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15CEF3" w14:textId="05215D13" w:rsidR="007177B2" w:rsidRPr="00C25E37" w:rsidRDefault="008F2669" w:rsidP="007177B2">
      <w:pPr>
        <w:pStyle w:val="NormalWeb"/>
        <w:contextualSpacing/>
        <w:mirrorIndents/>
        <w:rPr>
          <w:b/>
          <w:bCs/>
        </w:rPr>
      </w:pPr>
      <w:r>
        <w:rPr>
          <w:noProof/>
        </w:rPr>
        <w:drawing>
          <wp:inline distT="0" distB="0" distL="0" distR="0" wp14:anchorId="6BFC5EAB" wp14:editId="1D05DE77">
            <wp:extent cx="5731510" cy="1299551"/>
            <wp:effectExtent l="0" t="0" r="0" b="0"/>
            <wp:docPr id="1" name="Picture 1" descr="/Users/martinwitte/Desktop/Screen Shot 2016-06-08 at 10.27.03 AM.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sers/martinwitte/Desktop/Screen Shot 2016-06-08 at 10.27.03 AM.pn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31510" cy="1299551"/>
                    </a:xfrm>
                    <a:prstGeom prst="rect">
                      <a:avLst/>
                    </a:prstGeom>
                    <a:noFill/>
                    <a:ln>
                      <a:noFill/>
                    </a:ln>
                  </pic:spPr>
                </pic:pic>
              </a:graphicData>
            </a:graphic>
          </wp:inline>
        </w:drawing>
      </w:r>
    </w:p>
    <w:p w14:paraId="3EB12D26" w14:textId="77777777" w:rsidR="007177B2" w:rsidRPr="00C25E37" w:rsidRDefault="007177B2" w:rsidP="007177B2">
      <w:pPr>
        <w:pStyle w:val="NormalWeb"/>
        <w:contextualSpacing/>
        <w:mirrorIndents/>
        <w:jc w:val="center"/>
        <w:rPr>
          <w:b/>
          <w:bCs/>
        </w:rPr>
      </w:pPr>
    </w:p>
    <w:p w14:paraId="2E1DE1CC" w14:textId="77777777" w:rsidR="007177B2" w:rsidRPr="00C25E37" w:rsidRDefault="007177B2" w:rsidP="007177B2">
      <w:pPr>
        <w:pStyle w:val="NormalWeb"/>
        <w:contextualSpacing/>
        <w:mirrorIndents/>
        <w:jc w:val="center"/>
        <w:rPr>
          <w:b/>
          <w:bCs/>
        </w:rPr>
      </w:pPr>
      <w:r w:rsidRPr="00C25E37">
        <w:rPr>
          <w:b/>
          <w:bCs/>
        </w:rPr>
        <w:t>Civil Society Report Submitted to</w:t>
      </w:r>
    </w:p>
    <w:p w14:paraId="4B6C2487" w14:textId="77777777" w:rsidR="007177B2" w:rsidRPr="00C25E37" w:rsidRDefault="007177B2" w:rsidP="007177B2">
      <w:pPr>
        <w:spacing w:before="120"/>
        <w:contextualSpacing/>
        <w:mirrorIndents/>
        <w:jc w:val="center"/>
        <w:rPr>
          <w:b/>
          <w:bCs/>
        </w:rPr>
      </w:pPr>
      <w:r w:rsidRPr="00C25E37">
        <w:rPr>
          <w:b/>
          <w:bCs/>
        </w:rPr>
        <w:t>The United Nations Committee on Economic, Social and Cultural Rights</w:t>
      </w:r>
    </w:p>
    <w:p w14:paraId="0EC22B95" w14:textId="77777777" w:rsidR="007177B2" w:rsidRPr="00C25E37" w:rsidRDefault="007177B2" w:rsidP="007177B2">
      <w:pPr>
        <w:pStyle w:val="NormalWeb"/>
        <w:contextualSpacing/>
        <w:mirrorIndents/>
        <w:jc w:val="center"/>
      </w:pPr>
      <w:r w:rsidRPr="00C25E37">
        <w:rPr>
          <w:b/>
          <w:bCs/>
        </w:rPr>
        <w:t>For its 3rd periodic review of</w:t>
      </w:r>
    </w:p>
    <w:p w14:paraId="4A0EB31E" w14:textId="77777777" w:rsidR="007177B2" w:rsidRPr="00C25E37" w:rsidRDefault="007177B2" w:rsidP="007177B2">
      <w:pPr>
        <w:pStyle w:val="NormalWeb"/>
        <w:contextualSpacing/>
        <w:mirrorIndents/>
        <w:jc w:val="center"/>
      </w:pPr>
      <w:r w:rsidRPr="00C25E37">
        <w:rPr>
          <w:b/>
          <w:bCs/>
        </w:rPr>
        <w:t>the People’s Republic of China</w:t>
      </w:r>
    </w:p>
    <w:p w14:paraId="30FA6462" w14:textId="77777777" w:rsidR="007177B2" w:rsidRPr="00C25E37" w:rsidRDefault="007177B2" w:rsidP="007177B2">
      <w:pPr>
        <w:pStyle w:val="NormalWeb"/>
        <w:contextualSpacing/>
        <w:mirrorIndents/>
        <w:jc w:val="center"/>
        <w:rPr>
          <w:b/>
          <w:bCs/>
        </w:rPr>
      </w:pPr>
      <w:r w:rsidRPr="00C25E37">
        <w:rPr>
          <w:b/>
          <w:bCs/>
        </w:rPr>
        <w:t>At the 73rd session (February 13 to March 3, 2023)</w:t>
      </w:r>
    </w:p>
    <w:p w14:paraId="10E9DF51" w14:textId="77777777" w:rsidR="007177B2" w:rsidRPr="00C25E37" w:rsidRDefault="007177B2" w:rsidP="007177B2">
      <w:pPr>
        <w:pStyle w:val="NormalWeb"/>
        <w:contextualSpacing/>
        <w:mirrorIndents/>
        <w:jc w:val="center"/>
      </w:pPr>
    </w:p>
    <w:p w14:paraId="7728E67D" w14:textId="77777777" w:rsidR="007177B2" w:rsidRDefault="007177B2" w:rsidP="007177B2">
      <w:pPr>
        <w:pStyle w:val="NormalWeb"/>
        <w:contextualSpacing/>
        <w:mirrorIndents/>
        <w:rPr>
          <w:b/>
          <w:bCs/>
        </w:rPr>
      </w:pPr>
      <w:r w:rsidRPr="00C51C0F">
        <w:rPr>
          <w:i/>
          <w:iCs/>
        </w:rPr>
        <w:t>Joint Submission by (1) The Network of Chinese Human Rights Defenders (CHRD),</w:t>
      </w:r>
      <w:r w:rsidRPr="00C25E37">
        <w:rPr>
          <w:b/>
          <w:bCs/>
          <w:i/>
          <w:iCs/>
        </w:rPr>
        <w:t xml:space="preserve"> </w:t>
      </w:r>
      <w:r w:rsidRPr="00C25E37">
        <w:t xml:space="preserve">a coalition of Chinese and international human rights non-governmental organizations, which is dedicated to the promotion of human rights through peaceful efforts to push for democratic and rule of law reforms and to strengthen grassroots activism in China, and (2) </w:t>
      </w:r>
      <w:r w:rsidRPr="00C51C0F">
        <w:rPr>
          <w:i/>
          <w:iCs/>
        </w:rPr>
        <w:t>Rights Defense Network (RDN)</w:t>
      </w:r>
      <w:r w:rsidRPr="00C51C0F">
        <w:t>,</w:t>
      </w:r>
      <w:r w:rsidRPr="00C25E37">
        <w:t xml:space="preserve"> a China-based NGO, which monitors and disseminates news about human rights developments. For the protection and security of its staff, specific identification information has been withheld.</w:t>
      </w:r>
      <w:r w:rsidRPr="00C25E37">
        <w:rPr>
          <w:b/>
          <w:bCs/>
        </w:rPr>
        <w:t xml:space="preserve"> </w:t>
      </w:r>
    </w:p>
    <w:p w14:paraId="771F2EDC" w14:textId="11613FAC" w:rsidR="007177B2" w:rsidRDefault="007177B2" w:rsidP="007177B2">
      <w:pPr>
        <w:pStyle w:val="NormalWeb"/>
        <w:contextualSpacing/>
        <w:mirrorIndents/>
        <w:rPr>
          <w:b/>
          <w:bCs/>
        </w:rPr>
      </w:pPr>
    </w:p>
    <w:p w14:paraId="5AD46966" w14:textId="77777777" w:rsidR="00C51C0F" w:rsidRDefault="00C51C0F" w:rsidP="007177B2">
      <w:pPr>
        <w:pStyle w:val="NormalWeb"/>
        <w:contextualSpacing/>
        <w:mirrorIndents/>
        <w:rPr>
          <w:b/>
          <w:bCs/>
        </w:rPr>
      </w:pPr>
    </w:p>
    <w:p w14:paraId="0255AC08" w14:textId="77777777" w:rsidR="007177B2" w:rsidRDefault="007177B2" w:rsidP="0062306D">
      <w:pPr>
        <w:pStyle w:val="NormalWeb"/>
        <w:contextualSpacing/>
        <w:mirrorIndents/>
        <w:jc w:val="center"/>
        <w:rPr>
          <w:b/>
          <w:bCs/>
        </w:rPr>
      </w:pPr>
      <w:r>
        <w:rPr>
          <w:b/>
          <w:bCs/>
        </w:rPr>
        <w:t>Table of Contents</w:t>
      </w:r>
    </w:p>
    <w:p w14:paraId="2BB556FF" w14:textId="77777777" w:rsidR="007177B2" w:rsidRDefault="007177B2" w:rsidP="007177B2">
      <w:pPr>
        <w:pStyle w:val="NormalWeb"/>
        <w:contextualSpacing/>
        <w:mirrorIndents/>
        <w:rPr>
          <w:b/>
          <w:bCs/>
        </w:rPr>
      </w:pPr>
    </w:p>
    <w:p w14:paraId="66D72EEE" w14:textId="08C46DD2" w:rsidR="007177B2" w:rsidRPr="0062306D" w:rsidRDefault="007177B2" w:rsidP="007177B2">
      <w:pPr>
        <w:contextualSpacing/>
        <w:mirrorIndents/>
        <w:rPr>
          <w:b/>
          <w:bCs/>
        </w:rPr>
      </w:pPr>
      <w:r w:rsidRPr="00B90238">
        <w:t>Executive Summary</w:t>
      </w:r>
      <w:r w:rsidR="002F2B2C">
        <w:rPr>
          <w:b/>
          <w:bCs/>
        </w:rPr>
        <w:t xml:space="preserve"> </w:t>
      </w:r>
      <w:r w:rsidR="002F2B2C" w:rsidRPr="002F2B2C">
        <w:t>………………………………………………..</w:t>
      </w:r>
      <w:r w:rsidR="002F2B2C">
        <w:rPr>
          <w:b/>
          <w:bCs/>
        </w:rPr>
        <w:t xml:space="preserve"> </w:t>
      </w:r>
      <w:r w:rsidR="00001ACC">
        <w:t>¶¶</w:t>
      </w:r>
      <w:r w:rsidRPr="0062306D">
        <w:t xml:space="preserve"> </w:t>
      </w:r>
      <w:r w:rsidR="00AB5976">
        <w:t xml:space="preserve">  </w:t>
      </w:r>
      <w:r w:rsidRPr="0062306D">
        <w:t>1-3</w:t>
      </w:r>
      <w:r w:rsidR="002736E0">
        <w:t xml:space="preserve"> </w:t>
      </w:r>
    </w:p>
    <w:p w14:paraId="68305D70" w14:textId="40FFD3BF" w:rsidR="007177B2" w:rsidRPr="0062306D" w:rsidRDefault="007177B2" w:rsidP="007177B2">
      <w:pPr>
        <w:contextualSpacing/>
        <w:mirrorIndents/>
      </w:pPr>
      <w:r w:rsidRPr="00B90238">
        <w:t>Lack of Independence and Impartiality of the Judiciary</w:t>
      </w:r>
      <w:r w:rsidR="002F2B2C" w:rsidRPr="002F2B2C">
        <w:t>……………</w:t>
      </w:r>
      <w:r w:rsidR="002F2B2C">
        <w:rPr>
          <w:b/>
          <w:bCs/>
        </w:rPr>
        <w:t xml:space="preserve"> </w:t>
      </w:r>
      <w:r w:rsidR="00001ACC">
        <w:t>¶¶</w:t>
      </w:r>
      <w:r w:rsidRPr="0062306D">
        <w:t xml:space="preserve"> </w:t>
      </w:r>
      <w:r w:rsidR="00AB5976">
        <w:t xml:space="preserve">  </w:t>
      </w:r>
      <w:r w:rsidRPr="0062306D">
        <w:t>4-8</w:t>
      </w:r>
    </w:p>
    <w:p w14:paraId="227D90FE" w14:textId="77BA0BFA" w:rsidR="007177B2" w:rsidRPr="0062306D" w:rsidRDefault="007177B2" w:rsidP="007177B2">
      <w:pPr>
        <w:contextualSpacing/>
        <w:mirrorIndents/>
        <w:rPr>
          <w:rFonts w:eastAsia="SimSun"/>
          <w:b/>
          <w:bCs/>
          <w:lang w:val="en-GB"/>
        </w:rPr>
      </w:pPr>
      <w:r w:rsidRPr="00B90238">
        <w:rPr>
          <w:rFonts w:eastAsia="SimSun"/>
          <w:lang w:val="en-GB"/>
        </w:rPr>
        <w:t>Intimidation of Lawyers Who Take up Cases of ESC Rights</w:t>
      </w:r>
      <w:r w:rsidR="002F2B2C" w:rsidRPr="002F2B2C">
        <w:rPr>
          <w:rFonts w:eastAsia="SimSun"/>
          <w:lang w:val="en-GB"/>
        </w:rPr>
        <w:t>………</w:t>
      </w:r>
      <w:r w:rsidR="002F2B2C">
        <w:rPr>
          <w:rFonts w:eastAsia="SimSun"/>
          <w:b/>
          <w:bCs/>
          <w:lang w:val="en-GB"/>
        </w:rPr>
        <w:t xml:space="preserve"> </w:t>
      </w:r>
      <w:r w:rsidR="00001ACC">
        <w:rPr>
          <w:rFonts w:eastAsia="SimSun"/>
          <w:lang w:val="en-GB"/>
        </w:rPr>
        <w:t>¶¶</w:t>
      </w:r>
      <w:r w:rsidRPr="0062306D">
        <w:rPr>
          <w:rFonts w:eastAsia="SimSun"/>
          <w:lang w:val="en-GB"/>
        </w:rPr>
        <w:t xml:space="preserve"> </w:t>
      </w:r>
      <w:r w:rsidR="00AB5976">
        <w:rPr>
          <w:rFonts w:eastAsia="SimSun"/>
          <w:lang w:val="en-GB"/>
        </w:rPr>
        <w:t xml:space="preserve">  </w:t>
      </w:r>
      <w:r w:rsidRPr="0062306D">
        <w:rPr>
          <w:rFonts w:eastAsia="SimSun"/>
          <w:lang w:val="en-GB"/>
        </w:rPr>
        <w:t>9-15</w:t>
      </w:r>
    </w:p>
    <w:p w14:paraId="46302B0D" w14:textId="3597E4DD" w:rsidR="007177B2" w:rsidRPr="0062306D" w:rsidRDefault="007177B2" w:rsidP="007177B2">
      <w:pPr>
        <w:pStyle w:val="ParaNoG"/>
        <w:numPr>
          <w:ilvl w:val="0"/>
          <w:numId w:val="0"/>
        </w:numPr>
        <w:tabs>
          <w:tab w:val="left" w:pos="0"/>
        </w:tabs>
        <w:spacing w:line="240" w:lineRule="auto"/>
        <w:contextualSpacing/>
        <w:mirrorIndents/>
        <w:rPr>
          <w:sz w:val="24"/>
          <w:szCs w:val="24"/>
        </w:rPr>
      </w:pPr>
      <w:r w:rsidRPr="00B90238">
        <w:rPr>
          <w:sz w:val="24"/>
          <w:szCs w:val="24"/>
        </w:rPr>
        <w:t>Restrictive Environment for ESC Rights Defenders</w:t>
      </w:r>
      <w:r w:rsidR="002F2B2C" w:rsidRPr="002F2B2C">
        <w:rPr>
          <w:sz w:val="24"/>
          <w:szCs w:val="24"/>
        </w:rPr>
        <w:t>………………...</w:t>
      </w:r>
      <w:r w:rsidR="00001ACC">
        <w:rPr>
          <w:sz w:val="24"/>
          <w:szCs w:val="24"/>
        </w:rPr>
        <w:t>¶¶</w:t>
      </w:r>
      <w:r w:rsidR="00C505D1">
        <w:rPr>
          <w:sz w:val="24"/>
          <w:szCs w:val="24"/>
        </w:rPr>
        <w:t xml:space="preserve"> </w:t>
      </w:r>
      <w:r w:rsidR="00AB5976">
        <w:rPr>
          <w:sz w:val="24"/>
          <w:szCs w:val="24"/>
        </w:rPr>
        <w:t xml:space="preserve"> </w:t>
      </w:r>
      <w:r w:rsidRPr="0062306D">
        <w:rPr>
          <w:sz w:val="24"/>
          <w:szCs w:val="24"/>
        </w:rPr>
        <w:t>1</w:t>
      </w:r>
      <w:r w:rsidR="00D96A52" w:rsidRPr="0062306D">
        <w:rPr>
          <w:sz w:val="24"/>
          <w:szCs w:val="24"/>
        </w:rPr>
        <w:t>6-17</w:t>
      </w:r>
    </w:p>
    <w:p w14:paraId="40F07634" w14:textId="1F33CC20" w:rsidR="007177B2" w:rsidRPr="0062306D" w:rsidRDefault="0062306D" w:rsidP="007177B2">
      <w:pPr>
        <w:pStyle w:val="ParaNoG"/>
        <w:numPr>
          <w:ilvl w:val="0"/>
          <w:numId w:val="0"/>
        </w:numPr>
        <w:tabs>
          <w:tab w:val="left" w:pos="0"/>
        </w:tabs>
        <w:spacing w:line="240" w:lineRule="auto"/>
        <w:contextualSpacing/>
        <w:mirrorIndents/>
        <w:rPr>
          <w:sz w:val="24"/>
          <w:szCs w:val="24"/>
        </w:rPr>
      </w:pPr>
      <w:r w:rsidRPr="00B90238">
        <w:rPr>
          <w:sz w:val="24"/>
          <w:szCs w:val="24"/>
        </w:rPr>
        <w:t xml:space="preserve">Delegitimizing </w:t>
      </w:r>
      <w:r w:rsidR="00B90238">
        <w:rPr>
          <w:sz w:val="24"/>
          <w:szCs w:val="24"/>
        </w:rPr>
        <w:t xml:space="preserve">HRDs </w:t>
      </w:r>
      <w:r w:rsidRPr="00B90238">
        <w:rPr>
          <w:sz w:val="24"/>
          <w:szCs w:val="24"/>
        </w:rPr>
        <w:t xml:space="preserve">and Arbitrarily Defining </w:t>
      </w:r>
      <w:r w:rsidR="00B90238">
        <w:rPr>
          <w:sz w:val="24"/>
          <w:szCs w:val="24"/>
        </w:rPr>
        <w:t xml:space="preserve">Human </w:t>
      </w:r>
      <w:r w:rsidRPr="00B90238">
        <w:rPr>
          <w:sz w:val="24"/>
          <w:szCs w:val="24"/>
        </w:rPr>
        <w:t>Rights</w:t>
      </w:r>
      <w:r w:rsidR="002F2B2C">
        <w:rPr>
          <w:sz w:val="24"/>
          <w:szCs w:val="24"/>
        </w:rPr>
        <w:t xml:space="preserve">……. </w:t>
      </w:r>
      <w:r w:rsidR="00001ACC">
        <w:rPr>
          <w:sz w:val="24"/>
          <w:szCs w:val="24"/>
        </w:rPr>
        <w:t xml:space="preserve">¶¶ </w:t>
      </w:r>
      <w:r w:rsidR="00AB5976">
        <w:rPr>
          <w:sz w:val="24"/>
          <w:szCs w:val="24"/>
        </w:rPr>
        <w:t xml:space="preserve"> </w:t>
      </w:r>
      <w:r w:rsidR="007177B2" w:rsidRPr="0062306D">
        <w:rPr>
          <w:sz w:val="24"/>
          <w:szCs w:val="24"/>
        </w:rPr>
        <w:t>1</w:t>
      </w:r>
      <w:r w:rsidRPr="0062306D">
        <w:rPr>
          <w:sz w:val="24"/>
          <w:szCs w:val="24"/>
        </w:rPr>
        <w:t>8</w:t>
      </w:r>
      <w:r w:rsidR="007177B2" w:rsidRPr="0062306D">
        <w:rPr>
          <w:sz w:val="24"/>
          <w:szCs w:val="24"/>
        </w:rPr>
        <w:t>-1</w:t>
      </w:r>
      <w:r w:rsidRPr="0062306D">
        <w:rPr>
          <w:sz w:val="24"/>
          <w:szCs w:val="24"/>
        </w:rPr>
        <w:t>9</w:t>
      </w:r>
    </w:p>
    <w:p w14:paraId="63F3729E" w14:textId="212AB94D" w:rsidR="007177B2" w:rsidRDefault="007177B2" w:rsidP="007177B2">
      <w:pPr>
        <w:pStyle w:val="ParaNoG"/>
        <w:numPr>
          <w:ilvl w:val="0"/>
          <w:numId w:val="0"/>
        </w:numPr>
        <w:tabs>
          <w:tab w:val="left" w:pos="0"/>
        </w:tabs>
        <w:spacing w:line="240" w:lineRule="auto"/>
        <w:contextualSpacing/>
        <w:mirrorIndents/>
        <w:rPr>
          <w:sz w:val="24"/>
          <w:szCs w:val="24"/>
        </w:rPr>
      </w:pPr>
      <w:r w:rsidRPr="00B90238">
        <w:rPr>
          <w:sz w:val="24"/>
          <w:szCs w:val="24"/>
        </w:rPr>
        <w:t>Human Rights Due Diligence</w:t>
      </w:r>
      <w:r w:rsidR="002F2B2C" w:rsidRPr="002F2B2C">
        <w:rPr>
          <w:sz w:val="24"/>
          <w:szCs w:val="24"/>
        </w:rPr>
        <w:t>……………………………………….</w:t>
      </w:r>
      <w:r w:rsidR="002F2B2C">
        <w:rPr>
          <w:b/>
          <w:bCs/>
          <w:sz w:val="24"/>
          <w:szCs w:val="24"/>
        </w:rPr>
        <w:t xml:space="preserve"> </w:t>
      </w:r>
      <w:r w:rsidR="00001ACC">
        <w:rPr>
          <w:sz w:val="24"/>
          <w:szCs w:val="24"/>
        </w:rPr>
        <w:t xml:space="preserve">¶¶ </w:t>
      </w:r>
      <w:r w:rsidR="00AB5976">
        <w:rPr>
          <w:sz w:val="24"/>
          <w:szCs w:val="24"/>
        </w:rPr>
        <w:t xml:space="preserve"> </w:t>
      </w:r>
      <w:r w:rsidRPr="0062306D">
        <w:rPr>
          <w:sz w:val="24"/>
          <w:szCs w:val="24"/>
        </w:rPr>
        <w:t>20-23</w:t>
      </w:r>
    </w:p>
    <w:p w14:paraId="1CBEFBE5" w14:textId="77777777" w:rsidR="00B90238" w:rsidRPr="0062306D" w:rsidRDefault="00B90238" w:rsidP="007177B2">
      <w:pPr>
        <w:pStyle w:val="ParaNoG"/>
        <w:numPr>
          <w:ilvl w:val="0"/>
          <w:numId w:val="0"/>
        </w:numPr>
        <w:tabs>
          <w:tab w:val="left" w:pos="0"/>
        </w:tabs>
        <w:spacing w:line="240" w:lineRule="auto"/>
        <w:contextualSpacing/>
        <w:mirrorIndents/>
        <w:rPr>
          <w:sz w:val="24"/>
          <w:szCs w:val="24"/>
        </w:rPr>
      </w:pPr>
    </w:p>
    <w:p w14:paraId="0D810D6A" w14:textId="7F1371FF" w:rsidR="007177B2" w:rsidRPr="0062306D" w:rsidRDefault="007177B2" w:rsidP="007177B2">
      <w:pPr>
        <w:pStyle w:val="ParaNoG"/>
        <w:numPr>
          <w:ilvl w:val="0"/>
          <w:numId w:val="0"/>
        </w:numPr>
        <w:tabs>
          <w:tab w:val="left" w:pos="0"/>
        </w:tabs>
        <w:spacing w:line="240" w:lineRule="auto"/>
        <w:contextualSpacing/>
        <w:mirrorIndents/>
        <w:rPr>
          <w:sz w:val="24"/>
          <w:szCs w:val="24"/>
        </w:rPr>
      </w:pPr>
      <w:r w:rsidRPr="00B90238">
        <w:rPr>
          <w:sz w:val="24"/>
          <w:szCs w:val="24"/>
        </w:rPr>
        <w:t>Article 2: Discrimination</w:t>
      </w:r>
      <w:r w:rsidR="002F2B2C">
        <w:rPr>
          <w:sz w:val="24"/>
          <w:szCs w:val="24"/>
        </w:rPr>
        <w:t>………………</w:t>
      </w:r>
      <w:r w:rsidRPr="0062306D">
        <w:rPr>
          <w:b/>
          <w:bCs/>
          <w:sz w:val="24"/>
          <w:szCs w:val="24"/>
        </w:rPr>
        <w:t xml:space="preserve"> </w:t>
      </w:r>
      <w:r w:rsidR="002F2B2C" w:rsidRPr="002F2B2C">
        <w:rPr>
          <w:sz w:val="24"/>
          <w:szCs w:val="24"/>
        </w:rPr>
        <w:t>……………………………</w:t>
      </w:r>
      <w:r w:rsidR="002F2B2C">
        <w:rPr>
          <w:b/>
          <w:bCs/>
          <w:sz w:val="24"/>
          <w:szCs w:val="24"/>
        </w:rPr>
        <w:t xml:space="preserve"> </w:t>
      </w:r>
      <w:r w:rsidR="00001ACC">
        <w:rPr>
          <w:sz w:val="24"/>
          <w:szCs w:val="24"/>
        </w:rPr>
        <w:t xml:space="preserve">¶¶ </w:t>
      </w:r>
      <w:r w:rsidR="00AB5976">
        <w:rPr>
          <w:sz w:val="24"/>
          <w:szCs w:val="24"/>
        </w:rPr>
        <w:t xml:space="preserve"> </w:t>
      </w:r>
      <w:r w:rsidRPr="0062306D">
        <w:rPr>
          <w:sz w:val="24"/>
          <w:szCs w:val="24"/>
        </w:rPr>
        <w:t>24-28</w:t>
      </w:r>
    </w:p>
    <w:p w14:paraId="2AEC5235" w14:textId="2809383A" w:rsidR="007177B2" w:rsidRPr="0062306D" w:rsidRDefault="007177B2" w:rsidP="007177B2">
      <w:pPr>
        <w:pStyle w:val="ParaNoG"/>
        <w:numPr>
          <w:ilvl w:val="0"/>
          <w:numId w:val="0"/>
        </w:numPr>
        <w:tabs>
          <w:tab w:val="left" w:pos="0"/>
        </w:tabs>
        <w:spacing w:line="240" w:lineRule="auto"/>
        <w:contextualSpacing/>
        <w:mirrorIndents/>
        <w:rPr>
          <w:sz w:val="24"/>
          <w:szCs w:val="24"/>
        </w:rPr>
      </w:pPr>
      <w:r w:rsidRPr="00B90238">
        <w:rPr>
          <w:sz w:val="24"/>
          <w:szCs w:val="24"/>
        </w:rPr>
        <w:t xml:space="preserve">Article 3: Equal </w:t>
      </w:r>
      <w:r w:rsidR="002F2B2C">
        <w:rPr>
          <w:sz w:val="24"/>
          <w:szCs w:val="24"/>
        </w:rPr>
        <w:t>R</w:t>
      </w:r>
      <w:r w:rsidRPr="00B90238">
        <w:rPr>
          <w:sz w:val="24"/>
          <w:szCs w:val="24"/>
        </w:rPr>
        <w:t xml:space="preserve">ights of </w:t>
      </w:r>
      <w:r w:rsidR="002F2B2C">
        <w:rPr>
          <w:sz w:val="24"/>
          <w:szCs w:val="24"/>
        </w:rPr>
        <w:t>M</w:t>
      </w:r>
      <w:r w:rsidRPr="00B90238">
        <w:rPr>
          <w:sz w:val="24"/>
          <w:szCs w:val="24"/>
        </w:rPr>
        <w:t xml:space="preserve">en and </w:t>
      </w:r>
      <w:r w:rsidR="002F2B2C">
        <w:rPr>
          <w:sz w:val="24"/>
          <w:szCs w:val="24"/>
        </w:rPr>
        <w:t>W</w:t>
      </w:r>
      <w:r w:rsidRPr="00B90238">
        <w:rPr>
          <w:sz w:val="24"/>
          <w:szCs w:val="24"/>
        </w:rPr>
        <w:t>omen</w:t>
      </w:r>
      <w:r w:rsidR="002F2B2C" w:rsidRPr="002F2B2C">
        <w:rPr>
          <w:sz w:val="24"/>
          <w:szCs w:val="24"/>
        </w:rPr>
        <w:t>…………………………</w:t>
      </w:r>
      <w:r w:rsidR="00001ACC">
        <w:rPr>
          <w:sz w:val="24"/>
          <w:szCs w:val="24"/>
        </w:rPr>
        <w:t xml:space="preserve">¶¶ </w:t>
      </w:r>
      <w:r w:rsidR="00AB5976">
        <w:rPr>
          <w:sz w:val="24"/>
          <w:szCs w:val="24"/>
        </w:rPr>
        <w:t xml:space="preserve"> </w:t>
      </w:r>
      <w:r w:rsidRPr="0062306D">
        <w:rPr>
          <w:sz w:val="24"/>
          <w:szCs w:val="24"/>
        </w:rPr>
        <w:t>31-33</w:t>
      </w:r>
    </w:p>
    <w:p w14:paraId="471A85A8" w14:textId="04BED4D4" w:rsidR="007177B2" w:rsidRPr="0062306D" w:rsidRDefault="007177B2" w:rsidP="007177B2">
      <w:pPr>
        <w:pStyle w:val="ParaNoG"/>
        <w:numPr>
          <w:ilvl w:val="0"/>
          <w:numId w:val="0"/>
        </w:numPr>
        <w:tabs>
          <w:tab w:val="left" w:pos="0"/>
        </w:tabs>
        <w:spacing w:line="240" w:lineRule="auto"/>
        <w:contextualSpacing/>
        <w:mirrorIndents/>
        <w:rPr>
          <w:b/>
          <w:bCs/>
          <w:sz w:val="24"/>
          <w:szCs w:val="24"/>
        </w:rPr>
      </w:pPr>
      <w:r w:rsidRPr="00B90238">
        <w:rPr>
          <w:sz w:val="24"/>
          <w:szCs w:val="24"/>
        </w:rPr>
        <w:t>Article 8: Trade Union Rights</w:t>
      </w:r>
      <w:r w:rsidR="002F2B2C">
        <w:rPr>
          <w:b/>
          <w:bCs/>
          <w:sz w:val="24"/>
          <w:szCs w:val="24"/>
        </w:rPr>
        <w:t xml:space="preserve"> </w:t>
      </w:r>
      <w:r w:rsidR="002F2B2C" w:rsidRPr="002F2B2C">
        <w:rPr>
          <w:sz w:val="24"/>
          <w:szCs w:val="24"/>
        </w:rPr>
        <w:t>………………………………………</w:t>
      </w:r>
      <w:r w:rsidR="002F2B2C">
        <w:rPr>
          <w:sz w:val="24"/>
          <w:szCs w:val="24"/>
        </w:rPr>
        <w:t xml:space="preserve"> </w:t>
      </w:r>
      <w:r w:rsidR="00001ACC">
        <w:rPr>
          <w:sz w:val="24"/>
          <w:szCs w:val="24"/>
        </w:rPr>
        <w:t xml:space="preserve">¶¶ </w:t>
      </w:r>
      <w:r w:rsidR="00AB5976">
        <w:rPr>
          <w:sz w:val="24"/>
          <w:szCs w:val="24"/>
        </w:rPr>
        <w:t xml:space="preserve"> </w:t>
      </w:r>
      <w:r w:rsidRPr="0062306D">
        <w:rPr>
          <w:sz w:val="24"/>
          <w:szCs w:val="24"/>
        </w:rPr>
        <w:t>34-35</w:t>
      </w:r>
    </w:p>
    <w:p w14:paraId="5F866608" w14:textId="5A5BF75F" w:rsidR="007177B2" w:rsidRPr="0062306D" w:rsidRDefault="007177B2" w:rsidP="007177B2">
      <w:pPr>
        <w:pStyle w:val="ParaNoG"/>
        <w:numPr>
          <w:ilvl w:val="0"/>
          <w:numId w:val="0"/>
        </w:numPr>
        <w:tabs>
          <w:tab w:val="left" w:pos="0"/>
        </w:tabs>
        <w:spacing w:line="240" w:lineRule="auto"/>
        <w:contextualSpacing/>
        <w:mirrorIndents/>
        <w:rPr>
          <w:sz w:val="24"/>
          <w:szCs w:val="24"/>
        </w:rPr>
      </w:pPr>
      <w:r w:rsidRPr="00B90238">
        <w:rPr>
          <w:sz w:val="24"/>
          <w:szCs w:val="24"/>
        </w:rPr>
        <w:t>Article 13-14: Right to Education</w:t>
      </w:r>
      <w:r w:rsidR="002F2B2C">
        <w:rPr>
          <w:sz w:val="24"/>
          <w:szCs w:val="24"/>
        </w:rPr>
        <w:t xml:space="preserve"> ………………………………….  </w:t>
      </w:r>
      <w:r w:rsidR="00001ACC">
        <w:rPr>
          <w:sz w:val="24"/>
          <w:szCs w:val="24"/>
        </w:rPr>
        <w:t xml:space="preserve"> ¶  </w:t>
      </w:r>
      <w:r w:rsidR="00AB5976">
        <w:rPr>
          <w:sz w:val="24"/>
          <w:szCs w:val="24"/>
        </w:rPr>
        <w:t xml:space="preserve"> </w:t>
      </w:r>
      <w:r w:rsidR="00001ACC">
        <w:rPr>
          <w:sz w:val="24"/>
          <w:szCs w:val="24"/>
        </w:rPr>
        <w:t>36</w:t>
      </w:r>
    </w:p>
    <w:p w14:paraId="42051F3E" w14:textId="152DCC09" w:rsidR="007177B2" w:rsidRPr="0062306D" w:rsidRDefault="007177B2" w:rsidP="007177B2">
      <w:pPr>
        <w:pStyle w:val="ParaNoG"/>
        <w:numPr>
          <w:ilvl w:val="0"/>
          <w:numId w:val="0"/>
        </w:numPr>
        <w:tabs>
          <w:tab w:val="left" w:pos="0"/>
        </w:tabs>
        <w:spacing w:line="240" w:lineRule="auto"/>
        <w:contextualSpacing/>
        <w:mirrorIndents/>
        <w:rPr>
          <w:sz w:val="24"/>
          <w:szCs w:val="24"/>
        </w:rPr>
      </w:pPr>
      <w:r w:rsidRPr="00B90238">
        <w:rPr>
          <w:sz w:val="24"/>
          <w:szCs w:val="24"/>
        </w:rPr>
        <w:t>Article 15: Persecution of Citizen Journalists</w:t>
      </w:r>
      <w:r w:rsidR="00B90238">
        <w:rPr>
          <w:sz w:val="24"/>
          <w:szCs w:val="24"/>
        </w:rPr>
        <w:t xml:space="preserve"> covering </w:t>
      </w:r>
      <w:r w:rsidRPr="00B90238">
        <w:rPr>
          <w:sz w:val="24"/>
          <w:szCs w:val="24"/>
        </w:rPr>
        <w:t>ESC Rights</w:t>
      </w:r>
      <w:r w:rsidR="002F2B2C">
        <w:rPr>
          <w:sz w:val="24"/>
          <w:szCs w:val="24"/>
        </w:rPr>
        <w:t>...</w:t>
      </w:r>
      <w:r w:rsidR="00001ACC" w:rsidRPr="00001ACC">
        <w:rPr>
          <w:sz w:val="24"/>
          <w:szCs w:val="24"/>
        </w:rPr>
        <w:t xml:space="preserve"> </w:t>
      </w:r>
      <w:r w:rsidR="00001ACC">
        <w:rPr>
          <w:sz w:val="24"/>
          <w:szCs w:val="24"/>
        </w:rPr>
        <w:t xml:space="preserve">¶¶ </w:t>
      </w:r>
      <w:r w:rsidRPr="0062306D">
        <w:rPr>
          <w:sz w:val="24"/>
          <w:szCs w:val="24"/>
        </w:rPr>
        <w:t>37-38</w:t>
      </w:r>
    </w:p>
    <w:p w14:paraId="598C5B4C" w14:textId="77777777" w:rsidR="007177B2" w:rsidRPr="00B71601" w:rsidRDefault="007177B2" w:rsidP="007177B2">
      <w:pPr>
        <w:contextualSpacing/>
        <w:mirrorIndents/>
        <w:rPr>
          <w:rFonts w:eastAsia="SimSun"/>
          <w:b/>
          <w:bCs/>
        </w:rPr>
      </w:pPr>
    </w:p>
    <w:p w14:paraId="78976146" w14:textId="77777777" w:rsidR="007177B2" w:rsidRDefault="007177B2" w:rsidP="007177B2">
      <w:pPr>
        <w:contextualSpacing/>
        <w:mirrorIndents/>
        <w:jc w:val="center"/>
        <w:rPr>
          <w:b/>
          <w:bCs/>
          <w:lang w:val="en-GB"/>
        </w:rPr>
      </w:pPr>
      <w:r>
        <w:rPr>
          <w:b/>
          <w:bCs/>
          <w:lang w:val="en-GB"/>
        </w:rPr>
        <w:t>Executive Summary</w:t>
      </w:r>
    </w:p>
    <w:p w14:paraId="627BC57F" w14:textId="77777777" w:rsidR="007177B2" w:rsidRPr="00B71601" w:rsidRDefault="007177B2" w:rsidP="007177B2">
      <w:pPr>
        <w:contextualSpacing/>
        <w:mirrorIndents/>
        <w:rPr>
          <w:b/>
          <w:bCs/>
          <w:lang w:val="en-GB"/>
        </w:rPr>
      </w:pPr>
    </w:p>
    <w:p w14:paraId="415477C5" w14:textId="2EADBD52" w:rsidR="007177B2" w:rsidRDefault="007177B2" w:rsidP="007177B2">
      <w:pPr>
        <w:contextualSpacing/>
        <w:mirrorIndents/>
      </w:pPr>
      <w:r w:rsidRPr="00C25E37">
        <w:t>1. The Chinese government’s replies to the UN Committee on Economic, Social and Cultural Rights’ List of Issues</w:t>
      </w:r>
      <w:r>
        <w:t xml:space="preserve"> (LOI)</w:t>
      </w:r>
      <w:r w:rsidRPr="00C25E37">
        <w:t xml:space="preserve"> in relation to its State party report (E/C.12/CHN/3) currently under review, are, with only a few exceptions, inadequate, misleading, </w:t>
      </w:r>
      <w:proofErr w:type="gramStart"/>
      <w:r w:rsidRPr="00C25E37">
        <w:t>irrelevant</w:t>
      </w:r>
      <w:proofErr w:type="gramEnd"/>
      <w:r w:rsidRPr="00C25E37">
        <w:t xml:space="preserve"> and utterly divorced from reality (see (E/C.12/CHN/RQ/3)). In this report, The Network of Chinese Human Rights Defenders (CHRD) and Rights Defense Network</w:t>
      </w:r>
      <w:r>
        <w:t xml:space="preserve"> (RDN)</w:t>
      </w:r>
      <w:r w:rsidRPr="00C25E37">
        <w:rPr>
          <w:i/>
          <w:iCs/>
        </w:rPr>
        <w:t xml:space="preserve"> </w:t>
      </w:r>
      <w:r w:rsidRPr="00C25E37">
        <w:t>will focus on two</w:t>
      </w:r>
      <w:r w:rsidRPr="00C25E37">
        <w:rPr>
          <w:b/>
          <w:bCs/>
        </w:rPr>
        <w:t xml:space="preserve"> </w:t>
      </w:r>
      <w:r w:rsidRPr="00C25E37">
        <w:t xml:space="preserve">overarching human rights issues ––among many–– that are necessary for the realization of </w:t>
      </w:r>
      <w:r w:rsidRPr="00C25E37">
        <w:lastRenderedPageBreak/>
        <w:t xml:space="preserve">economic, social and cultural (ESC) rights for all people in China: </w:t>
      </w:r>
      <w:r>
        <w:t xml:space="preserve">(1) </w:t>
      </w:r>
      <w:r w:rsidRPr="00C25E37">
        <w:t xml:space="preserve">the ability of the judicial system to act independently and impartially, without interference from the Chinese government or the Chinese Communist Party </w:t>
      </w:r>
      <w:r w:rsidR="002736E0">
        <w:t xml:space="preserve">(“the Party”) </w:t>
      </w:r>
      <w:r w:rsidRPr="00C25E37">
        <w:t>in ESC and other human rights cases</w:t>
      </w:r>
      <w:r>
        <w:t xml:space="preserve">; and (2) </w:t>
      </w:r>
      <w:r w:rsidRPr="00C25E37">
        <w:t xml:space="preserve">the promotion and protection of enabling rights and civil society space for human rights defenders (HRDs) and lawyers to carry out their work. This lack of space for civil society has </w:t>
      </w:r>
      <w:r>
        <w:t xml:space="preserve">negatively </w:t>
      </w:r>
      <w:r w:rsidRPr="00C25E37">
        <w:t xml:space="preserve">impacted </w:t>
      </w:r>
      <w:r>
        <w:t xml:space="preserve">HRDs working on housing rights, land rights, </w:t>
      </w:r>
      <w:r w:rsidRPr="00C25E37">
        <w:t>labor rights, business and human rights, women’s rights, cultural rights, LGBTQ</w:t>
      </w:r>
      <w:r w:rsidR="002736E0">
        <w:t>I</w:t>
      </w:r>
      <w:r w:rsidRPr="00C25E37">
        <w:t>+ rights, and many other areas</w:t>
      </w:r>
      <w:r>
        <w:t>.</w:t>
      </w:r>
    </w:p>
    <w:p w14:paraId="6083AA37" w14:textId="77777777" w:rsidR="007177B2" w:rsidRDefault="007177B2" w:rsidP="007177B2">
      <w:pPr>
        <w:contextualSpacing/>
        <w:mirrorIndents/>
      </w:pPr>
    </w:p>
    <w:p w14:paraId="3625DE2B" w14:textId="43249E84" w:rsidR="007177B2" w:rsidRPr="00C25E37" w:rsidRDefault="007177B2" w:rsidP="007177B2">
      <w:pPr>
        <w:contextualSpacing/>
        <w:mirrorIndents/>
      </w:pPr>
      <w:r>
        <w:t xml:space="preserve">2. </w:t>
      </w:r>
      <w:r w:rsidRPr="00C25E37">
        <w:t>Unfortunately, since the Committee’s previous review of China’s implementation of the International Covenant on Economic, Social and Cultural Rights (ICESCR) in 2014, the situation for HRDs and lawyers and the people they represent in ESC rights cases has deteriorated drastically, and the judiciary has become just another organ the State and Party uses to do its bidding, to silence critics</w:t>
      </w:r>
      <w:r w:rsidR="002734F4">
        <w:t>,</w:t>
      </w:r>
      <w:r w:rsidRPr="00C25E37">
        <w:t xml:space="preserve"> and suppress efforts to hold the government and the Party to account. </w:t>
      </w:r>
    </w:p>
    <w:p w14:paraId="65C8D775" w14:textId="77777777" w:rsidR="007177B2" w:rsidRPr="00C25E37" w:rsidRDefault="007177B2" w:rsidP="007177B2">
      <w:pPr>
        <w:contextualSpacing/>
        <w:mirrorIndents/>
      </w:pPr>
    </w:p>
    <w:p w14:paraId="64FE9A6A" w14:textId="77777777" w:rsidR="007177B2" w:rsidRPr="00C25E37" w:rsidRDefault="007177B2" w:rsidP="007177B2">
      <w:pPr>
        <w:contextualSpacing/>
        <w:mirrorIndents/>
      </w:pPr>
      <w:r>
        <w:t xml:space="preserve">3. </w:t>
      </w:r>
      <w:r w:rsidRPr="00C25E37">
        <w:t xml:space="preserve">In short, even more so now than in 2014, the Chinese government deprives citizens of any safe and effective avenues to advocate for their rights under the ICESCR. </w:t>
      </w:r>
    </w:p>
    <w:p w14:paraId="1676B877" w14:textId="77777777" w:rsidR="007177B2" w:rsidRPr="00C25E37" w:rsidRDefault="007177B2" w:rsidP="007177B2">
      <w:pPr>
        <w:contextualSpacing/>
        <w:mirrorIndents/>
      </w:pPr>
    </w:p>
    <w:p w14:paraId="638F6C8B" w14:textId="77777777" w:rsidR="007177B2" w:rsidRPr="00C25E37" w:rsidRDefault="007177B2" w:rsidP="007177B2">
      <w:pPr>
        <w:contextualSpacing/>
        <w:mirrorIndents/>
      </w:pPr>
    </w:p>
    <w:p w14:paraId="1043FCFF" w14:textId="77777777" w:rsidR="007177B2" w:rsidRPr="00C25E37" w:rsidRDefault="007177B2" w:rsidP="007177B2">
      <w:pPr>
        <w:contextualSpacing/>
        <w:mirrorIndents/>
        <w:jc w:val="center"/>
        <w:rPr>
          <w:b/>
          <w:bCs/>
        </w:rPr>
      </w:pPr>
      <w:r w:rsidRPr="00C25E37">
        <w:rPr>
          <w:b/>
          <w:bCs/>
        </w:rPr>
        <w:t>Lack of Independence and Impartiality of the Judiciary</w:t>
      </w:r>
    </w:p>
    <w:p w14:paraId="1B4D76B7" w14:textId="77777777" w:rsidR="007177B2" w:rsidRPr="00C25E37" w:rsidRDefault="007177B2" w:rsidP="007177B2">
      <w:pPr>
        <w:contextualSpacing/>
        <w:mirrorIndents/>
        <w:rPr>
          <w:b/>
          <w:bCs/>
        </w:rPr>
      </w:pPr>
    </w:p>
    <w:p w14:paraId="05D0072D" w14:textId="3920BA4B" w:rsidR="007177B2" w:rsidRPr="00C25E37" w:rsidRDefault="007177B2" w:rsidP="007177B2">
      <w:pPr>
        <w:contextualSpacing/>
        <w:mirrorIndents/>
      </w:pPr>
      <w:r>
        <w:t>4</w:t>
      </w:r>
      <w:r w:rsidRPr="00C25E37">
        <w:t>. In CESCR’s List of Issues to the State party, the Committee asked, “Please provide information on: (a) The legislative and administrative measures taken to guarantee the full independence and impartiality of the judiciary.”</w:t>
      </w:r>
      <w:r w:rsidRPr="00C25E37">
        <w:rPr>
          <w:rStyle w:val="FootnoteReference"/>
        </w:rPr>
        <w:footnoteReference w:id="1"/>
      </w:r>
      <w:r w:rsidRPr="00C25E37">
        <w:t xml:space="preserve"> In its reply, </w:t>
      </w:r>
      <w:r w:rsidR="002736E0">
        <w:t>China</w:t>
      </w:r>
      <w:r w:rsidRPr="00C25E37">
        <w:t xml:space="preserve"> </w:t>
      </w:r>
      <w:r w:rsidR="002736E0">
        <w:t>stated</w:t>
      </w:r>
      <w:r w:rsidRPr="00C25E37">
        <w:t>, “The Constitution stipulates that people’s courts and people’s procuratorates exercise judicial power independently in accordance with the law</w:t>
      </w:r>
      <w:r>
        <w:t>.</w:t>
      </w:r>
      <w:r w:rsidRPr="00C25E37">
        <w:t>”</w:t>
      </w:r>
      <w:r w:rsidRPr="00C25E37">
        <w:rPr>
          <w:rStyle w:val="FootnoteReference"/>
        </w:rPr>
        <w:footnoteReference w:id="2"/>
      </w:r>
      <w:r w:rsidRPr="00C25E37">
        <w:t xml:space="preserve"> </w:t>
      </w:r>
    </w:p>
    <w:p w14:paraId="18B001C5" w14:textId="77777777" w:rsidR="007177B2" w:rsidRPr="00C25E37" w:rsidRDefault="007177B2" w:rsidP="007177B2">
      <w:pPr>
        <w:contextualSpacing/>
        <w:mirrorIndents/>
      </w:pPr>
    </w:p>
    <w:p w14:paraId="3340B3CA" w14:textId="77777777" w:rsidR="007177B2" w:rsidRPr="00C25E37" w:rsidRDefault="007177B2" w:rsidP="007177B2">
      <w:pPr>
        <w:contextualSpacing/>
        <w:mirrorIndents/>
      </w:pPr>
      <w:r>
        <w:t>5</w:t>
      </w:r>
      <w:r w:rsidRPr="00C25E37">
        <w:t xml:space="preserve">. However, this reply is deeply misleading: by deliberate design, the judiciary in China remains neither independent nor impartial, and the Party, rather than taking measures to guarantee judicial independence, has further entrenched its position over the legal system. </w:t>
      </w:r>
    </w:p>
    <w:p w14:paraId="543E2253" w14:textId="77777777" w:rsidR="007177B2" w:rsidRPr="00C25E37" w:rsidRDefault="007177B2" w:rsidP="007177B2">
      <w:pPr>
        <w:contextualSpacing/>
        <w:mirrorIndents/>
      </w:pPr>
    </w:p>
    <w:p w14:paraId="6EB7B11A" w14:textId="6EE1F5BB" w:rsidR="007177B2" w:rsidRPr="00C25E37" w:rsidRDefault="007177B2" w:rsidP="007177B2">
      <w:pPr>
        <w:contextualSpacing/>
        <w:mirrorIndents/>
      </w:pPr>
      <w:r>
        <w:t xml:space="preserve">6. </w:t>
      </w:r>
      <w:r w:rsidRPr="00C25E37">
        <w:t>Since the last review by the Committee, the Party has taken steps to ensure it controls the judiciary and has explicitly signaled its hostility towards the concept of judicial independence on numerous occasions. For example, in October 2014, the Party’s Central Committee held its Fourth Plenum to discuss its vision of “ruling the country according to the law” and issued a Decision addressing some major questions on governing the country according to law, which served as a blueprint for China’s legal, judicial, and prosecutorial bodies to enact changes that, in fact, have further undermined the rule of law in China.</w:t>
      </w:r>
      <w:r w:rsidRPr="00C25E37">
        <w:rPr>
          <w:rStyle w:val="FootnoteReference"/>
        </w:rPr>
        <w:footnoteReference w:id="3"/>
      </w:r>
      <w:r w:rsidRPr="00C25E37">
        <w:t xml:space="preserve">  Most importantly, the Decision rejected the concept of an impartial or independent force within China’s legal system, and it instead re-emphasized the Party’s supreme leadership over and above any law, legal or judicial processes.  </w:t>
      </w:r>
    </w:p>
    <w:p w14:paraId="18122251" w14:textId="77777777" w:rsidR="007177B2" w:rsidRPr="00C25E37" w:rsidRDefault="007177B2" w:rsidP="007177B2">
      <w:pPr>
        <w:contextualSpacing/>
        <w:mirrorIndents/>
      </w:pPr>
    </w:p>
    <w:p w14:paraId="0ABB3840" w14:textId="30543011" w:rsidR="007177B2" w:rsidRPr="00C25E37" w:rsidRDefault="007177B2" w:rsidP="007177B2">
      <w:pPr>
        <w:contextualSpacing/>
        <w:mirrorIndents/>
      </w:pPr>
      <w:r>
        <w:lastRenderedPageBreak/>
        <w:t xml:space="preserve">7. </w:t>
      </w:r>
      <w:r w:rsidRPr="00C25E37">
        <w:t xml:space="preserve">In 2017, then-President of the Supreme People’s Court Zhou </w:t>
      </w:r>
      <w:proofErr w:type="spellStart"/>
      <w:r w:rsidRPr="00C25E37">
        <w:t>Qiang</w:t>
      </w:r>
      <w:proofErr w:type="spellEnd"/>
      <w:r w:rsidRPr="00C25E37">
        <w:t xml:space="preserve"> rejected the principle of judicial independence in a speech,</w:t>
      </w:r>
      <w:r w:rsidRPr="00C25E37">
        <w:rPr>
          <w:rStyle w:val="FootnoteReference"/>
        </w:rPr>
        <w:footnoteReference w:id="4"/>
      </w:r>
      <w:r w:rsidRPr="00C25E37">
        <w:t xml:space="preserve"> and similar sentiments have become commonplace among senior Party leaders. The Party’s attack on constitutionalism, including judicial independence, was perhaps best showcased in an internal Party document that was leaked to the press, known as “Document Number 9</w:t>
      </w:r>
      <w:r w:rsidR="002736E0">
        <w:t>.</w:t>
      </w:r>
      <w:r w:rsidRPr="00C25E37">
        <w:t>” In the classified document, which was circulated widely among Party elites but later leaked to the press, “</w:t>
      </w:r>
      <w:r w:rsidRPr="00C25E37">
        <w:rPr>
          <w:color w:val="222222"/>
          <w:shd w:val="clear" w:color="auto" w:fill="FFFFFF"/>
        </w:rPr>
        <w:t>constitutional democracy,</w:t>
      </w:r>
      <w:r w:rsidR="002736E0">
        <w:rPr>
          <w:color w:val="222222"/>
          <w:shd w:val="clear" w:color="auto" w:fill="FFFFFF"/>
        </w:rPr>
        <w:t>”</w:t>
      </w:r>
      <w:r w:rsidRPr="00C25E37">
        <w:rPr>
          <w:color w:val="222222"/>
          <w:shd w:val="clear" w:color="auto" w:fill="FFFFFF"/>
        </w:rPr>
        <w:t xml:space="preserve"> “independent judiciaries</w:t>
      </w:r>
      <w:r w:rsidR="002736E0">
        <w:rPr>
          <w:color w:val="222222"/>
          <w:shd w:val="clear" w:color="auto" w:fill="FFFFFF"/>
        </w:rPr>
        <w:t>,</w:t>
      </w:r>
      <w:r w:rsidRPr="00C25E37">
        <w:rPr>
          <w:color w:val="222222"/>
          <w:shd w:val="clear" w:color="auto" w:fill="FFFFFF"/>
        </w:rPr>
        <w:t>” and “universal values</w:t>
      </w:r>
      <w:r w:rsidR="002736E0">
        <w:rPr>
          <w:color w:val="222222"/>
          <w:shd w:val="clear" w:color="auto" w:fill="FFFFFF"/>
        </w:rPr>
        <w:t>,</w:t>
      </w:r>
      <w:r w:rsidRPr="00C25E37">
        <w:rPr>
          <w:color w:val="222222"/>
          <w:shd w:val="clear" w:color="auto" w:fill="FFFFFF"/>
        </w:rPr>
        <w:t>” a synonym for human rights, were singled out as “false ideological trends” to be rejected.</w:t>
      </w:r>
      <w:r w:rsidRPr="00C25E37">
        <w:rPr>
          <w:rStyle w:val="FootnoteReference"/>
          <w:color w:val="222222"/>
          <w:shd w:val="clear" w:color="auto" w:fill="FFFFFF"/>
        </w:rPr>
        <w:footnoteReference w:id="5"/>
      </w:r>
      <w:r w:rsidRPr="00C25E37">
        <w:rPr>
          <w:color w:val="222222"/>
          <w:shd w:val="clear" w:color="auto" w:fill="FFFFFF"/>
        </w:rPr>
        <w:t xml:space="preserve"> </w:t>
      </w:r>
      <w:r w:rsidRPr="00C25E37">
        <w:t xml:space="preserve">  </w:t>
      </w:r>
    </w:p>
    <w:p w14:paraId="4B6992EA" w14:textId="77777777" w:rsidR="007177B2" w:rsidRPr="00C25E37" w:rsidRDefault="007177B2" w:rsidP="007177B2">
      <w:pPr>
        <w:contextualSpacing/>
        <w:mirrorIndents/>
      </w:pPr>
    </w:p>
    <w:p w14:paraId="2C360688" w14:textId="77777777" w:rsidR="007177B2" w:rsidRPr="00C25E37" w:rsidRDefault="007177B2" w:rsidP="007177B2">
      <w:pPr>
        <w:contextualSpacing/>
        <w:mirrorIndents/>
      </w:pPr>
      <w:r>
        <w:t>8</w:t>
      </w:r>
      <w:r w:rsidRPr="00C25E37">
        <w:t>. The Chinese government has prosecuted Chinese citizens who advocate for constitutional governance</w:t>
      </w:r>
      <w:r>
        <w:t xml:space="preserve"> </w:t>
      </w:r>
      <w:r w:rsidRPr="00EA25FD">
        <w:t>and</w:t>
      </w:r>
      <w:r w:rsidRPr="00C25E37">
        <w:t xml:space="preserve"> rule of law, including judicial independence.  A few notable cases since 2014 illustrate this common practice:  </w:t>
      </w:r>
    </w:p>
    <w:p w14:paraId="2FA55BFC" w14:textId="77777777" w:rsidR="007177B2" w:rsidRPr="00C25E37" w:rsidRDefault="007177B2" w:rsidP="007177B2">
      <w:pPr>
        <w:contextualSpacing/>
        <w:mirrorIndents/>
        <w:rPr>
          <w:b/>
          <w:bCs/>
        </w:rPr>
      </w:pPr>
    </w:p>
    <w:p w14:paraId="75C69E72" w14:textId="28C4D2A5" w:rsidR="007177B2" w:rsidRPr="00C25E37" w:rsidRDefault="007177B2" w:rsidP="007177B2">
      <w:pPr>
        <w:pStyle w:val="ListParagraph"/>
        <w:numPr>
          <w:ilvl w:val="0"/>
          <w:numId w:val="7"/>
        </w:numPr>
        <w:ind w:left="0"/>
        <w:mirrorIndents/>
        <w:rPr>
          <w:rFonts w:ascii="Times New Roman" w:hAnsi="Times New Roman" w:cs="Times New Roman"/>
        </w:rPr>
      </w:pPr>
      <w:r w:rsidRPr="00C25E37">
        <w:rPr>
          <w:rFonts w:ascii="Times New Roman" w:hAnsi="Times New Roman" w:cs="Times New Roman"/>
        </w:rPr>
        <w:t xml:space="preserve">The government detained </w:t>
      </w:r>
      <w:r w:rsidRPr="00C25E37">
        <w:rPr>
          <w:rFonts w:ascii="Times New Roman" w:hAnsi="Times New Roman" w:cs="Times New Roman"/>
          <w:b/>
          <w:bCs/>
        </w:rPr>
        <w:t xml:space="preserve">Yang </w:t>
      </w:r>
      <w:proofErr w:type="spellStart"/>
      <w:r w:rsidRPr="00C25E37">
        <w:rPr>
          <w:rFonts w:ascii="Times New Roman" w:hAnsi="Times New Roman" w:cs="Times New Roman"/>
          <w:b/>
          <w:bCs/>
        </w:rPr>
        <w:t>Maodong</w:t>
      </w:r>
      <w:proofErr w:type="spellEnd"/>
      <w:r w:rsidRPr="00C25E37">
        <w:rPr>
          <w:rFonts w:ascii="Times New Roman" w:hAnsi="Times New Roman" w:cs="Times New Roman"/>
          <w:b/>
          <w:bCs/>
        </w:rPr>
        <w:t xml:space="preserve"> </w:t>
      </w:r>
      <w:r w:rsidRPr="00C25E37">
        <w:rPr>
          <w:rFonts w:ascii="Times New Roman" w:hAnsi="Times New Roman" w:cs="Times New Roman"/>
        </w:rPr>
        <w:t xml:space="preserve">(pen name </w:t>
      </w:r>
      <w:hyperlink r:id="rId9" w:history="1">
        <w:r w:rsidRPr="00C25E37">
          <w:rPr>
            <w:rStyle w:val="Hyperlink"/>
            <w:rFonts w:ascii="Times New Roman" w:hAnsi="Times New Roman" w:cs="Times New Roman"/>
          </w:rPr>
          <w:t xml:space="preserve">Guo </w:t>
        </w:r>
        <w:proofErr w:type="spellStart"/>
        <w:r w:rsidRPr="00C25E37">
          <w:rPr>
            <w:rStyle w:val="Hyperlink"/>
            <w:rFonts w:ascii="Times New Roman" w:hAnsi="Times New Roman" w:cs="Times New Roman"/>
          </w:rPr>
          <w:t>Feixiong</w:t>
        </w:r>
        <w:proofErr w:type="spellEnd"/>
      </w:hyperlink>
      <w:r w:rsidRPr="00C25E37">
        <w:rPr>
          <w:rStyle w:val="Hyperlink"/>
          <w:rFonts w:ascii="Times New Roman" w:hAnsi="Times New Roman" w:cs="Times New Roman"/>
        </w:rPr>
        <w:t xml:space="preserve">) </w:t>
      </w:r>
      <w:r w:rsidRPr="00C25E37">
        <w:rPr>
          <w:rFonts w:ascii="Times New Roman" w:hAnsi="Times New Roman" w:cs="Times New Roman"/>
        </w:rPr>
        <w:t xml:space="preserve">on August 8, 2013 and sentenced him </w:t>
      </w:r>
      <w:r>
        <w:rPr>
          <w:rFonts w:ascii="Times New Roman" w:hAnsi="Times New Roman" w:cs="Times New Roman"/>
        </w:rPr>
        <w:t xml:space="preserve">to </w:t>
      </w:r>
      <w:r w:rsidRPr="00C25E37">
        <w:rPr>
          <w:rFonts w:ascii="Times New Roman" w:hAnsi="Times New Roman" w:cs="Times New Roman"/>
        </w:rPr>
        <w:t>six years in prison on November 27, 2015.</w:t>
      </w:r>
      <w:r>
        <w:rPr>
          <w:rStyle w:val="FootnoteReference"/>
          <w:rFonts w:ascii="Times New Roman" w:hAnsi="Times New Roman" w:cs="Times New Roman"/>
        </w:rPr>
        <w:footnoteReference w:id="6"/>
      </w:r>
      <w:r w:rsidRPr="00C25E37">
        <w:rPr>
          <w:rFonts w:ascii="Times New Roman" w:hAnsi="Times New Roman" w:cs="Times New Roman"/>
        </w:rPr>
        <w:t xml:space="preserve"> Though the court convicted him of the charges of “</w:t>
      </w:r>
      <w:r w:rsidRPr="00C25E37">
        <w:rPr>
          <w:rFonts w:ascii="Times New Roman" w:hAnsi="Times New Roman" w:cs="Times New Roman"/>
          <w:color w:val="333333"/>
          <w:shd w:val="clear" w:color="auto" w:fill="FFFFFF"/>
        </w:rPr>
        <w:t xml:space="preserve">gathering a crowd to disrupt order of a public place” and “picking quarrels and provoking troubles,” the “evidence” used against him included organizing a rally in front of the newspaper </w:t>
      </w:r>
      <w:r w:rsidRPr="00C25E37">
        <w:rPr>
          <w:rFonts w:ascii="Times New Roman" w:hAnsi="Times New Roman" w:cs="Times New Roman"/>
          <w:i/>
          <w:iCs/>
          <w:color w:val="333333"/>
          <w:shd w:val="clear" w:color="auto" w:fill="FFFFFF"/>
        </w:rPr>
        <w:t>Southern Weekend</w:t>
      </w:r>
      <w:r w:rsidRPr="00C25E37">
        <w:rPr>
          <w:rFonts w:ascii="Times New Roman" w:hAnsi="Times New Roman" w:cs="Times New Roman"/>
          <w:color w:val="333333"/>
          <w:shd w:val="clear" w:color="auto" w:fill="FFFFFF"/>
        </w:rPr>
        <w:t xml:space="preserve">, where the editorial team was being purged by newly appointed Communist Party censors after it had attempted to </w:t>
      </w:r>
      <w:r w:rsidRPr="00C25E37">
        <w:rPr>
          <w:rFonts w:ascii="Times New Roman" w:hAnsi="Times New Roman" w:cs="Times New Roman"/>
        </w:rPr>
        <w:t xml:space="preserve">run an editorial </w:t>
      </w:r>
      <w:r w:rsidRPr="00C25E37">
        <w:rPr>
          <w:rFonts w:ascii="Times New Roman" w:hAnsi="Times New Roman" w:cs="Times New Roman"/>
          <w:color w:val="333333"/>
          <w:shd w:val="clear" w:color="auto" w:fill="FFFFFF"/>
        </w:rPr>
        <w:t xml:space="preserve">in favor of Western-style </w:t>
      </w:r>
      <w:r>
        <w:rPr>
          <w:rFonts w:ascii="Times New Roman" w:hAnsi="Times New Roman" w:cs="Times New Roman"/>
          <w:color w:val="333333"/>
          <w:shd w:val="clear" w:color="auto" w:fill="FFFFFF"/>
        </w:rPr>
        <w:t>c</w:t>
      </w:r>
      <w:r w:rsidRPr="00C25E37">
        <w:rPr>
          <w:rFonts w:ascii="Times New Roman" w:hAnsi="Times New Roman" w:cs="Times New Roman"/>
          <w:color w:val="333333"/>
          <w:shd w:val="clear" w:color="auto" w:fill="FFFFFF"/>
        </w:rPr>
        <w:t>onstitutionalism</w:t>
      </w:r>
      <w:r>
        <w:rPr>
          <w:rFonts w:ascii="Times New Roman" w:hAnsi="Times New Roman" w:cs="Times New Roman"/>
          <w:color w:val="333333"/>
          <w:shd w:val="clear" w:color="auto" w:fill="FFFFFF"/>
        </w:rPr>
        <w:t>, implying a separation of powers</w:t>
      </w:r>
      <w:r w:rsidRPr="00C25E37">
        <w:rPr>
          <w:rFonts w:ascii="Times New Roman" w:hAnsi="Times New Roman" w:cs="Times New Roman"/>
          <w:color w:val="333333"/>
          <w:shd w:val="clear" w:color="auto" w:fill="FFFFFF"/>
        </w:rPr>
        <w:t>.</w:t>
      </w:r>
      <w:r w:rsidRPr="00C25E37">
        <w:rPr>
          <w:rStyle w:val="FootnoteReference"/>
          <w:rFonts w:ascii="Times New Roman" w:hAnsi="Times New Roman" w:cs="Times New Roman"/>
          <w:color w:val="333333"/>
          <w:shd w:val="clear" w:color="auto" w:fill="FFFFFF"/>
        </w:rPr>
        <w:footnoteReference w:id="7"/>
      </w:r>
      <w:r w:rsidRPr="00C25E37">
        <w:rPr>
          <w:rFonts w:ascii="Times New Roman" w:hAnsi="Times New Roman" w:cs="Times New Roman"/>
          <w:color w:val="333333"/>
          <w:shd w:val="clear" w:color="auto" w:fill="FFFFFF"/>
        </w:rPr>
        <w:t xml:space="preserve"> The government’s </w:t>
      </w:r>
      <w:r>
        <w:rPr>
          <w:rFonts w:ascii="Times New Roman" w:hAnsi="Times New Roman" w:cs="Times New Roman"/>
          <w:color w:val="333333"/>
          <w:shd w:val="clear" w:color="auto" w:fill="FFFFFF"/>
        </w:rPr>
        <w:t xml:space="preserve">crackdown on </w:t>
      </w:r>
      <w:r w:rsidRPr="00C25E37">
        <w:rPr>
          <w:rFonts w:ascii="Times New Roman" w:hAnsi="Times New Roman" w:cs="Times New Roman"/>
          <w:color w:val="333333"/>
          <w:shd w:val="clear" w:color="auto" w:fill="FFFFFF"/>
        </w:rPr>
        <w:t xml:space="preserve"> a newspaper once known for its investigative journalism and edgy opinion proved to be an </w:t>
      </w:r>
      <w:r w:rsidRPr="00C25E37">
        <w:rPr>
          <w:rFonts w:ascii="Times New Roman" w:hAnsi="Times New Roman" w:cs="Times New Roman"/>
        </w:rPr>
        <w:t xml:space="preserve">important milestone </w:t>
      </w:r>
      <w:r w:rsidRPr="00C25E37">
        <w:rPr>
          <w:rFonts w:ascii="Times New Roman" w:hAnsi="Times New Roman" w:cs="Times New Roman"/>
          <w:color w:val="333333"/>
          <w:shd w:val="clear" w:color="auto" w:fill="FFFFFF"/>
        </w:rPr>
        <w:t>in the first year of Xi Jinping’s reign.</w:t>
      </w:r>
      <w:r w:rsidRPr="00C25E37">
        <w:rPr>
          <w:rStyle w:val="FootnoteReference"/>
          <w:rFonts w:ascii="Times New Roman" w:hAnsi="Times New Roman" w:cs="Times New Roman"/>
          <w:color w:val="333333"/>
          <w:shd w:val="clear" w:color="auto" w:fill="FFFFFF"/>
        </w:rPr>
        <w:footnoteReference w:id="8"/>
      </w:r>
      <w:r w:rsidRPr="00C25E37">
        <w:rPr>
          <w:rFonts w:ascii="Times New Roman" w:hAnsi="Times New Roman" w:cs="Times New Roman"/>
          <w:color w:val="333333"/>
          <w:shd w:val="clear" w:color="auto" w:fill="FFFFFF"/>
        </w:rPr>
        <w:t xml:space="preserve"> </w:t>
      </w:r>
      <w:r w:rsidRPr="00C25E37">
        <w:rPr>
          <w:rFonts w:ascii="Times New Roman" w:hAnsi="Times New Roman" w:cs="Times New Roman"/>
        </w:rPr>
        <w:t>Authorities detained Mr. Yang again in December 2021, and the government prosecutors indicted him by citing his website where he discussed constitutionalism as the main “evidence” for the charge</w:t>
      </w:r>
      <w:r>
        <w:rPr>
          <w:rFonts w:ascii="Times New Roman" w:hAnsi="Times New Roman" w:cs="Times New Roman"/>
        </w:rPr>
        <w:t xml:space="preserve"> against him</w:t>
      </w:r>
      <w:r w:rsidRPr="00C25E37">
        <w:rPr>
          <w:rFonts w:ascii="Times New Roman" w:hAnsi="Times New Roman" w:cs="Times New Roman"/>
        </w:rPr>
        <w:t xml:space="preserve"> of </w:t>
      </w:r>
      <w:r>
        <w:rPr>
          <w:rFonts w:ascii="Times New Roman" w:hAnsi="Times New Roman" w:cs="Times New Roman"/>
        </w:rPr>
        <w:t xml:space="preserve"> </w:t>
      </w:r>
      <w:r w:rsidRPr="00C25E37">
        <w:rPr>
          <w:rFonts w:ascii="Times New Roman" w:hAnsi="Times New Roman" w:cs="Times New Roman"/>
        </w:rPr>
        <w:t xml:space="preserve">“inciting subversion of state power.” Yang </w:t>
      </w:r>
      <w:proofErr w:type="spellStart"/>
      <w:r w:rsidRPr="00C25E37">
        <w:rPr>
          <w:rFonts w:ascii="Times New Roman" w:hAnsi="Times New Roman" w:cs="Times New Roman"/>
        </w:rPr>
        <w:t>Maodong</w:t>
      </w:r>
      <w:proofErr w:type="spellEnd"/>
      <w:r w:rsidRPr="00C25E37">
        <w:rPr>
          <w:rFonts w:ascii="Times New Roman" w:hAnsi="Times New Roman" w:cs="Times New Roman"/>
        </w:rPr>
        <w:t xml:space="preserve"> has been the subject of eight urgent appeals by UN experts over the years.</w:t>
      </w:r>
      <w:r w:rsidRPr="00C25E37">
        <w:rPr>
          <w:rStyle w:val="FootnoteReference"/>
          <w:rFonts w:ascii="Times New Roman" w:hAnsi="Times New Roman" w:cs="Times New Roman"/>
        </w:rPr>
        <w:footnoteReference w:id="9"/>
      </w:r>
    </w:p>
    <w:p w14:paraId="5FB97BB1" w14:textId="77777777" w:rsidR="007177B2" w:rsidRPr="00C25E37" w:rsidRDefault="007177B2" w:rsidP="007177B2">
      <w:pPr>
        <w:contextualSpacing/>
        <w:mirrorIndents/>
        <w:rPr>
          <w:color w:val="FF0000"/>
        </w:rPr>
      </w:pPr>
    </w:p>
    <w:p w14:paraId="69CB0DF0" w14:textId="3A72726C" w:rsidR="007177B2" w:rsidRPr="00C25E37" w:rsidRDefault="007177B2" w:rsidP="007177B2">
      <w:pPr>
        <w:pStyle w:val="ListParagraph"/>
        <w:numPr>
          <w:ilvl w:val="0"/>
          <w:numId w:val="7"/>
        </w:numPr>
        <w:ind w:left="0"/>
        <w:mirrorIndents/>
        <w:rPr>
          <w:rFonts w:ascii="Times New Roman" w:hAnsi="Times New Roman" w:cs="Times New Roman"/>
          <w:color w:val="333333"/>
          <w:shd w:val="clear" w:color="auto" w:fill="FFFFFF"/>
        </w:rPr>
      </w:pPr>
      <w:r w:rsidRPr="00C25E37">
        <w:rPr>
          <w:rFonts w:ascii="Times New Roman" w:hAnsi="Times New Roman" w:cs="Times New Roman"/>
          <w:color w:val="333333"/>
          <w:shd w:val="clear" w:color="auto" w:fill="FFFFFF"/>
        </w:rPr>
        <w:t xml:space="preserve">The government detained prominent legal advocates </w:t>
      </w:r>
      <w:hyperlink r:id="rId10" w:history="1">
        <w:r w:rsidRPr="00C25E37">
          <w:rPr>
            <w:rFonts w:ascii="Times New Roman" w:hAnsi="Times New Roman" w:cs="Times New Roman"/>
            <w:b/>
            <w:bCs/>
            <w:color w:val="333333"/>
            <w:shd w:val="clear" w:color="auto" w:fill="FFFFFF"/>
          </w:rPr>
          <w:t xml:space="preserve">Ding </w:t>
        </w:r>
        <w:proofErr w:type="spellStart"/>
        <w:r w:rsidRPr="00C25E37">
          <w:rPr>
            <w:rFonts w:ascii="Times New Roman" w:hAnsi="Times New Roman" w:cs="Times New Roman"/>
            <w:b/>
            <w:bCs/>
            <w:color w:val="333333"/>
            <w:shd w:val="clear" w:color="auto" w:fill="FFFFFF"/>
          </w:rPr>
          <w:t>Jiaxi</w:t>
        </w:r>
        <w:proofErr w:type="spellEnd"/>
      </w:hyperlink>
      <w:r w:rsidRPr="00C25E37">
        <w:rPr>
          <w:rFonts w:ascii="Times New Roman" w:hAnsi="Times New Roman" w:cs="Times New Roman"/>
          <w:color w:val="333333"/>
          <w:shd w:val="clear" w:color="auto" w:fill="FFFFFF"/>
        </w:rPr>
        <w:t xml:space="preserve"> and </w:t>
      </w:r>
      <w:hyperlink r:id="rId11" w:history="1">
        <w:r w:rsidRPr="00C25E37">
          <w:rPr>
            <w:rFonts w:ascii="Times New Roman" w:hAnsi="Times New Roman" w:cs="Times New Roman"/>
            <w:b/>
            <w:bCs/>
            <w:color w:val="333333"/>
            <w:shd w:val="clear" w:color="auto" w:fill="FFFFFF"/>
          </w:rPr>
          <w:t xml:space="preserve">Xu </w:t>
        </w:r>
        <w:proofErr w:type="spellStart"/>
        <w:r w:rsidRPr="00C25E37">
          <w:rPr>
            <w:rFonts w:ascii="Times New Roman" w:hAnsi="Times New Roman" w:cs="Times New Roman"/>
            <w:b/>
            <w:bCs/>
            <w:color w:val="333333"/>
            <w:shd w:val="clear" w:color="auto" w:fill="FFFFFF"/>
          </w:rPr>
          <w:t>Zhiyong</w:t>
        </w:r>
        <w:proofErr w:type="spellEnd"/>
      </w:hyperlink>
      <w:r w:rsidRPr="00C25E37">
        <w:rPr>
          <w:rFonts w:ascii="Times New Roman" w:hAnsi="Times New Roman" w:cs="Times New Roman"/>
          <w:color w:val="333333"/>
          <w:shd w:val="clear" w:color="auto" w:fill="FFFFFF"/>
        </w:rPr>
        <w:t xml:space="preserve"> on December 26, 2019 and February 15, 2020, respectively, after they attended a private gathering of civil society advocates in the coastal city of Xiamen in December of 2019</w:t>
      </w:r>
      <w:r w:rsidRPr="00C25E37">
        <w:rPr>
          <w:rFonts w:ascii="Times New Roman" w:hAnsi="Times New Roman" w:cs="Times New Roman"/>
        </w:rPr>
        <w:t>.</w:t>
      </w:r>
      <w:r w:rsidRPr="00C25E37">
        <w:rPr>
          <w:rFonts w:ascii="Times New Roman" w:hAnsi="Times New Roman" w:cs="Times New Roman"/>
          <w:color w:val="FF0000"/>
        </w:rPr>
        <w:t xml:space="preserve"> </w:t>
      </w:r>
      <w:r w:rsidR="002736E0">
        <w:rPr>
          <w:rFonts w:ascii="Times New Roman" w:hAnsi="Times New Roman" w:cs="Times New Roman"/>
          <w:color w:val="333333"/>
          <w:shd w:val="clear" w:color="auto" w:fill="FFFFFF"/>
        </w:rPr>
        <w:t xml:space="preserve">They were then held in </w:t>
      </w:r>
      <w:r w:rsidRPr="00C25E37">
        <w:rPr>
          <w:rFonts w:ascii="Times New Roman" w:hAnsi="Times New Roman" w:cs="Times New Roman"/>
          <w:color w:val="333333"/>
          <w:shd w:val="clear" w:color="auto" w:fill="FFFFFF"/>
        </w:rPr>
        <w:t xml:space="preserve">prolonged incommunicado detention, </w:t>
      </w:r>
      <w:r w:rsidR="002736E0">
        <w:rPr>
          <w:rFonts w:ascii="Times New Roman" w:hAnsi="Times New Roman" w:cs="Times New Roman"/>
          <w:color w:val="333333"/>
          <w:shd w:val="clear" w:color="auto" w:fill="FFFFFF"/>
        </w:rPr>
        <w:t>which t</w:t>
      </w:r>
      <w:r w:rsidRPr="00C25E37">
        <w:rPr>
          <w:rFonts w:ascii="Times New Roman" w:hAnsi="Times New Roman" w:cs="Times New Roman"/>
          <w:color w:val="333333"/>
          <w:shd w:val="clear" w:color="auto" w:fill="FFFFFF"/>
        </w:rPr>
        <w:t xml:space="preserve">he UN Working Group on Arbitrary Detention </w:t>
      </w:r>
      <w:r w:rsidRPr="00C25E37">
        <w:rPr>
          <w:rFonts w:ascii="Times New Roman" w:hAnsi="Times New Roman" w:cs="Times New Roman"/>
        </w:rPr>
        <w:t>found to</w:t>
      </w:r>
      <w:r w:rsidR="002736E0">
        <w:rPr>
          <w:rFonts w:ascii="Times New Roman" w:hAnsi="Times New Roman" w:cs="Times New Roman"/>
        </w:rPr>
        <w:t xml:space="preserve"> be </w:t>
      </w:r>
      <w:r w:rsidRPr="00C25E37">
        <w:rPr>
          <w:rFonts w:ascii="Times New Roman" w:hAnsi="Times New Roman" w:cs="Times New Roman"/>
        </w:rPr>
        <w:t>“arbitrary</w:t>
      </w:r>
      <w:r w:rsidR="002736E0">
        <w:rPr>
          <w:rFonts w:ascii="Times New Roman" w:hAnsi="Times New Roman" w:cs="Times New Roman"/>
        </w:rPr>
        <w:t>.”</w:t>
      </w:r>
      <w:r>
        <w:rPr>
          <w:rStyle w:val="FootnoteReference"/>
          <w:rFonts w:ascii="Times New Roman" w:hAnsi="Times New Roman" w:cs="Times New Roman"/>
        </w:rPr>
        <w:footnoteReference w:id="10"/>
      </w:r>
      <w:r w:rsidRPr="00C25E37">
        <w:rPr>
          <w:rFonts w:ascii="Times New Roman" w:hAnsi="Times New Roman" w:cs="Times New Roman"/>
        </w:rPr>
        <w:t xml:space="preserve"> </w:t>
      </w:r>
      <w:r>
        <w:rPr>
          <w:rFonts w:ascii="Times New Roman" w:hAnsi="Times New Roman" w:cs="Times New Roman"/>
          <w:color w:val="333333"/>
          <w:shd w:val="clear" w:color="auto" w:fill="FFFFFF"/>
        </w:rPr>
        <w:t>I</w:t>
      </w:r>
      <w:r w:rsidRPr="00C25E37">
        <w:rPr>
          <w:rFonts w:ascii="Times New Roman" w:hAnsi="Times New Roman" w:cs="Times New Roman"/>
          <w:color w:val="333333"/>
          <w:shd w:val="clear" w:color="auto" w:fill="FFFFFF"/>
        </w:rPr>
        <w:t xml:space="preserve">n August 2021, Ding </w:t>
      </w:r>
      <w:proofErr w:type="spellStart"/>
      <w:r w:rsidRPr="00C25E37">
        <w:rPr>
          <w:rFonts w:ascii="Times New Roman" w:hAnsi="Times New Roman" w:cs="Times New Roman"/>
          <w:color w:val="333333"/>
          <w:shd w:val="clear" w:color="auto" w:fill="FFFFFF"/>
        </w:rPr>
        <w:t>Jiaxi</w:t>
      </w:r>
      <w:proofErr w:type="spellEnd"/>
      <w:r w:rsidRPr="00C25E37">
        <w:rPr>
          <w:rFonts w:ascii="Times New Roman" w:hAnsi="Times New Roman" w:cs="Times New Roman"/>
          <w:color w:val="333333"/>
          <w:shd w:val="clear" w:color="auto" w:fill="FFFFFF"/>
        </w:rPr>
        <w:t xml:space="preserve"> and Xu </w:t>
      </w:r>
      <w:proofErr w:type="spellStart"/>
      <w:r w:rsidRPr="00C25E37">
        <w:rPr>
          <w:rFonts w:ascii="Times New Roman" w:hAnsi="Times New Roman" w:cs="Times New Roman"/>
          <w:color w:val="333333"/>
          <w:shd w:val="clear" w:color="auto" w:fill="FFFFFF"/>
        </w:rPr>
        <w:t>Zhiyong</w:t>
      </w:r>
      <w:proofErr w:type="spellEnd"/>
      <w:r w:rsidRPr="00C25E37">
        <w:rPr>
          <w:rFonts w:ascii="Times New Roman" w:hAnsi="Times New Roman" w:cs="Times New Roman"/>
          <w:color w:val="333333"/>
          <w:shd w:val="clear" w:color="auto" w:fill="FFFFFF"/>
        </w:rPr>
        <w:t xml:space="preserve"> were indicted. The prosecution’s</w:t>
      </w:r>
      <w:r w:rsidRPr="00C25E37">
        <w:rPr>
          <w:rStyle w:val="apple-converted-space"/>
          <w:rFonts w:ascii="Times New Roman" w:hAnsi="Times New Roman" w:cs="Times New Roman"/>
          <w:color w:val="333333"/>
          <w:shd w:val="clear" w:color="auto" w:fill="FFFFFF"/>
        </w:rPr>
        <w:t> </w:t>
      </w:r>
      <w:r w:rsidRPr="00C25E37">
        <w:rPr>
          <w:rFonts w:ascii="Times New Roman" w:hAnsi="Times New Roman" w:cs="Times New Roman"/>
        </w:rPr>
        <w:t xml:space="preserve">case against Ding </w:t>
      </w:r>
      <w:proofErr w:type="spellStart"/>
      <w:r w:rsidRPr="00C25E37">
        <w:rPr>
          <w:rFonts w:ascii="Times New Roman" w:hAnsi="Times New Roman" w:cs="Times New Roman"/>
        </w:rPr>
        <w:t>Jiaxi</w:t>
      </w:r>
      <w:proofErr w:type="spellEnd"/>
      <w:r w:rsidRPr="00C25E37">
        <w:rPr>
          <w:rFonts w:ascii="Times New Roman" w:hAnsi="Times New Roman" w:cs="Times New Roman"/>
        </w:rPr>
        <w:t xml:space="preserve"> and Xu </w:t>
      </w:r>
      <w:proofErr w:type="spellStart"/>
      <w:r w:rsidRPr="00C25E37">
        <w:rPr>
          <w:rFonts w:ascii="Times New Roman" w:hAnsi="Times New Roman" w:cs="Times New Roman"/>
        </w:rPr>
        <w:t>Zhiyong</w:t>
      </w:r>
      <w:proofErr w:type="spellEnd"/>
      <w:r w:rsidRPr="00C25E37">
        <w:rPr>
          <w:rStyle w:val="apple-converted-space"/>
          <w:rFonts w:ascii="Times New Roman" w:hAnsi="Times New Roman" w:cs="Times New Roman"/>
          <w:color w:val="333333"/>
          <w:shd w:val="clear" w:color="auto" w:fill="FFFFFF"/>
        </w:rPr>
        <w:t> </w:t>
      </w:r>
      <w:r w:rsidRPr="00C25E37">
        <w:rPr>
          <w:rFonts w:ascii="Times New Roman" w:hAnsi="Times New Roman" w:cs="Times New Roman"/>
          <w:color w:val="333333"/>
          <w:shd w:val="clear" w:color="auto" w:fill="FFFFFF"/>
        </w:rPr>
        <w:t>demonstrated how the government has criminalize</w:t>
      </w:r>
      <w:r>
        <w:rPr>
          <w:rFonts w:ascii="Times New Roman" w:hAnsi="Times New Roman" w:cs="Times New Roman"/>
          <w:color w:val="333333"/>
          <w:shd w:val="clear" w:color="auto" w:fill="FFFFFF"/>
        </w:rPr>
        <w:t>d</w:t>
      </w:r>
      <w:r w:rsidRPr="00C25E37">
        <w:rPr>
          <w:rFonts w:ascii="Times New Roman" w:hAnsi="Times New Roman" w:cs="Times New Roman"/>
          <w:color w:val="333333"/>
          <w:shd w:val="clear" w:color="auto" w:fill="FFFFFF"/>
        </w:rPr>
        <w:t xml:space="preserve"> freedom of speech, freedom of association, and </w:t>
      </w:r>
      <w:r>
        <w:rPr>
          <w:rFonts w:ascii="Times New Roman" w:hAnsi="Times New Roman" w:cs="Times New Roman"/>
          <w:color w:val="333333"/>
          <w:shd w:val="clear" w:color="auto" w:fill="FFFFFF"/>
        </w:rPr>
        <w:t xml:space="preserve">peaceful </w:t>
      </w:r>
      <w:r w:rsidRPr="00C25E37">
        <w:rPr>
          <w:rFonts w:ascii="Times New Roman" w:hAnsi="Times New Roman" w:cs="Times New Roman"/>
          <w:color w:val="333333"/>
          <w:shd w:val="clear" w:color="auto" w:fill="FFFFFF"/>
        </w:rPr>
        <w:t>advocacy for an independent and impartial legal system.</w:t>
      </w:r>
      <w:r w:rsidRPr="00C25E37">
        <w:rPr>
          <w:rStyle w:val="FootnoteReference"/>
          <w:rFonts w:ascii="Times New Roman" w:hAnsi="Times New Roman" w:cs="Times New Roman"/>
          <w:color w:val="333333"/>
          <w:shd w:val="clear" w:color="auto" w:fill="FFFFFF"/>
        </w:rPr>
        <w:footnoteReference w:id="11"/>
      </w:r>
      <w:r w:rsidRPr="00C25E37">
        <w:rPr>
          <w:rFonts w:ascii="Times New Roman" w:hAnsi="Times New Roman" w:cs="Times New Roman"/>
          <w:color w:val="333333"/>
          <w:shd w:val="clear" w:color="auto" w:fill="FFFFFF"/>
        </w:rPr>
        <w:t xml:space="preserve"> Specifically, the main points raised by the prosecution</w:t>
      </w:r>
      <w:r>
        <w:rPr>
          <w:rFonts w:ascii="Times New Roman" w:hAnsi="Times New Roman" w:cs="Times New Roman"/>
          <w:color w:val="333333"/>
          <w:shd w:val="clear" w:color="auto" w:fill="FFFFFF"/>
        </w:rPr>
        <w:t xml:space="preserve"> </w:t>
      </w:r>
      <w:r w:rsidRPr="00C25E37">
        <w:rPr>
          <w:rFonts w:ascii="Times New Roman" w:hAnsi="Times New Roman" w:cs="Times New Roman"/>
          <w:color w:val="333333"/>
          <w:shd w:val="clear" w:color="auto" w:fill="FFFFFF"/>
        </w:rPr>
        <w:t xml:space="preserve">related to </w:t>
      </w:r>
      <w:r>
        <w:rPr>
          <w:rFonts w:ascii="Times New Roman" w:hAnsi="Times New Roman" w:cs="Times New Roman"/>
          <w:color w:val="333333"/>
          <w:shd w:val="clear" w:color="auto" w:fill="FFFFFF"/>
        </w:rPr>
        <w:t xml:space="preserve">Ding and Xu’s </w:t>
      </w:r>
      <w:r w:rsidRPr="00C25E37">
        <w:rPr>
          <w:rFonts w:ascii="Times New Roman" w:hAnsi="Times New Roman" w:cs="Times New Roman"/>
          <w:color w:val="333333"/>
          <w:shd w:val="clear" w:color="auto" w:fill="FFFFFF"/>
        </w:rPr>
        <w:t xml:space="preserve">involvement with the “New Citizens </w:t>
      </w:r>
      <w:r w:rsidRPr="00C25E37">
        <w:rPr>
          <w:rFonts w:ascii="Times New Roman" w:hAnsi="Times New Roman" w:cs="Times New Roman"/>
          <w:color w:val="333333"/>
          <w:shd w:val="clear" w:color="auto" w:fill="FFFFFF"/>
        </w:rPr>
        <w:lastRenderedPageBreak/>
        <w:t>Movement,” which had attempted to popularize a new form of</w:t>
      </w:r>
      <w:r w:rsidRPr="00C25E37">
        <w:rPr>
          <w:rStyle w:val="apple-converted-space"/>
          <w:rFonts w:ascii="Times New Roman" w:hAnsi="Times New Roman" w:cs="Times New Roman"/>
          <w:color w:val="333333"/>
          <w:shd w:val="clear" w:color="auto" w:fill="FFFFFF"/>
        </w:rPr>
        <w:t> </w:t>
      </w:r>
      <w:r w:rsidRPr="00C25E37">
        <w:rPr>
          <w:rFonts w:ascii="Times New Roman" w:hAnsi="Times New Roman" w:cs="Times New Roman"/>
        </w:rPr>
        <w:t xml:space="preserve">civic engagement, encouraging citizens to build community and take practical steps to address issues like educational disparities related to </w:t>
      </w:r>
      <w:r w:rsidRPr="00C25E37">
        <w:rPr>
          <w:rFonts w:ascii="Times New Roman" w:hAnsi="Times New Roman" w:cs="Times New Roman"/>
          <w:i/>
          <w:iCs/>
        </w:rPr>
        <w:t>hukou</w:t>
      </w:r>
      <w:r w:rsidRPr="00C25E37">
        <w:rPr>
          <w:rFonts w:ascii="Times New Roman" w:hAnsi="Times New Roman" w:cs="Times New Roman"/>
        </w:rPr>
        <w:t xml:space="preserve"> discrimination (see section Article 2</w:t>
      </w:r>
      <w:r w:rsidR="00C505D1">
        <w:rPr>
          <w:rFonts w:ascii="Times New Roman" w:hAnsi="Times New Roman" w:cs="Times New Roman"/>
        </w:rPr>
        <w:t>, paras. 24-25,</w:t>
      </w:r>
      <w:r w:rsidRPr="00C25E37">
        <w:rPr>
          <w:rFonts w:ascii="Times New Roman" w:hAnsi="Times New Roman" w:cs="Times New Roman"/>
        </w:rPr>
        <w:t xml:space="preserve"> below).</w:t>
      </w:r>
      <w:r w:rsidRPr="00C25E37">
        <w:rPr>
          <w:rStyle w:val="FootnoteReference"/>
          <w:rFonts w:ascii="Times New Roman" w:hAnsi="Times New Roman" w:cs="Times New Roman"/>
        </w:rPr>
        <w:footnoteReference w:id="12"/>
      </w:r>
      <w:r w:rsidRPr="00C25E37">
        <w:rPr>
          <w:rFonts w:ascii="Times New Roman" w:hAnsi="Times New Roman" w:cs="Times New Roman"/>
          <w:color w:val="333333"/>
          <w:shd w:val="clear" w:color="auto" w:fill="FFFFFF"/>
        </w:rPr>
        <w:t xml:space="preserve"> The government accused the two of </w:t>
      </w:r>
      <w:r w:rsidRPr="00C25E37">
        <w:rPr>
          <w:rFonts w:ascii="Times New Roman" w:hAnsi="Times New Roman" w:cs="Times New Roman"/>
        </w:rPr>
        <w:t xml:space="preserve">pushing </w:t>
      </w:r>
      <w:r w:rsidRPr="00C25E37">
        <w:rPr>
          <w:rFonts w:ascii="Times New Roman" w:hAnsi="Times New Roman" w:cs="Times New Roman"/>
          <w:color w:val="333333"/>
          <w:shd w:val="clear" w:color="auto" w:fill="FFFFFF"/>
        </w:rPr>
        <w:t>for a “transition to constitutionalism</w:t>
      </w:r>
      <w:r>
        <w:rPr>
          <w:rFonts w:ascii="Times New Roman" w:hAnsi="Times New Roman" w:cs="Times New Roman"/>
          <w:color w:val="333333"/>
          <w:shd w:val="clear" w:color="auto" w:fill="FFFFFF"/>
        </w:rPr>
        <w:t>.</w:t>
      </w:r>
      <w:r w:rsidRPr="00C25E37">
        <w:rPr>
          <w:rFonts w:ascii="Times New Roman" w:hAnsi="Times New Roman" w:cs="Times New Roman"/>
          <w:color w:val="333333"/>
          <w:shd w:val="clear" w:color="auto" w:fill="FFFFFF"/>
        </w:rPr>
        <w:t>” Xu and Ding were put on trial in secret on June 22, 2022 and June 24, 2022, respectively.</w:t>
      </w:r>
      <w:r w:rsidRPr="00C25E37">
        <w:rPr>
          <w:rStyle w:val="FootnoteReference"/>
          <w:rFonts w:ascii="Times New Roman" w:hAnsi="Times New Roman" w:cs="Times New Roman"/>
          <w:color w:val="333333"/>
          <w:shd w:val="clear" w:color="auto" w:fill="FFFFFF"/>
        </w:rPr>
        <w:footnoteReference w:id="13"/>
      </w:r>
      <w:r w:rsidRPr="00C25E37">
        <w:rPr>
          <w:rFonts w:ascii="Times New Roman" w:hAnsi="Times New Roman" w:cs="Times New Roman"/>
          <w:color w:val="333333"/>
          <w:shd w:val="clear" w:color="auto" w:fill="FFFFFF"/>
        </w:rPr>
        <w:t xml:space="preserve"> As of January 15, 2023, no verdict had issued. Both Ding </w:t>
      </w:r>
      <w:proofErr w:type="spellStart"/>
      <w:r w:rsidRPr="00C25E37">
        <w:rPr>
          <w:rFonts w:ascii="Times New Roman" w:hAnsi="Times New Roman" w:cs="Times New Roman"/>
          <w:color w:val="333333"/>
          <w:shd w:val="clear" w:color="auto" w:fill="FFFFFF"/>
        </w:rPr>
        <w:t>Jiaxi</w:t>
      </w:r>
      <w:proofErr w:type="spellEnd"/>
      <w:r w:rsidRPr="00C25E37">
        <w:rPr>
          <w:rFonts w:ascii="Times New Roman" w:hAnsi="Times New Roman" w:cs="Times New Roman"/>
          <w:color w:val="333333"/>
          <w:shd w:val="clear" w:color="auto" w:fill="FFFFFF"/>
        </w:rPr>
        <w:t xml:space="preserve"> and Xu </w:t>
      </w:r>
      <w:proofErr w:type="spellStart"/>
      <w:r w:rsidRPr="00C25E37">
        <w:rPr>
          <w:rFonts w:ascii="Times New Roman" w:hAnsi="Times New Roman" w:cs="Times New Roman"/>
          <w:color w:val="333333"/>
          <w:shd w:val="clear" w:color="auto" w:fill="FFFFFF"/>
        </w:rPr>
        <w:t>Zhiyong</w:t>
      </w:r>
      <w:proofErr w:type="spellEnd"/>
      <w:r w:rsidRPr="00C25E37">
        <w:rPr>
          <w:rFonts w:ascii="Times New Roman" w:hAnsi="Times New Roman" w:cs="Times New Roman"/>
          <w:color w:val="333333"/>
          <w:shd w:val="clear" w:color="auto" w:fill="FFFFFF"/>
        </w:rPr>
        <w:t xml:space="preserve"> remain in detention. </w:t>
      </w:r>
    </w:p>
    <w:p w14:paraId="2DE2ABD2" w14:textId="70696BA6" w:rsidR="007177B2" w:rsidRPr="00C25E37" w:rsidRDefault="007177B2" w:rsidP="007177B2">
      <w:pPr>
        <w:pStyle w:val="NormalWeb"/>
        <w:contextualSpacing/>
        <w:mirrorIndents/>
        <w:rPr>
          <w:b/>
        </w:rPr>
      </w:pPr>
      <w:r w:rsidRPr="00C25E37">
        <w:rPr>
          <w:b/>
        </w:rPr>
        <w:t xml:space="preserve">CHRD </w:t>
      </w:r>
      <w:r>
        <w:rPr>
          <w:b/>
        </w:rPr>
        <w:t xml:space="preserve">and </w:t>
      </w:r>
      <w:r w:rsidRPr="00C25E37">
        <w:rPr>
          <w:b/>
          <w:bCs/>
        </w:rPr>
        <w:t>R</w:t>
      </w:r>
      <w:r w:rsidR="00937198">
        <w:rPr>
          <w:b/>
          <w:bCs/>
        </w:rPr>
        <w:t>DN</w:t>
      </w:r>
      <w:r w:rsidRPr="00C25E37">
        <w:rPr>
          <w:b/>
        </w:rPr>
        <w:t xml:space="preserve"> urge the Committee to ask the State party to release all detainees or prisoners who advocated for judicial independence and rule of law reforms and cease its persecution of law reform advocates and lawyers. </w:t>
      </w:r>
    </w:p>
    <w:p w14:paraId="6BE665E3" w14:textId="77777777" w:rsidR="007177B2" w:rsidRPr="00C25E37" w:rsidRDefault="007177B2" w:rsidP="007177B2">
      <w:pPr>
        <w:pStyle w:val="NormalWeb"/>
        <w:contextualSpacing/>
        <w:mirrorIndents/>
        <w:rPr>
          <w:b/>
        </w:rPr>
      </w:pPr>
    </w:p>
    <w:p w14:paraId="00DFA410" w14:textId="77777777" w:rsidR="007177B2" w:rsidRPr="00C25E37" w:rsidRDefault="007177B2" w:rsidP="007177B2">
      <w:pPr>
        <w:pStyle w:val="NormalWeb"/>
        <w:contextualSpacing/>
        <w:mirrorIndents/>
      </w:pPr>
      <w:r w:rsidRPr="00C25E37">
        <w:rPr>
          <w:b/>
          <w:bCs/>
        </w:rPr>
        <w:t>The Committee should reiterate its previous recommendation to the State party that it should take all necessary legislative and administrative measures to guarantee the full independence and impartiality of the judiciary.</w:t>
      </w:r>
      <w:r w:rsidRPr="00C25E37">
        <w:rPr>
          <w:rStyle w:val="FootnoteReference"/>
          <w:b/>
          <w:bCs/>
        </w:rPr>
        <w:footnoteReference w:id="14"/>
      </w:r>
      <w:r w:rsidRPr="00C25E37">
        <w:rPr>
          <w:b/>
          <w:bCs/>
        </w:rPr>
        <w:t xml:space="preserve">  </w:t>
      </w:r>
    </w:p>
    <w:p w14:paraId="1EA5B130" w14:textId="77777777" w:rsidR="007177B2" w:rsidRPr="00C25E37" w:rsidRDefault="007177B2" w:rsidP="007177B2">
      <w:pPr>
        <w:contextualSpacing/>
        <w:mirrorIndents/>
        <w:jc w:val="center"/>
        <w:rPr>
          <w:rFonts w:eastAsia="SimSun"/>
          <w:b/>
          <w:bCs/>
          <w:lang w:val="en-GB"/>
        </w:rPr>
      </w:pPr>
      <w:r w:rsidRPr="00C25E37">
        <w:rPr>
          <w:rFonts w:eastAsia="SimSun"/>
          <w:b/>
          <w:bCs/>
          <w:lang w:val="en-GB"/>
        </w:rPr>
        <w:t>Intimidation of Lawyers Who Take up Cases of Violations of ESC Rights</w:t>
      </w:r>
    </w:p>
    <w:p w14:paraId="558B3AD4" w14:textId="77777777" w:rsidR="007177B2" w:rsidRPr="00C25E37" w:rsidRDefault="007177B2" w:rsidP="007177B2">
      <w:pPr>
        <w:contextualSpacing/>
        <w:mirrorIndents/>
        <w:rPr>
          <w:rFonts w:eastAsia="SimSun"/>
          <w:b/>
          <w:bCs/>
          <w:lang w:val="en-GB"/>
        </w:rPr>
      </w:pPr>
    </w:p>
    <w:p w14:paraId="595CCBCA" w14:textId="1753B83E" w:rsidR="007177B2" w:rsidRPr="00C25E37" w:rsidRDefault="007177B2" w:rsidP="007177B2">
      <w:pPr>
        <w:contextualSpacing/>
        <w:mirrorIndents/>
      </w:pPr>
      <w:r>
        <w:t>9</w:t>
      </w:r>
      <w:r w:rsidRPr="00C25E37">
        <w:t xml:space="preserve">. In the </w:t>
      </w:r>
      <w:r>
        <w:t>LOI</w:t>
      </w:r>
      <w:r w:rsidR="00C505D1">
        <w:t>,</w:t>
      </w:r>
      <w:r>
        <w:t xml:space="preserve"> </w:t>
      </w:r>
      <w:r w:rsidRPr="00C25E37">
        <w:t>the Committee asked the Chinese government about allegations that the government has used legislation relating to the legal profession to intimidate lawyers and law firms who have taken on cases relating to violations of ESC rights.</w:t>
      </w:r>
      <w:r w:rsidRPr="00C25E37">
        <w:rPr>
          <w:rStyle w:val="FootnoteReference"/>
        </w:rPr>
        <w:footnoteReference w:id="15"/>
      </w:r>
      <w:r w:rsidRPr="00C25E37">
        <w:t xml:space="preserve"> In its reply, the Chinese government stated: “There is no so-called ‘intimidation’.”</w:t>
      </w:r>
      <w:r w:rsidRPr="00C25E37">
        <w:rPr>
          <w:rStyle w:val="FootnoteReference"/>
        </w:rPr>
        <w:footnoteReference w:id="16"/>
      </w:r>
      <w:r>
        <w:t xml:space="preserve"> </w:t>
      </w:r>
      <w:r w:rsidRPr="00C25E37">
        <w:t>But just one year after the Committee issued its Concluding Observations on the review of China’s second periodic report regarding its implementation of the Covenant (in 2014), the Chinese government launched an assault on China’s human rights lawyers.</w:t>
      </w:r>
      <w:r w:rsidRPr="00C25E37">
        <w:rPr>
          <w:rStyle w:val="FootnoteReference"/>
        </w:rPr>
        <w:footnoteReference w:id="17"/>
      </w:r>
    </w:p>
    <w:p w14:paraId="5802F4C6" w14:textId="77777777" w:rsidR="007177B2" w:rsidRPr="00C25E37" w:rsidRDefault="007177B2" w:rsidP="007177B2">
      <w:pPr>
        <w:contextualSpacing/>
        <w:mirrorIndents/>
      </w:pPr>
    </w:p>
    <w:p w14:paraId="04753B75" w14:textId="77777777" w:rsidR="007177B2" w:rsidRPr="00C25E37" w:rsidRDefault="007177B2" w:rsidP="007177B2">
      <w:pPr>
        <w:contextualSpacing/>
        <w:mirrorIndents/>
      </w:pPr>
      <w:r>
        <w:t>10</w:t>
      </w:r>
      <w:r w:rsidRPr="00C25E37">
        <w:t>. Starting on July 9, 2015, the Chinese government launched an unprecedented nationwide crackdown on human rights lawyers. In the next few months, police interrogated and detained over 300 lawyers and paralegal assistants and raided three law firms. Dozens of lawyers and legal assistants and activists were detained, and 15 were eventually convicted.</w:t>
      </w:r>
      <w:r w:rsidRPr="00C25E37">
        <w:rPr>
          <w:rStyle w:val="FootnoteReference"/>
        </w:rPr>
        <w:footnoteReference w:id="18"/>
      </w:r>
      <w:r w:rsidRPr="00C25E37">
        <w:t xml:space="preserve"> These lawyers and law firms were involved in defending criminally prosecuted human rights defenders of ESC rights and defenders of the cultural rights of ethnic minorities.</w:t>
      </w:r>
    </w:p>
    <w:p w14:paraId="20769DB8" w14:textId="77777777" w:rsidR="007177B2" w:rsidRPr="00C25E37" w:rsidRDefault="007177B2" w:rsidP="007177B2">
      <w:pPr>
        <w:contextualSpacing/>
        <w:mirrorIndents/>
        <w:rPr>
          <w:rFonts w:eastAsia="SimSun"/>
          <w:b/>
          <w:bCs/>
          <w:lang w:val="en-GB"/>
        </w:rPr>
      </w:pPr>
      <w:r w:rsidRPr="00C25E37">
        <w:rPr>
          <w:color w:val="FF0000"/>
        </w:rPr>
        <w:t xml:space="preserve"> </w:t>
      </w:r>
    </w:p>
    <w:p w14:paraId="018D67C0" w14:textId="77777777" w:rsidR="007177B2" w:rsidRPr="00C25E37" w:rsidRDefault="007177B2" w:rsidP="007177B2">
      <w:pPr>
        <w:contextualSpacing/>
        <w:mirrorIndents/>
        <w:rPr>
          <w:color w:val="000000"/>
          <w:shd w:val="clear" w:color="auto" w:fill="FFFFFF"/>
        </w:rPr>
      </w:pPr>
      <w:r>
        <w:rPr>
          <w:color w:val="000000"/>
          <w:shd w:val="clear" w:color="auto" w:fill="FFFFFF"/>
        </w:rPr>
        <w:t>11</w:t>
      </w:r>
      <w:r w:rsidRPr="00C25E37">
        <w:rPr>
          <w:color w:val="000000"/>
          <w:shd w:val="clear" w:color="auto" w:fill="FFFFFF"/>
        </w:rPr>
        <w:t>. Since 2015, the government has continued to intimidate lawyers and law firms who take up cases involving violations of ESC rights. According to research compiled by CHRD for this submission:</w:t>
      </w:r>
    </w:p>
    <w:p w14:paraId="28D1E44D" w14:textId="77777777" w:rsidR="007177B2" w:rsidRPr="00C25E37" w:rsidRDefault="007177B2" w:rsidP="007177B2">
      <w:pPr>
        <w:contextualSpacing/>
        <w:mirrorIndents/>
        <w:rPr>
          <w:color w:val="000000"/>
          <w:shd w:val="clear" w:color="auto" w:fill="FFFFFF"/>
        </w:rPr>
      </w:pPr>
    </w:p>
    <w:p w14:paraId="1730369E" w14:textId="77777777" w:rsidR="007177B2" w:rsidRPr="00C25E37" w:rsidRDefault="007177B2" w:rsidP="007177B2">
      <w:pPr>
        <w:pStyle w:val="ListParagraph"/>
        <w:numPr>
          <w:ilvl w:val="0"/>
          <w:numId w:val="12"/>
        </w:numPr>
        <w:ind w:left="0"/>
        <w:mirrorIndents/>
        <w:rPr>
          <w:rFonts w:ascii="Times New Roman" w:hAnsi="Times New Roman" w:cs="Times New Roman"/>
          <w:color w:val="000000"/>
          <w:shd w:val="clear" w:color="auto" w:fill="FFFFFF"/>
        </w:rPr>
      </w:pPr>
      <w:r w:rsidRPr="00C25E37">
        <w:rPr>
          <w:rFonts w:ascii="Times New Roman" w:hAnsi="Times New Roman" w:cs="Times New Roman"/>
          <w:color w:val="000000"/>
          <w:shd w:val="clear" w:color="auto" w:fill="FFFFFF"/>
        </w:rPr>
        <w:t>20 human rights lawyers had their law licenses cancelled;</w:t>
      </w:r>
    </w:p>
    <w:p w14:paraId="2FAC05CE" w14:textId="77777777" w:rsidR="007177B2" w:rsidRPr="00C25E37" w:rsidRDefault="007177B2" w:rsidP="007177B2">
      <w:pPr>
        <w:pStyle w:val="ListParagraph"/>
        <w:numPr>
          <w:ilvl w:val="0"/>
          <w:numId w:val="12"/>
        </w:numPr>
        <w:ind w:left="0"/>
        <w:mirrorIndents/>
        <w:rPr>
          <w:rFonts w:ascii="Times New Roman" w:hAnsi="Times New Roman" w:cs="Times New Roman"/>
          <w:color w:val="000000"/>
          <w:shd w:val="clear" w:color="auto" w:fill="FFFFFF"/>
        </w:rPr>
      </w:pPr>
      <w:r w:rsidRPr="00C25E37">
        <w:rPr>
          <w:rFonts w:ascii="Times New Roman" w:hAnsi="Times New Roman" w:cs="Times New Roman"/>
          <w:color w:val="000000"/>
          <w:shd w:val="clear" w:color="auto" w:fill="FFFFFF"/>
        </w:rPr>
        <w:t>4 human rights lawyers were unable to renew their law licenses;</w:t>
      </w:r>
    </w:p>
    <w:p w14:paraId="75678D15" w14:textId="77777777" w:rsidR="007177B2" w:rsidRPr="00C25E37" w:rsidRDefault="007177B2" w:rsidP="007177B2">
      <w:pPr>
        <w:pStyle w:val="ListParagraph"/>
        <w:numPr>
          <w:ilvl w:val="0"/>
          <w:numId w:val="12"/>
        </w:numPr>
        <w:ind w:left="0"/>
        <w:mirrorIndents/>
        <w:rPr>
          <w:rFonts w:ascii="Times New Roman" w:hAnsi="Times New Roman" w:cs="Times New Roman"/>
          <w:color w:val="000000"/>
          <w:shd w:val="clear" w:color="auto" w:fill="FFFFFF"/>
        </w:rPr>
      </w:pPr>
      <w:r w:rsidRPr="00C25E37">
        <w:rPr>
          <w:rFonts w:ascii="Times New Roman" w:hAnsi="Times New Roman" w:cs="Times New Roman"/>
          <w:color w:val="000000"/>
          <w:shd w:val="clear" w:color="auto" w:fill="FFFFFF"/>
        </w:rPr>
        <w:lastRenderedPageBreak/>
        <w:t>4 human rights lawyers did not pass the “political appraisal” needed to obtain a law license;</w:t>
      </w:r>
    </w:p>
    <w:p w14:paraId="209C4DA3" w14:textId="77777777" w:rsidR="007177B2" w:rsidRPr="00C25E37" w:rsidRDefault="007177B2" w:rsidP="007177B2">
      <w:pPr>
        <w:pStyle w:val="ListParagraph"/>
        <w:numPr>
          <w:ilvl w:val="0"/>
          <w:numId w:val="12"/>
        </w:numPr>
        <w:ind w:left="0"/>
        <w:mirrorIndents/>
        <w:rPr>
          <w:rFonts w:ascii="Times New Roman" w:hAnsi="Times New Roman" w:cs="Times New Roman"/>
          <w:color w:val="000000"/>
          <w:shd w:val="clear" w:color="auto" w:fill="FFFFFF"/>
        </w:rPr>
      </w:pPr>
      <w:r w:rsidRPr="00C25E37">
        <w:rPr>
          <w:rFonts w:ascii="Times New Roman" w:hAnsi="Times New Roman" w:cs="Times New Roman"/>
          <w:color w:val="000000"/>
          <w:shd w:val="clear" w:color="auto" w:fill="FFFFFF"/>
        </w:rPr>
        <w:t xml:space="preserve">18 human rights lawyers were forced to leave their law firms, often due to official pressure on the law firm, and then were unable to find another law firm willing to hire them due to their previous history of taking on cases that involved human rights abuses. </w:t>
      </w:r>
    </w:p>
    <w:p w14:paraId="275B30C5" w14:textId="77777777" w:rsidR="007177B2" w:rsidRPr="00C25E37" w:rsidRDefault="007177B2" w:rsidP="007177B2">
      <w:pPr>
        <w:pStyle w:val="ListParagraph"/>
        <w:ind w:left="0"/>
        <w:mirrorIndents/>
        <w:rPr>
          <w:rFonts w:ascii="Times New Roman" w:hAnsi="Times New Roman" w:cs="Times New Roman"/>
          <w:color w:val="000000"/>
          <w:shd w:val="clear" w:color="auto" w:fill="FFFFFF"/>
        </w:rPr>
      </w:pPr>
    </w:p>
    <w:p w14:paraId="706AC523" w14:textId="77777777" w:rsidR="007177B2" w:rsidRPr="00C25E37" w:rsidRDefault="007177B2" w:rsidP="007177B2">
      <w:pPr>
        <w:contextualSpacing/>
        <w:mirrorIndents/>
        <w:rPr>
          <w:color w:val="000000"/>
          <w:shd w:val="clear" w:color="auto" w:fill="FFFFFF"/>
        </w:rPr>
      </w:pPr>
      <w:r>
        <w:rPr>
          <w:color w:val="000000"/>
          <w:shd w:val="clear" w:color="auto" w:fill="FFFFFF"/>
        </w:rPr>
        <w:t>12</w:t>
      </w:r>
      <w:r w:rsidRPr="00287907">
        <w:rPr>
          <w:color w:val="000000"/>
          <w:shd w:val="clear" w:color="auto" w:fill="FFFFFF"/>
        </w:rPr>
        <w:t>. Thus, in total, the Chinese government has, without any legitimate basis, forced at least 46 lawyers out of law practice since 2015.</w:t>
      </w:r>
      <w:r w:rsidRPr="00C25E37">
        <w:rPr>
          <w:color w:val="000000"/>
          <w:shd w:val="clear" w:color="auto" w:fill="FFFFFF"/>
        </w:rPr>
        <w:t xml:space="preserve"> Although this </w:t>
      </w:r>
      <w:r>
        <w:rPr>
          <w:color w:val="000000"/>
          <w:shd w:val="clear" w:color="auto" w:fill="FFFFFF"/>
        </w:rPr>
        <w:t>may seem to be a</w:t>
      </w:r>
      <w:r w:rsidRPr="00C25E37">
        <w:rPr>
          <w:color w:val="000000"/>
          <w:shd w:val="clear" w:color="auto" w:fill="FFFFFF"/>
        </w:rPr>
        <w:t xml:space="preserve"> relatively small number relative to the size of China’s legal community and general population, it is important to stress that due to the government’s tight control over the legal profession, there </w:t>
      </w:r>
      <w:r>
        <w:rPr>
          <w:color w:val="000000"/>
          <w:shd w:val="clear" w:color="auto" w:fill="FFFFFF"/>
        </w:rPr>
        <w:t>are</w:t>
      </w:r>
      <w:r w:rsidRPr="00C25E37">
        <w:rPr>
          <w:color w:val="000000"/>
          <w:shd w:val="clear" w:color="auto" w:fill="FFFFFF"/>
        </w:rPr>
        <w:t xml:space="preserve"> only a limited</w:t>
      </w:r>
      <w:r>
        <w:rPr>
          <w:color w:val="000000"/>
          <w:shd w:val="clear" w:color="auto" w:fill="FFFFFF"/>
        </w:rPr>
        <w:t xml:space="preserve"> number</w:t>
      </w:r>
      <w:r w:rsidRPr="00C25E37">
        <w:rPr>
          <w:color w:val="000000"/>
          <w:shd w:val="clear" w:color="auto" w:fill="FFFFFF"/>
        </w:rPr>
        <w:t xml:space="preserve"> of lawyers willing to take on “sensitive cases</w:t>
      </w:r>
      <w:r>
        <w:rPr>
          <w:color w:val="000000"/>
          <w:shd w:val="clear" w:color="auto" w:fill="FFFFFF"/>
        </w:rPr>
        <w:t>,</w:t>
      </w:r>
      <w:r w:rsidRPr="00C25E37">
        <w:rPr>
          <w:color w:val="000000"/>
          <w:shd w:val="clear" w:color="auto" w:fill="FFFFFF"/>
        </w:rPr>
        <w:t>” including ESC rights.</w:t>
      </w:r>
    </w:p>
    <w:p w14:paraId="4B19CC2C" w14:textId="77777777" w:rsidR="007177B2" w:rsidRPr="00C25E37" w:rsidRDefault="007177B2" w:rsidP="007177B2">
      <w:pPr>
        <w:contextualSpacing/>
        <w:mirrorIndents/>
        <w:rPr>
          <w:color w:val="000000"/>
          <w:shd w:val="clear" w:color="auto" w:fill="FFFFFF"/>
        </w:rPr>
      </w:pPr>
    </w:p>
    <w:p w14:paraId="37BA8296" w14:textId="77777777" w:rsidR="007177B2" w:rsidRPr="00C25E37" w:rsidRDefault="007177B2" w:rsidP="007177B2">
      <w:pPr>
        <w:contextualSpacing/>
        <w:mirrorIndents/>
      </w:pPr>
      <w:r>
        <w:rPr>
          <w:color w:val="000000"/>
        </w:rPr>
        <w:t>13</w:t>
      </w:r>
      <w:r w:rsidRPr="00C25E37">
        <w:rPr>
          <w:color w:val="000000"/>
        </w:rPr>
        <w:t>. Among those who lost their law licenses</w:t>
      </w:r>
      <w:r w:rsidRPr="00C25E37">
        <w:t xml:space="preserve">:  </w:t>
      </w:r>
    </w:p>
    <w:p w14:paraId="09307CBA" w14:textId="77777777" w:rsidR="007177B2" w:rsidRPr="00C25E37" w:rsidRDefault="007177B2" w:rsidP="007177B2">
      <w:pPr>
        <w:contextualSpacing/>
        <w:mirrorIndents/>
      </w:pPr>
    </w:p>
    <w:p w14:paraId="242DA2F2" w14:textId="77777777" w:rsidR="007177B2" w:rsidRPr="00C25E37" w:rsidRDefault="007177B2" w:rsidP="007177B2">
      <w:pPr>
        <w:pStyle w:val="ListParagraph"/>
        <w:numPr>
          <w:ilvl w:val="0"/>
          <w:numId w:val="2"/>
        </w:numPr>
        <w:ind w:left="0"/>
        <w:mirrorIndents/>
        <w:rPr>
          <w:rFonts w:ascii="Times New Roman" w:hAnsi="Times New Roman" w:cs="Times New Roman"/>
        </w:rPr>
      </w:pPr>
      <w:r w:rsidRPr="00C25E37">
        <w:rPr>
          <w:rFonts w:ascii="Times New Roman" w:hAnsi="Times New Roman" w:cs="Times New Roman"/>
          <w:b/>
          <w:bCs/>
        </w:rPr>
        <w:t xml:space="preserve">Liu </w:t>
      </w:r>
      <w:proofErr w:type="spellStart"/>
      <w:r w:rsidRPr="00C25E37">
        <w:rPr>
          <w:rFonts w:ascii="Times New Roman" w:hAnsi="Times New Roman" w:cs="Times New Roman"/>
          <w:b/>
          <w:bCs/>
        </w:rPr>
        <w:t>Zhengqing</w:t>
      </w:r>
      <w:proofErr w:type="spellEnd"/>
      <w:r>
        <w:rPr>
          <w:rFonts w:ascii="Times New Roman" w:hAnsi="Times New Roman" w:cs="Times New Roman"/>
          <w:b/>
          <w:bCs/>
        </w:rPr>
        <w:t xml:space="preserve"> </w:t>
      </w:r>
      <w:r w:rsidRPr="00C25E37">
        <w:rPr>
          <w:rFonts w:ascii="Times New Roman" w:hAnsi="Times New Roman" w:cs="Times New Roman"/>
        </w:rPr>
        <w:t>had his law license revoked on December 25, 2018.</w:t>
      </w:r>
      <w:r w:rsidRPr="00C25E37">
        <w:rPr>
          <w:rStyle w:val="FootnoteReference"/>
          <w:rFonts w:ascii="Times New Roman" w:hAnsi="Times New Roman" w:cs="Times New Roman"/>
        </w:rPr>
        <w:footnoteReference w:id="19"/>
      </w:r>
      <w:r w:rsidRPr="00C25E37">
        <w:rPr>
          <w:rFonts w:ascii="Times New Roman" w:hAnsi="Times New Roman" w:cs="Times New Roman"/>
        </w:rPr>
        <w:t xml:space="preserve"> Liu was accused of using words that endangered national security and maliciously slandered others in the defense of a Falun Gong religious practitioner and in the defense of </w:t>
      </w:r>
      <w:r w:rsidRPr="0016750B">
        <w:rPr>
          <w:rFonts w:ascii="Times New Roman" w:hAnsi="Times New Roman" w:cs="Times New Roman"/>
          <w:b/>
          <w:bCs/>
        </w:rPr>
        <w:t xml:space="preserve">Zhang </w:t>
      </w:r>
      <w:proofErr w:type="spellStart"/>
      <w:r w:rsidRPr="0016750B">
        <w:rPr>
          <w:rFonts w:ascii="Times New Roman" w:hAnsi="Times New Roman" w:cs="Times New Roman"/>
          <w:b/>
          <w:bCs/>
        </w:rPr>
        <w:t>Haitao</w:t>
      </w:r>
      <w:proofErr w:type="spellEnd"/>
      <w:r w:rsidRPr="00C25E37">
        <w:rPr>
          <w:rFonts w:ascii="Times New Roman" w:hAnsi="Times New Roman" w:cs="Times New Roman"/>
        </w:rPr>
        <w:t>, an ethnic Han man who had expressed sympathy online for Uyghurs facing human rights violations and who was subsequently sentenced to 19 years in prison.</w:t>
      </w:r>
      <w:r w:rsidRPr="00C25E37">
        <w:rPr>
          <w:rStyle w:val="FootnoteReference"/>
          <w:rFonts w:ascii="Times New Roman" w:hAnsi="Times New Roman" w:cs="Times New Roman"/>
        </w:rPr>
        <w:footnoteReference w:id="20"/>
      </w:r>
      <w:r w:rsidRPr="00C25E37">
        <w:rPr>
          <w:rFonts w:ascii="Times New Roman" w:hAnsi="Times New Roman" w:cs="Times New Roman"/>
        </w:rPr>
        <w:t xml:space="preserve"> Liu had also been accused of having breached rules in a detention center where his client </w:t>
      </w:r>
      <w:r w:rsidRPr="0016750B">
        <w:rPr>
          <w:rFonts w:ascii="Times New Roman" w:hAnsi="Times New Roman" w:cs="Times New Roman"/>
          <w:b/>
          <w:bCs/>
        </w:rPr>
        <w:t>Huang Qi</w:t>
      </w:r>
      <w:r w:rsidRPr="00C25E37">
        <w:rPr>
          <w:rFonts w:ascii="Times New Roman" w:hAnsi="Times New Roman" w:cs="Times New Roman"/>
        </w:rPr>
        <w:t xml:space="preserve"> (see </w:t>
      </w:r>
      <w:r>
        <w:rPr>
          <w:rFonts w:ascii="Times New Roman" w:hAnsi="Times New Roman" w:cs="Times New Roman"/>
        </w:rPr>
        <w:t>para. 17</w:t>
      </w:r>
      <w:r w:rsidRPr="00C25E37">
        <w:rPr>
          <w:rFonts w:ascii="Times New Roman" w:hAnsi="Times New Roman" w:cs="Times New Roman"/>
        </w:rPr>
        <w:t>) was held.</w:t>
      </w:r>
      <w:r w:rsidRPr="00C25E37">
        <w:rPr>
          <w:rStyle w:val="FootnoteReference"/>
          <w:rFonts w:ascii="Times New Roman" w:hAnsi="Times New Roman" w:cs="Times New Roman"/>
        </w:rPr>
        <w:footnoteReference w:id="21"/>
      </w:r>
      <w:r w:rsidRPr="00C25E37">
        <w:rPr>
          <w:rFonts w:ascii="Times New Roman" w:hAnsi="Times New Roman" w:cs="Times New Roman"/>
        </w:rPr>
        <w:t xml:space="preserve"> </w:t>
      </w:r>
    </w:p>
    <w:p w14:paraId="05D0DA4F" w14:textId="77777777" w:rsidR="007177B2" w:rsidRPr="00C25E37" w:rsidRDefault="007177B2" w:rsidP="007177B2">
      <w:pPr>
        <w:pStyle w:val="ListParagraph"/>
        <w:ind w:left="0"/>
        <w:mirrorIndents/>
        <w:rPr>
          <w:rFonts w:ascii="Times New Roman" w:hAnsi="Times New Roman" w:cs="Times New Roman"/>
        </w:rPr>
      </w:pPr>
    </w:p>
    <w:p w14:paraId="3853CB9C" w14:textId="7A66C576" w:rsidR="007177B2" w:rsidRPr="00C25E37" w:rsidRDefault="00000000" w:rsidP="007177B2">
      <w:pPr>
        <w:pStyle w:val="ListParagraph"/>
        <w:numPr>
          <w:ilvl w:val="0"/>
          <w:numId w:val="2"/>
        </w:numPr>
        <w:ind w:left="0"/>
        <w:mirrorIndents/>
        <w:rPr>
          <w:rFonts w:ascii="Times New Roman" w:hAnsi="Times New Roman" w:cs="Times New Roman"/>
        </w:rPr>
      </w:pPr>
      <w:hyperlink r:id="rId12" w:history="1">
        <w:r w:rsidR="007177B2" w:rsidRPr="00C25E37">
          <w:rPr>
            <w:rStyle w:val="Hyperlink"/>
            <w:rFonts w:ascii="Times New Roman" w:hAnsi="Times New Roman" w:cs="Times New Roman"/>
            <w:b/>
            <w:bCs/>
          </w:rPr>
          <w:t xml:space="preserve">Chang </w:t>
        </w:r>
        <w:proofErr w:type="spellStart"/>
        <w:r w:rsidR="007177B2" w:rsidRPr="00C25E37">
          <w:rPr>
            <w:rStyle w:val="Hyperlink"/>
            <w:rFonts w:ascii="Times New Roman" w:hAnsi="Times New Roman" w:cs="Times New Roman"/>
            <w:b/>
            <w:bCs/>
          </w:rPr>
          <w:t>Weiping</w:t>
        </w:r>
        <w:proofErr w:type="spellEnd"/>
      </w:hyperlink>
      <w:r w:rsidR="007177B2" w:rsidRPr="00C25E37">
        <w:rPr>
          <w:rFonts w:ascii="Times New Roman" w:hAnsi="Times New Roman" w:cs="Times New Roman"/>
        </w:rPr>
        <w:t xml:space="preserve"> had his law license cancelled on January 13, 2020.</w:t>
      </w:r>
      <w:r w:rsidR="007177B2" w:rsidRPr="00C25E37">
        <w:rPr>
          <w:rStyle w:val="FootnoteReference"/>
          <w:rFonts w:ascii="Times New Roman" w:hAnsi="Times New Roman" w:cs="Times New Roman"/>
        </w:rPr>
        <w:footnoteReference w:id="22"/>
      </w:r>
      <w:r w:rsidR="007177B2" w:rsidRPr="00C25E37">
        <w:rPr>
          <w:rFonts w:ascii="Times New Roman" w:hAnsi="Times New Roman" w:cs="Times New Roman"/>
        </w:rPr>
        <w:t xml:space="preserve"> Chang had previously taken on pioneering cases of gender discrimination,</w:t>
      </w:r>
      <w:r w:rsidR="007177B2" w:rsidRPr="00C25E37">
        <w:rPr>
          <w:rStyle w:val="FootnoteReference"/>
          <w:rFonts w:ascii="Times New Roman" w:hAnsi="Times New Roman" w:cs="Times New Roman"/>
        </w:rPr>
        <w:footnoteReference w:id="23"/>
      </w:r>
      <w:r w:rsidR="007177B2" w:rsidRPr="00C25E37">
        <w:rPr>
          <w:rFonts w:ascii="Times New Roman" w:hAnsi="Times New Roman" w:cs="Times New Roman"/>
        </w:rPr>
        <w:t xml:space="preserve"> such as that of Gao Xiao, a female chef who won a lawsuit against a restaurant who would not hire her after restricting their potential applicants to males only.</w:t>
      </w:r>
      <w:r w:rsidR="007177B2" w:rsidRPr="00C25E37">
        <w:rPr>
          <w:rStyle w:val="FootnoteReference"/>
          <w:rFonts w:ascii="Times New Roman" w:hAnsi="Times New Roman" w:cs="Times New Roman"/>
        </w:rPr>
        <w:footnoteReference w:id="24"/>
      </w:r>
    </w:p>
    <w:p w14:paraId="01B70162" w14:textId="77777777" w:rsidR="007177B2" w:rsidRPr="00C25E37" w:rsidRDefault="007177B2" w:rsidP="007177B2">
      <w:pPr>
        <w:contextualSpacing/>
        <w:mirrorIndents/>
      </w:pPr>
    </w:p>
    <w:p w14:paraId="64BCBAAE" w14:textId="174CA8D9" w:rsidR="007177B2" w:rsidRPr="00C25E37" w:rsidRDefault="007177B2" w:rsidP="007177B2">
      <w:pPr>
        <w:pStyle w:val="ListParagraph"/>
        <w:numPr>
          <w:ilvl w:val="0"/>
          <w:numId w:val="2"/>
        </w:numPr>
        <w:ind w:left="0"/>
        <w:mirrorIndents/>
        <w:rPr>
          <w:rFonts w:ascii="Times New Roman" w:hAnsi="Times New Roman" w:cs="Times New Roman"/>
        </w:rPr>
      </w:pPr>
      <w:r w:rsidRPr="00C25E37">
        <w:rPr>
          <w:rFonts w:ascii="Times New Roman" w:hAnsi="Times New Roman" w:cs="Times New Roman"/>
          <w:b/>
          <w:bCs/>
        </w:rPr>
        <w:t xml:space="preserve">Lin </w:t>
      </w:r>
      <w:proofErr w:type="spellStart"/>
      <w:r w:rsidRPr="00C25E37">
        <w:rPr>
          <w:rFonts w:ascii="Times New Roman" w:hAnsi="Times New Roman" w:cs="Times New Roman"/>
          <w:b/>
          <w:bCs/>
        </w:rPr>
        <w:t>Qilei</w:t>
      </w:r>
      <w:proofErr w:type="spellEnd"/>
      <w:r w:rsidRPr="00C25E37">
        <w:rPr>
          <w:rFonts w:ascii="Times New Roman" w:hAnsi="Times New Roman" w:cs="Times New Roman"/>
        </w:rPr>
        <w:t xml:space="preserve"> had his law license revoked by the Beijing Municipal Bureau of Justice in 2021. Lin had represented </w:t>
      </w:r>
      <w:hyperlink r:id="rId13" w:history="1">
        <w:r w:rsidRPr="00C25E37">
          <w:rPr>
            <w:rFonts w:ascii="Times New Roman" w:hAnsi="Times New Roman" w:cs="Times New Roman"/>
          </w:rPr>
          <w:t>Tibetans</w:t>
        </w:r>
      </w:hyperlink>
      <w:r w:rsidRPr="00C25E37">
        <w:rPr>
          <w:rFonts w:ascii="Times New Roman" w:hAnsi="Times New Roman" w:cs="Times New Roman"/>
        </w:rPr>
        <w:t>, members of the “Hong Kong 12</w:t>
      </w:r>
      <w:r>
        <w:rPr>
          <w:rFonts w:ascii="Times New Roman" w:hAnsi="Times New Roman" w:cs="Times New Roman"/>
        </w:rPr>
        <w:t>,</w:t>
      </w:r>
      <w:r w:rsidRPr="00C25E37">
        <w:rPr>
          <w:rFonts w:ascii="Times New Roman" w:hAnsi="Times New Roman" w:cs="Times New Roman"/>
        </w:rPr>
        <w:t xml:space="preserve">” activists who were intercepted at sea by China’s Coast Guard while trying to escape from </w:t>
      </w:r>
      <w:r>
        <w:rPr>
          <w:rFonts w:ascii="Times New Roman" w:hAnsi="Times New Roman" w:cs="Times New Roman"/>
        </w:rPr>
        <w:t xml:space="preserve">Hong Kong </w:t>
      </w:r>
      <w:r w:rsidRPr="00C25E37">
        <w:rPr>
          <w:rFonts w:ascii="Times New Roman" w:hAnsi="Times New Roman" w:cs="Times New Roman"/>
        </w:rPr>
        <w:t>and who were subsequently detained in mainland China.</w:t>
      </w:r>
      <w:r w:rsidRPr="00C25E37">
        <w:rPr>
          <w:rStyle w:val="FootnoteReference"/>
          <w:rFonts w:ascii="Times New Roman" w:hAnsi="Times New Roman" w:cs="Times New Roman"/>
        </w:rPr>
        <w:footnoteReference w:id="25"/>
      </w:r>
      <w:r w:rsidRPr="00C25E37">
        <w:rPr>
          <w:rFonts w:ascii="Times New Roman" w:hAnsi="Times New Roman" w:cs="Times New Roman"/>
        </w:rPr>
        <w:t xml:space="preserve"> Lin had also defended human rights and democracy activists, like the aforementioned </w:t>
      </w:r>
      <w:hyperlink r:id="rId14" w:history="1">
        <w:r w:rsidRPr="00C25E37">
          <w:rPr>
            <w:rStyle w:val="Hyperlink"/>
            <w:rFonts w:ascii="Times New Roman" w:hAnsi="Times New Roman" w:cs="Times New Roman"/>
          </w:rPr>
          <w:t xml:space="preserve">Guo </w:t>
        </w:r>
        <w:proofErr w:type="spellStart"/>
        <w:r w:rsidRPr="00C25E37">
          <w:rPr>
            <w:rStyle w:val="Hyperlink"/>
            <w:rFonts w:ascii="Times New Roman" w:hAnsi="Times New Roman" w:cs="Times New Roman"/>
          </w:rPr>
          <w:t>Feixiong</w:t>
        </w:r>
        <w:proofErr w:type="spellEnd"/>
      </w:hyperlink>
      <w:r w:rsidRPr="00C25E37">
        <w:rPr>
          <w:rFonts w:ascii="Times New Roman" w:hAnsi="Times New Roman" w:cs="Times New Roman"/>
        </w:rPr>
        <w:t xml:space="preserve"> and </w:t>
      </w:r>
      <w:hyperlink r:id="rId15" w:history="1">
        <w:r w:rsidRPr="00C25E37">
          <w:rPr>
            <w:rStyle w:val="Hyperlink"/>
            <w:rFonts w:ascii="Times New Roman" w:hAnsi="Times New Roman" w:cs="Times New Roman"/>
          </w:rPr>
          <w:t xml:space="preserve">Qin </w:t>
        </w:r>
        <w:proofErr w:type="spellStart"/>
        <w:r w:rsidRPr="00C25E37">
          <w:rPr>
            <w:rStyle w:val="Hyperlink"/>
            <w:rFonts w:ascii="Times New Roman" w:hAnsi="Times New Roman" w:cs="Times New Roman"/>
          </w:rPr>
          <w:t>Yongmin</w:t>
        </w:r>
        <w:proofErr w:type="spellEnd"/>
      </w:hyperlink>
      <w:r w:rsidRPr="00C25E37">
        <w:rPr>
          <w:rFonts w:ascii="Times New Roman" w:hAnsi="Times New Roman" w:cs="Times New Roman"/>
        </w:rPr>
        <w:t>, who was the founder and leader of Chin</w:t>
      </w:r>
      <w:r w:rsidR="00660F4A">
        <w:rPr>
          <w:rFonts w:ascii="Times New Roman" w:hAnsi="Times New Roman" w:cs="Times New Roman"/>
        </w:rPr>
        <w:t>a</w:t>
      </w:r>
      <w:r w:rsidRPr="00C25E37">
        <w:rPr>
          <w:rFonts w:ascii="Times New Roman" w:hAnsi="Times New Roman" w:cs="Times New Roman"/>
        </w:rPr>
        <w:t xml:space="preserve"> Human Rights Watch and used social media to advocate for the rights of victims of housing</w:t>
      </w:r>
      <w:r>
        <w:rPr>
          <w:rFonts w:ascii="Times New Roman" w:hAnsi="Times New Roman" w:cs="Times New Roman"/>
        </w:rPr>
        <w:t xml:space="preserve">, </w:t>
      </w:r>
      <w:r w:rsidRPr="00C25E37">
        <w:rPr>
          <w:rFonts w:ascii="Times New Roman" w:hAnsi="Times New Roman" w:cs="Times New Roman"/>
        </w:rPr>
        <w:t>land</w:t>
      </w:r>
      <w:r>
        <w:rPr>
          <w:rFonts w:ascii="Times New Roman" w:hAnsi="Times New Roman" w:cs="Times New Roman"/>
        </w:rPr>
        <w:t>,</w:t>
      </w:r>
      <w:r w:rsidRPr="00C25E37">
        <w:rPr>
          <w:rFonts w:ascii="Times New Roman" w:hAnsi="Times New Roman" w:cs="Times New Roman"/>
        </w:rPr>
        <w:t xml:space="preserve"> and health human rights violations.</w:t>
      </w:r>
    </w:p>
    <w:p w14:paraId="37529A41" w14:textId="77777777" w:rsidR="007177B2" w:rsidRPr="00C25E37" w:rsidRDefault="007177B2" w:rsidP="007177B2">
      <w:pPr>
        <w:pStyle w:val="ListParagraph"/>
        <w:ind w:left="0"/>
        <w:mirrorIndents/>
        <w:rPr>
          <w:rFonts w:ascii="Times New Roman" w:hAnsi="Times New Roman" w:cs="Times New Roman"/>
        </w:rPr>
      </w:pPr>
    </w:p>
    <w:p w14:paraId="76F46F73" w14:textId="77777777" w:rsidR="007177B2" w:rsidRDefault="007177B2" w:rsidP="007177B2">
      <w:pPr>
        <w:contextualSpacing/>
        <w:mirrorIndents/>
      </w:pPr>
      <w:r w:rsidRPr="00C25E37">
        <w:t>1</w:t>
      </w:r>
      <w:r>
        <w:t>4</w:t>
      </w:r>
      <w:r w:rsidRPr="00C25E37">
        <w:t xml:space="preserve">. The Chinese government has also adopted regulatory measures to restrict lawyers from doing their job in representing victims of ESC rights violations or defending persecuted defenders of ESC rights. </w:t>
      </w:r>
      <w:r w:rsidRPr="00C25E37">
        <w:rPr>
          <w:color w:val="333333"/>
          <w:shd w:val="clear" w:color="auto" w:fill="FFFFFF"/>
        </w:rPr>
        <w:t xml:space="preserve">In 2016, the Ministry of Justice issued the </w:t>
      </w:r>
      <w:r w:rsidRPr="00C25E37">
        <w:t xml:space="preserve">“Administrative Measure </w:t>
      </w:r>
      <w:r w:rsidRPr="00C25E37">
        <w:lastRenderedPageBreak/>
        <w:t>for Law Firms”</w:t>
      </w:r>
      <w:r w:rsidRPr="00C25E37">
        <w:rPr>
          <w:color w:val="333333"/>
          <w:shd w:val="clear" w:color="auto" w:fill="FFFFFF"/>
        </w:rPr>
        <w:t xml:space="preserve"> which </w:t>
      </w:r>
      <w:r w:rsidRPr="00C25E37">
        <w:t xml:space="preserve">systematically undermined law firms’ independence while institutionalizing Chinese authorities’ own mechanisms of control. </w:t>
      </w:r>
      <w:r w:rsidRPr="00C25E37">
        <w:rPr>
          <w:color w:val="333333"/>
          <w:shd w:val="clear" w:color="auto" w:fill="FFFFFF"/>
        </w:rPr>
        <w:t xml:space="preserve">The Measures made </w:t>
      </w:r>
      <w:r>
        <w:rPr>
          <w:color w:val="333333"/>
          <w:shd w:val="clear" w:color="auto" w:fill="FFFFFF"/>
        </w:rPr>
        <w:t>the Party</w:t>
      </w:r>
      <w:r w:rsidRPr="00C25E37">
        <w:rPr>
          <w:color w:val="333333"/>
          <w:shd w:val="clear" w:color="auto" w:fill="FFFFFF"/>
        </w:rPr>
        <w:t xml:space="preserve">’s presence and leadership role in law firms’ decision-making mandatory. Article 4 stipulates that law firms must “strengthen Party-building,” “establish Party organizations,” “support Party activities,” and “perfect Party organs’ participation in the strategic decision-making of law </w:t>
      </w:r>
      <w:r w:rsidRPr="00C25E37">
        <w:t>firms.” Article 3 requires law firms to “support the leadership of the Chinese Communist Party.”</w:t>
      </w:r>
      <w:r w:rsidRPr="00C25E37">
        <w:rPr>
          <w:rStyle w:val="FootnoteReference"/>
        </w:rPr>
        <w:footnoteReference w:id="26"/>
      </w:r>
      <w:r w:rsidRPr="00C25E37">
        <w:t xml:space="preserve"> </w:t>
      </w:r>
    </w:p>
    <w:p w14:paraId="1A6485B1" w14:textId="77777777" w:rsidR="007177B2" w:rsidRPr="00C25E37" w:rsidRDefault="007177B2" w:rsidP="007177B2">
      <w:pPr>
        <w:contextualSpacing/>
        <w:mirrorIndents/>
      </w:pPr>
    </w:p>
    <w:p w14:paraId="1D6994F8" w14:textId="77777777" w:rsidR="007177B2" w:rsidRPr="00C25E37" w:rsidRDefault="007177B2" w:rsidP="007177B2">
      <w:pPr>
        <w:pStyle w:val="Heading1"/>
        <w:spacing w:before="0"/>
        <w:contextualSpacing/>
        <w:mirrorIndents/>
        <w:textAlignment w:val="baseline"/>
        <w:rPr>
          <w:rFonts w:ascii="Times New Roman" w:hAnsi="Times New Roman" w:cs="Times New Roman"/>
          <w:color w:val="333333"/>
          <w:sz w:val="24"/>
          <w:szCs w:val="24"/>
        </w:rPr>
      </w:pPr>
      <w:r w:rsidRPr="00C25E37">
        <w:rPr>
          <w:rFonts w:ascii="Times New Roman" w:hAnsi="Times New Roman" w:cs="Times New Roman"/>
          <w:color w:val="333333"/>
          <w:sz w:val="24"/>
          <w:szCs w:val="24"/>
        </w:rPr>
        <w:t>1</w:t>
      </w:r>
      <w:r>
        <w:rPr>
          <w:rFonts w:ascii="Times New Roman" w:hAnsi="Times New Roman" w:cs="Times New Roman"/>
          <w:color w:val="333333"/>
          <w:sz w:val="24"/>
          <w:szCs w:val="24"/>
        </w:rPr>
        <w:t>5</w:t>
      </w:r>
      <w:r w:rsidRPr="00C25E37">
        <w:rPr>
          <w:rFonts w:ascii="Times New Roman" w:hAnsi="Times New Roman" w:cs="Times New Roman"/>
          <w:color w:val="333333"/>
          <w:sz w:val="24"/>
          <w:szCs w:val="24"/>
        </w:rPr>
        <w:t xml:space="preserve">. On </w:t>
      </w:r>
      <w:r w:rsidRPr="00C25E37">
        <w:rPr>
          <w:rFonts w:ascii="Times New Roman" w:eastAsia="Times New Roman" w:hAnsi="Times New Roman" w:cs="Times New Roman"/>
          <w:color w:val="333333"/>
          <w:sz w:val="24"/>
          <w:szCs w:val="24"/>
          <w:shd w:val="clear" w:color="auto" w:fill="FFFFFF"/>
        </w:rPr>
        <w:t>October 15, 2021,</w:t>
      </w:r>
      <w:r w:rsidRPr="00C25E37">
        <w:rPr>
          <w:rFonts w:ascii="Times New Roman" w:hAnsi="Times New Roman" w:cs="Times New Roman"/>
          <w:color w:val="333333"/>
          <w:sz w:val="24"/>
          <w:szCs w:val="24"/>
        </w:rPr>
        <w:t xml:space="preserve"> the </w:t>
      </w:r>
      <w:r w:rsidRPr="00C25E37">
        <w:rPr>
          <w:rFonts w:ascii="Times New Roman" w:eastAsia="Times New Roman" w:hAnsi="Times New Roman" w:cs="Times New Roman"/>
          <w:color w:val="333333"/>
          <w:sz w:val="24"/>
          <w:szCs w:val="24"/>
          <w:shd w:val="clear" w:color="auto" w:fill="FFFFFF"/>
        </w:rPr>
        <w:t xml:space="preserve">government-run All-China Lawyers Association issued rules </w:t>
      </w:r>
      <w:r>
        <w:rPr>
          <w:rFonts w:ascii="Times New Roman" w:eastAsia="Times New Roman" w:hAnsi="Times New Roman" w:cs="Times New Roman"/>
          <w:color w:val="333333"/>
          <w:sz w:val="24"/>
          <w:szCs w:val="24"/>
          <w:shd w:val="clear" w:color="auto" w:fill="FFFFFF"/>
        </w:rPr>
        <w:t>titled “</w:t>
      </w:r>
      <w:r w:rsidRPr="00C25E37">
        <w:rPr>
          <w:rFonts w:ascii="Times New Roman" w:eastAsia="Times New Roman" w:hAnsi="Times New Roman" w:cs="Times New Roman"/>
          <w:color w:val="333333"/>
          <w:sz w:val="24"/>
          <w:szCs w:val="24"/>
          <w:shd w:val="clear" w:color="auto" w:fill="FFFFFF"/>
        </w:rPr>
        <w:t>The All-China Lawyers Association Rules on Prohibiting the Hyping of Cases in Violation of Rules,</w:t>
      </w:r>
      <w:r>
        <w:rPr>
          <w:rFonts w:ascii="Times New Roman" w:eastAsia="Times New Roman" w:hAnsi="Times New Roman" w:cs="Times New Roman"/>
          <w:color w:val="333333"/>
          <w:sz w:val="24"/>
          <w:szCs w:val="24"/>
          <w:shd w:val="clear" w:color="auto" w:fill="FFFFFF"/>
        </w:rPr>
        <w:t>”</w:t>
      </w:r>
      <w:r w:rsidRPr="00C25E37">
        <w:rPr>
          <w:rStyle w:val="FootnoteReference"/>
          <w:rFonts w:ascii="Times New Roman" w:eastAsia="Times New Roman" w:hAnsi="Times New Roman" w:cs="Times New Roman"/>
          <w:color w:val="333333"/>
          <w:sz w:val="24"/>
          <w:szCs w:val="24"/>
          <w:shd w:val="clear" w:color="auto" w:fill="FFFFFF"/>
        </w:rPr>
        <w:footnoteReference w:id="27"/>
      </w:r>
      <w:r w:rsidRPr="00C25E37">
        <w:rPr>
          <w:rFonts w:ascii="Times New Roman" w:eastAsia="Times New Roman" w:hAnsi="Times New Roman" w:cs="Times New Roman"/>
          <w:color w:val="333333"/>
          <w:sz w:val="24"/>
          <w:szCs w:val="24"/>
          <w:shd w:val="clear" w:color="auto" w:fill="FFFFFF"/>
        </w:rPr>
        <w:t xml:space="preserve"> which restrict many of the me</w:t>
      </w:r>
      <w:r>
        <w:rPr>
          <w:rFonts w:ascii="Times New Roman" w:eastAsia="Times New Roman" w:hAnsi="Times New Roman" w:cs="Times New Roman"/>
          <w:color w:val="333333"/>
          <w:sz w:val="24"/>
          <w:szCs w:val="24"/>
          <w:shd w:val="clear" w:color="auto" w:fill="FFFFFF"/>
        </w:rPr>
        <w:t>thods</w:t>
      </w:r>
      <w:r w:rsidRPr="00C25E37">
        <w:rPr>
          <w:rFonts w:ascii="Times New Roman" w:eastAsia="Times New Roman" w:hAnsi="Times New Roman" w:cs="Times New Roman"/>
          <w:color w:val="333333"/>
          <w:sz w:val="24"/>
          <w:szCs w:val="24"/>
          <w:shd w:val="clear" w:color="auto" w:fill="FFFFFF"/>
        </w:rPr>
        <w:t xml:space="preserve"> lawyers use to draw attention to police or judicial officials’</w:t>
      </w:r>
      <w:r w:rsidRPr="00C25E37">
        <w:rPr>
          <w:rFonts w:ascii="Times New Roman" w:hAnsi="Times New Roman" w:cs="Times New Roman"/>
          <w:color w:val="333333"/>
          <w:sz w:val="24"/>
          <w:szCs w:val="24"/>
        </w:rPr>
        <w:t xml:space="preserve"> misconduct involving their clients.</w:t>
      </w:r>
      <w:r w:rsidRPr="00C25E37">
        <w:rPr>
          <w:rStyle w:val="FootnoteReference"/>
          <w:rFonts w:ascii="Times New Roman" w:hAnsi="Times New Roman" w:cs="Times New Roman"/>
          <w:color w:val="333333"/>
          <w:sz w:val="24"/>
          <w:szCs w:val="24"/>
        </w:rPr>
        <w:footnoteReference w:id="28"/>
      </w:r>
      <w:r w:rsidRPr="00C25E37">
        <w:rPr>
          <w:rFonts w:ascii="Times New Roman" w:hAnsi="Times New Roman" w:cs="Times New Roman"/>
          <w:color w:val="333333"/>
          <w:sz w:val="24"/>
          <w:szCs w:val="24"/>
        </w:rPr>
        <w:t xml:space="preserve"> </w:t>
      </w:r>
    </w:p>
    <w:p w14:paraId="7684B460" w14:textId="77777777" w:rsidR="007177B2" w:rsidRPr="00C25E37" w:rsidRDefault="007177B2" w:rsidP="007177B2">
      <w:pPr>
        <w:contextualSpacing/>
        <w:mirrorIndents/>
        <w:rPr>
          <w:rFonts w:eastAsiaTheme="majorEastAsia"/>
          <w:color w:val="333333"/>
        </w:rPr>
      </w:pPr>
    </w:p>
    <w:p w14:paraId="5C08AF40" w14:textId="35A2B081" w:rsidR="007177B2" w:rsidRPr="00C25E37" w:rsidRDefault="007177B2" w:rsidP="007177B2">
      <w:pPr>
        <w:contextualSpacing/>
        <w:mirrorIndents/>
      </w:pPr>
      <w:r w:rsidRPr="00C25E37">
        <w:rPr>
          <w:b/>
        </w:rPr>
        <w:t>CHRD</w:t>
      </w:r>
      <w:r>
        <w:rPr>
          <w:b/>
        </w:rPr>
        <w:t xml:space="preserve"> and </w:t>
      </w:r>
      <w:r>
        <w:rPr>
          <w:b/>
          <w:bCs/>
        </w:rPr>
        <w:t>RDN</w:t>
      </w:r>
      <w:r w:rsidRPr="00C25E37">
        <w:rPr>
          <w:b/>
        </w:rPr>
        <w:t xml:space="preserve"> ask the Committee to urge the Chinese government to protect the independence of lawyers and reinstate the licenses of lawyers whose law licenses were taken away by government officials </w:t>
      </w:r>
      <w:r w:rsidR="00660F4A">
        <w:rPr>
          <w:b/>
        </w:rPr>
        <w:t>because they took</w:t>
      </w:r>
      <w:r w:rsidRPr="00C25E37">
        <w:rPr>
          <w:b/>
        </w:rPr>
        <w:t xml:space="preserve"> on human rights cases, including</w:t>
      </w:r>
      <w:r>
        <w:rPr>
          <w:b/>
        </w:rPr>
        <w:t xml:space="preserve"> cases involving</w:t>
      </w:r>
      <w:r w:rsidRPr="00C25E37">
        <w:rPr>
          <w:b/>
        </w:rPr>
        <w:t xml:space="preserve"> ESC rights.</w:t>
      </w:r>
    </w:p>
    <w:p w14:paraId="54380523" w14:textId="77777777" w:rsidR="007177B2" w:rsidRPr="00C25E37" w:rsidRDefault="007177B2" w:rsidP="007177B2">
      <w:pPr>
        <w:pStyle w:val="ParaNoG"/>
        <w:numPr>
          <w:ilvl w:val="0"/>
          <w:numId w:val="0"/>
        </w:numPr>
        <w:tabs>
          <w:tab w:val="left" w:pos="0"/>
        </w:tabs>
        <w:spacing w:line="240" w:lineRule="auto"/>
        <w:contextualSpacing/>
        <w:mirrorIndents/>
        <w:rPr>
          <w:sz w:val="24"/>
          <w:szCs w:val="24"/>
        </w:rPr>
      </w:pPr>
    </w:p>
    <w:p w14:paraId="0429F639" w14:textId="77777777" w:rsidR="007177B2" w:rsidRPr="00C25E37" w:rsidRDefault="007177B2" w:rsidP="007177B2">
      <w:pPr>
        <w:pStyle w:val="ParaNoG"/>
        <w:numPr>
          <w:ilvl w:val="0"/>
          <w:numId w:val="0"/>
        </w:numPr>
        <w:tabs>
          <w:tab w:val="left" w:pos="0"/>
        </w:tabs>
        <w:spacing w:line="240" w:lineRule="auto"/>
        <w:contextualSpacing/>
        <w:mirrorIndents/>
        <w:rPr>
          <w:b/>
          <w:bCs/>
          <w:sz w:val="24"/>
          <w:szCs w:val="24"/>
        </w:rPr>
      </w:pPr>
      <w:r w:rsidRPr="00C25E37">
        <w:rPr>
          <w:b/>
          <w:bCs/>
          <w:sz w:val="24"/>
          <w:szCs w:val="24"/>
        </w:rPr>
        <w:t>Restrictive and Intimidating Environment for ESC Rights Defenders</w:t>
      </w:r>
    </w:p>
    <w:p w14:paraId="58D78867" w14:textId="77777777" w:rsidR="007177B2" w:rsidRPr="00C25E37" w:rsidRDefault="007177B2" w:rsidP="007177B2">
      <w:pPr>
        <w:pStyle w:val="ParaNoG"/>
        <w:numPr>
          <w:ilvl w:val="0"/>
          <w:numId w:val="0"/>
        </w:numPr>
        <w:tabs>
          <w:tab w:val="left" w:pos="0"/>
        </w:tabs>
        <w:spacing w:line="240" w:lineRule="auto"/>
        <w:contextualSpacing/>
        <w:mirrorIndents/>
        <w:jc w:val="left"/>
        <w:rPr>
          <w:b/>
          <w:bCs/>
          <w:sz w:val="24"/>
          <w:szCs w:val="24"/>
        </w:rPr>
      </w:pPr>
    </w:p>
    <w:p w14:paraId="5F98AAE3" w14:textId="77777777" w:rsidR="007177B2" w:rsidRPr="00C25E37" w:rsidRDefault="007177B2" w:rsidP="007177B2">
      <w:pPr>
        <w:contextualSpacing/>
        <w:mirrorIndents/>
        <w:rPr>
          <w:color w:val="FF0000"/>
        </w:rPr>
      </w:pPr>
      <w:r w:rsidRPr="00C25E37">
        <w:t>1</w:t>
      </w:r>
      <w:r>
        <w:t>6</w:t>
      </w:r>
      <w:r w:rsidRPr="00C25E37">
        <w:t xml:space="preserve">.  In its </w:t>
      </w:r>
      <w:r>
        <w:t xml:space="preserve">LOI </w:t>
      </w:r>
      <w:r w:rsidRPr="00C25E37">
        <w:t>the Committee asked China,</w:t>
      </w:r>
      <w:r w:rsidRPr="00C25E37">
        <w:rPr>
          <w:i/>
          <w:iCs/>
        </w:rPr>
        <w:t xml:space="preserve"> </w:t>
      </w:r>
      <w:r w:rsidRPr="00C25E37">
        <w:t>“Please also provide information on the measures taken to provide an enabling environment for human rights defenders to advocate and promote economic, social and cultural rights, particularly for ethnic minority groups, migrants and workers.”</w:t>
      </w:r>
      <w:r w:rsidRPr="00C25E37">
        <w:rPr>
          <w:rStyle w:val="FootnoteReference"/>
        </w:rPr>
        <w:footnoteReference w:id="29"/>
      </w:r>
      <w:r w:rsidRPr="00C25E37">
        <w:t xml:space="preserve"> </w:t>
      </w:r>
      <w:r w:rsidRPr="00C25E37">
        <w:rPr>
          <w:color w:val="000000" w:themeColor="text1"/>
        </w:rPr>
        <w:t>Since the last review, the environment for human rights defenders has become entirely restrictive. The government has shut down the space for independent civil society and carried out a series of campaigns to harass and punish labor organizers, workers’ rights activists, and other defenders of ESC rights.</w:t>
      </w:r>
      <w:r w:rsidRPr="00C25E37">
        <w:rPr>
          <w:rStyle w:val="FootnoteReference"/>
          <w:color w:val="000000" w:themeColor="text1"/>
        </w:rPr>
        <w:footnoteReference w:id="30"/>
      </w:r>
      <w:r w:rsidRPr="00C25E37">
        <w:rPr>
          <w:color w:val="000000" w:themeColor="text1"/>
        </w:rPr>
        <w:t xml:space="preserve"> </w:t>
      </w:r>
    </w:p>
    <w:p w14:paraId="7EE0ADA3" w14:textId="77777777" w:rsidR="007177B2" w:rsidRPr="00C25E37" w:rsidRDefault="007177B2" w:rsidP="007177B2">
      <w:pPr>
        <w:pStyle w:val="NormalWeb"/>
        <w:spacing w:before="0" w:beforeAutospacing="0" w:after="0" w:afterAutospacing="0"/>
        <w:contextualSpacing/>
        <w:mirrorIndents/>
        <w:rPr>
          <w:color w:val="333333"/>
        </w:rPr>
      </w:pPr>
    </w:p>
    <w:p w14:paraId="0C724AFE" w14:textId="3D5A071A" w:rsidR="007177B2" w:rsidRPr="00C25E37" w:rsidRDefault="007177B2" w:rsidP="007177B2">
      <w:pPr>
        <w:pStyle w:val="NormalWeb"/>
        <w:spacing w:before="0" w:beforeAutospacing="0" w:after="0" w:afterAutospacing="0"/>
        <w:contextualSpacing/>
        <w:mirrorIndents/>
        <w:rPr>
          <w:color w:val="333333"/>
        </w:rPr>
      </w:pPr>
      <w:r w:rsidRPr="00C25E37">
        <w:rPr>
          <w:color w:val="333333"/>
        </w:rPr>
        <w:t>1</w:t>
      </w:r>
      <w:r>
        <w:rPr>
          <w:color w:val="333333"/>
        </w:rPr>
        <w:t>7</w:t>
      </w:r>
      <w:r w:rsidRPr="00C25E37">
        <w:rPr>
          <w:color w:val="333333"/>
        </w:rPr>
        <w:t xml:space="preserve">. </w:t>
      </w:r>
      <w:r w:rsidRPr="00C25E37">
        <w:t>To illustrate the Chinese government’s intimidation and persecution of human rights defenders who advocate for</w:t>
      </w:r>
      <w:r w:rsidR="00660F4A">
        <w:t>,</w:t>
      </w:r>
      <w:r w:rsidRPr="00C25E37">
        <w:t xml:space="preserve"> and promote economic, social</w:t>
      </w:r>
      <w:r>
        <w:t>,</w:t>
      </w:r>
      <w:r w:rsidRPr="00C25E37">
        <w:t xml:space="preserve"> and cultural rights, in some cases for ethnic minority groups, migrants and workers, we are providing the Committee a list of detained or jailed or forcibly disappeared defenders from 2021-2022, below:</w:t>
      </w:r>
      <w:r w:rsidRPr="00C25E37">
        <w:rPr>
          <w:rStyle w:val="FootnoteReference"/>
        </w:rPr>
        <w:footnoteReference w:id="31"/>
      </w:r>
      <w:r w:rsidRPr="00C25E37">
        <w:t xml:space="preserve"> </w:t>
      </w:r>
    </w:p>
    <w:p w14:paraId="17B3A0A8" w14:textId="77777777" w:rsidR="007177B2" w:rsidRPr="00C25E37" w:rsidRDefault="007177B2" w:rsidP="007177B2">
      <w:pPr>
        <w:pStyle w:val="NormalWeb"/>
        <w:spacing w:before="0" w:beforeAutospacing="0" w:after="0" w:afterAutospacing="0"/>
        <w:contextualSpacing/>
        <w:mirrorIndents/>
        <w:rPr>
          <w:color w:val="333333"/>
        </w:rPr>
      </w:pPr>
    </w:p>
    <w:p w14:paraId="61271137" w14:textId="3246D8EA" w:rsidR="007177B2" w:rsidRPr="00C25E37" w:rsidRDefault="00000000" w:rsidP="007177B2">
      <w:pPr>
        <w:pStyle w:val="ListParagraph"/>
        <w:numPr>
          <w:ilvl w:val="0"/>
          <w:numId w:val="3"/>
        </w:numPr>
        <w:ind w:left="0"/>
        <w:mirrorIndents/>
        <w:rPr>
          <w:rStyle w:val="apple-converted-space"/>
          <w:rFonts w:ascii="Times New Roman" w:hAnsi="Times New Roman" w:cs="Times New Roman"/>
          <w:color w:val="333333"/>
        </w:rPr>
      </w:pPr>
      <w:hyperlink r:id="rId16" w:history="1">
        <w:r w:rsidR="007177B2" w:rsidRPr="00C25E37">
          <w:rPr>
            <w:rStyle w:val="Strong"/>
            <w:rFonts w:ascii="Times New Roman" w:hAnsi="Times New Roman" w:cs="Times New Roman"/>
            <w:color w:val="0000FF"/>
            <w:bdr w:val="none" w:sz="0" w:space="0" w:color="auto" w:frame="1"/>
          </w:rPr>
          <w:t xml:space="preserve">Zhou </w:t>
        </w:r>
        <w:proofErr w:type="spellStart"/>
        <w:r w:rsidR="007177B2" w:rsidRPr="00C25E37">
          <w:rPr>
            <w:rStyle w:val="Strong"/>
            <w:rFonts w:ascii="Times New Roman" w:hAnsi="Times New Roman" w:cs="Times New Roman"/>
            <w:color w:val="0000FF"/>
            <w:bdr w:val="none" w:sz="0" w:space="0" w:color="auto" w:frame="1"/>
          </w:rPr>
          <w:t>Weilin</w:t>
        </w:r>
        <w:proofErr w:type="spellEnd"/>
      </w:hyperlink>
      <w:r w:rsidR="007177B2" w:rsidRPr="00C25E37">
        <w:rPr>
          <w:rFonts w:ascii="Times New Roman" w:hAnsi="Times New Roman" w:cs="Times New Roman"/>
          <w:color w:val="333333"/>
        </w:rPr>
        <w:t>, a</w:t>
      </w:r>
      <w:r w:rsidR="007177B2" w:rsidRPr="00C25E37">
        <w:rPr>
          <w:rStyle w:val="apple-converted-space"/>
          <w:rFonts w:ascii="Times New Roman" w:hAnsi="Times New Roman" w:cs="Times New Roman"/>
          <w:color w:val="333333"/>
        </w:rPr>
        <w:t> </w:t>
      </w:r>
      <w:r w:rsidR="007177B2" w:rsidRPr="00C25E37">
        <w:rPr>
          <w:rFonts w:ascii="Times New Roman" w:hAnsi="Times New Roman" w:cs="Times New Roman"/>
        </w:rPr>
        <w:t>labor rights activist and citizen journalist</w:t>
      </w:r>
      <w:r w:rsidR="007177B2" w:rsidRPr="00C25E37">
        <w:rPr>
          <w:rStyle w:val="apple-converted-space"/>
          <w:rFonts w:ascii="Times New Roman" w:hAnsi="Times New Roman" w:cs="Times New Roman"/>
          <w:color w:val="333333"/>
        </w:rPr>
        <w:t xml:space="preserve"> with </w:t>
      </w:r>
      <w:r w:rsidR="007177B2">
        <w:rPr>
          <w:rStyle w:val="apple-converted-space"/>
          <w:rFonts w:ascii="Times New Roman" w:hAnsi="Times New Roman" w:cs="Times New Roman"/>
          <w:color w:val="333333"/>
        </w:rPr>
        <w:t xml:space="preserve">RDN </w:t>
      </w:r>
      <w:r w:rsidR="007177B2" w:rsidRPr="00C25E37">
        <w:rPr>
          <w:rStyle w:val="apple-converted-space"/>
          <w:rFonts w:ascii="Times New Roman" w:hAnsi="Times New Roman" w:cs="Times New Roman"/>
          <w:color w:val="333333"/>
        </w:rPr>
        <w:t xml:space="preserve">who </w:t>
      </w:r>
      <w:r w:rsidR="007177B2" w:rsidRPr="00C25E37">
        <w:rPr>
          <w:rFonts w:ascii="Times New Roman" w:hAnsi="Times New Roman" w:cs="Times New Roman"/>
          <w:color w:val="333333"/>
        </w:rPr>
        <w:t xml:space="preserve">regularly reported on labor issues and demanded protection of workers with disabilities, was sentenced to three </w:t>
      </w:r>
      <w:r w:rsidR="007177B2" w:rsidRPr="00C25E37">
        <w:rPr>
          <w:rFonts w:ascii="Times New Roman" w:hAnsi="Times New Roman" w:cs="Times New Roman"/>
          <w:color w:val="333333"/>
        </w:rPr>
        <w:lastRenderedPageBreak/>
        <w:t xml:space="preserve">and a half years on the charge of “picking quarrels and provoking trouble.”  Zhou was himself </w:t>
      </w:r>
      <w:r w:rsidR="007177B2" w:rsidRPr="00C25E37">
        <w:rPr>
          <w:rStyle w:val="apple-converted-space"/>
          <w:rFonts w:ascii="Times New Roman" w:hAnsi="Times New Roman" w:cs="Times New Roman"/>
          <w:color w:val="333333"/>
        </w:rPr>
        <w:t xml:space="preserve">a worker with </w:t>
      </w:r>
      <w:r w:rsidR="007177B2">
        <w:rPr>
          <w:rStyle w:val="apple-converted-space"/>
          <w:rFonts w:ascii="Times New Roman" w:hAnsi="Times New Roman" w:cs="Times New Roman"/>
          <w:color w:val="333333"/>
        </w:rPr>
        <w:t xml:space="preserve">a </w:t>
      </w:r>
      <w:r w:rsidR="007177B2" w:rsidRPr="00C25E37">
        <w:rPr>
          <w:rStyle w:val="apple-converted-space"/>
          <w:rFonts w:ascii="Times New Roman" w:hAnsi="Times New Roman" w:cs="Times New Roman"/>
          <w:color w:val="333333"/>
        </w:rPr>
        <w:t xml:space="preserve">disability due to </w:t>
      </w:r>
      <w:r w:rsidR="007177B2">
        <w:rPr>
          <w:rStyle w:val="apple-converted-space"/>
          <w:rFonts w:ascii="Times New Roman" w:hAnsi="Times New Roman" w:cs="Times New Roman"/>
          <w:color w:val="333333"/>
        </w:rPr>
        <w:t xml:space="preserve">a </w:t>
      </w:r>
      <w:r w:rsidR="007177B2" w:rsidRPr="00C25E37">
        <w:rPr>
          <w:rStyle w:val="apple-converted-space"/>
          <w:rFonts w:ascii="Times New Roman" w:hAnsi="Times New Roman" w:cs="Times New Roman"/>
          <w:color w:val="333333"/>
        </w:rPr>
        <w:t>workplace injury.</w:t>
      </w:r>
    </w:p>
    <w:p w14:paraId="32CC500F" w14:textId="77777777" w:rsidR="007177B2" w:rsidRPr="00C25E37" w:rsidRDefault="007177B2" w:rsidP="007177B2">
      <w:pPr>
        <w:pStyle w:val="ListParagraph"/>
        <w:ind w:left="0"/>
        <w:mirrorIndents/>
        <w:rPr>
          <w:rFonts w:ascii="Times New Roman" w:hAnsi="Times New Roman" w:cs="Times New Roman"/>
          <w:color w:val="333333"/>
        </w:rPr>
      </w:pPr>
    </w:p>
    <w:p w14:paraId="63282A8F" w14:textId="77777777" w:rsidR="007177B2" w:rsidRPr="00C25E37" w:rsidRDefault="00000000" w:rsidP="007177B2">
      <w:pPr>
        <w:pStyle w:val="ListParagraph"/>
        <w:numPr>
          <w:ilvl w:val="0"/>
          <w:numId w:val="3"/>
        </w:numPr>
        <w:ind w:left="0"/>
        <w:mirrorIndents/>
        <w:rPr>
          <w:rFonts w:ascii="Times New Roman" w:hAnsi="Times New Roman" w:cs="Times New Roman"/>
        </w:rPr>
      </w:pPr>
      <w:hyperlink r:id="rId17" w:history="1">
        <w:r w:rsidR="007177B2" w:rsidRPr="00C25E37">
          <w:rPr>
            <w:rStyle w:val="Hyperlink"/>
            <w:rFonts w:ascii="Times New Roman" w:hAnsi="Times New Roman" w:cs="Times New Roman"/>
          </w:rPr>
          <w:t xml:space="preserve">Chen </w:t>
        </w:r>
        <w:proofErr w:type="spellStart"/>
        <w:r w:rsidR="007177B2" w:rsidRPr="00C25E37">
          <w:rPr>
            <w:rStyle w:val="Hyperlink"/>
            <w:rFonts w:ascii="Times New Roman" w:hAnsi="Times New Roman" w:cs="Times New Roman"/>
          </w:rPr>
          <w:t>Guojiang</w:t>
        </w:r>
        <w:proofErr w:type="spellEnd"/>
      </w:hyperlink>
      <w:r w:rsidR="007177B2" w:rsidRPr="00C25E37">
        <w:rPr>
          <w:rFonts w:ascii="Times New Roman" w:hAnsi="Times New Roman" w:cs="Times New Roman"/>
        </w:rPr>
        <w:t>, a labor organizer and delivery worker, was detained in February 2021 in Beijing. Chen, a popular organizer on social media, was outspoken about the precarious working conditions of frontline delivery workers in Chinese cities and had called for delivery workers to boycott companies that allegedly withheld bonus pay for workers who could not meet high demands.</w:t>
      </w:r>
      <w:r w:rsidR="007177B2" w:rsidRPr="00C25E37">
        <w:rPr>
          <w:rStyle w:val="FootnoteReference"/>
          <w:rFonts w:ascii="Times New Roman" w:hAnsi="Times New Roman" w:cs="Times New Roman"/>
        </w:rPr>
        <w:footnoteReference w:id="32"/>
      </w:r>
      <w:r w:rsidR="007177B2" w:rsidRPr="00C25E37">
        <w:rPr>
          <w:rFonts w:ascii="Times New Roman" w:hAnsi="Times New Roman" w:cs="Times New Roman"/>
        </w:rPr>
        <w:t xml:space="preserve"> Chen was subsequently detained on the charge of “picking quarrels and provoking trouble.” On January 3, 2022, Chen was seen in a video leaving prison.</w:t>
      </w:r>
      <w:r w:rsidR="007177B2" w:rsidRPr="00C25E37">
        <w:rPr>
          <w:rStyle w:val="FootnoteReference"/>
          <w:rFonts w:ascii="Times New Roman" w:hAnsi="Times New Roman" w:cs="Times New Roman"/>
        </w:rPr>
        <w:footnoteReference w:id="33"/>
      </w:r>
      <w:r w:rsidR="007177B2" w:rsidRPr="00C25E37">
        <w:rPr>
          <w:rFonts w:ascii="Times New Roman" w:hAnsi="Times New Roman" w:cs="Times New Roman"/>
        </w:rPr>
        <w:t xml:space="preserve"> </w:t>
      </w:r>
    </w:p>
    <w:p w14:paraId="16F5AB5C" w14:textId="77777777" w:rsidR="007177B2" w:rsidRPr="00C25E37" w:rsidRDefault="007177B2" w:rsidP="007177B2">
      <w:pPr>
        <w:pStyle w:val="ListParagraph"/>
        <w:ind w:left="0"/>
        <w:mirrorIndents/>
        <w:rPr>
          <w:rFonts w:ascii="Times New Roman" w:hAnsi="Times New Roman" w:cs="Times New Roman"/>
        </w:rPr>
      </w:pPr>
    </w:p>
    <w:p w14:paraId="69BBA21D" w14:textId="77777777" w:rsidR="007177B2" w:rsidRPr="00C25E37" w:rsidRDefault="00000000" w:rsidP="007177B2">
      <w:pPr>
        <w:pStyle w:val="ListParagraph"/>
        <w:numPr>
          <w:ilvl w:val="0"/>
          <w:numId w:val="4"/>
        </w:numPr>
        <w:ind w:left="0"/>
        <w:mirrorIndents/>
        <w:rPr>
          <w:rFonts w:ascii="Times New Roman" w:hAnsi="Times New Roman" w:cs="Times New Roman"/>
          <w:color w:val="333333"/>
        </w:rPr>
      </w:pPr>
      <w:hyperlink r:id="rId18" w:history="1">
        <w:r w:rsidR="007177B2" w:rsidRPr="00C25E37">
          <w:rPr>
            <w:rStyle w:val="Hyperlink"/>
            <w:rFonts w:ascii="Times New Roman" w:hAnsi="Times New Roman" w:cs="Times New Roman"/>
            <w:b/>
            <w:bCs/>
            <w:bdr w:val="none" w:sz="0" w:space="0" w:color="auto" w:frame="1"/>
          </w:rPr>
          <w:t xml:space="preserve">Li </w:t>
        </w:r>
        <w:proofErr w:type="spellStart"/>
        <w:r w:rsidR="007177B2" w:rsidRPr="00C25E37">
          <w:rPr>
            <w:rStyle w:val="Hyperlink"/>
            <w:rFonts w:ascii="Times New Roman" w:hAnsi="Times New Roman" w:cs="Times New Roman"/>
            <w:b/>
            <w:bCs/>
            <w:bdr w:val="none" w:sz="0" w:space="0" w:color="auto" w:frame="1"/>
          </w:rPr>
          <w:t>Yufeng</w:t>
        </w:r>
        <w:proofErr w:type="spellEnd"/>
      </w:hyperlink>
      <w:r w:rsidR="007177B2" w:rsidRPr="00C25E37">
        <w:rPr>
          <w:rStyle w:val="Strong"/>
          <w:rFonts w:ascii="Times New Roman" w:hAnsi="Times New Roman" w:cs="Times New Roman"/>
          <w:color w:val="333333"/>
          <w:bdr w:val="none" w:sz="0" w:space="0" w:color="auto" w:frame="1"/>
        </w:rPr>
        <w:t>,</w:t>
      </w:r>
      <w:r w:rsidR="007177B2" w:rsidRPr="00C25E37">
        <w:rPr>
          <w:rStyle w:val="apple-converted-space"/>
          <w:rFonts w:ascii="Times New Roman" w:hAnsi="Times New Roman" w:cs="Times New Roman"/>
          <w:color w:val="333333"/>
          <w:bdr w:val="none" w:sz="0" w:space="0" w:color="auto" w:frame="1"/>
        </w:rPr>
        <w:t> </w:t>
      </w:r>
      <w:r w:rsidR="007177B2" w:rsidRPr="00C25E37">
        <w:rPr>
          <w:rFonts w:ascii="Times New Roman" w:hAnsi="Times New Roman" w:cs="Times New Roman"/>
          <w:color w:val="333333"/>
        </w:rPr>
        <w:t>a housing rights defender, is serving a 4-year sentence on the charge of “picking quarrels and provoking trouble.” Her sentence in 2017 was also connected to her longstanding</w:t>
      </w:r>
      <w:r w:rsidR="007177B2" w:rsidRPr="00C25E37">
        <w:rPr>
          <w:rFonts w:ascii="Times New Roman" w:hAnsi="Times New Roman" w:cs="Times New Roman"/>
        </w:rPr>
        <w:t xml:space="preserve"> petitioning</w:t>
      </w:r>
      <w:r w:rsidR="007177B2" w:rsidRPr="00C25E37">
        <w:rPr>
          <w:rFonts w:ascii="Times New Roman" w:hAnsi="Times New Roman" w:cs="Times New Roman"/>
          <w:color w:val="333333"/>
        </w:rPr>
        <w:t xml:space="preserve"> as a victim of a forced eviction and her solidarity with other housing rights activists.</w:t>
      </w:r>
    </w:p>
    <w:p w14:paraId="5E472D7E" w14:textId="77777777" w:rsidR="007177B2" w:rsidRPr="00C25E37" w:rsidRDefault="007177B2" w:rsidP="007177B2">
      <w:pPr>
        <w:pStyle w:val="ListParagraph"/>
        <w:ind w:left="0"/>
        <w:mirrorIndents/>
        <w:rPr>
          <w:rFonts w:ascii="Times New Roman" w:hAnsi="Times New Roman" w:cs="Times New Roman"/>
          <w:color w:val="333333"/>
        </w:rPr>
      </w:pPr>
    </w:p>
    <w:p w14:paraId="6BA91762" w14:textId="7A961D53" w:rsidR="007177B2" w:rsidRPr="00C25E37" w:rsidRDefault="00000000" w:rsidP="007177B2">
      <w:pPr>
        <w:pStyle w:val="ListParagraph"/>
        <w:numPr>
          <w:ilvl w:val="0"/>
          <w:numId w:val="4"/>
        </w:numPr>
        <w:ind w:left="0"/>
        <w:mirrorIndents/>
        <w:rPr>
          <w:rFonts w:ascii="Times New Roman" w:hAnsi="Times New Roman" w:cs="Times New Roman"/>
          <w:color w:val="333333"/>
        </w:rPr>
      </w:pPr>
      <w:hyperlink r:id="rId19" w:history="1">
        <w:r w:rsidR="007177B2" w:rsidRPr="00C25E37">
          <w:rPr>
            <w:rStyle w:val="Strong"/>
            <w:rFonts w:ascii="Times New Roman" w:hAnsi="Times New Roman" w:cs="Times New Roman"/>
            <w:color w:val="0000FF"/>
            <w:bdr w:val="none" w:sz="0" w:space="0" w:color="auto" w:frame="1"/>
          </w:rPr>
          <w:t xml:space="preserve">Chen </w:t>
        </w:r>
        <w:proofErr w:type="spellStart"/>
        <w:r w:rsidR="007177B2" w:rsidRPr="00C25E37">
          <w:rPr>
            <w:rStyle w:val="Strong"/>
            <w:rFonts w:ascii="Times New Roman" w:hAnsi="Times New Roman" w:cs="Times New Roman"/>
            <w:color w:val="0000FF"/>
            <w:bdr w:val="none" w:sz="0" w:space="0" w:color="auto" w:frame="1"/>
          </w:rPr>
          <w:t>Jianfang</w:t>
        </w:r>
        <w:proofErr w:type="spellEnd"/>
      </w:hyperlink>
      <w:r w:rsidR="007177B2" w:rsidRPr="00C25E37">
        <w:rPr>
          <w:rFonts w:ascii="Times New Roman" w:hAnsi="Times New Roman" w:cs="Times New Roman"/>
          <w:color w:val="333333"/>
        </w:rPr>
        <w:t>, a land and housing rights defender, was</w:t>
      </w:r>
      <w:r w:rsidR="007177B2" w:rsidRPr="00C25E37">
        <w:rPr>
          <w:rStyle w:val="apple-converted-space"/>
          <w:rFonts w:ascii="Times New Roman" w:hAnsi="Times New Roman" w:cs="Times New Roman"/>
          <w:color w:val="333333"/>
        </w:rPr>
        <w:t> </w:t>
      </w:r>
      <w:r w:rsidR="007177B2" w:rsidRPr="00C25E37">
        <w:rPr>
          <w:rFonts w:ascii="Times New Roman" w:hAnsi="Times New Roman" w:cs="Times New Roman"/>
        </w:rPr>
        <w:t>sentenced</w:t>
      </w:r>
      <w:r w:rsidR="007177B2" w:rsidRPr="00C25E37">
        <w:rPr>
          <w:rFonts w:ascii="Times New Roman" w:hAnsi="Times New Roman" w:cs="Times New Roman"/>
          <w:color w:val="333333"/>
        </w:rPr>
        <w:t xml:space="preserve"> to three years on the charge of “inciting subversion of state power” in 2021 for her role in fighting forced eviction and providing support to other housing/land rights activists.</w:t>
      </w:r>
    </w:p>
    <w:p w14:paraId="50F2F7EC" w14:textId="77777777" w:rsidR="007177B2" w:rsidRPr="00C25E37" w:rsidRDefault="007177B2" w:rsidP="007177B2">
      <w:pPr>
        <w:pStyle w:val="ListParagraph"/>
        <w:ind w:left="0"/>
        <w:mirrorIndents/>
        <w:rPr>
          <w:rFonts w:ascii="Times New Roman" w:hAnsi="Times New Roman" w:cs="Times New Roman"/>
          <w:color w:val="333333"/>
        </w:rPr>
      </w:pPr>
    </w:p>
    <w:p w14:paraId="141DF32D" w14:textId="77777777" w:rsidR="007177B2" w:rsidRPr="00C25E37" w:rsidRDefault="00000000" w:rsidP="007177B2">
      <w:pPr>
        <w:pStyle w:val="ListParagraph"/>
        <w:numPr>
          <w:ilvl w:val="0"/>
          <w:numId w:val="4"/>
        </w:numPr>
        <w:ind w:left="0"/>
        <w:mirrorIndents/>
        <w:rPr>
          <w:rFonts w:ascii="Times New Roman" w:hAnsi="Times New Roman" w:cs="Times New Roman"/>
          <w:color w:val="333333"/>
        </w:rPr>
      </w:pPr>
      <w:hyperlink r:id="rId20" w:history="1">
        <w:r w:rsidR="007177B2" w:rsidRPr="00C25E37">
          <w:rPr>
            <w:rStyle w:val="Hyperlink"/>
            <w:rFonts w:ascii="Times New Roman" w:hAnsi="Times New Roman" w:cs="Times New Roman"/>
            <w:b/>
            <w:bCs/>
          </w:rPr>
          <w:t>Zhang Zhan</w:t>
        </w:r>
      </w:hyperlink>
      <w:r w:rsidR="007177B2" w:rsidRPr="00C25E37">
        <w:rPr>
          <w:rFonts w:ascii="Times New Roman" w:hAnsi="Times New Roman" w:cs="Times New Roman"/>
          <w:color w:val="333333"/>
        </w:rPr>
        <w:t xml:space="preserve">, a citizen journalist </w:t>
      </w:r>
      <w:r w:rsidR="007177B2">
        <w:rPr>
          <w:rFonts w:ascii="Times New Roman" w:hAnsi="Times New Roman" w:cs="Times New Roman"/>
          <w:color w:val="333333"/>
        </w:rPr>
        <w:t xml:space="preserve">who </w:t>
      </w:r>
      <w:r w:rsidR="007177B2" w:rsidRPr="00C25E37">
        <w:rPr>
          <w:rFonts w:ascii="Times New Roman" w:hAnsi="Times New Roman" w:cs="Times New Roman"/>
          <w:color w:val="333333"/>
        </w:rPr>
        <w:t>report</w:t>
      </w:r>
      <w:r w:rsidR="007177B2">
        <w:rPr>
          <w:rFonts w:ascii="Times New Roman" w:hAnsi="Times New Roman" w:cs="Times New Roman"/>
          <w:color w:val="333333"/>
        </w:rPr>
        <w:t>ed</w:t>
      </w:r>
      <w:r w:rsidR="007177B2" w:rsidRPr="00C25E37">
        <w:rPr>
          <w:rFonts w:ascii="Times New Roman" w:hAnsi="Times New Roman" w:cs="Times New Roman"/>
          <w:color w:val="333333"/>
        </w:rPr>
        <w:t xml:space="preserve"> on the COVID-19 pandemic from Wuhan, urging the government to protect health rights, is serving a 4-year prison sentence with life-threatening health conditions. She was sentenced in 2020 on the charge of “picking quarrels and provoking trouble.” </w:t>
      </w:r>
    </w:p>
    <w:p w14:paraId="5C06C20A" w14:textId="77777777" w:rsidR="007177B2" w:rsidRPr="00C25E37" w:rsidRDefault="007177B2" w:rsidP="007177B2">
      <w:pPr>
        <w:pStyle w:val="ListParagraph"/>
        <w:ind w:left="0"/>
        <w:mirrorIndents/>
        <w:rPr>
          <w:rFonts w:ascii="Times New Roman" w:hAnsi="Times New Roman" w:cs="Times New Roman"/>
          <w:color w:val="333333"/>
        </w:rPr>
      </w:pPr>
    </w:p>
    <w:p w14:paraId="0A4ED86C" w14:textId="77777777" w:rsidR="007177B2" w:rsidRPr="00C25E37" w:rsidRDefault="00000000" w:rsidP="007177B2">
      <w:pPr>
        <w:pStyle w:val="ListParagraph"/>
        <w:numPr>
          <w:ilvl w:val="0"/>
          <w:numId w:val="4"/>
        </w:numPr>
        <w:ind w:left="0"/>
        <w:mirrorIndents/>
        <w:rPr>
          <w:rFonts w:ascii="Times New Roman" w:hAnsi="Times New Roman" w:cs="Times New Roman"/>
          <w:color w:val="333333"/>
        </w:rPr>
      </w:pPr>
      <w:hyperlink r:id="rId21" w:history="1">
        <w:r w:rsidR="007177B2" w:rsidRPr="00C25E37">
          <w:rPr>
            <w:rStyle w:val="Hyperlink"/>
            <w:rFonts w:ascii="Times New Roman" w:hAnsi="Times New Roman" w:cs="Times New Roman"/>
            <w:b/>
            <w:bCs/>
          </w:rPr>
          <w:t>Fang Bin</w:t>
        </w:r>
      </w:hyperlink>
      <w:r w:rsidR="007177B2" w:rsidRPr="00C25E37">
        <w:rPr>
          <w:rFonts w:ascii="Times New Roman" w:hAnsi="Times New Roman" w:cs="Times New Roman"/>
          <w:color w:val="333333"/>
        </w:rPr>
        <w:t xml:space="preserve">, a citizen journalist </w:t>
      </w:r>
      <w:r w:rsidR="007177B2">
        <w:rPr>
          <w:rFonts w:ascii="Times New Roman" w:hAnsi="Times New Roman" w:cs="Times New Roman"/>
          <w:color w:val="333333"/>
        </w:rPr>
        <w:t xml:space="preserve">who </w:t>
      </w:r>
      <w:r w:rsidR="007177B2" w:rsidRPr="00C25E37">
        <w:rPr>
          <w:rFonts w:ascii="Times New Roman" w:hAnsi="Times New Roman" w:cs="Times New Roman"/>
          <w:color w:val="333333"/>
        </w:rPr>
        <w:t>report</w:t>
      </w:r>
      <w:r w:rsidR="007177B2">
        <w:rPr>
          <w:rFonts w:ascii="Times New Roman" w:hAnsi="Times New Roman" w:cs="Times New Roman"/>
          <w:color w:val="333333"/>
        </w:rPr>
        <w:t>ed</w:t>
      </w:r>
      <w:r w:rsidR="007177B2" w:rsidRPr="00C25E37">
        <w:rPr>
          <w:rFonts w:ascii="Times New Roman" w:hAnsi="Times New Roman" w:cs="Times New Roman"/>
          <w:color w:val="333333"/>
        </w:rPr>
        <w:t xml:space="preserve"> from Wuhan and posted videos about the COVID outbreak, had gone missing since being detained by police in early 2020. In November 2021, however, a report emerged indicating he might be in a </w:t>
      </w:r>
      <w:r w:rsidR="007177B2" w:rsidRPr="00C25E37">
        <w:rPr>
          <w:rFonts w:ascii="Times New Roman" w:hAnsi="Times New Roman" w:cs="Times New Roman"/>
        </w:rPr>
        <w:t xml:space="preserve">detention center </w:t>
      </w:r>
      <w:r w:rsidR="007177B2" w:rsidRPr="00C25E37">
        <w:rPr>
          <w:rFonts w:ascii="Times New Roman" w:hAnsi="Times New Roman" w:cs="Times New Roman"/>
          <w:color w:val="333333"/>
        </w:rPr>
        <w:t>awaiting trial.</w:t>
      </w:r>
      <w:r w:rsidR="007177B2" w:rsidRPr="00C25E37">
        <w:rPr>
          <w:rStyle w:val="FootnoteReference"/>
          <w:rFonts w:ascii="Times New Roman" w:hAnsi="Times New Roman" w:cs="Times New Roman"/>
          <w:color w:val="333333"/>
        </w:rPr>
        <w:footnoteReference w:id="34"/>
      </w:r>
    </w:p>
    <w:p w14:paraId="0DD15219" w14:textId="77777777" w:rsidR="007177B2" w:rsidRPr="00C25E37" w:rsidRDefault="007177B2" w:rsidP="007177B2">
      <w:pPr>
        <w:pStyle w:val="ListParagraph"/>
        <w:ind w:left="0"/>
        <w:mirrorIndents/>
        <w:rPr>
          <w:rFonts w:ascii="Times New Roman" w:hAnsi="Times New Roman" w:cs="Times New Roman"/>
          <w:color w:val="333333"/>
        </w:rPr>
      </w:pPr>
    </w:p>
    <w:p w14:paraId="324738AA" w14:textId="73313925" w:rsidR="007177B2" w:rsidRPr="00C25E37" w:rsidRDefault="00000000" w:rsidP="007177B2">
      <w:pPr>
        <w:pStyle w:val="ListParagraph"/>
        <w:numPr>
          <w:ilvl w:val="0"/>
          <w:numId w:val="8"/>
        </w:numPr>
        <w:spacing w:before="100" w:beforeAutospacing="1" w:after="100" w:afterAutospacing="1"/>
        <w:ind w:left="0"/>
        <w:mirrorIndents/>
        <w:rPr>
          <w:rFonts w:ascii="Times New Roman" w:hAnsi="Times New Roman" w:cs="Times New Roman"/>
        </w:rPr>
      </w:pPr>
      <w:hyperlink r:id="rId22" w:history="1">
        <w:r w:rsidR="007177B2" w:rsidRPr="00C25E37">
          <w:rPr>
            <w:rStyle w:val="Hyperlink"/>
            <w:rFonts w:ascii="Times New Roman" w:hAnsi="Times New Roman" w:cs="Times New Roman"/>
            <w:b/>
            <w:bCs/>
          </w:rPr>
          <w:t xml:space="preserve">He </w:t>
        </w:r>
        <w:proofErr w:type="spellStart"/>
        <w:r w:rsidR="007177B2" w:rsidRPr="00C25E37">
          <w:rPr>
            <w:rStyle w:val="Hyperlink"/>
            <w:rFonts w:ascii="Times New Roman" w:hAnsi="Times New Roman" w:cs="Times New Roman"/>
            <w:b/>
            <w:bCs/>
          </w:rPr>
          <w:t>Fangmei</w:t>
        </w:r>
        <w:proofErr w:type="spellEnd"/>
      </w:hyperlink>
      <w:r w:rsidR="007177B2" w:rsidRPr="00C25E37">
        <w:rPr>
          <w:rFonts w:ascii="Times New Roman" w:hAnsi="Times New Roman" w:cs="Times New Roman"/>
          <w:color w:val="333333"/>
        </w:rPr>
        <w:t>, a health rights defender, was forcibly</w:t>
      </w:r>
      <w:r w:rsidR="007177B2">
        <w:rPr>
          <w:rFonts w:ascii="Times New Roman" w:hAnsi="Times New Roman" w:cs="Times New Roman"/>
          <w:color w:val="333333"/>
        </w:rPr>
        <w:t xml:space="preserve"> disappeared</w:t>
      </w:r>
      <w:r w:rsidR="007177B2" w:rsidRPr="00C25E37">
        <w:rPr>
          <w:rFonts w:ascii="Times New Roman" w:hAnsi="Times New Roman" w:cs="Times New Roman"/>
          <w:color w:val="333333"/>
        </w:rPr>
        <w:t xml:space="preserve"> for nearly two years. She </w:t>
      </w:r>
      <w:r w:rsidR="007177B2" w:rsidRPr="00C25E37">
        <w:rPr>
          <w:rFonts w:ascii="Times New Roman" w:hAnsi="Times New Roman" w:cs="Times New Roman"/>
        </w:rPr>
        <w:t xml:space="preserve">went missing </w:t>
      </w:r>
      <w:r w:rsidR="007177B2" w:rsidRPr="00C25E37">
        <w:rPr>
          <w:rFonts w:ascii="Times New Roman" w:hAnsi="Times New Roman" w:cs="Times New Roman"/>
          <w:color w:val="333333"/>
        </w:rPr>
        <w:t xml:space="preserve">after staging a protest in front of China’s National Health Commission in Beijing as China started to launch its COVID-19 vaccination drive in October 2020. He </w:t>
      </w:r>
      <w:proofErr w:type="spellStart"/>
      <w:r w:rsidR="007177B2" w:rsidRPr="00C25E37">
        <w:rPr>
          <w:rFonts w:ascii="Times New Roman" w:hAnsi="Times New Roman" w:cs="Times New Roman"/>
          <w:color w:val="333333"/>
        </w:rPr>
        <w:t>Fangmei</w:t>
      </w:r>
      <w:proofErr w:type="spellEnd"/>
      <w:r w:rsidR="007177B2" w:rsidRPr="00C25E37">
        <w:rPr>
          <w:rFonts w:ascii="Times New Roman" w:hAnsi="Times New Roman" w:cs="Times New Roman"/>
          <w:color w:val="333333"/>
        </w:rPr>
        <w:t xml:space="preserve"> went on trial in secret sometime during the spring of 2022, and the details are unclear. </w:t>
      </w:r>
      <w:r w:rsidR="007177B2">
        <w:rPr>
          <w:rFonts w:ascii="Times New Roman" w:hAnsi="Times New Roman" w:cs="Times New Roman"/>
          <w:color w:val="333333"/>
          <w:shd w:val="clear" w:color="auto" w:fill="FFFFFF"/>
        </w:rPr>
        <w:t>RDN</w:t>
      </w:r>
      <w:r w:rsidR="007177B2" w:rsidRPr="00C25E37">
        <w:rPr>
          <w:rFonts w:ascii="Times New Roman" w:hAnsi="Times New Roman" w:cs="Times New Roman"/>
          <w:color w:val="333333"/>
          <w:shd w:val="clear" w:color="auto" w:fill="FFFFFF"/>
        </w:rPr>
        <w:t> </w:t>
      </w:r>
      <w:r w:rsidR="007177B2" w:rsidRPr="00C25E37">
        <w:rPr>
          <w:rFonts w:ascii="Times New Roman" w:hAnsi="Times New Roman" w:cs="Times New Roman"/>
        </w:rPr>
        <w:t>reported</w:t>
      </w:r>
      <w:r w:rsidR="007177B2" w:rsidRPr="00C25E37">
        <w:rPr>
          <w:rFonts w:ascii="Times New Roman" w:hAnsi="Times New Roman" w:cs="Times New Roman"/>
          <w:color w:val="333333"/>
          <w:shd w:val="clear" w:color="auto" w:fill="FFFFFF"/>
        </w:rPr>
        <w:t xml:space="preserve"> that during the trial, although He </w:t>
      </w:r>
      <w:proofErr w:type="spellStart"/>
      <w:r w:rsidR="007177B2" w:rsidRPr="00C25E37">
        <w:rPr>
          <w:rFonts w:ascii="Times New Roman" w:hAnsi="Times New Roman" w:cs="Times New Roman"/>
          <w:color w:val="333333"/>
          <w:shd w:val="clear" w:color="auto" w:fill="FFFFFF"/>
        </w:rPr>
        <w:t>Fangmei</w:t>
      </w:r>
      <w:proofErr w:type="spellEnd"/>
      <w:r w:rsidR="007177B2" w:rsidRPr="00C25E37">
        <w:rPr>
          <w:rFonts w:ascii="Times New Roman" w:hAnsi="Times New Roman" w:cs="Times New Roman"/>
          <w:color w:val="333333"/>
          <w:shd w:val="clear" w:color="auto" w:fill="FFFFFF"/>
        </w:rPr>
        <w:t xml:space="preserve"> has difficulty hearing due to a disability and needs people to speak loudly or she must use lip reading to understand, the court would not provide her with written documents and only would allow her to listen to the trial. During the trial, she dismissed her</w:t>
      </w:r>
      <w:r w:rsidR="007177B2">
        <w:rPr>
          <w:rFonts w:ascii="Times New Roman" w:hAnsi="Times New Roman" w:cs="Times New Roman"/>
          <w:color w:val="333333"/>
          <w:shd w:val="clear" w:color="auto" w:fill="FFFFFF"/>
        </w:rPr>
        <w:t xml:space="preserve"> government appointed </w:t>
      </w:r>
      <w:r w:rsidR="007177B2" w:rsidRPr="00C25E37">
        <w:rPr>
          <w:rFonts w:ascii="Times New Roman" w:hAnsi="Times New Roman" w:cs="Times New Roman"/>
          <w:color w:val="333333"/>
          <w:shd w:val="clear" w:color="auto" w:fill="FFFFFF"/>
        </w:rPr>
        <w:t>lawyer and submitted 50 pages of her own written defense statement. </w:t>
      </w:r>
    </w:p>
    <w:p w14:paraId="71559258" w14:textId="77777777" w:rsidR="007177B2" w:rsidRPr="00C25E37" w:rsidRDefault="007177B2" w:rsidP="007177B2">
      <w:pPr>
        <w:pStyle w:val="ListParagraph"/>
        <w:spacing w:before="100" w:beforeAutospacing="1" w:after="100" w:afterAutospacing="1"/>
        <w:ind w:left="0"/>
        <w:mirrorIndents/>
        <w:rPr>
          <w:rFonts w:ascii="Times New Roman" w:hAnsi="Times New Roman" w:cs="Times New Roman"/>
        </w:rPr>
      </w:pPr>
    </w:p>
    <w:p w14:paraId="7ADC29D5" w14:textId="426A42AB" w:rsidR="007177B2" w:rsidRPr="00EA25FD" w:rsidRDefault="00000000" w:rsidP="007177B2">
      <w:pPr>
        <w:pStyle w:val="ListParagraph"/>
        <w:numPr>
          <w:ilvl w:val="0"/>
          <w:numId w:val="8"/>
        </w:numPr>
        <w:spacing w:before="100" w:beforeAutospacing="1" w:after="100" w:afterAutospacing="1"/>
        <w:ind w:left="0"/>
        <w:mirrorIndents/>
      </w:pPr>
      <w:hyperlink r:id="rId23" w:history="1">
        <w:r w:rsidR="007177B2" w:rsidRPr="00C25E37">
          <w:rPr>
            <w:rStyle w:val="Hyperlink"/>
            <w:rFonts w:ascii="Times New Roman" w:hAnsi="Times New Roman" w:cs="Times New Roman"/>
            <w:b/>
            <w:bCs/>
          </w:rPr>
          <w:t>Wang Jianbing</w:t>
        </w:r>
      </w:hyperlink>
      <w:r w:rsidR="007177B2" w:rsidRPr="00C25E37">
        <w:rPr>
          <w:rFonts w:ascii="Times New Roman" w:hAnsi="Times New Roman" w:cs="Times New Roman"/>
          <w:b/>
          <w:bCs/>
        </w:rPr>
        <w:t xml:space="preserve"> </w:t>
      </w:r>
      <w:r w:rsidR="007177B2" w:rsidRPr="00C25E37">
        <w:rPr>
          <w:rFonts w:ascii="Times New Roman" w:hAnsi="Times New Roman" w:cs="Times New Roman"/>
        </w:rPr>
        <w:t>was taken away by authorities in September 2021 in Guangzhou. Wang is an activist who worked to help workers suffering from the lung disease pneumoconiosis and other occupational illnesses. An arrest notice was sent to Wang’s family in October</w:t>
      </w:r>
      <w:r w:rsidR="007177B2">
        <w:rPr>
          <w:rFonts w:ascii="Times New Roman" w:hAnsi="Times New Roman" w:cs="Times New Roman"/>
        </w:rPr>
        <w:t xml:space="preserve"> 2021</w:t>
      </w:r>
      <w:r w:rsidR="007177B2" w:rsidRPr="00C25E37">
        <w:rPr>
          <w:rFonts w:ascii="Times New Roman" w:hAnsi="Times New Roman" w:cs="Times New Roman"/>
        </w:rPr>
        <w:t xml:space="preserve"> saying he was arrested on the charge of “inciting subversion of state power</w:t>
      </w:r>
      <w:r w:rsidR="007177B2">
        <w:rPr>
          <w:rFonts w:ascii="Times New Roman" w:hAnsi="Times New Roman" w:cs="Times New Roman"/>
        </w:rPr>
        <w:t>.</w:t>
      </w:r>
      <w:r w:rsidR="007177B2" w:rsidRPr="00C25E37">
        <w:rPr>
          <w:rFonts w:ascii="Times New Roman" w:hAnsi="Times New Roman" w:cs="Times New Roman"/>
        </w:rPr>
        <w:t>”</w:t>
      </w:r>
    </w:p>
    <w:p w14:paraId="6B3DD7EC" w14:textId="77777777" w:rsidR="007177B2" w:rsidRPr="00C25E37" w:rsidRDefault="007177B2" w:rsidP="007177B2">
      <w:pPr>
        <w:pStyle w:val="ListParagraph"/>
        <w:spacing w:before="100" w:beforeAutospacing="1" w:after="100" w:afterAutospacing="1"/>
        <w:ind w:left="0"/>
        <w:mirrorIndents/>
        <w:rPr>
          <w:rFonts w:ascii="Times New Roman" w:hAnsi="Times New Roman" w:cs="Times New Roman"/>
        </w:rPr>
      </w:pPr>
    </w:p>
    <w:p w14:paraId="3E916934" w14:textId="77777777" w:rsidR="007177B2" w:rsidRPr="00C25E37" w:rsidRDefault="00000000" w:rsidP="007177B2">
      <w:pPr>
        <w:pStyle w:val="ListParagraph"/>
        <w:numPr>
          <w:ilvl w:val="0"/>
          <w:numId w:val="8"/>
        </w:numPr>
        <w:spacing w:before="100" w:beforeAutospacing="1" w:after="100" w:afterAutospacing="1"/>
        <w:ind w:left="0"/>
        <w:mirrorIndents/>
        <w:rPr>
          <w:rFonts w:ascii="Times New Roman" w:hAnsi="Times New Roman" w:cs="Times New Roman"/>
        </w:rPr>
      </w:pPr>
      <w:hyperlink r:id="rId24" w:history="1">
        <w:r w:rsidR="007177B2" w:rsidRPr="00C25E37">
          <w:rPr>
            <w:rStyle w:val="Hyperlink"/>
            <w:rFonts w:ascii="Times New Roman" w:hAnsi="Times New Roman" w:cs="Times New Roman"/>
            <w:b/>
            <w:bCs/>
          </w:rPr>
          <w:t xml:space="preserve">Huang </w:t>
        </w:r>
        <w:proofErr w:type="spellStart"/>
        <w:r w:rsidR="007177B2" w:rsidRPr="00C25E37">
          <w:rPr>
            <w:rStyle w:val="Hyperlink"/>
            <w:rFonts w:ascii="Times New Roman" w:hAnsi="Times New Roman" w:cs="Times New Roman"/>
            <w:b/>
            <w:bCs/>
          </w:rPr>
          <w:t>Xueqin</w:t>
        </w:r>
        <w:proofErr w:type="spellEnd"/>
      </w:hyperlink>
      <w:r w:rsidR="007177B2" w:rsidRPr="00C25E37">
        <w:rPr>
          <w:rFonts w:ascii="Times New Roman" w:hAnsi="Times New Roman" w:cs="Times New Roman"/>
          <w:b/>
          <w:bCs/>
        </w:rPr>
        <w:t xml:space="preserve"> </w:t>
      </w:r>
      <w:r w:rsidR="007177B2" w:rsidRPr="00C25E37">
        <w:rPr>
          <w:rFonts w:ascii="Times New Roman" w:hAnsi="Times New Roman" w:cs="Times New Roman"/>
        </w:rPr>
        <w:t>was detained by authorities in September 2021</w:t>
      </w:r>
      <w:r w:rsidR="007177B2">
        <w:rPr>
          <w:rFonts w:ascii="Times New Roman" w:hAnsi="Times New Roman" w:cs="Times New Roman"/>
        </w:rPr>
        <w:t xml:space="preserve"> </w:t>
      </w:r>
      <w:r w:rsidR="007177B2" w:rsidRPr="00C25E37">
        <w:rPr>
          <w:rFonts w:ascii="Times New Roman" w:hAnsi="Times New Roman" w:cs="Times New Roman"/>
        </w:rPr>
        <w:t xml:space="preserve">in Guangzhou along with Wang Jianbing. Huang, a former </w:t>
      </w:r>
      <w:proofErr w:type="gramStart"/>
      <w:r w:rsidR="007177B2" w:rsidRPr="00C25E37">
        <w:rPr>
          <w:rFonts w:ascii="Times New Roman" w:hAnsi="Times New Roman" w:cs="Times New Roman"/>
        </w:rPr>
        <w:t>journalist</w:t>
      </w:r>
      <w:proofErr w:type="gramEnd"/>
      <w:r w:rsidR="007177B2" w:rsidRPr="00C25E37">
        <w:rPr>
          <w:rFonts w:ascii="Times New Roman" w:hAnsi="Times New Roman" w:cs="Times New Roman"/>
        </w:rPr>
        <w:t xml:space="preserve"> and prominent feminist, was one of </w:t>
      </w:r>
      <w:r w:rsidR="007177B2" w:rsidRPr="00AE2BFD">
        <w:rPr>
          <w:rFonts w:ascii="Times New Roman" w:hAnsi="Times New Roman" w:cs="Times New Roman"/>
        </w:rPr>
        <w:t>the leaders</w:t>
      </w:r>
      <w:r w:rsidR="007177B2">
        <w:t xml:space="preserve"> </w:t>
      </w:r>
      <w:r w:rsidR="007177B2" w:rsidRPr="00C25E37">
        <w:rPr>
          <w:rFonts w:ascii="Times New Roman" w:hAnsi="Times New Roman" w:cs="Times New Roman"/>
        </w:rPr>
        <w:t xml:space="preserve">of </w:t>
      </w:r>
      <w:r w:rsidR="007177B2" w:rsidRPr="00C25E37">
        <w:rPr>
          <w:rFonts w:ascii="Times New Roman" w:hAnsi="Times New Roman" w:cs="Times New Roman"/>
        </w:rPr>
        <w:lastRenderedPageBreak/>
        <w:t>China’s #MeToo movement.</w:t>
      </w:r>
      <w:r w:rsidR="007177B2" w:rsidRPr="00C25E37">
        <w:rPr>
          <w:rStyle w:val="FootnoteReference"/>
          <w:rFonts w:ascii="Times New Roman" w:hAnsi="Times New Roman" w:cs="Times New Roman"/>
        </w:rPr>
        <w:footnoteReference w:id="35"/>
      </w:r>
      <w:r w:rsidR="007177B2" w:rsidRPr="00C25E37">
        <w:rPr>
          <w:rFonts w:ascii="Times New Roman" w:hAnsi="Times New Roman" w:cs="Times New Roman"/>
        </w:rPr>
        <w:t xml:space="preserve"> She </w:t>
      </w:r>
      <w:r w:rsidR="007177B2">
        <w:rPr>
          <w:rFonts w:ascii="Times New Roman" w:hAnsi="Times New Roman" w:cs="Times New Roman"/>
        </w:rPr>
        <w:t xml:space="preserve">is </w:t>
      </w:r>
      <w:r w:rsidR="007177B2" w:rsidRPr="00C25E37">
        <w:rPr>
          <w:rFonts w:ascii="Times New Roman" w:hAnsi="Times New Roman" w:cs="Times New Roman"/>
        </w:rPr>
        <w:t>facing the charge of “inciting subversion of state power.”</w:t>
      </w:r>
    </w:p>
    <w:p w14:paraId="6B7DBC17" w14:textId="77777777" w:rsidR="007177B2" w:rsidRPr="00C25E37" w:rsidRDefault="007177B2" w:rsidP="007177B2">
      <w:pPr>
        <w:pStyle w:val="ListParagraph"/>
        <w:spacing w:before="100" w:beforeAutospacing="1" w:after="100" w:afterAutospacing="1"/>
        <w:ind w:left="0"/>
        <w:mirrorIndents/>
        <w:rPr>
          <w:rFonts w:ascii="Times New Roman" w:hAnsi="Times New Roman" w:cs="Times New Roman"/>
        </w:rPr>
      </w:pPr>
    </w:p>
    <w:p w14:paraId="51A5B424" w14:textId="77777777" w:rsidR="007177B2" w:rsidRPr="00C25E37" w:rsidRDefault="00000000" w:rsidP="007177B2">
      <w:pPr>
        <w:numPr>
          <w:ilvl w:val="0"/>
          <w:numId w:val="8"/>
        </w:numPr>
        <w:spacing w:before="100" w:beforeAutospacing="1" w:after="100" w:afterAutospacing="1"/>
        <w:ind w:left="0"/>
        <w:contextualSpacing/>
        <w:mirrorIndents/>
      </w:pPr>
      <w:hyperlink r:id="rId25" w:history="1">
        <w:r w:rsidR="007177B2" w:rsidRPr="00C25E37">
          <w:rPr>
            <w:rStyle w:val="Strong"/>
            <w:color w:val="0000FF"/>
          </w:rPr>
          <w:t>Huang Qi</w:t>
        </w:r>
      </w:hyperlink>
      <w:r w:rsidR="007177B2" w:rsidRPr="00C25E37">
        <w:t>, (mentioned above</w:t>
      </w:r>
      <w:r w:rsidR="007177B2">
        <w:t>, para. 13</w:t>
      </w:r>
      <w:r w:rsidR="007177B2" w:rsidRPr="00C25E37">
        <w:t xml:space="preserve">) a citizen journalist who had run a grassroots group </w:t>
      </w:r>
      <w:r w:rsidR="007177B2" w:rsidRPr="00C25E37">
        <w:rPr>
          <w:rStyle w:val="Emphasis"/>
        </w:rPr>
        <w:t xml:space="preserve">64 </w:t>
      </w:r>
      <w:proofErr w:type="spellStart"/>
      <w:r w:rsidR="007177B2" w:rsidRPr="00C25E37">
        <w:rPr>
          <w:rStyle w:val="Emphasis"/>
        </w:rPr>
        <w:t>Tianwang</w:t>
      </w:r>
      <w:proofErr w:type="spellEnd"/>
      <w:r w:rsidR="007177B2" w:rsidRPr="00C25E37">
        <w:rPr>
          <w:rStyle w:val="Emphasis"/>
        </w:rPr>
        <w:t>,</w:t>
      </w:r>
      <w:r w:rsidR="007177B2" w:rsidRPr="00C25E37">
        <w:t xml:space="preserve"> dedicated to publicizing human rights abuses, including </w:t>
      </w:r>
      <w:r w:rsidR="007177B2">
        <w:t xml:space="preserve">those involving </w:t>
      </w:r>
      <w:r w:rsidR="007177B2" w:rsidRPr="00C25E37">
        <w:t>housing, land, health, education rights, remains in prison as of mid-January 2023. In 2019, Chinese authorities sentenced Huang to 12 years in prison on the charge of intentionally leaking state secrets” and “illegally providing state secrets to foreign entities.”</w:t>
      </w:r>
    </w:p>
    <w:p w14:paraId="5CFCB799" w14:textId="77777777" w:rsidR="007177B2" w:rsidRPr="00083329" w:rsidRDefault="00000000" w:rsidP="007177B2">
      <w:pPr>
        <w:pStyle w:val="ListParagraph"/>
        <w:numPr>
          <w:ilvl w:val="0"/>
          <w:numId w:val="8"/>
        </w:numPr>
        <w:ind w:left="0"/>
        <w:mirrorIndents/>
        <w:rPr>
          <w:rFonts w:ascii="Times New Roman" w:hAnsi="Times New Roman" w:cs="Times New Roman"/>
        </w:rPr>
      </w:pPr>
      <w:hyperlink r:id="rId26" w:history="1">
        <w:r w:rsidR="007177B2" w:rsidRPr="00C25E37">
          <w:rPr>
            <w:rStyle w:val="Strong"/>
            <w:rFonts w:ascii="Times New Roman" w:hAnsi="Times New Roman" w:cs="Times New Roman"/>
            <w:color w:val="0000FF"/>
          </w:rPr>
          <w:t>Cheng Yuan</w:t>
        </w:r>
        <w:r w:rsidR="007177B2" w:rsidRPr="00C25E37">
          <w:rPr>
            <w:rStyle w:val="Hyperlink"/>
            <w:rFonts w:ascii="Times New Roman" w:hAnsi="Times New Roman" w:cs="Times New Roman"/>
          </w:rPr>
          <w:t xml:space="preserve">, </w:t>
        </w:r>
        <w:r w:rsidR="007177B2" w:rsidRPr="00C25E37">
          <w:rPr>
            <w:rStyle w:val="Strong"/>
            <w:rFonts w:ascii="Times New Roman" w:hAnsi="Times New Roman" w:cs="Times New Roman"/>
            <w:color w:val="0000FF"/>
          </w:rPr>
          <w:t>Liu </w:t>
        </w:r>
        <w:proofErr w:type="spellStart"/>
        <w:r w:rsidR="007177B2" w:rsidRPr="00C25E37">
          <w:rPr>
            <w:rStyle w:val="Strong"/>
            <w:rFonts w:ascii="Times New Roman" w:hAnsi="Times New Roman" w:cs="Times New Roman"/>
            <w:color w:val="0000FF"/>
          </w:rPr>
          <w:t>Yongze</w:t>
        </w:r>
        <w:proofErr w:type="spellEnd"/>
        <w:r w:rsidR="007177B2" w:rsidRPr="00C25E37">
          <w:rPr>
            <w:rStyle w:val="Hyperlink"/>
            <w:rFonts w:ascii="Times New Roman" w:hAnsi="Times New Roman" w:cs="Times New Roman"/>
          </w:rPr>
          <w:t xml:space="preserve"> and </w:t>
        </w:r>
        <w:r w:rsidR="007177B2" w:rsidRPr="00C25E37">
          <w:rPr>
            <w:rStyle w:val="Strong"/>
            <w:rFonts w:ascii="Times New Roman" w:hAnsi="Times New Roman" w:cs="Times New Roman"/>
            <w:color w:val="0000FF"/>
          </w:rPr>
          <w:t>Wu </w:t>
        </w:r>
        <w:proofErr w:type="spellStart"/>
        <w:r w:rsidR="007177B2" w:rsidRPr="00C25E37">
          <w:rPr>
            <w:rStyle w:val="Strong"/>
            <w:rFonts w:ascii="Times New Roman" w:hAnsi="Times New Roman" w:cs="Times New Roman"/>
            <w:color w:val="0000FF"/>
          </w:rPr>
          <w:t>Gejianxiong</w:t>
        </w:r>
        <w:proofErr w:type="spellEnd"/>
      </w:hyperlink>
      <w:r w:rsidR="007177B2" w:rsidRPr="00C25E37">
        <w:rPr>
          <w:rFonts w:ascii="Times New Roman" w:hAnsi="Times New Roman" w:cs="Times New Roman"/>
        </w:rPr>
        <w:t>, staff members of the NGO Changsha </w:t>
      </w:r>
      <w:proofErr w:type="spellStart"/>
      <w:r w:rsidR="007177B2" w:rsidRPr="00C25E37">
        <w:rPr>
          <w:rFonts w:ascii="Times New Roman" w:hAnsi="Times New Roman" w:cs="Times New Roman"/>
        </w:rPr>
        <w:t>Funeng</w:t>
      </w:r>
      <w:proofErr w:type="spellEnd"/>
      <w:r w:rsidR="007177B2" w:rsidRPr="00C25E37">
        <w:rPr>
          <w:rFonts w:ascii="Times New Roman" w:hAnsi="Times New Roman" w:cs="Times New Roman"/>
        </w:rPr>
        <w:t>, were detained in 2019 and sentenced in a secret trial to five years, two years</w:t>
      </w:r>
      <w:r w:rsidR="007177B2">
        <w:rPr>
          <w:rFonts w:ascii="Times New Roman" w:hAnsi="Times New Roman" w:cs="Times New Roman"/>
        </w:rPr>
        <w:t>,</w:t>
      </w:r>
      <w:r w:rsidR="007177B2" w:rsidRPr="00C25E37">
        <w:rPr>
          <w:rFonts w:ascii="Times New Roman" w:hAnsi="Times New Roman" w:cs="Times New Roman"/>
        </w:rPr>
        <w:t xml:space="preserve"> and three </w:t>
      </w:r>
      <w:proofErr w:type="spellStart"/>
      <w:r w:rsidR="007177B2" w:rsidRPr="00C25E37">
        <w:rPr>
          <w:rFonts w:ascii="Times New Roman" w:hAnsi="Times New Roman" w:cs="Times New Roman"/>
        </w:rPr>
        <w:t>years</w:t>
      </w:r>
      <w:proofErr w:type="spellEnd"/>
      <w:r w:rsidR="007177B2" w:rsidRPr="00C25E37">
        <w:rPr>
          <w:rFonts w:ascii="Times New Roman" w:hAnsi="Times New Roman" w:cs="Times New Roman"/>
        </w:rPr>
        <w:t xml:space="preserve"> imprisonment, respectively. Changsha </w:t>
      </w:r>
      <w:proofErr w:type="spellStart"/>
      <w:r w:rsidR="007177B2" w:rsidRPr="00C25E37">
        <w:rPr>
          <w:rFonts w:ascii="Times New Roman" w:hAnsi="Times New Roman" w:cs="Times New Roman"/>
        </w:rPr>
        <w:t>Funeng</w:t>
      </w:r>
      <w:proofErr w:type="spellEnd"/>
      <w:r w:rsidR="007177B2" w:rsidRPr="00C25E37">
        <w:rPr>
          <w:rFonts w:ascii="Times New Roman" w:hAnsi="Times New Roman" w:cs="Times New Roman"/>
        </w:rPr>
        <w:t xml:space="preserve"> sought to prevent discrimination and strengthen protections for individuals living with disabilities and with HIV/AIDS and other communicable diseases. Liu and Wu were released after serving their full terms.</w:t>
      </w:r>
    </w:p>
    <w:p w14:paraId="661C3F59" w14:textId="77777777" w:rsidR="007177B2" w:rsidRPr="00083329" w:rsidRDefault="00000000" w:rsidP="007177B2">
      <w:pPr>
        <w:pStyle w:val="ListParagraph"/>
        <w:numPr>
          <w:ilvl w:val="0"/>
          <w:numId w:val="9"/>
        </w:numPr>
        <w:spacing w:before="100" w:beforeAutospacing="1" w:after="100" w:afterAutospacing="1"/>
        <w:ind w:left="0"/>
        <w:mirrorIndents/>
        <w:rPr>
          <w:rFonts w:ascii="Times New Roman" w:hAnsi="Times New Roman" w:cs="Times New Roman"/>
        </w:rPr>
      </w:pPr>
      <w:hyperlink r:id="rId27" w:history="1">
        <w:r w:rsidR="007177B2" w:rsidRPr="00C25E37">
          <w:rPr>
            <w:rStyle w:val="Strong"/>
            <w:rFonts w:ascii="Times New Roman" w:hAnsi="Times New Roman" w:cs="Times New Roman"/>
            <w:color w:val="0000FF"/>
          </w:rPr>
          <w:t xml:space="preserve">Li </w:t>
        </w:r>
        <w:proofErr w:type="spellStart"/>
        <w:r w:rsidR="007177B2" w:rsidRPr="00C25E37">
          <w:rPr>
            <w:rStyle w:val="Strong"/>
            <w:rFonts w:ascii="Times New Roman" w:hAnsi="Times New Roman" w:cs="Times New Roman"/>
            <w:color w:val="0000FF"/>
          </w:rPr>
          <w:t>Qiaochu</w:t>
        </w:r>
        <w:proofErr w:type="spellEnd"/>
      </w:hyperlink>
      <w:r w:rsidR="007177B2" w:rsidRPr="00C25E37">
        <w:rPr>
          <w:rFonts w:ascii="Times New Roman" w:hAnsi="Times New Roman" w:cs="Times New Roman"/>
        </w:rPr>
        <w:t xml:space="preserve">, a labor rights activist who had participated in campaigns for workers’ union rights and migrant laborers’ rights, and a leading voice in China’s #MeToo movement, was taken away from her Beijing home by police in February 2021. The direct cause of her detention appeared to be an act of state retaliation against her efforts to expose incidents of torture </w:t>
      </w:r>
      <w:r w:rsidR="007177B2">
        <w:rPr>
          <w:rFonts w:ascii="Times New Roman" w:hAnsi="Times New Roman" w:cs="Times New Roman"/>
        </w:rPr>
        <w:t xml:space="preserve">inflicted upon Ding </w:t>
      </w:r>
      <w:proofErr w:type="spellStart"/>
      <w:r w:rsidR="007177B2">
        <w:rPr>
          <w:rFonts w:ascii="Times New Roman" w:hAnsi="Times New Roman" w:cs="Times New Roman"/>
        </w:rPr>
        <w:t>Jiaxi</w:t>
      </w:r>
      <w:proofErr w:type="spellEnd"/>
      <w:r w:rsidR="007177B2">
        <w:rPr>
          <w:rFonts w:ascii="Times New Roman" w:hAnsi="Times New Roman" w:cs="Times New Roman"/>
        </w:rPr>
        <w:t xml:space="preserve"> and Xu </w:t>
      </w:r>
      <w:proofErr w:type="spellStart"/>
      <w:r w:rsidR="007177B2">
        <w:rPr>
          <w:rFonts w:ascii="Times New Roman" w:hAnsi="Times New Roman" w:cs="Times New Roman"/>
        </w:rPr>
        <w:t>Zhiyong</w:t>
      </w:r>
      <w:proofErr w:type="spellEnd"/>
      <w:r w:rsidR="007177B2">
        <w:rPr>
          <w:rFonts w:ascii="Times New Roman" w:hAnsi="Times New Roman" w:cs="Times New Roman"/>
        </w:rPr>
        <w:t>, mentioned above (para. 8).</w:t>
      </w:r>
      <w:r w:rsidR="007177B2" w:rsidRPr="00C25E37">
        <w:rPr>
          <w:rFonts w:ascii="Times New Roman" w:hAnsi="Times New Roman" w:cs="Times New Roman"/>
        </w:rPr>
        <w:t xml:space="preserve">  She was eventually charged with “inciting subversion of state power.”</w:t>
      </w:r>
    </w:p>
    <w:p w14:paraId="64B72035" w14:textId="77777777" w:rsidR="007177B2" w:rsidRPr="00083329" w:rsidRDefault="00000000" w:rsidP="007177B2">
      <w:pPr>
        <w:pStyle w:val="ListParagraph"/>
        <w:numPr>
          <w:ilvl w:val="0"/>
          <w:numId w:val="10"/>
        </w:numPr>
        <w:spacing w:before="100" w:beforeAutospacing="1" w:after="100" w:afterAutospacing="1"/>
        <w:ind w:left="0"/>
        <w:mirrorIndents/>
        <w:rPr>
          <w:rFonts w:ascii="Times New Roman" w:hAnsi="Times New Roman" w:cs="Times New Roman"/>
        </w:rPr>
      </w:pPr>
      <w:hyperlink r:id="rId28" w:history="1">
        <w:proofErr w:type="spellStart"/>
        <w:r w:rsidR="007177B2" w:rsidRPr="00C25E37">
          <w:rPr>
            <w:rStyle w:val="Strong"/>
            <w:rFonts w:ascii="Times New Roman" w:hAnsi="Times New Roman" w:cs="Times New Roman"/>
            <w:color w:val="0000FF"/>
          </w:rPr>
          <w:t>Gheyratjan</w:t>
        </w:r>
        <w:proofErr w:type="spellEnd"/>
        <w:r w:rsidR="007177B2" w:rsidRPr="00C25E37">
          <w:rPr>
            <w:rStyle w:val="Strong"/>
            <w:rFonts w:ascii="Times New Roman" w:hAnsi="Times New Roman" w:cs="Times New Roman"/>
            <w:color w:val="0000FF"/>
          </w:rPr>
          <w:t xml:space="preserve"> Osman</w:t>
        </w:r>
      </w:hyperlink>
      <w:r w:rsidR="007177B2" w:rsidRPr="00C25E37">
        <w:rPr>
          <w:rFonts w:ascii="Times New Roman" w:hAnsi="Times New Roman" w:cs="Times New Roman"/>
        </w:rPr>
        <w:t xml:space="preserve">, a professor of Uyghur language and literature at Xinjiang University, was taken away in 2018 and sentenced to 10 years for “separatism,” although the legal details of his case remain unclear.  </w:t>
      </w:r>
      <w:proofErr w:type="spellStart"/>
      <w:r w:rsidR="007177B2" w:rsidRPr="00C25E37">
        <w:rPr>
          <w:rFonts w:ascii="Times New Roman" w:hAnsi="Times New Roman" w:cs="Times New Roman"/>
        </w:rPr>
        <w:t>Gheyratjan</w:t>
      </w:r>
      <w:proofErr w:type="spellEnd"/>
      <w:r w:rsidR="007177B2" w:rsidRPr="00C25E37">
        <w:rPr>
          <w:rFonts w:ascii="Times New Roman" w:hAnsi="Times New Roman" w:cs="Times New Roman"/>
        </w:rPr>
        <w:t xml:space="preserve"> Osman was apparently jailed on the grounds that he “rejected national culture,” attended a seminar on Turkic studies in Turkey in 2008 and gave “excessive” praise of Uyghur culture in his writings, which “inculcated separatist ideology in generations of Uyghur students.” </w:t>
      </w:r>
      <w:proofErr w:type="spellStart"/>
      <w:r w:rsidR="007177B2" w:rsidRPr="00C25E37">
        <w:rPr>
          <w:rFonts w:ascii="Times New Roman" w:hAnsi="Times New Roman" w:cs="Times New Roman"/>
        </w:rPr>
        <w:t>Gheyratjan</w:t>
      </w:r>
      <w:proofErr w:type="spellEnd"/>
      <w:r w:rsidR="007177B2" w:rsidRPr="00C25E37">
        <w:rPr>
          <w:rFonts w:ascii="Times New Roman" w:hAnsi="Times New Roman" w:cs="Times New Roman"/>
        </w:rPr>
        <w:t xml:space="preserve"> Osman published more than 30 books and 200 scholarly articles on the Uyghur language, literature, and folklore.</w:t>
      </w:r>
    </w:p>
    <w:p w14:paraId="605B7A27" w14:textId="77777777" w:rsidR="007177B2" w:rsidRPr="00083329" w:rsidRDefault="00000000" w:rsidP="007177B2">
      <w:pPr>
        <w:pStyle w:val="ListParagraph"/>
        <w:numPr>
          <w:ilvl w:val="0"/>
          <w:numId w:val="11"/>
        </w:numPr>
        <w:spacing w:before="100" w:beforeAutospacing="1" w:after="100" w:afterAutospacing="1"/>
        <w:ind w:left="0"/>
        <w:mirrorIndents/>
        <w:rPr>
          <w:rFonts w:ascii="Times New Roman" w:hAnsi="Times New Roman" w:cs="Times New Roman"/>
        </w:rPr>
      </w:pPr>
      <w:hyperlink r:id="rId29" w:history="1">
        <w:proofErr w:type="spellStart"/>
        <w:r w:rsidR="007177B2" w:rsidRPr="00C25E37">
          <w:rPr>
            <w:rStyle w:val="Hyperlink"/>
            <w:rFonts w:ascii="Times New Roman" w:hAnsi="Times New Roman" w:cs="Times New Roman"/>
          </w:rPr>
          <w:t>Qeyum</w:t>
        </w:r>
        <w:proofErr w:type="spellEnd"/>
        <w:r w:rsidR="007177B2" w:rsidRPr="00C25E37">
          <w:rPr>
            <w:rStyle w:val="Hyperlink"/>
            <w:rFonts w:ascii="Times New Roman" w:hAnsi="Times New Roman" w:cs="Times New Roman"/>
          </w:rPr>
          <w:t xml:space="preserve"> Muhammad</w:t>
        </w:r>
      </w:hyperlink>
      <w:r w:rsidR="007177B2" w:rsidRPr="00C25E37">
        <w:rPr>
          <w:rFonts w:ascii="Times New Roman" w:hAnsi="Times New Roman" w:cs="Times New Roman"/>
        </w:rPr>
        <w:t xml:space="preserve">, an actor and associate professor at the Xinjiang Arts Institute, was taken away in 2019 according to staff from the school. The staff did not know the reason he was taken away or where he was being held. According to Radio Free Asia, </w:t>
      </w:r>
      <w:proofErr w:type="spellStart"/>
      <w:r w:rsidR="007177B2" w:rsidRPr="00C25E37">
        <w:rPr>
          <w:rFonts w:ascii="Times New Roman" w:hAnsi="Times New Roman" w:cs="Times New Roman"/>
        </w:rPr>
        <w:t>Qeyum</w:t>
      </w:r>
      <w:proofErr w:type="spellEnd"/>
      <w:r w:rsidR="007177B2" w:rsidRPr="00C25E37">
        <w:rPr>
          <w:rFonts w:ascii="Times New Roman" w:hAnsi="Times New Roman" w:cs="Times New Roman"/>
        </w:rPr>
        <w:t xml:space="preserve"> Muhammad had taught young Uyghur performers and comedians, and thus contributed to passing on Uyghur culture to younger generations.</w:t>
      </w:r>
      <w:r w:rsidR="007177B2" w:rsidRPr="00C25E37">
        <w:rPr>
          <w:rStyle w:val="FootnoteReference"/>
          <w:rFonts w:ascii="Times New Roman" w:hAnsi="Times New Roman" w:cs="Times New Roman"/>
        </w:rPr>
        <w:footnoteReference w:id="36"/>
      </w:r>
      <w:r w:rsidR="007177B2" w:rsidRPr="00C25E37">
        <w:rPr>
          <w:rFonts w:ascii="Times New Roman" w:hAnsi="Times New Roman" w:cs="Times New Roman"/>
        </w:rPr>
        <w:t xml:space="preserve"> </w:t>
      </w:r>
    </w:p>
    <w:p w14:paraId="306A0F66" w14:textId="77777777" w:rsidR="007177B2" w:rsidRPr="00C25E37" w:rsidRDefault="007177B2" w:rsidP="007177B2">
      <w:pPr>
        <w:pStyle w:val="ListParagraph"/>
        <w:numPr>
          <w:ilvl w:val="0"/>
          <w:numId w:val="11"/>
        </w:numPr>
        <w:spacing w:before="100" w:beforeAutospacing="1" w:after="100" w:afterAutospacing="1"/>
        <w:ind w:left="0"/>
        <w:mirrorIndents/>
        <w:rPr>
          <w:rFonts w:ascii="Times New Roman" w:hAnsi="Times New Roman" w:cs="Times New Roman"/>
        </w:rPr>
      </w:pPr>
      <w:proofErr w:type="spellStart"/>
      <w:r w:rsidRPr="00C25E37">
        <w:rPr>
          <w:rFonts w:ascii="Times New Roman" w:hAnsi="Times New Roman" w:cs="Times New Roman"/>
          <w:b/>
          <w:bCs/>
        </w:rPr>
        <w:t>Gō</w:t>
      </w:r>
      <w:proofErr w:type="spellEnd"/>
      <w:r w:rsidRPr="00C25E37">
        <w:rPr>
          <w:rFonts w:ascii="Times New Roman" w:hAnsi="Times New Roman" w:cs="Times New Roman"/>
          <w:b/>
          <w:bCs/>
        </w:rPr>
        <w:t xml:space="preserve"> </w:t>
      </w:r>
      <w:proofErr w:type="spellStart"/>
      <w:r w:rsidRPr="00C25E37">
        <w:rPr>
          <w:rFonts w:ascii="Times New Roman" w:hAnsi="Times New Roman" w:cs="Times New Roman"/>
          <w:b/>
          <w:bCs/>
        </w:rPr>
        <w:t>Sherab</w:t>
      </w:r>
      <w:proofErr w:type="spellEnd"/>
      <w:r w:rsidRPr="00C25E37">
        <w:rPr>
          <w:rFonts w:ascii="Times New Roman" w:hAnsi="Times New Roman" w:cs="Times New Roman"/>
          <w:b/>
          <w:bCs/>
        </w:rPr>
        <w:t xml:space="preserve"> Gyatso</w:t>
      </w:r>
      <w:r w:rsidRPr="00C25E37">
        <w:rPr>
          <w:rFonts w:ascii="Times New Roman" w:hAnsi="Times New Roman" w:cs="Times New Roman"/>
        </w:rPr>
        <w:t>, an eminent Tibetan Buddhist scholar and educator, was sentenced to 10 years on the charge of “inciting separatism,” the Tibetan Centre for Human Rights and Democracy (TCHRD) learned in 2021. He was originally detained in October 2020 and was a victim of enforced disappearance for five months.</w:t>
      </w:r>
      <w:r w:rsidRPr="00C25E37">
        <w:rPr>
          <w:rStyle w:val="FootnoteReference"/>
          <w:rFonts w:ascii="Times New Roman" w:hAnsi="Times New Roman" w:cs="Times New Roman"/>
        </w:rPr>
        <w:footnoteReference w:id="37"/>
      </w:r>
    </w:p>
    <w:p w14:paraId="6FDD7EBD" w14:textId="1B0AFC14" w:rsidR="007177B2" w:rsidRPr="00C25E37" w:rsidRDefault="00AB5976" w:rsidP="007177B2">
      <w:pPr>
        <w:spacing w:before="100" w:beforeAutospacing="1" w:after="100" w:afterAutospacing="1"/>
        <w:contextualSpacing/>
        <w:mirrorIndents/>
        <w:rPr>
          <w:b/>
          <w:bCs/>
        </w:rPr>
      </w:pPr>
      <w:r>
        <w:rPr>
          <w:b/>
          <w:bCs/>
        </w:rPr>
        <w:t>We</w:t>
      </w:r>
      <w:r w:rsidR="007177B2" w:rsidRPr="00C25E37">
        <w:rPr>
          <w:b/>
          <w:bCs/>
        </w:rPr>
        <w:t xml:space="preserve"> recommend that the Committee urge the Chinese government to r</w:t>
      </w:r>
      <w:r w:rsidR="007177B2" w:rsidRPr="00C25E37">
        <w:rPr>
          <w:b/>
          <w:bCs/>
          <w:color w:val="222222"/>
          <w:shd w:val="clear" w:color="auto" w:fill="FFFFFF"/>
        </w:rPr>
        <w:t xml:space="preserve">ecognize the role of civil society organizations and human rights defenders in promoting ESC rights, and to prohibit any reprisals against individuals and organizations promoting </w:t>
      </w:r>
      <w:r w:rsidR="007177B2" w:rsidRPr="00C25E37">
        <w:rPr>
          <w:b/>
          <w:bCs/>
        </w:rPr>
        <w:t>ESC rights.</w:t>
      </w:r>
    </w:p>
    <w:p w14:paraId="1F540BD4" w14:textId="77777777" w:rsidR="007177B2" w:rsidRPr="00C25E37" w:rsidRDefault="007177B2" w:rsidP="007177B2">
      <w:pPr>
        <w:spacing w:before="100" w:beforeAutospacing="1" w:after="100" w:afterAutospacing="1"/>
        <w:contextualSpacing/>
        <w:mirrorIndents/>
        <w:rPr>
          <w:b/>
          <w:bCs/>
        </w:rPr>
      </w:pPr>
    </w:p>
    <w:p w14:paraId="6F412249" w14:textId="538AFD95" w:rsidR="007177B2" w:rsidRDefault="0062306D" w:rsidP="007177B2">
      <w:pPr>
        <w:spacing w:before="100" w:beforeAutospacing="1" w:after="100" w:afterAutospacing="1"/>
        <w:contextualSpacing/>
        <w:mirrorIndents/>
        <w:rPr>
          <w:b/>
          <w:bCs/>
        </w:rPr>
      </w:pPr>
      <w:r>
        <w:rPr>
          <w:b/>
          <w:bCs/>
        </w:rPr>
        <w:t xml:space="preserve"> D</w:t>
      </w:r>
      <w:r w:rsidRPr="00C25E37">
        <w:rPr>
          <w:b/>
          <w:bCs/>
        </w:rPr>
        <w:t>elegitimiz</w:t>
      </w:r>
      <w:r>
        <w:rPr>
          <w:b/>
          <w:bCs/>
        </w:rPr>
        <w:t xml:space="preserve">ing Human Rights Defenders and Arbitrarily Defining Human Rights </w:t>
      </w:r>
    </w:p>
    <w:p w14:paraId="6A3B5A80" w14:textId="77777777" w:rsidR="0062306D" w:rsidRDefault="0062306D" w:rsidP="007177B2">
      <w:pPr>
        <w:spacing w:before="100" w:beforeAutospacing="1" w:after="100" w:afterAutospacing="1"/>
        <w:contextualSpacing/>
        <w:mirrorIndents/>
        <w:rPr>
          <w:b/>
          <w:bCs/>
        </w:rPr>
      </w:pPr>
    </w:p>
    <w:p w14:paraId="30CD4687" w14:textId="50E69C5B" w:rsidR="007177B2" w:rsidRDefault="007177B2" w:rsidP="007177B2">
      <w:pPr>
        <w:spacing w:before="100" w:beforeAutospacing="1" w:after="100" w:afterAutospacing="1"/>
        <w:contextualSpacing/>
        <w:mirrorIndents/>
      </w:pPr>
      <w:r w:rsidRPr="00C25E37">
        <w:t>1</w:t>
      </w:r>
      <w:r>
        <w:t>8</w:t>
      </w:r>
      <w:r w:rsidRPr="00C25E37">
        <w:t>. Regarding the Committee’s question in the LOI about what guidelines th</w:t>
      </w:r>
      <w:r>
        <w:t>e</w:t>
      </w:r>
      <w:r w:rsidRPr="00C25E37">
        <w:t xml:space="preserve"> government has developed to determine which rights activities are legitimate and which are subversive activities operating “under the banner” of “safeguarding rights</w:t>
      </w:r>
      <w:r>
        <w:t>,</w:t>
      </w:r>
      <w:r w:rsidRPr="00C25E37">
        <w:t>”</w:t>
      </w:r>
      <w:r w:rsidRPr="00C25E37">
        <w:rPr>
          <w:rStyle w:val="FootnoteReference"/>
        </w:rPr>
        <w:footnoteReference w:id="38"/>
      </w:r>
      <w:r w:rsidRPr="00C25E37">
        <w:t xml:space="preserve"> unfortunately, there are no clear interpretative “guidelines</w:t>
      </w:r>
      <w:r>
        <w:t>,</w:t>
      </w:r>
      <w:r w:rsidRPr="00C25E37">
        <w:t xml:space="preserve">” since the Party can unilaterally determine who is operating in good faith and who is operating “under the banner” of a cause it wishes to discredit.  The government has taken moves to limit the ability of researchers to empirically assess criminal verdicts to analyze such trends. In 2021, it was widely reported that the government had </w:t>
      </w:r>
      <w:r w:rsidR="00660F4A">
        <w:t xml:space="preserve">removed </w:t>
      </w:r>
      <w:r>
        <w:t>many “sensitive” case</w:t>
      </w:r>
      <w:r w:rsidR="00660F4A">
        <w:t>s</w:t>
      </w:r>
      <w:r>
        <w:t xml:space="preserve"> </w:t>
      </w:r>
      <w:r w:rsidRPr="00C25E37">
        <w:t xml:space="preserve">from China Judgements Online, a government website that had at one point hoped to </w:t>
      </w:r>
      <w:proofErr w:type="gramStart"/>
      <w:r w:rsidRPr="00C25E37">
        <w:t>publicly and transparently store almost</w:t>
      </w:r>
      <w:proofErr w:type="gramEnd"/>
      <w:r w:rsidRPr="00C25E37">
        <w:t xml:space="preserve"> all of the verdicts issued by Chinese courts</w:t>
      </w:r>
      <w:r>
        <w:t xml:space="preserve"> </w:t>
      </w:r>
      <w:r w:rsidRPr="00C25E37">
        <w:t>and operate on “the principle of complete openness</w:t>
      </w:r>
      <w:r>
        <w:t>.</w:t>
      </w:r>
      <w:r w:rsidRPr="00C25E37">
        <w:t>”</w:t>
      </w:r>
      <w:r>
        <w:rPr>
          <w:rStyle w:val="FootnoteReference"/>
        </w:rPr>
        <w:footnoteReference w:id="39"/>
      </w:r>
    </w:p>
    <w:p w14:paraId="4E177432" w14:textId="77777777" w:rsidR="007177B2" w:rsidRPr="00AE2BFD" w:rsidRDefault="007177B2" w:rsidP="007177B2">
      <w:pPr>
        <w:spacing w:before="100" w:beforeAutospacing="1" w:after="100" w:afterAutospacing="1"/>
        <w:contextualSpacing/>
        <w:mirrorIndents/>
        <w:rPr>
          <w:b/>
          <w:bCs/>
        </w:rPr>
      </w:pPr>
    </w:p>
    <w:p w14:paraId="74D1831E" w14:textId="2D8B26CB" w:rsidR="007177B2" w:rsidRPr="00C25E37" w:rsidRDefault="007177B2" w:rsidP="007177B2">
      <w:r>
        <w:t>19</w:t>
      </w:r>
      <w:r w:rsidRPr="00C25E37">
        <w:t xml:space="preserve">. It is important to recount the ruling Chinese Communist Party’s ideology on human rights, which dictates </w:t>
      </w:r>
      <w:r>
        <w:t>laws</w:t>
      </w:r>
      <w:r w:rsidRPr="00C25E37">
        <w:t xml:space="preserve"> and policies. </w:t>
      </w:r>
      <w:r>
        <w:t xml:space="preserve">The General Secretary of the </w:t>
      </w:r>
      <w:r w:rsidR="00D96A52" w:rsidRPr="00C25E37">
        <w:t>Chinese Communist Party</w:t>
      </w:r>
      <w:r>
        <w:t xml:space="preserve">, </w:t>
      </w:r>
      <w:r w:rsidRPr="00C25E37">
        <w:t>Xi Jinping</w:t>
      </w:r>
      <w:r>
        <w:t>,</w:t>
      </w:r>
      <w:r w:rsidRPr="00C25E37">
        <w:t xml:space="preserve"> has urged </w:t>
      </w:r>
      <w:r>
        <w:t>Party</w:t>
      </w:r>
      <w:r w:rsidRPr="00C25E37">
        <w:t xml:space="preserve"> members to “</w:t>
      </w:r>
      <w:r w:rsidR="0062306D">
        <w:t xml:space="preserve">promote </w:t>
      </w:r>
      <w:r w:rsidRPr="00C25E37">
        <w:t>the correct human rights view</w:t>
      </w:r>
      <w:r w:rsidR="0062306D">
        <w:t>.”</w:t>
      </w:r>
      <w:r w:rsidRPr="00C25E37">
        <w:t xml:space="preserve">  </w:t>
      </w:r>
      <w:r w:rsidR="0062306D">
        <w:t>T</w:t>
      </w:r>
      <w:r w:rsidRPr="00C25E37">
        <w:t xml:space="preserve">his “view”, the “Contemporary Chinese Human Rights View,” has been authoritatively </w:t>
      </w:r>
      <w:r>
        <w:t xml:space="preserve">expounded upon </w:t>
      </w:r>
      <w:r w:rsidRPr="00C25E37">
        <w:t xml:space="preserve">in the People’s Daily, the </w:t>
      </w:r>
      <w:r>
        <w:t>Party</w:t>
      </w:r>
      <w:r w:rsidRPr="00C25E37">
        <w:t xml:space="preserve">-controlled state media, </w:t>
      </w:r>
      <w:r w:rsidR="0062306D">
        <w:t>and does not take implementation of China’s human rights obligations as its core priority, but rather it takes</w:t>
      </w:r>
      <w:r w:rsidRPr="00C25E37">
        <w:t xml:space="preserve"> “maintaining the Communist Party leadership” as its core priority.</w:t>
      </w:r>
      <w:r>
        <w:rPr>
          <w:rStyle w:val="FootnoteReference"/>
        </w:rPr>
        <w:footnoteReference w:id="40"/>
      </w:r>
      <w:r w:rsidRPr="00C25E37">
        <w:t xml:space="preserve"> It </w:t>
      </w:r>
      <w:r>
        <w:t xml:space="preserve">implicitly </w:t>
      </w:r>
      <w:r w:rsidRPr="00C25E37">
        <w:t>rejects the notion of human rights being universal and inalienable, indivisible, interdependent and interrelated and posits the “right to survival” and the as the “basic human right”</w:t>
      </w:r>
      <w:r>
        <w:t xml:space="preserve"> and “People’s happiness” as the “most important.”</w:t>
      </w:r>
      <w:r w:rsidRPr="00C25E37">
        <w:t xml:space="preserve">  </w:t>
      </w:r>
    </w:p>
    <w:p w14:paraId="24A017C0" w14:textId="77777777" w:rsidR="007177B2" w:rsidRPr="00C25E37" w:rsidRDefault="007177B2" w:rsidP="007177B2">
      <w:pPr>
        <w:pStyle w:val="ParaNoG"/>
        <w:numPr>
          <w:ilvl w:val="0"/>
          <w:numId w:val="0"/>
        </w:numPr>
        <w:tabs>
          <w:tab w:val="left" w:pos="0"/>
        </w:tabs>
        <w:spacing w:line="240" w:lineRule="auto"/>
        <w:contextualSpacing/>
        <w:mirrorIndents/>
        <w:rPr>
          <w:sz w:val="24"/>
          <w:szCs w:val="24"/>
        </w:rPr>
      </w:pPr>
    </w:p>
    <w:p w14:paraId="2CBBF259" w14:textId="77777777" w:rsidR="007177B2" w:rsidRPr="00C25E37" w:rsidRDefault="007177B2" w:rsidP="007177B2">
      <w:pPr>
        <w:contextualSpacing/>
        <w:mirrorIndents/>
        <w:rPr>
          <w:b/>
          <w:bCs/>
        </w:rPr>
      </w:pPr>
      <w:r w:rsidRPr="00C25E37">
        <w:rPr>
          <w:b/>
          <w:bCs/>
        </w:rPr>
        <w:t xml:space="preserve">CHRD </w:t>
      </w:r>
      <w:r>
        <w:rPr>
          <w:b/>
          <w:bCs/>
        </w:rPr>
        <w:t>and RDN</w:t>
      </w:r>
      <w:r w:rsidRPr="00C25E37">
        <w:rPr>
          <w:b/>
          <w:bCs/>
        </w:rPr>
        <w:t xml:space="preserve"> recommend</w:t>
      </w:r>
      <w:r>
        <w:rPr>
          <w:b/>
          <w:bCs/>
        </w:rPr>
        <w:t>s</w:t>
      </w:r>
      <w:r w:rsidRPr="00C25E37">
        <w:rPr>
          <w:b/>
          <w:bCs/>
        </w:rPr>
        <w:t xml:space="preserve"> that the Committee urge the Chinese government to </w:t>
      </w:r>
      <w:r>
        <w:rPr>
          <w:b/>
          <w:bCs/>
        </w:rPr>
        <w:t>state</w:t>
      </w:r>
      <w:r w:rsidRPr="00C25E37">
        <w:rPr>
          <w:b/>
          <w:bCs/>
        </w:rPr>
        <w:t xml:space="preserve"> that human rights are universal and inalienable; indivisible; interdependent and interrelated.  Relatedly, the </w:t>
      </w:r>
      <w:r>
        <w:rPr>
          <w:b/>
          <w:bCs/>
        </w:rPr>
        <w:t xml:space="preserve">Committee should express concern about the </w:t>
      </w:r>
      <w:r w:rsidRPr="00C25E37">
        <w:rPr>
          <w:b/>
          <w:bCs/>
        </w:rPr>
        <w:t>delegitimiz</w:t>
      </w:r>
      <w:r>
        <w:rPr>
          <w:b/>
          <w:bCs/>
        </w:rPr>
        <w:t>ation of</w:t>
      </w:r>
      <w:r w:rsidRPr="00C25E37">
        <w:rPr>
          <w:b/>
          <w:bCs/>
        </w:rPr>
        <w:t xml:space="preserve"> rights holders based on arbitrary criteria. </w:t>
      </w:r>
    </w:p>
    <w:p w14:paraId="414D12C1" w14:textId="77777777" w:rsidR="007177B2" w:rsidRPr="00C25E37" w:rsidRDefault="007177B2" w:rsidP="007177B2">
      <w:pPr>
        <w:pStyle w:val="ParaNoG"/>
        <w:numPr>
          <w:ilvl w:val="0"/>
          <w:numId w:val="0"/>
        </w:numPr>
        <w:tabs>
          <w:tab w:val="left" w:pos="0"/>
        </w:tabs>
        <w:spacing w:line="240" w:lineRule="auto"/>
        <w:contextualSpacing/>
        <w:mirrorIndents/>
        <w:rPr>
          <w:sz w:val="24"/>
          <w:szCs w:val="24"/>
        </w:rPr>
      </w:pPr>
    </w:p>
    <w:p w14:paraId="44D54876" w14:textId="77777777" w:rsidR="007177B2" w:rsidRPr="00C25E37" w:rsidRDefault="007177B2" w:rsidP="007177B2">
      <w:pPr>
        <w:contextualSpacing/>
        <w:mirrorIndents/>
        <w:jc w:val="center"/>
        <w:rPr>
          <w:b/>
          <w:bCs/>
          <w:lang w:val="en-GB"/>
        </w:rPr>
      </w:pPr>
      <w:r w:rsidRPr="00C25E37">
        <w:rPr>
          <w:b/>
          <w:bCs/>
          <w:lang w:val="en-GB"/>
        </w:rPr>
        <w:t>Human Rights Due Diligence</w:t>
      </w:r>
    </w:p>
    <w:p w14:paraId="4549A23F" w14:textId="77777777" w:rsidR="007177B2" w:rsidRPr="00C25E37" w:rsidRDefault="007177B2" w:rsidP="007177B2">
      <w:pPr>
        <w:contextualSpacing/>
        <w:mirrorIndents/>
      </w:pPr>
    </w:p>
    <w:p w14:paraId="34E21A63" w14:textId="77777777" w:rsidR="007177B2" w:rsidRPr="00C25E37" w:rsidRDefault="007177B2" w:rsidP="007177B2">
      <w:pPr>
        <w:contextualSpacing/>
        <w:mirrorIndents/>
      </w:pPr>
      <w:r>
        <w:t>20</w:t>
      </w:r>
      <w:r w:rsidRPr="00C25E37">
        <w:t xml:space="preserve">. With respect to the Committee’s question </w:t>
      </w:r>
      <w:r>
        <w:t>o</w:t>
      </w:r>
      <w:r w:rsidRPr="00C25E37">
        <w:t>n human rights due diligence,</w:t>
      </w:r>
      <w:r w:rsidRPr="00C25E37">
        <w:rPr>
          <w:rStyle w:val="FootnoteReference"/>
        </w:rPr>
        <w:footnoteReference w:id="41"/>
      </w:r>
      <w:r w:rsidRPr="00C25E37">
        <w:t xml:space="preserve"> the </w:t>
      </w:r>
      <w:r>
        <w:t xml:space="preserve">Chinese </w:t>
      </w:r>
      <w:r w:rsidRPr="00C25E37">
        <w:t xml:space="preserve">government responded by saying, “The Guidelines for the Compliance Management of Enterprises’ Overseas Operations have been issued and implemented, clarifying the basic norms and specific requirements for the operations of enterprises overseas, and giving full consideration to requirements in such areas as protection of </w:t>
      </w:r>
      <w:proofErr w:type="spellStart"/>
      <w:r w:rsidRPr="00C25E37">
        <w:t>labour</w:t>
      </w:r>
      <w:proofErr w:type="spellEnd"/>
      <w:r w:rsidRPr="00C25E37">
        <w:t xml:space="preserve"> rights as well as data and privacy.”</w:t>
      </w:r>
      <w:r w:rsidRPr="00C25E37">
        <w:rPr>
          <w:rStyle w:val="FootnoteReference"/>
        </w:rPr>
        <w:footnoteReference w:id="42"/>
      </w:r>
    </w:p>
    <w:p w14:paraId="611B1716" w14:textId="77777777" w:rsidR="007177B2" w:rsidRPr="00C25E37" w:rsidRDefault="007177B2" w:rsidP="007177B2">
      <w:pPr>
        <w:contextualSpacing/>
        <w:mirrorIndents/>
        <w:rPr>
          <w:i/>
          <w:iCs/>
        </w:rPr>
      </w:pPr>
    </w:p>
    <w:p w14:paraId="6751A000" w14:textId="77777777" w:rsidR="007177B2" w:rsidRPr="008D77D2" w:rsidRDefault="007177B2" w:rsidP="007177B2">
      <w:pPr>
        <w:contextualSpacing/>
        <w:mirrorIndents/>
      </w:pPr>
      <w:r>
        <w:t>21</w:t>
      </w:r>
      <w:r w:rsidRPr="00C25E37">
        <w:t>. However, The Guidelines for the Compliance Management of Enterprises’ Overseas Operations do not specifically reference the UN Guiding Principles on Business and Human Rights</w:t>
      </w:r>
      <w:r>
        <w:t xml:space="preserve"> (UNGPs)</w:t>
      </w:r>
      <w:r w:rsidRPr="00C25E37">
        <w:t>, nor do they lay out a human rights due diligence process.</w:t>
      </w:r>
      <w:r w:rsidRPr="00C25E37">
        <w:rPr>
          <w:rStyle w:val="FootnoteReference"/>
        </w:rPr>
        <w:footnoteReference w:id="43"/>
      </w:r>
      <w:r w:rsidRPr="00C25E37">
        <w:t xml:space="preserve"> At times</w:t>
      </w:r>
      <w:r>
        <w:t>,</w:t>
      </w:r>
      <w:r w:rsidRPr="00C25E37">
        <w:t xml:space="preserve"> the </w:t>
      </w:r>
      <w:r w:rsidRPr="00C25E37">
        <w:lastRenderedPageBreak/>
        <w:t>Chinese government has attempted to give the impression at the UN that business and human rights due diligence is required by</w:t>
      </w:r>
      <w:r>
        <w:t xml:space="preserve"> Chinese</w:t>
      </w:r>
      <w:r w:rsidRPr="00C25E37">
        <w:t xml:space="preserve"> law, such as at the last UPR session</w:t>
      </w:r>
      <w:r>
        <w:t xml:space="preserve"> in 2018</w:t>
      </w:r>
      <w:r w:rsidRPr="00C25E37">
        <w:t>.</w:t>
      </w:r>
      <w:r w:rsidRPr="00C25E37">
        <w:rPr>
          <w:rStyle w:val="FootnoteReference"/>
        </w:rPr>
        <w:footnoteReference w:id="44"/>
      </w:r>
      <w:r w:rsidRPr="00C25E37">
        <w:rPr>
          <w:b/>
          <w:bCs/>
        </w:rPr>
        <w:t xml:space="preserve"> </w:t>
      </w:r>
      <w:r w:rsidRPr="00C25E37">
        <w:t xml:space="preserve">To date, </w:t>
      </w:r>
      <w:r>
        <w:t xml:space="preserve">however, </w:t>
      </w:r>
      <w:r w:rsidRPr="00C25E37">
        <w:t>no Chinese laws or regulations place mandatory human rights due diligence requirements on Chinese companies.</w:t>
      </w:r>
    </w:p>
    <w:p w14:paraId="41740740" w14:textId="77777777" w:rsidR="007177B2" w:rsidRPr="00C25E37" w:rsidRDefault="007177B2" w:rsidP="007177B2">
      <w:pPr>
        <w:contextualSpacing/>
        <w:mirrorIndents/>
      </w:pPr>
    </w:p>
    <w:p w14:paraId="1B4707A1" w14:textId="77777777" w:rsidR="007177B2" w:rsidRPr="00C25E37" w:rsidRDefault="007177B2" w:rsidP="007177B2">
      <w:pPr>
        <w:contextualSpacing/>
        <w:mirrorIndents/>
      </w:pPr>
      <w:r>
        <w:t>22</w:t>
      </w:r>
      <w:r w:rsidRPr="00C25E37">
        <w:t xml:space="preserve">. This lack of genuine concern for the UNGPs and human rights due diligence in the regulatory framework governing Chinese enterprises’ overseas operations is mirrored domestically as well: the Chinese government has made it increasingly difficult to conduct human rights due diligence in China or gain insight from watchdog civil society groups </w:t>
      </w:r>
      <w:r>
        <w:t xml:space="preserve">and HRDs </w:t>
      </w:r>
      <w:r w:rsidRPr="00C25E37">
        <w:t>on the ground, due to the overhaul of civil society organizations and persecution of human rights defenders. For example, in May 2017, the Chinese government criminally detained three undercover investigators who were looking into labor conditions at a factory that supplied shoes for Ivanka Trump’s shoe line.</w:t>
      </w:r>
      <w:r w:rsidRPr="00C25E37">
        <w:rPr>
          <w:rStyle w:val="FootnoteReference"/>
        </w:rPr>
        <w:footnoteReference w:id="45"/>
      </w:r>
      <w:r w:rsidRPr="00C25E37">
        <w:t xml:space="preserve"> The labor investigators were connected with China Labor Watch, a US-based NGO, </w:t>
      </w:r>
      <w:r>
        <w:t>which</w:t>
      </w:r>
      <w:r w:rsidRPr="00C25E37">
        <w:t xml:space="preserve"> had frequently conducted supply chain investigations  in China with an aim of putting pressure on brands to improve their compliance with labor laws and human rights. </w:t>
      </w:r>
    </w:p>
    <w:p w14:paraId="0EFC7C1D" w14:textId="77777777" w:rsidR="007177B2" w:rsidRPr="00C25E37" w:rsidRDefault="007177B2" w:rsidP="007177B2">
      <w:pPr>
        <w:contextualSpacing/>
        <w:mirrorIndents/>
      </w:pPr>
    </w:p>
    <w:p w14:paraId="07322919" w14:textId="77777777" w:rsidR="007177B2" w:rsidRPr="00C25E37" w:rsidRDefault="007177B2" w:rsidP="007177B2">
      <w:pPr>
        <w:contextualSpacing/>
        <w:mirrorIndents/>
      </w:pPr>
      <w:r w:rsidRPr="00C25E37">
        <w:t>2</w:t>
      </w:r>
      <w:r>
        <w:t>3</w:t>
      </w:r>
      <w:r w:rsidRPr="00C25E37">
        <w:t xml:space="preserve">. The Chinese government has denied allegations of forced labor in the Xinjiang Uyghur Autonomous Region (XUAR), while at the same time, the government has made it nearly impossible for businesses to engage in human rights due diligence or allow outside actors to assess such claims. Shenzhen Verite, a firm affiliated with the US non-profit Verite that is involved in labor compliance issues for businesses, conducted a non-public evaluation of the issue of forced labor in Xinjiang. Authorities </w:t>
      </w:r>
      <w:r>
        <w:t xml:space="preserve">raided their office </w:t>
      </w:r>
      <w:r w:rsidRPr="00C25E37">
        <w:t>in April 2021, detained some staff members, and closed down the office.</w:t>
      </w:r>
      <w:r>
        <w:rPr>
          <w:rStyle w:val="FootnoteReference"/>
        </w:rPr>
        <w:footnoteReference w:id="46"/>
      </w:r>
      <w:r w:rsidRPr="00C25E37">
        <w:t xml:space="preserve"> According to a non-profit organization that works with businesses in improving their human rights and environmental performance, whose representative spoke to CHRD in 2020 but who wishes to remain anonymous, the group would not initiate work related to Xinjiang due to the perceived risk level and known examples of intimidation and harassment in the industry.</w:t>
      </w:r>
      <w:r w:rsidRPr="00C25E37">
        <w:rPr>
          <w:rStyle w:val="FootnoteReference"/>
        </w:rPr>
        <w:footnoteReference w:id="47"/>
      </w:r>
      <w:r w:rsidRPr="00C25E37">
        <w:t xml:space="preserve"> CHRD is also aware of another instance of a foreign national conducting due diligence in the XUAR who was detained.</w:t>
      </w:r>
      <w:r w:rsidRPr="00C25E37">
        <w:rPr>
          <w:rStyle w:val="FootnoteReference"/>
        </w:rPr>
        <w:footnoteReference w:id="48"/>
      </w:r>
      <w:r w:rsidRPr="00C25E37">
        <w:t xml:space="preserve"> In 2020, </w:t>
      </w:r>
      <w:r w:rsidRPr="00EA25FD">
        <w:rPr>
          <w:i/>
          <w:iCs/>
        </w:rPr>
        <w:t>The</w:t>
      </w:r>
      <w:r w:rsidRPr="00C25E37">
        <w:t xml:space="preserve"> </w:t>
      </w:r>
      <w:r w:rsidRPr="00EA25FD">
        <w:rPr>
          <w:i/>
          <w:iCs/>
        </w:rPr>
        <w:t>Wall</w:t>
      </w:r>
      <w:r w:rsidRPr="00C25E37">
        <w:t xml:space="preserve"> </w:t>
      </w:r>
      <w:r w:rsidRPr="00EA25FD">
        <w:rPr>
          <w:i/>
          <w:iCs/>
        </w:rPr>
        <w:t>Street</w:t>
      </w:r>
      <w:r w:rsidRPr="00C25E37">
        <w:t xml:space="preserve"> </w:t>
      </w:r>
      <w:r w:rsidRPr="00EA25FD">
        <w:rPr>
          <w:i/>
          <w:iCs/>
        </w:rPr>
        <w:t>Journal</w:t>
      </w:r>
      <w:r w:rsidRPr="00C25E37">
        <w:t xml:space="preserve"> reported that five </w:t>
      </w:r>
      <w:r>
        <w:t xml:space="preserve">independent </w:t>
      </w:r>
      <w:r w:rsidRPr="00C25E37">
        <w:t>auditing firms felt they could no longer operate in the XUAR, in part due to the heightened sense of risk to employees engaging in due diligence.</w:t>
      </w:r>
      <w:r w:rsidRPr="00C25E37">
        <w:rPr>
          <w:rStyle w:val="FootnoteReference"/>
        </w:rPr>
        <w:footnoteReference w:id="49"/>
      </w:r>
      <w:r w:rsidRPr="00C25E37">
        <w:t xml:space="preserve"> </w:t>
      </w:r>
      <w:r>
        <w:t xml:space="preserve"> </w:t>
      </w:r>
    </w:p>
    <w:p w14:paraId="2A5F5F47" w14:textId="77777777" w:rsidR="007177B2" w:rsidRPr="00C25E37" w:rsidRDefault="007177B2" w:rsidP="007177B2">
      <w:pPr>
        <w:pStyle w:val="ParaNoG"/>
        <w:numPr>
          <w:ilvl w:val="0"/>
          <w:numId w:val="0"/>
        </w:numPr>
        <w:tabs>
          <w:tab w:val="left" w:pos="0"/>
        </w:tabs>
        <w:spacing w:line="240" w:lineRule="auto"/>
        <w:contextualSpacing/>
        <w:mirrorIndents/>
        <w:rPr>
          <w:sz w:val="24"/>
          <w:szCs w:val="24"/>
        </w:rPr>
      </w:pPr>
    </w:p>
    <w:p w14:paraId="27D6ED4D" w14:textId="228326D0" w:rsidR="007177B2" w:rsidRPr="00C25E37" w:rsidRDefault="00AB5976" w:rsidP="007177B2">
      <w:pPr>
        <w:contextualSpacing/>
        <w:mirrorIndents/>
        <w:rPr>
          <w:b/>
          <w:bCs/>
          <w:lang w:val="en-GB"/>
        </w:rPr>
      </w:pPr>
      <w:r>
        <w:rPr>
          <w:b/>
          <w:bCs/>
          <w:lang w:val="en-GB"/>
        </w:rPr>
        <w:t>We</w:t>
      </w:r>
      <w:r w:rsidR="007177B2" w:rsidRPr="00C25E37">
        <w:rPr>
          <w:b/>
          <w:bCs/>
          <w:lang w:val="en-GB"/>
        </w:rPr>
        <w:t xml:space="preserve"> recommend that the Committee urge China to enact legislation to require Chinese companies to engage in human rights due diligence according to the UNGPs. The Committee should ask the State party to ensure that businesses, auditors, and </w:t>
      </w:r>
      <w:r w:rsidR="007177B2" w:rsidRPr="00C25E37">
        <w:rPr>
          <w:b/>
          <w:bCs/>
          <w:lang w:val="en-GB"/>
        </w:rPr>
        <w:lastRenderedPageBreak/>
        <w:t xml:space="preserve">multistakeholder entities engaging in human rights due diligence in China do not face retaliation. </w:t>
      </w:r>
    </w:p>
    <w:p w14:paraId="7B5A79E3" w14:textId="77777777" w:rsidR="007177B2" w:rsidRPr="00C25E37" w:rsidRDefault="007177B2" w:rsidP="007177B2">
      <w:pPr>
        <w:contextualSpacing/>
        <w:mirrorIndents/>
        <w:rPr>
          <w:b/>
          <w:bCs/>
          <w:lang w:val="en-GB"/>
        </w:rPr>
      </w:pPr>
    </w:p>
    <w:p w14:paraId="5902EE47" w14:textId="77777777" w:rsidR="007177B2" w:rsidRPr="00C25E37" w:rsidRDefault="007177B2" w:rsidP="007177B2">
      <w:pPr>
        <w:contextualSpacing/>
        <w:mirrorIndents/>
        <w:jc w:val="center"/>
        <w:rPr>
          <w:b/>
          <w:bCs/>
          <w:lang w:val="en-GB"/>
        </w:rPr>
      </w:pPr>
      <w:r w:rsidRPr="00C25E37">
        <w:rPr>
          <w:b/>
          <w:bCs/>
          <w:lang w:val="en-GB"/>
        </w:rPr>
        <w:t xml:space="preserve">Select Issues relating to the general provisions of the Covenant (arts. 1- </w:t>
      </w:r>
      <w:r>
        <w:rPr>
          <w:b/>
          <w:bCs/>
          <w:lang w:val="en-GB"/>
        </w:rPr>
        <w:t>1</w:t>
      </w:r>
      <w:r w:rsidRPr="00C25E37">
        <w:rPr>
          <w:b/>
          <w:bCs/>
          <w:lang w:val="en-GB"/>
        </w:rPr>
        <w:t>5)</w:t>
      </w:r>
    </w:p>
    <w:p w14:paraId="607BFA86" w14:textId="77777777" w:rsidR="007177B2" w:rsidRPr="00C25E37" w:rsidRDefault="007177B2" w:rsidP="007177B2">
      <w:pPr>
        <w:contextualSpacing/>
        <w:mirrorIndents/>
        <w:jc w:val="center"/>
        <w:rPr>
          <w:lang w:val="en-GB"/>
        </w:rPr>
      </w:pPr>
    </w:p>
    <w:p w14:paraId="0F46D3A1" w14:textId="77777777" w:rsidR="007177B2" w:rsidRPr="00C25E37" w:rsidRDefault="007177B2" w:rsidP="007177B2">
      <w:pPr>
        <w:contextualSpacing/>
        <w:mirrorIndents/>
        <w:jc w:val="center"/>
        <w:rPr>
          <w:b/>
          <w:bCs/>
          <w:lang w:val="en-GB"/>
        </w:rPr>
      </w:pPr>
      <w:r w:rsidRPr="00C25E37">
        <w:rPr>
          <w:b/>
          <w:bCs/>
        </w:rPr>
        <w:t>Article 2: Discrimination</w:t>
      </w:r>
    </w:p>
    <w:p w14:paraId="2B317F03" w14:textId="77777777" w:rsidR="007177B2" w:rsidRPr="00C25E37" w:rsidRDefault="007177B2" w:rsidP="007177B2">
      <w:pPr>
        <w:pStyle w:val="ParaNoG"/>
        <w:numPr>
          <w:ilvl w:val="0"/>
          <w:numId w:val="0"/>
        </w:numPr>
        <w:tabs>
          <w:tab w:val="left" w:pos="0"/>
        </w:tabs>
        <w:spacing w:line="240" w:lineRule="auto"/>
        <w:contextualSpacing/>
        <w:mirrorIndents/>
        <w:rPr>
          <w:sz w:val="24"/>
          <w:szCs w:val="24"/>
        </w:rPr>
      </w:pPr>
    </w:p>
    <w:p w14:paraId="24E2606C" w14:textId="77777777" w:rsidR="007177B2" w:rsidRPr="00C25E37" w:rsidRDefault="007177B2" w:rsidP="007177B2">
      <w:pPr>
        <w:contextualSpacing/>
        <w:mirrorIndents/>
        <w:rPr>
          <w:color w:val="FF0000"/>
        </w:rPr>
      </w:pPr>
      <w:r>
        <w:t>24</w:t>
      </w:r>
      <w:r w:rsidRPr="00C25E37">
        <w:t xml:space="preserve">. </w:t>
      </w:r>
      <w:r>
        <w:t>The Committee</w:t>
      </w:r>
      <w:r w:rsidRPr="00C25E37">
        <w:t xml:space="preserve"> </w:t>
      </w:r>
      <w:r>
        <w:t xml:space="preserve">has called for </w:t>
      </w:r>
      <w:r w:rsidRPr="00C25E37">
        <w:t>comprehensive anti-discrimination l</w:t>
      </w:r>
      <w:r>
        <w:t>egislation</w:t>
      </w:r>
      <w:r w:rsidRPr="00C25E37">
        <w:t>.</w:t>
      </w:r>
      <w:r>
        <w:rPr>
          <w:rStyle w:val="FootnoteReference"/>
        </w:rPr>
        <w:footnoteReference w:id="50"/>
      </w:r>
      <w:r w:rsidRPr="00C25E37">
        <w:t xml:space="preserve"> However, this has not happened. </w:t>
      </w:r>
      <w:r>
        <w:t>C</w:t>
      </w:r>
      <w:r w:rsidRPr="00C25E37">
        <w:t xml:space="preserve">ommon forms of discrimination remain, </w:t>
      </w:r>
      <w:proofErr w:type="gramStart"/>
      <w:r w:rsidRPr="00C25E37">
        <w:t>including:</w:t>
      </w:r>
      <w:proofErr w:type="gramEnd"/>
      <w:r w:rsidRPr="00C25E37">
        <w:t xml:space="preserve"> discrimination against rural migrants, people with disabilities, LGBT</w:t>
      </w:r>
      <w:r>
        <w:t>QI</w:t>
      </w:r>
      <w:r w:rsidRPr="00C25E37">
        <w:t>+ individuals, and others persists without sufficient attention.</w:t>
      </w:r>
    </w:p>
    <w:p w14:paraId="1B99C9E8" w14:textId="77777777" w:rsidR="007177B2" w:rsidRPr="00C25E37" w:rsidRDefault="007177B2" w:rsidP="007177B2">
      <w:pPr>
        <w:pStyle w:val="ParaNoG"/>
        <w:numPr>
          <w:ilvl w:val="0"/>
          <w:numId w:val="0"/>
        </w:numPr>
        <w:tabs>
          <w:tab w:val="left" w:pos="0"/>
        </w:tabs>
        <w:spacing w:line="240" w:lineRule="auto"/>
        <w:contextualSpacing/>
        <w:mirrorIndents/>
        <w:rPr>
          <w:b/>
          <w:bCs/>
          <w:sz w:val="24"/>
          <w:szCs w:val="24"/>
          <w:highlight w:val="yellow"/>
        </w:rPr>
      </w:pPr>
    </w:p>
    <w:p w14:paraId="75E3855F" w14:textId="77777777" w:rsidR="007177B2" w:rsidRPr="00C25E37" w:rsidRDefault="007177B2" w:rsidP="007177B2">
      <w:pPr>
        <w:contextualSpacing/>
        <w:mirrorIndents/>
        <w:rPr>
          <w:color w:val="000000"/>
        </w:rPr>
      </w:pPr>
      <w:r>
        <w:rPr>
          <w:color w:val="000000"/>
        </w:rPr>
        <w:t>25</w:t>
      </w:r>
      <w:r w:rsidRPr="00C25E37">
        <w:rPr>
          <w:color w:val="000000"/>
        </w:rPr>
        <w:t>.</w:t>
      </w:r>
      <w:r w:rsidRPr="00C25E37">
        <w:rPr>
          <w:b/>
          <w:bCs/>
          <w:color w:val="000000"/>
        </w:rPr>
        <w:t xml:space="preserve"> Discrimination against rural migrants. </w:t>
      </w:r>
      <w:r w:rsidRPr="00C25E37">
        <w:rPr>
          <w:color w:val="000000"/>
        </w:rPr>
        <w:t xml:space="preserve">Despite the Committee’s longstanding concerns on this issue, China’s </w:t>
      </w:r>
      <w:r w:rsidRPr="00C25E37">
        <w:rPr>
          <w:i/>
          <w:iCs/>
          <w:color w:val="000000"/>
        </w:rPr>
        <w:t>hukou</w:t>
      </w:r>
      <w:r w:rsidRPr="00C25E37">
        <w:rPr>
          <w:color w:val="000000"/>
        </w:rPr>
        <w:t xml:space="preserve"> (household registration) system continues to perpetuate discrimination based on social origin or a person’s “urban” or “rural” residential registration status.</w:t>
      </w:r>
      <w:r>
        <w:rPr>
          <w:color w:val="000000"/>
        </w:rPr>
        <w:t xml:space="preserve"> </w:t>
      </w:r>
    </w:p>
    <w:p w14:paraId="34808147" w14:textId="77777777" w:rsidR="007177B2" w:rsidRPr="00C25E37" w:rsidRDefault="007177B2" w:rsidP="007177B2">
      <w:pPr>
        <w:contextualSpacing/>
        <w:mirrorIndents/>
        <w:rPr>
          <w:color w:val="000000"/>
        </w:rPr>
      </w:pPr>
    </w:p>
    <w:p w14:paraId="40EC4CB2" w14:textId="7B36EA26" w:rsidR="007177B2" w:rsidRPr="00C25E37" w:rsidRDefault="007177B2" w:rsidP="007177B2">
      <w:pPr>
        <w:pStyle w:val="NormalWeb"/>
        <w:spacing w:before="0" w:beforeAutospacing="0" w:after="0" w:afterAutospacing="0"/>
        <w:contextualSpacing/>
        <w:mirrorIndents/>
        <w:rPr>
          <w:color w:val="333333"/>
        </w:rPr>
      </w:pPr>
      <w:r>
        <w:rPr>
          <w:color w:val="000000"/>
        </w:rPr>
        <w:t>26</w:t>
      </w:r>
      <w:r w:rsidRPr="00C25E37">
        <w:rPr>
          <w:color w:val="000000"/>
        </w:rPr>
        <w:t>. During the COVID-19 pandemic, some workers, particularly internal migrants, were forced to work in “closed</w:t>
      </w:r>
      <w:r>
        <w:rPr>
          <w:color w:val="000000"/>
        </w:rPr>
        <w:t>-</w:t>
      </w:r>
      <w:r w:rsidRPr="00C25E37">
        <w:rPr>
          <w:color w:val="000000"/>
        </w:rPr>
        <w:t xml:space="preserve">loop” systems, where, </w:t>
      </w:r>
      <w:proofErr w:type="gramStart"/>
      <w:r w:rsidRPr="00C25E37">
        <w:rPr>
          <w:color w:val="000000"/>
        </w:rPr>
        <w:t>in order to</w:t>
      </w:r>
      <w:proofErr w:type="gramEnd"/>
      <w:r w:rsidRPr="00C25E37">
        <w:rPr>
          <w:color w:val="000000"/>
        </w:rPr>
        <w:t xml:space="preserve"> minimize the spread of COVID-19 infection, </w:t>
      </w:r>
      <w:r>
        <w:rPr>
          <w:color w:val="000000"/>
        </w:rPr>
        <w:t>workers</w:t>
      </w:r>
      <w:r w:rsidRPr="00C25E37">
        <w:rPr>
          <w:color w:val="000000"/>
        </w:rPr>
        <w:t xml:space="preserve"> were not allowed to leave their workplaces and dormitory areas</w:t>
      </w:r>
      <w:r>
        <w:rPr>
          <w:color w:val="000000"/>
        </w:rPr>
        <w:t>.</w:t>
      </w:r>
      <w:r w:rsidRPr="00C25E37">
        <w:rPr>
          <w:color w:val="000000"/>
        </w:rPr>
        <w:t xml:space="preserve"> </w:t>
      </w:r>
      <w:r>
        <w:rPr>
          <w:color w:val="000000"/>
        </w:rPr>
        <w:t>They</w:t>
      </w:r>
      <w:r w:rsidRPr="00C25E37">
        <w:rPr>
          <w:color w:val="000000"/>
        </w:rPr>
        <w:t xml:space="preserve"> therefore, lived, worked, </w:t>
      </w:r>
      <w:r w:rsidR="00660F4A">
        <w:rPr>
          <w:color w:val="000000"/>
        </w:rPr>
        <w:t>ate</w:t>
      </w:r>
      <w:r w:rsidRPr="00C25E37">
        <w:rPr>
          <w:color w:val="000000"/>
        </w:rPr>
        <w:t xml:space="preserve">, and slept at their workplaces. </w:t>
      </w:r>
      <w:r w:rsidRPr="00C25E37">
        <w:rPr>
          <w:color w:val="333333"/>
        </w:rPr>
        <w:t xml:space="preserve">Most notably, </w:t>
      </w:r>
      <w:r>
        <w:rPr>
          <w:color w:val="333333"/>
        </w:rPr>
        <w:t xml:space="preserve">in November 2022, </w:t>
      </w:r>
      <w:r w:rsidRPr="00C25E37">
        <w:rPr>
          <w:color w:val="333333"/>
        </w:rPr>
        <w:t>production at Foxconn’s largest factory in Henan was interrupted by </w:t>
      </w:r>
      <w:r>
        <w:t>workers fleeing on foot</w:t>
      </w:r>
      <w:r w:rsidRPr="00C25E37">
        <w:rPr>
          <w:color w:val="333333"/>
        </w:rPr>
        <w:t> from the restrictive lockdowns after an outbreak of COVID occurred at the factory.</w:t>
      </w:r>
      <w:r>
        <w:rPr>
          <w:rStyle w:val="FootnoteReference"/>
          <w:color w:val="333333"/>
        </w:rPr>
        <w:footnoteReference w:id="51"/>
      </w:r>
      <w:r w:rsidRPr="00C25E37">
        <w:rPr>
          <w:color w:val="333333"/>
        </w:rPr>
        <w:t> This Foxconn factory, which usually has 200,000 workers who make and assemble parts for Apple, had instituted a “closed-loop system” to prevent COVID outbreaks. This system prevents workers from leaving the factory and the dormitory compound. Workers</w:t>
      </w:r>
      <w:r>
        <w:t xml:space="preserve"> related</w:t>
      </w:r>
      <w:r w:rsidRPr="00C25E37">
        <w:rPr>
          <w:color w:val="333333"/>
        </w:rPr>
        <w:t xml:space="preserve"> on social media how they had to jump over metal gates to escape the lockdown, revealing conditions that raise concerns about possible forced labor and labor rights violations inside this Foxconn facility.</w:t>
      </w:r>
      <w:r>
        <w:rPr>
          <w:rStyle w:val="FootnoteReference"/>
          <w:color w:val="333333"/>
        </w:rPr>
        <w:footnoteReference w:id="52"/>
      </w:r>
      <w:r w:rsidRPr="00C25E37">
        <w:rPr>
          <w:color w:val="333333"/>
        </w:rPr>
        <w:t xml:space="preserve"> There was also a </w:t>
      </w:r>
      <w:r>
        <w:t xml:space="preserve">protest </w:t>
      </w:r>
      <w:r w:rsidRPr="00C25E37">
        <w:rPr>
          <w:color w:val="333333"/>
        </w:rPr>
        <w:t>at another Apple supplier in May of 2022 over low wages and basic living conditions in a closed</w:t>
      </w:r>
      <w:r>
        <w:rPr>
          <w:color w:val="333333"/>
        </w:rPr>
        <w:t>-</w:t>
      </w:r>
      <w:r w:rsidRPr="00C25E37">
        <w:rPr>
          <w:color w:val="333333"/>
        </w:rPr>
        <w:t>loop production arrangement.</w:t>
      </w:r>
      <w:r>
        <w:rPr>
          <w:rStyle w:val="FootnoteReference"/>
          <w:color w:val="333333"/>
        </w:rPr>
        <w:footnoteReference w:id="53"/>
      </w:r>
      <w:r w:rsidRPr="00C25E37">
        <w:rPr>
          <w:color w:val="333333"/>
        </w:rPr>
        <w:t xml:space="preserve"> </w:t>
      </w:r>
    </w:p>
    <w:p w14:paraId="44472294" w14:textId="77777777" w:rsidR="007177B2" w:rsidRPr="00C25E37" w:rsidRDefault="007177B2" w:rsidP="007177B2">
      <w:pPr>
        <w:contextualSpacing/>
        <w:mirrorIndents/>
        <w:rPr>
          <w:color w:val="000000"/>
        </w:rPr>
      </w:pPr>
    </w:p>
    <w:p w14:paraId="78066067" w14:textId="77777777" w:rsidR="007177B2" w:rsidRPr="003F5538" w:rsidRDefault="007177B2" w:rsidP="007177B2">
      <w:pPr>
        <w:contextualSpacing/>
        <w:mirrorIndents/>
        <w:rPr>
          <w:color w:val="000000"/>
        </w:rPr>
      </w:pPr>
      <w:r>
        <w:t>27</w:t>
      </w:r>
      <w:r w:rsidRPr="00C25E37">
        <w:t xml:space="preserve">. </w:t>
      </w:r>
      <w:r w:rsidRPr="0016750B">
        <w:rPr>
          <w:b/>
          <w:bCs/>
        </w:rPr>
        <w:t>Discrimination against persons with disabilities</w:t>
      </w:r>
      <w:r>
        <w:rPr>
          <w:color w:val="000000"/>
        </w:rPr>
        <w:t xml:space="preserve">. </w:t>
      </w:r>
      <w:r w:rsidRPr="00C25E37">
        <w:t xml:space="preserve">In </w:t>
      </w:r>
      <w:r>
        <w:t xml:space="preserve">its </w:t>
      </w:r>
      <w:r w:rsidRPr="00C25E37">
        <w:t xml:space="preserve">previous </w:t>
      </w:r>
      <w:r>
        <w:t>review of China in 2014</w:t>
      </w:r>
      <w:r w:rsidRPr="00C25E37">
        <w:t xml:space="preserve">, the Committee urged China to “…enhance its efforts to promote effectively the integration of persons with disabilities....” </w:t>
      </w:r>
      <w:r w:rsidRPr="00C25E37">
        <w:rPr>
          <w:rStyle w:val="FootnoteReference"/>
        </w:rPr>
        <w:footnoteReference w:id="54"/>
      </w:r>
      <w:r>
        <w:t xml:space="preserve"> </w:t>
      </w:r>
      <w:r w:rsidRPr="00C25E37">
        <w:rPr>
          <w:color w:val="000000"/>
        </w:rPr>
        <w:t xml:space="preserve"> </w:t>
      </w:r>
      <w:r w:rsidRPr="00C25E37">
        <w:t xml:space="preserve">As CHRD </w:t>
      </w:r>
      <w:hyperlink r:id="rId30" w:history="1">
        <w:r w:rsidRPr="00C25E37">
          <w:rPr>
            <w:rStyle w:val="Hyperlink"/>
          </w:rPr>
          <w:t>highlighted</w:t>
        </w:r>
      </w:hyperlink>
      <w:r w:rsidRPr="00C25E37">
        <w:t xml:space="preserve"> in a submission to the Committee on the Rights of Persons with Disabilities</w:t>
      </w:r>
      <w:r>
        <w:t xml:space="preserve"> (CRPD)</w:t>
      </w:r>
      <w:r w:rsidRPr="00C25E37">
        <w:t xml:space="preserve"> in June 2022, while certainly some improvements have been made for persons with disabilities in recent years, the crucial input of persons with disabilities in contributing to positive change has been sorely lacking.</w:t>
      </w:r>
      <w:r w:rsidRPr="00C25E37">
        <w:rPr>
          <w:rStyle w:val="FootnoteReference"/>
        </w:rPr>
        <w:footnoteReference w:id="55"/>
      </w:r>
      <w:r w:rsidRPr="00C25E37">
        <w:t xml:space="preserve"> </w:t>
      </w:r>
      <w:r w:rsidRPr="00C25E37">
        <w:lastRenderedPageBreak/>
        <w:t>The government has tightened the space for civil society by restricting the rights to freedom of association and freedom of expression, and while not specific to the disability rights community, this tightening has indeed affected the space left for advocacy: two organizations that had worked on advocacy for persons with disabilities</w:t>
      </w:r>
      <w:r>
        <w:t xml:space="preserve"> (Changsha </w:t>
      </w:r>
      <w:proofErr w:type="spellStart"/>
      <w:r>
        <w:t>Funeng</w:t>
      </w:r>
      <w:proofErr w:type="spellEnd"/>
      <w:r>
        <w:t xml:space="preserve"> and </w:t>
      </w:r>
      <w:proofErr w:type="spellStart"/>
      <w:r>
        <w:t>Yirenping</w:t>
      </w:r>
      <w:proofErr w:type="spellEnd"/>
      <w:r>
        <w:t>)</w:t>
      </w:r>
      <w:r w:rsidRPr="00C25E37">
        <w:t xml:space="preserve"> were shut down and other writers and citizen journalists who focused on disability rights were detained. And for those who had been taken away by police, detained, or who had been to prison, many persons with disabilities had experienced discrimination, violence, and particular punishments that </w:t>
      </w:r>
      <w:r>
        <w:t>exploited</w:t>
      </w:r>
      <w:r w:rsidRPr="00C25E37">
        <w:t xml:space="preserve"> their status as persons with disabilities, such as taking away wheelchairs as a source of punishment.</w:t>
      </w:r>
    </w:p>
    <w:p w14:paraId="27AD4B0D" w14:textId="1A48C967" w:rsidR="007177B2" w:rsidRPr="008B40E8" w:rsidRDefault="007177B2" w:rsidP="007177B2">
      <w:pPr>
        <w:pStyle w:val="NormalWeb"/>
        <w:contextualSpacing/>
        <w:mirrorIndents/>
      </w:pPr>
      <w:r>
        <w:t>28</w:t>
      </w:r>
      <w:r w:rsidRPr="00C25E37">
        <w:t xml:space="preserve">. </w:t>
      </w:r>
      <w:r>
        <w:t>I</w:t>
      </w:r>
      <w:r w:rsidRPr="00C25E37">
        <w:t xml:space="preserve">n its </w:t>
      </w:r>
      <w:r w:rsidR="00660F4A">
        <w:t>C</w:t>
      </w:r>
      <w:r w:rsidRPr="00C25E37">
        <w:t xml:space="preserve">oncluding </w:t>
      </w:r>
      <w:r w:rsidR="00660F4A">
        <w:t>O</w:t>
      </w:r>
      <w:r w:rsidRPr="00C25E37">
        <w:t>bservations</w:t>
      </w:r>
      <w:r>
        <w:t xml:space="preserve"> on its review of China, the CRPD</w:t>
      </w:r>
      <w:r w:rsidRPr="00C25E37">
        <w:t xml:space="preserve"> noted as a principal area of concern the “continuing pressure on civil society organizations for their advocacy work on the rights of persons with disabilities</w:t>
      </w:r>
      <w:r>
        <w:t>.</w:t>
      </w:r>
      <w:r w:rsidRPr="00C25E37">
        <w:t>”</w:t>
      </w:r>
      <w:r w:rsidRPr="00C25E37">
        <w:rPr>
          <w:rStyle w:val="FootnoteReference"/>
        </w:rPr>
        <w:footnoteReference w:id="56"/>
      </w:r>
    </w:p>
    <w:p w14:paraId="3E250079" w14:textId="462CCF04" w:rsidR="007177B2" w:rsidRPr="008B40E8" w:rsidRDefault="007177B2" w:rsidP="007177B2">
      <w:pPr>
        <w:contextualSpacing/>
        <w:mirrorIndents/>
        <w:rPr>
          <w:b/>
          <w:bCs/>
        </w:rPr>
      </w:pPr>
      <w:r>
        <w:t>29</w:t>
      </w:r>
      <w:r w:rsidRPr="00C25E37">
        <w:t xml:space="preserve">. </w:t>
      </w:r>
      <w:r w:rsidRPr="0016750B">
        <w:rPr>
          <w:b/>
          <w:bCs/>
        </w:rPr>
        <w:t>Discrimination against LGBTQI+</w:t>
      </w:r>
      <w:r w:rsidRPr="0016750B">
        <w:t xml:space="preserve"> </w:t>
      </w:r>
      <w:r w:rsidRPr="0016750B">
        <w:rPr>
          <w:b/>
          <w:bCs/>
        </w:rPr>
        <w:t>individuals</w:t>
      </w:r>
      <w:r>
        <w:rPr>
          <w:b/>
          <w:bCs/>
        </w:rPr>
        <w:t xml:space="preserve">. </w:t>
      </w:r>
      <w:r w:rsidRPr="00C25E37">
        <w:t>In response to the Committee’s question in the LOI regarding anti-discrimination as it relates to LGBTQI+ people,</w:t>
      </w:r>
      <w:r w:rsidRPr="00C25E37">
        <w:rPr>
          <w:rStyle w:val="FootnoteReference"/>
        </w:rPr>
        <w:footnoteReference w:id="57"/>
      </w:r>
      <w:r w:rsidRPr="00C25E37">
        <w:t xml:space="preserve"> the Chinese government’s response was simply “(A) description of the relevant anti</w:t>
      </w:r>
      <w:r w:rsidRPr="00C25E37">
        <w:noBreakHyphen/>
        <w:t>discrimination legislation was provided in the response to question 1</w:t>
      </w:r>
      <w:r w:rsidR="00660F4A">
        <w:t>.</w:t>
      </w:r>
      <w:r w:rsidRPr="00C25E37">
        <w:t>”</w:t>
      </w:r>
      <w:r w:rsidRPr="00C25E37">
        <w:rPr>
          <w:rStyle w:val="FootnoteReference"/>
        </w:rPr>
        <w:footnoteReference w:id="58"/>
      </w:r>
      <w:r w:rsidRPr="00C25E37">
        <w:t xml:space="preserve"> However, this answer did not address the question about discrimination against LGBTQI+ individuals. First, the </w:t>
      </w:r>
      <w:r w:rsidR="00660F4A">
        <w:t>state party’s</w:t>
      </w:r>
      <w:r w:rsidRPr="00C25E37">
        <w:t xml:space="preserve"> response in question 1 – regarding applicability of the Covenant to the domestic order – does not mention the LGBT</w:t>
      </w:r>
      <w:r>
        <w:t>QI</w:t>
      </w:r>
      <w:r w:rsidRPr="00C25E37">
        <w:t>+ community. In fact, in China, members of the LGBT+ community continue to face restrictions on their rights, and during the period in question, advocacy for greater rights for the LGBT</w:t>
      </w:r>
      <w:r>
        <w:t>QI</w:t>
      </w:r>
      <w:r w:rsidRPr="00C25E37">
        <w:t xml:space="preserve">+ community have only been further constrained. There is currently no right to same sex marriage in China. Anti-discrimination provisions in China’s labor laws do not cover LGBTQI+ individuals. Adoption of children is limited to heterosexual couples. </w:t>
      </w:r>
    </w:p>
    <w:p w14:paraId="2C8FF820" w14:textId="77777777" w:rsidR="007177B2" w:rsidRPr="00C25E37" w:rsidRDefault="007177B2" w:rsidP="007177B2">
      <w:pPr>
        <w:contextualSpacing/>
        <w:mirrorIndents/>
      </w:pPr>
    </w:p>
    <w:p w14:paraId="2A2EB91F" w14:textId="77777777" w:rsidR="007177B2" w:rsidRPr="00C25E37" w:rsidRDefault="007177B2" w:rsidP="007177B2">
      <w:pPr>
        <w:contextualSpacing/>
        <w:mirrorIndents/>
      </w:pPr>
      <w:r>
        <w:t>30</w:t>
      </w:r>
      <w:r w:rsidRPr="00C25E37">
        <w:t>. Meanwhile, the state has limited the space for advocating for the rights of the LGBTQI+ community, and even engaging in non-political social solidarity. On July 6, 2021, nearly 20 WeChat accounts of university students LGBTQI+ and gender studies groups were suddenly shut down.</w:t>
      </w:r>
      <w:r w:rsidRPr="00C25E37">
        <w:rPr>
          <w:rStyle w:val="FootnoteReference"/>
        </w:rPr>
        <w:footnoteReference w:id="59"/>
      </w:r>
      <w:r w:rsidRPr="00C25E37">
        <w:t xml:space="preserve"> In November 2021, LGBTQ Rights Advocacy China, an NGO with operations nationwide, was forced to shut down due to government pressure.</w:t>
      </w:r>
      <w:r w:rsidRPr="00C25E37">
        <w:rPr>
          <w:rStyle w:val="FootnoteReference"/>
        </w:rPr>
        <w:footnoteReference w:id="60"/>
      </w:r>
      <w:r w:rsidRPr="00C25E37">
        <w:t xml:space="preserve"> </w:t>
      </w:r>
      <w:r>
        <w:t xml:space="preserve"> </w:t>
      </w:r>
    </w:p>
    <w:p w14:paraId="5D809767" w14:textId="77777777" w:rsidR="007177B2" w:rsidRPr="00C25E37" w:rsidRDefault="007177B2" w:rsidP="007177B2">
      <w:pPr>
        <w:contextualSpacing/>
        <w:mirrorIndents/>
      </w:pPr>
    </w:p>
    <w:p w14:paraId="293D2CA7" w14:textId="61DE7DEB" w:rsidR="007177B2" w:rsidRPr="00C25E37" w:rsidRDefault="00660F4A" w:rsidP="007177B2">
      <w:pPr>
        <w:pStyle w:val="NormalWeb"/>
        <w:spacing w:before="0" w:beforeAutospacing="0" w:after="0" w:afterAutospacing="0"/>
        <w:contextualSpacing/>
        <w:mirrorIndents/>
        <w:rPr>
          <w:b/>
          <w:bCs/>
          <w:color w:val="333333"/>
        </w:rPr>
      </w:pPr>
      <w:r>
        <w:rPr>
          <w:b/>
          <w:bCs/>
          <w:color w:val="333333"/>
        </w:rPr>
        <w:t>We</w:t>
      </w:r>
      <w:r w:rsidR="007177B2" w:rsidRPr="00C25E37">
        <w:rPr>
          <w:b/>
          <w:bCs/>
          <w:color w:val="333333"/>
        </w:rPr>
        <w:t xml:space="preserve"> urge the Committee to reiterate its recommendation that the state enact comprehensive anti-discrimination legislation that protects rural residents, people with disabilities or pre-existing health statuses, ethnic minorities, LGBTQI+ individuals, women, and others.</w:t>
      </w:r>
    </w:p>
    <w:p w14:paraId="2AE6BB2A" w14:textId="77777777" w:rsidR="007177B2" w:rsidRPr="00C25E37" w:rsidRDefault="007177B2" w:rsidP="007177B2">
      <w:pPr>
        <w:contextualSpacing/>
        <w:mirrorIndents/>
      </w:pPr>
    </w:p>
    <w:p w14:paraId="70A71272" w14:textId="77777777" w:rsidR="007177B2" w:rsidRDefault="007177B2" w:rsidP="007177B2">
      <w:pPr>
        <w:contextualSpacing/>
        <w:mirrorIndents/>
        <w:jc w:val="center"/>
        <w:rPr>
          <w:b/>
          <w:bCs/>
        </w:rPr>
      </w:pPr>
      <w:r w:rsidRPr="00C25E37">
        <w:rPr>
          <w:b/>
          <w:bCs/>
        </w:rPr>
        <w:t>Article 3: Equal rights of men and women</w:t>
      </w:r>
    </w:p>
    <w:p w14:paraId="547B9799" w14:textId="77777777" w:rsidR="007177B2" w:rsidRPr="00C25E37" w:rsidRDefault="007177B2" w:rsidP="007177B2">
      <w:pPr>
        <w:contextualSpacing/>
        <w:mirrorIndents/>
        <w:rPr>
          <w:b/>
          <w:bCs/>
        </w:rPr>
      </w:pPr>
    </w:p>
    <w:p w14:paraId="2473AFE9" w14:textId="77777777" w:rsidR="007177B2" w:rsidRPr="00C25E37" w:rsidRDefault="007177B2" w:rsidP="007177B2">
      <w:pPr>
        <w:contextualSpacing/>
        <w:mirrorIndents/>
        <w:rPr>
          <w:b/>
          <w:bCs/>
          <w:lang w:val="en-GB"/>
        </w:rPr>
      </w:pPr>
    </w:p>
    <w:p w14:paraId="053043A2" w14:textId="77777777" w:rsidR="007177B2" w:rsidRPr="00C25E37" w:rsidRDefault="007177B2" w:rsidP="007177B2">
      <w:pPr>
        <w:spacing w:before="100" w:beforeAutospacing="1" w:after="100" w:afterAutospacing="1"/>
        <w:contextualSpacing/>
        <w:mirrorIndents/>
      </w:pPr>
      <w:r>
        <w:lastRenderedPageBreak/>
        <w:t>31</w:t>
      </w:r>
      <w:r w:rsidRPr="00C25E37">
        <w:t>. Despite apparent progress over the past 15 years in making sexual harassment nominally illegal in China,</w:t>
      </w:r>
      <w:r w:rsidRPr="00C25E37">
        <w:rPr>
          <w:rStyle w:val="FootnoteReference"/>
        </w:rPr>
        <w:footnoteReference w:id="61"/>
      </w:r>
      <w:r w:rsidRPr="00C25E37">
        <w:t xml:space="preserve"> sexual harassment remains commonplace. An academic study from 2021 that reviewed 100 legal cases involving sexual harassment </w:t>
      </w:r>
      <w:r>
        <w:t xml:space="preserve">found </w:t>
      </w:r>
      <w:r w:rsidRPr="00C25E37">
        <w:t>that victims of sexual harassment were unable to gain significant compensation or redress through litigation, although accused perpetrators were sometimes punished or fired.</w:t>
      </w:r>
      <w:r>
        <w:rPr>
          <w:rStyle w:val="FootnoteReference"/>
        </w:rPr>
        <w:footnoteReference w:id="62"/>
      </w:r>
      <w:r w:rsidRPr="00C25E37">
        <w:t xml:space="preserve"> </w:t>
      </w:r>
    </w:p>
    <w:p w14:paraId="279F43FE" w14:textId="77777777" w:rsidR="007177B2" w:rsidRPr="00C25E37" w:rsidRDefault="007177B2" w:rsidP="007177B2">
      <w:pPr>
        <w:spacing w:before="100" w:beforeAutospacing="1" w:after="100" w:afterAutospacing="1"/>
        <w:contextualSpacing/>
        <w:mirrorIndents/>
      </w:pPr>
    </w:p>
    <w:p w14:paraId="24002C36" w14:textId="4CB0A9AE" w:rsidR="007177B2" w:rsidRPr="00C25E37" w:rsidRDefault="007177B2" w:rsidP="007177B2">
      <w:pPr>
        <w:spacing w:before="100" w:beforeAutospacing="1" w:after="100" w:afterAutospacing="1"/>
        <w:contextualSpacing/>
        <w:mirrorIndents/>
      </w:pPr>
      <w:r>
        <w:t>32</w:t>
      </w:r>
      <w:r w:rsidRPr="00C25E37">
        <w:t xml:space="preserve">. The experience of Zhou </w:t>
      </w:r>
      <w:proofErr w:type="spellStart"/>
      <w:r w:rsidRPr="00C25E37">
        <w:t>Xiaoxuan</w:t>
      </w:r>
      <w:proofErr w:type="spellEnd"/>
      <w:r w:rsidR="00660F4A">
        <w:t xml:space="preserve"> (also known as </w:t>
      </w:r>
      <w:proofErr w:type="spellStart"/>
      <w:r w:rsidR="00660F4A">
        <w:t>Xianzi</w:t>
      </w:r>
      <w:proofErr w:type="spellEnd"/>
      <w:r w:rsidR="00660F4A">
        <w:t>),</w:t>
      </w:r>
      <w:r>
        <w:t xml:space="preserve"> </w:t>
      </w:r>
      <w:r w:rsidRPr="00C25E37">
        <w:t>who</w:t>
      </w:r>
      <w:r w:rsidR="00660F4A">
        <w:t>se high-profile #MeToo case</w:t>
      </w:r>
      <w:r w:rsidRPr="00C25E37">
        <w:t xml:space="preserve"> brought to public awareness the entrenched problem of sexual harassment in the workplace, illuminates the problem. Zhou, then an intern, in 2018 accused a former state-run TV presenter of groping and forcibly kissing her in 2014. However, she </w:t>
      </w:r>
      <w:r>
        <w:t xml:space="preserve">lost </w:t>
      </w:r>
      <w:r w:rsidRPr="00C25E37">
        <w:t>her court case in 2021 due to “insufficient” evidence.</w:t>
      </w:r>
      <w:r>
        <w:rPr>
          <w:rStyle w:val="FootnoteReference"/>
        </w:rPr>
        <w:footnoteReference w:id="63"/>
      </w:r>
      <w:r w:rsidRPr="00C25E37">
        <w:t xml:space="preserve"> Zhou said the judges did not allow her to present supporting evidence, such as video footage and police notes taken from her parents. Discussion of the landmark case was widely </w:t>
      </w:r>
      <w:r>
        <w:t xml:space="preserve">censored </w:t>
      </w:r>
      <w:r w:rsidRPr="00C25E37">
        <w:t>on Weibo, China’s Twitter-like platform.</w:t>
      </w:r>
      <w:r>
        <w:rPr>
          <w:rStyle w:val="FootnoteReference"/>
        </w:rPr>
        <w:footnoteReference w:id="64"/>
      </w:r>
      <w:r w:rsidRPr="00C25E37">
        <w:t xml:space="preserve"> She also lost </w:t>
      </w:r>
      <w:r w:rsidR="00735FDB">
        <w:t xml:space="preserve">her appeal </w:t>
      </w:r>
      <w:r w:rsidRPr="00C25E37">
        <w:t>in 2022 because of “insufficient” evidence.</w:t>
      </w:r>
      <w:r>
        <w:rPr>
          <w:rStyle w:val="FootnoteReference"/>
        </w:rPr>
        <w:footnoteReference w:id="65"/>
      </w:r>
      <w:r w:rsidRPr="00C25E37">
        <w:t xml:space="preserve"> </w:t>
      </w:r>
    </w:p>
    <w:p w14:paraId="35ACCB4A" w14:textId="77777777" w:rsidR="007177B2" w:rsidRPr="00C25E37" w:rsidRDefault="007177B2" w:rsidP="007177B2">
      <w:pPr>
        <w:spacing w:before="100" w:beforeAutospacing="1" w:after="100" w:afterAutospacing="1"/>
        <w:contextualSpacing/>
        <w:mirrorIndents/>
      </w:pPr>
    </w:p>
    <w:p w14:paraId="40FFAE26" w14:textId="77777777" w:rsidR="007177B2" w:rsidRPr="00C25E37" w:rsidRDefault="007177B2" w:rsidP="007177B2">
      <w:pPr>
        <w:contextualSpacing/>
        <w:mirrorIndents/>
        <w:rPr>
          <w:color w:val="FF0000"/>
          <w:lang w:val="en-GB"/>
        </w:rPr>
      </w:pPr>
      <w:r>
        <w:t>33</w:t>
      </w:r>
      <w:r w:rsidRPr="00C25E37">
        <w:t xml:space="preserve">. In </w:t>
      </w:r>
      <w:r w:rsidRPr="00C25E37">
        <w:rPr>
          <w:color w:val="000000"/>
        </w:rPr>
        <w:t xml:space="preserve">March 2015, on the eve of International Women’s Day. Chinese police in Beijing, Guangzhou, and Hangzhou rounded up at least 10 women’s rights activists, who were </w:t>
      </w:r>
      <w:r w:rsidRPr="00C25E37">
        <w:t>planning a public event to draw attention to sexual harassment on public transit</w:t>
      </w:r>
      <w:r w:rsidRPr="00C25E37">
        <w:rPr>
          <w:color w:val="000000"/>
        </w:rPr>
        <w:t>. Five of them—</w:t>
      </w:r>
      <w:hyperlink r:id="rId31" w:history="1">
        <w:r w:rsidRPr="00C25E37">
          <w:rPr>
            <w:rStyle w:val="Hyperlink"/>
            <w:b/>
            <w:bCs/>
          </w:rPr>
          <w:t xml:space="preserve">Wu </w:t>
        </w:r>
        <w:proofErr w:type="spellStart"/>
        <w:r w:rsidRPr="00C25E37">
          <w:rPr>
            <w:rStyle w:val="Hyperlink"/>
            <w:b/>
            <w:bCs/>
          </w:rPr>
          <w:t>Rongrong</w:t>
        </w:r>
        <w:proofErr w:type="spellEnd"/>
      </w:hyperlink>
      <w:r w:rsidRPr="00C25E37">
        <w:t xml:space="preserve">, </w:t>
      </w:r>
      <w:hyperlink r:id="rId32" w:history="1">
        <w:r w:rsidRPr="00C25E37">
          <w:rPr>
            <w:rStyle w:val="Hyperlink"/>
            <w:b/>
            <w:bCs/>
          </w:rPr>
          <w:t xml:space="preserve">Li </w:t>
        </w:r>
        <w:proofErr w:type="spellStart"/>
        <w:r w:rsidRPr="00C25E37">
          <w:rPr>
            <w:rStyle w:val="Hyperlink"/>
            <w:b/>
            <w:bCs/>
          </w:rPr>
          <w:t>Tingting</w:t>
        </w:r>
        <w:proofErr w:type="spellEnd"/>
      </w:hyperlink>
      <w:r w:rsidRPr="00C25E37">
        <w:t xml:space="preserve">, </w:t>
      </w:r>
      <w:r w:rsidRPr="00C25E37">
        <w:rPr>
          <w:b/>
          <w:bCs/>
        </w:rPr>
        <w:t xml:space="preserve">Zheng </w:t>
      </w:r>
      <w:proofErr w:type="spellStart"/>
      <w:r w:rsidRPr="00C25E37">
        <w:rPr>
          <w:b/>
          <w:bCs/>
        </w:rPr>
        <w:t>Churan</w:t>
      </w:r>
      <w:proofErr w:type="spellEnd"/>
      <w:r w:rsidRPr="00C25E37">
        <w:t xml:space="preserve">, </w:t>
      </w:r>
      <w:r w:rsidRPr="00C25E37">
        <w:rPr>
          <w:b/>
          <w:bCs/>
        </w:rPr>
        <w:t xml:space="preserve">Wei </w:t>
      </w:r>
      <w:proofErr w:type="spellStart"/>
      <w:r w:rsidRPr="00C25E37">
        <w:rPr>
          <w:b/>
          <w:bCs/>
        </w:rPr>
        <w:t>Tingting</w:t>
      </w:r>
      <w:proofErr w:type="spellEnd"/>
      <w:r w:rsidRPr="00C25E37">
        <w:t xml:space="preserve">, and </w:t>
      </w:r>
      <w:r w:rsidRPr="00C25E37">
        <w:rPr>
          <w:b/>
          <w:bCs/>
        </w:rPr>
        <w:t>Wang Man</w:t>
      </w:r>
      <w:r w:rsidRPr="00C25E37">
        <w:t xml:space="preserve"> </w:t>
      </w:r>
      <w:r w:rsidRPr="00C25E37">
        <w:rPr>
          <w:color w:val="000000"/>
        </w:rPr>
        <w:t>—</w:t>
      </w:r>
      <w:r w:rsidRPr="00C25E37">
        <w:t>were later criminally detained on the charge of “</w:t>
      </w:r>
      <w:r w:rsidRPr="00C25E37">
        <w:rPr>
          <w:color w:val="000000"/>
        </w:rPr>
        <w:t>picking quarrels and provoking troubles,</w:t>
      </w:r>
      <w:r w:rsidRPr="00C25E37">
        <w:t xml:space="preserve">” while the others were let go. The </w:t>
      </w:r>
      <w:hyperlink r:id="rId33" w:history="1">
        <w:r>
          <w:rPr>
            <w:rStyle w:val="Hyperlink"/>
          </w:rPr>
          <w:t>“Feminist Five,”</w:t>
        </w:r>
      </w:hyperlink>
      <w:r w:rsidRPr="00C25E37">
        <w:t xml:space="preserve"> as they came to be known, were </w:t>
      </w:r>
      <w:r w:rsidRPr="00C25E37">
        <w:rPr>
          <w:color w:val="000000"/>
        </w:rPr>
        <w:t xml:space="preserve">in the forefront of fighting against workplace discrimination, domestic violence, </w:t>
      </w:r>
      <w:r>
        <w:rPr>
          <w:color w:val="000000"/>
        </w:rPr>
        <w:t xml:space="preserve">and advocating </w:t>
      </w:r>
      <w:r w:rsidRPr="00C25E37">
        <w:rPr>
          <w:color w:val="000000"/>
        </w:rPr>
        <w:t>for gender equality in higher education and LGBTQ</w:t>
      </w:r>
      <w:r>
        <w:rPr>
          <w:color w:val="000000"/>
        </w:rPr>
        <w:t>I+</w:t>
      </w:r>
      <w:r w:rsidRPr="00C25E37">
        <w:rPr>
          <w:color w:val="000000"/>
        </w:rPr>
        <w:t xml:space="preserve"> rights</w:t>
      </w:r>
      <w:r w:rsidRPr="00C25E37">
        <w:t>. They were eventually released but subjected to surveillance and restrictions afterwards.</w:t>
      </w:r>
      <w:r w:rsidRPr="00C25E37">
        <w:rPr>
          <w:rStyle w:val="FootnoteReference"/>
        </w:rPr>
        <w:footnoteReference w:id="66"/>
      </w:r>
    </w:p>
    <w:p w14:paraId="2BC8C099" w14:textId="77777777" w:rsidR="007177B2" w:rsidRPr="00C25E37" w:rsidRDefault="007177B2" w:rsidP="007177B2">
      <w:pPr>
        <w:contextualSpacing/>
        <w:mirrorIndents/>
      </w:pPr>
    </w:p>
    <w:p w14:paraId="4F916A6C" w14:textId="58F7101F" w:rsidR="007177B2" w:rsidRPr="00C25E37" w:rsidRDefault="00660F4A" w:rsidP="007177B2">
      <w:pPr>
        <w:contextualSpacing/>
        <w:mirrorIndents/>
        <w:rPr>
          <w:b/>
          <w:bCs/>
          <w:color w:val="333333"/>
        </w:rPr>
      </w:pPr>
      <w:r>
        <w:rPr>
          <w:b/>
          <w:bCs/>
        </w:rPr>
        <w:t xml:space="preserve">We </w:t>
      </w:r>
      <w:r w:rsidR="007177B2" w:rsidRPr="00660F4A">
        <w:rPr>
          <w:b/>
          <w:bCs/>
          <w:color w:val="333333"/>
        </w:rPr>
        <w:t>urge</w:t>
      </w:r>
      <w:r>
        <w:rPr>
          <w:b/>
          <w:bCs/>
          <w:color w:val="333333"/>
        </w:rPr>
        <w:t xml:space="preserve"> the Committee to recommend that the Chinese government adopt necessary implementing measures to ensure that laws and regulations with respect to sexual harassment</w:t>
      </w:r>
      <w:r w:rsidR="00AB5976">
        <w:rPr>
          <w:b/>
          <w:bCs/>
          <w:color w:val="333333"/>
        </w:rPr>
        <w:t xml:space="preserve"> are effectively implemented</w:t>
      </w:r>
      <w:r w:rsidR="007177B2" w:rsidRPr="00C25E37">
        <w:rPr>
          <w:b/>
          <w:bCs/>
          <w:color w:val="333333"/>
        </w:rPr>
        <w:t>. The government should also stop all harassment and persecution of feminists and others promoting women’s equality</w:t>
      </w:r>
      <w:r>
        <w:rPr>
          <w:b/>
          <w:bCs/>
          <w:color w:val="333333"/>
        </w:rPr>
        <w:t>, and end censorship of discussion of these</w:t>
      </w:r>
      <w:r w:rsidR="00AB5976">
        <w:rPr>
          <w:b/>
          <w:bCs/>
          <w:color w:val="333333"/>
        </w:rPr>
        <w:t xml:space="preserve"> and related</w:t>
      </w:r>
      <w:r>
        <w:rPr>
          <w:b/>
          <w:bCs/>
          <w:color w:val="333333"/>
        </w:rPr>
        <w:t xml:space="preserve"> issues</w:t>
      </w:r>
      <w:r w:rsidR="007177B2" w:rsidRPr="00C25E37">
        <w:rPr>
          <w:b/>
          <w:bCs/>
          <w:color w:val="333333"/>
        </w:rPr>
        <w:t>.</w:t>
      </w:r>
    </w:p>
    <w:p w14:paraId="18AC9DF5" w14:textId="77777777" w:rsidR="007177B2" w:rsidRPr="00C25E37" w:rsidRDefault="007177B2" w:rsidP="007177B2">
      <w:pPr>
        <w:contextualSpacing/>
        <w:mirrorIndents/>
      </w:pPr>
    </w:p>
    <w:p w14:paraId="313488FC" w14:textId="77777777" w:rsidR="007177B2" w:rsidRPr="00C25E37" w:rsidRDefault="007177B2" w:rsidP="007177B2">
      <w:pPr>
        <w:contextualSpacing/>
        <w:mirrorIndents/>
        <w:jc w:val="center"/>
        <w:rPr>
          <w:b/>
          <w:bCs/>
        </w:rPr>
      </w:pPr>
      <w:r w:rsidRPr="00C25E37">
        <w:rPr>
          <w:b/>
          <w:bCs/>
        </w:rPr>
        <w:t>Article 8:</w:t>
      </w:r>
      <w:r w:rsidRPr="00C25E37">
        <w:t xml:space="preserve"> </w:t>
      </w:r>
      <w:r w:rsidRPr="00C25E37">
        <w:rPr>
          <w:b/>
          <w:bCs/>
        </w:rPr>
        <w:t>Trade union rights</w:t>
      </w:r>
    </w:p>
    <w:p w14:paraId="4778023D" w14:textId="77777777" w:rsidR="007177B2" w:rsidRPr="00C25E37" w:rsidRDefault="007177B2" w:rsidP="007177B2">
      <w:pPr>
        <w:contextualSpacing/>
        <w:mirrorIndents/>
      </w:pPr>
    </w:p>
    <w:p w14:paraId="61FABE11" w14:textId="34CD5E55" w:rsidR="007177B2" w:rsidRPr="00C25E37" w:rsidRDefault="007177B2" w:rsidP="007177B2">
      <w:pPr>
        <w:contextualSpacing/>
        <w:mirrorIndents/>
      </w:pPr>
      <w:r>
        <w:t>34</w:t>
      </w:r>
      <w:r w:rsidRPr="00C25E37">
        <w:t xml:space="preserve">. The All-China Federation of Trade Unions (ACFTU) remains the only government body running labor affairs in the country. ACFTU branch offices in the factories are controlled by </w:t>
      </w:r>
      <w:r w:rsidRPr="00C25E37">
        <w:lastRenderedPageBreak/>
        <w:t>the Communist Party committees and function as part of the factory management and they do not represent the interest</w:t>
      </w:r>
      <w:r>
        <w:t xml:space="preserve">s of workers, </w:t>
      </w:r>
      <w:r w:rsidRPr="00C25E37">
        <w:t>nor protect the</w:t>
      </w:r>
      <w:r>
        <w:t>ir</w:t>
      </w:r>
      <w:r w:rsidRPr="00C25E37">
        <w:t xml:space="preserve"> rights</w:t>
      </w:r>
      <w:r>
        <w:t>.</w:t>
      </w:r>
      <w:r w:rsidRPr="00C25E37">
        <w:t xml:space="preserve"> China </w:t>
      </w:r>
      <w:proofErr w:type="spellStart"/>
      <w:r w:rsidRPr="00C25E37">
        <w:t>Labour</w:t>
      </w:r>
      <w:proofErr w:type="spellEnd"/>
      <w:r w:rsidRPr="00C25E37">
        <w:t xml:space="preserve"> Bulletin, a Hong Kong-based labor rights NGO, analyzed 102 strikes and other workers disputes across China in 2022 with the aim of </w:t>
      </w:r>
      <w:r>
        <w:t xml:space="preserve">assessing </w:t>
      </w:r>
      <w:r w:rsidRPr="00C25E37">
        <w:t>the ACFTU’s effectiveness and found that local ACFTU branch employees were only aware of the disputes in 40% of cases, and only positively intervened for workers in 28 of the 102 cases, or 27%.</w:t>
      </w:r>
      <w:r>
        <w:rPr>
          <w:rStyle w:val="FootnoteReference"/>
        </w:rPr>
        <w:footnoteReference w:id="67"/>
      </w:r>
    </w:p>
    <w:p w14:paraId="6B5A7F32" w14:textId="77777777" w:rsidR="007177B2" w:rsidRPr="00C25E37" w:rsidRDefault="007177B2" w:rsidP="007177B2">
      <w:pPr>
        <w:contextualSpacing/>
        <w:mirrorIndents/>
      </w:pPr>
    </w:p>
    <w:p w14:paraId="09CE8605" w14:textId="77777777" w:rsidR="007177B2" w:rsidRPr="00C25E37" w:rsidRDefault="007177B2" w:rsidP="007177B2">
      <w:pPr>
        <w:contextualSpacing/>
        <w:mirrorIndents/>
      </w:pPr>
      <w:r>
        <w:t>35</w:t>
      </w:r>
      <w:r w:rsidRPr="00C25E37">
        <w:t>. Starting from roughly 2015, the government tightened its control over labor groups and targeted labor activists and organizers. For example:</w:t>
      </w:r>
    </w:p>
    <w:p w14:paraId="52F8342C" w14:textId="77777777" w:rsidR="007177B2" w:rsidRPr="00C25E37" w:rsidRDefault="007177B2" w:rsidP="007177B2">
      <w:pPr>
        <w:contextualSpacing/>
        <w:mirrorIndents/>
      </w:pPr>
    </w:p>
    <w:p w14:paraId="16F66B55" w14:textId="77777777" w:rsidR="007177B2" w:rsidRPr="000B22FA" w:rsidRDefault="007177B2" w:rsidP="007177B2">
      <w:pPr>
        <w:pStyle w:val="ListParagraph"/>
        <w:numPr>
          <w:ilvl w:val="0"/>
          <w:numId w:val="2"/>
        </w:numPr>
        <w:ind w:left="0"/>
        <w:mirrorIndents/>
        <w:rPr>
          <w:rStyle w:val="gmail-s1"/>
          <w:rFonts w:ascii="Times New Roman" w:hAnsi="Times New Roman" w:cs="Times New Roman"/>
        </w:rPr>
      </w:pPr>
      <w:r w:rsidRPr="000B22FA">
        <w:rPr>
          <w:rFonts w:ascii="Times New Roman" w:hAnsi="Times New Roman" w:cs="Times New Roman"/>
          <w:color w:val="000000"/>
          <w:shd w:val="clear" w:color="auto" w:fill="FFFFFF"/>
        </w:rPr>
        <w:t>In December 2015,</w:t>
      </w:r>
      <w:r w:rsidRPr="000B22FA">
        <w:rPr>
          <w:rStyle w:val="gmail-apple-converted-space"/>
          <w:rFonts w:ascii="Times New Roman" w:hAnsi="Times New Roman" w:cs="Times New Roman"/>
          <w:color w:val="000000"/>
        </w:rPr>
        <w:t> </w:t>
      </w:r>
      <w:r w:rsidRPr="000B22FA">
        <w:rPr>
          <w:rStyle w:val="gmail-s1"/>
          <w:rFonts w:ascii="Times New Roman" w:hAnsi="Times New Roman" w:cs="Times New Roman"/>
          <w:color w:val="333333"/>
          <w:bdr w:val="none" w:sz="0" w:space="0" w:color="auto" w:frame="1"/>
        </w:rPr>
        <w:t>police detained labor activist</w:t>
      </w:r>
      <w:r w:rsidRPr="000B22FA">
        <w:rPr>
          <w:rStyle w:val="gmail-apple-converted-space"/>
          <w:rFonts w:ascii="Times New Roman" w:hAnsi="Times New Roman" w:cs="Times New Roman"/>
          <w:color w:val="333333"/>
          <w:bdr w:val="none" w:sz="0" w:space="0" w:color="auto" w:frame="1"/>
        </w:rPr>
        <w:t> </w:t>
      </w:r>
      <w:hyperlink r:id="rId34" w:history="1">
        <w:r w:rsidRPr="000B22FA">
          <w:rPr>
            <w:rStyle w:val="Hyperlink"/>
            <w:rFonts w:ascii="Times New Roman" w:hAnsi="Times New Roman" w:cs="Times New Roman"/>
            <w:b/>
            <w:bCs/>
            <w:color w:val="954F72"/>
            <w:bdr w:val="none" w:sz="0" w:space="0" w:color="auto" w:frame="1"/>
          </w:rPr>
          <w:t xml:space="preserve">Zeng </w:t>
        </w:r>
        <w:proofErr w:type="spellStart"/>
        <w:r w:rsidRPr="000B22FA">
          <w:rPr>
            <w:rStyle w:val="Hyperlink"/>
            <w:rFonts w:ascii="Times New Roman" w:hAnsi="Times New Roman" w:cs="Times New Roman"/>
            <w:b/>
            <w:bCs/>
            <w:color w:val="954F72"/>
            <w:bdr w:val="none" w:sz="0" w:space="0" w:color="auto" w:frame="1"/>
          </w:rPr>
          <w:t>Feiyang</w:t>
        </w:r>
        <w:proofErr w:type="spellEnd"/>
      </w:hyperlink>
      <w:r w:rsidRPr="000B22FA">
        <w:rPr>
          <w:rStyle w:val="gmail-apple-converted-space"/>
          <w:rFonts w:ascii="Times New Roman" w:hAnsi="Times New Roman" w:cs="Times New Roman"/>
          <w:color w:val="333333"/>
          <w:bdr w:val="none" w:sz="0" w:space="0" w:color="auto" w:frame="1"/>
        </w:rPr>
        <w:t> </w:t>
      </w:r>
      <w:r w:rsidRPr="000B22FA">
        <w:rPr>
          <w:rStyle w:val="gmail-s1"/>
          <w:rFonts w:ascii="Times New Roman" w:hAnsi="Times New Roman" w:cs="Times New Roman"/>
          <w:color w:val="333333"/>
          <w:bdr w:val="none" w:sz="0" w:space="0" w:color="auto" w:frame="1"/>
        </w:rPr>
        <w:t xml:space="preserve">during a series of coordinated raids targeting labor organizers in Guangdong Province. Zeng was the director at the </w:t>
      </w:r>
      <w:proofErr w:type="spellStart"/>
      <w:r w:rsidRPr="000B22FA">
        <w:rPr>
          <w:rStyle w:val="gmail-s1"/>
          <w:rFonts w:ascii="Times New Roman" w:hAnsi="Times New Roman" w:cs="Times New Roman"/>
          <w:color w:val="333333"/>
          <w:bdr w:val="none" w:sz="0" w:space="0" w:color="auto" w:frame="1"/>
        </w:rPr>
        <w:t>Panyu</w:t>
      </w:r>
      <w:proofErr w:type="spellEnd"/>
      <w:r w:rsidRPr="000B22FA">
        <w:rPr>
          <w:rStyle w:val="gmail-s1"/>
          <w:rFonts w:ascii="Times New Roman" w:hAnsi="Times New Roman" w:cs="Times New Roman"/>
          <w:color w:val="333333"/>
          <w:bdr w:val="none" w:sz="0" w:space="0" w:color="auto" w:frame="1"/>
        </w:rPr>
        <w:t xml:space="preserve"> Migrant Workers Documentation Service Center in Guangzhou</w:t>
      </w:r>
      <w:r>
        <w:rPr>
          <w:rStyle w:val="gmail-s1"/>
          <w:rFonts w:ascii="Times New Roman" w:hAnsi="Times New Roman" w:cs="Times New Roman"/>
          <w:color w:val="333333"/>
          <w:bdr w:val="none" w:sz="0" w:space="0" w:color="auto" w:frame="1"/>
        </w:rPr>
        <w:t xml:space="preserve">, an organization that </w:t>
      </w:r>
      <w:r w:rsidRPr="00C25E37">
        <w:rPr>
          <w:rStyle w:val="gmail-s1"/>
          <w:rFonts w:ascii="Times New Roman" w:hAnsi="Times New Roman" w:cs="Times New Roman"/>
          <w:color w:val="333333"/>
          <w:bdr w:val="none" w:sz="0" w:space="0" w:color="auto" w:frame="1"/>
        </w:rPr>
        <w:t>had helped pioneer the practice of worker-led collective bargaining, and helped workers</w:t>
      </w:r>
      <w:r w:rsidRPr="00C25E37">
        <w:rPr>
          <w:rFonts w:ascii="Times New Roman" w:hAnsi="Times New Roman" w:cs="Times New Roman"/>
        </w:rPr>
        <w:t xml:space="preserve"> receive</w:t>
      </w:r>
      <w:r w:rsidRPr="00C25E37">
        <w:rPr>
          <w:rStyle w:val="gmail-apple-converted-space"/>
          <w:rFonts w:ascii="Times New Roman" w:hAnsi="Times New Roman" w:cs="Times New Roman"/>
          <w:color w:val="333333"/>
          <w:bdr w:val="none" w:sz="0" w:space="0" w:color="auto" w:frame="1"/>
        </w:rPr>
        <w:t> </w:t>
      </w:r>
      <w:r w:rsidRPr="00C25E37">
        <w:rPr>
          <w:rStyle w:val="gmail-s1"/>
          <w:rFonts w:ascii="Times New Roman" w:hAnsi="Times New Roman" w:cs="Times New Roman"/>
          <w:color w:val="333333"/>
          <w:bdr w:val="none" w:sz="0" w:space="0" w:color="auto" w:frame="1"/>
        </w:rPr>
        <w:t>an estimated 200 million yuan in wages in arrears and social insurance</w:t>
      </w:r>
      <w:r w:rsidRPr="00C25E37">
        <w:rPr>
          <w:rStyle w:val="gmail-apple-converted-space"/>
          <w:rFonts w:ascii="Times New Roman" w:hAnsi="Times New Roman" w:cs="Times New Roman"/>
          <w:color w:val="333333"/>
          <w:bdr w:val="none" w:sz="0" w:space="0" w:color="auto" w:frame="1"/>
        </w:rPr>
        <w:t> </w:t>
      </w:r>
      <w:r w:rsidRPr="00C25E37">
        <w:rPr>
          <w:rFonts w:ascii="Times New Roman" w:hAnsi="Times New Roman" w:cs="Times New Roman"/>
        </w:rPr>
        <w:t>benefits from 2011 to 2015</w:t>
      </w:r>
      <w:r w:rsidRPr="00C25E37">
        <w:rPr>
          <w:rFonts w:ascii="Times New Roman" w:hAnsi="Times New Roman" w:cs="Times New Roman"/>
          <w:color w:val="000000"/>
          <w:shd w:val="clear" w:color="auto" w:fill="FFFFFF"/>
        </w:rPr>
        <w:t>.</w:t>
      </w:r>
      <w:r w:rsidRPr="00C25E37">
        <w:rPr>
          <w:rStyle w:val="FootnoteReference"/>
          <w:rFonts w:ascii="Times New Roman" w:hAnsi="Times New Roman" w:cs="Times New Roman"/>
          <w:color w:val="000000"/>
          <w:shd w:val="clear" w:color="auto" w:fill="FFFFFF"/>
        </w:rPr>
        <w:footnoteReference w:id="68"/>
      </w:r>
      <w:r>
        <w:rPr>
          <w:rFonts w:ascii="Times New Roman" w:hAnsi="Times New Roman" w:cs="Times New Roman"/>
        </w:rPr>
        <w:t xml:space="preserve"> </w:t>
      </w:r>
      <w:r w:rsidRPr="000B22FA">
        <w:rPr>
          <w:rStyle w:val="gmail-s1"/>
          <w:rFonts w:ascii="Times New Roman" w:hAnsi="Times New Roman" w:cs="Times New Roman"/>
          <w:color w:val="333333"/>
          <w:bdr w:val="none" w:sz="0" w:space="0" w:color="auto" w:frame="1"/>
        </w:rPr>
        <w:t>T</w:t>
      </w:r>
      <w:r>
        <w:rPr>
          <w:rStyle w:val="gmail-s1"/>
          <w:rFonts w:ascii="Times New Roman" w:hAnsi="Times New Roman" w:cs="Times New Roman"/>
          <w:color w:val="333333"/>
          <w:bdr w:val="none" w:sz="0" w:space="0" w:color="auto" w:frame="1"/>
        </w:rPr>
        <w:t>wo</w:t>
      </w:r>
      <w:r w:rsidRPr="000B22FA">
        <w:rPr>
          <w:rStyle w:val="gmail-s1"/>
          <w:rFonts w:ascii="Times New Roman" w:hAnsi="Times New Roman" w:cs="Times New Roman"/>
          <w:color w:val="333333"/>
          <w:bdr w:val="none" w:sz="0" w:space="0" w:color="auto" w:frame="1"/>
        </w:rPr>
        <w:t xml:space="preserve"> of </w:t>
      </w:r>
      <w:r>
        <w:rPr>
          <w:rStyle w:val="gmail-s1"/>
          <w:rFonts w:ascii="Times New Roman" w:hAnsi="Times New Roman" w:cs="Times New Roman"/>
          <w:color w:val="333333"/>
          <w:bdr w:val="none" w:sz="0" w:space="0" w:color="auto" w:frame="1"/>
        </w:rPr>
        <w:t>Zeng’s</w:t>
      </w:r>
      <w:r w:rsidRPr="000B22FA">
        <w:rPr>
          <w:rStyle w:val="gmail-s1"/>
          <w:rFonts w:ascii="Times New Roman" w:hAnsi="Times New Roman" w:cs="Times New Roman"/>
          <w:color w:val="333333"/>
          <w:bdr w:val="none" w:sz="0" w:space="0" w:color="auto" w:frame="1"/>
        </w:rPr>
        <w:t xml:space="preserve"> colleagues</w:t>
      </w:r>
      <w:r>
        <w:rPr>
          <w:rStyle w:val="gmail-s1"/>
          <w:rFonts w:ascii="Times New Roman" w:hAnsi="Times New Roman" w:cs="Times New Roman"/>
          <w:color w:val="333333"/>
          <w:bdr w:val="none" w:sz="0" w:space="0" w:color="auto" w:frame="1"/>
        </w:rPr>
        <w:t xml:space="preserve"> </w:t>
      </w:r>
      <w:r w:rsidRPr="000B22FA">
        <w:rPr>
          <w:rStyle w:val="gmail-s1"/>
          <w:rFonts w:ascii="Times New Roman" w:hAnsi="Times New Roman" w:cs="Times New Roman"/>
          <w:color w:val="333333"/>
          <w:bdr w:val="none" w:sz="0" w:space="0" w:color="auto" w:frame="1"/>
        </w:rPr>
        <w:t>–</w:t>
      </w:r>
      <w:r w:rsidRPr="000B22FA">
        <w:rPr>
          <w:rStyle w:val="gmail-apple-converted-space"/>
          <w:rFonts w:ascii="Times New Roman" w:hAnsi="Times New Roman" w:cs="Times New Roman"/>
          <w:color w:val="333333"/>
          <w:bdr w:val="none" w:sz="0" w:space="0" w:color="auto" w:frame="1"/>
        </w:rPr>
        <w:t> </w:t>
      </w:r>
      <w:r w:rsidRPr="000B22FA">
        <w:rPr>
          <w:rStyle w:val="gmail-s1"/>
          <w:rFonts w:ascii="Times New Roman" w:hAnsi="Times New Roman" w:cs="Times New Roman"/>
          <w:b/>
          <w:bCs/>
          <w:color w:val="333333"/>
          <w:bdr w:val="none" w:sz="0" w:space="0" w:color="auto" w:frame="1"/>
        </w:rPr>
        <w:t xml:space="preserve">Zhu </w:t>
      </w:r>
      <w:proofErr w:type="spellStart"/>
      <w:r w:rsidRPr="000B22FA">
        <w:rPr>
          <w:rStyle w:val="gmail-s1"/>
          <w:rFonts w:ascii="Times New Roman" w:hAnsi="Times New Roman" w:cs="Times New Roman"/>
          <w:b/>
          <w:bCs/>
          <w:color w:val="333333"/>
          <w:bdr w:val="none" w:sz="0" w:space="0" w:color="auto" w:frame="1"/>
        </w:rPr>
        <w:t>Xiaomei</w:t>
      </w:r>
      <w:proofErr w:type="spellEnd"/>
      <w:r w:rsidRPr="000B22FA">
        <w:rPr>
          <w:rStyle w:val="gmail-s1"/>
          <w:rFonts w:ascii="Times New Roman" w:hAnsi="Times New Roman" w:cs="Times New Roman"/>
          <w:color w:val="333333"/>
          <w:bdr w:val="none" w:sz="0" w:space="0" w:color="auto" w:frame="1"/>
        </w:rPr>
        <w:t>, and</w:t>
      </w:r>
      <w:r w:rsidRPr="000B22FA">
        <w:rPr>
          <w:rStyle w:val="gmail-apple-converted-space"/>
          <w:rFonts w:ascii="Times New Roman" w:hAnsi="Times New Roman" w:cs="Times New Roman"/>
          <w:color w:val="333333"/>
          <w:bdr w:val="none" w:sz="0" w:space="0" w:color="auto" w:frame="1"/>
        </w:rPr>
        <w:t> </w:t>
      </w:r>
      <w:r w:rsidRPr="000B22FA">
        <w:rPr>
          <w:rStyle w:val="gmail-s1"/>
          <w:rFonts w:ascii="Times New Roman" w:hAnsi="Times New Roman" w:cs="Times New Roman"/>
          <w:b/>
          <w:bCs/>
          <w:color w:val="333333"/>
          <w:bdr w:val="none" w:sz="0" w:space="0" w:color="auto" w:frame="1"/>
        </w:rPr>
        <w:t xml:space="preserve">Tang </w:t>
      </w:r>
      <w:proofErr w:type="spellStart"/>
      <w:r w:rsidRPr="000B22FA">
        <w:rPr>
          <w:rStyle w:val="gmail-s1"/>
          <w:rFonts w:ascii="Times New Roman" w:hAnsi="Times New Roman" w:cs="Times New Roman"/>
          <w:b/>
          <w:bCs/>
          <w:color w:val="333333"/>
          <w:bdr w:val="none" w:sz="0" w:space="0" w:color="auto" w:frame="1"/>
        </w:rPr>
        <w:t>Huanxing</w:t>
      </w:r>
      <w:proofErr w:type="spellEnd"/>
      <w:r>
        <w:rPr>
          <w:rStyle w:val="gmail-s1"/>
          <w:rFonts w:ascii="Times New Roman" w:hAnsi="Times New Roman" w:cs="Times New Roman"/>
          <w:color w:val="333333"/>
          <w:bdr w:val="none" w:sz="0" w:space="0" w:color="auto" w:frame="1"/>
        </w:rPr>
        <w:t xml:space="preserve"> – </w:t>
      </w:r>
      <w:r w:rsidRPr="000B22FA">
        <w:rPr>
          <w:rStyle w:val="gmail-s1"/>
          <w:rFonts w:ascii="Times New Roman" w:hAnsi="Times New Roman" w:cs="Times New Roman"/>
          <w:color w:val="333333"/>
          <w:bdr w:val="none" w:sz="0" w:space="0" w:color="auto" w:frame="1"/>
        </w:rPr>
        <w:t>were also</w:t>
      </w:r>
      <w:r>
        <w:rPr>
          <w:rStyle w:val="gmail-s1"/>
          <w:rFonts w:ascii="Times New Roman" w:hAnsi="Times New Roman" w:cs="Times New Roman"/>
          <w:color w:val="333333"/>
          <w:bdr w:val="none" w:sz="0" w:space="0" w:color="auto" w:frame="1"/>
        </w:rPr>
        <w:t xml:space="preserve"> taken away and sentenced.</w:t>
      </w:r>
      <w:r>
        <w:rPr>
          <w:rStyle w:val="FootnoteReference"/>
          <w:rFonts w:ascii="Times New Roman" w:hAnsi="Times New Roman" w:cs="Times New Roman"/>
          <w:color w:val="333333"/>
          <w:bdr w:val="none" w:sz="0" w:space="0" w:color="auto" w:frame="1"/>
        </w:rPr>
        <w:footnoteReference w:id="69"/>
      </w:r>
      <w:r w:rsidRPr="000B22FA">
        <w:rPr>
          <w:rStyle w:val="gmail-s1"/>
          <w:rFonts w:ascii="Times New Roman" w:hAnsi="Times New Roman" w:cs="Times New Roman"/>
          <w:color w:val="333333"/>
          <w:bdr w:val="none" w:sz="0" w:space="0" w:color="auto" w:frame="1"/>
        </w:rPr>
        <w:t xml:space="preserve"> </w:t>
      </w:r>
    </w:p>
    <w:p w14:paraId="06804C36" w14:textId="77777777" w:rsidR="007177B2" w:rsidRPr="000B22FA" w:rsidRDefault="007177B2" w:rsidP="007177B2">
      <w:pPr>
        <w:pStyle w:val="ListParagraph"/>
        <w:ind w:left="0"/>
        <w:mirrorIndents/>
        <w:rPr>
          <w:rFonts w:ascii="Times New Roman" w:hAnsi="Times New Roman" w:cs="Times New Roman"/>
        </w:rPr>
      </w:pPr>
    </w:p>
    <w:p w14:paraId="02F86D2B" w14:textId="77777777" w:rsidR="007177B2" w:rsidRPr="00C25E37" w:rsidRDefault="007177B2" w:rsidP="007177B2">
      <w:pPr>
        <w:pStyle w:val="ListParagraph"/>
        <w:numPr>
          <w:ilvl w:val="0"/>
          <w:numId w:val="2"/>
        </w:numPr>
        <w:ind w:left="0"/>
        <w:mirrorIndents/>
        <w:rPr>
          <w:rFonts w:ascii="Times New Roman" w:hAnsi="Times New Roman" w:cs="Times New Roman"/>
          <w:b/>
          <w:bCs/>
          <w:color w:val="333333"/>
          <w:bdr w:val="none" w:sz="0" w:space="0" w:color="auto" w:frame="1"/>
        </w:rPr>
      </w:pPr>
      <w:r w:rsidRPr="00C25E37">
        <w:rPr>
          <w:rFonts w:ascii="Times New Roman" w:hAnsi="Times New Roman" w:cs="Times New Roman"/>
          <w:color w:val="000000"/>
          <w:shd w:val="clear" w:color="auto" w:fill="FFFFFF"/>
        </w:rPr>
        <w:t xml:space="preserve">Government officials used arbitrary detention and enforced disappearance to punish and coerce into silence young university students who joined labor rights protests in southern China in 2018, including the woman human rights defender and #MeToo activist </w:t>
      </w:r>
      <w:hyperlink r:id="rId35" w:history="1">
        <w:r w:rsidRPr="00C25E37">
          <w:rPr>
            <w:rStyle w:val="Hyperlink"/>
            <w:rFonts w:ascii="Times New Roman" w:hAnsi="Times New Roman" w:cs="Times New Roman"/>
            <w:shd w:val="clear" w:color="auto" w:fill="FFFFFF"/>
          </w:rPr>
          <w:t>Yue Xin</w:t>
        </w:r>
      </w:hyperlink>
      <w:r w:rsidRPr="00C25E37">
        <w:rPr>
          <w:rFonts w:ascii="Times New Roman" w:hAnsi="Times New Roman" w:cs="Times New Roman"/>
          <w:shd w:val="clear" w:color="auto" w:fill="FFFFFF"/>
        </w:rPr>
        <w:t xml:space="preserve">. </w:t>
      </w:r>
    </w:p>
    <w:p w14:paraId="0F80AAEB" w14:textId="77777777" w:rsidR="007177B2" w:rsidRPr="00C25E37" w:rsidRDefault="007177B2" w:rsidP="007177B2">
      <w:pPr>
        <w:pStyle w:val="ListParagraph"/>
        <w:ind w:left="0"/>
        <w:mirrorIndents/>
        <w:rPr>
          <w:rFonts w:ascii="Times New Roman" w:hAnsi="Times New Roman" w:cs="Times New Roman"/>
        </w:rPr>
      </w:pPr>
    </w:p>
    <w:p w14:paraId="5629B7DD" w14:textId="77777777" w:rsidR="007177B2" w:rsidRPr="00C25E37" w:rsidRDefault="007177B2" w:rsidP="007177B2">
      <w:pPr>
        <w:pStyle w:val="ListParagraph"/>
        <w:numPr>
          <w:ilvl w:val="0"/>
          <w:numId w:val="2"/>
        </w:numPr>
        <w:ind w:left="0"/>
        <w:mirrorIndents/>
        <w:rPr>
          <w:rFonts w:ascii="Times New Roman" w:hAnsi="Times New Roman" w:cs="Times New Roman"/>
        </w:rPr>
      </w:pPr>
      <w:r w:rsidRPr="00C25E37">
        <w:rPr>
          <w:rFonts w:ascii="Times New Roman" w:hAnsi="Times New Roman" w:cs="Times New Roman"/>
        </w:rPr>
        <w:t xml:space="preserve">In January 2019, </w:t>
      </w:r>
      <w:r w:rsidRPr="00C25E37">
        <w:rPr>
          <w:rFonts w:ascii="Times New Roman" w:hAnsi="Times New Roman" w:cs="Times New Roman"/>
          <w:color w:val="333333"/>
          <w:shd w:val="clear" w:color="auto" w:fill="FFFFFF"/>
        </w:rPr>
        <w:t>Shenzhen police</w:t>
      </w:r>
      <w:r w:rsidRPr="008B40E8">
        <w:rPr>
          <w:rFonts w:ascii="Times New Roman" w:hAnsi="Times New Roman" w:cs="Times New Roman"/>
          <w:color w:val="333333"/>
          <w:shd w:val="clear" w:color="auto" w:fill="FFFFFF"/>
        </w:rPr>
        <w:t> </w:t>
      </w:r>
      <w:r w:rsidRPr="008B40E8">
        <w:rPr>
          <w:rFonts w:ascii="Times New Roman" w:hAnsi="Times New Roman" w:cs="Times New Roman"/>
        </w:rPr>
        <w:t>detained</w:t>
      </w:r>
      <w:r w:rsidRPr="00C25E37">
        <w:rPr>
          <w:rStyle w:val="apple-converted-space"/>
          <w:rFonts w:ascii="Times New Roman" w:hAnsi="Times New Roman" w:cs="Times New Roman"/>
          <w:color w:val="333333"/>
          <w:shd w:val="clear" w:color="auto" w:fill="FFFFFF"/>
        </w:rPr>
        <w:t> </w:t>
      </w:r>
      <w:r w:rsidRPr="00C25E37">
        <w:rPr>
          <w:rFonts w:ascii="Times New Roman" w:hAnsi="Times New Roman" w:cs="Times New Roman"/>
          <w:color w:val="333333"/>
          <w:shd w:val="clear" w:color="auto" w:fill="FFFFFF"/>
        </w:rPr>
        <w:t>five labor NGO workers. They were held for 15 months on the charge of “gathering a crowd to disrupt social order” before being released.</w:t>
      </w:r>
      <w:r w:rsidRPr="00C25E37">
        <w:rPr>
          <w:rStyle w:val="FootnoteReference"/>
          <w:rFonts w:ascii="Times New Roman" w:hAnsi="Times New Roman" w:cs="Times New Roman"/>
          <w:color w:val="333333"/>
          <w:shd w:val="clear" w:color="auto" w:fill="FFFFFF"/>
        </w:rPr>
        <w:footnoteReference w:id="70"/>
      </w:r>
      <w:r w:rsidRPr="00C25E37">
        <w:rPr>
          <w:rFonts w:ascii="Times New Roman" w:hAnsi="Times New Roman" w:cs="Times New Roman"/>
          <w:color w:val="333333"/>
          <w:shd w:val="clear" w:color="auto" w:fill="FFFFFF"/>
        </w:rPr>
        <w:t xml:space="preserve">  </w:t>
      </w:r>
    </w:p>
    <w:p w14:paraId="197F7680" w14:textId="77777777" w:rsidR="007177B2" w:rsidRPr="00C25E37" w:rsidRDefault="007177B2" w:rsidP="007177B2">
      <w:pPr>
        <w:pStyle w:val="ListParagraph"/>
        <w:ind w:left="0"/>
        <w:mirrorIndents/>
        <w:rPr>
          <w:rFonts w:ascii="Times New Roman" w:hAnsi="Times New Roman" w:cs="Times New Roman"/>
        </w:rPr>
      </w:pPr>
    </w:p>
    <w:p w14:paraId="49F1BE7A" w14:textId="77777777" w:rsidR="007177B2" w:rsidRPr="00C25E37" w:rsidRDefault="007177B2" w:rsidP="007177B2">
      <w:pPr>
        <w:pStyle w:val="ListParagraph"/>
        <w:numPr>
          <w:ilvl w:val="0"/>
          <w:numId w:val="2"/>
        </w:numPr>
        <w:ind w:left="0"/>
        <w:mirrorIndents/>
        <w:rPr>
          <w:rStyle w:val="apple-converted-space"/>
          <w:rFonts w:ascii="Times New Roman" w:hAnsi="Times New Roman" w:cs="Times New Roman"/>
          <w:b/>
          <w:bCs/>
          <w:color w:val="000000"/>
          <w:shd w:val="clear" w:color="auto" w:fill="FFFFFF"/>
        </w:rPr>
      </w:pPr>
      <w:r>
        <w:rPr>
          <w:rFonts w:ascii="Times New Roman" w:hAnsi="Times New Roman" w:cs="Times New Roman"/>
          <w:color w:val="333333"/>
          <w:shd w:val="clear" w:color="auto" w:fill="FFFFFF"/>
        </w:rPr>
        <w:t>Also i</w:t>
      </w:r>
      <w:r w:rsidRPr="00C25E37">
        <w:rPr>
          <w:rFonts w:ascii="Times New Roman" w:hAnsi="Times New Roman" w:cs="Times New Roman"/>
          <w:color w:val="333333"/>
          <w:shd w:val="clear" w:color="auto" w:fill="FFFFFF"/>
        </w:rPr>
        <w:t xml:space="preserve">n January 2019, authorities targeted citizen journalist activists trying to draw attention to labor rights abuses. </w:t>
      </w:r>
      <w:hyperlink r:id="rId36" w:history="1">
        <w:r w:rsidRPr="00C25E37">
          <w:rPr>
            <w:rStyle w:val="Hyperlink"/>
            <w:rFonts w:ascii="Times New Roman" w:hAnsi="Times New Roman" w:cs="Times New Roman"/>
            <w:shd w:val="clear" w:color="auto" w:fill="FFFFFF"/>
          </w:rPr>
          <w:t>Three activists</w:t>
        </w:r>
      </w:hyperlink>
      <w:r w:rsidRPr="00C25E37">
        <w:rPr>
          <w:rFonts w:ascii="Times New Roman" w:hAnsi="Times New Roman" w:cs="Times New Roman"/>
          <w:color w:val="333333"/>
          <w:shd w:val="clear" w:color="auto" w:fill="FFFFFF"/>
        </w:rPr>
        <w:t xml:space="preserve">, </w:t>
      </w:r>
      <w:proofErr w:type="spellStart"/>
      <w:r w:rsidRPr="00C25E37">
        <w:rPr>
          <w:rFonts w:ascii="Times New Roman" w:hAnsi="Times New Roman" w:cs="Times New Roman"/>
          <w:color w:val="333333"/>
          <w:shd w:val="clear" w:color="auto" w:fill="FFFFFF"/>
        </w:rPr>
        <w:t>Ke</w:t>
      </w:r>
      <w:proofErr w:type="spellEnd"/>
      <w:r w:rsidRPr="00C25E37">
        <w:rPr>
          <w:rFonts w:ascii="Times New Roman" w:hAnsi="Times New Roman" w:cs="Times New Roman"/>
          <w:color w:val="333333"/>
          <w:shd w:val="clear" w:color="auto" w:fill="FFFFFF"/>
        </w:rPr>
        <w:t xml:space="preserve"> </w:t>
      </w:r>
      <w:proofErr w:type="spellStart"/>
      <w:r w:rsidRPr="00C25E37">
        <w:rPr>
          <w:rFonts w:ascii="Times New Roman" w:hAnsi="Times New Roman" w:cs="Times New Roman"/>
          <w:color w:val="333333"/>
          <w:shd w:val="clear" w:color="auto" w:fill="FFFFFF"/>
        </w:rPr>
        <w:t>Chengbing</w:t>
      </w:r>
      <w:proofErr w:type="spellEnd"/>
      <w:r w:rsidRPr="00C25E37">
        <w:rPr>
          <w:rFonts w:ascii="Times New Roman" w:hAnsi="Times New Roman" w:cs="Times New Roman"/>
          <w:color w:val="333333"/>
          <w:shd w:val="clear" w:color="auto" w:fill="FFFFFF"/>
        </w:rPr>
        <w:t xml:space="preserve">, Wei </w:t>
      </w:r>
      <w:proofErr w:type="spellStart"/>
      <w:r w:rsidRPr="00C25E37">
        <w:rPr>
          <w:rFonts w:ascii="Times New Roman" w:hAnsi="Times New Roman" w:cs="Times New Roman"/>
          <w:color w:val="333333"/>
          <w:shd w:val="clear" w:color="auto" w:fill="FFFFFF"/>
        </w:rPr>
        <w:t>Zhili</w:t>
      </w:r>
      <w:proofErr w:type="spellEnd"/>
      <w:r w:rsidRPr="00C25E37">
        <w:rPr>
          <w:rFonts w:ascii="Times New Roman" w:hAnsi="Times New Roman" w:cs="Times New Roman"/>
          <w:color w:val="333333"/>
          <w:shd w:val="clear" w:color="auto" w:fill="FFFFFF"/>
        </w:rPr>
        <w:t xml:space="preserve">, and Yang </w:t>
      </w:r>
      <w:proofErr w:type="spellStart"/>
      <w:r w:rsidRPr="00C25E37">
        <w:rPr>
          <w:rFonts w:ascii="Times New Roman" w:hAnsi="Times New Roman" w:cs="Times New Roman"/>
          <w:color w:val="333333"/>
          <w:shd w:val="clear" w:color="auto" w:fill="FFFFFF"/>
        </w:rPr>
        <w:t>Zhengjun</w:t>
      </w:r>
      <w:proofErr w:type="spellEnd"/>
      <w:r w:rsidRPr="00C25E37">
        <w:rPr>
          <w:rFonts w:ascii="Times New Roman" w:hAnsi="Times New Roman" w:cs="Times New Roman"/>
          <w:color w:val="333333"/>
          <w:shd w:val="clear" w:color="auto" w:fill="FFFFFF"/>
        </w:rPr>
        <w:t xml:space="preserve">, </w:t>
      </w:r>
      <w:r>
        <w:rPr>
          <w:rFonts w:ascii="Times New Roman" w:hAnsi="Times New Roman" w:cs="Times New Roman"/>
          <w:color w:val="333333"/>
          <w:shd w:val="clear" w:color="auto" w:fill="FFFFFF"/>
        </w:rPr>
        <w:t xml:space="preserve">who ran </w:t>
      </w:r>
      <w:r w:rsidRPr="00C25E37">
        <w:rPr>
          <w:rFonts w:ascii="Times New Roman" w:hAnsi="Times New Roman" w:cs="Times New Roman"/>
          <w:color w:val="333333"/>
          <w:shd w:val="clear" w:color="auto" w:fill="FFFFFF"/>
        </w:rPr>
        <w:t xml:space="preserve">an online independent media platform </w:t>
      </w:r>
      <w:r>
        <w:rPr>
          <w:rFonts w:ascii="Times New Roman" w:hAnsi="Times New Roman" w:cs="Times New Roman"/>
          <w:color w:val="333333"/>
          <w:shd w:val="clear" w:color="auto" w:fill="FFFFFF"/>
        </w:rPr>
        <w:t xml:space="preserve">called </w:t>
      </w:r>
      <w:r w:rsidRPr="00C25E37">
        <w:rPr>
          <w:rFonts w:ascii="Times New Roman" w:hAnsi="Times New Roman" w:cs="Times New Roman"/>
          <w:color w:val="333333"/>
          <w:shd w:val="clear" w:color="auto" w:fill="FFFFFF"/>
        </w:rPr>
        <w:t>“</w:t>
      </w:r>
      <w:proofErr w:type="spellStart"/>
      <w:r w:rsidRPr="00C25E37">
        <w:rPr>
          <w:rFonts w:ascii="Times New Roman" w:hAnsi="Times New Roman" w:cs="Times New Roman"/>
          <w:color w:val="333333"/>
          <w:shd w:val="clear" w:color="auto" w:fill="FFFFFF"/>
        </w:rPr>
        <w:t>iLabour</w:t>
      </w:r>
      <w:proofErr w:type="spellEnd"/>
      <w:r w:rsidRPr="00C25E37">
        <w:rPr>
          <w:rFonts w:ascii="Times New Roman" w:hAnsi="Times New Roman" w:cs="Times New Roman"/>
          <w:color w:val="333333"/>
          <w:shd w:val="clear" w:color="auto" w:fill="FFFFFF"/>
        </w:rPr>
        <w:t>” were</w:t>
      </w:r>
      <w:r>
        <w:rPr>
          <w:rFonts w:ascii="Times New Roman" w:hAnsi="Times New Roman" w:cs="Times New Roman"/>
          <w:color w:val="333333"/>
          <w:shd w:val="clear" w:color="auto" w:fill="FFFFFF"/>
        </w:rPr>
        <w:t xml:space="preserve"> placed</w:t>
      </w:r>
      <w:r w:rsidRPr="00C25E37">
        <w:rPr>
          <w:rFonts w:ascii="Times New Roman" w:hAnsi="Times New Roman" w:cs="Times New Roman"/>
          <w:color w:val="333333"/>
          <w:shd w:val="clear" w:color="auto" w:fill="FFFFFF"/>
        </w:rPr>
        <w:t xml:space="preserve"> in “residential surveillance at a designated location” (RSDL)</w:t>
      </w:r>
      <w:r>
        <w:rPr>
          <w:rFonts w:ascii="Times New Roman" w:hAnsi="Times New Roman" w:cs="Times New Roman"/>
          <w:color w:val="333333"/>
          <w:shd w:val="clear" w:color="auto" w:fill="FFFFFF"/>
        </w:rPr>
        <w:t>, a form of incommunicado detention.</w:t>
      </w:r>
      <w:r w:rsidRPr="00C25E37">
        <w:rPr>
          <w:rFonts w:ascii="Times New Roman" w:hAnsi="Times New Roman" w:cs="Times New Roman"/>
          <w:color w:val="333333"/>
          <w:shd w:val="clear" w:color="auto" w:fill="FFFFFF"/>
        </w:rPr>
        <w:t xml:space="preserve"> The detentions </w:t>
      </w:r>
      <w:r>
        <w:rPr>
          <w:rFonts w:ascii="Times New Roman" w:hAnsi="Times New Roman" w:cs="Times New Roman"/>
          <w:color w:val="333333"/>
          <w:shd w:val="clear" w:color="auto" w:fill="FFFFFF"/>
        </w:rPr>
        <w:t>were</w:t>
      </w:r>
      <w:r w:rsidRPr="00C25E37">
        <w:rPr>
          <w:rFonts w:ascii="Times New Roman" w:hAnsi="Times New Roman" w:cs="Times New Roman"/>
          <w:color w:val="333333"/>
          <w:shd w:val="clear" w:color="auto" w:fill="FFFFFF"/>
        </w:rPr>
        <w:t xml:space="preserve"> in retaliation for their efforts to support migrant workers sickened with pneumoconiosis, which </w:t>
      </w:r>
      <w:r>
        <w:rPr>
          <w:rFonts w:ascii="Times New Roman" w:hAnsi="Times New Roman" w:cs="Times New Roman"/>
          <w:color w:val="333333"/>
          <w:shd w:val="clear" w:color="auto" w:fill="FFFFFF"/>
        </w:rPr>
        <w:t xml:space="preserve">they contracted </w:t>
      </w:r>
      <w:r w:rsidRPr="00C25E37">
        <w:rPr>
          <w:rFonts w:ascii="Times New Roman" w:hAnsi="Times New Roman" w:cs="Times New Roman"/>
          <w:color w:val="333333"/>
          <w:shd w:val="clear" w:color="auto" w:fill="FFFFFF"/>
        </w:rPr>
        <w:t>while working in construction in Shenzhen for the past two decades.</w:t>
      </w:r>
      <w:r w:rsidRPr="00C25E37">
        <w:rPr>
          <w:rStyle w:val="apple-converted-space"/>
          <w:rFonts w:ascii="Times New Roman" w:hAnsi="Times New Roman" w:cs="Times New Roman"/>
          <w:color w:val="333333"/>
          <w:shd w:val="clear" w:color="auto" w:fill="FFFFFF"/>
        </w:rPr>
        <w:t> </w:t>
      </w:r>
    </w:p>
    <w:p w14:paraId="5A252E14" w14:textId="77777777" w:rsidR="007177B2" w:rsidRPr="00C25E37" w:rsidRDefault="007177B2" w:rsidP="007177B2">
      <w:pPr>
        <w:pStyle w:val="ListParagraph"/>
        <w:ind w:left="0"/>
        <w:mirrorIndents/>
        <w:rPr>
          <w:rStyle w:val="Strong"/>
          <w:rFonts w:ascii="Times New Roman" w:hAnsi="Times New Roman" w:cs="Times New Roman"/>
          <w:b w:val="0"/>
          <w:bCs w:val="0"/>
          <w:color w:val="333333"/>
          <w:bdr w:val="none" w:sz="0" w:space="0" w:color="auto" w:frame="1"/>
        </w:rPr>
      </w:pPr>
    </w:p>
    <w:p w14:paraId="5F659459" w14:textId="77777777" w:rsidR="007177B2" w:rsidRPr="00C25E37" w:rsidRDefault="007177B2" w:rsidP="007177B2">
      <w:pPr>
        <w:pStyle w:val="ListParagraph"/>
        <w:numPr>
          <w:ilvl w:val="0"/>
          <w:numId w:val="2"/>
        </w:numPr>
        <w:ind w:left="0"/>
        <w:mirrorIndents/>
        <w:rPr>
          <w:rFonts w:ascii="Times New Roman" w:hAnsi="Times New Roman" w:cs="Times New Roman"/>
        </w:rPr>
      </w:pPr>
      <w:r w:rsidRPr="00C25E37">
        <w:rPr>
          <w:rStyle w:val="Strong"/>
          <w:rFonts w:ascii="Times New Roman" w:hAnsi="Times New Roman" w:cs="Times New Roman"/>
          <w:color w:val="333333"/>
          <w:bdr w:val="none" w:sz="0" w:space="0" w:color="auto" w:frame="1"/>
        </w:rPr>
        <w:t xml:space="preserve">Chen </w:t>
      </w:r>
      <w:proofErr w:type="spellStart"/>
      <w:r w:rsidRPr="00C25E37">
        <w:rPr>
          <w:rStyle w:val="Strong"/>
          <w:rFonts w:ascii="Times New Roman" w:hAnsi="Times New Roman" w:cs="Times New Roman"/>
          <w:color w:val="333333"/>
          <w:bdr w:val="none" w:sz="0" w:space="0" w:color="auto" w:frame="1"/>
        </w:rPr>
        <w:t>Guojiang</w:t>
      </w:r>
      <w:proofErr w:type="spellEnd"/>
      <w:r w:rsidRPr="00C25E37">
        <w:rPr>
          <w:rFonts w:ascii="Times New Roman" w:hAnsi="Times New Roman" w:cs="Times New Roman"/>
          <w:b/>
          <w:bCs/>
          <w:color w:val="333333"/>
        </w:rPr>
        <w:t xml:space="preserve">, </w:t>
      </w:r>
      <w:r w:rsidRPr="00C25E37">
        <w:rPr>
          <w:rFonts w:ascii="Times New Roman" w:hAnsi="Times New Roman" w:cs="Times New Roman"/>
          <w:color w:val="333333"/>
        </w:rPr>
        <w:t xml:space="preserve">a labor </w:t>
      </w:r>
      <w:proofErr w:type="gramStart"/>
      <w:r w:rsidRPr="00C25E37">
        <w:rPr>
          <w:rFonts w:ascii="Times New Roman" w:hAnsi="Times New Roman" w:cs="Times New Roman"/>
          <w:color w:val="333333"/>
        </w:rPr>
        <w:t>organizer</w:t>
      </w:r>
      <w:proofErr w:type="gramEnd"/>
      <w:r w:rsidRPr="00C25E37">
        <w:rPr>
          <w:rFonts w:ascii="Times New Roman" w:hAnsi="Times New Roman" w:cs="Times New Roman"/>
          <w:color w:val="333333"/>
        </w:rPr>
        <w:t xml:space="preserve"> and delivery worker,</w:t>
      </w:r>
      <w:r w:rsidRPr="00C25E37">
        <w:rPr>
          <w:rStyle w:val="apple-converted-space"/>
          <w:rFonts w:ascii="Times New Roman" w:hAnsi="Times New Roman" w:cs="Times New Roman"/>
          <w:color w:val="333333"/>
        </w:rPr>
        <w:t> </w:t>
      </w:r>
      <w:r>
        <w:rPr>
          <w:rFonts w:ascii="Times New Roman" w:hAnsi="Times New Roman" w:cs="Times New Roman"/>
        </w:rPr>
        <w:t>was detained</w:t>
      </w:r>
      <w:r w:rsidRPr="00C25E37">
        <w:rPr>
          <w:rFonts w:ascii="Times New Roman" w:hAnsi="Times New Roman" w:cs="Times New Roman"/>
          <w:color w:val="333333"/>
        </w:rPr>
        <w:t> on February 25, 2021</w:t>
      </w:r>
      <w:r>
        <w:rPr>
          <w:rFonts w:ascii="Times New Roman" w:hAnsi="Times New Roman" w:cs="Times New Roman"/>
          <w:color w:val="333333"/>
        </w:rPr>
        <w:t>,</w:t>
      </w:r>
      <w:r w:rsidRPr="00C25E37">
        <w:rPr>
          <w:rFonts w:ascii="Times New Roman" w:hAnsi="Times New Roman" w:cs="Times New Roman"/>
          <w:color w:val="333333"/>
        </w:rPr>
        <w:t xml:space="preserve"> in Beijing (as mentioned above</w:t>
      </w:r>
      <w:r>
        <w:rPr>
          <w:rFonts w:ascii="Times New Roman" w:hAnsi="Times New Roman" w:cs="Times New Roman"/>
          <w:color w:val="333333"/>
        </w:rPr>
        <w:t>, para. 13</w:t>
      </w:r>
      <w:r w:rsidRPr="00C25E37">
        <w:rPr>
          <w:rFonts w:ascii="Times New Roman" w:hAnsi="Times New Roman" w:cs="Times New Roman"/>
          <w:color w:val="333333"/>
        </w:rPr>
        <w:t>).</w:t>
      </w:r>
    </w:p>
    <w:p w14:paraId="56F9076D" w14:textId="77777777" w:rsidR="007177B2" w:rsidRPr="00C25E37" w:rsidRDefault="007177B2" w:rsidP="007177B2">
      <w:pPr>
        <w:pStyle w:val="ListParagraph"/>
        <w:ind w:left="0"/>
        <w:mirrorIndents/>
        <w:rPr>
          <w:rFonts w:ascii="Times New Roman" w:hAnsi="Times New Roman" w:cs="Times New Roman"/>
          <w:b/>
          <w:bCs/>
        </w:rPr>
      </w:pPr>
    </w:p>
    <w:p w14:paraId="2A9ECC6C" w14:textId="77777777" w:rsidR="007177B2" w:rsidRPr="00C25E37" w:rsidRDefault="007177B2" w:rsidP="007177B2">
      <w:pPr>
        <w:contextualSpacing/>
        <w:mirrorIndents/>
      </w:pPr>
      <w:r w:rsidRPr="00C25E37">
        <w:rPr>
          <w:b/>
          <w:bCs/>
        </w:rPr>
        <w:t xml:space="preserve">CHRD </w:t>
      </w:r>
      <w:r>
        <w:rPr>
          <w:b/>
          <w:bCs/>
        </w:rPr>
        <w:t>and RDN</w:t>
      </w:r>
      <w:r w:rsidRPr="00C25E37">
        <w:rPr>
          <w:b/>
          <w:bCs/>
        </w:rPr>
        <w:t xml:space="preserve"> urge the Committee to reiterate its recommendations to allow workers to join independent trade unions and to have the right to strike.</w:t>
      </w:r>
      <w:r w:rsidRPr="00C25E37">
        <w:rPr>
          <w:rStyle w:val="FootnoteReference"/>
          <w:b/>
          <w:bCs/>
        </w:rPr>
        <w:footnoteReference w:id="71"/>
      </w:r>
      <w:r w:rsidRPr="00C25E37">
        <w:rPr>
          <w:b/>
          <w:bCs/>
        </w:rPr>
        <w:t xml:space="preserve"> The government should immediately stop its persecution of all labor organizers. </w:t>
      </w:r>
    </w:p>
    <w:p w14:paraId="29150D53" w14:textId="77777777" w:rsidR="007177B2" w:rsidRPr="00C25E37" w:rsidRDefault="007177B2" w:rsidP="007177B2">
      <w:pPr>
        <w:pStyle w:val="SingleTxtG"/>
        <w:spacing w:line="240" w:lineRule="auto"/>
        <w:ind w:left="0"/>
        <w:contextualSpacing/>
        <w:mirrorIndents/>
        <w:rPr>
          <w:sz w:val="24"/>
          <w:szCs w:val="24"/>
        </w:rPr>
      </w:pPr>
    </w:p>
    <w:p w14:paraId="27ACE493" w14:textId="77777777" w:rsidR="007177B2" w:rsidRPr="00C25E37" w:rsidRDefault="007177B2" w:rsidP="007177B2">
      <w:pPr>
        <w:pStyle w:val="SingleTxtG"/>
        <w:spacing w:line="240" w:lineRule="auto"/>
        <w:ind w:left="0"/>
        <w:contextualSpacing/>
        <w:mirrorIndents/>
        <w:jc w:val="center"/>
        <w:rPr>
          <w:b/>
          <w:bCs/>
          <w:sz w:val="24"/>
          <w:szCs w:val="24"/>
        </w:rPr>
      </w:pPr>
      <w:r w:rsidRPr="00C25E37">
        <w:rPr>
          <w:b/>
          <w:bCs/>
          <w:sz w:val="24"/>
          <w:szCs w:val="24"/>
        </w:rPr>
        <w:t xml:space="preserve">Articles 13-14: Right to </w:t>
      </w:r>
      <w:r>
        <w:rPr>
          <w:b/>
          <w:bCs/>
          <w:sz w:val="24"/>
          <w:szCs w:val="24"/>
        </w:rPr>
        <w:t>E</w:t>
      </w:r>
      <w:r w:rsidRPr="00C25E37">
        <w:rPr>
          <w:b/>
          <w:bCs/>
          <w:sz w:val="24"/>
          <w:szCs w:val="24"/>
        </w:rPr>
        <w:t>ducation</w:t>
      </w:r>
    </w:p>
    <w:p w14:paraId="2EC99074" w14:textId="77777777" w:rsidR="007177B2" w:rsidRDefault="007177B2" w:rsidP="007177B2">
      <w:pPr>
        <w:pStyle w:val="SingleTxtG"/>
        <w:spacing w:line="240" w:lineRule="auto"/>
        <w:ind w:left="0"/>
        <w:contextualSpacing/>
        <w:mirrorIndents/>
        <w:rPr>
          <w:i/>
          <w:iCs/>
          <w:sz w:val="24"/>
          <w:szCs w:val="24"/>
        </w:rPr>
      </w:pPr>
    </w:p>
    <w:p w14:paraId="05B77CB3" w14:textId="77777777" w:rsidR="007177B2" w:rsidRPr="00C25E37" w:rsidRDefault="007177B2" w:rsidP="007177B2">
      <w:pPr>
        <w:contextualSpacing/>
        <w:mirrorIndents/>
      </w:pPr>
      <w:r>
        <w:t>36</w:t>
      </w:r>
      <w:r w:rsidRPr="00C25E37">
        <w:t xml:space="preserve">. The Committee asked the state party to provide information on “measures taken to ensure academic freedom and its impact.”  The Chinese government has continued to tighten the space for academic freedom. Since the last CESCR review, universities in China have been </w:t>
      </w:r>
      <w:r>
        <w:t xml:space="preserve">frequently subjected to investigations </w:t>
      </w:r>
      <w:r w:rsidRPr="00C25E37">
        <w:t xml:space="preserve">for violating Communist Party regulations by the Central Commission for Discipline Inspection (CCDI), the </w:t>
      </w:r>
      <w:r>
        <w:t>Party</w:t>
      </w:r>
      <w:r w:rsidRPr="00C25E37">
        <w:t>’s feared anti-corruption and ideology watchdog.</w:t>
      </w:r>
      <w:r>
        <w:rPr>
          <w:rStyle w:val="FootnoteReference"/>
        </w:rPr>
        <w:footnoteReference w:id="72"/>
      </w:r>
      <w:r w:rsidRPr="00C25E37">
        <w:t xml:space="preserve"> Universities have been told to </w:t>
      </w:r>
      <w:r>
        <w:t xml:space="preserve">ban </w:t>
      </w:r>
      <w:r w:rsidRPr="00C25E37">
        <w:t>books that encourage “Western values.”</w:t>
      </w:r>
      <w:r>
        <w:rPr>
          <w:rStyle w:val="FootnoteReference"/>
        </w:rPr>
        <w:footnoteReference w:id="73"/>
      </w:r>
      <w:r w:rsidRPr="00C25E37">
        <w:t xml:space="preserve"> </w:t>
      </w:r>
    </w:p>
    <w:p w14:paraId="6B37883C" w14:textId="77777777" w:rsidR="007177B2" w:rsidRPr="00C25E37" w:rsidRDefault="007177B2" w:rsidP="007177B2">
      <w:pPr>
        <w:contextualSpacing/>
        <w:mirrorIndents/>
      </w:pPr>
    </w:p>
    <w:p w14:paraId="4C726241" w14:textId="3F7E0430" w:rsidR="007177B2" w:rsidRPr="00C25E37" w:rsidRDefault="00AB5976" w:rsidP="007177B2">
      <w:pPr>
        <w:contextualSpacing/>
        <w:mirrorIndents/>
        <w:rPr>
          <w:b/>
          <w:bCs/>
        </w:rPr>
      </w:pPr>
      <w:r>
        <w:rPr>
          <w:b/>
          <w:bCs/>
        </w:rPr>
        <w:t>We</w:t>
      </w:r>
      <w:r w:rsidR="007177B2" w:rsidRPr="00C25E37">
        <w:rPr>
          <w:b/>
          <w:bCs/>
        </w:rPr>
        <w:t xml:space="preserve"> recommend that the Committee urge the Chinese government to respect the right to freedom of expression, the right</w:t>
      </w:r>
      <w:r w:rsidR="007177B2">
        <w:rPr>
          <w:b/>
          <w:bCs/>
        </w:rPr>
        <w:t>s</w:t>
      </w:r>
      <w:r w:rsidR="007177B2" w:rsidRPr="00C25E37">
        <w:rPr>
          <w:b/>
          <w:bCs/>
        </w:rPr>
        <w:t xml:space="preserve"> to freedom of </w:t>
      </w:r>
      <w:r w:rsidR="007177B2">
        <w:rPr>
          <w:b/>
          <w:bCs/>
        </w:rPr>
        <w:t xml:space="preserve">association and </w:t>
      </w:r>
      <w:r w:rsidR="007177B2" w:rsidRPr="00C25E37">
        <w:rPr>
          <w:b/>
          <w:bCs/>
        </w:rPr>
        <w:t xml:space="preserve">assembly, particularly in the </w:t>
      </w:r>
      <w:proofErr w:type="gramStart"/>
      <w:r w:rsidR="007177B2" w:rsidRPr="00C25E37">
        <w:rPr>
          <w:b/>
          <w:bCs/>
        </w:rPr>
        <w:t>manner in which</w:t>
      </w:r>
      <w:proofErr w:type="gramEnd"/>
      <w:r w:rsidR="007177B2" w:rsidRPr="00C25E37">
        <w:rPr>
          <w:b/>
          <w:bCs/>
        </w:rPr>
        <w:t xml:space="preserve"> these rights intersect with academic life. Ideological policing of universities should end. </w:t>
      </w:r>
    </w:p>
    <w:p w14:paraId="5B302636" w14:textId="77777777" w:rsidR="007177B2" w:rsidRPr="00C25E37" w:rsidRDefault="007177B2" w:rsidP="007177B2">
      <w:pPr>
        <w:contextualSpacing/>
        <w:mirrorIndents/>
      </w:pPr>
    </w:p>
    <w:p w14:paraId="6136D436" w14:textId="77777777" w:rsidR="007177B2" w:rsidRPr="00C25E37" w:rsidRDefault="007177B2" w:rsidP="007177B2">
      <w:pPr>
        <w:contextualSpacing/>
        <w:mirrorIndents/>
        <w:jc w:val="center"/>
        <w:rPr>
          <w:b/>
          <w:bCs/>
        </w:rPr>
      </w:pPr>
      <w:r w:rsidRPr="00C25E37">
        <w:rPr>
          <w:b/>
          <w:bCs/>
        </w:rPr>
        <w:t xml:space="preserve">Article 15: Persecution of </w:t>
      </w:r>
      <w:r>
        <w:rPr>
          <w:b/>
          <w:bCs/>
        </w:rPr>
        <w:t>Citizen Journalists Involved in ESC Rights</w:t>
      </w:r>
    </w:p>
    <w:p w14:paraId="0F77F95B" w14:textId="77777777" w:rsidR="007177B2" w:rsidRPr="00C25E37" w:rsidRDefault="007177B2" w:rsidP="007177B2">
      <w:pPr>
        <w:contextualSpacing/>
        <w:mirrorIndents/>
        <w:rPr>
          <w:b/>
          <w:bCs/>
        </w:rPr>
      </w:pPr>
    </w:p>
    <w:p w14:paraId="08A5D474" w14:textId="77777777" w:rsidR="007177B2" w:rsidRPr="003F5538" w:rsidRDefault="007177B2" w:rsidP="007177B2">
      <w:pPr>
        <w:contextualSpacing/>
        <w:mirrorIndents/>
      </w:pPr>
      <w:r>
        <w:t>37</w:t>
      </w:r>
      <w:r w:rsidRPr="00C25E37">
        <w:t>. The Committee asked China to “…indicate the measures taken…to ensure the free exchange of ideas and information online without interference to further their enjoyment of Covenant rights.”</w:t>
      </w:r>
      <w:r w:rsidRPr="00C25E37">
        <w:rPr>
          <w:rStyle w:val="FootnoteReference"/>
        </w:rPr>
        <w:footnoteReference w:id="74"/>
      </w:r>
      <w:r>
        <w:t xml:space="preserve"> </w:t>
      </w:r>
      <w:r w:rsidRPr="00C25E37">
        <w:t>While the government answered the question by citing increases in broadband use,</w:t>
      </w:r>
      <w:r w:rsidRPr="00C25E37">
        <w:rPr>
          <w:rStyle w:val="FootnoteReference"/>
        </w:rPr>
        <w:footnoteReference w:id="75"/>
      </w:r>
      <w:r w:rsidRPr="00C25E37">
        <w:t xml:space="preserve"> the government did not address the issue of freedom of exchange of ideas and any restrictions on this right</w:t>
      </w:r>
      <w:r>
        <w:t>, in all likelihood,</w:t>
      </w:r>
      <w:r w:rsidRPr="00C25E37">
        <w:t xml:space="preserve"> because the government runs the </w:t>
      </w:r>
      <w:r>
        <w:t>world’s largest censorship system.</w:t>
      </w:r>
      <w:r>
        <w:rPr>
          <w:rStyle w:val="FootnoteReference"/>
        </w:rPr>
        <w:footnoteReference w:id="76"/>
      </w:r>
      <w:r w:rsidRPr="00C25E37">
        <w:t xml:space="preserve"> </w:t>
      </w:r>
    </w:p>
    <w:p w14:paraId="5CD4290D" w14:textId="77777777" w:rsidR="007177B2" w:rsidRPr="00C25E37" w:rsidRDefault="007177B2" w:rsidP="007177B2">
      <w:pPr>
        <w:pStyle w:val="ParaNoG"/>
        <w:numPr>
          <w:ilvl w:val="0"/>
          <w:numId w:val="0"/>
        </w:numPr>
        <w:tabs>
          <w:tab w:val="left" w:pos="0"/>
        </w:tabs>
        <w:spacing w:line="240" w:lineRule="auto"/>
        <w:contextualSpacing/>
        <w:mirrorIndents/>
        <w:rPr>
          <w:sz w:val="24"/>
          <w:szCs w:val="24"/>
        </w:rPr>
      </w:pPr>
    </w:p>
    <w:p w14:paraId="5237B96E" w14:textId="77777777" w:rsidR="007177B2" w:rsidRPr="00C25E37" w:rsidRDefault="007177B2" w:rsidP="007177B2">
      <w:pPr>
        <w:pStyle w:val="NormalWeb"/>
        <w:spacing w:before="0" w:beforeAutospacing="0" w:after="150" w:afterAutospacing="0"/>
        <w:contextualSpacing/>
        <w:mirrorIndents/>
        <w:rPr>
          <w:color w:val="333333"/>
        </w:rPr>
      </w:pPr>
      <w:r>
        <w:rPr>
          <w:color w:val="333333"/>
        </w:rPr>
        <w:t>38</w:t>
      </w:r>
      <w:r w:rsidRPr="00C25E37">
        <w:rPr>
          <w:color w:val="333333"/>
        </w:rPr>
        <w:t xml:space="preserve">. In this environment of extreme censorship, </w:t>
      </w:r>
      <w:r>
        <w:rPr>
          <w:color w:val="333333"/>
        </w:rPr>
        <w:t xml:space="preserve">citizen journalists </w:t>
      </w:r>
      <w:r w:rsidRPr="00C25E37">
        <w:rPr>
          <w:color w:val="333333"/>
        </w:rPr>
        <w:t>who used the Internet to disseminate information related to</w:t>
      </w:r>
      <w:r>
        <w:rPr>
          <w:color w:val="333333"/>
        </w:rPr>
        <w:t xml:space="preserve"> ESC rights</w:t>
      </w:r>
      <w:r w:rsidRPr="00C25E37">
        <w:rPr>
          <w:color w:val="333333"/>
        </w:rPr>
        <w:t>, and civil society organizations that used social media to report news and publicize findings of investigations</w:t>
      </w:r>
      <w:r>
        <w:rPr>
          <w:color w:val="333333"/>
        </w:rPr>
        <w:t>,</w:t>
      </w:r>
      <w:r w:rsidRPr="00C25E37">
        <w:rPr>
          <w:color w:val="333333"/>
        </w:rPr>
        <w:t xml:space="preserve"> have been subjected to several reprisals and criminal prosecution, for example:</w:t>
      </w:r>
    </w:p>
    <w:p w14:paraId="3ED18568" w14:textId="77777777" w:rsidR="007177B2" w:rsidRPr="00C25E37" w:rsidRDefault="00000000" w:rsidP="007177B2">
      <w:pPr>
        <w:numPr>
          <w:ilvl w:val="0"/>
          <w:numId w:val="5"/>
        </w:numPr>
        <w:ind w:left="0"/>
        <w:contextualSpacing/>
        <w:mirrorIndents/>
        <w:rPr>
          <w:color w:val="333333"/>
        </w:rPr>
      </w:pPr>
      <w:hyperlink r:id="rId37" w:history="1">
        <w:r w:rsidR="007177B2" w:rsidRPr="00C25E37">
          <w:rPr>
            <w:rStyle w:val="Strong"/>
            <w:color w:val="0000FF"/>
            <w:bdr w:val="none" w:sz="0" w:space="0" w:color="auto" w:frame="1"/>
          </w:rPr>
          <w:t>Huang Qi</w:t>
        </w:r>
      </w:hyperlink>
      <w:r w:rsidR="007177B2" w:rsidRPr="00C25E37">
        <w:rPr>
          <w:color w:val="333333"/>
        </w:rPr>
        <w:t>, (mentioned above</w:t>
      </w:r>
      <w:r w:rsidR="007177B2">
        <w:rPr>
          <w:color w:val="333333"/>
        </w:rPr>
        <w:t>, para. 17</w:t>
      </w:r>
      <w:r w:rsidR="007177B2" w:rsidRPr="00C25E37">
        <w:rPr>
          <w:color w:val="333333"/>
        </w:rPr>
        <w:t>).</w:t>
      </w:r>
    </w:p>
    <w:p w14:paraId="06F7B576" w14:textId="77777777" w:rsidR="007177B2" w:rsidRDefault="00000000" w:rsidP="007177B2">
      <w:pPr>
        <w:numPr>
          <w:ilvl w:val="0"/>
          <w:numId w:val="6"/>
        </w:numPr>
        <w:ind w:left="0"/>
        <w:contextualSpacing/>
        <w:mirrorIndents/>
        <w:rPr>
          <w:color w:val="333333"/>
        </w:rPr>
      </w:pPr>
      <w:hyperlink r:id="rId38" w:history="1">
        <w:r w:rsidR="007177B2" w:rsidRPr="00354111">
          <w:rPr>
            <w:rStyle w:val="Strong"/>
            <w:color w:val="0000FF"/>
            <w:bdr w:val="none" w:sz="0" w:space="0" w:color="auto" w:frame="1"/>
          </w:rPr>
          <w:t xml:space="preserve">Liu </w:t>
        </w:r>
        <w:proofErr w:type="spellStart"/>
        <w:r w:rsidR="007177B2" w:rsidRPr="00354111">
          <w:rPr>
            <w:rStyle w:val="Strong"/>
            <w:color w:val="0000FF"/>
            <w:bdr w:val="none" w:sz="0" w:space="0" w:color="auto" w:frame="1"/>
          </w:rPr>
          <w:t>Feiyue</w:t>
        </w:r>
        <w:proofErr w:type="spellEnd"/>
        <w:r w:rsidR="007177B2" w:rsidRPr="00354111">
          <w:rPr>
            <w:rStyle w:val="Hyperlink"/>
            <w:bdr w:val="none" w:sz="0" w:space="0" w:color="auto" w:frame="1"/>
          </w:rPr>
          <w:t>,</w:t>
        </w:r>
      </w:hyperlink>
      <w:r w:rsidR="007177B2" w:rsidRPr="00354111">
        <w:rPr>
          <w:rStyle w:val="apple-converted-space"/>
          <w:color w:val="333333"/>
        </w:rPr>
        <w:t> </w:t>
      </w:r>
      <w:r w:rsidR="007177B2" w:rsidRPr="00354111">
        <w:rPr>
          <w:color w:val="333333"/>
        </w:rPr>
        <w:t>who had founded the website Civil Rights and Livelihood Watch, which focused on human rights news stories on marginalized social groups – victims of land/housing rights and health rights violations and persecuted citizens who seek redress and justice. Mr. Liu</w:t>
      </w:r>
      <w:r w:rsidR="007177B2" w:rsidRPr="00354111">
        <w:rPr>
          <w:rStyle w:val="apple-converted-space"/>
          <w:color w:val="333333"/>
        </w:rPr>
        <w:t> </w:t>
      </w:r>
      <w:r w:rsidR="007177B2">
        <w:t>was released</w:t>
      </w:r>
      <w:r w:rsidR="007177B2" w:rsidRPr="00354111">
        <w:rPr>
          <w:color w:val="333333"/>
        </w:rPr>
        <w:t xml:space="preserve"> upon completing a five-year term in November 2021. </w:t>
      </w:r>
    </w:p>
    <w:p w14:paraId="67F918B3" w14:textId="77777777" w:rsidR="007177B2" w:rsidRPr="00354111" w:rsidRDefault="00000000" w:rsidP="007177B2">
      <w:pPr>
        <w:numPr>
          <w:ilvl w:val="0"/>
          <w:numId w:val="6"/>
        </w:numPr>
        <w:ind w:left="0"/>
        <w:contextualSpacing/>
        <w:mirrorIndents/>
        <w:rPr>
          <w:color w:val="333333"/>
        </w:rPr>
      </w:pPr>
      <w:hyperlink r:id="rId39" w:history="1">
        <w:r w:rsidR="007177B2" w:rsidRPr="00354111">
          <w:rPr>
            <w:rStyle w:val="Strong"/>
            <w:color w:val="0000FF"/>
            <w:bdr w:val="none" w:sz="0" w:space="0" w:color="auto" w:frame="1"/>
          </w:rPr>
          <w:t xml:space="preserve">Qin </w:t>
        </w:r>
        <w:proofErr w:type="spellStart"/>
        <w:r w:rsidR="007177B2" w:rsidRPr="00354111">
          <w:rPr>
            <w:rStyle w:val="Strong"/>
            <w:color w:val="0000FF"/>
            <w:bdr w:val="none" w:sz="0" w:space="0" w:color="auto" w:frame="1"/>
          </w:rPr>
          <w:t>Yongmin</w:t>
        </w:r>
        <w:proofErr w:type="spellEnd"/>
      </w:hyperlink>
      <w:r w:rsidR="007177B2" w:rsidRPr="00354111">
        <w:rPr>
          <w:color w:val="333333"/>
        </w:rPr>
        <w:t xml:space="preserve"> (mentioned above</w:t>
      </w:r>
      <w:r w:rsidR="007177B2">
        <w:rPr>
          <w:color w:val="333333"/>
        </w:rPr>
        <w:t>, para. 13</w:t>
      </w:r>
      <w:r w:rsidR="007177B2" w:rsidRPr="00354111">
        <w:rPr>
          <w:color w:val="333333"/>
        </w:rPr>
        <w:t>).</w:t>
      </w:r>
    </w:p>
    <w:p w14:paraId="5A358B01" w14:textId="77777777" w:rsidR="007177B2" w:rsidRPr="00C25E37" w:rsidRDefault="007177B2" w:rsidP="007177B2">
      <w:pPr>
        <w:contextualSpacing/>
        <w:mirrorIndents/>
        <w:rPr>
          <w:color w:val="333333"/>
        </w:rPr>
      </w:pPr>
    </w:p>
    <w:p w14:paraId="5322887E" w14:textId="16464F1D" w:rsidR="007177B2" w:rsidRPr="00C25E37" w:rsidRDefault="007177B2" w:rsidP="007177B2">
      <w:pPr>
        <w:contextualSpacing/>
        <w:mirrorIndents/>
        <w:rPr>
          <w:b/>
          <w:bCs/>
          <w:color w:val="333333"/>
        </w:rPr>
      </w:pPr>
      <w:r w:rsidRPr="00C25E37">
        <w:rPr>
          <w:b/>
          <w:bCs/>
          <w:color w:val="333333"/>
        </w:rPr>
        <w:t xml:space="preserve">CHRD </w:t>
      </w:r>
      <w:r>
        <w:rPr>
          <w:b/>
          <w:bCs/>
          <w:color w:val="333333"/>
        </w:rPr>
        <w:t xml:space="preserve">and RDN </w:t>
      </w:r>
      <w:r w:rsidRPr="00C25E37">
        <w:rPr>
          <w:b/>
          <w:bCs/>
          <w:color w:val="333333"/>
        </w:rPr>
        <w:t xml:space="preserve">recommend that the Committee urge the Chinese government to release ESC defenders who used the </w:t>
      </w:r>
      <w:r>
        <w:rPr>
          <w:b/>
          <w:bCs/>
          <w:color w:val="333333"/>
        </w:rPr>
        <w:t>I</w:t>
      </w:r>
      <w:r w:rsidRPr="00C25E37">
        <w:rPr>
          <w:b/>
          <w:bCs/>
          <w:color w:val="333333"/>
        </w:rPr>
        <w:t>nternet to popularize rights issues. More generally</w:t>
      </w:r>
      <w:r w:rsidR="00AB5976">
        <w:rPr>
          <w:b/>
          <w:bCs/>
          <w:color w:val="333333"/>
        </w:rPr>
        <w:t xml:space="preserve">, </w:t>
      </w:r>
      <w:r w:rsidRPr="00C25E37">
        <w:rPr>
          <w:b/>
          <w:bCs/>
          <w:color w:val="333333"/>
        </w:rPr>
        <w:t>we urge the Committee to ask the government to end its censorship system.</w:t>
      </w:r>
      <w:r>
        <w:rPr>
          <w:b/>
          <w:bCs/>
          <w:color w:val="333333"/>
        </w:rPr>
        <w:t xml:space="preserve"> </w:t>
      </w:r>
    </w:p>
    <w:p w14:paraId="6EDB2F86" w14:textId="77777777" w:rsidR="007177B2" w:rsidRPr="00BF452E" w:rsidRDefault="007177B2" w:rsidP="007177B2">
      <w:pPr>
        <w:rPr>
          <w:lang w:val="en-GB"/>
        </w:rPr>
      </w:pPr>
    </w:p>
    <w:p w14:paraId="3725CE7E" w14:textId="77777777" w:rsidR="007177B2" w:rsidRPr="007177B2" w:rsidRDefault="007177B2">
      <w:pPr>
        <w:rPr>
          <w:lang w:val="en-GB"/>
        </w:rPr>
      </w:pPr>
    </w:p>
    <w:sectPr w:rsidR="007177B2" w:rsidRPr="007177B2">
      <w:footerReference w:type="even" r:id="rId40"/>
      <w:footerReference w:type="default" r:id="rId41"/>
      <w:pgSz w:w="11906" w:h="16838"/>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E3E903F" w14:textId="77777777" w:rsidR="003B11E0" w:rsidRDefault="003B11E0" w:rsidP="007177B2">
      <w:r>
        <w:separator/>
      </w:r>
    </w:p>
  </w:endnote>
  <w:endnote w:type="continuationSeparator" w:id="0">
    <w:p w14:paraId="4EC3F93A" w14:textId="77777777" w:rsidR="003B11E0" w:rsidRDefault="003B11E0" w:rsidP="007177B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ACFF"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0002AFF" w:usb1="C000247B" w:usb2="00000009" w:usb3="00000000" w:csb0="000001FF" w:csb1="00000000"/>
  </w:font>
  <w:font w:name="DengXian Light">
    <w:altName w:val="等线 Light"/>
    <w:panose1 w:val="02010600030101010101"/>
    <w:charset w:val="86"/>
    <w:family w:val="auto"/>
    <w:notTrueType/>
    <w:pitch w:val="variable"/>
    <w:sig w:usb0="A00002BF" w:usb1="38CF7CFA" w:usb2="00000016" w:usb3="00000000" w:csb0="0004000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Microsoft YaHei">
    <w:panose1 w:val="020B0503020204020204"/>
    <w:charset w:val="86"/>
    <w:family w:val="swiss"/>
    <w:pitch w:val="variable"/>
    <w:sig w:usb0="80000287" w:usb1="28CF3C52" w:usb2="00000016" w:usb3="00000000" w:csb0="0004001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86155368"/>
      <w:docPartObj>
        <w:docPartGallery w:val="Page Numbers (Bottom of Page)"/>
        <w:docPartUnique/>
      </w:docPartObj>
    </w:sdtPr>
    <w:sdtContent>
      <w:p w14:paraId="30E56CA3" w14:textId="77777777" w:rsidR="00434FE9" w:rsidRDefault="00000000" w:rsidP="00C213A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6C8563F5" w14:textId="77777777" w:rsidR="00434FE9" w:rsidRDefault="00000000" w:rsidP="00434FE9">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839227011"/>
      <w:docPartObj>
        <w:docPartGallery w:val="Page Numbers (Bottom of Page)"/>
        <w:docPartUnique/>
      </w:docPartObj>
    </w:sdtPr>
    <w:sdtContent>
      <w:p w14:paraId="67DE077C" w14:textId="77777777" w:rsidR="00434FE9" w:rsidRDefault="00000000" w:rsidP="00C213AA">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4BD2019A" w14:textId="77777777" w:rsidR="00434FE9" w:rsidRDefault="00000000" w:rsidP="00434FE9">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5BE336" w14:textId="77777777" w:rsidR="003B11E0" w:rsidRDefault="003B11E0" w:rsidP="007177B2">
      <w:r>
        <w:separator/>
      </w:r>
    </w:p>
  </w:footnote>
  <w:footnote w:type="continuationSeparator" w:id="0">
    <w:p w14:paraId="6807E1F9" w14:textId="77777777" w:rsidR="003B11E0" w:rsidRDefault="003B11E0" w:rsidP="007177B2">
      <w:r>
        <w:continuationSeparator/>
      </w:r>
    </w:p>
  </w:footnote>
  <w:footnote w:id="1">
    <w:p w14:paraId="69BB1B24" w14:textId="77777777" w:rsidR="007177B2" w:rsidRPr="00D13AB5" w:rsidRDefault="007177B2" w:rsidP="007177B2">
      <w:pPr>
        <w:rPr>
          <w:color w:val="FF0000"/>
          <w:sz w:val="18"/>
          <w:szCs w:val="18"/>
        </w:rPr>
      </w:pPr>
      <w:r w:rsidRPr="00D13AB5">
        <w:rPr>
          <w:rStyle w:val="FootnoteReference"/>
          <w:sz w:val="18"/>
          <w:szCs w:val="18"/>
        </w:rPr>
        <w:footnoteRef/>
      </w:r>
      <w:r w:rsidRPr="00D13AB5">
        <w:rPr>
          <w:sz w:val="18"/>
          <w:szCs w:val="18"/>
        </w:rPr>
        <w:t xml:space="preserve"> Committee on Economic, Social and Cultural Rights (CESCR),</w:t>
      </w:r>
      <w:r w:rsidRPr="00D13AB5">
        <w:rPr>
          <w:b/>
          <w:bCs/>
          <w:sz w:val="18"/>
          <w:szCs w:val="18"/>
        </w:rPr>
        <w:t xml:space="preserve"> </w:t>
      </w:r>
      <w:r w:rsidRPr="00D13AB5">
        <w:rPr>
          <w:sz w:val="18"/>
          <w:szCs w:val="18"/>
        </w:rPr>
        <w:t xml:space="preserve">“List of issues in relation to the third periodic report of China” (hereinafter “LOI”), 7 April 2021, </w:t>
      </w:r>
      <w:r w:rsidRPr="00D13AB5">
        <w:rPr>
          <w:color w:val="222222"/>
          <w:sz w:val="18"/>
          <w:szCs w:val="18"/>
          <w:shd w:val="clear" w:color="auto" w:fill="FFFFFF"/>
        </w:rPr>
        <w:t xml:space="preserve">E/C.12/CHN/Q/3, para. 2 (a).  </w:t>
      </w:r>
    </w:p>
  </w:footnote>
  <w:footnote w:id="2">
    <w:p w14:paraId="4A0D30D5" w14:textId="77777777" w:rsidR="007177B2" w:rsidRPr="00D13AB5" w:rsidRDefault="007177B2" w:rsidP="007177B2">
      <w:pPr>
        <w:pStyle w:val="FootnoteText"/>
        <w:rPr>
          <w:rFonts w:ascii="Times New Roman" w:hAnsi="Times New Roman" w:cs="Times New Roman"/>
          <w:sz w:val="18"/>
          <w:szCs w:val="18"/>
        </w:rPr>
      </w:pPr>
      <w:r w:rsidRPr="00D13AB5">
        <w:rPr>
          <w:rStyle w:val="FootnoteReference"/>
          <w:rFonts w:ascii="Times New Roman" w:hAnsi="Times New Roman" w:cs="Times New Roman"/>
          <w:sz w:val="18"/>
          <w:szCs w:val="18"/>
        </w:rPr>
        <w:footnoteRef/>
      </w:r>
      <w:r w:rsidRPr="00D13AB5">
        <w:rPr>
          <w:rFonts w:ascii="Times New Roman" w:hAnsi="Times New Roman" w:cs="Times New Roman"/>
          <w:sz w:val="18"/>
          <w:szCs w:val="18"/>
        </w:rPr>
        <w:t xml:space="preserve"> </w:t>
      </w:r>
      <w:r w:rsidRPr="00D13AB5">
        <w:rPr>
          <w:rFonts w:ascii="Times New Roman" w:hAnsi="Times New Roman" w:cs="Times New Roman"/>
          <w:color w:val="000000"/>
          <w:sz w:val="18"/>
          <w:szCs w:val="18"/>
          <w:shd w:val="clear" w:color="auto" w:fill="FFFFFF"/>
        </w:rPr>
        <w:t>Replies of China to the list of issues in relation to its third periodic report, May 11, 2022, E/C.12/CHN/RQ/3, para. 2.</w:t>
      </w:r>
    </w:p>
  </w:footnote>
  <w:footnote w:id="3">
    <w:p w14:paraId="771745C6" w14:textId="77777777" w:rsidR="007177B2" w:rsidRPr="00D13AB5" w:rsidRDefault="007177B2" w:rsidP="007177B2">
      <w:pPr>
        <w:pStyle w:val="FootnoteText"/>
        <w:rPr>
          <w:rFonts w:ascii="Times New Roman" w:hAnsi="Times New Roman" w:cs="Times New Roman"/>
          <w:sz w:val="18"/>
          <w:szCs w:val="18"/>
        </w:rPr>
      </w:pPr>
      <w:r w:rsidRPr="00D13AB5">
        <w:rPr>
          <w:rStyle w:val="FootnoteReference"/>
          <w:rFonts w:ascii="Times New Roman" w:hAnsi="Times New Roman" w:cs="Times New Roman"/>
          <w:sz w:val="18"/>
          <w:szCs w:val="18"/>
        </w:rPr>
        <w:footnoteRef/>
      </w:r>
      <w:r w:rsidRPr="00D13AB5">
        <w:rPr>
          <w:rFonts w:ascii="Times New Roman" w:hAnsi="Times New Roman" w:cs="Times New Roman"/>
          <w:sz w:val="18"/>
          <w:szCs w:val="18"/>
        </w:rPr>
        <w:t xml:space="preserve"> </w:t>
      </w:r>
      <w:r w:rsidRPr="00D13AB5">
        <w:rPr>
          <w:rStyle w:val="Emphasis"/>
          <w:rFonts w:ascii="Times New Roman" w:hAnsi="Times New Roman" w:cs="Times New Roman"/>
          <w:color w:val="000000"/>
          <w:sz w:val="18"/>
          <w:szCs w:val="18"/>
        </w:rPr>
        <w:t xml:space="preserve">China Copyright and Media, </w:t>
      </w:r>
      <w:r w:rsidRPr="00D13AB5">
        <w:rPr>
          <w:rFonts w:ascii="Times New Roman" w:hAnsi="Times New Roman" w:cs="Times New Roman"/>
          <w:color w:val="222222"/>
          <w:sz w:val="18"/>
          <w:szCs w:val="18"/>
          <w:shd w:val="clear" w:color="auto" w:fill="FFFFFF"/>
        </w:rPr>
        <w:t>CCP Central Committee Decision concerning Several Major Issues in Comprehensively Advancing Governance According to Law, October 18, 2014, https://www.chinalawtranslate.com/en/fourth-plenum-decision/</w:t>
      </w:r>
      <w:r>
        <w:rPr>
          <w:rFonts w:ascii="Times New Roman" w:hAnsi="Times New Roman" w:cs="Times New Roman"/>
          <w:color w:val="222222"/>
          <w:sz w:val="18"/>
          <w:szCs w:val="18"/>
          <w:shd w:val="clear" w:color="auto" w:fill="FFFFFF"/>
        </w:rPr>
        <w:t>.</w:t>
      </w:r>
    </w:p>
  </w:footnote>
  <w:footnote w:id="4">
    <w:p w14:paraId="52DCBA6F" w14:textId="77777777" w:rsidR="007177B2" w:rsidRPr="00D13AB5" w:rsidRDefault="007177B2" w:rsidP="007177B2">
      <w:pPr>
        <w:pStyle w:val="FootnoteText"/>
        <w:rPr>
          <w:rFonts w:ascii="Times New Roman" w:hAnsi="Times New Roman" w:cs="Times New Roman"/>
          <w:sz w:val="18"/>
          <w:szCs w:val="18"/>
        </w:rPr>
      </w:pPr>
      <w:r w:rsidRPr="00D13AB5">
        <w:rPr>
          <w:rStyle w:val="FootnoteReference"/>
          <w:rFonts w:ascii="Times New Roman" w:hAnsi="Times New Roman" w:cs="Times New Roman"/>
          <w:sz w:val="18"/>
          <w:szCs w:val="18"/>
        </w:rPr>
        <w:footnoteRef/>
      </w:r>
      <w:r w:rsidRPr="00D13AB5">
        <w:rPr>
          <w:rFonts w:ascii="Times New Roman" w:hAnsi="Times New Roman" w:cs="Times New Roman"/>
          <w:sz w:val="18"/>
          <w:szCs w:val="18"/>
        </w:rPr>
        <w:t xml:space="preserve"> Global Voices, </w:t>
      </w:r>
      <w:r>
        <w:rPr>
          <w:rFonts w:ascii="Times New Roman" w:hAnsi="Times New Roman" w:cs="Times New Roman"/>
          <w:sz w:val="18"/>
          <w:szCs w:val="18"/>
        </w:rPr>
        <w:t>“</w:t>
      </w:r>
      <w:r w:rsidRPr="00D13AB5">
        <w:rPr>
          <w:rFonts w:ascii="Times New Roman" w:hAnsi="Times New Roman" w:cs="Times New Roman"/>
          <w:color w:val="222222"/>
          <w:sz w:val="18"/>
          <w:szCs w:val="18"/>
          <w:shd w:val="clear" w:color="auto" w:fill="FFFFFF"/>
        </w:rPr>
        <w:t>China's Top Judge Warns Against the 'Threat' of Judicial Independence,</w:t>
      </w:r>
      <w:r>
        <w:rPr>
          <w:rFonts w:ascii="Times New Roman" w:hAnsi="Times New Roman" w:cs="Times New Roman"/>
          <w:color w:val="222222"/>
          <w:sz w:val="18"/>
          <w:szCs w:val="18"/>
          <w:shd w:val="clear" w:color="auto" w:fill="FFFFFF"/>
        </w:rPr>
        <w:t>”</w:t>
      </w:r>
      <w:r w:rsidRPr="00D13AB5">
        <w:rPr>
          <w:rFonts w:ascii="Times New Roman" w:hAnsi="Times New Roman" w:cs="Times New Roman"/>
          <w:color w:val="222222"/>
          <w:sz w:val="18"/>
          <w:szCs w:val="18"/>
          <w:shd w:val="clear" w:color="auto" w:fill="FFFFFF"/>
        </w:rPr>
        <w:t xml:space="preserve"> January 20, 2017, https://globalvoices.org/2017/01/20/chinas-top-judge-warns-against-the-threat-of-judicial-independence/</w:t>
      </w:r>
      <w:r>
        <w:rPr>
          <w:rFonts w:ascii="Times New Roman" w:hAnsi="Times New Roman" w:cs="Times New Roman"/>
          <w:color w:val="222222"/>
          <w:sz w:val="18"/>
          <w:szCs w:val="18"/>
          <w:shd w:val="clear" w:color="auto" w:fill="FFFFFF"/>
        </w:rPr>
        <w:t>.</w:t>
      </w:r>
    </w:p>
  </w:footnote>
  <w:footnote w:id="5">
    <w:p w14:paraId="78E917C0" w14:textId="77777777" w:rsidR="007177B2" w:rsidRPr="00EA25FD" w:rsidRDefault="007177B2" w:rsidP="007177B2">
      <w:pPr>
        <w:pStyle w:val="FootnoteText"/>
        <w:rPr>
          <w:b/>
          <w:bCs/>
        </w:rPr>
      </w:pPr>
      <w:r w:rsidRPr="00D13AB5">
        <w:rPr>
          <w:rStyle w:val="FootnoteReference"/>
          <w:rFonts w:ascii="Times New Roman" w:hAnsi="Times New Roman" w:cs="Times New Roman"/>
          <w:sz w:val="18"/>
          <w:szCs w:val="18"/>
        </w:rPr>
        <w:footnoteRef/>
      </w:r>
      <w:r w:rsidRPr="00D13AB5">
        <w:rPr>
          <w:rFonts w:ascii="Times New Roman" w:hAnsi="Times New Roman" w:cs="Times New Roman"/>
          <w:sz w:val="18"/>
          <w:szCs w:val="18"/>
        </w:rPr>
        <w:t xml:space="preserve"> China File, </w:t>
      </w:r>
      <w:r w:rsidRPr="00D13AB5">
        <w:rPr>
          <w:rFonts w:ascii="Times New Roman" w:hAnsi="Times New Roman" w:cs="Times New Roman"/>
          <w:color w:val="222222"/>
          <w:sz w:val="18"/>
          <w:szCs w:val="18"/>
          <w:shd w:val="clear" w:color="auto" w:fill="FFFFFF"/>
        </w:rPr>
        <w:t xml:space="preserve">Document 9: A </w:t>
      </w:r>
      <w:proofErr w:type="spellStart"/>
      <w:r w:rsidRPr="00D13AB5">
        <w:rPr>
          <w:rFonts w:ascii="Times New Roman" w:hAnsi="Times New Roman" w:cs="Times New Roman"/>
          <w:color w:val="222222"/>
          <w:sz w:val="18"/>
          <w:szCs w:val="18"/>
          <w:shd w:val="clear" w:color="auto" w:fill="FFFFFF"/>
        </w:rPr>
        <w:t>ChinaFile</w:t>
      </w:r>
      <w:proofErr w:type="spellEnd"/>
      <w:r w:rsidRPr="00D13AB5">
        <w:rPr>
          <w:rFonts w:ascii="Times New Roman" w:hAnsi="Times New Roman" w:cs="Times New Roman"/>
          <w:color w:val="222222"/>
          <w:sz w:val="18"/>
          <w:szCs w:val="18"/>
          <w:shd w:val="clear" w:color="auto" w:fill="FFFFFF"/>
        </w:rPr>
        <w:t xml:space="preserve"> Translation, November 8, 2013, </w:t>
      </w:r>
      <w:hyperlink r:id="rId1" w:history="1">
        <w:r w:rsidRPr="00D13AB5">
          <w:rPr>
            <w:rStyle w:val="Hyperlink"/>
            <w:rFonts w:ascii="Times New Roman" w:hAnsi="Times New Roman" w:cs="Times New Roman"/>
            <w:sz w:val="18"/>
            <w:szCs w:val="18"/>
          </w:rPr>
          <w:t>https://www.chinafile.com/document-9-chinafile-translation</w:t>
        </w:r>
      </w:hyperlink>
      <w:r>
        <w:rPr>
          <w:sz w:val="24"/>
          <w:szCs w:val="24"/>
        </w:rPr>
        <w:t>.</w:t>
      </w:r>
    </w:p>
  </w:footnote>
  <w:footnote w:id="6">
    <w:p w14:paraId="21412261" w14:textId="77777777" w:rsidR="007177B2" w:rsidRDefault="007177B2" w:rsidP="007177B2">
      <w:pPr>
        <w:pStyle w:val="FootnoteText"/>
      </w:pPr>
      <w:r>
        <w:rPr>
          <w:rStyle w:val="FootnoteReference"/>
        </w:rPr>
        <w:footnoteRef/>
      </w:r>
      <w:r>
        <w:t xml:space="preserve"> </w:t>
      </w:r>
      <w:r w:rsidRPr="00D13AB5">
        <w:rPr>
          <w:rFonts w:ascii="Times New Roman" w:hAnsi="Times New Roman" w:cs="Times New Roman"/>
          <w:sz w:val="18"/>
          <w:szCs w:val="18"/>
        </w:rPr>
        <w:t xml:space="preserve">Please note: all hyperlinks </w:t>
      </w:r>
      <w:r>
        <w:rPr>
          <w:rFonts w:ascii="Times New Roman" w:hAnsi="Times New Roman" w:cs="Times New Roman"/>
          <w:sz w:val="18"/>
          <w:szCs w:val="18"/>
        </w:rPr>
        <w:t xml:space="preserve">in the text </w:t>
      </w:r>
      <w:r w:rsidRPr="00D13AB5">
        <w:rPr>
          <w:rFonts w:ascii="Times New Roman" w:hAnsi="Times New Roman" w:cs="Times New Roman"/>
          <w:sz w:val="18"/>
          <w:szCs w:val="18"/>
        </w:rPr>
        <w:t>go to relevant items on CHRD’s website: https://www.nchrd.org</w:t>
      </w:r>
      <w:r>
        <w:rPr>
          <w:rFonts w:ascii="Times New Roman" w:hAnsi="Times New Roman" w:cs="Times New Roman"/>
          <w:sz w:val="18"/>
          <w:szCs w:val="18"/>
        </w:rPr>
        <w:t>.</w:t>
      </w:r>
    </w:p>
  </w:footnote>
  <w:footnote w:id="7">
    <w:p w14:paraId="5AD0A001" w14:textId="77777777" w:rsidR="007177B2" w:rsidRPr="002B6248" w:rsidRDefault="007177B2" w:rsidP="007177B2">
      <w:pPr>
        <w:pStyle w:val="FootnoteText"/>
        <w:rPr>
          <w:rFonts w:ascii="Times New Roman" w:hAnsi="Times New Roman" w:cs="Times New Roman"/>
          <w:sz w:val="18"/>
          <w:szCs w:val="18"/>
        </w:rPr>
      </w:pPr>
      <w:r>
        <w:rPr>
          <w:rStyle w:val="FootnoteReference"/>
        </w:rPr>
        <w:footnoteRef/>
      </w:r>
      <w:r>
        <w:t xml:space="preserve"> </w:t>
      </w:r>
      <w:r w:rsidRPr="002B6248">
        <w:rPr>
          <w:rFonts w:ascii="Times New Roman" w:hAnsi="Times New Roman" w:cs="Times New Roman"/>
          <w:sz w:val="18"/>
          <w:szCs w:val="18"/>
        </w:rPr>
        <w:t xml:space="preserve">Helen Gao, </w:t>
      </w:r>
      <w:r>
        <w:rPr>
          <w:rFonts w:ascii="Times New Roman" w:hAnsi="Times New Roman" w:cs="Times New Roman"/>
          <w:sz w:val="18"/>
          <w:szCs w:val="18"/>
        </w:rPr>
        <w:t>“</w:t>
      </w:r>
      <w:r w:rsidRPr="002B6248">
        <w:rPr>
          <w:rFonts w:ascii="Times New Roman" w:hAnsi="Times New Roman" w:cs="Times New Roman"/>
          <w:sz w:val="18"/>
          <w:szCs w:val="18"/>
        </w:rPr>
        <w:t>A Press Renaissance? The Legacy of China's 'Southern Weekend',</w:t>
      </w:r>
      <w:r>
        <w:rPr>
          <w:rFonts w:ascii="Times New Roman" w:hAnsi="Times New Roman" w:cs="Times New Roman"/>
          <w:sz w:val="18"/>
          <w:szCs w:val="18"/>
        </w:rPr>
        <w:t>”</w:t>
      </w:r>
      <w:r w:rsidRPr="002B6248">
        <w:rPr>
          <w:rFonts w:ascii="Times New Roman" w:hAnsi="Times New Roman" w:cs="Times New Roman"/>
          <w:sz w:val="18"/>
          <w:szCs w:val="18"/>
        </w:rPr>
        <w:t xml:space="preserve"> The Atlantic, January 11, 2013, https://www.theatlantic.com/international/archive/2013/01/a-press-renaissance-the-legacy-of-chinas-southern-weekend/267081/</w:t>
      </w:r>
      <w:r>
        <w:rPr>
          <w:rFonts w:ascii="Times New Roman" w:hAnsi="Times New Roman" w:cs="Times New Roman"/>
          <w:sz w:val="18"/>
          <w:szCs w:val="18"/>
        </w:rPr>
        <w:t>.</w:t>
      </w:r>
    </w:p>
  </w:footnote>
  <w:footnote w:id="8">
    <w:p w14:paraId="10972C1E" w14:textId="5223F98B" w:rsidR="007177B2" w:rsidRPr="002B6248" w:rsidRDefault="007177B2" w:rsidP="007177B2">
      <w:pPr>
        <w:pStyle w:val="FootnoteText"/>
        <w:rPr>
          <w:rFonts w:ascii="Times New Roman" w:hAnsi="Times New Roman" w:cs="Times New Roman"/>
          <w:sz w:val="18"/>
          <w:szCs w:val="18"/>
        </w:rPr>
      </w:pPr>
      <w:r w:rsidRPr="002B6248">
        <w:rPr>
          <w:rStyle w:val="FootnoteReference"/>
          <w:rFonts w:ascii="Times New Roman" w:hAnsi="Times New Roman" w:cs="Times New Roman"/>
          <w:sz w:val="18"/>
          <w:szCs w:val="18"/>
        </w:rPr>
        <w:footnoteRef/>
      </w:r>
      <w:r w:rsidRPr="002B6248">
        <w:rPr>
          <w:rFonts w:ascii="Times New Roman" w:hAnsi="Times New Roman" w:cs="Times New Roman"/>
          <w:sz w:val="18"/>
          <w:szCs w:val="18"/>
        </w:rPr>
        <w:t xml:space="preserve"> China Media Project, </w:t>
      </w:r>
      <w:r>
        <w:rPr>
          <w:rFonts w:ascii="Times New Roman" w:hAnsi="Times New Roman" w:cs="Times New Roman"/>
          <w:sz w:val="18"/>
          <w:szCs w:val="18"/>
        </w:rPr>
        <w:t>“</w:t>
      </w:r>
      <w:r w:rsidRPr="002B6248">
        <w:rPr>
          <w:rFonts w:ascii="Times New Roman" w:hAnsi="Times New Roman" w:cs="Times New Roman"/>
          <w:sz w:val="18"/>
          <w:szCs w:val="18"/>
        </w:rPr>
        <w:t>Why Southern Weekly?</w:t>
      </w:r>
      <w:r w:rsidR="00C505D1">
        <w:rPr>
          <w:rFonts w:ascii="Times New Roman" w:hAnsi="Times New Roman" w:cs="Times New Roman"/>
          <w:sz w:val="18"/>
          <w:szCs w:val="18"/>
        </w:rPr>
        <w:t>,</w:t>
      </w:r>
      <w:r>
        <w:rPr>
          <w:rFonts w:ascii="Times New Roman" w:hAnsi="Times New Roman" w:cs="Times New Roman"/>
          <w:sz w:val="18"/>
          <w:szCs w:val="18"/>
        </w:rPr>
        <w:t>”</w:t>
      </w:r>
      <w:r w:rsidR="00C505D1">
        <w:rPr>
          <w:rFonts w:ascii="Times New Roman" w:hAnsi="Times New Roman" w:cs="Times New Roman"/>
          <w:sz w:val="18"/>
          <w:szCs w:val="18"/>
        </w:rPr>
        <w:t xml:space="preserve"> </w:t>
      </w:r>
      <w:r w:rsidRPr="002B6248">
        <w:rPr>
          <w:rFonts w:ascii="Times New Roman" w:hAnsi="Times New Roman" w:cs="Times New Roman"/>
          <w:sz w:val="18"/>
          <w:szCs w:val="18"/>
        </w:rPr>
        <w:t>February 18, 2013, https://chinamediaproject.org/2013/02/18/why-southern-weekly/</w:t>
      </w:r>
      <w:r>
        <w:rPr>
          <w:rFonts w:ascii="Times New Roman" w:hAnsi="Times New Roman" w:cs="Times New Roman"/>
          <w:sz w:val="18"/>
          <w:szCs w:val="18"/>
        </w:rPr>
        <w:t>.</w:t>
      </w:r>
    </w:p>
  </w:footnote>
  <w:footnote w:id="9">
    <w:p w14:paraId="12844801" w14:textId="77777777" w:rsidR="007177B2" w:rsidRPr="002B6248" w:rsidRDefault="007177B2" w:rsidP="007177B2">
      <w:pPr>
        <w:pStyle w:val="FootnoteText"/>
        <w:rPr>
          <w:rFonts w:ascii="Times New Roman" w:hAnsi="Times New Roman" w:cs="Times New Roman"/>
          <w:sz w:val="18"/>
          <w:szCs w:val="18"/>
        </w:rPr>
      </w:pPr>
      <w:r w:rsidRPr="002B6248">
        <w:rPr>
          <w:rStyle w:val="FootnoteReference"/>
          <w:rFonts w:ascii="Times New Roman" w:hAnsi="Times New Roman" w:cs="Times New Roman"/>
          <w:sz w:val="18"/>
          <w:szCs w:val="18"/>
        </w:rPr>
        <w:footnoteRef/>
      </w:r>
      <w:r w:rsidRPr="002B6248">
        <w:rPr>
          <w:rFonts w:ascii="Times New Roman" w:hAnsi="Times New Roman" w:cs="Times New Roman"/>
          <w:sz w:val="18"/>
          <w:szCs w:val="18"/>
        </w:rPr>
        <w:t xml:space="preserve"> </w:t>
      </w:r>
      <w:r w:rsidRPr="002B6248">
        <w:rPr>
          <w:rFonts w:ascii="Times New Roman" w:hAnsi="Times New Roman" w:cs="Times New Roman"/>
          <w:color w:val="222222"/>
          <w:sz w:val="18"/>
          <w:szCs w:val="18"/>
          <w:shd w:val="clear" w:color="auto" w:fill="FFFFFF"/>
        </w:rPr>
        <w:t>AL CHN 2/2022, February 3, 2022, https://spcommreports.ohchr.org/TMResultsBase/DownLoadPublicCommunicationFile?gId=27049</w:t>
      </w:r>
      <w:r>
        <w:rPr>
          <w:rFonts w:ascii="Times New Roman" w:hAnsi="Times New Roman" w:cs="Times New Roman"/>
          <w:color w:val="222222"/>
          <w:sz w:val="18"/>
          <w:szCs w:val="18"/>
          <w:shd w:val="clear" w:color="auto" w:fill="FFFFFF"/>
        </w:rPr>
        <w:t>.</w:t>
      </w:r>
    </w:p>
  </w:footnote>
  <w:footnote w:id="10">
    <w:p w14:paraId="77CAFE50" w14:textId="77777777" w:rsidR="007177B2" w:rsidRPr="002B6248" w:rsidRDefault="007177B2" w:rsidP="007177B2">
      <w:pPr>
        <w:pStyle w:val="FootnoteText"/>
        <w:rPr>
          <w:rFonts w:ascii="Times New Roman" w:hAnsi="Times New Roman" w:cs="Times New Roman"/>
          <w:sz w:val="18"/>
          <w:szCs w:val="18"/>
        </w:rPr>
      </w:pPr>
      <w:r w:rsidRPr="002B6248">
        <w:rPr>
          <w:rStyle w:val="FootnoteReference"/>
          <w:rFonts w:ascii="Times New Roman" w:hAnsi="Times New Roman" w:cs="Times New Roman"/>
          <w:sz w:val="18"/>
          <w:szCs w:val="18"/>
        </w:rPr>
        <w:footnoteRef/>
      </w:r>
      <w:r w:rsidRPr="002B6248">
        <w:rPr>
          <w:rFonts w:ascii="Times New Roman" w:hAnsi="Times New Roman" w:cs="Times New Roman"/>
          <w:sz w:val="18"/>
          <w:szCs w:val="18"/>
        </w:rPr>
        <w:t xml:space="preserve"> </w:t>
      </w:r>
      <w:r>
        <w:rPr>
          <w:rFonts w:ascii="Times New Roman" w:hAnsi="Times New Roman" w:cs="Times New Roman"/>
          <w:sz w:val="18"/>
          <w:szCs w:val="18"/>
        </w:rPr>
        <w:t xml:space="preserve">WGAD, </w:t>
      </w:r>
      <w:r w:rsidRPr="002B6248">
        <w:rPr>
          <w:rFonts w:ascii="Times New Roman" w:hAnsi="Times New Roman" w:cs="Times New Roman"/>
          <w:sz w:val="18"/>
          <w:szCs w:val="18"/>
        </w:rPr>
        <w:t>Opinion No. 82/2020 and Opinion No. 30/2021.</w:t>
      </w:r>
    </w:p>
  </w:footnote>
  <w:footnote w:id="11">
    <w:p w14:paraId="418B4CDB" w14:textId="77777777" w:rsidR="007177B2" w:rsidRPr="002B6248" w:rsidRDefault="007177B2" w:rsidP="007177B2">
      <w:pPr>
        <w:pStyle w:val="FootnoteText"/>
        <w:rPr>
          <w:rFonts w:ascii="Times New Roman" w:hAnsi="Times New Roman" w:cs="Times New Roman"/>
          <w:sz w:val="18"/>
          <w:szCs w:val="18"/>
        </w:rPr>
      </w:pPr>
      <w:r w:rsidRPr="002B6248">
        <w:rPr>
          <w:rStyle w:val="FootnoteReference"/>
          <w:rFonts w:ascii="Times New Roman" w:hAnsi="Times New Roman" w:cs="Times New Roman"/>
          <w:sz w:val="18"/>
          <w:szCs w:val="18"/>
        </w:rPr>
        <w:footnoteRef/>
      </w:r>
      <w:r w:rsidRPr="002B6248">
        <w:rPr>
          <w:rFonts w:ascii="Times New Roman" w:hAnsi="Times New Roman" w:cs="Times New Roman"/>
          <w:sz w:val="18"/>
          <w:szCs w:val="18"/>
        </w:rPr>
        <w:t xml:space="preserve"> </w:t>
      </w:r>
      <w:r w:rsidRPr="002B6248">
        <w:rPr>
          <w:rFonts w:ascii="Times New Roman" w:hAnsi="Times New Roman" w:cs="Times New Roman"/>
          <w:color w:val="222222"/>
          <w:sz w:val="18"/>
          <w:szCs w:val="18"/>
          <w:shd w:val="clear" w:color="auto" w:fill="FFFFFF"/>
        </w:rPr>
        <w:t xml:space="preserve">China Change, </w:t>
      </w:r>
      <w:r>
        <w:rPr>
          <w:rFonts w:ascii="Times New Roman" w:hAnsi="Times New Roman" w:cs="Times New Roman"/>
          <w:color w:val="222222"/>
          <w:sz w:val="18"/>
          <w:szCs w:val="18"/>
          <w:shd w:val="clear" w:color="auto" w:fill="FFFFFF"/>
        </w:rPr>
        <w:t>“</w:t>
      </w:r>
      <w:r w:rsidRPr="002B6248">
        <w:rPr>
          <w:rFonts w:ascii="Times New Roman" w:hAnsi="Times New Roman" w:cs="Times New Roman"/>
          <w:color w:val="222222"/>
          <w:sz w:val="18"/>
          <w:szCs w:val="18"/>
          <w:shd w:val="clear" w:color="auto" w:fill="FFFFFF"/>
        </w:rPr>
        <w:t xml:space="preserve">Indictment of Citizens Movement Advocate Ding </w:t>
      </w:r>
      <w:proofErr w:type="spellStart"/>
      <w:r w:rsidRPr="002B6248">
        <w:rPr>
          <w:rFonts w:ascii="Times New Roman" w:hAnsi="Times New Roman" w:cs="Times New Roman"/>
          <w:color w:val="222222"/>
          <w:sz w:val="18"/>
          <w:szCs w:val="18"/>
          <w:shd w:val="clear" w:color="auto" w:fill="FFFFFF"/>
        </w:rPr>
        <w:t>Jiaxi</w:t>
      </w:r>
      <w:proofErr w:type="spellEnd"/>
      <w:r w:rsidRPr="002B6248">
        <w:rPr>
          <w:rFonts w:ascii="Times New Roman" w:hAnsi="Times New Roman" w:cs="Times New Roman"/>
          <w:color w:val="222222"/>
          <w:sz w:val="18"/>
          <w:szCs w:val="18"/>
          <w:shd w:val="clear" w:color="auto" w:fill="FFFFFF"/>
        </w:rPr>
        <w:t xml:space="preserve"> — A Full Translation,</w:t>
      </w:r>
      <w:r>
        <w:rPr>
          <w:rFonts w:ascii="Times New Roman" w:hAnsi="Times New Roman" w:cs="Times New Roman"/>
          <w:color w:val="222222"/>
          <w:sz w:val="18"/>
          <w:szCs w:val="18"/>
          <w:shd w:val="clear" w:color="auto" w:fill="FFFFFF"/>
        </w:rPr>
        <w:t>”</w:t>
      </w:r>
      <w:r w:rsidRPr="002B6248">
        <w:rPr>
          <w:rFonts w:ascii="Times New Roman" w:hAnsi="Times New Roman" w:cs="Times New Roman"/>
          <w:color w:val="222222"/>
          <w:sz w:val="18"/>
          <w:szCs w:val="18"/>
          <w:shd w:val="clear" w:color="auto" w:fill="FFFFFF"/>
        </w:rPr>
        <w:t> </w:t>
      </w:r>
      <w:proofErr w:type="gramStart"/>
      <w:r w:rsidRPr="002B6248">
        <w:rPr>
          <w:rFonts w:ascii="Times New Roman" w:hAnsi="Times New Roman" w:cs="Times New Roman"/>
          <w:color w:val="222222"/>
          <w:sz w:val="18"/>
          <w:szCs w:val="18"/>
          <w:shd w:val="clear" w:color="auto" w:fill="FFFFFF"/>
        </w:rPr>
        <w:t>https://chinachange.org/2021/10/06/indictment-of-citizens-movement-advocate-ding-jiaxi-a-full-translation/ ;</w:t>
      </w:r>
      <w:proofErr w:type="gramEnd"/>
      <w:r w:rsidRPr="002B6248">
        <w:rPr>
          <w:rFonts w:ascii="Times New Roman" w:hAnsi="Times New Roman" w:cs="Times New Roman"/>
          <w:color w:val="222222"/>
          <w:sz w:val="18"/>
          <w:szCs w:val="18"/>
          <w:shd w:val="clear" w:color="auto" w:fill="FFFFFF"/>
        </w:rPr>
        <w:t xml:space="preserve"> China Change, </w:t>
      </w:r>
      <w:r>
        <w:rPr>
          <w:rFonts w:ascii="Times New Roman" w:hAnsi="Times New Roman" w:cs="Times New Roman"/>
          <w:color w:val="222222"/>
          <w:sz w:val="18"/>
          <w:szCs w:val="18"/>
          <w:shd w:val="clear" w:color="auto" w:fill="FFFFFF"/>
        </w:rPr>
        <w:t>“</w:t>
      </w:r>
      <w:r w:rsidRPr="002B6248">
        <w:rPr>
          <w:rFonts w:ascii="Times New Roman" w:hAnsi="Times New Roman" w:cs="Times New Roman"/>
          <w:color w:val="222222"/>
          <w:sz w:val="18"/>
          <w:szCs w:val="18"/>
          <w:shd w:val="clear" w:color="auto" w:fill="FFFFFF"/>
        </w:rPr>
        <w:t xml:space="preserve">Indictment of Citizens Movement Advocate Xu </w:t>
      </w:r>
      <w:proofErr w:type="spellStart"/>
      <w:r w:rsidRPr="002B6248">
        <w:rPr>
          <w:rFonts w:ascii="Times New Roman" w:hAnsi="Times New Roman" w:cs="Times New Roman"/>
          <w:color w:val="222222"/>
          <w:sz w:val="18"/>
          <w:szCs w:val="18"/>
          <w:shd w:val="clear" w:color="auto" w:fill="FFFFFF"/>
        </w:rPr>
        <w:t>Zhiyong</w:t>
      </w:r>
      <w:proofErr w:type="spellEnd"/>
      <w:r w:rsidRPr="002B6248">
        <w:rPr>
          <w:rFonts w:ascii="Times New Roman" w:hAnsi="Times New Roman" w:cs="Times New Roman"/>
          <w:color w:val="222222"/>
          <w:sz w:val="18"/>
          <w:szCs w:val="18"/>
          <w:shd w:val="clear" w:color="auto" w:fill="FFFFFF"/>
        </w:rPr>
        <w:t xml:space="preserve"> — A Full Translation,</w:t>
      </w:r>
      <w:r>
        <w:rPr>
          <w:rFonts w:ascii="Times New Roman" w:hAnsi="Times New Roman" w:cs="Times New Roman"/>
          <w:color w:val="222222"/>
          <w:sz w:val="18"/>
          <w:szCs w:val="18"/>
          <w:shd w:val="clear" w:color="auto" w:fill="FFFFFF"/>
        </w:rPr>
        <w:t>”</w:t>
      </w:r>
      <w:r w:rsidRPr="002B6248">
        <w:rPr>
          <w:rFonts w:ascii="Times New Roman" w:hAnsi="Times New Roman" w:cs="Times New Roman"/>
          <w:color w:val="222222"/>
          <w:sz w:val="18"/>
          <w:szCs w:val="18"/>
          <w:shd w:val="clear" w:color="auto" w:fill="FFFFFF"/>
        </w:rPr>
        <w:t> https://chinachange.org/2021/10/06/indictment-of-citizens-movement-advocate-xu-zhiyong-a-full-translation/</w:t>
      </w:r>
    </w:p>
  </w:footnote>
  <w:footnote w:id="12">
    <w:p w14:paraId="181048E6" w14:textId="77777777" w:rsidR="007177B2" w:rsidRPr="002B6248" w:rsidRDefault="007177B2" w:rsidP="007177B2">
      <w:pPr>
        <w:pStyle w:val="FootnoteText"/>
        <w:rPr>
          <w:rFonts w:ascii="Times New Roman" w:hAnsi="Times New Roman" w:cs="Times New Roman"/>
          <w:sz w:val="18"/>
          <w:szCs w:val="18"/>
        </w:rPr>
      </w:pPr>
      <w:r w:rsidRPr="002B6248">
        <w:rPr>
          <w:rStyle w:val="FootnoteReference"/>
          <w:rFonts w:ascii="Times New Roman" w:hAnsi="Times New Roman" w:cs="Times New Roman"/>
          <w:sz w:val="18"/>
          <w:szCs w:val="18"/>
        </w:rPr>
        <w:footnoteRef/>
      </w:r>
      <w:r w:rsidRPr="002B6248">
        <w:rPr>
          <w:rFonts w:ascii="Times New Roman" w:hAnsi="Times New Roman" w:cs="Times New Roman"/>
          <w:sz w:val="18"/>
          <w:szCs w:val="18"/>
        </w:rPr>
        <w:t xml:space="preserve"> </w:t>
      </w:r>
      <w:r w:rsidRPr="002B6248">
        <w:rPr>
          <w:rFonts w:ascii="Times New Roman" w:hAnsi="Times New Roman" w:cs="Times New Roman"/>
          <w:color w:val="222222"/>
          <w:sz w:val="18"/>
          <w:szCs w:val="18"/>
          <w:shd w:val="clear" w:color="auto" w:fill="FFFFFF"/>
        </w:rPr>
        <w:t xml:space="preserve">Eva </w:t>
      </w:r>
      <w:proofErr w:type="spellStart"/>
      <w:r w:rsidRPr="002B6248">
        <w:rPr>
          <w:rFonts w:ascii="Times New Roman" w:hAnsi="Times New Roman" w:cs="Times New Roman"/>
          <w:color w:val="222222"/>
          <w:sz w:val="18"/>
          <w:szCs w:val="18"/>
          <w:shd w:val="clear" w:color="auto" w:fill="FFFFFF"/>
        </w:rPr>
        <w:t>Pils</w:t>
      </w:r>
      <w:proofErr w:type="spellEnd"/>
      <w:r w:rsidRPr="002B6248">
        <w:rPr>
          <w:rFonts w:ascii="Times New Roman" w:hAnsi="Times New Roman" w:cs="Times New Roman"/>
          <w:color w:val="222222"/>
          <w:sz w:val="18"/>
          <w:szCs w:val="18"/>
          <w:shd w:val="clear" w:color="auto" w:fill="FFFFFF"/>
        </w:rPr>
        <w:t xml:space="preserve">, </w:t>
      </w:r>
      <w:r>
        <w:rPr>
          <w:rFonts w:ascii="Times New Roman" w:hAnsi="Times New Roman" w:cs="Times New Roman"/>
          <w:color w:val="222222"/>
          <w:sz w:val="18"/>
          <w:szCs w:val="18"/>
          <w:shd w:val="clear" w:color="auto" w:fill="FFFFFF"/>
        </w:rPr>
        <w:t>“</w:t>
      </w:r>
      <w:r w:rsidRPr="002B6248">
        <w:rPr>
          <w:rFonts w:ascii="Times New Roman" w:hAnsi="Times New Roman" w:cs="Times New Roman"/>
          <w:color w:val="222222"/>
          <w:sz w:val="18"/>
          <w:szCs w:val="18"/>
          <w:shd w:val="clear" w:color="auto" w:fill="FFFFFF"/>
        </w:rPr>
        <w:t>From Independent Lawyer Groups to Civic Opposition: The Case of China’s New Citizen Movement,</w:t>
      </w:r>
      <w:r>
        <w:rPr>
          <w:rFonts w:ascii="Times New Roman" w:hAnsi="Times New Roman" w:cs="Times New Roman"/>
          <w:color w:val="222222"/>
          <w:sz w:val="18"/>
          <w:szCs w:val="18"/>
          <w:shd w:val="clear" w:color="auto" w:fill="FFFFFF"/>
        </w:rPr>
        <w:t>”</w:t>
      </w:r>
      <w:r w:rsidRPr="002B6248">
        <w:rPr>
          <w:rFonts w:ascii="Times New Roman" w:hAnsi="Times New Roman" w:cs="Times New Roman"/>
          <w:color w:val="222222"/>
          <w:sz w:val="18"/>
          <w:szCs w:val="18"/>
          <w:shd w:val="clear" w:color="auto" w:fill="FFFFFF"/>
        </w:rPr>
        <w:t xml:space="preserve"> http://blog.hawaii.edu/aplpj/files/2018/01/APLPJ_19.1_Pils.pdf</w:t>
      </w:r>
      <w:r>
        <w:rPr>
          <w:rFonts w:ascii="Times New Roman" w:hAnsi="Times New Roman" w:cs="Times New Roman"/>
          <w:color w:val="222222"/>
          <w:sz w:val="18"/>
          <w:szCs w:val="18"/>
          <w:shd w:val="clear" w:color="auto" w:fill="FFFFFF"/>
        </w:rPr>
        <w:t>.</w:t>
      </w:r>
    </w:p>
  </w:footnote>
  <w:footnote w:id="13">
    <w:p w14:paraId="43C96324" w14:textId="77777777" w:rsidR="007177B2" w:rsidRPr="002B6248" w:rsidRDefault="007177B2" w:rsidP="007177B2">
      <w:pPr>
        <w:pStyle w:val="FootnoteText"/>
        <w:rPr>
          <w:rFonts w:ascii="Times New Roman" w:hAnsi="Times New Roman" w:cs="Times New Roman"/>
          <w:sz w:val="18"/>
          <w:szCs w:val="18"/>
        </w:rPr>
      </w:pPr>
      <w:r w:rsidRPr="002B6248">
        <w:rPr>
          <w:rStyle w:val="FootnoteReference"/>
          <w:rFonts w:ascii="Times New Roman" w:hAnsi="Times New Roman" w:cs="Times New Roman"/>
          <w:sz w:val="18"/>
          <w:szCs w:val="18"/>
        </w:rPr>
        <w:footnoteRef/>
      </w:r>
      <w:r w:rsidRPr="002B6248">
        <w:rPr>
          <w:rFonts w:ascii="Times New Roman" w:hAnsi="Times New Roman" w:cs="Times New Roman"/>
          <w:sz w:val="18"/>
          <w:szCs w:val="18"/>
        </w:rPr>
        <w:t xml:space="preserve"> CHRD, </w:t>
      </w:r>
      <w:r>
        <w:rPr>
          <w:rFonts w:ascii="Times New Roman" w:hAnsi="Times New Roman" w:cs="Times New Roman"/>
          <w:sz w:val="18"/>
          <w:szCs w:val="18"/>
        </w:rPr>
        <w:t>“</w:t>
      </w:r>
      <w:r w:rsidRPr="002B6248">
        <w:rPr>
          <w:rFonts w:ascii="Times New Roman" w:hAnsi="Times New Roman" w:cs="Times New Roman"/>
          <w:sz w:val="18"/>
          <w:szCs w:val="18"/>
        </w:rPr>
        <w:t xml:space="preserve">China: Release Xu </w:t>
      </w:r>
      <w:proofErr w:type="spellStart"/>
      <w:r w:rsidRPr="002B6248">
        <w:rPr>
          <w:rFonts w:ascii="Times New Roman" w:hAnsi="Times New Roman" w:cs="Times New Roman"/>
          <w:sz w:val="18"/>
          <w:szCs w:val="18"/>
        </w:rPr>
        <w:t>Zhiyong</w:t>
      </w:r>
      <w:proofErr w:type="spellEnd"/>
      <w:r w:rsidRPr="002B6248">
        <w:rPr>
          <w:rFonts w:ascii="Times New Roman" w:hAnsi="Times New Roman" w:cs="Times New Roman"/>
          <w:sz w:val="18"/>
          <w:szCs w:val="18"/>
        </w:rPr>
        <w:t xml:space="preserve"> and Ding </w:t>
      </w:r>
      <w:proofErr w:type="spellStart"/>
      <w:r w:rsidRPr="002B6248">
        <w:rPr>
          <w:rFonts w:ascii="Times New Roman" w:hAnsi="Times New Roman" w:cs="Times New Roman"/>
          <w:sz w:val="18"/>
          <w:szCs w:val="18"/>
        </w:rPr>
        <w:t>Jiaxi</w:t>
      </w:r>
      <w:proofErr w:type="spellEnd"/>
      <w:r w:rsidRPr="002B6248">
        <w:rPr>
          <w:rFonts w:ascii="Times New Roman" w:hAnsi="Times New Roman" w:cs="Times New Roman"/>
          <w:sz w:val="18"/>
          <w:szCs w:val="18"/>
        </w:rPr>
        <w:t xml:space="preserve"> Ahead of UN Anti-Torture Day,</w:t>
      </w:r>
      <w:r>
        <w:rPr>
          <w:rFonts w:ascii="Times New Roman" w:hAnsi="Times New Roman" w:cs="Times New Roman"/>
          <w:sz w:val="18"/>
          <w:szCs w:val="18"/>
        </w:rPr>
        <w:t>”</w:t>
      </w:r>
      <w:r w:rsidRPr="002B6248">
        <w:rPr>
          <w:rFonts w:ascii="Times New Roman" w:hAnsi="Times New Roman" w:cs="Times New Roman"/>
          <w:sz w:val="18"/>
          <w:szCs w:val="18"/>
        </w:rPr>
        <w:t xml:space="preserve"> June 16, 2022, https://www.nchrd.org/2022/06/china-release-xu-zhiyong-and-ding-jiaxi-ahead-of-un-anti-torture-day/</w:t>
      </w:r>
      <w:r>
        <w:rPr>
          <w:rFonts w:ascii="Times New Roman" w:hAnsi="Times New Roman" w:cs="Times New Roman"/>
          <w:sz w:val="18"/>
          <w:szCs w:val="18"/>
        </w:rPr>
        <w:t>.</w:t>
      </w:r>
    </w:p>
  </w:footnote>
  <w:footnote w:id="14">
    <w:p w14:paraId="1FED2FC6" w14:textId="77777777" w:rsidR="007177B2" w:rsidRDefault="007177B2" w:rsidP="007177B2">
      <w:pPr>
        <w:pStyle w:val="FootnoteText"/>
      </w:pPr>
      <w:r w:rsidRPr="002B6248">
        <w:rPr>
          <w:rStyle w:val="FootnoteReference"/>
          <w:rFonts w:ascii="Times New Roman" w:hAnsi="Times New Roman" w:cs="Times New Roman"/>
          <w:sz w:val="18"/>
          <w:szCs w:val="18"/>
        </w:rPr>
        <w:footnoteRef/>
      </w:r>
      <w:r w:rsidRPr="002B6248">
        <w:rPr>
          <w:rFonts w:ascii="Times New Roman" w:hAnsi="Times New Roman" w:cs="Times New Roman"/>
          <w:sz w:val="18"/>
          <w:szCs w:val="18"/>
        </w:rPr>
        <w:t xml:space="preserve"> </w:t>
      </w:r>
      <w:r w:rsidRPr="002B6248">
        <w:rPr>
          <w:rFonts w:ascii="Times New Roman" w:hAnsi="Times New Roman" w:cs="Times New Roman"/>
          <w:color w:val="222222"/>
          <w:sz w:val="18"/>
          <w:szCs w:val="18"/>
          <w:shd w:val="clear" w:color="auto" w:fill="FFFFFF"/>
        </w:rPr>
        <w:t>Concluding observations on the second periodic report of China, including Hong Kong, China, and Macao, China 13 June 2014, E/C.12/CHN/CO/2, para. 10.</w:t>
      </w:r>
    </w:p>
  </w:footnote>
  <w:footnote w:id="15">
    <w:p w14:paraId="694E94A5" w14:textId="77777777" w:rsidR="007177B2" w:rsidRPr="00EA25FD" w:rsidRDefault="007177B2" w:rsidP="007177B2">
      <w:pPr>
        <w:pStyle w:val="FootnoteText"/>
        <w:rPr>
          <w:sz w:val="18"/>
          <w:szCs w:val="18"/>
        </w:rPr>
      </w:pPr>
      <w:r w:rsidRPr="00842BBB">
        <w:rPr>
          <w:rStyle w:val="FootnoteReference"/>
        </w:rPr>
        <w:footnoteRef/>
      </w:r>
      <w:r w:rsidRPr="00842BBB">
        <w:t xml:space="preserve"> </w:t>
      </w:r>
      <w:r w:rsidRPr="00EA25FD">
        <w:rPr>
          <w:rFonts w:ascii="Times New Roman" w:hAnsi="Times New Roman" w:cs="Times New Roman"/>
          <w:sz w:val="18"/>
          <w:szCs w:val="18"/>
        </w:rPr>
        <w:t xml:space="preserve">CESCR, LOI––China, </w:t>
      </w:r>
      <w:r w:rsidRPr="00EA25FD">
        <w:rPr>
          <w:rFonts w:ascii="Times New Roman" w:hAnsi="Times New Roman" w:cs="Times New Roman"/>
          <w:color w:val="222222"/>
          <w:sz w:val="18"/>
          <w:szCs w:val="18"/>
          <w:shd w:val="clear" w:color="auto" w:fill="FFFFFF"/>
        </w:rPr>
        <w:t>E/C.12/CHN/Q/3, para. 4.</w:t>
      </w:r>
    </w:p>
  </w:footnote>
  <w:footnote w:id="16">
    <w:p w14:paraId="06A9765B" w14:textId="77777777" w:rsidR="007177B2" w:rsidRPr="00EA25FD" w:rsidRDefault="007177B2" w:rsidP="007177B2">
      <w:pPr>
        <w:pStyle w:val="FootnoteText"/>
        <w:rPr>
          <w:sz w:val="18"/>
          <w:szCs w:val="18"/>
        </w:rPr>
      </w:pPr>
      <w:r w:rsidRPr="00EA25FD">
        <w:rPr>
          <w:rStyle w:val="FootnoteReference"/>
          <w:sz w:val="18"/>
          <w:szCs w:val="18"/>
        </w:rPr>
        <w:footnoteRef/>
      </w:r>
      <w:r w:rsidRPr="00EA25FD">
        <w:rPr>
          <w:sz w:val="18"/>
          <w:szCs w:val="18"/>
        </w:rPr>
        <w:t xml:space="preserve"> </w:t>
      </w:r>
      <w:r w:rsidRPr="00EA25FD">
        <w:rPr>
          <w:rFonts w:ascii="Times New Roman" w:hAnsi="Times New Roman" w:cs="Times New Roman"/>
          <w:color w:val="000000"/>
          <w:sz w:val="18"/>
          <w:szCs w:val="18"/>
          <w:shd w:val="clear" w:color="auto" w:fill="FFFFFF"/>
        </w:rPr>
        <w:t>Replies of China to the list of issues in relation to its third periodic report, May 11, 2022, E/C.12/CHN/RQ/3, para. 4.</w:t>
      </w:r>
    </w:p>
  </w:footnote>
  <w:footnote w:id="17">
    <w:p w14:paraId="2E2E3091" w14:textId="3171C1A5" w:rsidR="007177B2" w:rsidRPr="00EA25FD" w:rsidRDefault="007177B2" w:rsidP="007177B2">
      <w:pPr>
        <w:pStyle w:val="FootnoteText"/>
        <w:rPr>
          <w:rFonts w:ascii="Times New Roman" w:hAnsi="Times New Roman" w:cs="Times New Roman"/>
          <w:sz w:val="18"/>
          <w:szCs w:val="18"/>
        </w:rPr>
      </w:pPr>
      <w:r w:rsidRPr="00EA25FD">
        <w:rPr>
          <w:rStyle w:val="FootnoteReference"/>
          <w:sz w:val="18"/>
          <w:szCs w:val="18"/>
        </w:rPr>
        <w:footnoteRef/>
      </w:r>
      <w:r w:rsidRPr="00EA25FD">
        <w:rPr>
          <w:sz w:val="18"/>
          <w:szCs w:val="18"/>
        </w:rPr>
        <w:t xml:space="preserve"> </w:t>
      </w:r>
      <w:r w:rsidRPr="00EA25FD">
        <w:rPr>
          <w:rFonts w:ascii="Times New Roman" w:hAnsi="Times New Roman" w:cs="Times New Roman"/>
          <w:sz w:val="18"/>
          <w:szCs w:val="18"/>
        </w:rPr>
        <w:t xml:space="preserve">CHRD, “Too Risky to Call Ourselves Defenders”: CHRD Annual Report </w:t>
      </w:r>
      <w:proofErr w:type="gramStart"/>
      <w:r w:rsidRPr="00EA25FD">
        <w:rPr>
          <w:rFonts w:ascii="Times New Roman" w:hAnsi="Times New Roman" w:cs="Times New Roman"/>
          <w:sz w:val="18"/>
          <w:szCs w:val="18"/>
        </w:rPr>
        <w:t>on the Situation of</w:t>
      </w:r>
      <w:proofErr w:type="gramEnd"/>
      <w:r w:rsidRPr="00EA25FD">
        <w:rPr>
          <w:rFonts w:ascii="Times New Roman" w:hAnsi="Times New Roman" w:cs="Times New Roman"/>
          <w:sz w:val="18"/>
          <w:szCs w:val="18"/>
        </w:rPr>
        <w:t xml:space="preserve"> Human Rights Defenders in China (2015), February 15, 2016, https://www.nchrd.org/2016/02/too-risky-to-call-ourselves-defenders-chrds-2015-annual-report-on-the-situation-of-human-rights-defenders-in-china/.</w:t>
      </w:r>
    </w:p>
  </w:footnote>
  <w:footnote w:id="18">
    <w:p w14:paraId="3D09E44C" w14:textId="1E4E844B" w:rsidR="007177B2" w:rsidRPr="00EA25FD" w:rsidRDefault="007177B2" w:rsidP="007177B2">
      <w:pPr>
        <w:pStyle w:val="FootnoteText"/>
        <w:rPr>
          <w:rFonts w:ascii="Times New Roman" w:hAnsi="Times New Roman" w:cs="Times New Roman"/>
          <w:sz w:val="18"/>
          <w:szCs w:val="18"/>
        </w:rPr>
      </w:pPr>
      <w:r w:rsidRPr="00EA25FD">
        <w:rPr>
          <w:rStyle w:val="FootnoteReference"/>
          <w:rFonts w:ascii="Times New Roman" w:hAnsi="Times New Roman" w:cs="Times New Roman"/>
          <w:sz w:val="18"/>
          <w:szCs w:val="18"/>
        </w:rPr>
        <w:footnoteRef/>
      </w:r>
      <w:r w:rsidRPr="00EA25FD">
        <w:rPr>
          <w:rFonts w:ascii="Times New Roman" w:hAnsi="Times New Roman" w:cs="Times New Roman"/>
          <w:sz w:val="18"/>
          <w:szCs w:val="18"/>
        </w:rPr>
        <w:t xml:space="preserve"> CHRD, “Individuals Affected by July 9 Crackdown on Rights Lawyers,” July 13, 2015 (last updated January 28, 2019), https://www.nchrd.org/2015/07/individuals-affected-by-july-10-crackdown-on-rights-lawyers/</w:t>
      </w:r>
      <w:r w:rsidR="00C505D1">
        <w:rPr>
          <w:rFonts w:ascii="Times New Roman" w:hAnsi="Times New Roman" w:cs="Times New Roman"/>
          <w:sz w:val="18"/>
          <w:szCs w:val="18"/>
        </w:rPr>
        <w:t>.</w:t>
      </w:r>
    </w:p>
  </w:footnote>
  <w:footnote w:id="19">
    <w:p w14:paraId="3F88053C" w14:textId="77777777" w:rsidR="007177B2" w:rsidRPr="002032BF" w:rsidRDefault="007177B2" w:rsidP="007177B2">
      <w:pPr>
        <w:pStyle w:val="FootnoteText"/>
        <w:rPr>
          <w:rFonts w:ascii="Times New Roman" w:hAnsi="Times New Roman" w:cs="Times New Roman"/>
        </w:rPr>
      </w:pPr>
      <w:r w:rsidRPr="00EA25FD">
        <w:rPr>
          <w:rStyle w:val="FootnoteReference"/>
          <w:sz w:val="18"/>
          <w:szCs w:val="18"/>
        </w:rPr>
        <w:footnoteRef/>
      </w:r>
      <w:r w:rsidRPr="00EA25FD">
        <w:rPr>
          <w:sz w:val="18"/>
          <w:szCs w:val="18"/>
        </w:rPr>
        <w:t xml:space="preserve"> </w:t>
      </w:r>
      <w:r w:rsidRPr="00EA25FD">
        <w:rPr>
          <w:rFonts w:ascii="Times New Roman" w:hAnsi="Times New Roman" w:cs="Times New Roman"/>
          <w:sz w:val="18"/>
          <w:szCs w:val="18"/>
        </w:rPr>
        <w:t>A copy of that decision is available on Twitter (in Chinese) at: https://twitter.com/CHRDnet/status/1077528891802054658?s=20&amp;t=upmLENq0R2wmmMGOxRHQVg</w:t>
      </w:r>
    </w:p>
  </w:footnote>
  <w:footnote w:id="20">
    <w:p w14:paraId="603DAF87" w14:textId="77777777" w:rsidR="007177B2" w:rsidRPr="00F843D1" w:rsidRDefault="007177B2" w:rsidP="007177B2">
      <w:pPr>
        <w:pStyle w:val="FootnoteText"/>
        <w:rPr>
          <w:rFonts w:ascii="Times New Roman" w:hAnsi="Times New Roman" w:cs="Times New Roman"/>
          <w:sz w:val="18"/>
          <w:szCs w:val="18"/>
        </w:rPr>
      </w:pPr>
      <w:r w:rsidRPr="00F843D1">
        <w:rPr>
          <w:rStyle w:val="FootnoteReference"/>
          <w:rFonts w:ascii="Times New Roman" w:hAnsi="Times New Roman" w:cs="Times New Roman"/>
          <w:sz w:val="18"/>
          <w:szCs w:val="18"/>
        </w:rPr>
        <w:footnoteRef/>
      </w:r>
      <w:r w:rsidRPr="00F843D1">
        <w:rPr>
          <w:rFonts w:ascii="Times New Roman" w:hAnsi="Times New Roman" w:cs="Times New Roman"/>
          <w:sz w:val="18"/>
          <w:szCs w:val="18"/>
        </w:rPr>
        <w:t xml:space="preserve"> Gerry Shih</w:t>
      </w:r>
      <w:r>
        <w:rPr>
          <w:rFonts w:ascii="Times New Roman" w:hAnsi="Times New Roman" w:cs="Times New Roman"/>
          <w:sz w:val="18"/>
          <w:szCs w:val="18"/>
        </w:rPr>
        <w:t>,</w:t>
      </w:r>
      <w:r w:rsidRPr="00F843D1">
        <w:rPr>
          <w:rFonts w:ascii="Times New Roman" w:hAnsi="Times New Roman" w:cs="Times New Roman"/>
          <w:sz w:val="18"/>
          <w:szCs w:val="18"/>
        </w:rPr>
        <w:t xml:space="preserve"> </w:t>
      </w:r>
      <w:r>
        <w:rPr>
          <w:rFonts w:ascii="Times New Roman" w:hAnsi="Times New Roman" w:cs="Times New Roman"/>
          <w:sz w:val="18"/>
          <w:szCs w:val="18"/>
        </w:rPr>
        <w:t>“</w:t>
      </w:r>
      <w:r w:rsidRPr="00F843D1">
        <w:rPr>
          <w:rFonts w:ascii="Times New Roman" w:hAnsi="Times New Roman" w:cs="Times New Roman"/>
          <w:color w:val="222222"/>
          <w:sz w:val="18"/>
          <w:szCs w:val="18"/>
          <w:shd w:val="clear" w:color="auto" w:fill="FFFFFF"/>
        </w:rPr>
        <w:t>China’s crackdown on Uighurs spreads to even mild critics,</w:t>
      </w:r>
      <w:r>
        <w:rPr>
          <w:rFonts w:ascii="Times New Roman" w:hAnsi="Times New Roman" w:cs="Times New Roman"/>
          <w:color w:val="222222"/>
          <w:sz w:val="18"/>
          <w:szCs w:val="18"/>
          <w:shd w:val="clear" w:color="auto" w:fill="FFFFFF"/>
        </w:rPr>
        <w:t>”</w:t>
      </w:r>
      <w:r w:rsidRPr="00F843D1">
        <w:rPr>
          <w:rFonts w:ascii="Times New Roman" w:hAnsi="Times New Roman" w:cs="Times New Roman"/>
          <w:color w:val="222222"/>
          <w:sz w:val="18"/>
          <w:szCs w:val="18"/>
          <w:shd w:val="clear" w:color="auto" w:fill="FFFFFF"/>
        </w:rPr>
        <w:t xml:space="preserve"> AP, December 20, 2017, https://apnews.com/article/ap-top-news-international-news-social-media-tx-state-wire-china-7b8cfc93570f4afba2496d232ce09ce8</w:t>
      </w:r>
      <w:r>
        <w:rPr>
          <w:rFonts w:ascii="Times New Roman" w:hAnsi="Times New Roman" w:cs="Times New Roman"/>
          <w:color w:val="222222"/>
          <w:sz w:val="18"/>
          <w:szCs w:val="18"/>
          <w:shd w:val="clear" w:color="auto" w:fill="FFFFFF"/>
        </w:rPr>
        <w:t>.</w:t>
      </w:r>
    </w:p>
  </w:footnote>
  <w:footnote w:id="21">
    <w:p w14:paraId="3983BAFD" w14:textId="77777777" w:rsidR="007177B2" w:rsidRPr="00F843D1" w:rsidRDefault="007177B2" w:rsidP="007177B2">
      <w:pPr>
        <w:pStyle w:val="FootnoteText"/>
        <w:rPr>
          <w:rFonts w:ascii="Times New Roman" w:hAnsi="Times New Roman" w:cs="Times New Roman"/>
          <w:sz w:val="18"/>
          <w:szCs w:val="18"/>
        </w:rPr>
      </w:pPr>
      <w:r w:rsidRPr="00F843D1">
        <w:rPr>
          <w:rStyle w:val="FootnoteReference"/>
          <w:rFonts w:ascii="Times New Roman" w:hAnsi="Times New Roman" w:cs="Times New Roman"/>
          <w:sz w:val="18"/>
          <w:szCs w:val="18"/>
        </w:rPr>
        <w:footnoteRef/>
      </w:r>
      <w:r w:rsidRPr="00F843D1">
        <w:rPr>
          <w:rFonts w:ascii="Times New Roman" w:hAnsi="Times New Roman" w:cs="Times New Roman"/>
          <w:sz w:val="18"/>
          <w:szCs w:val="18"/>
        </w:rPr>
        <w:t xml:space="preserve"> Radio Free Asia, </w:t>
      </w:r>
      <w:r>
        <w:rPr>
          <w:rFonts w:ascii="Times New Roman" w:hAnsi="Times New Roman" w:cs="Times New Roman"/>
          <w:sz w:val="18"/>
          <w:szCs w:val="18"/>
        </w:rPr>
        <w:t>“</w:t>
      </w:r>
      <w:r w:rsidRPr="00F843D1">
        <w:rPr>
          <w:rFonts w:ascii="Times New Roman" w:hAnsi="Times New Roman" w:cs="Times New Roman"/>
          <w:color w:val="222222"/>
          <w:sz w:val="18"/>
          <w:szCs w:val="18"/>
          <w:shd w:val="clear" w:color="auto" w:fill="FFFFFF"/>
        </w:rPr>
        <w:t>China Probes Outspoken Rights Lawyer Defending Ailing Sichuan Activist,</w:t>
      </w:r>
      <w:r>
        <w:rPr>
          <w:rFonts w:ascii="Times New Roman" w:hAnsi="Times New Roman" w:cs="Times New Roman"/>
          <w:color w:val="222222"/>
          <w:sz w:val="18"/>
          <w:szCs w:val="18"/>
          <w:shd w:val="clear" w:color="auto" w:fill="FFFFFF"/>
        </w:rPr>
        <w:t>”</w:t>
      </w:r>
      <w:r w:rsidRPr="00F843D1">
        <w:rPr>
          <w:rFonts w:ascii="Times New Roman" w:hAnsi="Times New Roman" w:cs="Times New Roman"/>
          <w:color w:val="222222"/>
          <w:sz w:val="18"/>
          <w:szCs w:val="18"/>
          <w:shd w:val="clear" w:color="auto" w:fill="FFFFFF"/>
        </w:rPr>
        <w:t xml:space="preserve"> October 17, 2018, https://www.rfa.org/english/news/china/defending-10172018145309.html</w:t>
      </w:r>
      <w:r>
        <w:rPr>
          <w:rFonts w:ascii="Times New Roman" w:hAnsi="Times New Roman" w:cs="Times New Roman"/>
          <w:color w:val="222222"/>
          <w:sz w:val="18"/>
          <w:szCs w:val="18"/>
          <w:shd w:val="clear" w:color="auto" w:fill="FFFFFF"/>
        </w:rPr>
        <w:t>.</w:t>
      </w:r>
    </w:p>
  </w:footnote>
  <w:footnote w:id="22">
    <w:p w14:paraId="0DA959CC" w14:textId="77777777" w:rsidR="007177B2" w:rsidRPr="00F843D1" w:rsidRDefault="007177B2" w:rsidP="007177B2">
      <w:pPr>
        <w:pStyle w:val="FootnoteText"/>
        <w:rPr>
          <w:rFonts w:ascii="Times New Roman" w:hAnsi="Times New Roman" w:cs="Times New Roman"/>
          <w:sz w:val="18"/>
          <w:szCs w:val="18"/>
        </w:rPr>
      </w:pPr>
      <w:r w:rsidRPr="00F843D1">
        <w:rPr>
          <w:rStyle w:val="FootnoteReference"/>
          <w:rFonts w:ascii="Times New Roman" w:hAnsi="Times New Roman" w:cs="Times New Roman"/>
          <w:sz w:val="18"/>
          <w:szCs w:val="18"/>
        </w:rPr>
        <w:footnoteRef/>
      </w:r>
      <w:r w:rsidRPr="00F843D1">
        <w:rPr>
          <w:rFonts w:ascii="Times New Roman" w:hAnsi="Times New Roman" w:cs="Times New Roman"/>
          <w:sz w:val="18"/>
          <w:szCs w:val="18"/>
        </w:rPr>
        <w:t xml:space="preserve"> </w:t>
      </w:r>
      <w:r w:rsidRPr="00F843D1">
        <w:rPr>
          <w:rFonts w:ascii="Times New Roman" w:hAnsi="Times New Roman" w:cs="Times New Roman"/>
          <w:color w:val="222222"/>
          <w:sz w:val="18"/>
          <w:szCs w:val="18"/>
          <w:shd w:val="clear" w:color="auto" w:fill="FFFFFF"/>
        </w:rPr>
        <w:t xml:space="preserve">CHRD Communiqué Alleging the Enforced Disappearance and Arbitrary Detention of lawyer Chang </w:t>
      </w:r>
      <w:proofErr w:type="spellStart"/>
      <w:r w:rsidRPr="00F843D1">
        <w:rPr>
          <w:rFonts w:ascii="Times New Roman" w:hAnsi="Times New Roman" w:cs="Times New Roman"/>
          <w:color w:val="222222"/>
          <w:sz w:val="18"/>
          <w:szCs w:val="18"/>
          <w:shd w:val="clear" w:color="auto" w:fill="FFFFFF"/>
        </w:rPr>
        <w:t>Weiping</w:t>
      </w:r>
      <w:proofErr w:type="spellEnd"/>
      <w:r w:rsidRPr="00F843D1">
        <w:rPr>
          <w:rFonts w:ascii="Times New Roman" w:hAnsi="Times New Roman" w:cs="Times New Roman"/>
          <w:color w:val="222222"/>
          <w:sz w:val="18"/>
          <w:szCs w:val="18"/>
          <w:shd w:val="clear" w:color="auto" w:fill="FFFFFF"/>
        </w:rPr>
        <w:t xml:space="preserve"> – October 30, 2020, https://www.nchrd.org/2020/11/chrd-communique-alleging-the-enforced-disappearance-and-arbitrary-detention-of-lawyer-chang-weiping-october-30-2020/</w:t>
      </w:r>
      <w:r>
        <w:rPr>
          <w:rFonts w:ascii="Times New Roman" w:hAnsi="Times New Roman" w:cs="Times New Roman"/>
          <w:color w:val="222222"/>
          <w:sz w:val="18"/>
          <w:szCs w:val="18"/>
          <w:shd w:val="clear" w:color="auto" w:fill="FFFFFF"/>
        </w:rPr>
        <w:t>.</w:t>
      </w:r>
    </w:p>
  </w:footnote>
  <w:footnote w:id="23">
    <w:p w14:paraId="34E6B170" w14:textId="77777777" w:rsidR="007177B2" w:rsidRPr="00F843D1" w:rsidRDefault="007177B2" w:rsidP="007177B2">
      <w:pPr>
        <w:pStyle w:val="FootnoteText"/>
        <w:rPr>
          <w:rFonts w:ascii="Times New Roman" w:hAnsi="Times New Roman" w:cs="Times New Roman"/>
          <w:sz w:val="18"/>
          <w:szCs w:val="18"/>
        </w:rPr>
      </w:pPr>
      <w:r w:rsidRPr="00F843D1">
        <w:rPr>
          <w:rStyle w:val="FootnoteReference"/>
          <w:rFonts w:ascii="Times New Roman" w:hAnsi="Times New Roman" w:cs="Times New Roman"/>
          <w:sz w:val="18"/>
          <w:szCs w:val="18"/>
        </w:rPr>
        <w:footnoteRef/>
      </w:r>
      <w:r w:rsidRPr="00F843D1">
        <w:rPr>
          <w:rFonts w:ascii="Times New Roman" w:hAnsi="Times New Roman" w:cs="Times New Roman"/>
          <w:sz w:val="18"/>
          <w:szCs w:val="18"/>
        </w:rPr>
        <w:t xml:space="preserve"> Radio Free Asia, </w:t>
      </w:r>
      <w:r>
        <w:rPr>
          <w:rFonts w:ascii="Times New Roman" w:hAnsi="Times New Roman" w:cs="Times New Roman"/>
          <w:sz w:val="18"/>
          <w:szCs w:val="18"/>
        </w:rPr>
        <w:t>“</w:t>
      </w:r>
      <w:r w:rsidRPr="00F843D1">
        <w:rPr>
          <w:rFonts w:ascii="Times New Roman" w:hAnsi="Times New Roman" w:cs="Times New Roman"/>
          <w:color w:val="222222"/>
          <w:sz w:val="18"/>
          <w:szCs w:val="18"/>
          <w:shd w:val="clear" w:color="auto" w:fill="FFFFFF"/>
        </w:rPr>
        <w:t>One of China's Feminist Five Denied Permission to Leave China Over 2015 Detention,</w:t>
      </w:r>
      <w:r>
        <w:rPr>
          <w:rFonts w:ascii="Times New Roman" w:hAnsi="Times New Roman" w:cs="Times New Roman"/>
          <w:color w:val="222222"/>
          <w:sz w:val="18"/>
          <w:szCs w:val="18"/>
          <w:shd w:val="clear" w:color="auto" w:fill="FFFFFF"/>
        </w:rPr>
        <w:t>”</w:t>
      </w:r>
      <w:r w:rsidRPr="00F843D1">
        <w:rPr>
          <w:rFonts w:ascii="Times New Roman" w:hAnsi="Times New Roman" w:cs="Times New Roman"/>
          <w:color w:val="222222"/>
          <w:sz w:val="18"/>
          <w:szCs w:val="18"/>
          <w:shd w:val="clear" w:color="auto" w:fill="FFFFFF"/>
        </w:rPr>
        <w:t xml:space="preserve"> August 24, 2017, https://www.rfa.org/english/news/china/feminist-studies-08242017131509.html</w:t>
      </w:r>
      <w:r>
        <w:rPr>
          <w:rFonts w:ascii="Times New Roman" w:hAnsi="Times New Roman" w:cs="Times New Roman"/>
          <w:color w:val="222222"/>
          <w:sz w:val="18"/>
          <w:szCs w:val="18"/>
          <w:shd w:val="clear" w:color="auto" w:fill="FFFFFF"/>
        </w:rPr>
        <w:t>.</w:t>
      </w:r>
    </w:p>
  </w:footnote>
  <w:footnote w:id="24">
    <w:p w14:paraId="1131F6B9" w14:textId="77777777" w:rsidR="007177B2" w:rsidRPr="00F843D1" w:rsidRDefault="007177B2" w:rsidP="007177B2">
      <w:pPr>
        <w:pStyle w:val="Heading3"/>
        <w:spacing w:before="150" w:after="225"/>
        <w:rPr>
          <w:rFonts w:ascii="Times New Roman" w:hAnsi="Times New Roman" w:cs="Times New Roman"/>
          <w:color w:val="222222"/>
          <w:sz w:val="18"/>
          <w:szCs w:val="18"/>
        </w:rPr>
      </w:pPr>
      <w:r w:rsidRPr="00F843D1">
        <w:rPr>
          <w:rStyle w:val="FootnoteReference"/>
          <w:rFonts w:ascii="Times New Roman" w:hAnsi="Times New Roman" w:cs="Times New Roman"/>
          <w:sz w:val="18"/>
          <w:szCs w:val="18"/>
        </w:rPr>
        <w:footnoteRef/>
      </w:r>
      <w:r w:rsidRPr="00F843D1">
        <w:rPr>
          <w:rFonts w:ascii="Times New Roman" w:hAnsi="Times New Roman" w:cs="Times New Roman"/>
          <w:sz w:val="18"/>
          <w:szCs w:val="18"/>
        </w:rPr>
        <w:t xml:space="preserve"> Wang </w:t>
      </w:r>
      <w:proofErr w:type="spellStart"/>
      <w:r w:rsidRPr="00F843D1">
        <w:rPr>
          <w:rFonts w:ascii="Times New Roman" w:hAnsi="Times New Roman" w:cs="Times New Roman"/>
          <w:sz w:val="18"/>
          <w:szCs w:val="18"/>
        </w:rPr>
        <w:t>Lianzhang</w:t>
      </w:r>
      <w:proofErr w:type="spellEnd"/>
      <w:r w:rsidRPr="00F843D1">
        <w:rPr>
          <w:rFonts w:ascii="Times New Roman" w:hAnsi="Times New Roman" w:cs="Times New Roman"/>
          <w:sz w:val="18"/>
          <w:szCs w:val="18"/>
        </w:rPr>
        <w:t xml:space="preserve">, </w:t>
      </w:r>
      <w:r>
        <w:rPr>
          <w:rFonts w:ascii="Times New Roman" w:hAnsi="Times New Roman" w:cs="Times New Roman"/>
          <w:sz w:val="18"/>
          <w:szCs w:val="18"/>
        </w:rPr>
        <w:t>“</w:t>
      </w:r>
      <w:r w:rsidRPr="00F843D1">
        <w:rPr>
          <w:rFonts w:ascii="Times New Roman" w:hAnsi="Times New Roman" w:cs="Times New Roman"/>
          <w:color w:val="222222"/>
          <w:sz w:val="18"/>
          <w:szCs w:val="18"/>
        </w:rPr>
        <w:t xml:space="preserve">Restaurant </w:t>
      </w:r>
      <w:proofErr w:type="gramStart"/>
      <w:r w:rsidRPr="00F843D1">
        <w:rPr>
          <w:rFonts w:ascii="Times New Roman" w:hAnsi="Times New Roman" w:cs="Times New Roman"/>
          <w:color w:val="222222"/>
          <w:sz w:val="18"/>
          <w:szCs w:val="18"/>
        </w:rPr>
        <w:t>To</w:t>
      </w:r>
      <w:proofErr w:type="gramEnd"/>
      <w:r w:rsidRPr="00F843D1">
        <w:rPr>
          <w:rFonts w:ascii="Times New Roman" w:hAnsi="Times New Roman" w:cs="Times New Roman"/>
          <w:color w:val="222222"/>
          <w:sz w:val="18"/>
          <w:szCs w:val="18"/>
        </w:rPr>
        <w:t xml:space="preserve"> Serve Feminist Chef Apology, Court Orders,</w:t>
      </w:r>
      <w:r>
        <w:rPr>
          <w:rFonts w:ascii="Times New Roman" w:hAnsi="Times New Roman" w:cs="Times New Roman"/>
          <w:color w:val="222222"/>
          <w:sz w:val="18"/>
          <w:szCs w:val="18"/>
        </w:rPr>
        <w:t>”</w:t>
      </w:r>
      <w:r w:rsidRPr="00F843D1">
        <w:rPr>
          <w:rFonts w:ascii="Times New Roman" w:hAnsi="Times New Roman" w:cs="Times New Roman"/>
          <w:color w:val="222222"/>
          <w:sz w:val="18"/>
          <w:szCs w:val="18"/>
        </w:rPr>
        <w:t xml:space="preserve"> Sixth Tone, September 21, 2016, https://www.sixthtone.com/news/1358/restaurant-to-serve-feminist-chef-apology%2C-court-orders</w:t>
      </w:r>
    </w:p>
  </w:footnote>
  <w:footnote w:id="25">
    <w:p w14:paraId="44D2D34D" w14:textId="77777777" w:rsidR="007177B2" w:rsidRPr="00F843D1" w:rsidRDefault="007177B2" w:rsidP="007177B2">
      <w:pPr>
        <w:pStyle w:val="FootnoteText"/>
        <w:rPr>
          <w:rFonts w:ascii="Times New Roman" w:hAnsi="Times New Roman" w:cs="Times New Roman"/>
          <w:sz w:val="18"/>
          <w:szCs w:val="18"/>
        </w:rPr>
      </w:pPr>
      <w:r w:rsidRPr="00F843D1">
        <w:rPr>
          <w:rStyle w:val="FootnoteReference"/>
          <w:rFonts w:ascii="Times New Roman" w:hAnsi="Times New Roman" w:cs="Times New Roman"/>
          <w:sz w:val="18"/>
          <w:szCs w:val="18"/>
        </w:rPr>
        <w:footnoteRef/>
      </w:r>
      <w:r w:rsidRPr="00F843D1">
        <w:rPr>
          <w:rFonts w:ascii="Times New Roman" w:hAnsi="Times New Roman" w:cs="Times New Roman"/>
          <w:sz w:val="18"/>
          <w:szCs w:val="18"/>
        </w:rPr>
        <w:t xml:space="preserve"> CHRD, </w:t>
      </w:r>
      <w:r>
        <w:rPr>
          <w:rFonts w:ascii="Times New Roman" w:hAnsi="Times New Roman" w:cs="Times New Roman"/>
          <w:sz w:val="18"/>
          <w:szCs w:val="18"/>
        </w:rPr>
        <w:t>“</w:t>
      </w:r>
      <w:r w:rsidRPr="00F843D1">
        <w:rPr>
          <w:rFonts w:ascii="Times New Roman" w:hAnsi="Times New Roman" w:cs="Times New Roman"/>
          <w:color w:val="222222"/>
          <w:sz w:val="18"/>
          <w:szCs w:val="18"/>
          <w:shd w:val="clear" w:color="auto" w:fill="FFFFFF"/>
        </w:rPr>
        <w:t>New Wave of Persecution Against Chinese Human Rights Lawyers Must Sound the Alarm,</w:t>
      </w:r>
      <w:r>
        <w:rPr>
          <w:rFonts w:ascii="Times New Roman" w:hAnsi="Times New Roman" w:cs="Times New Roman"/>
          <w:color w:val="222222"/>
          <w:sz w:val="18"/>
          <w:szCs w:val="18"/>
          <w:shd w:val="clear" w:color="auto" w:fill="FFFFFF"/>
        </w:rPr>
        <w:t>”</w:t>
      </w:r>
      <w:r w:rsidRPr="00F843D1">
        <w:rPr>
          <w:rFonts w:ascii="Times New Roman" w:hAnsi="Times New Roman" w:cs="Times New Roman"/>
          <w:color w:val="222222"/>
          <w:sz w:val="18"/>
          <w:szCs w:val="18"/>
          <w:shd w:val="clear" w:color="auto" w:fill="FFFFFF"/>
        </w:rPr>
        <w:t xml:space="preserve"> December 6, 2021, https://www.nchrd.org/2021/12/new-wave-of-persecution-against-chinese-human-rights-lawyers-must-sound-the-alarm/</w:t>
      </w:r>
      <w:r>
        <w:rPr>
          <w:rFonts w:ascii="Times New Roman" w:hAnsi="Times New Roman" w:cs="Times New Roman"/>
          <w:color w:val="222222"/>
          <w:sz w:val="18"/>
          <w:szCs w:val="18"/>
          <w:shd w:val="clear" w:color="auto" w:fill="FFFFFF"/>
        </w:rPr>
        <w:t>.</w:t>
      </w:r>
    </w:p>
  </w:footnote>
  <w:footnote w:id="26">
    <w:p w14:paraId="6700FE5F" w14:textId="77777777" w:rsidR="007177B2" w:rsidRPr="00F843D1" w:rsidRDefault="007177B2" w:rsidP="007177B2">
      <w:pPr>
        <w:pStyle w:val="FootnoteText"/>
        <w:rPr>
          <w:sz w:val="18"/>
          <w:szCs w:val="18"/>
        </w:rPr>
      </w:pPr>
      <w:r w:rsidRPr="00F843D1">
        <w:rPr>
          <w:rStyle w:val="FootnoteReference"/>
          <w:rFonts w:ascii="Times New Roman" w:hAnsi="Times New Roman" w:cs="Times New Roman"/>
          <w:sz w:val="18"/>
          <w:szCs w:val="18"/>
        </w:rPr>
        <w:footnoteRef/>
      </w:r>
      <w:r w:rsidRPr="00F843D1">
        <w:rPr>
          <w:rFonts w:ascii="Times New Roman" w:hAnsi="Times New Roman" w:cs="Times New Roman"/>
          <w:sz w:val="18"/>
          <w:szCs w:val="18"/>
        </w:rPr>
        <w:t xml:space="preserve"> See CHRD, </w:t>
      </w:r>
      <w:r>
        <w:rPr>
          <w:rFonts w:ascii="Times New Roman" w:hAnsi="Times New Roman" w:cs="Times New Roman"/>
          <w:sz w:val="18"/>
          <w:szCs w:val="18"/>
        </w:rPr>
        <w:t>“</w:t>
      </w:r>
      <w:r w:rsidRPr="00F843D1">
        <w:rPr>
          <w:rFonts w:ascii="Times New Roman" w:hAnsi="Times New Roman" w:cs="Times New Roman"/>
          <w:color w:val="222222"/>
          <w:sz w:val="18"/>
          <w:szCs w:val="18"/>
          <w:shd w:val="clear" w:color="auto" w:fill="FFFFFF"/>
        </w:rPr>
        <w:t>[CHRB] Revised Measures on Law Firms Further Curb Independence of Chinese Lawyers (9/21-10/3, 2016),</w:t>
      </w:r>
      <w:r>
        <w:rPr>
          <w:rFonts w:ascii="Times New Roman" w:hAnsi="Times New Roman" w:cs="Times New Roman"/>
          <w:color w:val="222222"/>
          <w:sz w:val="18"/>
          <w:szCs w:val="18"/>
          <w:shd w:val="clear" w:color="auto" w:fill="FFFFFF"/>
        </w:rPr>
        <w:t>”</w:t>
      </w:r>
      <w:r w:rsidRPr="00F843D1">
        <w:rPr>
          <w:rFonts w:ascii="Times New Roman" w:hAnsi="Times New Roman" w:cs="Times New Roman"/>
          <w:color w:val="222222"/>
          <w:sz w:val="18"/>
          <w:szCs w:val="18"/>
          <w:shd w:val="clear" w:color="auto" w:fill="FFFFFF"/>
        </w:rPr>
        <w:t xml:space="preserve"> </w:t>
      </w:r>
      <w:hyperlink r:id="rId2" w:history="1">
        <w:r w:rsidRPr="00F843D1">
          <w:rPr>
            <w:rStyle w:val="Hyperlink"/>
            <w:rFonts w:ascii="Times New Roman" w:hAnsi="Times New Roman" w:cs="Times New Roman"/>
            <w:sz w:val="18"/>
            <w:szCs w:val="18"/>
            <w:shd w:val="clear" w:color="auto" w:fill="FFFFFF"/>
          </w:rPr>
          <w:t>https://www.nchrd.org/2016/10/chrb-revised-measures-on-law-firms-further-curb-independence-of-chinese-lawyers-921-103-2016/</w:t>
        </w:r>
      </w:hyperlink>
      <w:r>
        <w:rPr>
          <w:rStyle w:val="Hyperlink"/>
          <w:rFonts w:ascii="Times New Roman" w:hAnsi="Times New Roman" w:cs="Times New Roman"/>
          <w:sz w:val="18"/>
          <w:szCs w:val="18"/>
          <w:shd w:val="clear" w:color="auto" w:fill="FFFFFF"/>
        </w:rPr>
        <w:t>.</w:t>
      </w:r>
      <w:r w:rsidRPr="00F843D1">
        <w:rPr>
          <w:rFonts w:ascii="Times New Roman" w:hAnsi="Times New Roman" w:cs="Times New Roman"/>
          <w:color w:val="222222"/>
          <w:sz w:val="18"/>
          <w:szCs w:val="18"/>
          <w:shd w:val="clear" w:color="auto" w:fill="FFFFFF"/>
        </w:rPr>
        <w:t xml:space="preserve"> </w:t>
      </w:r>
    </w:p>
  </w:footnote>
  <w:footnote w:id="27">
    <w:p w14:paraId="2C2B74B4" w14:textId="77777777" w:rsidR="007177B2" w:rsidRPr="00AE2BFD" w:rsidRDefault="007177B2" w:rsidP="007177B2">
      <w:pPr>
        <w:pStyle w:val="FootnoteText"/>
        <w:rPr>
          <w:rFonts w:ascii="Times New Roman" w:hAnsi="Times New Roman" w:cs="Times New Roman"/>
          <w:sz w:val="18"/>
          <w:szCs w:val="18"/>
        </w:rPr>
      </w:pPr>
      <w:r>
        <w:rPr>
          <w:rStyle w:val="FootnoteReference"/>
        </w:rPr>
        <w:footnoteRef/>
      </w:r>
      <w:r>
        <w:t xml:space="preserve"> </w:t>
      </w:r>
      <w:r w:rsidRPr="00AE2BFD">
        <w:rPr>
          <w:rFonts w:ascii="Times New Roman" w:hAnsi="Times New Roman" w:cs="Times New Roman"/>
          <w:sz w:val="18"/>
          <w:szCs w:val="18"/>
        </w:rPr>
        <w:t xml:space="preserve">China Law Translate, </w:t>
      </w:r>
      <w:r>
        <w:rPr>
          <w:rFonts w:ascii="Times New Roman" w:hAnsi="Times New Roman" w:cs="Times New Roman"/>
          <w:sz w:val="18"/>
          <w:szCs w:val="18"/>
        </w:rPr>
        <w:t>“</w:t>
      </w:r>
      <w:r w:rsidRPr="00AE2BFD">
        <w:rPr>
          <w:rFonts w:ascii="Times New Roman" w:hAnsi="Times New Roman" w:cs="Times New Roman"/>
          <w:color w:val="222222"/>
          <w:sz w:val="18"/>
          <w:szCs w:val="18"/>
          <w:shd w:val="clear" w:color="auto" w:fill="FFFFFF"/>
        </w:rPr>
        <w:t>All-China Lawyers Association Rules on Prohibiting the Hyping of Cases in Violation of Rules,</w:t>
      </w:r>
      <w:r>
        <w:rPr>
          <w:rFonts w:ascii="Times New Roman" w:hAnsi="Times New Roman" w:cs="Times New Roman"/>
          <w:color w:val="222222"/>
          <w:sz w:val="18"/>
          <w:szCs w:val="18"/>
          <w:shd w:val="clear" w:color="auto" w:fill="FFFFFF"/>
        </w:rPr>
        <w:t>”</w:t>
      </w:r>
      <w:r w:rsidRPr="00AE2BFD">
        <w:rPr>
          <w:rFonts w:ascii="Times New Roman" w:hAnsi="Times New Roman" w:cs="Times New Roman"/>
          <w:color w:val="222222"/>
          <w:sz w:val="18"/>
          <w:szCs w:val="18"/>
          <w:shd w:val="clear" w:color="auto" w:fill="FFFFFF"/>
        </w:rPr>
        <w:t xml:space="preserve"> October 20, 2021, https://www.chinalawtranslate.com/en/lawyers-speech/</w:t>
      </w:r>
      <w:r>
        <w:rPr>
          <w:rFonts w:ascii="Times New Roman" w:hAnsi="Times New Roman" w:cs="Times New Roman"/>
          <w:color w:val="222222"/>
          <w:sz w:val="18"/>
          <w:szCs w:val="18"/>
          <w:shd w:val="clear" w:color="auto" w:fill="FFFFFF"/>
        </w:rPr>
        <w:t>.</w:t>
      </w:r>
    </w:p>
  </w:footnote>
  <w:footnote w:id="28">
    <w:p w14:paraId="1A28F057" w14:textId="77777777" w:rsidR="007177B2" w:rsidRPr="00AE2BFD" w:rsidRDefault="007177B2" w:rsidP="007177B2">
      <w:pPr>
        <w:pStyle w:val="FootnoteText"/>
        <w:rPr>
          <w:rFonts w:ascii="Times New Roman" w:hAnsi="Times New Roman" w:cs="Times New Roman"/>
          <w:sz w:val="18"/>
          <w:szCs w:val="18"/>
        </w:rPr>
      </w:pPr>
      <w:r w:rsidRPr="00AE2BFD">
        <w:rPr>
          <w:rStyle w:val="FootnoteReference"/>
          <w:rFonts w:ascii="Times New Roman" w:hAnsi="Times New Roman" w:cs="Times New Roman"/>
          <w:sz w:val="18"/>
          <w:szCs w:val="18"/>
        </w:rPr>
        <w:footnoteRef/>
      </w:r>
      <w:r w:rsidRPr="00AE2BFD">
        <w:rPr>
          <w:rFonts w:ascii="Times New Roman" w:hAnsi="Times New Roman" w:cs="Times New Roman"/>
          <w:sz w:val="18"/>
          <w:szCs w:val="18"/>
        </w:rPr>
        <w:t xml:space="preserve"> CHRD analyzed how these rules could negatively impact lawyers, see CHRD, </w:t>
      </w:r>
      <w:r>
        <w:rPr>
          <w:rFonts w:ascii="Times New Roman" w:hAnsi="Times New Roman" w:cs="Times New Roman"/>
          <w:sz w:val="18"/>
          <w:szCs w:val="18"/>
        </w:rPr>
        <w:t>“</w:t>
      </w:r>
      <w:r w:rsidRPr="00AE2BFD">
        <w:rPr>
          <w:rFonts w:ascii="Times New Roman" w:hAnsi="Times New Roman" w:cs="Times New Roman"/>
          <w:color w:val="222222"/>
          <w:sz w:val="18"/>
          <w:szCs w:val="18"/>
          <w:shd w:val="clear" w:color="auto" w:fill="FFFFFF"/>
        </w:rPr>
        <w:t>New Wave of Persecution Against Chinese Human Rights Lawyers Must Sound the Alarm,</w:t>
      </w:r>
      <w:r>
        <w:rPr>
          <w:rFonts w:ascii="Times New Roman" w:hAnsi="Times New Roman" w:cs="Times New Roman"/>
          <w:color w:val="222222"/>
          <w:sz w:val="18"/>
          <w:szCs w:val="18"/>
          <w:shd w:val="clear" w:color="auto" w:fill="FFFFFF"/>
        </w:rPr>
        <w:t>”</w:t>
      </w:r>
      <w:r w:rsidRPr="00AE2BFD">
        <w:rPr>
          <w:rFonts w:ascii="Times New Roman" w:hAnsi="Times New Roman" w:cs="Times New Roman"/>
          <w:color w:val="222222"/>
          <w:sz w:val="18"/>
          <w:szCs w:val="18"/>
          <w:shd w:val="clear" w:color="auto" w:fill="FFFFFF"/>
        </w:rPr>
        <w:t xml:space="preserve"> December 6, 2021, https://www.nchrd.org/2021/12/new-wave-of-persecution-against-chinese-human-rights-lawyers-must-sound-the-alarm/</w:t>
      </w:r>
      <w:r>
        <w:rPr>
          <w:rFonts w:ascii="Times New Roman" w:hAnsi="Times New Roman" w:cs="Times New Roman"/>
          <w:color w:val="222222"/>
          <w:sz w:val="18"/>
          <w:szCs w:val="18"/>
          <w:shd w:val="clear" w:color="auto" w:fill="FFFFFF"/>
        </w:rPr>
        <w:t>.</w:t>
      </w:r>
    </w:p>
  </w:footnote>
  <w:footnote w:id="29">
    <w:p w14:paraId="2F98F001" w14:textId="6BEFE8F1" w:rsidR="007177B2" w:rsidRPr="00EA25FD" w:rsidRDefault="007177B2" w:rsidP="007177B2">
      <w:pPr>
        <w:pStyle w:val="FootnoteText"/>
        <w:rPr>
          <w:rFonts w:ascii="Times New Roman" w:hAnsi="Times New Roman" w:cs="Times New Roman"/>
          <w:sz w:val="18"/>
          <w:szCs w:val="18"/>
        </w:rPr>
      </w:pPr>
      <w:r w:rsidRPr="00AE2BFD">
        <w:rPr>
          <w:rStyle w:val="FootnoteReference"/>
          <w:rFonts w:ascii="Times New Roman" w:hAnsi="Times New Roman" w:cs="Times New Roman"/>
          <w:sz w:val="18"/>
          <w:szCs w:val="18"/>
        </w:rPr>
        <w:footnoteRef/>
      </w:r>
      <w:r w:rsidRPr="00AE2BFD">
        <w:rPr>
          <w:rFonts w:ascii="Times New Roman" w:hAnsi="Times New Roman" w:cs="Times New Roman"/>
          <w:sz w:val="18"/>
          <w:szCs w:val="18"/>
        </w:rPr>
        <w:t xml:space="preserve"> </w:t>
      </w:r>
      <w:r w:rsidRPr="00EA25FD">
        <w:rPr>
          <w:rFonts w:ascii="Times New Roman" w:hAnsi="Times New Roman" w:cs="Times New Roman"/>
          <w:sz w:val="18"/>
          <w:szCs w:val="18"/>
        </w:rPr>
        <w:t>Committee on Economic, Social and Cultural Rights,</w:t>
      </w:r>
      <w:r w:rsidRPr="00EA25FD">
        <w:rPr>
          <w:rFonts w:ascii="Times New Roman" w:hAnsi="Times New Roman" w:cs="Times New Roman"/>
          <w:b/>
          <w:bCs/>
          <w:sz w:val="18"/>
          <w:szCs w:val="18"/>
        </w:rPr>
        <w:t xml:space="preserve"> </w:t>
      </w:r>
      <w:r w:rsidRPr="00EA25FD">
        <w:rPr>
          <w:rFonts w:ascii="Times New Roman" w:hAnsi="Times New Roman" w:cs="Times New Roman"/>
          <w:sz w:val="18"/>
          <w:szCs w:val="18"/>
        </w:rPr>
        <w:t xml:space="preserve">“List of issues in relation to the third periodic report of China”, 7 April 2021, </w:t>
      </w:r>
      <w:r w:rsidRPr="00EA25FD">
        <w:rPr>
          <w:rFonts w:ascii="Times New Roman" w:hAnsi="Times New Roman" w:cs="Times New Roman"/>
          <w:color w:val="222222"/>
          <w:sz w:val="18"/>
          <w:szCs w:val="18"/>
          <w:shd w:val="clear" w:color="auto" w:fill="FFFFFF"/>
        </w:rPr>
        <w:t>E/C.12/CHN/Q/3, para</w:t>
      </w:r>
      <w:r w:rsidR="00C505D1">
        <w:rPr>
          <w:rFonts w:ascii="Times New Roman" w:hAnsi="Times New Roman" w:cs="Times New Roman"/>
          <w:color w:val="222222"/>
          <w:sz w:val="18"/>
          <w:szCs w:val="18"/>
          <w:shd w:val="clear" w:color="auto" w:fill="FFFFFF"/>
        </w:rPr>
        <w:t>.</w:t>
      </w:r>
      <w:r w:rsidRPr="00EA25FD">
        <w:rPr>
          <w:rFonts w:ascii="Times New Roman" w:hAnsi="Times New Roman" w:cs="Times New Roman"/>
          <w:color w:val="222222"/>
          <w:sz w:val="18"/>
          <w:szCs w:val="18"/>
          <w:shd w:val="clear" w:color="auto" w:fill="FFFFFF"/>
        </w:rPr>
        <w:t xml:space="preserve"> 4.</w:t>
      </w:r>
    </w:p>
  </w:footnote>
  <w:footnote w:id="30">
    <w:p w14:paraId="193C2B42" w14:textId="77777777" w:rsidR="007177B2" w:rsidRPr="00EA25FD" w:rsidRDefault="007177B2" w:rsidP="007177B2">
      <w:pPr>
        <w:pStyle w:val="FootnoteText"/>
        <w:rPr>
          <w:rFonts w:ascii="Times New Roman" w:hAnsi="Times New Roman" w:cs="Times New Roman"/>
          <w:sz w:val="18"/>
          <w:szCs w:val="18"/>
        </w:rPr>
      </w:pPr>
      <w:r w:rsidRPr="00EA25FD">
        <w:rPr>
          <w:rStyle w:val="FootnoteReference"/>
          <w:rFonts w:ascii="Times New Roman" w:hAnsi="Times New Roman" w:cs="Times New Roman"/>
          <w:sz w:val="18"/>
          <w:szCs w:val="18"/>
        </w:rPr>
        <w:footnoteRef/>
      </w:r>
      <w:r w:rsidRPr="00EA25FD">
        <w:rPr>
          <w:rFonts w:ascii="Times New Roman" w:hAnsi="Times New Roman" w:cs="Times New Roman"/>
          <w:sz w:val="18"/>
          <w:szCs w:val="18"/>
        </w:rPr>
        <w:t xml:space="preserve"> See, e.g., “Defending Rights in a ‘No Rights Zone’: Annual Report on the Situation of Human Rights Defenders in China (2018),” February 21, 2019, </w:t>
      </w:r>
      <w:hyperlink r:id="rId3" w:history="1">
        <w:r w:rsidRPr="00EA25FD">
          <w:rPr>
            <w:rStyle w:val="Hyperlink"/>
            <w:rFonts w:ascii="Times New Roman" w:hAnsi="Times New Roman" w:cs="Times New Roman"/>
            <w:sz w:val="18"/>
            <w:szCs w:val="18"/>
          </w:rPr>
          <w:t>https://www.nchrd.org/2019/02/2018-hrd-report/</w:t>
        </w:r>
      </w:hyperlink>
      <w:r w:rsidRPr="00EA25FD">
        <w:rPr>
          <w:rFonts w:ascii="Times New Roman" w:hAnsi="Times New Roman" w:cs="Times New Roman"/>
          <w:sz w:val="18"/>
          <w:szCs w:val="18"/>
        </w:rPr>
        <w:t>; and the ESC defenders profiled in CHRD’s most recent annual report “</w:t>
      </w:r>
      <w:r w:rsidRPr="00EA25FD">
        <w:rPr>
          <w:rFonts w:ascii="Times New Roman" w:hAnsi="Times New Roman" w:cs="Times New Roman"/>
          <w:color w:val="222222"/>
          <w:sz w:val="18"/>
          <w:szCs w:val="18"/>
          <w:shd w:val="clear" w:color="auto" w:fill="FFFFFF"/>
        </w:rPr>
        <w:t>Zero Tolerance for Human Rights Defenders in the Year of “Zero COVID”: Annual Report on the Situation of Human Rights Defenders in China (2021)”, March 7, 2022, https://www.nchrd.org/2022/03/zero-tolerance-for-human-rights-defenders-in-the-year-of-zero-covid-annual-report-on-the-situation-of-human-rights-defenders-in-china-2021/.</w:t>
      </w:r>
    </w:p>
  </w:footnote>
  <w:footnote w:id="31">
    <w:p w14:paraId="34545519" w14:textId="77777777" w:rsidR="007177B2" w:rsidRPr="00D3783A" w:rsidRDefault="007177B2" w:rsidP="007177B2">
      <w:pPr>
        <w:pStyle w:val="NormalWeb"/>
        <w:spacing w:before="0" w:beforeAutospacing="0" w:after="0" w:afterAutospacing="0"/>
        <w:rPr>
          <w:color w:val="333333"/>
        </w:rPr>
      </w:pPr>
      <w:r w:rsidRPr="00EA25FD">
        <w:rPr>
          <w:rStyle w:val="FootnoteReference"/>
          <w:sz w:val="18"/>
          <w:szCs w:val="18"/>
        </w:rPr>
        <w:footnoteRef/>
      </w:r>
      <w:r w:rsidRPr="00EA25FD">
        <w:rPr>
          <w:sz w:val="18"/>
          <w:szCs w:val="18"/>
        </w:rPr>
        <w:t xml:space="preserve"> We acknowledge, however, that given the vastness of China and extreme censorship of human rights issues, this list inevitably leaves out many defenders whose plights have gone undocumented.</w:t>
      </w:r>
      <w:r w:rsidRPr="00880380">
        <w:t xml:space="preserve"> </w:t>
      </w:r>
    </w:p>
  </w:footnote>
  <w:footnote w:id="32">
    <w:p w14:paraId="22517CEC" w14:textId="77777777" w:rsidR="007177B2" w:rsidRPr="00516DEA" w:rsidRDefault="007177B2" w:rsidP="007177B2">
      <w:pPr>
        <w:pStyle w:val="FootnoteText"/>
        <w:rPr>
          <w:rFonts w:ascii="Times New Roman" w:hAnsi="Times New Roman" w:cs="Times New Roman"/>
          <w:sz w:val="18"/>
          <w:szCs w:val="18"/>
        </w:rPr>
      </w:pPr>
      <w:r w:rsidRPr="00516DEA">
        <w:rPr>
          <w:rStyle w:val="FootnoteReference"/>
          <w:rFonts w:ascii="Times New Roman" w:hAnsi="Times New Roman" w:cs="Times New Roman"/>
          <w:sz w:val="18"/>
          <w:szCs w:val="18"/>
        </w:rPr>
        <w:footnoteRef/>
      </w:r>
      <w:r w:rsidRPr="00516DEA">
        <w:rPr>
          <w:rFonts w:ascii="Times New Roman" w:hAnsi="Times New Roman" w:cs="Times New Roman"/>
          <w:sz w:val="18"/>
          <w:szCs w:val="18"/>
        </w:rPr>
        <w:t xml:space="preserve"> Karl Hu, “</w:t>
      </w:r>
      <w:r w:rsidRPr="00516DEA">
        <w:rPr>
          <w:rFonts w:ascii="Times New Roman" w:hAnsi="Times New Roman" w:cs="Times New Roman"/>
          <w:color w:val="222222"/>
          <w:sz w:val="18"/>
          <w:szCs w:val="18"/>
          <w:shd w:val="clear" w:color="auto" w:fill="FFFFFF"/>
        </w:rPr>
        <w:t>China: Leader of Delivery Riders Alliance Detained, Solidarity Movement Repressed</w:t>
      </w:r>
      <w:r w:rsidRPr="00516DEA">
        <w:rPr>
          <w:rFonts w:ascii="Times New Roman" w:hAnsi="Times New Roman" w:cs="Times New Roman"/>
          <w:sz w:val="18"/>
          <w:szCs w:val="18"/>
        </w:rPr>
        <w:t>,” April 15, 2021, https://labornotes.org/2021/04/china-leader-delivery-riders-alliance-detained-solidarity-movement-repressed.</w:t>
      </w:r>
    </w:p>
  </w:footnote>
  <w:footnote w:id="33">
    <w:p w14:paraId="2B321F3C" w14:textId="77777777" w:rsidR="007177B2" w:rsidRPr="00516DEA" w:rsidRDefault="007177B2" w:rsidP="007177B2">
      <w:pPr>
        <w:pStyle w:val="FootnoteText"/>
        <w:rPr>
          <w:rFonts w:ascii="Times New Roman" w:hAnsi="Times New Roman" w:cs="Times New Roman"/>
          <w:sz w:val="18"/>
          <w:szCs w:val="18"/>
        </w:rPr>
      </w:pPr>
      <w:r w:rsidRPr="00516DEA">
        <w:rPr>
          <w:rStyle w:val="FootnoteReference"/>
          <w:rFonts w:ascii="Times New Roman" w:hAnsi="Times New Roman" w:cs="Times New Roman"/>
          <w:sz w:val="18"/>
          <w:szCs w:val="18"/>
        </w:rPr>
        <w:footnoteRef/>
      </w:r>
      <w:r w:rsidRPr="00516DEA">
        <w:rPr>
          <w:rFonts w:ascii="Times New Roman" w:hAnsi="Times New Roman" w:cs="Times New Roman"/>
          <w:sz w:val="18"/>
          <w:szCs w:val="18"/>
        </w:rPr>
        <w:t xml:space="preserve"> See video at: https://twitter.com/CHRDnet/status/1478004851674132484?s=20.</w:t>
      </w:r>
    </w:p>
  </w:footnote>
  <w:footnote w:id="34">
    <w:p w14:paraId="3CE50ECC" w14:textId="77777777" w:rsidR="007177B2" w:rsidRPr="00516DEA" w:rsidRDefault="007177B2" w:rsidP="007177B2">
      <w:pPr>
        <w:pStyle w:val="FootnoteText"/>
        <w:rPr>
          <w:rFonts w:ascii="Times New Roman" w:hAnsi="Times New Roman" w:cs="Times New Roman"/>
          <w:sz w:val="18"/>
          <w:szCs w:val="18"/>
        </w:rPr>
      </w:pPr>
      <w:r w:rsidRPr="00516DEA">
        <w:rPr>
          <w:rStyle w:val="FootnoteReference"/>
          <w:rFonts w:ascii="Times New Roman" w:hAnsi="Times New Roman" w:cs="Times New Roman"/>
          <w:sz w:val="18"/>
          <w:szCs w:val="18"/>
        </w:rPr>
        <w:footnoteRef/>
      </w:r>
      <w:r w:rsidRPr="00516DEA">
        <w:rPr>
          <w:rFonts w:ascii="Times New Roman" w:hAnsi="Times New Roman" w:cs="Times New Roman"/>
          <w:sz w:val="18"/>
          <w:szCs w:val="18"/>
        </w:rPr>
        <w:t xml:space="preserve"> IFJ, “</w:t>
      </w:r>
      <w:r w:rsidRPr="00516DEA">
        <w:rPr>
          <w:rFonts w:ascii="Times New Roman" w:hAnsi="Times New Roman" w:cs="Times New Roman"/>
          <w:color w:val="222222"/>
          <w:sz w:val="18"/>
          <w:szCs w:val="18"/>
          <w:shd w:val="clear" w:color="auto" w:fill="FFFFFF"/>
        </w:rPr>
        <w:t>China: Businessman and journalist Fang Bin remains in detention,” November 30, 2021, https://www.ifj.org/media-centre/news/detail/category/press-releases/article/china-businessman-and-journalist-fang-bin-remains-in-detention.html.</w:t>
      </w:r>
    </w:p>
  </w:footnote>
  <w:footnote w:id="35">
    <w:p w14:paraId="3A758552" w14:textId="41CF39CD" w:rsidR="007177B2" w:rsidRDefault="007177B2" w:rsidP="007177B2">
      <w:pPr>
        <w:pStyle w:val="FootnoteText"/>
      </w:pPr>
      <w:r w:rsidRPr="00516DEA">
        <w:rPr>
          <w:rStyle w:val="FootnoteReference"/>
          <w:rFonts w:ascii="Times New Roman" w:hAnsi="Times New Roman" w:cs="Times New Roman"/>
          <w:sz w:val="18"/>
          <w:szCs w:val="18"/>
        </w:rPr>
        <w:footnoteRef/>
      </w:r>
      <w:r w:rsidRPr="00516DEA">
        <w:rPr>
          <w:rFonts w:ascii="Times New Roman" w:hAnsi="Times New Roman" w:cs="Times New Roman"/>
          <w:sz w:val="18"/>
          <w:szCs w:val="18"/>
        </w:rPr>
        <w:t xml:space="preserve"> </w:t>
      </w:r>
      <w:r w:rsidRPr="00516DEA">
        <w:rPr>
          <w:rFonts w:ascii="Times New Roman" w:hAnsi="Times New Roman" w:cs="Times New Roman"/>
          <w:color w:val="222222"/>
          <w:sz w:val="18"/>
          <w:szCs w:val="18"/>
          <w:shd w:val="clear" w:color="auto" w:fill="FFFFFF"/>
        </w:rPr>
        <w:t>Javier C. Hernandez, “China Releases #MeToo Activist Who Covered Hong Kong Protests,”</w:t>
      </w:r>
      <w:r w:rsidRPr="00516DEA">
        <w:rPr>
          <w:rStyle w:val="apple-converted-space"/>
          <w:rFonts w:ascii="Times New Roman" w:hAnsi="Times New Roman" w:cs="Times New Roman"/>
          <w:color w:val="222222"/>
          <w:sz w:val="18"/>
          <w:szCs w:val="18"/>
          <w:shd w:val="clear" w:color="auto" w:fill="FFFFFF"/>
        </w:rPr>
        <w:t> </w:t>
      </w:r>
      <w:r w:rsidRPr="00516DEA">
        <w:rPr>
          <w:rFonts w:ascii="Times New Roman" w:hAnsi="Times New Roman" w:cs="Times New Roman"/>
          <w:i/>
          <w:iCs/>
          <w:color w:val="222222"/>
          <w:sz w:val="18"/>
          <w:szCs w:val="18"/>
        </w:rPr>
        <w:t>The New York Times</w:t>
      </w:r>
      <w:r w:rsidRPr="00516DEA">
        <w:rPr>
          <w:rFonts w:ascii="Times New Roman" w:hAnsi="Times New Roman" w:cs="Times New Roman"/>
          <w:color w:val="222222"/>
          <w:sz w:val="18"/>
          <w:szCs w:val="18"/>
          <w:shd w:val="clear" w:color="auto" w:fill="FFFFFF"/>
        </w:rPr>
        <w:t>,  </w:t>
      </w:r>
      <w:hyperlink r:id="rId4" w:history="1">
        <w:r w:rsidRPr="00516DEA">
          <w:rPr>
            <w:rStyle w:val="Hyperlink"/>
            <w:rFonts w:ascii="Times New Roman" w:hAnsi="Times New Roman" w:cs="Times New Roman"/>
            <w:sz w:val="18"/>
            <w:szCs w:val="18"/>
            <w:shd w:val="clear" w:color="auto" w:fill="FFFFFF"/>
          </w:rPr>
          <w:t>https://www.nytimes.com/2020/01/17/world/asia/china-metoo-huang-xueqin.html</w:t>
        </w:r>
      </w:hyperlink>
      <w:r w:rsidRPr="00516DEA">
        <w:rPr>
          <w:rFonts w:ascii="Times New Roman" w:hAnsi="Times New Roman" w:cs="Times New Roman"/>
          <w:color w:val="222222"/>
          <w:sz w:val="18"/>
          <w:szCs w:val="18"/>
          <w:shd w:val="clear" w:color="auto" w:fill="FFFFFF"/>
        </w:rPr>
        <w:t xml:space="preserve">; </w:t>
      </w:r>
      <w:r w:rsidRPr="00516DEA">
        <w:rPr>
          <w:rFonts w:ascii="Times New Roman" w:hAnsi="Times New Roman" w:cs="Times New Roman"/>
          <w:sz w:val="18"/>
          <w:szCs w:val="18"/>
        </w:rPr>
        <w:t xml:space="preserve">Wu </w:t>
      </w:r>
      <w:proofErr w:type="spellStart"/>
      <w:r w:rsidRPr="00516DEA">
        <w:rPr>
          <w:rFonts w:ascii="Times New Roman" w:hAnsi="Times New Roman" w:cs="Times New Roman"/>
          <w:sz w:val="18"/>
          <w:szCs w:val="18"/>
        </w:rPr>
        <w:t>Huizhong</w:t>
      </w:r>
      <w:proofErr w:type="spellEnd"/>
      <w:r w:rsidRPr="00516DEA">
        <w:rPr>
          <w:rFonts w:ascii="Times New Roman" w:hAnsi="Times New Roman" w:cs="Times New Roman"/>
          <w:sz w:val="18"/>
          <w:szCs w:val="18"/>
        </w:rPr>
        <w:t>, “</w:t>
      </w:r>
      <w:r w:rsidRPr="00516DEA">
        <w:rPr>
          <w:rFonts w:ascii="Times New Roman" w:hAnsi="Times New Roman" w:cs="Times New Roman"/>
          <w:color w:val="222222"/>
          <w:sz w:val="18"/>
          <w:szCs w:val="18"/>
          <w:shd w:val="clear" w:color="auto" w:fill="FFFFFF"/>
        </w:rPr>
        <w:t>China’s crackdown on #MeToo movement extends far beyond tennis star Peng Shuai,”</w:t>
      </w:r>
      <w:r w:rsidRPr="00EA25FD">
        <w:rPr>
          <w:rFonts w:ascii="Times New Roman" w:hAnsi="Times New Roman" w:cs="Times New Roman"/>
          <w:color w:val="222222"/>
          <w:sz w:val="18"/>
          <w:szCs w:val="18"/>
          <w:shd w:val="clear" w:color="auto" w:fill="FFFFFF"/>
        </w:rPr>
        <w:t xml:space="preserve"> AP, November 14, 2021, </w:t>
      </w:r>
      <w:hyperlink r:id="rId5" w:history="1">
        <w:r w:rsidRPr="00EA25FD">
          <w:rPr>
            <w:rStyle w:val="Hyperlink"/>
            <w:rFonts w:ascii="Times New Roman" w:hAnsi="Times New Roman" w:cs="Times New Roman"/>
            <w:sz w:val="18"/>
            <w:szCs w:val="18"/>
            <w:shd w:val="clear" w:color="auto" w:fill="FFFFFF"/>
          </w:rPr>
          <w:t>https://www.pbs.org/newshour/world/china-crackdown-on-metoo-movement-extends-far-beyond-tennis-star-peng-shuai</w:t>
        </w:r>
      </w:hyperlink>
      <w:r>
        <w:rPr>
          <w:rFonts w:ascii="Arial" w:hAnsi="Arial" w:cs="Arial"/>
          <w:color w:val="222222"/>
          <w:shd w:val="clear" w:color="auto" w:fill="FFFFFF"/>
        </w:rPr>
        <w:t xml:space="preserve"> </w:t>
      </w:r>
    </w:p>
  </w:footnote>
  <w:footnote w:id="36">
    <w:p w14:paraId="49887321" w14:textId="77777777" w:rsidR="007177B2" w:rsidRPr="00AE2BFD" w:rsidRDefault="007177B2" w:rsidP="007177B2">
      <w:pPr>
        <w:pStyle w:val="FootnoteText"/>
        <w:rPr>
          <w:rFonts w:ascii="Times New Roman" w:hAnsi="Times New Roman" w:cs="Times New Roman"/>
          <w:sz w:val="18"/>
          <w:szCs w:val="18"/>
        </w:rPr>
      </w:pPr>
      <w:r w:rsidRPr="00AE2BFD">
        <w:rPr>
          <w:rStyle w:val="FootnoteReference"/>
          <w:rFonts w:ascii="Times New Roman" w:hAnsi="Times New Roman" w:cs="Times New Roman"/>
          <w:sz w:val="18"/>
          <w:szCs w:val="18"/>
        </w:rPr>
        <w:footnoteRef/>
      </w:r>
      <w:r w:rsidRPr="00AE2BFD">
        <w:rPr>
          <w:rFonts w:ascii="Times New Roman" w:hAnsi="Times New Roman" w:cs="Times New Roman"/>
          <w:sz w:val="18"/>
          <w:szCs w:val="18"/>
        </w:rPr>
        <w:t xml:space="preserve"> Radio Free Asia, </w:t>
      </w:r>
      <w:r>
        <w:rPr>
          <w:rFonts w:ascii="Times New Roman" w:hAnsi="Times New Roman" w:cs="Times New Roman"/>
          <w:sz w:val="18"/>
          <w:szCs w:val="18"/>
        </w:rPr>
        <w:t>“</w:t>
      </w:r>
      <w:r w:rsidRPr="00AE2BFD">
        <w:rPr>
          <w:rFonts w:ascii="Times New Roman" w:hAnsi="Times New Roman" w:cs="Times New Roman"/>
          <w:color w:val="222222"/>
          <w:sz w:val="18"/>
          <w:szCs w:val="18"/>
          <w:shd w:val="clear" w:color="auto" w:fill="FFFFFF"/>
        </w:rPr>
        <w:t>Uyghur Actor Confirmed Detained in China’s Xinjiang,</w:t>
      </w:r>
      <w:r>
        <w:rPr>
          <w:rFonts w:ascii="Times New Roman" w:hAnsi="Times New Roman" w:cs="Times New Roman"/>
          <w:color w:val="222222"/>
          <w:sz w:val="18"/>
          <w:szCs w:val="18"/>
          <w:shd w:val="clear" w:color="auto" w:fill="FFFFFF"/>
        </w:rPr>
        <w:t>”</w:t>
      </w:r>
      <w:r w:rsidRPr="00AE2BFD">
        <w:rPr>
          <w:rFonts w:ascii="Times New Roman" w:hAnsi="Times New Roman" w:cs="Times New Roman"/>
          <w:color w:val="222222"/>
          <w:sz w:val="18"/>
          <w:szCs w:val="18"/>
          <w:shd w:val="clear" w:color="auto" w:fill="FFFFFF"/>
        </w:rPr>
        <w:t xml:space="preserve"> August 9, 2021, https://www.rfa.org/english/news/uyghur/qeyum-muhammad-08092021113024.html</w:t>
      </w:r>
      <w:r>
        <w:rPr>
          <w:rFonts w:ascii="Times New Roman" w:hAnsi="Times New Roman" w:cs="Times New Roman"/>
          <w:color w:val="222222"/>
          <w:sz w:val="18"/>
          <w:szCs w:val="18"/>
          <w:shd w:val="clear" w:color="auto" w:fill="FFFFFF"/>
        </w:rPr>
        <w:t>.</w:t>
      </w:r>
    </w:p>
  </w:footnote>
  <w:footnote w:id="37">
    <w:p w14:paraId="12B598C0" w14:textId="77777777" w:rsidR="007177B2" w:rsidRPr="004D4ABF" w:rsidRDefault="007177B2" w:rsidP="007177B2">
      <w:pPr>
        <w:pStyle w:val="FootnoteText"/>
        <w:rPr>
          <w:rFonts w:ascii="Times New Roman" w:hAnsi="Times New Roman" w:cs="Times New Roman"/>
        </w:rPr>
      </w:pPr>
      <w:r w:rsidRPr="00AE2BFD">
        <w:rPr>
          <w:rStyle w:val="FootnoteReference"/>
          <w:rFonts w:ascii="Times New Roman" w:hAnsi="Times New Roman" w:cs="Times New Roman"/>
          <w:sz w:val="18"/>
          <w:szCs w:val="18"/>
        </w:rPr>
        <w:footnoteRef/>
      </w:r>
      <w:r w:rsidRPr="00AE2BFD">
        <w:rPr>
          <w:rFonts w:ascii="Times New Roman" w:hAnsi="Times New Roman" w:cs="Times New Roman"/>
          <w:sz w:val="18"/>
          <w:szCs w:val="18"/>
        </w:rPr>
        <w:t xml:space="preserve"> TCHRD, </w:t>
      </w:r>
      <w:r>
        <w:rPr>
          <w:rFonts w:ascii="Times New Roman" w:hAnsi="Times New Roman" w:cs="Times New Roman"/>
          <w:sz w:val="18"/>
          <w:szCs w:val="18"/>
        </w:rPr>
        <w:t>“</w:t>
      </w:r>
      <w:r w:rsidRPr="00AE2BFD">
        <w:rPr>
          <w:rFonts w:ascii="Times New Roman" w:hAnsi="Times New Roman" w:cs="Times New Roman"/>
          <w:color w:val="222222"/>
          <w:sz w:val="18"/>
          <w:szCs w:val="18"/>
          <w:shd w:val="clear" w:color="auto" w:fill="FFFFFF"/>
        </w:rPr>
        <w:t xml:space="preserve">Eminent Tibetan scholar </w:t>
      </w:r>
      <w:proofErr w:type="spellStart"/>
      <w:r w:rsidRPr="00AE2BFD">
        <w:rPr>
          <w:rFonts w:ascii="Times New Roman" w:hAnsi="Times New Roman" w:cs="Times New Roman"/>
          <w:color w:val="222222"/>
          <w:sz w:val="18"/>
          <w:szCs w:val="18"/>
          <w:shd w:val="clear" w:color="auto" w:fill="FFFFFF"/>
        </w:rPr>
        <w:t>Gō</w:t>
      </w:r>
      <w:proofErr w:type="spellEnd"/>
      <w:r w:rsidRPr="00AE2BFD">
        <w:rPr>
          <w:rFonts w:ascii="Times New Roman" w:hAnsi="Times New Roman" w:cs="Times New Roman"/>
          <w:color w:val="222222"/>
          <w:sz w:val="18"/>
          <w:szCs w:val="18"/>
          <w:shd w:val="clear" w:color="auto" w:fill="FFFFFF"/>
        </w:rPr>
        <w:t xml:space="preserve"> </w:t>
      </w:r>
      <w:proofErr w:type="spellStart"/>
      <w:r w:rsidRPr="00AE2BFD">
        <w:rPr>
          <w:rFonts w:ascii="Times New Roman" w:hAnsi="Times New Roman" w:cs="Times New Roman"/>
          <w:color w:val="222222"/>
          <w:sz w:val="18"/>
          <w:szCs w:val="18"/>
          <w:shd w:val="clear" w:color="auto" w:fill="FFFFFF"/>
        </w:rPr>
        <w:t>Sherab</w:t>
      </w:r>
      <w:proofErr w:type="spellEnd"/>
      <w:r w:rsidRPr="00AE2BFD">
        <w:rPr>
          <w:rFonts w:ascii="Times New Roman" w:hAnsi="Times New Roman" w:cs="Times New Roman"/>
          <w:color w:val="222222"/>
          <w:sz w:val="18"/>
          <w:szCs w:val="18"/>
          <w:shd w:val="clear" w:color="auto" w:fill="FFFFFF"/>
        </w:rPr>
        <w:t xml:space="preserve"> Gyatso sentenced to ten years in prison,</w:t>
      </w:r>
      <w:r>
        <w:rPr>
          <w:rFonts w:ascii="Times New Roman" w:hAnsi="Times New Roman" w:cs="Times New Roman"/>
          <w:color w:val="222222"/>
          <w:sz w:val="18"/>
          <w:szCs w:val="18"/>
          <w:shd w:val="clear" w:color="auto" w:fill="FFFFFF"/>
        </w:rPr>
        <w:t>”</w:t>
      </w:r>
      <w:r w:rsidRPr="00AE2BFD">
        <w:rPr>
          <w:rFonts w:ascii="Times New Roman" w:hAnsi="Times New Roman" w:cs="Times New Roman"/>
          <w:color w:val="222222"/>
          <w:sz w:val="18"/>
          <w:szCs w:val="18"/>
          <w:shd w:val="clear" w:color="auto" w:fill="FFFFFF"/>
        </w:rPr>
        <w:t xml:space="preserve"> December 13, 2021, https://tchrd.org/eminent-tibetan-scholar-go-sherab-gyatso-sentenced-to-ten-years-in-prison/</w:t>
      </w:r>
      <w:r>
        <w:rPr>
          <w:rFonts w:ascii="Times New Roman" w:hAnsi="Times New Roman" w:cs="Times New Roman"/>
          <w:color w:val="222222"/>
          <w:sz w:val="18"/>
          <w:szCs w:val="18"/>
          <w:shd w:val="clear" w:color="auto" w:fill="FFFFFF"/>
        </w:rPr>
        <w:t>.</w:t>
      </w:r>
    </w:p>
  </w:footnote>
  <w:footnote w:id="38">
    <w:p w14:paraId="5BB1B678" w14:textId="77777777" w:rsidR="007177B2" w:rsidRPr="00516DEA" w:rsidRDefault="007177B2" w:rsidP="007177B2">
      <w:pPr>
        <w:pStyle w:val="FootnoteText"/>
        <w:rPr>
          <w:rFonts w:ascii="Times New Roman" w:hAnsi="Times New Roman" w:cs="Times New Roman"/>
          <w:sz w:val="18"/>
          <w:szCs w:val="18"/>
        </w:rPr>
      </w:pPr>
      <w:r w:rsidRPr="00516DEA">
        <w:rPr>
          <w:rStyle w:val="FootnoteReference"/>
          <w:rFonts w:ascii="Times New Roman" w:hAnsi="Times New Roman" w:cs="Times New Roman"/>
          <w:sz w:val="18"/>
          <w:szCs w:val="18"/>
        </w:rPr>
        <w:footnoteRef/>
      </w:r>
      <w:r w:rsidRPr="00516DEA">
        <w:rPr>
          <w:rFonts w:ascii="Times New Roman" w:hAnsi="Times New Roman" w:cs="Times New Roman"/>
          <w:sz w:val="18"/>
          <w:szCs w:val="18"/>
        </w:rPr>
        <w:t xml:space="preserve"> </w:t>
      </w:r>
      <w:proofErr w:type="gramStart"/>
      <w:r w:rsidRPr="00516DEA">
        <w:rPr>
          <w:rFonts w:ascii="Times New Roman" w:hAnsi="Times New Roman" w:cs="Times New Roman"/>
          <w:sz w:val="18"/>
          <w:szCs w:val="18"/>
        </w:rPr>
        <w:t>CESCR,</w:t>
      </w:r>
      <w:r w:rsidRPr="00516DEA">
        <w:rPr>
          <w:rFonts w:ascii="Times New Roman" w:hAnsi="Times New Roman" w:cs="Times New Roman"/>
          <w:color w:val="222222"/>
          <w:sz w:val="18"/>
          <w:szCs w:val="18"/>
          <w:shd w:val="clear" w:color="auto" w:fill="FFFFFF"/>
        </w:rPr>
        <w:t>E</w:t>
      </w:r>
      <w:proofErr w:type="gramEnd"/>
      <w:r w:rsidRPr="00516DEA">
        <w:rPr>
          <w:rFonts w:ascii="Times New Roman" w:hAnsi="Times New Roman" w:cs="Times New Roman"/>
          <w:color w:val="222222"/>
          <w:sz w:val="18"/>
          <w:szCs w:val="18"/>
          <w:shd w:val="clear" w:color="auto" w:fill="FFFFFF"/>
        </w:rPr>
        <w:t>/C.12/CHN/Q/3, para. 4.</w:t>
      </w:r>
    </w:p>
  </w:footnote>
  <w:footnote w:id="39">
    <w:p w14:paraId="4BB206B0" w14:textId="77777777" w:rsidR="007177B2" w:rsidRPr="00516DEA" w:rsidRDefault="007177B2" w:rsidP="007177B2">
      <w:pPr>
        <w:pStyle w:val="FootnoteText"/>
        <w:rPr>
          <w:rFonts w:ascii="Times New Roman" w:hAnsi="Times New Roman" w:cs="Times New Roman"/>
          <w:sz w:val="18"/>
          <w:szCs w:val="18"/>
        </w:rPr>
      </w:pPr>
      <w:r w:rsidRPr="00516DEA">
        <w:rPr>
          <w:rStyle w:val="FootnoteReference"/>
          <w:rFonts w:ascii="Times New Roman" w:hAnsi="Times New Roman" w:cs="Times New Roman"/>
          <w:sz w:val="18"/>
          <w:szCs w:val="18"/>
        </w:rPr>
        <w:footnoteRef/>
      </w:r>
      <w:r w:rsidRPr="00516DEA">
        <w:rPr>
          <w:rFonts w:ascii="Times New Roman" w:hAnsi="Times New Roman" w:cs="Times New Roman"/>
          <w:sz w:val="18"/>
          <w:szCs w:val="18"/>
        </w:rPr>
        <w:t xml:space="preserve"> </w:t>
      </w:r>
      <w:r w:rsidRPr="00516DEA">
        <w:rPr>
          <w:rFonts w:ascii="Times New Roman" w:hAnsi="Times New Roman" w:cs="Times New Roman"/>
          <w:color w:val="222222"/>
          <w:sz w:val="18"/>
          <w:szCs w:val="18"/>
          <w:shd w:val="clear" w:color="auto" w:fill="FFFFFF"/>
        </w:rPr>
        <w:t xml:space="preserve">Luo </w:t>
      </w:r>
      <w:proofErr w:type="spellStart"/>
      <w:r w:rsidRPr="00516DEA">
        <w:rPr>
          <w:rFonts w:ascii="Times New Roman" w:hAnsi="Times New Roman" w:cs="Times New Roman"/>
          <w:color w:val="222222"/>
          <w:sz w:val="18"/>
          <w:szCs w:val="18"/>
          <w:shd w:val="clear" w:color="auto" w:fill="FFFFFF"/>
        </w:rPr>
        <w:t>Jiajun</w:t>
      </w:r>
      <w:proofErr w:type="spellEnd"/>
      <w:r w:rsidRPr="00516DEA">
        <w:rPr>
          <w:rFonts w:ascii="Times New Roman" w:hAnsi="Times New Roman" w:cs="Times New Roman"/>
          <w:color w:val="222222"/>
          <w:sz w:val="18"/>
          <w:szCs w:val="18"/>
          <w:shd w:val="clear" w:color="auto" w:fill="FFFFFF"/>
        </w:rPr>
        <w:t xml:space="preserve">, “Verdicts from China’s Courts Used to Be Accessible Online. Now They’re Disappearing,” </w:t>
      </w:r>
      <w:proofErr w:type="spellStart"/>
      <w:r w:rsidRPr="00516DEA">
        <w:rPr>
          <w:rFonts w:ascii="Times New Roman" w:hAnsi="Times New Roman" w:cs="Times New Roman"/>
          <w:color w:val="222222"/>
          <w:sz w:val="18"/>
          <w:szCs w:val="18"/>
          <w:shd w:val="clear" w:color="auto" w:fill="FFFFFF"/>
        </w:rPr>
        <w:t>ChinaFile</w:t>
      </w:r>
      <w:proofErr w:type="spellEnd"/>
      <w:r w:rsidRPr="00516DEA">
        <w:rPr>
          <w:rFonts w:ascii="Times New Roman" w:hAnsi="Times New Roman" w:cs="Times New Roman"/>
          <w:color w:val="222222"/>
          <w:sz w:val="18"/>
          <w:szCs w:val="18"/>
          <w:shd w:val="clear" w:color="auto" w:fill="FFFFFF"/>
        </w:rPr>
        <w:t>, February 1, 2022, https://www.chinafile.com/reporting-opinion/viewpoint/verdicts-chinas-courts-used-be-accessible-online-now-theyre-disappearing.</w:t>
      </w:r>
    </w:p>
  </w:footnote>
  <w:footnote w:id="40">
    <w:p w14:paraId="07B779C3" w14:textId="5DF516B2" w:rsidR="007177B2" w:rsidRPr="00EA25FD" w:rsidRDefault="007177B2" w:rsidP="007177B2">
      <w:pPr>
        <w:pStyle w:val="FootnoteText"/>
        <w:rPr>
          <w:rFonts w:ascii="Times New Roman" w:hAnsi="Times New Roman" w:cs="Times New Roman"/>
          <w:sz w:val="18"/>
          <w:szCs w:val="18"/>
        </w:rPr>
      </w:pPr>
      <w:r w:rsidRPr="00516DEA">
        <w:rPr>
          <w:rStyle w:val="FootnoteReference"/>
          <w:rFonts w:ascii="Times New Roman" w:hAnsi="Times New Roman" w:cs="Times New Roman"/>
          <w:sz w:val="18"/>
          <w:szCs w:val="18"/>
        </w:rPr>
        <w:footnoteRef/>
      </w:r>
      <w:r w:rsidRPr="00516DEA">
        <w:rPr>
          <w:rFonts w:ascii="Times New Roman" w:hAnsi="Times New Roman" w:cs="Times New Roman"/>
          <w:sz w:val="18"/>
          <w:szCs w:val="18"/>
        </w:rPr>
        <w:t xml:space="preserve"> </w:t>
      </w:r>
      <w:r w:rsidRPr="00516DEA">
        <w:rPr>
          <w:rFonts w:ascii="Times New Roman" w:hAnsi="Times New Roman" w:cs="Times New Roman"/>
          <w:color w:val="222222"/>
          <w:sz w:val="18"/>
          <w:szCs w:val="18"/>
          <w:shd w:val="clear" w:color="auto" w:fill="FFFFFF"/>
        </w:rPr>
        <w:t xml:space="preserve">People's Daily, </w:t>
      </w:r>
      <w:r w:rsidR="00660F4A">
        <w:rPr>
          <w:rFonts w:ascii="Times New Roman" w:eastAsia="Microsoft YaHei" w:hAnsi="Times New Roman" w:cs="Times New Roman"/>
          <w:color w:val="222222"/>
          <w:sz w:val="18"/>
          <w:szCs w:val="18"/>
          <w:shd w:val="clear" w:color="auto" w:fill="FFFFFF"/>
        </w:rPr>
        <w:t>“</w:t>
      </w:r>
      <w:r w:rsidRPr="00516DEA">
        <w:rPr>
          <w:rFonts w:ascii="Times New Roman" w:hAnsi="Times New Roman" w:cs="Times New Roman"/>
          <w:color w:val="222222"/>
          <w:sz w:val="18"/>
          <w:szCs w:val="18"/>
          <w:shd w:val="clear" w:color="auto" w:fill="FFFFFF"/>
        </w:rPr>
        <w:t xml:space="preserve">Promote the Correct Human Rights View (Deeply Study Xi Jinping Thought on Socialism with Chinese Characteristics for a New Era), June 21, </w:t>
      </w:r>
      <w:r w:rsidR="00660F4A" w:rsidRPr="00516DEA">
        <w:rPr>
          <w:rFonts w:ascii="Times New Roman" w:hAnsi="Times New Roman" w:cs="Times New Roman"/>
          <w:color w:val="222222"/>
          <w:sz w:val="18"/>
          <w:szCs w:val="18"/>
          <w:shd w:val="clear" w:color="auto" w:fill="FFFFFF"/>
        </w:rPr>
        <w:t>2022,</w:t>
      </w:r>
      <w:r w:rsidR="00660F4A">
        <w:rPr>
          <w:rFonts w:ascii="Times New Roman" w:hAnsi="Times New Roman" w:cs="Times New Roman"/>
          <w:color w:val="222222"/>
          <w:sz w:val="18"/>
          <w:szCs w:val="18"/>
          <w:shd w:val="clear" w:color="auto" w:fill="FFFFFF"/>
        </w:rPr>
        <w:t xml:space="preserve"> </w:t>
      </w:r>
      <w:hyperlink r:id="rId6" w:history="1">
        <w:r w:rsidR="00660F4A" w:rsidRPr="005B4DFE">
          <w:rPr>
            <w:rStyle w:val="Hyperlink"/>
            <w:rFonts w:ascii="Times New Roman" w:hAnsi="Times New Roman" w:cs="Times New Roman"/>
            <w:sz w:val="18"/>
            <w:szCs w:val="18"/>
            <w:shd w:val="clear" w:color="auto" w:fill="FFFFFF"/>
          </w:rPr>
          <w:t>http://theory.people.com.cn/n1/2022/0621/c40531-32451694.html</w:t>
        </w:r>
      </w:hyperlink>
      <w:r w:rsidRPr="00516DEA">
        <w:rPr>
          <w:rFonts w:ascii="Times New Roman" w:hAnsi="Times New Roman" w:cs="Times New Roman"/>
          <w:color w:val="222222"/>
          <w:sz w:val="18"/>
          <w:szCs w:val="18"/>
          <w:shd w:val="clear" w:color="auto" w:fill="FFFFFF"/>
        </w:rPr>
        <w:t>.</w:t>
      </w:r>
      <w:r w:rsidR="00660F4A">
        <w:rPr>
          <w:rFonts w:ascii="Times New Roman" w:hAnsi="Times New Roman" w:cs="Times New Roman"/>
          <w:color w:val="222222"/>
          <w:sz w:val="18"/>
          <w:szCs w:val="18"/>
          <w:shd w:val="clear" w:color="auto" w:fill="FFFFFF"/>
        </w:rPr>
        <w:t xml:space="preserve"> (Chinese)</w:t>
      </w:r>
    </w:p>
  </w:footnote>
  <w:footnote w:id="41">
    <w:p w14:paraId="24C6EFEE" w14:textId="52E42D75" w:rsidR="007177B2" w:rsidRPr="00516DEA" w:rsidRDefault="007177B2" w:rsidP="007177B2">
      <w:pPr>
        <w:pStyle w:val="FootnoteText"/>
        <w:rPr>
          <w:rFonts w:ascii="Times New Roman" w:hAnsi="Times New Roman" w:cs="Times New Roman"/>
          <w:sz w:val="18"/>
          <w:szCs w:val="18"/>
        </w:rPr>
      </w:pPr>
      <w:r w:rsidRPr="00516DEA">
        <w:rPr>
          <w:rStyle w:val="FootnoteReference"/>
          <w:rFonts w:ascii="Times New Roman" w:hAnsi="Times New Roman" w:cs="Times New Roman"/>
          <w:sz w:val="18"/>
          <w:szCs w:val="18"/>
        </w:rPr>
        <w:footnoteRef/>
      </w:r>
      <w:r w:rsidRPr="00516DEA">
        <w:rPr>
          <w:rFonts w:ascii="Times New Roman" w:hAnsi="Times New Roman" w:cs="Times New Roman"/>
          <w:sz w:val="18"/>
          <w:szCs w:val="18"/>
        </w:rPr>
        <w:t xml:space="preserve"> </w:t>
      </w:r>
      <w:r w:rsidRPr="00516DEA">
        <w:rPr>
          <w:rFonts w:ascii="Times New Roman" w:hAnsi="Times New Roman" w:cs="Times New Roman"/>
          <w:color w:val="222222"/>
          <w:sz w:val="18"/>
          <w:szCs w:val="18"/>
          <w:shd w:val="clear" w:color="auto" w:fill="FFFFFF"/>
        </w:rPr>
        <w:t>Committee on Economic, Social and Cultural Rights, List of issues in relation to the third periodic report of China, April 7, 2021, E/C.12/CHN/Q/3, para</w:t>
      </w:r>
      <w:r w:rsidR="00660F4A">
        <w:rPr>
          <w:rFonts w:ascii="Times New Roman" w:hAnsi="Times New Roman" w:cs="Times New Roman"/>
          <w:color w:val="222222"/>
          <w:sz w:val="18"/>
          <w:szCs w:val="18"/>
          <w:shd w:val="clear" w:color="auto" w:fill="FFFFFF"/>
        </w:rPr>
        <w:t>.</w:t>
      </w:r>
      <w:r w:rsidRPr="00516DEA">
        <w:rPr>
          <w:rFonts w:ascii="Times New Roman" w:hAnsi="Times New Roman" w:cs="Times New Roman"/>
          <w:color w:val="222222"/>
          <w:sz w:val="18"/>
          <w:szCs w:val="18"/>
          <w:shd w:val="clear" w:color="auto" w:fill="FFFFFF"/>
        </w:rPr>
        <w:t xml:space="preserve"> 5.</w:t>
      </w:r>
    </w:p>
  </w:footnote>
  <w:footnote w:id="42">
    <w:p w14:paraId="7EEF38E0" w14:textId="77777777" w:rsidR="007177B2" w:rsidRPr="00516DEA" w:rsidRDefault="007177B2" w:rsidP="007177B2">
      <w:pPr>
        <w:pStyle w:val="FootnoteText"/>
        <w:rPr>
          <w:rFonts w:ascii="Times New Roman" w:hAnsi="Times New Roman" w:cs="Times New Roman"/>
          <w:sz w:val="18"/>
          <w:szCs w:val="18"/>
        </w:rPr>
      </w:pPr>
      <w:r w:rsidRPr="00516DEA">
        <w:rPr>
          <w:rStyle w:val="FootnoteReference"/>
          <w:rFonts w:ascii="Times New Roman" w:hAnsi="Times New Roman" w:cs="Times New Roman"/>
          <w:sz w:val="18"/>
          <w:szCs w:val="18"/>
        </w:rPr>
        <w:footnoteRef/>
      </w:r>
      <w:r w:rsidRPr="00516DEA">
        <w:rPr>
          <w:rFonts w:ascii="Times New Roman" w:hAnsi="Times New Roman" w:cs="Times New Roman"/>
          <w:sz w:val="18"/>
          <w:szCs w:val="18"/>
        </w:rPr>
        <w:t xml:space="preserve"> </w:t>
      </w:r>
      <w:r w:rsidRPr="00516DEA">
        <w:rPr>
          <w:rFonts w:ascii="Times New Roman" w:hAnsi="Times New Roman" w:cs="Times New Roman"/>
          <w:color w:val="000000"/>
          <w:sz w:val="18"/>
          <w:szCs w:val="18"/>
          <w:shd w:val="clear" w:color="auto" w:fill="FFFFFF"/>
        </w:rPr>
        <w:t>Replies of China to the list of issues in relation to its third periodic report, May 11, 2022, E/C.12/CHN/RQ/3, para. 5.</w:t>
      </w:r>
    </w:p>
  </w:footnote>
  <w:footnote w:id="43">
    <w:p w14:paraId="3A65EB27" w14:textId="33CEF5A2" w:rsidR="007177B2" w:rsidRPr="00F8206C" w:rsidRDefault="007177B2" w:rsidP="007177B2">
      <w:pPr>
        <w:pStyle w:val="FootnoteText"/>
        <w:rPr>
          <w:rFonts w:ascii="Times New Roman" w:hAnsi="Times New Roman" w:cs="Times New Roman"/>
        </w:rPr>
      </w:pPr>
      <w:r w:rsidRPr="00516DEA">
        <w:rPr>
          <w:rStyle w:val="FootnoteReference"/>
          <w:rFonts w:ascii="Times New Roman" w:hAnsi="Times New Roman" w:cs="Times New Roman"/>
          <w:sz w:val="18"/>
          <w:szCs w:val="18"/>
        </w:rPr>
        <w:footnoteRef/>
      </w:r>
      <w:r w:rsidRPr="00516DEA">
        <w:rPr>
          <w:rFonts w:ascii="Times New Roman" w:hAnsi="Times New Roman" w:cs="Times New Roman"/>
          <w:sz w:val="18"/>
          <w:szCs w:val="18"/>
        </w:rPr>
        <w:t xml:space="preserve"> The Guidelines for the Compliance Management of Enterprises’ Overseas Operations are available here (Chinese): </w:t>
      </w:r>
      <w:hyperlink r:id="rId7" w:history="1">
        <w:r w:rsidR="00660F4A" w:rsidRPr="005B4DFE">
          <w:rPr>
            <w:rStyle w:val="Hyperlink"/>
            <w:rFonts w:ascii="Times New Roman" w:hAnsi="Times New Roman" w:cs="Times New Roman"/>
            <w:sz w:val="18"/>
            <w:szCs w:val="18"/>
          </w:rPr>
          <w:t>https://www.ndrc.gov.cn/xxgk/zcfb/tz/201812/W020190905514236483349.pdf</w:t>
        </w:r>
      </w:hyperlink>
      <w:r w:rsidRPr="00516DEA">
        <w:rPr>
          <w:rFonts w:ascii="Times New Roman" w:hAnsi="Times New Roman" w:cs="Times New Roman"/>
          <w:sz w:val="18"/>
          <w:szCs w:val="18"/>
        </w:rPr>
        <w:t>.</w:t>
      </w:r>
      <w:r w:rsidR="00660F4A">
        <w:rPr>
          <w:rFonts w:ascii="Times New Roman" w:hAnsi="Times New Roman" w:cs="Times New Roman"/>
          <w:sz w:val="18"/>
          <w:szCs w:val="18"/>
        </w:rPr>
        <w:tab/>
      </w:r>
    </w:p>
  </w:footnote>
  <w:footnote w:id="44">
    <w:p w14:paraId="72FB01B8" w14:textId="77777777" w:rsidR="007177B2" w:rsidRPr="00EA25FD" w:rsidRDefault="007177B2" w:rsidP="007177B2">
      <w:pPr>
        <w:pStyle w:val="FootnoteText"/>
        <w:rPr>
          <w:rFonts w:ascii="Times New Roman" w:hAnsi="Times New Roman" w:cs="Times New Roman"/>
          <w:sz w:val="18"/>
          <w:szCs w:val="18"/>
        </w:rPr>
      </w:pPr>
      <w:r w:rsidRPr="00EA25FD">
        <w:rPr>
          <w:rStyle w:val="FootnoteReference"/>
          <w:rFonts w:ascii="Times New Roman" w:hAnsi="Times New Roman" w:cs="Times New Roman"/>
          <w:sz w:val="18"/>
          <w:szCs w:val="18"/>
        </w:rPr>
        <w:footnoteRef/>
      </w:r>
      <w:r w:rsidRPr="00EA25FD">
        <w:rPr>
          <w:rFonts w:ascii="Times New Roman" w:hAnsi="Times New Roman" w:cs="Times New Roman"/>
          <w:sz w:val="18"/>
          <w:szCs w:val="18"/>
        </w:rPr>
        <w:t xml:space="preserve"> </w:t>
      </w:r>
      <w:r w:rsidRPr="00516DEA">
        <w:rPr>
          <w:rFonts w:ascii="Times New Roman" w:hAnsi="Times New Roman" w:cs="Times New Roman"/>
          <w:sz w:val="18"/>
          <w:szCs w:val="18"/>
        </w:rPr>
        <w:t xml:space="preserve">Human Rights Council, Report of the Working Group on the Universal Periodic Review: Addendum, 15 February 2019, UN Doc A/HRC/40/6/Add.1, </w:t>
      </w:r>
      <w:hyperlink r:id="rId8" w:history="1">
        <w:r w:rsidRPr="00516DEA">
          <w:rPr>
            <w:rStyle w:val="Hyperlink"/>
            <w:rFonts w:ascii="Times New Roman" w:hAnsi="Times New Roman" w:cs="Times New Roman"/>
            <w:sz w:val="18"/>
            <w:szCs w:val="18"/>
          </w:rPr>
          <w:t>https://documents-dds-ny.un.org/doc/UNDOC/GEN/G19/041/01/PDF/G1904101.pdf?OpenElement</w:t>
        </w:r>
      </w:hyperlink>
    </w:p>
  </w:footnote>
  <w:footnote w:id="45">
    <w:p w14:paraId="227DE5C8" w14:textId="77777777" w:rsidR="007177B2" w:rsidRPr="00516DEA" w:rsidRDefault="007177B2" w:rsidP="007177B2">
      <w:pPr>
        <w:pStyle w:val="FootnoteText"/>
        <w:rPr>
          <w:rFonts w:ascii="Times New Roman" w:hAnsi="Times New Roman" w:cs="Times New Roman"/>
          <w:sz w:val="18"/>
          <w:szCs w:val="18"/>
        </w:rPr>
      </w:pPr>
      <w:r w:rsidRPr="00516DEA">
        <w:rPr>
          <w:rStyle w:val="FootnoteReference"/>
          <w:rFonts w:ascii="Times New Roman" w:hAnsi="Times New Roman" w:cs="Times New Roman"/>
          <w:sz w:val="18"/>
          <w:szCs w:val="18"/>
        </w:rPr>
        <w:footnoteRef/>
      </w:r>
      <w:r w:rsidRPr="00516DEA">
        <w:rPr>
          <w:rFonts w:ascii="Times New Roman" w:hAnsi="Times New Roman" w:cs="Times New Roman"/>
          <w:sz w:val="18"/>
          <w:szCs w:val="18"/>
        </w:rPr>
        <w:t xml:space="preserve"> Amnesty International, “Urgent Action: Activists Detained for Shoe Factory Research,” June 9, 2017, https://www.amnesty.org/en/wp-content/uploads/2021/05/ASA1764672017ENGLISH.pdf.</w:t>
      </w:r>
    </w:p>
  </w:footnote>
  <w:footnote w:id="46">
    <w:p w14:paraId="52E4FFE6" w14:textId="77777777" w:rsidR="007177B2" w:rsidRPr="00516DEA" w:rsidRDefault="007177B2" w:rsidP="007177B2">
      <w:pPr>
        <w:pStyle w:val="Heading3"/>
        <w:spacing w:before="150" w:after="225"/>
        <w:rPr>
          <w:rFonts w:ascii="Times New Roman" w:hAnsi="Times New Roman" w:cs="Times New Roman"/>
          <w:color w:val="222222"/>
          <w:sz w:val="18"/>
          <w:szCs w:val="18"/>
        </w:rPr>
      </w:pPr>
      <w:r w:rsidRPr="00516DEA">
        <w:rPr>
          <w:rStyle w:val="FootnoteReference"/>
          <w:rFonts w:ascii="Times New Roman" w:hAnsi="Times New Roman" w:cs="Times New Roman"/>
          <w:sz w:val="18"/>
          <w:szCs w:val="18"/>
        </w:rPr>
        <w:footnoteRef/>
      </w:r>
      <w:r w:rsidRPr="00516DEA">
        <w:rPr>
          <w:rFonts w:ascii="Times New Roman" w:hAnsi="Times New Roman" w:cs="Times New Roman"/>
          <w:sz w:val="18"/>
          <w:szCs w:val="18"/>
        </w:rPr>
        <w:t xml:space="preserve"> </w:t>
      </w:r>
      <w:proofErr w:type="spellStart"/>
      <w:r w:rsidRPr="00516DEA">
        <w:rPr>
          <w:rFonts w:ascii="Times New Roman" w:eastAsiaTheme="minorEastAsia" w:hAnsi="Times New Roman" w:cs="Times New Roman"/>
          <w:color w:val="auto"/>
          <w:sz w:val="18"/>
          <w:szCs w:val="18"/>
        </w:rPr>
        <w:t>Lingling</w:t>
      </w:r>
      <w:proofErr w:type="spellEnd"/>
      <w:r w:rsidRPr="00516DEA">
        <w:rPr>
          <w:rFonts w:ascii="Times New Roman" w:eastAsiaTheme="minorEastAsia" w:hAnsi="Times New Roman" w:cs="Times New Roman"/>
          <w:color w:val="auto"/>
          <w:sz w:val="18"/>
          <w:szCs w:val="18"/>
        </w:rPr>
        <w:t xml:space="preserve"> Wei, Eva Xiao, </w:t>
      </w:r>
      <w:proofErr w:type="spellStart"/>
      <w:r w:rsidRPr="00516DEA">
        <w:rPr>
          <w:rFonts w:ascii="Times New Roman" w:eastAsiaTheme="minorEastAsia" w:hAnsi="Times New Roman" w:cs="Times New Roman"/>
          <w:color w:val="auto"/>
          <w:sz w:val="18"/>
          <w:szCs w:val="18"/>
        </w:rPr>
        <w:t>Trefor</w:t>
      </w:r>
      <w:proofErr w:type="spellEnd"/>
      <w:r w:rsidRPr="00516DEA">
        <w:rPr>
          <w:rFonts w:ascii="Times New Roman" w:eastAsiaTheme="minorEastAsia" w:hAnsi="Times New Roman" w:cs="Times New Roman"/>
          <w:color w:val="auto"/>
          <w:sz w:val="18"/>
          <w:szCs w:val="18"/>
        </w:rPr>
        <w:t xml:space="preserve"> Moss, “China Closes U.S. Auditor as Tensions Mount Over Forced Labor Allegations,” </w:t>
      </w:r>
      <w:r w:rsidRPr="00516DEA">
        <w:rPr>
          <w:rFonts w:ascii="Times New Roman" w:eastAsiaTheme="minorEastAsia" w:hAnsi="Times New Roman" w:cs="Times New Roman"/>
          <w:i/>
          <w:iCs/>
          <w:color w:val="auto"/>
          <w:sz w:val="18"/>
          <w:szCs w:val="18"/>
        </w:rPr>
        <w:t>The Wall Street Journal</w:t>
      </w:r>
      <w:r w:rsidRPr="00516DEA">
        <w:rPr>
          <w:rFonts w:ascii="Times New Roman" w:eastAsiaTheme="minorEastAsia" w:hAnsi="Times New Roman" w:cs="Times New Roman"/>
          <w:color w:val="auto"/>
          <w:sz w:val="18"/>
          <w:szCs w:val="18"/>
        </w:rPr>
        <w:t>, August 19, 2021, https://www.wsj.com/articles/china-closes-u-s-auditor-as-tensions-mount-over-forced-labor-allegations-11629390253?reflink=desktopwebshare_twitter.</w:t>
      </w:r>
    </w:p>
  </w:footnote>
  <w:footnote w:id="47">
    <w:p w14:paraId="3639F704" w14:textId="3D996BC0" w:rsidR="007177B2" w:rsidRPr="00516DEA" w:rsidRDefault="007177B2" w:rsidP="007177B2">
      <w:pPr>
        <w:pStyle w:val="FootnoteText"/>
        <w:rPr>
          <w:rFonts w:ascii="Times New Roman" w:hAnsi="Times New Roman" w:cs="Times New Roman"/>
          <w:sz w:val="18"/>
          <w:szCs w:val="18"/>
        </w:rPr>
      </w:pPr>
      <w:r w:rsidRPr="00516DEA">
        <w:rPr>
          <w:rStyle w:val="FootnoteReference"/>
          <w:rFonts w:ascii="Times New Roman" w:hAnsi="Times New Roman" w:cs="Times New Roman"/>
          <w:sz w:val="18"/>
          <w:szCs w:val="18"/>
        </w:rPr>
        <w:footnoteRef/>
      </w:r>
      <w:r w:rsidRPr="00516DEA">
        <w:rPr>
          <w:rFonts w:ascii="Times New Roman" w:hAnsi="Times New Roman" w:cs="Times New Roman"/>
          <w:sz w:val="18"/>
          <w:szCs w:val="18"/>
        </w:rPr>
        <w:t xml:space="preserve"> Conversation with </w:t>
      </w:r>
      <w:r w:rsidR="00660F4A">
        <w:rPr>
          <w:rFonts w:ascii="Times New Roman" w:hAnsi="Times New Roman" w:cs="Times New Roman"/>
          <w:sz w:val="18"/>
          <w:szCs w:val="18"/>
        </w:rPr>
        <w:t xml:space="preserve">CHRD </w:t>
      </w:r>
      <w:r w:rsidRPr="00516DEA">
        <w:rPr>
          <w:rFonts w:ascii="Times New Roman" w:hAnsi="Times New Roman" w:cs="Times New Roman"/>
          <w:sz w:val="18"/>
          <w:szCs w:val="18"/>
        </w:rPr>
        <w:t xml:space="preserve">researcher in June 2020. </w:t>
      </w:r>
    </w:p>
  </w:footnote>
  <w:footnote w:id="48">
    <w:p w14:paraId="68C633D6" w14:textId="4B5C84A7" w:rsidR="007177B2" w:rsidRPr="00516DEA" w:rsidRDefault="007177B2" w:rsidP="007177B2">
      <w:pPr>
        <w:pStyle w:val="FootnoteText"/>
        <w:rPr>
          <w:rFonts w:ascii="Times New Roman" w:hAnsi="Times New Roman" w:cs="Times New Roman"/>
          <w:sz w:val="18"/>
          <w:szCs w:val="18"/>
        </w:rPr>
      </w:pPr>
      <w:r w:rsidRPr="00516DEA">
        <w:rPr>
          <w:rStyle w:val="FootnoteReference"/>
          <w:rFonts w:ascii="Times New Roman" w:hAnsi="Times New Roman" w:cs="Times New Roman"/>
          <w:sz w:val="18"/>
          <w:szCs w:val="18"/>
        </w:rPr>
        <w:footnoteRef/>
      </w:r>
      <w:r w:rsidRPr="00516DEA">
        <w:rPr>
          <w:rFonts w:ascii="Times New Roman" w:hAnsi="Times New Roman" w:cs="Times New Roman"/>
          <w:sz w:val="18"/>
          <w:szCs w:val="18"/>
        </w:rPr>
        <w:t xml:space="preserve"> Conversation with </w:t>
      </w:r>
      <w:r w:rsidR="00660F4A">
        <w:rPr>
          <w:rFonts w:ascii="Times New Roman" w:hAnsi="Times New Roman" w:cs="Times New Roman"/>
          <w:sz w:val="18"/>
          <w:szCs w:val="18"/>
        </w:rPr>
        <w:t xml:space="preserve">CHRD </w:t>
      </w:r>
      <w:r w:rsidRPr="00516DEA">
        <w:rPr>
          <w:rFonts w:ascii="Times New Roman" w:hAnsi="Times New Roman" w:cs="Times New Roman"/>
          <w:sz w:val="18"/>
          <w:szCs w:val="18"/>
        </w:rPr>
        <w:t>researcher in October 2020.</w:t>
      </w:r>
    </w:p>
  </w:footnote>
  <w:footnote w:id="49">
    <w:p w14:paraId="16BF7B5A" w14:textId="77777777" w:rsidR="007177B2" w:rsidRPr="00516DEA" w:rsidRDefault="007177B2" w:rsidP="007177B2">
      <w:pPr>
        <w:rPr>
          <w:sz w:val="18"/>
          <w:szCs w:val="18"/>
          <w:lang w:eastAsia="zh-TW"/>
        </w:rPr>
      </w:pPr>
      <w:r w:rsidRPr="00516DEA">
        <w:rPr>
          <w:rStyle w:val="FootnoteReference"/>
          <w:sz w:val="18"/>
          <w:szCs w:val="18"/>
        </w:rPr>
        <w:footnoteRef/>
      </w:r>
      <w:r w:rsidRPr="00516DEA">
        <w:rPr>
          <w:sz w:val="18"/>
          <w:szCs w:val="18"/>
        </w:rPr>
        <w:t xml:space="preserve"> Eva Xiao, “Auditors to Stop Inspecting Factories in China’s Xinjiang Despite Forced-Labor Concerns,” </w:t>
      </w:r>
      <w:r w:rsidRPr="00516DEA">
        <w:rPr>
          <w:i/>
          <w:iCs/>
          <w:sz w:val="18"/>
          <w:szCs w:val="18"/>
        </w:rPr>
        <w:t xml:space="preserve">The Wall Street </w:t>
      </w:r>
      <w:proofErr w:type="gramStart"/>
      <w:r w:rsidRPr="00516DEA">
        <w:rPr>
          <w:i/>
          <w:iCs/>
          <w:sz w:val="18"/>
          <w:szCs w:val="18"/>
        </w:rPr>
        <w:t>Journal</w:t>
      </w:r>
      <w:r w:rsidRPr="00516DEA">
        <w:rPr>
          <w:sz w:val="18"/>
          <w:szCs w:val="18"/>
        </w:rPr>
        <w:t>,  September</w:t>
      </w:r>
      <w:proofErr w:type="gramEnd"/>
      <w:r w:rsidRPr="00516DEA">
        <w:rPr>
          <w:sz w:val="18"/>
          <w:szCs w:val="18"/>
        </w:rPr>
        <w:t xml:space="preserve"> 21, 2020, https://www.wsj.com/articles/auditors-say-they-no-longer-will-inspect-labor-conditions-at-xinjiang-factories-11600697706. </w:t>
      </w:r>
    </w:p>
    <w:p w14:paraId="4AEBE0AB" w14:textId="77777777" w:rsidR="007177B2" w:rsidRDefault="007177B2" w:rsidP="007177B2">
      <w:pPr>
        <w:pStyle w:val="FootnoteText"/>
      </w:pPr>
    </w:p>
  </w:footnote>
  <w:footnote w:id="50">
    <w:p w14:paraId="5616EA12" w14:textId="77777777" w:rsidR="007177B2" w:rsidRPr="00EA25FD" w:rsidRDefault="007177B2" w:rsidP="007177B2">
      <w:pPr>
        <w:pStyle w:val="FootnoteText"/>
        <w:rPr>
          <w:rFonts w:ascii="Times New Roman" w:hAnsi="Times New Roman" w:cs="Times New Roman"/>
          <w:sz w:val="18"/>
          <w:szCs w:val="18"/>
        </w:rPr>
      </w:pPr>
      <w:r w:rsidRPr="000B22FA">
        <w:rPr>
          <w:rStyle w:val="FootnoteReference"/>
          <w:rFonts w:ascii="Times New Roman" w:hAnsi="Times New Roman" w:cs="Times New Roman"/>
          <w:sz w:val="18"/>
          <w:szCs w:val="18"/>
        </w:rPr>
        <w:footnoteRef/>
      </w:r>
      <w:r w:rsidRPr="000B22FA">
        <w:rPr>
          <w:rFonts w:ascii="Times New Roman" w:hAnsi="Times New Roman" w:cs="Times New Roman"/>
          <w:sz w:val="18"/>
          <w:szCs w:val="18"/>
        </w:rPr>
        <w:t xml:space="preserve"> </w:t>
      </w:r>
      <w:r w:rsidRPr="00EA25FD">
        <w:rPr>
          <w:rFonts w:ascii="Times New Roman" w:hAnsi="Times New Roman" w:cs="Times New Roman"/>
          <w:sz w:val="18"/>
          <w:szCs w:val="18"/>
        </w:rPr>
        <w:t xml:space="preserve">CESCR, </w:t>
      </w:r>
      <w:proofErr w:type="gramStart"/>
      <w:r w:rsidRPr="00EA25FD">
        <w:rPr>
          <w:rFonts w:ascii="Times New Roman" w:hAnsi="Times New Roman" w:cs="Times New Roman"/>
          <w:color w:val="222222"/>
          <w:sz w:val="18"/>
          <w:szCs w:val="18"/>
          <w:shd w:val="clear" w:color="auto" w:fill="FFFFFF"/>
        </w:rPr>
        <w:t>Concluding</w:t>
      </w:r>
      <w:proofErr w:type="gramEnd"/>
      <w:r w:rsidRPr="00EA25FD">
        <w:rPr>
          <w:rFonts w:ascii="Times New Roman" w:hAnsi="Times New Roman" w:cs="Times New Roman"/>
          <w:color w:val="222222"/>
          <w:sz w:val="18"/>
          <w:szCs w:val="18"/>
          <w:shd w:val="clear" w:color="auto" w:fill="FFFFFF"/>
        </w:rPr>
        <w:t xml:space="preserve"> observations on the second periodic report of China, including Hong Kong, China, and Macao, China, 13 June 2014, E/C.12/CHN/CO/2, para. 14.</w:t>
      </w:r>
    </w:p>
  </w:footnote>
  <w:footnote w:id="51">
    <w:p w14:paraId="481E883C" w14:textId="77777777" w:rsidR="007177B2" w:rsidRPr="00EA25FD" w:rsidRDefault="007177B2" w:rsidP="007177B2">
      <w:pPr>
        <w:pStyle w:val="FootnoteText"/>
        <w:rPr>
          <w:rFonts w:ascii="Times New Roman" w:hAnsi="Times New Roman" w:cs="Times New Roman"/>
          <w:sz w:val="18"/>
          <w:szCs w:val="18"/>
        </w:rPr>
      </w:pPr>
      <w:r w:rsidRPr="00EA25FD">
        <w:rPr>
          <w:rStyle w:val="FootnoteReference"/>
          <w:rFonts w:ascii="Times New Roman" w:hAnsi="Times New Roman" w:cs="Times New Roman"/>
          <w:sz w:val="18"/>
          <w:szCs w:val="18"/>
        </w:rPr>
        <w:footnoteRef/>
      </w:r>
      <w:r w:rsidRPr="00EA25FD">
        <w:rPr>
          <w:rFonts w:ascii="Times New Roman" w:hAnsi="Times New Roman" w:cs="Times New Roman"/>
          <w:sz w:val="18"/>
          <w:szCs w:val="18"/>
        </w:rPr>
        <w:t xml:space="preserve"> </w:t>
      </w:r>
      <w:r w:rsidRPr="00EA25FD">
        <w:rPr>
          <w:rFonts w:ascii="Times New Roman" w:hAnsi="Times New Roman" w:cs="Times New Roman"/>
          <w:color w:val="222222"/>
          <w:sz w:val="18"/>
          <w:szCs w:val="18"/>
          <w:shd w:val="clear" w:color="auto" w:fill="FFFFFF"/>
        </w:rPr>
        <w:t>William Yang, “China: Foxconn workers take big risks to flee COVID lockdown,” DW, November 1, 2022, https://www.dw.com/en/china-foxconn-workers-take-big-risks-to-flee-covid-lockdown/a-63614470?fbclid=IwAR0hWT0pRSj45-TKwjcisLZllOcliVO3Xjk3XrhuJpGiG8NQLdmo5CF7TqE.</w:t>
      </w:r>
    </w:p>
  </w:footnote>
  <w:footnote w:id="52">
    <w:p w14:paraId="565D3B84" w14:textId="0EE5DB79" w:rsidR="007177B2" w:rsidRPr="00EA25FD" w:rsidRDefault="007177B2" w:rsidP="007177B2">
      <w:pPr>
        <w:pStyle w:val="FootnoteText"/>
        <w:rPr>
          <w:rFonts w:ascii="Times New Roman" w:hAnsi="Times New Roman" w:cs="Times New Roman"/>
          <w:sz w:val="18"/>
          <w:szCs w:val="18"/>
        </w:rPr>
      </w:pPr>
      <w:r w:rsidRPr="00EA25FD">
        <w:rPr>
          <w:rStyle w:val="FootnoteReference"/>
          <w:rFonts w:ascii="Times New Roman" w:hAnsi="Times New Roman" w:cs="Times New Roman"/>
          <w:sz w:val="18"/>
          <w:szCs w:val="18"/>
        </w:rPr>
        <w:footnoteRef/>
      </w:r>
      <w:r w:rsidRPr="00EA25FD">
        <w:rPr>
          <w:rFonts w:ascii="Times New Roman" w:hAnsi="Times New Roman" w:cs="Times New Roman"/>
          <w:sz w:val="18"/>
          <w:szCs w:val="18"/>
        </w:rPr>
        <w:t xml:space="preserve"> </w:t>
      </w:r>
      <w:r w:rsidR="00660F4A">
        <w:rPr>
          <w:rFonts w:ascii="Times New Roman" w:hAnsi="Times New Roman" w:cs="Times New Roman"/>
          <w:sz w:val="18"/>
          <w:szCs w:val="18"/>
        </w:rPr>
        <w:t>A</w:t>
      </w:r>
      <w:r w:rsidRPr="00EA25FD">
        <w:rPr>
          <w:rFonts w:ascii="Times New Roman" w:hAnsi="Times New Roman" w:cs="Times New Roman"/>
          <w:sz w:val="18"/>
          <w:szCs w:val="18"/>
        </w:rPr>
        <w:t xml:space="preserve">sian </w:t>
      </w:r>
      <w:proofErr w:type="spellStart"/>
      <w:r w:rsidRPr="00EA25FD">
        <w:rPr>
          <w:rFonts w:ascii="Times New Roman" w:hAnsi="Times New Roman" w:cs="Times New Roman"/>
          <w:sz w:val="18"/>
          <w:szCs w:val="18"/>
        </w:rPr>
        <w:t>Labour</w:t>
      </w:r>
      <w:proofErr w:type="spellEnd"/>
      <w:r w:rsidRPr="00EA25FD">
        <w:rPr>
          <w:rFonts w:ascii="Times New Roman" w:hAnsi="Times New Roman" w:cs="Times New Roman"/>
          <w:sz w:val="18"/>
          <w:szCs w:val="18"/>
        </w:rPr>
        <w:t xml:space="preserve"> Review, </w:t>
      </w:r>
      <w:r w:rsidRPr="00EA25FD">
        <w:rPr>
          <w:rFonts w:ascii="Times New Roman" w:hAnsi="Times New Roman" w:cs="Times New Roman"/>
          <w:color w:val="222222"/>
          <w:sz w:val="18"/>
          <w:szCs w:val="18"/>
          <w:shd w:val="clear" w:color="auto" w:fill="FFFFFF"/>
        </w:rPr>
        <w:t>“</w:t>
      </w:r>
      <w:r w:rsidR="00660F4A">
        <w:rPr>
          <w:rFonts w:ascii="Times New Roman" w:hAnsi="Times New Roman" w:cs="Times New Roman"/>
          <w:color w:val="222222"/>
          <w:sz w:val="18"/>
          <w:szCs w:val="18"/>
          <w:shd w:val="clear" w:color="auto" w:fill="FFFFFF"/>
        </w:rPr>
        <w:t>’</w:t>
      </w:r>
      <w:r w:rsidRPr="00EA25FD">
        <w:rPr>
          <w:rFonts w:ascii="Times New Roman" w:hAnsi="Times New Roman" w:cs="Times New Roman"/>
          <w:color w:val="222222"/>
          <w:sz w:val="18"/>
          <w:szCs w:val="18"/>
          <w:shd w:val="clear" w:color="auto" w:fill="FFFFFF"/>
        </w:rPr>
        <w:t>Human life means nothing (to them)’: A Chinese worker’s account of fleeing Foxconn,” November 1, 2022, https://labourreview.org/human-life-means-nothing-to-them/?fbclid=IwAR0XbLGKQB_Uhw70qcCKn_4VPRuP9kT5UJXQ2vjFAzPNLlS6yXa2HlMLYhY.</w:t>
      </w:r>
    </w:p>
  </w:footnote>
  <w:footnote w:id="53">
    <w:p w14:paraId="51C10900" w14:textId="77777777" w:rsidR="007177B2" w:rsidRPr="00EA25FD" w:rsidRDefault="007177B2" w:rsidP="007177B2">
      <w:pPr>
        <w:pStyle w:val="FootnoteText"/>
        <w:rPr>
          <w:rFonts w:ascii="Times New Roman" w:hAnsi="Times New Roman" w:cs="Times New Roman"/>
          <w:sz w:val="18"/>
          <w:szCs w:val="18"/>
        </w:rPr>
      </w:pPr>
      <w:r w:rsidRPr="00EA25FD">
        <w:rPr>
          <w:rStyle w:val="FootnoteReference"/>
          <w:rFonts w:ascii="Times New Roman" w:hAnsi="Times New Roman" w:cs="Times New Roman"/>
          <w:sz w:val="18"/>
          <w:szCs w:val="18"/>
        </w:rPr>
        <w:footnoteRef/>
      </w:r>
      <w:r w:rsidRPr="00EA25FD">
        <w:rPr>
          <w:rFonts w:ascii="Times New Roman" w:hAnsi="Times New Roman" w:cs="Times New Roman"/>
          <w:sz w:val="18"/>
          <w:szCs w:val="18"/>
        </w:rPr>
        <w:t xml:space="preserve"> China </w:t>
      </w:r>
      <w:proofErr w:type="spellStart"/>
      <w:r w:rsidRPr="00EA25FD">
        <w:rPr>
          <w:rFonts w:ascii="Times New Roman" w:hAnsi="Times New Roman" w:cs="Times New Roman"/>
          <w:sz w:val="18"/>
          <w:szCs w:val="18"/>
        </w:rPr>
        <w:t>Labour</w:t>
      </w:r>
      <w:proofErr w:type="spellEnd"/>
      <w:r w:rsidRPr="00EA25FD">
        <w:rPr>
          <w:rFonts w:ascii="Times New Roman" w:hAnsi="Times New Roman" w:cs="Times New Roman"/>
          <w:sz w:val="18"/>
          <w:szCs w:val="18"/>
        </w:rPr>
        <w:t xml:space="preserve"> Bulletin, “</w:t>
      </w:r>
      <w:r w:rsidRPr="00EA25FD">
        <w:rPr>
          <w:rFonts w:ascii="Times New Roman" w:hAnsi="Times New Roman" w:cs="Times New Roman"/>
          <w:color w:val="222222"/>
          <w:sz w:val="18"/>
          <w:szCs w:val="18"/>
          <w:shd w:val="clear" w:color="auto" w:fill="FFFFFF"/>
        </w:rPr>
        <w:t>Pandemic prevention measures lead to variety of worker protests,” June 16, 2022, https://clb.org.hk/content/pandemic-prevention-measures-lead-variety-worker-protests.</w:t>
      </w:r>
    </w:p>
  </w:footnote>
  <w:footnote w:id="54">
    <w:p w14:paraId="75831ADD" w14:textId="77777777" w:rsidR="007177B2" w:rsidRPr="00EA25FD" w:rsidRDefault="007177B2" w:rsidP="007177B2">
      <w:pPr>
        <w:pStyle w:val="FootnoteText"/>
        <w:rPr>
          <w:rFonts w:ascii="Times New Roman" w:hAnsi="Times New Roman" w:cs="Times New Roman"/>
          <w:sz w:val="18"/>
          <w:szCs w:val="18"/>
        </w:rPr>
      </w:pPr>
      <w:r w:rsidRPr="00EA25FD">
        <w:rPr>
          <w:rStyle w:val="FootnoteReference"/>
          <w:rFonts w:ascii="Times New Roman" w:hAnsi="Times New Roman" w:cs="Times New Roman"/>
          <w:sz w:val="18"/>
          <w:szCs w:val="18"/>
        </w:rPr>
        <w:footnoteRef/>
      </w:r>
      <w:r w:rsidRPr="00EA25FD">
        <w:rPr>
          <w:rFonts w:ascii="Times New Roman" w:hAnsi="Times New Roman" w:cs="Times New Roman"/>
          <w:sz w:val="18"/>
          <w:szCs w:val="18"/>
        </w:rPr>
        <w:t xml:space="preserve"> CESCR, </w:t>
      </w:r>
      <w:proofErr w:type="gramStart"/>
      <w:r w:rsidRPr="00EA25FD">
        <w:rPr>
          <w:rFonts w:ascii="Times New Roman" w:hAnsi="Times New Roman" w:cs="Times New Roman"/>
          <w:color w:val="222222"/>
          <w:sz w:val="18"/>
          <w:szCs w:val="18"/>
          <w:shd w:val="clear" w:color="auto" w:fill="FFFFFF"/>
        </w:rPr>
        <w:t>Concluding</w:t>
      </w:r>
      <w:proofErr w:type="gramEnd"/>
      <w:r w:rsidRPr="00EA25FD">
        <w:rPr>
          <w:rFonts w:ascii="Times New Roman" w:hAnsi="Times New Roman" w:cs="Times New Roman"/>
          <w:color w:val="222222"/>
          <w:sz w:val="18"/>
          <w:szCs w:val="18"/>
          <w:shd w:val="clear" w:color="auto" w:fill="FFFFFF"/>
        </w:rPr>
        <w:t xml:space="preserve"> observations on the second periodic report of China, including Hong Kong, China, and Macao, China, 13 June 2014, E/C.12/CHN/CO/2, para. 18.</w:t>
      </w:r>
    </w:p>
  </w:footnote>
  <w:footnote w:id="55">
    <w:p w14:paraId="41AA96A2" w14:textId="77777777" w:rsidR="007177B2" w:rsidRPr="00382207" w:rsidRDefault="007177B2" w:rsidP="007177B2">
      <w:pPr>
        <w:pStyle w:val="FootnoteText"/>
        <w:rPr>
          <w:rFonts w:ascii="Times New Roman" w:hAnsi="Times New Roman" w:cs="Times New Roman"/>
        </w:rPr>
      </w:pPr>
      <w:r w:rsidRPr="00EA25FD">
        <w:rPr>
          <w:rStyle w:val="FootnoteReference"/>
          <w:rFonts w:ascii="Times New Roman" w:hAnsi="Times New Roman" w:cs="Times New Roman"/>
          <w:sz w:val="18"/>
          <w:szCs w:val="18"/>
        </w:rPr>
        <w:footnoteRef/>
      </w:r>
      <w:r w:rsidRPr="00EA25FD">
        <w:rPr>
          <w:rFonts w:ascii="Times New Roman" w:hAnsi="Times New Roman" w:cs="Times New Roman"/>
          <w:sz w:val="18"/>
          <w:szCs w:val="18"/>
        </w:rPr>
        <w:t xml:space="preserve"> CHRD, “</w:t>
      </w:r>
      <w:r w:rsidRPr="00EA25FD">
        <w:rPr>
          <w:rFonts w:ascii="Times New Roman" w:hAnsi="Times New Roman" w:cs="Times New Roman"/>
          <w:color w:val="222222"/>
          <w:sz w:val="18"/>
          <w:szCs w:val="18"/>
          <w:shd w:val="clear" w:color="auto" w:fill="FFFFFF"/>
        </w:rPr>
        <w:t>Civil Society Report Submitted to The Committee on the Rights of Persons with Disabilities,” June 7, 2022, paras. 4-17</w:t>
      </w:r>
      <w:r w:rsidRPr="00783B11">
        <w:rPr>
          <w:rFonts w:ascii="Times New Roman" w:hAnsi="Times New Roman" w:cs="Times New Roman"/>
          <w:color w:val="222222"/>
          <w:sz w:val="18"/>
          <w:szCs w:val="18"/>
          <w:shd w:val="clear" w:color="auto" w:fill="FFFFFF"/>
        </w:rPr>
        <w:t>.</w:t>
      </w:r>
    </w:p>
  </w:footnote>
  <w:footnote w:id="56">
    <w:p w14:paraId="4861928D" w14:textId="77777777" w:rsidR="007177B2" w:rsidRPr="002820F5" w:rsidRDefault="007177B2" w:rsidP="007177B2">
      <w:pPr>
        <w:pStyle w:val="FootnoteText"/>
        <w:rPr>
          <w:rFonts w:ascii="Times New Roman" w:hAnsi="Times New Roman" w:cs="Times New Roman"/>
          <w:sz w:val="18"/>
          <w:szCs w:val="18"/>
        </w:rPr>
      </w:pPr>
      <w:r w:rsidRPr="002820F5">
        <w:rPr>
          <w:rStyle w:val="FootnoteReference"/>
          <w:rFonts w:ascii="Times New Roman" w:hAnsi="Times New Roman" w:cs="Times New Roman"/>
          <w:sz w:val="18"/>
          <w:szCs w:val="18"/>
        </w:rPr>
        <w:footnoteRef/>
      </w:r>
      <w:r w:rsidRPr="002820F5">
        <w:rPr>
          <w:rFonts w:ascii="Times New Roman" w:hAnsi="Times New Roman" w:cs="Times New Roman"/>
          <w:sz w:val="18"/>
          <w:szCs w:val="18"/>
        </w:rPr>
        <w:t xml:space="preserve"> Committee on the Rights of Persons with Disabilities, Concluding observations on the combined second and third periodic reports of China, 10 October 2022, CRPD/C/CHN/CO/2-3, para 8(b).</w:t>
      </w:r>
    </w:p>
  </w:footnote>
  <w:footnote w:id="57">
    <w:p w14:paraId="624012EC" w14:textId="77777777" w:rsidR="007177B2" w:rsidRPr="002820F5" w:rsidRDefault="007177B2" w:rsidP="007177B2">
      <w:pPr>
        <w:pStyle w:val="FootnoteText"/>
        <w:rPr>
          <w:rFonts w:ascii="Times New Roman" w:hAnsi="Times New Roman" w:cs="Times New Roman"/>
          <w:sz w:val="18"/>
          <w:szCs w:val="18"/>
        </w:rPr>
      </w:pPr>
      <w:r w:rsidRPr="002820F5">
        <w:rPr>
          <w:rStyle w:val="FootnoteReference"/>
          <w:rFonts w:ascii="Times New Roman" w:hAnsi="Times New Roman" w:cs="Times New Roman"/>
          <w:sz w:val="18"/>
          <w:szCs w:val="18"/>
        </w:rPr>
        <w:footnoteRef/>
      </w:r>
      <w:r w:rsidRPr="002820F5">
        <w:rPr>
          <w:rFonts w:ascii="Times New Roman" w:hAnsi="Times New Roman" w:cs="Times New Roman"/>
          <w:sz w:val="18"/>
          <w:szCs w:val="18"/>
        </w:rPr>
        <w:t xml:space="preserve"> </w:t>
      </w:r>
      <w:r>
        <w:rPr>
          <w:rFonts w:ascii="Times New Roman" w:hAnsi="Times New Roman" w:cs="Times New Roman"/>
          <w:sz w:val="18"/>
          <w:szCs w:val="18"/>
        </w:rPr>
        <w:t xml:space="preserve">CESCR, </w:t>
      </w:r>
      <w:r w:rsidRPr="002820F5">
        <w:rPr>
          <w:rFonts w:ascii="Times New Roman" w:hAnsi="Times New Roman" w:cs="Times New Roman"/>
          <w:color w:val="222222"/>
          <w:sz w:val="18"/>
          <w:szCs w:val="18"/>
          <w:shd w:val="clear" w:color="auto" w:fill="FFFFFF"/>
        </w:rPr>
        <w:t xml:space="preserve">E/C.12/CHN/Q/3, para. 12. </w:t>
      </w:r>
    </w:p>
  </w:footnote>
  <w:footnote w:id="58">
    <w:p w14:paraId="4F22D08F" w14:textId="77777777" w:rsidR="007177B2" w:rsidRPr="002820F5" w:rsidRDefault="007177B2" w:rsidP="007177B2">
      <w:pPr>
        <w:pStyle w:val="FootnoteText"/>
        <w:rPr>
          <w:rFonts w:ascii="Times New Roman" w:hAnsi="Times New Roman" w:cs="Times New Roman"/>
          <w:sz w:val="18"/>
          <w:szCs w:val="18"/>
        </w:rPr>
      </w:pPr>
      <w:r w:rsidRPr="002820F5">
        <w:rPr>
          <w:rStyle w:val="FootnoteReference"/>
          <w:rFonts w:ascii="Times New Roman" w:hAnsi="Times New Roman" w:cs="Times New Roman"/>
          <w:sz w:val="18"/>
          <w:szCs w:val="18"/>
        </w:rPr>
        <w:footnoteRef/>
      </w:r>
      <w:r w:rsidRPr="002820F5">
        <w:rPr>
          <w:rFonts w:ascii="Times New Roman" w:hAnsi="Times New Roman" w:cs="Times New Roman"/>
          <w:sz w:val="18"/>
          <w:szCs w:val="18"/>
        </w:rPr>
        <w:t xml:space="preserve"> </w:t>
      </w:r>
      <w:r>
        <w:rPr>
          <w:rFonts w:ascii="Times New Roman" w:hAnsi="Times New Roman" w:cs="Times New Roman"/>
          <w:sz w:val="18"/>
          <w:szCs w:val="18"/>
        </w:rPr>
        <w:t xml:space="preserve">CESCR, </w:t>
      </w:r>
      <w:r w:rsidRPr="002820F5">
        <w:rPr>
          <w:rFonts w:ascii="Times New Roman" w:hAnsi="Times New Roman" w:cs="Times New Roman"/>
          <w:color w:val="000000"/>
          <w:sz w:val="18"/>
          <w:szCs w:val="18"/>
          <w:shd w:val="clear" w:color="auto" w:fill="FFFFFF"/>
        </w:rPr>
        <w:t>Replies of China to the list of issues in relation to its third periodic report, May 11, 2022, E/C.12/CHN/RQ/3, para. 12.</w:t>
      </w:r>
    </w:p>
  </w:footnote>
  <w:footnote w:id="59">
    <w:p w14:paraId="05A7DC37" w14:textId="77777777" w:rsidR="007177B2" w:rsidRPr="002820F5" w:rsidRDefault="007177B2" w:rsidP="007177B2">
      <w:pPr>
        <w:pStyle w:val="FootnoteText"/>
        <w:rPr>
          <w:rFonts w:ascii="Times New Roman" w:hAnsi="Times New Roman" w:cs="Times New Roman"/>
          <w:sz w:val="18"/>
          <w:szCs w:val="18"/>
        </w:rPr>
      </w:pPr>
      <w:r w:rsidRPr="002820F5">
        <w:rPr>
          <w:rStyle w:val="FootnoteReference"/>
          <w:rFonts w:ascii="Times New Roman" w:hAnsi="Times New Roman" w:cs="Times New Roman"/>
          <w:sz w:val="18"/>
          <w:szCs w:val="18"/>
        </w:rPr>
        <w:footnoteRef/>
      </w:r>
      <w:r w:rsidRPr="002820F5">
        <w:rPr>
          <w:rFonts w:ascii="Times New Roman" w:hAnsi="Times New Roman" w:cs="Times New Roman"/>
          <w:sz w:val="18"/>
          <w:szCs w:val="18"/>
        </w:rPr>
        <w:t xml:space="preserve"> </w:t>
      </w:r>
      <w:r w:rsidRPr="002820F5">
        <w:rPr>
          <w:rFonts w:ascii="Times New Roman" w:hAnsi="Times New Roman" w:cs="Times New Roman"/>
          <w:color w:val="222222"/>
          <w:sz w:val="18"/>
          <w:szCs w:val="18"/>
          <w:shd w:val="clear" w:color="auto" w:fill="FFFFFF"/>
        </w:rPr>
        <w:t xml:space="preserve"> </w:t>
      </w:r>
      <w:r>
        <w:rPr>
          <w:rFonts w:ascii="Times New Roman" w:hAnsi="Times New Roman" w:cs="Times New Roman"/>
          <w:color w:val="222222"/>
          <w:sz w:val="18"/>
          <w:szCs w:val="18"/>
          <w:shd w:val="clear" w:color="auto" w:fill="FFFFFF"/>
        </w:rPr>
        <w:t>“</w:t>
      </w:r>
      <w:r w:rsidRPr="002820F5">
        <w:rPr>
          <w:rFonts w:ascii="Times New Roman" w:hAnsi="Times New Roman" w:cs="Times New Roman"/>
          <w:color w:val="222222"/>
          <w:sz w:val="18"/>
          <w:szCs w:val="18"/>
          <w:shd w:val="clear" w:color="auto" w:fill="FFFFFF"/>
        </w:rPr>
        <w:t>Red Vs are after China’s queer community,</w:t>
      </w:r>
      <w:r>
        <w:rPr>
          <w:rFonts w:ascii="Times New Roman" w:hAnsi="Times New Roman" w:cs="Times New Roman"/>
          <w:color w:val="222222"/>
          <w:sz w:val="18"/>
          <w:szCs w:val="18"/>
          <w:shd w:val="clear" w:color="auto" w:fill="FFFFFF"/>
        </w:rPr>
        <w:t>” Protocol,</w:t>
      </w:r>
      <w:r w:rsidRPr="002820F5">
        <w:rPr>
          <w:rFonts w:ascii="Times New Roman" w:hAnsi="Times New Roman" w:cs="Times New Roman"/>
          <w:color w:val="222222"/>
          <w:sz w:val="18"/>
          <w:szCs w:val="18"/>
          <w:shd w:val="clear" w:color="auto" w:fill="FFFFFF"/>
        </w:rPr>
        <w:t xml:space="preserve"> July 12, 2021, https://www.protocol.com/china/china-wechat-delete-lgbt-accounts</w:t>
      </w:r>
      <w:r>
        <w:rPr>
          <w:rFonts w:ascii="Times New Roman" w:hAnsi="Times New Roman" w:cs="Times New Roman"/>
          <w:color w:val="222222"/>
          <w:sz w:val="18"/>
          <w:szCs w:val="18"/>
          <w:shd w:val="clear" w:color="auto" w:fill="FFFFFF"/>
        </w:rPr>
        <w:t>.</w:t>
      </w:r>
    </w:p>
  </w:footnote>
  <w:footnote w:id="60">
    <w:p w14:paraId="13B7CA6D" w14:textId="77777777" w:rsidR="007177B2" w:rsidRPr="002820F5" w:rsidRDefault="007177B2" w:rsidP="007177B2">
      <w:pPr>
        <w:pStyle w:val="FootnoteText"/>
        <w:rPr>
          <w:rFonts w:ascii="Times New Roman" w:hAnsi="Times New Roman" w:cs="Times New Roman"/>
          <w:sz w:val="18"/>
          <w:szCs w:val="18"/>
        </w:rPr>
      </w:pPr>
      <w:r w:rsidRPr="002820F5">
        <w:rPr>
          <w:rStyle w:val="FootnoteReference"/>
          <w:rFonts w:ascii="Times New Roman" w:hAnsi="Times New Roman" w:cs="Times New Roman"/>
          <w:sz w:val="18"/>
          <w:szCs w:val="18"/>
        </w:rPr>
        <w:footnoteRef/>
      </w:r>
      <w:r w:rsidRPr="002820F5">
        <w:rPr>
          <w:rFonts w:ascii="Times New Roman" w:hAnsi="Times New Roman" w:cs="Times New Roman"/>
          <w:sz w:val="18"/>
          <w:szCs w:val="18"/>
        </w:rPr>
        <w:t xml:space="preserve"> </w:t>
      </w:r>
      <w:proofErr w:type="spellStart"/>
      <w:r w:rsidRPr="002820F5">
        <w:rPr>
          <w:rFonts w:ascii="Times New Roman" w:hAnsi="Times New Roman" w:cs="Times New Roman"/>
          <w:sz w:val="18"/>
          <w:szCs w:val="18"/>
        </w:rPr>
        <w:t>Huizhong</w:t>
      </w:r>
      <w:proofErr w:type="spellEnd"/>
      <w:r w:rsidRPr="002820F5">
        <w:rPr>
          <w:rFonts w:ascii="Times New Roman" w:hAnsi="Times New Roman" w:cs="Times New Roman"/>
          <w:sz w:val="18"/>
          <w:szCs w:val="18"/>
        </w:rPr>
        <w:t xml:space="preserve"> Wu, </w:t>
      </w:r>
      <w:r>
        <w:rPr>
          <w:rFonts w:ascii="Times New Roman" w:hAnsi="Times New Roman" w:cs="Times New Roman"/>
          <w:sz w:val="18"/>
          <w:szCs w:val="18"/>
        </w:rPr>
        <w:t>“</w:t>
      </w:r>
      <w:r w:rsidRPr="002820F5">
        <w:rPr>
          <w:rFonts w:ascii="Times New Roman" w:hAnsi="Times New Roman" w:cs="Times New Roman"/>
          <w:color w:val="222222"/>
          <w:sz w:val="18"/>
          <w:szCs w:val="18"/>
          <w:shd w:val="clear" w:color="auto" w:fill="FFFFFF"/>
        </w:rPr>
        <w:t xml:space="preserve">China LGBT rights group shuts down amid hostile environment, </w:t>
      </w:r>
      <w:r>
        <w:rPr>
          <w:rFonts w:ascii="Times New Roman" w:hAnsi="Times New Roman" w:cs="Times New Roman"/>
          <w:color w:val="222222"/>
          <w:sz w:val="18"/>
          <w:szCs w:val="18"/>
          <w:shd w:val="clear" w:color="auto" w:fill="FFFFFF"/>
        </w:rPr>
        <w:t>“</w:t>
      </w:r>
      <w:r w:rsidRPr="002820F5">
        <w:rPr>
          <w:rFonts w:ascii="Times New Roman" w:hAnsi="Times New Roman" w:cs="Times New Roman"/>
          <w:color w:val="222222"/>
          <w:sz w:val="18"/>
          <w:szCs w:val="18"/>
          <w:shd w:val="clear" w:color="auto" w:fill="FFFFFF"/>
        </w:rPr>
        <w:t>AP, November 5, 2021, https://apnews.com/article/technology-china-media-social-media-taiwan-348cab147964f24ccf83907403d4c84a</w:t>
      </w:r>
    </w:p>
  </w:footnote>
  <w:footnote w:id="61">
    <w:p w14:paraId="0CDD8407" w14:textId="3A12EB59" w:rsidR="007177B2" w:rsidRPr="003F3E47" w:rsidRDefault="007177B2" w:rsidP="007177B2">
      <w:pPr>
        <w:pStyle w:val="FootnoteText"/>
        <w:rPr>
          <w:rFonts w:ascii="Times New Roman" w:hAnsi="Times New Roman" w:cs="Times New Roman"/>
          <w:sz w:val="18"/>
          <w:szCs w:val="18"/>
        </w:rPr>
      </w:pPr>
      <w:r w:rsidRPr="003F3E47">
        <w:rPr>
          <w:rStyle w:val="FootnoteReference"/>
          <w:rFonts w:ascii="Times New Roman" w:hAnsi="Times New Roman" w:cs="Times New Roman"/>
          <w:sz w:val="18"/>
          <w:szCs w:val="18"/>
        </w:rPr>
        <w:footnoteRef/>
      </w:r>
      <w:r w:rsidRPr="003F3E47">
        <w:rPr>
          <w:rFonts w:ascii="Times New Roman" w:hAnsi="Times New Roman" w:cs="Times New Roman"/>
          <w:sz w:val="18"/>
          <w:szCs w:val="18"/>
        </w:rPr>
        <w:t xml:space="preserve"> This includes </w:t>
      </w:r>
      <w:r w:rsidRPr="003F3E47">
        <w:rPr>
          <w:rStyle w:val="apple-converted-space"/>
          <w:rFonts w:ascii="Times New Roman" w:hAnsi="Times New Roman" w:cs="Times New Roman"/>
          <w:color w:val="333333"/>
          <w:sz w:val="18"/>
          <w:szCs w:val="18"/>
          <w:shd w:val="clear" w:color="auto" w:fill="FFFFFF"/>
        </w:rPr>
        <w:t>the 2007 Employment Promotion Law, which</w:t>
      </w:r>
      <w:r w:rsidR="00660F4A">
        <w:rPr>
          <w:rStyle w:val="apple-converted-space"/>
          <w:rFonts w:ascii="Times New Roman" w:hAnsi="Times New Roman" w:cs="Times New Roman"/>
          <w:color w:val="333333"/>
          <w:sz w:val="18"/>
          <w:szCs w:val="18"/>
          <w:shd w:val="clear" w:color="auto" w:fill="FFFFFF"/>
        </w:rPr>
        <w:t xml:space="preserve"> stipulated</w:t>
      </w:r>
      <w:r w:rsidRPr="003F3E47">
        <w:rPr>
          <w:rStyle w:val="apple-converted-space"/>
          <w:rFonts w:ascii="Times New Roman" w:hAnsi="Times New Roman" w:cs="Times New Roman"/>
          <w:color w:val="333333"/>
          <w:sz w:val="18"/>
          <w:szCs w:val="18"/>
          <w:shd w:val="clear" w:color="auto" w:fill="FFFFFF"/>
        </w:rPr>
        <w:t xml:space="preserve"> that workers would not be subjected to discrimination based on sex, ethnicity, or religious belief; </w:t>
      </w:r>
      <w:r w:rsidRPr="003F3E47">
        <w:rPr>
          <w:rFonts w:ascii="Times New Roman" w:hAnsi="Times New Roman" w:cs="Times New Roman"/>
          <w:sz w:val="18"/>
          <w:szCs w:val="18"/>
        </w:rPr>
        <w:t xml:space="preserve">China’s Civil Code, which went into effect on January 1, 2021, which </w:t>
      </w:r>
      <w:r w:rsidR="00660F4A">
        <w:rPr>
          <w:rFonts w:ascii="Times New Roman" w:hAnsi="Times New Roman" w:cs="Times New Roman"/>
          <w:sz w:val="18"/>
          <w:szCs w:val="18"/>
        </w:rPr>
        <w:t>contains</w:t>
      </w:r>
      <w:r w:rsidRPr="003F3E47">
        <w:rPr>
          <w:rFonts w:ascii="Times New Roman" w:hAnsi="Times New Roman" w:cs="Times New Roman"/>
          <w:sz w:val="18"/>
          <w:szCs w:val="18"/>
        </w:rPr>
        <w:t xml:space="preserve"> a provision that </w:t>
      </w:r>
      <w:r w:rsidR="00660F4A">
        <w:rPr>
          <w:rFonts w:ascii="Times New Roman" w:hAnsi="Times New Roman" w:cs="Times New Roman"/>
          <w:sz w:val="18"/>
          <w:szCs w:val="18"/>
        </w:rPr>
        <w:t>imposes</w:t>
      </w:r>
      <w:r w:rsidRPr="003F3E47">
        <w:rPr>
          <w:rFonts w:ascii="Times New Roman" w:hAnsi="Times New Roman" w:cs="Times New Roman"/>
          <w:sz w:val="18"/>
          <w:szCs w:val="18"/>
        </w:rPr>
        <w:t xml:space="preserve"> liabilities for perpetrators of sexual harassment; and the </w:t>
      </w:r>
      <w:r w:rsidRPr="003F3E47">
        <w:rPr>
          <w:rFonts w:ascii="Times New Roman" w:hAnsi="Times New Roman" w:cs="Times New Roman"/>
          <w:color w:val="222222"/>
          <w:sz w:val="18"/>
          <w:szCs w:val="18"/>
          <w:shd w:val="clear" w:color="auto" w:fill="FFFFFF"/>
        </w:rPr>
        <w:t>PRC Law on the Protection of the Rights and Interests of Women</w:t>
      </w:r>
      <w:r w:rsidR="00660F4A">
        <w:rPr>
          <w:rFonts w:ascii="Times New Roman" w:hAnsi="Times New Roman" w:cs="Times New Roman"/>
          <w:color w:val="222222"/>
          <w:sz w:val="18"/>
          <w:szCs w:val="18"/>
          <w:shd w:val="clear" w:color="auto" w:fill="FFFFFF"/>
        </w:rPr>
        <w:t>, which was</w:t>
      </w:r>
      <w:r w:rsidRPr="003F3E47">
        <w:rPr>
          <w:rFonts w:ascii="Times New Roman" w:hAnsi="Times New Roman" w:cs="Times New Roman"/>
          <w:color w:val="222222"/>
          <w:sz w:val="18"/>
          <w:szCs w:val="18"/>
          <w:shd w:val="clear" w:color="auto" w:fill="FFFFFF"/>
        </w:rPr>
        <w:t xml:space="preserve"> revised </w:t>
      </w:r>
      <w:r w:rsidRPr="003F3E47">
        <w:rPr>
          <w:rFonts w:ascii="Times New Roman" w:hAnsi="Times New Roman" w:cs="Times New Roman"/>
          <w:sz w:val="18"/>
          <w:szCs w:val="18"/>
        </w:rPr>
        <w:t>on October 31, 2022,</w:t>
      </w:r>
      <w:r w:rsidRPr="003F3E47">
        <w:rPr>
          <w:rFonts w:ascii="Times New Roman" w:hAnsi="Times New Roman" w:cs="Times New Roman"/>
          <w:color w:val="222222"/>
          <w:sz w:val="18"/>
          <w:szCs w:val="18"/>
          <w:shd w:val="clear" w:color="auto" w:fill="FFFFFF"/>
        </w:rPr>
        <w:t xml:space="preserve"> and require</w:t>
      </w:r>
      <w:r w:rsidR="00660F4A">
        <w:rPr>
          <w:rFonts w:ascii="Times New Roman" w:hAnsi="Times New Roman" w:cs="Times New Roman"/>
          <w:color w:val="222222"/>
          <w:sz w:val="18"/>
          <w:szCs w:val="18"/>
          <w:shd w:val="clear" w:color="auto" w:fill="FFFFFF"/>
        </w:rPr>
        <w:t>s</w:t>
      </w:r>
      <w:r w:rsidRPr="003F3E47">
        <w:rPr>
          <w:rFonts w:ascii="Times New Roman" w:hAnsi="Times New Roman" w:cs="Times New Roman"/>
          <w:color w:val="222222"/>
          <w:sz w:val="18"/>
          <w:szCs w:val="18"/>
          <w:shd w:val="clear" w:color="auto" w:fill="FFFFFF"/>
        </w:rPr>
        <w:t xml:space="preserve"> employers to take a series of measures to prevent sexual harassment.</w:t>
      </w:r>
    </w:p>
  </w:footnote>
  <w:footnote w:id="62">
    <w:p w14:paraId="291EBE83" w14:textId="44188289" w:rsidR="007177B2" w:rsidRDefault="007177B2" w:rsidP="007177B2">
      <w:pPr>
        <w:pStyle w:val="FootnoteText"/>
      </w:pPr>
      <w:r>
        <w:rPr>
          <w:rStyle w:val="FootnoteReference"/>
        </w:rPr>
        <w:footnoteRef/>
      </w:r>
      <w:r>
        <w:t xml:space="preserve"> </w:t>
      </w:r>
      <w:r w:rsidRPr="003F3E47">
        <w:rPr>
          <w:rFonts w:ascii="Times New Roman" w:hAnsi="Times New Roman" w:cs="Times New Roman"/>
          <w:color w:val="222222"/>
          <w:sz w:val="18"/>
          <w:szCs w:val="18"/>
          <w:shd w:val="clear" w:color="auto" w:fill="FFFFFF"/>
        </w:rPr>
        <w:t xml:space="preserve">Aaron </w:t>
      </w:r>
      <w:proofErr w:type="spellStart"/>
      <w:r w:rsidRPr="003F3E47">
        <w:rPr>
          <w:rFonts w:ascii="Times New Roman" w:hAnsi="Times New Roman" w:cs="Times New Roman"/>
          <w:color w:val="222222"/>
          <w:sz w:val="18"/>
          <w:szCs w:val="18"/>
          <w:shd w:val="clear" w:color="auto" w:fill="FFFFFF"/>
        </w:rPr>
        <w:t>Halegua</w:t>
      </w:r>
      <w:proofErr w:type="spellEnd"/>
      <w:r w:rsidRPr="003F3E47">
        <w:rPr>
          <w:rFonts w:ascii="Times New Roman" w:hAnsi="Times New Roman" w:cs="Times New Roman"/>
          <w:color w:val="222222"/>
          <w:sz w:val="18"/>
          <w:szCs w:val="18"/>
          <w:shd w:val="clear" w:color="auto" w:fill="FFFFFF"/>
        </w:rPr>
        <w:t xml:space="preserve">, </w:t>
      </w:r>
      <w:r w:rsidR="00622A22">
        <w:rPr>
          <w:rFonts w:ascii="Times New Roman" w:hAnsi="Times New Roman" w:cs="Times New Roman"/>
          <w:color w:val="222222"/>
          <w:sz w:val="18"/>
          <w:szCs w:val="18"/>
          <w:shd w:val="clear" w:color="auto" w:fill="FFFFFF"/>
        </w:rPr>
        <w:t>“</w:t>
      </w:r>
      <w:r w:rsidRPr="003F3E47">
        <w:rPr>
          <w:rFonts w:ascii="Times New Roman" w:hAnsi="Times New Roman" w:cs="Times New Roman"/>
          <w:color w:val="222222"/>
          <w:sz w:val="18"/>
          <w:szCs w:val="18"/>
          <w:shd w:val="clear" w:color="auto" w:fill="FFFFFF"/>
        </w:rPr>
        <w:t xml:space="preserve">Workplace Gender-Based Violence and Harassment in China: Harmonizing Domestic Law and Practice </w:t>
      </w:r>
      <w:proofErr w:type="gramStart"/>
      <w:r w:rsidRPr="003F3E47">
        <w:rPr>
          <w:rFonts w:ascii="Times New Roman" w:hAnsi="Times New Roman" w:cs="Times New Roman"/>
          <w:color w:val="222222"/>
          <w:sz w:val="18"/>
          <w:szCs w:val="18"/>
          <w:shd w:val="clear" w:color="auto" w:fill="FFFFFF"/>
        </w:rPr>
        <w:t>With</w:t>
      </w:r>
      <w:proofErr w:type="gramEnd"/>
      <w:r w:rsidRPr="003F3E47">
        <w:rPr>
          <w:rFonts w:ascii="Times New Roman" w:hAnsi="Times New Roman" w:cs="Times New Roman"/>
          <w:color w:val="222222"/>
          <w:sz w:val="18"/>
          <w:szCs w:val="18"/>
          <w:shd w:val="clear" w:color="auto" w:fill="FFFFFF"/>
        </w:rPr>
        <w:t xml:space="preserve"> International Standards</w:t>
      </w:r>
      <w:r w:rsidR="00660F4A">
        <w:rPr>
          <w:rFonts w:ascii="Times New Roman" w:hAnsi="Times New Roman" w:cs="Times New Roman"/>
          <w:color w:val="222222"/>
          <w:sz w:val="18"/>
          <w:szCs w:val="18"/>
          <w:shd w:val="clear" w:color="auto" w:fill="FFFFFF"/>
        </w:rPr>
        <w:t>,</w:t>
      </w:r>
      <w:r w:rsidR="00622A22">
        <w:rPr>
          <w:rFonts w:ascii="Times New Roman" w:hAnsi="Times New Roman" w:cs="Times New Roman"/>
          <w:color w:val="222222"/>
          <w:sz w:val="18"/>
          <w:szCs w:val="18"/>
          <w:shd w:val="clear" w:color="auto" w:fill="FFFFFF"/>
        </w:rPr>
        <w:t>”</w:t>
      </w:r>
      <w:r w:rsidR="00660F4A">
        <w:rPr>
          <w:rFonts w:ascii="Times New Roman" w:hAnsi="Times New Roman" w:cs="Times New Roman"/>
          <w:color w:val="222222"/>
          <w:sz w:val="18"/>
          <w:szCs w:val="18"/>
          <w:shd w:val="clear" w:color="auto" w:fill="FFFFFF"/>
        </w:rPr>
        <w:t xml:space="preserve"> </w:t>
      </w:r>
      <w:r w:rsidRPr="003F3E47">
        <w:rPr>
          <w:rFonts w:ascii="Times New Roman" w:hAnsi="Times New Roman" w:cs="Times New Roman"/>
          <w:color w:val="222222"/>
          <w:sz w:val="18"/>
          <w:szCs w:val="18"/>
          <w:shd w:val="clear" w:color="auto" w:fill="FFFFFF"/>
        </w:rPr>
        <w:t>Global Labor Justice - International Labor Rights Forum (GLJ-ILRF) and U.S.-Asia Law Institute (USALI), 2021,</w:t>
      </w:r>
      <w:r w:rsidRPr="00A11B0F">
        <w:rPr>
          <w:rFonts w:ascii="Times New Roman" w:hAnsi="Times New Roman" w:cs="Times New Roman"/>
          <w:color w:val="222222"/>
          <w:sz w:val="18"/>
          <w:szCs w:val="18"/>
          <w:shd w:val="clear" w:color="auto" w:fill="FFFFFF"/>
        </w:rPr>
        <w:t xml:space="preserve"> https://static1.squarespace.com/static/55d21ffee4b0d22e803fdca1/t/60d0edd0f10e7a0a8e77ea8d/1624305105382/Halegua%2C+Workplace+GBVH+in+China+-+FINAL+%282021.06.21%29.pdf</w:t>
      </w:r>
    </w:p>
  </w:footnote>
  <w:footnote w:id="63">
    <w:p w14:paraId="1B7F6363" w14:textId="77777777" w:rsidR="007177B2" w:rsidRPr="002820F5" w:rsidRDefault="007177B2" w:rsidP="007177B2">
      <w:pPr>
        <w:pStyle w:val="FootnoteText"/>
        <w:rPr>
          <w:rFonts w:ascii="Times New Roman" w:hAnsi="Times New Roman" w:cs="Times New Roman"/>
          <w:sz w:val="18"/>
          <w:szCs w:val="18"/>
        </w:rPr>
      </w:pPr>
      <w:r w:rsidRPr="002820F5">
        <w:rPr>
          <w:rStyle w:val="FootnoteReference"/>
          <w:rFonts w:ascii="Times New Roman" w:hAnsi="Times New Roman" w:cs="Times New Roman"/>
          <w:sz w:val="18"/>
          <w:szCs w:val="18"/>
        </w:rPr>
        <w:footnoteRef/>
      </w:r>
      <w:r w:rsidRPr="002820F5">
        <w:rPr>
          <w:rFonts w:ascii="Times New Roman" w:hAnsi="Times New Roman" w:cs="Times New Roman"/>
          <w:sz w:val="18"/>
          <w:szCs w:val="18"/>
        </w:rPr>
        <w:t xml:space="preserve"> Chris Buckley and Elsie Chen, </w:t>
      </w:r>
      <w:r>
        <w:rPr>
          <w:rFonts w:ascii="Times New Roman" w:hAnsi="Times New Roman" w:cs="Times New Roman"/>
          <w:sz w:val="18"/>
          <w:szCs w:val="18"/>
        </w:rPr>
        <w:t>“</w:t>
      </w:r>
      <w:r w:rsidRPr="002820F5">
        <w:rPr>
          <w:rFonts w:ascii="Times New Roman" w:hAnsi="Times New Roman" w:cs="Times New Roman"/>
          <w:color w:val="222222"/>
          <w:sz w:val="18"/>
          <w:szCs w:val="18"/>
          <w:shd w:val="clear" w:color="auto" w:fill="FFFFFF"/>
        </w:rPr>
        <w:t>China #MeToo Figure Vows to Appeal After Losing Landmark Case,</w:t>
      </w:r>
      <w:r>
        <w:rPr>
          <w:rFonts w:ascii="Times New Roman" w:hAnsi="Times New Roman" w:cs="Times New Roman"/>
          <w:color w:val="222222"/>
          <w:sz w:val="18"/>
          <w:szCs w:val="18"/>
          <w:shd w:val="clear" w:color="auto" w:fill="FFFFFF"/>
        </w:rPr>
        <w:t>”</w:t>
      </w:r>
      <w:r w:rsidRPr="002820F5">
        <w:rPr>
          <w:rFonts w:ascii="Times New Roman" w:hAnsi="Times New Roman" w:cs="Times New Roman"/>
          <w:color w:val="222222"/>
          <w:sz w:val="18"/>
          <w:szCs w:val="18"/>
          <w:shd w:val="clear" w:color="auto" w:fill="FFFFFF"/>
        </w:rPr>
        <w:t xml:space="preserve"> </w:t>
      </w:r>
      <w:r w:rsidRPr="002820F5">
        <w:rPr>
          <w:rFonts w:ascii="Times New Roman" w:hAnsi="Times New Roman" w:cs="Times New Roman"/>
          <w:i/>
          <w:iCs/>
          <w:color w:val="222222"/>
          <w:sz w:val="18"/>
          <w:szCs w:val="18"/>
          <w:shd w:val="clear" w:color="auto" w:fill="FFFFFF"/>
        </w:rPr>
        <w:t>The New York Times</w:t>
      </w:r>
      <w:r w:rsidRPr="002820F5">
        <w:rPr>
          <w:rFonts w:ascii="Times New Roman" w:hAnsi="Times New Roman" w:cs="Times New Roman"/>
          <w:color w:val="222222"/>
          <w:sz w:val="18"/>
          <w:szCs w:val="18"/>
          <w:shd w:val="clear" w:color="auto" w:fill="FFFFFF"/>
        </w:rPr>
        <w:t>, September 14, 2021, https://www.nytimes.com/2021/09/15/world/asia/china-zhou-xiaoxuan-metoo.html</w:t>
      </w:r>
    </w:p>
  </w:footnote>
  <w:footnote w:id="64">
    <w:p w14:paraId="01147E7F" w14:textId="77777777" w:rsidR="007177B2" w:rsidRPr="002820F5" w:rsidRDefault="007177B2" w:rsidP="007177B2">
      <w:pPr>
        <w:pStyle w:val="FootnoteText"/>
        <w:rPr>
          <w:rFonts w:ascii="Times New Roman" w:hAnsi="Times New Roman" w:cs="Times New Roman"/>
          <w:sz w:val="18"/>
          <w:szCs w:val="18"/>
        </w:rPr>
      </w:pPr>
      <w:r>
        <w:rPr>
          <w:rStyle w:val="FootnoteReference"/>
        </w:rPr>
        <w:footnoteRef/>
      </w:r>
      <w:r w:rsidRPr="002820F5">
        <w:rPr>
          <w:rFonts w:ascii="Times New Roman" w:hAnsi="Times New Roman" w:cs="Times New Roman"/>
          <w:sz w:val="18"/>
          <w:szCs w:val="18"/>
        </w:rPr>
        <w:t xml:space="preserve"> </w:t>
      </w:r>
      <w:r>
        <w:rPr>
          <w:rFonts w:ascii="Times New Roman" w:hAnsi="Times New Roman" w:cs="Times New Roman"/>
          <w:sz w:val="18"/>
          <w:szCs w:val="18"/>
        </w:rPr>
        <w:t>“</w:t>
      </w:r>
      <w:r w:rsidRPr="002820F5">
        <w:rPr>
          <w:rFonts w:ascii="Times New Roman" w:hAnsi="Times New Roman" w:cs="Times New Roman"/>
          <w:color w:val="222222"/>
          <w:sz w:val="18"/>
          <w:szCs w:val="18"/>
          <w:shd w:val="clear" w:color="auto" w:fill="FFFFFF"/>
        </w:rPr>
        <w:t>Weibo is muzzling users for discussing a landmark #MeToo case,</w:t>
      </w:r>
      <w:r>
        <w:rPr>
          <w:rFonts w:ascii="Times New Roman" w:hAnsi="Times New Roman" w:cs="Times New Roman"/>
          <w:color w:val="222222"/>
          <w:sz w:val="18"/>
          <w:szCs w:val="18"/>
          <w:shd w:val="clear" w:color="auto" w:fill="FFFFFF"/>
        </w:rPr>
        <w:t>”</w:t>
      </w:r>
      <w:r w:rsidRPr="002820F5">
        <w:rPr>
          <w:rFonts w:ascii="Times New Roman" w:hAnsi="Times New Roman" w:cs="Times New Roman"/>
          <w:color w:val="222222"/>
          <w:sz w:val="18"/>
          <w:szCs w:val="18"/>
          <w:shd w:val="clear" w:color="auto" w:fill="FFFFFF"/>
        </w:rPr>
        <w:t xml:space="preserve"> </w:t>
      </w:r>
      <w:r>
        <w:rPr>
          <w:rFonts w:ascii="Times New Roman" w:hAnsi="Times New Roman" w:cs="Times New Roman"/>
          <w:color w:val="222222"/>
          <w:sz w:val="18"/>
          <w:szCs w:val="18"/>
          <w:shd w:val="clear" w:color="auto" w:fill="FFFFFF"/>
        </w:rPr>
        <w:t xml:space="preserve">Protocol, </w:t>
      </w:r>
      <w:r w:rsidRPr="002820F5">
        <w:rPr>
          <w:rFonts w:ascii="Times New Roman" w:hAnsi="Times New Roman" w:cs="Times New Roman"/>
          <w:color w:val="222222"/>
          <w:sz w:val="18"/>
          <w:szCs w:val="18"/>
          <w:shd w:val="clear" w:color="auto" w:fill="FFFFFF"/>
        </w:rPr>
        <w:t>September 16, 2021, https://www.protocol.com/china/china-weibo-metoo-account-suspension</w:t>
      </w:r>
      <w:r>
        <w:rPr>
          <w:rFonts w:ascii="Times New Roman" w:hAnsi="Times New Roman" w:cs="Times New Roman"/>
          <w:color w:val="222222"/>
          <w:sz w:val="18"/>
          <w:szCs w:val="18"/>
          <w:shd w:val="clear" w:color="auto" w:fill="FFFFFF"/>
        </w:rPr>
        <w:t>.</w:t>
      </w:r>
    </w:p>
  </w:footnote>
  <w:footnote w:id="65">
    <w:p w14:paraId="0A458417" w14:textId="77777777" w:rsidR="007177B2" w:rsidRPr="002820F5" w:rsidRDefault="007177B2" w:rsidP="007177B2">
      <w:pPr>
        <w:pStyle w:val="FootnoteText"/>
        <w:rPr>
          <w:rFonts w:ascii="Times New Roman" w:hAnsi="Times New Roman" w:cs="Times New Roman"/>
          <w:sz w:val="18"/>
          <w:szCs w:val="18"/>
        </w:rPr>
      </w:pPr>
      <w:r w:rsidRPr="002820F5">
        <w:rPr>
          <w:rStyle w:val="FootnoteReference"/>
          <w:rFonts w:ascii="Times New Roman" w:hAnsi="Times New Roman" w:cs="Times New Roman"/>
          <w:sz w:val="18"/>
          <w:szCs w:val="18"/>
        </w:rPr>
        <w:footnoteRef/>
      </w:r>
      <w:r w:rsidRPr="002820F5">
        <w:rPr>
          <w:rFonts w:ascii="Times New Roman" w:hAnsi="Times New Roman" w:cs="Times New Roman"/>
          <w:sz w:val="18"/>
          <w:szCs w:val="18"/>
        </w:rPr>
        <w:t xml:space="preserve"> Vincent Ni, </w:t>
      </w:r>
      <w:r>
        <w:rPr>
          <w:rFonts w:ascii="Times New Roman" w:hAnsi="Times New Roman" w:cs="Times New Roman"/>
          <w:sz w:val="18"/>
          <w:szCs w:val="18"/>
        </w:rPr>
        <w:t>“</w:t>
      </w:r>
      <w:r w:rsidRPr="002820F5">
        <w:rPr>
          <w:rFonts w:ascii="Times New Roman" w:hAnsi="Times New Roman" w:cs="Times New Roman"/>
          <w:color w:val="222222"/>
          <w:sz w:val="18"/>
          <w:szCs w:val="18"/>
          <w:shd w:val="clear" w:color="auto" w:fill="FFFFFF"/>
        </w:rPr>
        <w:t xml:space="preserve">Woman at </w:t>
      </w:r>
      <w:proofErr w:type="spellStart"/>
      <w:r w:rsidRPr="002820F5">
        <w:rPr>
          <w:rFonts w:ascii="Times New Roman" w:hAnsi="Times New Roman" w:cs="Times New Roman"/>
          <w:color w:val="222222"/>
          <w:sz w:val="18"/>
          <w:szCs w:val="18"/>
          <w:shd w:val="clear" w:color="auto" w:fill="FFFFFF"/>
        </w:rPr>
        <w:t>centre</w:t>
      </w:r>
      <w:proofErr w:type="spellEnd"/>
      <w:r w:rsidRPr="002820F5">
        <w:rPr>
          <w:rFonts w:ascii="Times New Roman" w:hAnsi="Times New Roman" w:cs="Times New Roman"/>
          <w:color w:val="222222"/>
          <w:sz w:val="18"/>
          <w:szCs w:val="18"/>
          <w:shd w:val="clear" w:color="auto" w:fill="FFFFFF"/>
        </w:rPr>
        <w:t xml:space="preserve"> of China #MeToo case vows not to give up after appeal rejected,</w:t>
      </w:r>
      <w:r>
        <w:rPr>
          <w:rFonts w:ascii="Times New Roman" w:hAnsi="Times New Roman" w:cs="Times New Roman"/>
          <w:color w:val="222222"/>
          <w:sz w:val="18"/>
          <w:szCs w:val="18"/>
          <w:shd w:val="clear" w:color="auto" w:fill="FFFFFF"/>
        </w:rPr>
        <w:t>”</w:t>
      </w:r>
      <w:r w:rsidRPr="002820F5">
        <w:rPr>
          <w:rFonts w:ascii="Times New Roman" w:hAnsi="Times New Roman" w:cs="Times New Roman"/>
          <w:color w:val="222222"/>
          <w:sz w:val="18"/>
          <w:szCs w:val="18"/>
          <w:shd w:val="clear" w:color="auto" w:fill="FFFFFF"/>
        </w:rPr>
        <w:t xml:space="preserve"> </w:t>
      </w:r>
      <w:r w:rsidRPr="00EA25FD">
        <w:rPr>
          <w:rFonts w:ascii="Times New Roman" w:hAnsi="Times New Roman" w:cs="Times New Roman"/>
          <w:i/>
          <w:iCs/>
          <w:color w:val="222222"/>
          <w:sz w:val="18"/>
          <w:szCs w:val="18"/>
          <w:shd w:val="clear" w:color="auto" w:fill="FFFFFF"/>
        </w:rPr>
        <w:t>The</w:t>
      </w:r>
      <w:r w:rsidRPr="002820F5">
        <w:rPr>
          <w:rFonts w:ascii="Times New Roman" w:hAnsi="Times New Roman" w:cs="Times New Roman"/>
          <w:color w:val="222222"/>
          <w:sz w:val="18"/>
          <w:szCs w:val="18"/>
          <w:shd w:val="clear" w:color="auto" w:fill="FFFFFF"/>
        </w:rPr>
        <w:t xml:space="preserve"> </w:t>
      </w:r>
      <w:r w:rsidRPr="00EA25FD">
        <w:rPr>
          <w:rFonts w:ascii="Times New Roman" w:hAnsi="Times New Roman" w:cs="Times New Roman"/>
          <w:i/>
          <w:iCs/>
          <w:color w:val="222222"/>
          <w:sz w:val="18"/>
          <w:szCs w:val="18"/>
          <w:shd w:val="clear" w:color="auto" w:fill="FFFFFF"/>
        </w:rPr>
        <w:t>Guardian</w:t>
      </w:r>
      <w:r w:rsidRPr="002820F5">
        <w:rPr>
          <w:rFonts w:ascii="Times New Roman" w:hAnsi="Times New Roman" w:cs="Times New Roman"/>
          <w:color w:val="222222"/>
          <w:sz w:val="18"/>
          <w:szCs w:val="18"/>
          <w:shd w:val="clear" w:color="auto" w:fill="FFFFFF"/>
        </w:rPr>
        <w:t>, August 10, 2021, https://www.theguardian.com/world/2022/aug/10/chinese-court-rejects-sexual-harassment-case-appeal-zhou-xiaoxuan-metoo?utm_source=newsletter&amp;utm_medium=email&amp;utm_campaign=newsletter_axioschina&amp;stream=china</w:t>
      </w:r>
    </w:p>
  </w:footnote>
  <w:footnote w:id="66">
    <w:p w14:paraId="27E91171" w14:textId="77777777" w:rsidR="007177B2" w:rsidRPr="002820F5" w:rsidRDefault="007177B2" w:rsidP="007177B2">
      <w:pPr>
        <w:pStyle w:val="FootnoteText"/>
        <w:rPr>
          <w:rFonts w:ascii="Times New Roman" w:hAnsi="Times New Roman" w:cs="Times New Roman"/>
          <w:sz w:val="18"/>
          <w:szCs w:val="18"/>
        </w:rPr>
      </w:pPr>
      <w:r w:rsidRPr="002820F5">
        <w:rPr>
          <w:rStyle w:val="FootnoteReference"/>
          <w:rFonts w:ascii="Times New Roman" w:hAnsi="Times New Roman" w:cs="Times New Roman"/>
          <w:sz w:val="18"/>
          <w:szCs w:val="18"/>
        </w:rPr>
        <w:footnoteRef/>
      </w:r>
      <w:r w:rsidRPr="002820F5">
        <w:rPr>
          <w:rFonts w:ascii="Times New Roman" w:hAnsi="Times New Roman" w:cs="Times New Roman"/>
          <w:sz w:val="18"/>
          <w:szCs w:val="18"/>
        </w:rPr>
        <w:t xml:space="preserve"> Radio Free Asia, </w:t>
      </w:r>
      <w:r>
        <w:rPr>
          <w:rFonts w:ascii="Times New Roman" w:hAnsi="Times New Roman" w:cs="Times New Roman"/>
          <w:sz w:val="18"/>
          <w:szCs w:val="18"/>
        </w:rPr>
        <w:t>“</w:t>
      </w:r>
      <w:r w:rsidRPr="002820F5">
        <w:rPr>
          <w:rFonts w:ascii="Times New Roman" w:hAnsi="Times New Roman" w:cs="Times New Roman"/>
          <w:color w:val="222222"/>
          <w:sz w:val="18"/>
          <w:szCs w:val="18"/>
          <w:shd w:val="clear" w:color="auto" w:fill="FFFFFF"/>
        </w:rPr>
        <w:t>Chinese Police Step Up Pressure on Feminist Five,</w:t>
      </w:r>
      <w:r>
        <w:rPr>
          <w:rFonts w:ascii="Times New Roman" w:hAnsi="Times New Roman" w:cs="Times New Roman"/>
          <w:color w:val="222222"/>
          <w:sz w:val="18"/>
          <w:szCs w:val="18"/>
          <w:shd w:val="clear" w:color="auto" w:fill="FFFFFF"/>
        </w:rPr>
        <w:t>”</w:t>
      </w:r>
      <w:r w:rsidRPr="002820F5">
        <w:rPr>
          <w:rFonts w:ascii="Times New Roman" w:hAnsi="Times New Roman" w:cs="Times New Roman"/>
          <w:color w:val="222222"/>
          <w:sz w:val="18"/>
          <w:szCs w:val="18"/>
          <w:shd w:val="clear" w:color="auto" w:fill="FFFFFF"/>
        </w:rPr>
        <w:t xml:space="preserve"> September 23, 2015, https://www.nchrd.org/2015/10/chinese-police-step-up-pressure-on-feminist-five/</w:t>
      </w:r>
      <w:r>
        <w:rPr>
          <w:rFonts w:ascii="Times New Roman" w:hAnsi="Times New Roman" w:cs="Times New Roman"/>
          <w:color w:val="222222"/>
          <w:sz w:val="18"/>
          <w:szCs w:val="18"/>
          <w:shd w:val="clear" w:color="auto" w:fill="FFFFFF"/>
        </w:rPr>
        <w:t>.</w:t>
      </w:r>
    </w:p>
  </w:footnote>
  <w:footnote w:id="67">
    <w:p w14:paraId="334EEC0A" w14:textId="77777777" w:rsidR="007177B2" w:rsidRPr="000B22FA" w:rsidRDefault="007177B2" w:rsidP="007177B2">
      <w:pPr>
        <w:pStyle w:val="FootnoteText"/>
        <w:rPr>
          <w:rFonts w:ascii="Times New Roman" w:hAnsi="Times New Roman" w:cs="Times New Roman"/>
          <w:sz w:val="18"/>
          <w:szCs w:val="18"/>
        </w:rPr>
      </w:pPr>
      <w:r w:rsidRPr="002820F5">
        <w:rPr>
          <w:rStyle w:val="FootnoteReference"/>
          <w:rFonts w:ascii="Times New Roman" w:hAnsi="Times New Roman" w:cs="Times New Roman"/>
          <w:sz w:val="18"/>
          <w:szCs w:val="18"/>
        </w:rPr>
        <w:footnoteRef/>
      </w:r>
      <w:r w:rsidRPr="002820F5">
        <w:rPr>
          <w:rFonts w:ascii="Times New Roman" w:hAnsi="Times New Roman" w:cs="Times New Roman"/>
          <w:sz w:val="18"/>
          <w:szCs w:val="18"/>
        </w:rPr>
        <w:t xml:space="preserve"> CLB, </w:t>
      </w:r>
      <w:r>
        <w:rPr>
          <w:rFonts w:ascii="Times New Roman" w:hAnsi="Times New Roman" w:cs="Times New Roman"/>
          <w:sz w:val="18"/>
          <w:szCs w:val="18"/>
        </w:rPr>
        <w:t>“</w:t>
      </w:r>
      <w:r w:rsidRPr="002820F5">
        <w:rPr>
          <w:rFonts w:ascii="Times New Roman" w:hAnsi="Times New Roman" w:cs="Times New Roman"/>
          <w:color w:val="222222"/>
          <w:sz w:val="18"/>
          <w:szCs w:val="18"/>
          <w:shd w:val="clear" w:color="auto" w:fill="FFFFFF"/>
        </w:rPr>
        <w:t>Reimagining Workers’ Rights in China,</w:t>
      </w:r>
      <w:r>
        <w:rPr>
          <w:rFonts w:ascii="Times New Roman" w:hAnsi="Times New Roman" w:cs="Times New Roman"/>
          <w:color w:val="222222"/>
          <w:sz w:val="18"/>
          <w:szCs w:val="18"/>
          <w:shd w:val="clear" w:color="auto" w:fill="FFFFFF"/>
        </w:rPr>
        <w:t>”</w:t>
      </w:r>
      <w:r w:rsidRPr="002820F5">
        <w:rPr>
          <w:rFonts w:ascii="Times New Roman" w:hAnsi="Times New Roman" w:cs="Times New Roman"/>
          <w:color w:val="222222"/>
          <w:sz w:val="18"/>
          <w:szCs w:val="18"/>
          <w:shd w:val="clear" w:color="auto" w:fill="FFFFFF"/>
        </w:rPr>
        <w:t xml:space="preserve"> March 2022, https://clb.org.hk/sites/default/files/CLB_Reimagining_Workers_Rights_in_China_March_2022.pdf</w:t>
      </w:r>
      <w:r>
        <w:rPr>
          <w:rFonts w:ascii="Times New Roman" w:hAnsi="Times New Roman" w:cs="Times New Roman"/>
          <w:color w:val="222222"/>
          <w:sz w:val="18"/>
          <w:szCs w:val="18"/>
          <w:shd w:val="clear" w:color="auto" w:fill="FFFFFF"/>
        </w:rPr>
        <w:t>.</w:t>
      </w:r>
    </w:p>
  </w:footnote>
  <w:footnote w:id="68">
    <w:p w14:paraId="75C1FE81" w14:textId="77777777" w:rsidR="007177B2" w:rsidRPr="000B22FA" w:rsidRDefault="007177B2" w:rsidP="007177B2">
      <w:pPr>
        <w:pStyle w:val="FootnoteText"/>
        <w:rPr>
          <w:rFonts w:ascii="Times New Roman" w:hAnsi="Times New Roman" w:cs="Times New Roman"/>
          <w:sz w:val="18"/>
          <w:szCs w:val="18"/>
        </w:rPr>
      </w:pPr>
      <w:r w:rsidRPr="000B22FA">
        <w:rPr>
          <w:rStyle w:val="FootnoteReference"/>
          <w:rFonts w:ascii="Times New Roman" w:hAnsi="Times New Roman" w:cs="Times New Roman"/>
          <w:sz w:val="18"/>
          <w:szCs w:val="18"/>
        </w:rPr>
        <w:footnoteRef/>
      </w:r>
      <w:r w:rsidRPr="000B22FA">
        <w:rPr>
          <w:rFonts w:ascii="Times New Roman" w:hAnsi="Times New Roman" w:cs="Times New Roman"/>
          <w:sz w:val="18"/>
          <w:szCs w:val="18"/>
        </w:rPr>
        <w:t xml:space="preserve"> </w:t>
      </w:r>
      <w:r w:rsidRPr="000B22FA">
        <w:rPr>
          <w:rFonts w:ascii="Times New Roman" w:hAnsi="Times New Roman" w:cs="Times New Roman"/>
          <w:color w:val="222222"/>
          <w:sz w:val="18"/>
          <w:szCs w:val="18"/>
          <w:shd w:val="clear" w:color="auto" w:fill="FFFFFF"/>
        </w:rPr>
        <w:t>CLB,</w:t>
      </w:r>
      <w:r w:rsidRPr="000B22FA">
        <w:rPr>
          <w:rStyle w:val="apple-converted-space"/>
          <w:rFonts w:ascii="Times New Roman" w:hAnsi="Times New Roman" w:cs="Times New Roman"/>
          <w:color w:val="222222"/>
          <w:sz w:val="18"/>
          <w:szCs w:val="18"/>
          <w:shd w:val="clear" w:color="auto" w:fill="FFFFFF"/>
        </w:rPr>
        <w:t> </w:t>
      </w:r>
      <w:r>
        <w:rPr>
          <w:rStyle w:val="apple-converted-space"/>
          <w:rFonts w:ascii="Times New Roman" w:hAnsi="Times New Roman" w:cs="Times New Roman"/>
          <w:color w:val="222222"/>
          <w:sz w:val="18"/>
          <w:szCs w:val="18"/>
          <w:shd w:val="clear" w:color="auto" w:fill="FFFFFF"/>
        </w:rPr>
        <w:t>“</w:t>
      </w:r>
      <w:r w:rsidRPr="000B22FA">
        <w:rPr>
          <w:rFonts w:ascii="Times New Roman" w:hAnsi="Times New Roman" w:cs="Times New Roman"/>
          <w:color w:val="222222"/>
          <w:sz w:val="18"/>
          <w:szCs w:val="18"/>
          <w:shd w:val="clear" w:color="auto" w:fill="FFFFFF"/>
        </w:rPr>
        <w:t xml:space="preserve">Guangdong </w:t>
      </w:r>
      <w:proofErr w:type="spellStart"/>
      <w:r w:rsidRPr="000B22FA">
        <w:rPr>
          <w:rFonts w:ascii="Times New Roman" w:hAnsi="Times New Roman" w:cs="Times New Roman"/>
          <w:color w:val="222222"/>
          <w:sz w:val="18"/>
          <w:szCs w:val="18"/>
          <w:shd w:val="clear" w:color="auto" w:fill="FFFFFF"/>
        </w:rPr>
        <w:t>labour</w:t>
      </w:r>
      <w:proofErr w:type="spellEnd"/>
      <w:r w:rsidRPr="000B22FA">
        <w:rPr>
          <w:rFonts w:ascii="Times New Roman" w:hAnsi="Times New Roman" w:cs="Times New Roman"/>
          <w:color w:val="222222"/>
          <w:sz w:val="18"/>
          <w:szCs w:val="18"/>
          <w:shd w:val="clear" w:color="auto" w:fill="FFFFFF"/>
        </w:rPr>
        <w:t xml:space="preserve"> activists detained without trial for nine months,</w:t>
      </w:r>
      <w:r>
        <w:rPr>
          <w:rFonts w:ascii="Times New Roman" w:hAnsi="Times New Roman" w:cs="Times New Roman"/>
          <w:color w:val="222222"/>
          <w:sz w:val="18"/>
          <w:szCs w:val="18"/>
          <w:shd w:val="clear" w:color="auto" w:fill="FFFFFF"/>
        </w:rPr>
        <w:t>”</w:t>
      </w:r>
      <w:r w:rsidRPr="000B22FA">
        <w:rPr>
          <w:rFonts w:ascii="Times New Roman" w:hAnsi="Times New Roman" w:cs="Times New Roman"/>
          <w:color w:val="222222"/>
          <w:sz w:val="18"/>
          <w:szCs w:val="18"/>
          <w:shd w:val="clear" w:color="auto" w:fill="FFFFFF"/>
        </w:rPr>
        <w:t xml:space="preserve"> September 1, 2016, https://clb.org.hk/content/guangdong-labour-activists-detained-without-trial-nine-months</w:t>
      </w:r>
      <w:r>
        <w:rPr>
          <w:rFonts w:ascii="Times New Roman" w:hAnsi="Times New Roman" w:cs="Times New Roman"/>
          <w:color w:val="222222"/>
          <w:sz w:val="18"/>
          <w:szCs w:val="18"/>
          <w:shd w:val="clear" w:color="auto" w:fill="FFFFFF"/>
        </w:rPr>
        <w:t>.</w:t>
      </w:r>
    </w:p>
  </w:footnote>
  <w:footnote w:id="69">
    <w:p w14:paraId="2E4D8C45" w14:textId="77777777" w:rsidR="007177B2" w:rsidRPr="00E12E72" w:rsidRDefault="007177B2" w:rsidP="007177B2">
      <w:pPr>
        <w:pStyle w:val="FootnoteText"/>
        <w:rPr>
          <w:rFonts w:ascii="Times New Roman" w:hAnsi="Times New Roman" w:cs="Times New Roman"/>
          <w:sz w:val="18"/>
          <w:szCs w:val="18"/>
        </w:rPr>
      </w:pPr>
      <w:r w:rsidRPr="00E12E72">
        <w:rPr>
          <w:rStyle w:val="FootnoteReference"/>
          <w:rFonts w:ascii="Times New Roman" w:hAnsi="Times New Roman" w:cs="Times New Roman"/>
          <w:sz w:val="18"/>
          <w:szCs w:val="18"/>
        </w:rPr>
        <w:footnoteRef/>
      </w:r>
      <w:r w:rsidRPr="00E12E72">
        <w:rPr>
          <w:rFonts w:ascii="Times New Roman" w:hAnsi="Times New Roman" w:cs="Times New Roman"/>
          <w:sz w:val="18"/>
          <w:szCs w:val="18"/>
        </w:rPr>
        <w:t xml:space="preserve"> </w:t>
      </w:r>
      <w:r w:rsidRPr="00E12E72">
        <w:rPr>
          <w:rFonts w:ascii="Times New Roman" w:hAnsi="Times New Roman" w:cs="Times New Roman"/>
          <w:color w:val="222222"/>
          <w:sz w:val="18"/>
          <w:szCs w:val="18"/>
          <w:shd w:val="clear" w:color="auto" w:fill="FFFFFF"/>
        </w:rPr>
        <w:t xml:space="preserve">AFP, </w:t>
      </w:r>
      <w:r>
        <w:rPr>
          <w:rFonts w:ascii="Times New Roman" w:hAnsi="Times New Roman" w:cs="Times New Roman"/>
          <w:color w:val="222222"/>
          <w:sz w:val="18"/>
          <w:szCs w:val="18"/>
          <w:shd w:val="clear" w:color="auto" w:fill="FFFFFF"/>
        </w:rPr>
        <w:t>“</w:t>
      </w:r>
      <w:r w:rsidRPr="00E12E72">
        <w:rPr>
          <w:rFonts w:ascii="Times New Roman" w:hAnsi="Times New Roman" w:cs="Times New Roman"/>
          <w:color w:val="222222"/>
          <w:sz w:val="18"/>
          <w:szCs w:val="18"/>
          <w:shd w:val="clear" w:color="auto" w:fill="FFFFFF"/>
        </w:rPr>
        <w:t>China labor activists sentenced for helping workers in wage dispute,</w:t>
      </w:r>
      <w:r>
        <w:rPr>
          <w:rFonts w:ascii="Times New Roman" w:hAnsi="Times New Roman" w:cs="Times New Roman"/>
          <w:color w:val="222222"/>
          <w:sz w:val="18"/>
          <w:szCs w:val="18"/>
          <w:shd w:val="clear" w:color="auto" w:fill="FFFFFF"/>
        </w:rPr>
        <w:t>”</w:t>
      </w:r>
      <w:r w:rsidRPr="00E12E72">
        <w:rPr>
          <w:rFonts w:ascii="Times New Roman" w:hAnsi="Times New Roman" w:cs="Times New Roman"/>
          <w:color w:val="222222"/>
          <w:sz w:val="18"/>
          <w:szCs w:val="18"/>
          <w:shd w:val="clear" w:color="auto" w:fill="FFFFFF"/>
        </w:rPr>
        <w:t xml:space="preserve"> September 27, 2016, https://www.theguardian.com/world/2016/sep/27/china-labor-activists-sentenced-for-helping-workers-in-wage-dispute</w:t>
      </w:r>
      <w:r>
        <w:rPr>
          <w:rFonts w:ascii="Times New Roman" w:hAnsi="Times New Roman" w:cs="Times New Roman"/>
          <w:color w:val="222222"/>
          <w:sz w:val="18"/>
          <w:szCs w:val="18"/>
          <w:shd w:val="clear" w:color="auto" w:fill="FFFFFF"/>
        </w:rPr>
        <w:t>.</w:t>
      </w:r>
    </w:p>
  </w:footnote>
  <w:footnote w:id="70">
    <w:p w14:paraId="700AF66D" w14:textId="77777777" w:rsidR="007177B2" w:rsidRPr="000B22FA" w:rsidRDefault="007177B2" w:rsidP="007177B2">
      <w:pPr>
        <w:pStyle w:val="FootnoteText"/>
        <w:rPr>
          <w:rFonts w:ascii="Times New Roman" w:hAnsi="Times New Roman" w:cs="Times New Roman"/>
          <w:sz w:val="18"/>
          <w:szCs w:val="18"/>
        </w:rPr>
      </w:pPr>
      <w:r w:rsidRPr="000B22FA">
        <w:rPr>
          <w:rStyle w:val="FootnoteReference"/>
          <w:rFonts w:ascii="Times New Roman" w:hAnsi="Times New Roman" w:cs="Times New Roman"/>
          <w:sz w:val="18"/>
          <w:szCs w:val="18"/>
        </w:rPr>
        <w:footnoteRef/>
      </w:r>
      <w:r w:rsidRPr="000B22FA">
        <w:rPr>
          <w:rFonts w:ascii="Times New Roman" w:hAnsi="Times New Roman" w:cs="Times New Roman"/>
          <w:sz w:val="18"/>
          <w:szCs w:val="18"/>
        </w:rPr>
        <w:t xml:space="preserve"> </w:t>
      </w:r>
      <w:r w:rsidRPr="000B22FA">
        <w:rPr>
          <w:rFonts w:ascii="Times New Roman" w:hAnsi="Times New Roman" w:cs="Times New Roman"/>
          <w:color w:val="222222"/>
          <w:sz w:val="18"/>
          <w:szCs w:val="18"/>
          <w:shd w:val="clear" w:color="auto" w:fill="FFFFFF"/>
        </w:rPr>
        <w:t xml:space="preserve">CLB, </w:t>
      </w:r>
      <w:r>
        <w:rPr>
          <w:rFonts w:ascii="Times New Roman" w:hAnsi="Times New Roman" w:cs="Times New Roman"/>
          <w:color w:val="222222"/>
          <w:sz w:val="18"/>
          <w:szCs w:val="18"/>
          <w:shd w:val="clear" w:color="auto" w:fill="FFFFFF"/>
        </w:rPr>
        <w:t>“</w:t>
      </w:r>
      <w:r w:rsidRPr="000B22FA">
        <w:rPr>
          <w:rFonts w:ascii="Times New Roman" w:hAnsi="Times New Roman" w:cs="Times New Roman"/>
          <w:color w:val="222222"/>
          <w:sz w:val="18"/>
          <w:szCs w:val="18"/>
          <w:shd w:val="clear" w:color="auto" w:fill="FFFFFF"/>
        </w:rPr>
        <w:t xml:space="preserve">Five </w:t>
      </w:r>
      <w:proofErr w:type="spellStart"/>
      <w:r w:rsidRPr="000B22FA">
        <w:rPr>
          <w:rFonts w:ascii="Times New Roman" w:hAnsi="Times New Roman" w:cs="Times New Roman"/>
          <w:color w:val="222222"/>
          <w:sz w:val="18"/>
          <w:szCs w:val="18"/>
          <w:shd w:val="clear" w:color="auto" w:fill="FFFFFF"/>
        </w:rPr>
        <w:t>labour</w:t>
      </w:r>
      <w:proofErr w:type="spellEnd"/>
      <w:r w:rsidRPr="000B22FA">
        <w:rPr>
          <w:rFonts w:ascii="Times New Roman" w:hAnsi="Times New Roman" w:cs="Times New Roman"/>
          <w:color w:val="222222"/>
          <w:sz w:val="18"/>
          <w:szCs w:val="18"/>
          <w:shd w:val="clear" w:color="auto" w:fill="FFFFFF"/>
        </w:rPr>
        <w:t xml:space="preserve"> activists released after 15 months in detention,</w:t>
      </w:r>
      <w:r>
        <w:rPr>
          <w:rFonts w:ascii="Times New Roman" w:hAnsi="Times New Roman" w:cs="Times New Roman"/>
          <w:color w:val="222222"/>
          <w:sz w:val="18"/>
          <w:szCs w:val="18"/>
          <w:shd w:val="clear" w:color="auto" w:fill="FFFFFF"/>
        </w:rPr>
        <w:t>”</w:t>
      </w:r>
      <w:r w:rsidRPr="000B22FA">
        <w:rPr>
          <w:rFonts w:ascii="Times New Roman" w:hAnsi="Times New Roman" w:cs="Times New Roman"/>
          <w:color w:val="222222"/>
          <w:sz w:val="18"/>
          <w:szCs w:val="18"/>
          <w:shd w:val="clear" w:color="auto" w:fill="FFFFFF"/>
        </w:rPr>
        <w:t xml:space="preserve"> May 9, 2020, https://www.clb.org.hk/content/five-labour-activists-released-after-15-months-detention</w:t>
      </w:r>
      <w:r>
        <w:rPr>
          <w:rFonts w:ascii="Times New Roman" w:hAnsi="Times New Roman" w:cs="Times New Roman"/>
          <w:color w:val="222222"/>
          <w:sz w:val="18"/>
          <w:szCs w:val="18"/>
          <w:shd w:val="clear" w:color="auto" w:fill="FFFFFF"/>
        </w:rPr>
        <w:t>.</w:t>
      </w:r>
    </w:p>
  </w:footnote>
  <w:footnote w:id="71">
    <w:p w14:paraId="6F9C98C0" w14:textId="77777777" w:rsidR="007177B2" w:rsidRDefault="007177B2" w:rsidP="007177B2">
      <w:pPr>
        <w:pStyle w:val="FootnoteText"/>
      </w:pPr>
      <w:r w:rsidRPr="000B22FA">
        <w:rPr>
          <w:rStyle w:val="FootnoteReference"/>
          <w:rFonts w:ascii="Times New Roman" w:hAnsi="Times New Roman" w:cs="Times New Roman"/>
          <w:sz w:val="18"/>
          <w:szCs w:val="18"/>
        </w:rPr>
        <w:footnoteRef/>
      </w:r>
      <w:r w:rsidRPr="000B22FA">
        <w:rPr>
          <w:rFonts w:ascii="Times New Roman" w:hAnsi="Times New Roman" w:cs="Times New Roman"/>
          <w:sz w:val="18"/>
          <w:szCs w:val="18"/>
        </w:rPr>
        <w:t xml:space="preserve"> </w:t>
      </w:r>
      <w:r>
        <w:rPr>
          <w:rFonts w:ascii="Times New Roman" w:hAnsi="Times New Roman" w:cs="Times New Roman"/>
          <w:sz w:val="18"/>
          <w:szCs w:val="18"/>
        </w:rPr>
        <w:t xml:space="preserve">CESCR, </w:t>
      </w:r>
      <w:proofErr w:type="gramStart"/>
      <w:r w:rsidRPr="000B22FA">
        <w:rPr>
          <w:rFonts w:ascii="Times New Roman" w:hAnsi="Times New Roman" w:cs="Times New Roman"/>
          <w:color w:val="222222"/>
          <w:sz w:val="18"/>
          <w:szCs w:val="18"/>
          <w:shd w:val="clear" w:color="auto" w:fill="FFFFFF"/>
        </w:rPr>
        <w:t>Concluding</w:t>
      </w:r>
      <w:proofErr w:type="gramEnd"/>
      <w:r w:rsidRPr="000B22FA">
        <w:rPr>
          <w:rFonts w:ascii="Times New Roman" w:hAnsi="Times New Roman" w:cs="Times New Roman"/>
          <w:color w:val="222222"/>
          <w:sz w:val="18"/>
          <w:szCs w:val="18"/>
          <w:shd w:val="clear" w:color="auto" w:fill="FFFFFF"/>
        </w:rPr>
        <w:t xml:space="preserve"> observations on the second periodic report of China, including Hong Kong, China, and Macao, China 13 June 2014, E/C.12/CHN/CO/2, para. 23.</w:t>
      </w:r>
    </w:p>
  </w:footnote>
  <w:footnote w:id="72">
    <w:p w14:paraId="659CDFFB" w14:textId="77777777" w:rsidR="007177B2" w:rsidRPr="00AD2C08" w:rsidRDefault="007177B2" w:rsidP="007177B2">
      <w:pPr>
        <w:pStyle w:val="FootnoteText"/>
        <w:rPr>
          <w:rFonts w:ascii="Times New Roman" w:hAnsi="Times New Roman" w:cs="Times New Roman"/>
          <w:sz w:val="18"/>
          <w:szCs w:val="18"/>
        </w:rPr>
      </w:pPr>
      <w:r w:rsidRPr="00595C10">
        <w:rPr>
          <w:rStyle w:val="FootnoteReference"/>
          <w:rFonts w:ascii="Times New Roman" w:hAnsi="Times New Roman" w:cs="Times New Roman"/>
          <w:sz w:val="18"/>
          <w:szCs w:val="18"/>
        </w:rPr>
        <w:footnoteRef/>
      </w:r>
      <w:r w:rsidRPr="00595C10">
        <w:rPr>
          <w:rFonts w:ascii="Times New Roman" w:hAnsi="Times New Roman" w:cs="Times New Roman"/>
          <w:sz w:val="18"/>
          <w:szCs w:val="18"/>
        </w:rPr>
        <w:t xml:space="preserve"> </w:t>
      </w:r>
      <w:r w:rsidRPr="00AD2C08">
        <w:rPr>
          <w:rFonts w:ascii="Times New Roman" w:hAnsi="Times New Roman" w:cs="Times New Roman"/>
          <w:color w:val="222222"/>
          <w:sz w:val="18"/>
          <w:szCs w:val="18"/>
          <w:shd w:val="clear" w:color="auto" w:fill="FFFFFF"/>
        </w:rPr>
        <w:t xml:space="preserve">Radio Free Asia, “China’s Top Universities Get Poor Grades </w:t>
      </w:r>
      <w:proofErr w:type="gramStart"/>
      <w:r w:rsidRPr="00AD2C08">
        <w:rPr>
          <w:rFonts w:ascii="Times New Roman" w:hAnsi="Times New Roman" w:cs="Times New Roman"/>
          <w:color w:val="222222"/>
          <w:sz w:val="18"/>
          <w:szCs w:val="18"/>
          <w:shd w:val="clear" w:color="auto" w:fill="FFFFFF"/>
        </w:rPr>
        <w:t>For</w:t>
      </w:r>
      <w:proofErr w:type="gramEnd"/>
      <w:r w:rsidRPr="00AD2C08">
        <w:rPr>
          <w:rFonts w:ascii="Times New Roman" w:hAnsi="Times New Roman" w:cs="Times New Roman"/>
          <w:color w:val="222222"/>
          <w:sz w:val="18"/>
          <w:szCs w:val="18"/>
          <w:shd w:val="clear" w:color="auto" w:fill="FFFFFF"/>
        </w:rPr>
        <w:t xml:space="preserve"> Party Propaganda,” September 7, 2021, https://www.rfa.org/english/news/china/grades-09072021134539.html.</w:t>
      </w:r>
    </w:p>
  </w:footnote>
  <w:footnote w:id="73">
    <w:p w14:paraId="4E497F1E" w14:textId="77777777" w:rsidR="007177B2" w:rsidRPr="00AD2C08" w:rsidRDefault="007177B2" w:rsidP="007177B2">
      <w:pPr>
        <w:pStyle w:val="FootnoteText"/>
        <w:rPr>
          <w:rFonts w:ascii="Times New Roman" w:hAnsi="Times New Roman" w:cs="Times New Roman"/>
          <w:sz w:val="18"/>
          <w:szCs w:val="18"/>
        </w:rPr>
      </w:pPr>
      <w:r w:rsidRPr="00AD2C08">
        <w:rPr>
          <w:rStyle w:val="FootnoteReference"/>
          <w:rFonts w:ascii="Times New Roman" w:hAnsi="Times New Roman" w:cs="Times New Roman"/>
          <w:sz w:val="18"/>
          <w:szCs w:val="18"/>
        </w:rPr>
        <w:footnoteRef/>
      </w:r>
      <w:r w:rsidRPr="00AD2C08">
        <w:rPr>
          <w:rFonts w:ascii="Times New Roman" w:hAnsi="Times New Roman" w:cs="Times New Roman"/>
          <w:sz w:val="18"/>
          <w:szCs w:val="18"/>
        </w:rPr>
        <w:t xml:space="preserve"> </w:t>
      </w:r>
      <w:r w:rsidRPr="00AD2C08">
        <w:rPr>
          <w:rFonts w:ascii="Times New Roman" w:hAnsi="Times New Roman" w:cs="Times New Roman"/>
          <w:color w:val="222222"/>
          <w:sz w:val="18"/>
          <w:szCs w:val="18"/>
          <w:shd w:val="clear" w:color="auto" w:fill="FFFFFF"/>
        </w:rPr>
        <w:t xml:space="preserve">Andrea Chen and Zhang </w:t>
      </w:r>
      <w:proofErr w:type="spellStart"/>
      <w:r w:rsidRPr="00AD2C08">
        <w:rPr>
          <w:rFonts w:ascii="Times New Roman" w:hAnsi="Times New Roman" w:cs="Times New Roman"/>
          <w:color w:val="222222"/>
          <w:sz w:val="18"/>
          <w:szCs w:val="18"/>
          <w:shd w:val="clear" w:color="auto" w:fill="FFFFFF"/>
        </w:rPr>
        <w:t>Pinghui</w:t>
      </w:r>
      <w:proofErr w:type="spellEnd"/>
      <w:r w:rsidRPr="00AD2C08">
        <w:rPr>
          <w:rFonts w:ascii="Times New Roman" w:hAnsi="Times New Roman" w:cs="Times New Roman"/>
          <w:color w:val="222222"/>
          <w:sz w:val="18"/>
          <w:szCs w:val="18"/>
          <w:shd w:val="clear" w:color="auto" w:fill="FFFFFF"/>
        </w:rPr>
        <w:t>, “Chinese universities ordered to ban textbooks that promote Western values,” SCMP, January 30, 2015, https://www.scmp.com/news/china/article/1695524/chinese-universities-instructed-ban-textbooks-promote-western-values.</w:t>
      </w:r>
    </w:p>
  </w:footnote>
  <w:footnote w:id="74">
    <w:p w14:paraId="749E810E" w14:textId="018C6847" w:rsidR="007177B2" w:rsidRPr="00AD2C08" w:rsidRDefault="007177B2" w:rsidP="007177B2">
      <w:pPr>
        <w:pStyle w:val="FootnoteText"/>
        <w:rPr>
          <w:rFonts w:ascii="Times New Roman" w:hAnsi="Times New Roman" w:cs="Times New Roman"/>
          <w:sz w:val="18"/>
          <w:szCs w:val="18"/>
        </w:rPr>
      </w:pPr>
      <w:r w:rsidRPr="00AD2C08">
        <w:rPr>
          <w:rStyle w:val="FootnoteReference"/>
          <w:rFonts w:ascii="Times New Roman" w:hAnsi="Times New Roman" w:cs="Times New Roman"/>
          <w:sz w:val="18"/>
          <w:szCs w:val="18"/>
        </w:rPr>
        <w:footnoteRef/>
      </w:r>
      <w:r w:rsidRPr="00AD2C08">
        <w:rPr>
          <w:rFonts w:ascii="Times New Roman" w:hAnsi="Times New Roman" w:cs="Times New Roman"/>
          <w:sz w:val="18"/>
          <w:szCs w:val="18"/>
        </w:rPr>
        <w:t xml:space="preserve"> </w:t>
      </w:r>
      <w:r w:rsidRPr="00AD2C08">
        <w:rPr>
          <w:rFonts w:ascii="Times New Roman" w:hAnsi="Times New Roman" w:cs="Times New Roman"/>
          <w:color w:val="222222"/>
          <w:sz w:val="18"/>
          <w:szCs w:val="18"/>
          <w:shd w:val="clear" w:color="auto" w:fill="FFFFFF"/>
        </w:rPr>
        <w:t>Committee on Economic, Social and Cultural Rights, List of issues in relation to the third periodic report of China, April 7, 2021, E/C.12/CHN/Q/3, para</w:t>
      </w:r>
      <w:r w:rsidR="008050CC">
        <w:rPr>
          <w:rFonts w:ascii="Times New Roman" w:hAnsi="Times New Roman" w:cs="Times New Roman"/>
          <w:color w:val="222222"/>
          <w:sz w:val="18"/>
          <w:szCs w:val="18"/>
          <w:shd w:val="clear" w:color="auto" w:fill="FFFFFF"/>
        </w:rPr>
        <w:t>.</w:t>
      </w:r>
      <w:r w:rsidRPr="00AD2C08">
        <w:rPr>
          <w:rFonts w:ascii="Times New Roman" w:hAnsi="Times New Roman" w:cs="Times New Roman"/>
          <w:color w:val="222222"/>
          <w:sz w:val="18"/>
          <w:szCs w:val="18"/>
          <w:shd w:val="clear" w:color="auto" w:fill="FFFFFF"/>
        </w:rPr>
        <w:t xml:space="preserve"> 31.</w:t>
      </w:r>
    </w:p>
  </w:footnote>
  <w:footnote w:id="75">
    <w:p w14:paraId="7FC9EA25" w14:textId="77777777" w:rsidR="007177B2" w:rsidRPr="00AD2C08" w:rsidRDefault="007177B2" w:rsidP="007177B2">
      <w:pPr>
        <w:pStyle w:val="FootnoteText"/>
        <w:rPr>
          <w:rFonts w:ascii="Times New Roman" w:hAnsi="Times New Roman" w:cs="Times New Roman"/>
          <w:sz w:val="18"/>
          <w:szCs w:val="18"/>
        </w:rPr>
      </w:pPr>
      <w:r w:rsidRPr="00AD2C08">
        <w:rPr>
          <w:rStyle w:val="FootnoteReference"/>
          <w:rFonts w:ascii="Times New Roman" w:hAnsi="Times New Roman" w:cs="Times New Roman"/>
          <w:sz w:val="18"/>
          <w:szCs w:val="18"/>
        </w:rPr>
        <w:footnoteRef/>
      </w:r>
      <w:r w:rsidRPr="00AD2C08">
        <w:rPr>
          <w:rFonts w:ascii="Times New Roman" w:hAnsi="Times New Roman" w:cs="Times New Roman"/>
          <w:sz w:val="18"/>
          <w:szCs w:val="18"/>
        </w:rPr>
        <w:t xml:space="preserve"> </w:t>
      </w:r>
      <w:r w:rsidRPr="00AD2C08">
        <w:rPr>
          <w:rFonts w:ascii="Times New Roman" w:hAnsi="Times New Roman" w:cs="Times New Roman"/>
          <w:color w:val="000000"/>
          <w:sz w:val="18"/>
          <w:szCs w:val="18"/>
          <w:shd w:val="clear" w:color="auto" w:fill="FFFFFF"/>
        </w:rPr>
        <w:t>Replies of China to the list of issues in relation to its third periodic report, May 11, 2022, E/C.12/CHN/RQ/3, para. 31.</w:t>
      </w:r>
    </w:p>
  </w:footnote>
  <w:footnote w:id="76">
    <w:p w14:paraId="00289B96" w14:textId="22F297F6" w:rsidR="007177B2" w:rsidRDefault="007177B2" w:rsidP="007177B2">
      <w:pPr>
        <w:pStyle w:val="FootnoteText"/>
      </w:pPr>
      <w:r w:rsidRPr="00AD2C08">
        <w:rPr>
          <w:rStyle w:val="FootnoteReference"/>
          <w:rFonts w:ascii="Times New Roman" w:hAnsi="Times New Roman" w:cs="Times New Roman"/>
          <w:sz w:val="18"/>
          <w:szCs w:val="18"/>
        </w:rPr>
        <w:footnoteRef/>
      </w:r>
      <w:r w:rsidRPr="00AD2C08">
        <w:rPr>
          <w:rFonts w:ascii="Times New Roman" w:hAnsi="Times New Roman" w:cs="Times New Roman"/>
          <w:sz w:val="18"/>
          <w:szCs w:val="18"/>
        </w:rPr>
        <w:t xml:space="preserve"> </w:t>
      </w:r>
      <w:r w:rsidRPr="00AD2C08">
        <w:rPr>
          <w:rFonts w:ascii="Times New Roman" w:hAnsi="Times New Roman" w:cs="Times New Roman"/>
          <w:color w:val="222222"/>
          <w:sz w:val="18"/>
          <w:szCs w:val="18"/>
          <w:shd w:val="clear" w:color="auto" w:fill="FFFFFF"/>
        </w:rPr>
        <w:t xml:space="preserve">Elizabeth Economy, “The </w:t>
      </w:r>
      <w:r w:rsidR="003D38AE">
        <w:rPr>
          <w:rFonts w:ascii="Times New Roman" w:hAnsi="Times New Roman" w:cs="Times New Roman"/>
          <w:color w:val="222222"/>
          <w:sz w:val="18"/>
          <w:szCs w:val="18"/>
          <w:shd w:val="clear" w:color="auto" w:fill="FFFFFF"/>
        </w:rPr>
        <w:t>G</w:t>
      </w:r>
      <w:r w:rsidRPr="00AD2C08">
        <w:rPr>
          <w:rFonts w:ascii="Times New Roman" w:hAnsi="Times New Roman" w:cs="Times New Roman"/>
          <w:color w:val="222222"/>
          <w:sz w:val="18"/>
          <w:szCs w:val="18"/>
          <w:shd w:val="clear" w:color="auto" w:fill="FFFFFF"/>
        </w:rPr>
        <w:t xml:space="preserve">reat firewall of China: Xi Jinping’s internet shutdown,” </w:t>
      </w:r>
      <w:r w:rsidRPr="00AD2C08">
        <w:rPr>
          <w:rFonts w:ascii="Times New Roman" w:hAnsi="Times New Roman" w:cs="Times New Roman"/>
          <w:i/>
          <w:iCs/>
          <w:color w:val="222222"/>
          <w:sz w:val="18"/>
          <w:szCs w:val="18"/>
          <w:shd w:val="clear" w:color="auto" w:fill="FFFFFF"/>
        </w:rPr>
        <w:t>The</w:t>
      </w:r>
      <w:r w:rsidRPr="00AD2C08">
        <w:rPr>
          <w:rFonts w:ascii="Times New Roman" w:hAnsi="Times New Roman" w:cs="Times New Roman"/>
          <w:color w:val="222222"/>
          <w:sz w:val="18"/>
          <w:szCs w:val="18"/>
          <w:shd w:val="clear" w:color="auto" w:fill="FFFFFF"/>
        </w:rPr>
        <w:t xml:space="preserve"> </w:t>
      </w:r>
      <w:r w:rsidRPr="00AD2C08">
        <w:rPr>
          <w:rFonts w:ascii="Times New Roman" w:hAnsi="Times New Roman" w:cs="Times New Roman"/>
          <w:i/>
          <w:iCs/>
          <w:color w:val="222222"/>
          <w:sz w:val="18"/>
          <w:szCs w:val="18"/>
          <w:shd w:val="clear" w:color="auto" w:fill="FFFFFF"/>
        </w:rPr>
        <w:t>Guardian</w:t>
      </w:r>
      <w:r w:rsidRPr="00AD2C08">
        <w:rPr>
          <w:rFonts w:ascii="Times New Roman" w:hAnsi="Times New Roman" w:cs="Times New Roman"/>
          <w:color w:val="222222"/>
          <w:sz w:val="18"/>
          <w:szCs w:val="18"/>
          <w:shd w:val="clear" w:color="auto" w:fill="FFFFFF"/>
        </w:rPr>
        <w:t>, June 29, 2018, https://www.theguardian.com/news/2018/jun/29/the-great-firewall-of-china-xi-jinpings-internet-shutdown,</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29237B7"/>
    <w:multiLevelType w:val="multilevel"/>
    <w:tmpl w:val="724EA7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476599D"/>
    <w:multiLevelType w:val="multilevel"/>
    <w:tmpl w:val="4C5AA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88B0BA3"/>
    <w:multiLevelType w:val="multilevel"/>
    <w:tmpl w:val="45A8C6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BAF183B"/>
    <w:multiLevelType w:val="hybridMultilevel"/>
    <w:tmpl w:val="BA223B14"/>
    <w:lvl w:ilvl="0" w:tplc="3B103612">
      <w:numFmt w:val="bullet"/>
      <w:lvlText w:val=""/>
      <w:lvlJc w:val="left"/>
      <w:pPr>
        <w:ind w:left="720" w:hanging="360"/>
      </w:pPr>
      <w:rPr>
        <w:rFonts w:ascii="Wingdings" w:eastAsia="Times New Roman" w:hAnsi="Wingdings"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F5F78D4"/>
    <w:multiLevelType w:val="multilevel"/>
    <w:tmpl w:val="6726BA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2CF65D9"/>
    <w:multiLevelType w:val="multilevel"/>
    <w:tmpl w:val="0B0058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C582B4A"/>
    <w:multiLevelType w:val="multilevel"/>
    <w:tmpl w:val="C4CC60F6"/>
    <w:lvl w:ilvl="0">
      <w:start w:val="1"/>
      <w:numFmt w:val="bullet"/>
      <w:lvlText w:val=""/>
      <w:lvlJc w:val="left"/>
      <w:pPr>
        <w:tabs>
          <w:tab w:val="num" w:pos="720"/>
        </w:tabs>
        <w:ind w:left="720" w:hanging="360"/>
      </w:pPr>
      <w:rPr>
        <w:rFonts w:ascii="Symbol" w:hAnsi="Symbol" w:hint="default"/>
        <w:sz w:val="20"/>
      </w:rPr>
    </w:lvl>
    <w:lvl w:ilvl="1">
      <w:start w:val="6"/>
      <w:numFmt w:val="upperRoman"/>
      <w:lvlText w:val="%2."/>
      <w:lvlJc w:val="left"/>
      <w:pPr>
        <w:ind w:left="1800" w:hanging="720"/>
      </w:pPr>
      <w:rPr>
        <w:rFonts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F765B18"/>
    <w:multiLevelType w:val="multilevel"/>
    <w:tmpl w:val="D64259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FC617AD"/>
    <w:multiLevelType w:val="multilevel"/>
    <w:tmpl w:val="0ED2DD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7D11866"/>
    <w:multiLevelType w:val="hybridMultilevel"/>
    <w:tmpl w:val="F058E79E"/>
    <w:lvl w:ilvl="0" w:tplc="08090001">
      <w:start w:val="1"/>
      <w:numFmt w:val="bullet"/>
      <w:lvlText w:val=""/>
      <w:lvlJc w:val="left"/>
      <w:pPr>
        <w:ind w:left="773" w:hanging="360"/>
      </w:pPr>
      <w:rPr>
        <w:rFonts w:ascii="Symbol" w:hAnsi="Symbol" w:hint="default"/>
      </w:rPr>
    </w:lvl>
    <w:lvl w:ilvl="1" w:tplc="08090003" w:tentative="1">
      <w:start w:val="1"/>
      <w:numFmt w:val="bullet"/>
      <w:lvlText w:val="o"/>
      <w:lvlJc w:val="left"/>
      <w:pPr>
        <w:ind w:left="1493" w:hanging="360"/>
      </w:pPr>
      <w:rPr>
        <w:rFonts w:ascii="Courier New" w:hAnsi="Courier New" w:cs="Courier New" w:hint="default"/>
      </w:rPr>
    </w:lvl>
    <w:lvl w:ilvl="2" w:tplc="08090005" w:tentative="1">
      <w:start w:val="1"/>
      <w:numFmt w:val="bullet"/>
      <w:lvlText w:val=""/>
      <w:lvlJc w:val="left"/>
      <w:pPr>
        <w:ind w:left="2213" w:hanging="360"/>
      </w:pPr>
      <w:rPr>
        <w:rFonts w:ascii="Wingdings" w:hAnsi="Wingdings" w:hint="default"/>
      </w:rPr>
    </w:lvl>
    <w:lvl w:ilvl="3" w:tplc="08090001" w:tentative="1">
      <w:start w:val="1"/>
      <w:numFmt w:val="bullet"/>
      <w:lvlText w:val=""/>
      <w:lvlJc w:val="left"/>
      <w:pPr>
        <w:ind w:left="2933" w:hanging="360"/>
      </w:pPr>
      <w:rPr>
        <w:rFonts w:ascii="Symbol" w:hAnsi="Symbol" w:hint="default"/>
      </w:rPr>
    </w:lvl>
    <w:lvl w:ilvl="4" w:tplc="08090003" w:tentative="1">
      <w:start w:val="1"/>
      <w:numFmt w:val="bullet"/>
      <w:lvlText w:val="o"/>
      <w:lvlJc w:val="left"/>
      <w:pPr>
        <w:ind w:left="3653" w:hanging="360"/>
      </w:pPr>
      <w:rPr>
        <w:rFonts w:ascii="Courier New" w:hAnsi="Courier New" w:cs="Courier New" w:hint="default"/>
      </w:rPr>
    </w:lvl>
    <w:lvl w:ilvl="5" w:tplc="08090005" w:tentative="1">
      <w:start w:val="1"/>
      <w:numFmt w:val="bullet"/>
      <w:lvlText w:val=""/>
      <w:lvlJc w:val="left"/>
      <w:pPr>
        <w:ind w:left="4373" w:hanging="360"/>
      </w:pPr>
      <w:rPr>
        <w:rFonts w:ascii="Wingdings" w:hAnsi="Wingdings" w:hint="default"/>
      </w:rPr>
    </w:lvl>
    <w:lvl w:ilvl="6" w:tplc="08090001" w:tentative="1">
      <w:start w:val="1"/>
      <w:numFmt w:val="bullet"/>
      <w:lvlText w:val=""/>
      <w:lvlJc w:val="left"/>
      <w:pPr>
        <w:ind w:left="5093" w:hanging="360"/>
      </w:pPr>
      <w:rPr>
        <w:rFonts w:ascii="Symbol" w:hAnsi="Symbol" w:hint="default"/>
      </w:rPr>
    </w:lvl>
    <w:lvl w:ilvl="7" w:tplc="08090003" w:tentative="1">
      <w:start w:val="1"/>
      <w:numFmt w:val="bullet"/>
      <w:lvlText w:val="o"/>
      <w:lvlJc w:val="left"/>
      <w:pPr>
        <w:ind w:left="5813" w:hanging="360"/>
      </w:pPr>
      <w:rPr>
        <w:rFonts w:ascii="Courier New" w:hAnsi="Courier New" w:cs="Courier New" w:hint="default"/>
      </w:rPr>
    </w:lvl>
    <w:lvl w:ilvl="8" w:tplc="08090005" w:tentative="1">
      <w:start w:val="1"/>
      <w:numFmt w:val="bullet"/>
      <w:lvlText w:val=""/>
      <w:lvlJc w:val="left"/>
      <w:pPr>
        <w:ind w:left="6533" w:hanging="360"/>
      </w:pPr>
      <w:rPr>
        <w:rFonts w:ascii="Wingdings" w:hAnsi="Wingdings" w:hint="default"/>
      </w:rPr>
    </w:lvl>
  </w:abstractNum>
  <w:abstractNum w:abstractNumId="11" w15:restartNumberingAfterBreak="0">
    <w:nsid w:val="6C7D4723"/>
    <w:multiLevelType w:val="hybridMultilevel"/>
    <w:tmpl w:val="0F92BDC0"/>
    <w:lvl w:ilvl="0" w:tplc="E114436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16cid:durableId="551504461">
    <w:abstractNumId w:val="0"/>
  </w:num>
  <w:num w:numId="2" w16cid:durableId="585260721">
    <w:abstractNumId w:val="4"/>
  </w:num>
  <w:num w:numId="3" w16cid:durableId="1789156884">
    <w:abstractNumId w:val="1"/>
  </w:num>
  <w:num w:numId="4" w16cid:durableId="1916501875">
    <w:abstractNumId w:val="8"/>
  </w:num>
  <w:num w:numId="5" w16cid:durableId="795179454">
    <w:abstractNumId w:val="5"/>
  </w:num>
  <w:num w:numId="6" w16cid:durableId="1403679696">
    <w:abstractNumId w:val="2"/>
  </w:num>
  <w:num w:numId="7" w16cid:durableId="928274518">
    <w:abstractNumId w:val="11"/>
  </w:num>
  <w:num w:numId="8" w16cid:durableId="715665318">
    <w:abstractNumId w:val="7"/>
  </w:num>
  <w:num w:numId="9" w16cid:durableId="936137319">
    <w:abstractNumId w:val="6"/>
  </w:num>
  <w:num w:numId="10" w16cid:durableId="236870237">
    <w:abstractNumId w:val="3"/>
  </w:num>
  <w:num w:numId="11" w16cid:durableId="1722484595">
    <w:abstractNumId w:val="9"/>
  </w:num>
  <w:num w:numId="12" w16cid:durableId="196431129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6"/>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77B2"/>
    <w:rsid w:val="00001ACC"/>
    <w:rsid w:val="000075B5"/>
    <w:rsid w:val="002734F4"/>
    <w:rsid w:val="002736E0"/>
    <w:rsid w:val="002F2B2C"/>
    <w:rsid w:val="003B11E0"/>
    <w:rsid w:val="003D38AE"/>
    <w:rsid w:val="003F3B3C"/>
    <w:rsid w:val="00434340"/>
    <w:rsid w:val="004E4C8A"/>
    <w:rsid w:val="0056686B"/>
    <w:rsid w:val="00605AE7"/>
    <w:rsid w:val="00622A22"/>
    <w:rsid w:val="0062306D"/>
    <w:rsid w:val="0063093F"/>
    <w:rsid w:val="00660F4A"/>
    <w:rsid w:val="007177B2"/>
    <w:rsid w:val="007244E1"/>
    <w:rsid w:val="00735FDB"/>
    <w:rsid w:val="00746213"/>
    <w:rsid w:val="00762940"/>
    <w:rsid w:val="008050CC"/>
    <w:rsid w:val="008F2669"/>
    <w:rsid w:val="00937198"/>
    <w:rsid w:val="00987BCF"/>
    <w:rsid w:val="00AB5976"/>
    <w:rsid w:val="00B90238"/>
    <w:rsid w:val="00C15B04"/>
    <w:rsid w:val="00C505D1"/>
    <w:rsid w:val="00C51C0F"/>
    <w:rsid w:val="00C91E00"/>
    <w:rsid w:val="00D00B98"/>
    <w:rsid w:val="00D96A52"/>
    <w:rsid w:val="00FB4DA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ecimalSymbol w:val="."/>
  <w:listSeparator w:val=","/>
  <w14:docId w14:val="11FB93AD"/>
  <w15:chartTrackingRefBased/>
  <w15:docId w15:val="{0EF7CF8D-2B1D-3349-8E77-9F9AD4CD9C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4"/>
        <w:szCs w:val="24"/>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177B2"/>
    <w:rPr>
      <w:rFonts w:ascii="Times New Roman" w:eastAsia="Times New Roman" w:hAnsi="Times New Roman" w:cs="Times New Roman"/>
    </w:rPr>
  </w:style>
  <w:style w:type="paragraph" w:styleId="Heading1">
    <w:name w:val="heading 1"/>
    <w:basedOn w:val="Normal"/>
    <w:next w:val="Normal"/>
    <w:link w:val="Heading1Char"/>
    <w:uiPriority w:val="9"/>
    <w:qFormat/>
    <w:rsid w:val="007177B2"/>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7177B2"/>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177B2"/>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7177B2"/>
    <w:rPr>
      <w:rFonts w:asciiTheme="majorHAnsi" w:eastAsiaTheme="majorEastAsia" w:hAnsiTheme="majorHAnsi" w:cstheme="majorBidi"/>
      <w:color w:val="1F3763" w:themeColor="accent1" w:themeShade="7F"/>
    </w:rPr>
  </w:style>
  <w:style w:type="paragraph" w:customStyle="1" w:styleId="SingleTxtG">
    <w:name w:val="_ Single Txt_G"/>
    <w:basedOn w:val="Normal"/>
    <w:link w:val="SingleTxtGChar"/>
    <w:rsid w:val="007177B2"/>
    <w:pPr>
      <w:suppressAutoHyphens/>
      <w:spacing w:after="120" w:line="240" w:lineRule="atLeast"/>
      <w:ind w:left="1134" w:right="1134"/>
      <w:jc w:val="both"/>
    </w:pPr>
    <w:rPr>
      <w:sz w:val="20"/>
      <w:szCs w:val="20"/>
      <w:lang w:val="en-GB" w:eastAsia="en-US"/>
    </w:rPr>
  </w:style>
  <w:style w:type="paragraph" w:customStyle="1" w:styleId="ParaNoG">
    <w:name w:val="_ParaNo._G"/>
    <w:basedOn w:val="SingleTxtG"/>
    <w:rsid w:val="007177B2"/>
    <w:pPr>
      <w:numPr>
        <w:numId w:val="1"/>
      </w:numPr>
      <w:tabs>
        <w:tab w:val="left" w:pos="1701"/>
        <w:tab w:val="left" w:pos="2268"/>
      </w:tabs>
    </w:pPr>
    <w:rPr>
      <w:rFonts w:eastAsia="SimSun"/>
      <w:lang w:eastAsia="zh-CN"/>
    </w:rPr>
  </w:style>
  <w:style w:type="character" w:customStyle="1" w:styleId="SingleTxtGChar">
    <w:name w:val="_ Single Txt_G Char"/>
    <w:basedOn w:val="DefaultParagraphFont"/>
    <w:link w:val="SingleTxtG"/>
    <w:rsid w:val="007177B2"/>
    <w:rPr>
      <w:rFonts w:ascii="Times New Roman" w:eastAsia="Times New Roman" w:hAnsi="Times New Roman" w:cs="Times New Roman"/>
      <w:sz w:val="20"/>
      <w:szCs w:val="20"/>
      <w:lang w:val="en-GB" w:eastAsia="en-US"/>
    </w:rPr>
  </w:style>
  <w:style w:type="paragraph" w:styleId="FootnoteText">
    <w:name w:val="footnote text"/>
    <w:basedOn w:val="Normal"/>
    <w:link w:val="FootnoteTextChar"/>
    <w:uiPriority w:val="99"/>
    <w:semiHidden/>
    <w:unhideWhenUsed/>
    <w:rsid w:val="007177B2"/>
    <w:rPr>
      <w:rFonts w:asciiTheme="minorHAnsi" w:eastAsiaTheme="minorEastAsia" w:hAnsiTheme="minorHAnsi" w:cstheme="minorBidi"/>
      <w:sz w:val="20"/>
      <w:szCs w:val="20"/>
    </w:rPr>
  </w:style>
  <w:style w:type="character" w:customStyle="1" w:styleId="FootnoteTextChar">
    <w:name w:val="Footnote Text Char"/>
    <w:basedOn w:val="DefaultParagraphFont"/>
    <w:link w:val="FootnoteText"/>
    <w:uiPriority w:val="99"/>
    <w:semiHidden/>
    <w:rsid w:val="007177B2"/>
    <w:rPr>
      <w:sz w:val="20"/>
      <w:szCs w:val="20"/>
    </w:rPr>
  </w:style>
  <w:style w:type="character" w:styleId="FootnoteReference">
    <w:name w:val="footnote reference"/>
    <w:basedOn w:val="DefaultParagraphFont"/>
    <w:uiPriority w:val="99"/>
    <w:semiHidden/>
    <w:unhideWhenUsed/>
    <w:rsid w:val="007177B2"/>
    <w:rPr>
      <w:vertAlign w:val="superscript"/>
    </w:rPr>
  </w:style>
  <w:style w:type="paragraph" w:styleId="NormalWeb">
    <w:name w:val="Normal (Web)"/>
    <w:basedOn w:val="Normal"/>
    <w:uiPriority w:val="99"/>
    <w:unhideWhenUsed/>
    <w:rsid w:val="007177B2"/>
    <w:pPr>
      <w:spacing w:before="100" w:beforeAutospacing="1" w:after="100" w:afterAutospacing="1"/>
    </w:pPr>
  </w:style>
  <w:style w:type="paragraph" w:styleId="ListParagraph">
    <w:name w:val="List Paragraph"/>
    <w:basedOn w:val="Normal"/>
    <w:uiPriority w:val="34"/>
    <w:qFormat/>
    <w:rsid w:val="007177B2"/>
    <w:pPr>
      <w:ind w:left="720"/>
      <w:contextualSpacing/>
    </w:pPr>
    <w:rPr>
      <w:rFonts w:asciiTheme="minorHAnsi" w:eastAsiaTheme="minorEastAsia" w:hAnsiTheme="minorHAnsi" w:cstheme="minorBidi"/>
    </w:rPr>
  </w:style>
  <w:style w:type="character" w:customStyle="1" w:styleId="apple-converted-space">
    <w:name w:val="apple-converted-space"/>
    <w:basedOn w:val="DefaultParagraphFont"/>
    <w:rsid w:val="007177B2"/>
  </w:style>
  <w:style w:type="character" w:styleId="Hyperlink">
    <w:name w:val="Hyperlink"/>
    <w:basedOn w:val="DefaultParagraphFont"/>
    <w:uiPriority w:val="99"/>
    <w:unhideWhenUsed/>
    <w:rsid w:val="007177B2"/>
    <w:rPr>
      <w:color w:val="0000FF"/>
      <w:u w:val="single"/>
    </w:rPr>
  </w:style>
  <w:style w:type="character" w:styleId="Strong">
    <w:name w:val="Strong"/>
    <w:basedOn w:val="DefaultParagraphFont"/>
    <w:uiPriority w:val="22"/>
    <w:qFormat/>
    <w:rsid w:val="007177B2"/>
    <w:rPr>
      <w:b/>
      <w:bCs/>
    </w:rPr>
  </w:style>
  <w:style w:type="character" w:styleId="Emphasis">
    <w:name w:val="Emphasis"/>
    <w:basedOn w:val="DefaultParagraphFont"/>
    <w:uiPriority w:val="20"/>
    <w:qFormat/>
    <w:rsid w:val="007177B2"/>
    <w:rPr>
      <w:i/>
      <w:iCs/>
    </w:rPr>
  </w:style>
  <w:style w:type="paragraph" w:styleId="Footer">
    <w:name w:val="footer"/>
    <w:basedOn w:val="Normal"/>
    <w:link w:val="FooterChar"/>
    <w:uiPriority w:val="99"/>
    <w:unhideWhenUsed/>
    <w:rsid w:val="007177B2"/>
    <w:pPr>
      <w:tabs>
        <w:tab w:val="center" w:pos="4680"/>
        <w:tab w:val="right" w:pos="9360"/>
      </w:tabs>
    </w:pPr>
  </w:style>
  <w:style w:type="character" w:customStyle="1" w:styleId="FooterChar">
    <w:name w:val="Footer Char"/>
    <w:basedOn w:val="DefaultParagraphFont"/>
    <w:link w:val="Footer"/>
    <w:uiPriority w:val="99"/>
    <w:rsid w:val="007177B2"/>
    <w:rPr>
      <w:rFonts w:ascii="Times New Roman" w:eastAsia="Times New Roman" w:hAnsi="Times New Roman" w:cs="Times New Roman"/>
    </w:rPr>
  </w:style>
  <w:style w:type="character" w:styleId="PageNumber">
    <w:name w:val="page number"/>
    <w:basedOn w:val="DefaultParagraphFont"/>
    <w:uiPriority w:val="99"/>
    <w:semiHidden/>
    <w:unhideWhenUsed/>
    <w:rsid w:val="007177B2"/>
  </w:style>
  <w:style w:type="character" w:customStyle="1" w:styleId="gmail-apple-converted-space">
    <w:name w:val="gmail-apple-converted-space"/>
    <w:basedOn w:val="DefaultParagraphFont"/>
    <w:rsid w:val="007177B2"/>
  </w:style>
  <w:style w:type="character" w:customStyle="1" w:styleId="gmail-s1">
    <w:name w:val="gmail-s1"/>
    <w:basedOn w:val="DefaultParagraphFont"/>
    <w:rsid w:val="007177B2"/>
  </w:style>
  <w:style w:type="character" w:styleId="FollowedHyperlink">
    <w:name w:val="FollowedHyperlink"/>
    <w:basedOn w:val="DefaultParagraphFont"/>
    <w:uiPriority w:val="99"/>
    <w:semiHidden/>
    <w:unhideWhenUsed/>
    <w:rsid w:val="007177B2"/>
    <w:rPr>
      <w:color w:val="954F72" w:themeColor="followedHyperlink"/>
      <w:u w:val="single"/>
    </w:rPr>
  </w:style>
  <w:style w:type="character" w:styleId="UnresolvedMention">
    <w:name w:val="Unresolved Mention"/>
    <w:basedOn w:val="DefaultParagraphFont"/>
    <w:uiPriority w:val="99"/>
    <w:semiHidden/>
    <w:unhideWhenUsed/>
    <w:rsid w:val="00660F4A"/>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tchrd.org/%E2%80%8Bchina-reinstate-human-rights-lawyer-lin-qileis-license/" TargetMode="External"/><Relationship Id="rId18" Type="http://schemas.openxmlformats.org/officeDocument/2006/relationships/hyperlink" Target="https://www.nchrd.org/2021/03/winners-named-for-the-2021-cao-shunli-memorial-award-for-human-rights-defenders/" TargetMode="External"/><Relationship Id="rId26" Type="http://schemas.openxmlformats.org/officeDocument/2006/relationships/hyperlink" Target="https://www.ohchr.org/Documents/Issues/Detention/Opinions/Session87/A_HRC_WGAD_2020_11_Advance_Edited_Version.pdf" TargetMode="External"/><Relationship Id="rId39" Type="http://schemas.openxmlformats.org/officeDocument/2006/relationships/hyperlink" Target="https://www.nchrd.org/2018/07/china-sentences-veteran-human-rights-defender-qin-yongmin-to-13-years-in-prison/" TargetMode="External"/><Relationship Id="rId21" Type="http://schemas.openxmlformats.org/officeDocument/2006/relationships/hyperlink" Target="https://www.nchrd.org/2021/03/defending-human-rights-in-the-time-of-covid-19-annual-report-on-the-situation-of-human-rights-defenders-in-china-2020/" TargetMode="External"/><Relationship Id="rId34" Type="http://schemas.openxmlformats.org/officeDocument/2006/relationships/hyperlink" Target="https://www.nchrd.org/2016/08/zeng-feiyang/" TargetMode="External"/><Relationship Id="rId42" Type="http://schemas.openxmlformats.org/officeDocument/2006/relationships/fontTable" Target="fontTable.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hyperlink" Target="https://www.nchrd.org/2014/01/prisoner-of-conscience-zhou-weilin/" TargetMode="External"/><Relationship Id="rId20" Type="http://schemas.openxmlformats.org/officeDocument/2006/relationships/hyperlink" Target="https://www.nchrd.org/2020/09/zhang-zhan/" TargetMode="External"/><Relationship Id="rId29" Type="http://schemas.openxmlformats.org/officeDocument/2006/relationships/hyperlink" Target="https://www.nchrd.org/2021/10/urgent-actions-needed-to-stop-cultural-rights-violations-against-uyghurs/" TargetMode="External"/><Relationship Id="rId41"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chrd.org/2013/10/prisoner-of-conscience-xu-zhiyong/" TargetMode="External"/><Relationship Id="rId24" Type="http://schemas.openxmlformats.org/officeDocument/2006/relationships/hyperlink" Target="https://www.nchrd.org/2022/03/huang-xueqin-%e9%bb%84%e9%9b%aa%e7%90%b4/" TargetMode="External"/><Relationship Id="rId32" Type="http://schemas.openxmlformats.org/officeDocument/2006/relationships/hyperlink" Target="https://www.nchrd.org/2015/05/prisoner-of-conscience-li-maizi/" TargetMode="External"/><Relationship Id="rId37" Type="http://schemas.openxmlformats.org/officeDocument/2006/relationships/hyperlink" Target="https://www.nchrd.org/2016/12/huang-qi/" TargetMode="External"/><Relationship Id="rId40"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yperlink" Target="https://www.bbc.com/news/world-asia-china-44789492" TargetMode="External"/><Relationship Id="rId23" Type="http://schemas.openxmlformats.org/officeDocument/2006/relationships/hyperlink" Target="https://www.nchrd.org/2022/06/wang-jianbing-%e7%8e%8b%e5%bb%ba%e5%85%b5/" TargetMode="External"/><Relationship Id="rId28" Type="http://schemas.openxmlformats.org/officeDocument/2006/relationships/hyperlink" Target="https://www.nchrd.org/2021/10/urgent-actions-needed-to-stop-cultural-rights-violations-against-uyghurs/" TargetMode="External"/><Relationship Id="rId36" Type="http://schemas.openxmlformats.org/officeDocument/2006/relationships/hyperlink" Target="https://www.nchrd.org/2020/06/ke-chengbing-wei-zhili-yang-zhengjun/" TargetMode="External"/><Relationship Id="rId10" Type="http://schemas.openxmlformats.org/officeDocument/2006/relationships/hyperlink" Target="https://www.nchrd.org/2013/10/prisoner-of-conscience-ding-jiaxi/" TargetMode="External"/><Relationship Id="rId19" Type="http://schemas.openxmlformats.org/officeDocument/2006/relationships/hyperlink" Target="https://www.nchrd.org/2019/05/chen-jianfang/" TargetMode="External"/><Relationship Id="rId31" Type="http://schemas.openxmlformats.org/officeDocument/2006/relationships/hyperlink" Target="https://www.nchrd.org/2015/05/prisoner-of-conscience-wu-rongrong/" TargetMode="External"/><Relationship Id="rId4" Type="http://schemas.openxmlformats.org/officeDocument/2006/relationships/settings" Target="settings.xml"/><Relationship Id="rId9" Type="http://schemas.openxmlformats.org/officeDocument/2006/relationships/hyperlink" Target="https://www.nchrd.org/2013/12/prisoner-of-conscience-guo-feixiong/" TargetMode="External"/><Relationship Id="rId14" Type="http://schemas.openxmlformats.org/officeDocument/2006/relationships/hyperlink" Target="https://www.nytimes.com/2015/11/28/world/asia/china-guo-feixiong-yang-maodong.html" TargetMode="External"/><Relationship Id="rId22" Type="http://schemas.openxmlformats.org/officeDocument/2006/relationships/hyperlink" Target="https://www.nchrd.org/2019/11/he-fangmei/" TargetMode="External"/><Relationship Id="rId27" Type="http://schemas.openxmlformats.org/officeDocument/2006/relationships/hyperlink" Target="https://www.nchrd.org/2021/02/the-chinese-government-must-end-reprisal-against-li-qiaochu-for-exposing-torture/" TargetMode="External"/><Relationship Id="rId30" Type="http://schemas.openxmlformats.org/officeDocument/2006/relationships/hyperlink" Target="https://www.nchrd.org/wp-content/uploads/2022/06/CHRD-CRPD-submission-2022.pdf" TargetMode="External"/><Relationship Id="rId35" Type="http://schemas.openxmlformats.org/officeDocument/2006/relationships/hyperlink" Target="https://www.nchrd.org/2020/06/yue-xin/" TargetMode="External"/><Relationship Id="rId43" Type="http://schemas.openxmlformats.org/officeDocument/2006/relationships/theme" Target="theme/theme1.xml"/><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hyperlink" Target="https://www.nchrd.org/2021/12/chang-weiping/" TargetMode="External"/><Relationship Id="rId17" Type="http://schemas.openxmlformats.org/officeDocument/2006/relationships/hyperlink" Target="https://www.nchrd.org/2021/03/china-immediately-release-frontline-delivery-worker-chen-guojiang/" TargetMode="External"/><Relationship Id="rId25" Type="http://schemas.openxmlformats.org/officeDocument/2006/relationships/hyperlink" Target="https://www.nchrd.org/2016/12/huang-qi/" TargetMode="External"/><Relationship Id="rId33" Type="http://schemas.openxmlformats.org/officeDocument/2006/relationships/hyperlink" Target="https://www.nchrd.org/2015/03/chrb-5-womens-lgbt-rights-activists-detained-in-escalating-clampdown-on-ngos-36-1215/" TargetMode="External"/><Relationship Id="rId38" Type="http://schemas.openxmlformats.org/officeDocument/2006/relationships/hyperlink" Target="https://www.nchrd.org/2016/12/liu-feiyue/"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documents-dds-ny.un.org/doc/UNDOC/GEN/G19/041/01/PDF/G1904101.pdf?OpenElement" TargetMode="External"/><Relationship Id="rId3" Type="http://schemas.openxmlformats.org/officeDocument/2006/relationships/hyperlink" Target="https://www.nchrd.org/2019/02/2018-hrd-report/" TargetMode="External"/><Relationship Id="rId7" Type="http://schemas.openxmlformats.org/officeDocument/2006/relationships/hyperlink" Target="https://www.ndrc.gov.cn/xxgk/zcfb/tz/201812/W020190905514236483349.pdf" TargetMode="External"/><Relationship Id="rId2" Type="http://schemas.openxmlformats.org/officeDocument/2006/relationships/hyperlink" Target="https://www.nchrd.org/2016/10/chrb-revised-measures-on-law-firms-further-curb-independence-of-chinese-lawyers-921-103-2016/" TargetMode="External"/><Relationship Id="rId1" Type="http://schemas.openxmlformats.org/officeDocument/2006/relationships/hyperlink" Target="https://www.chinafile.com/document-9-chinafile-translation" TargetMode="External"/><Relationship Id="rId6" Type="http://schemas.openxmlformats.org/officeDocument/2006/relationships/hyperlink" Target="http://theory.people.com.cn/n1/2022/0621/c40531-32451694.html" TargetMode="External"/><Relationship Id="rId5" Type="http://schemas.openxmlformats.org/officeDocument/2006/relationships/hyperlink" Target="https://www.pbs.org/newshour/world/china-crackdown-on-metoo-movement-extends-far-beyond-tennis-star-peng-shuai" TargetMode="External"/><Relationship Id="rId4" Type="http://schemas.openxmlformats.org/officeDocument/2006/relationships/hyperlink" Target="https://www.nytimes.com/2020/01/17/world/asia/china-metoo-huang-xueqin.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A7BB2B0-393C-B648-A462-3F6C2FF881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6316</Words>
  <Characters>36003</Characters>
  <Application>Microsoft Office Word</Application>
  <DocSecurity>0</DocSecurity>
  <Lines>300</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London Liu</dc:creator>
  <cp:keywords/>
  <dc:description/>
  <cp:lastModifiedBy>London Liu</cp:lastModifiedBy>
  <cp:revision>4</cp:revision>
  <dcterms:created xsi:type="dcterms:W3CDTF">2023-01-16T00:23:00Z</dcterms:created>
  <dcterms:modified xsi:type="dcterms:W3CDTF">2023-01-16T14:42:00Z</dcterms:modified>
</cp:coreProperties>
</file>