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E41" w:rsidRPr="00F8040A" w:rsidRDefault="000B1E41" w:rsidP="00CE56A2">
      <w:pPr>
        <w:spacing w:line="360" w:lineRule="auto"/>
        <w:jc w:val="both"/>
        <w:rPr>
          <w:rFonts w:ascii="Times New Roman" w:hAnsi="Times New Roman" w:cs="Times New Roman"/>
          <w:b/>
          <w:bCs/>
          <w:sz w:val="28"/>
          <w:szCs w:val="28"/>
        </w:rPr>
      </w:pPr>
      <w:r w:rsidRPr="00F8040A">
        <w:rPr>
          <w:rFonts w:ascii="Times New Roman" w:hAnsi="Times New Roman" w:cs="Times New Roman"/>
          <w:b/>
          <w:bCs/>
          <w:sz w:val="28"/>
          <w:szCs w:val="28"/>
        </w:rPr>
        <w:t xml:space="preserve">                                        </w:t>
      </w:r>
      <w:r w:rsidRPr="00F8040A">
        <w:rPr>
          <w:rFonts w:ascii="Times New Roman" w:hAnsi="Times New Roman" w:cs="Times New Roman"/>
          <w:b/>
          <w:bCs/>
          <w:sz w:val="28"/>
          <w:szCs w:val="28"/>
        </w:rPr>
        <w:t>REPUBLIQUE DU NIGER</w:t>
      </w:r>
    </w:p>
    <w:p w:rsidR="000B1E41" w:rsidRPr="00F8040A" w:rsidRDefault="000B1E41" w:rsidP="00CE56A2">
      <w:p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 xml:space="preserve">                                               </w:t>
      </w:r>
      <w:r w:rsidRPr="00F8040A">
        <w:rPr>
          <w:rFonts w:ascii="Times New Roman" w:hAnsi="Times New Roman" w:cs="Times New Roman"/>
          <w:noProof/>
          <w:sz w:val="28"/>
          <w:szCs w:val="28"/>
          <w:lang w:val="en-GB" w:eastAsia="en-GB"/>
        </w:rPr>
        <w:drawing>
          <wp:anchor distT="0" distB="0" distL="114300" distR="114300" simplePos="0" relativeHeight="251659264" behindDoc="0" locked="0" layoutInCell="1" allowOverlap="1" wp14:anchorId="33F38878" wp14:editId="20C73904">
            <wp:simplePos x="0" y="0"/>
            <wp:positionH relativeFrom="page">
              <wp:align>center</wp:align>
            </wp:positionH>
            <wp:positionV relativeFrom="paragraph">
              <wp:posOffset>8255</wp:posOffset>
            </wp:positionV>
            <wp:extent cx="2286000" cy="1514475"/>
            <wp:effectExtent l="0" t="0" r="0" b="9525"/>
            <wp:wrapSquare wrapText="lef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86000" cy="1514475"/>
                    </a:xfrm>
                    <a:prstGeom prst="rect">
                      <a:avLst/>
                    </a:prstGeom>
                    <a:noFill/>
                    <a:ln>
                      <a:noFill/>
                    </a:ln>
                  </pic:spPr>
                </pic:pic>
              </a:graphicData>
            </a:graphic>
          </wp:anchor>
        </w:drawing>
      </w:r>
    </w:p>
    <w:p w:rsidR="000B1E41" w:rsidRPr="00F8040A" w:rsidRDefault="000B1E41" w:rsidP="00CE56A2">
      <w:pPr>
        <w:spacing w:line="360" w:lineRule="auto"/>
        <w:jc w:val="both"/>
        <w:rPr>
          <w:rFonts w:ascii="Times New Roman" w:hAnsi="Times New Roman" w:cs="Times New Roman"/>
          <w:sz w:val="28"/>
          <w:szCs w:val="28"/>
        </w:rPr>
      </w:pPr>
    </w:p>
    <w:p w:rsidR="000B1E41" w:rsidRPr="00F8040A" w:rsidRDefault="000B1E41" w:rsidP="00CE56A2">
      <w:pPr>
        <w:spacing w:line="360" w:lineRule="auto"/>
        <w:jc w:val="both"/>
        <w:rPr>
          <w:rFonts w:ascii="Times New Roman" w:hAnsi="Times New Roman" w:cs="Times New Roman"/>
          <w:sz w:val="28"/>
          <w:szCs w:val="28"/>
        </w:rPr>
      </w:pPr>
    </w:p>
    <w:p w:rsidR="000B1E41" w:rsidRPr="00F8040A" w:rsidRDefault="000B1E41" w:rsidP="00CE56A2">
      <w:pPr>
        <w:spacing w:line="360" w:lineRule="auto"/>
        <w:jc w:val="both"/>
        <w:rPr>
          <w:rFonts w:ascii="Times New Roman" w:hAnsi="Times New Roman" w:cs="Times New Roman"/>
          <w:sz w:val="28"/>
          <w:szCs w:val="28"/>
        </w:rPr>
      </w:pPr>
    </w:p>
    <w:p w:rsidR="000B1E41" w:rsidRPr="00F8040A" w:rsidRDefault="000B1E41" w:rsidP="00CE56A2">
      <w:pPr>
        <w:spacing w:line="360" w:lineRule="auto"/>
        <w:ind w:left="4111" w:hanging="1279"/>
        <w:jc w:val="both"/>
        <w:rPr>
          <w:rFonts w:ascii="Times New Roman" w:hAnsi="Times New Roman" w:cs="Times New Roman"/>
          <w:b/>
          <w:sz w:val="28"/>
          <w:szCs w:val="28"/>
        </w:rPr>
      </w:pPr>
      <w:r w:rsidRPr="00F8040A">
        <w:rPr>
          <w:rFonts w:ascii="Times New Roman" w:hAnsi="Times New Roman" w:cs="Times New Roman"/>
          <w:b/>
          <w:i/>
          <w:sz w:val="28"/>
          <w:szCs w:val="28"/>
        </w:rPr>
        <w:t xml:space="preserve">    Fraternité-Travail-Progrès</w:t>
      </w:r>
    </w:p>
    <w:p w:rsidR="000B1E41" w:rsidRPr="00F8040A" w:rsidRDefault="000B1E41" w:rsidP="00CE56A2">
      <w:pPr>
        <w:spacing w:line="360" w:lineRule="auto"/>
        <w:rPr>
          <w:rFonts w:ascii="Times New Roman" w:hAnsi="Times New Roman" w:cs="Times New Roman"/>
          <w:b/>
          <w:sz w:val="28"/>
          <w:szCs w:val="28"/>
        </w:rPr>
      </w:pPr>
    </w:p>
    <w:p w:rsidR="00880CFD" w:rsidRPr="00F8040A" w:rsidRDefault="000B1E41" w:rsidP="00CE56A2">
      <w:pPr>
        <w:spacing w:line="360" w:lineRule="auto"/>
        <w:rPr>
          <w:rFonts w:ascii="Times New Roman" w:hAnsi="Times New Roman" w:cs="Times New Roman"/>
          <w:b/>
          <w:sz w:val="28"/>
          <w:szCs w:val="28"/>
        </w:rPr>
      </w:pPr>
      <w:r w:rsidRPr="00F8040A">
        <w:rPr>
          <w:rFonts w:ascii="Times New Roman" w:hAnsi="Times New Roman" w:cs="Times New Roman"/>
          <w:b/>
          <w:sz w:val="28"/>
          <w:szCs w:val="28"/>
        </w:rPr>
        <w:t>PRESENTATION DU 5</w:t>
      </w:r>
      <w:r w:rsidRPr="00F8040A">
        <w:rPr>
          <w:rFonts w:ascii="Times New Roman" w:hAnsi="Times New Roman" w:cs="Times New Roman"/>
          <w:b/>
          <w:sz w:val="28"/>
          <w:szCs w:val="28"/>
          <w:vertAlign w:val="superscript"/>
        </w:rPr>
        <w:t>EME</w:t>
      </w:r>
      <w:r w:rsidRPr="00F8040A">
        <w:rPr>
          <w:rFonts w:ascii="Times New Roman" w:hAnsi="Times New Roman" w:cs="Times New Roman"/>
          <w:b/>
          <w:sz w:val="28"/>
          <w:szCs w:val="28"/>
        </w:rPr>
        <w:t xml:space="preserve"> RAPPORT PERIODIQUE DU NIGER SUR LA MISE EN ŒUVRE DE LA CEDEF</w:t>
      </w:r>
    </w:p>
    <w:p w:rsidR="000B1E41" w:rsidRPr="00F8040A" w:rsidRDefault="000B1E41" w:rsidP="00CE56A2">
      <w:pPr>
        <w:spacing w:line="360" w:lineRule="auto"/>
        <w:rPr>
          <w:rFonts w:ascii="Times New Roman" w:hAnsi="Times New Roman" w:cs="Times New Roman"/>
          <w:b/>
          <w:sz w:val="28"/>
          <w:szCs w:val="28"/>
        </w:rPr>
      </w:pPr>
      <w:r w:rsidRPr="00F8040A">
        <w:rPr>
          <w:rFonts w:ascii="Times New Roman" w:hAnsi="Times New Roman" w:cs="Times New Roman"/>
          <w:b/>
          <w:sz w:val="28"/>
          <w:szCs w:val="28"/>
        </w:rPr>
        <w:t>REPONSES DE LA DELEGATION AUX QUESTIONS ECRITES CONCERNANT LES ARTICLES 12,13 ET 14 DE LA CONVENTION</w:t>
      </w:r>
    </w:p>
    <w:p w:rsidR="000B1E41" w:rsidRPr="00F8040A" w:rsidRDefault="000B1E41" w:rsidP="00CE56A2">
      <w:pPr>
        <w:spacing w:line="360" w:lineRule="auto"/>
        <w:rPr>
          <w:rFonts w:ascii="Times New Roman" w:hAnsi="Times New Roman" w:cs="Times New Roman"/>
          <w:b/>
          <w:sz w:val="28"/>
          <w:szCs w:val="28"/>
        </w:rPr>
      </w:pPr>
    </w:p>
    <w:p w:rsidR="000B1E41" w:rsidRPr="00F8040A" w:rsidRDefault="000B1E41" w:rsidP="00CE56A2">
      <w:pPr>
        <w:pStyle w:val="Paragraphedeliste"/>
        <w:numPr>
          <w:ilvl w:val="0"/>
          <w:numId w:val="1"/>
        </w:numPr>
        <w:spacing w:line="360" w:lineRule="auto"/>
        <w:rPr>
          <w:rFonts w:ascii="Times New Roman" w:hAnsi="Times New Roman" w:cs="Times New Roman"/>
          <w:b/>
          <w:sz w:val="28"/>
          <w:szCs w:val="28"/>
        </w:rPr>
      </w:pPr>
      <w:r w:rsidRPr="00F8040A">
        <w:rPr>
          <w:rFonts w:ascii="Times New Roman" w:hAnsi="Times New Roman" w:cs="Times New Roman"/>
          <w:b/>
          <w:sz w:val="28"/>
          <w:szCs w:val="28"/>
        </w:rPr>
        <w:t xml:space="preserve">Réponses aux questions </w:t>
      </w:r>
      <w:r w:rsidR="00CE56A2" w:rsidRPr="00F8040A">
        <w:rPr>
          <w:rFonts w:ascii="Times New Roman" w:hAnsi="Times New Roman" w:cs="Times New Roman"/>
          <w:b/>
          <w:sz w:val="28"/>
          <w:szCs w:val="28"/>
        </w:rPr>
        <w:t>relatives à l’</w:t>
      </w:r>
      <w:r w:rsidRPr="00F8040A">
        <w:rPr>
          <w:rFonts w:ascii="Times New Roman" w:hAnsi="Times New Roman" w:cs="Times New Roman"/>
          <w:b/>
          <w:sz w:val="28"/>
          <w:szCs w:val="28"/>
        </w:rPr>
        <w:t>article 12</w:t>
      </w:r>
    </w:p>
    <w:p w:rsidR="008042CA" w:rsidRPr="00F8040A" w:rsidRDefault="008042CA" w:rsidP="00CE56A2">
      <w:pPr>
        <w:pStyle w:val="NormalWeb"/>
        <w:spacing w:line="360" w:lineRule="auto"/>
        <w:jc w:val="both"/>
        <w:rPr>
          <w:sz w:val="28"/>
          <w:szCs w:val="28"/>
        </w:rPr>
      </w:pPr>
      <w:r w:rsidRPr="00F8040A">
        <w:rPr>
          <w:sz w:val="28"/>
          <w:szCs w:val="28"/>
        </w:rPr>
        <w:t xml:space="preserve">Une des stratégies mise en œuvre est le Renforcement de la capacité des leaders d’opinion sur les questions de population. </w:t>
      </w:r>
      <w:r w:rsidR="00CE56A2" w:rsidRPr="00F8040A">
        <w:rPr>
          <w:sz w:val="28"/>
          <w:szCs w:val="28"/>
        </w:rPr>
        <w:t>L</w:t>
      </w:r>
      <w:r w:rsidRPr="00F8040A">
        <w:rPr>
          <w:sz w:val="28"/>
          <w:szCs w:val="28"/>
        </w:rPr>
        <w:t>es actions ci-après sont menées : (i) poursuivre des partenariats stratégiques avec les autres secteurs ministériels, les leaders d’opinion (chefs traditionnels, chefs religieux etc.) pour développer des actions de sensibilisation à l’endroit des différents acteurs sur les questions de population y compris le dividende démographique et (ii) développer davantage les outils de communication sur les questions de population y compris le dividende démographique</w:t>
      </w:r>
      <w:r w:rsidR="0022570B" w:rsidRPr="00F8040A">
        <w:rPr>
          <w:sz w:val="28"/>
          <w:szCs w:val="28"/>
        </w:rPr>
        <w:t> ,</w:t>
      </w:r>
      <w:r w:rsidRPr="00F8040A">
        <w:rPr>
          <w:sz w:val="28"/>
          <w:szCs w:val="28"/>
        </w:rPr>
        <w:t xml:space="preserve"> (iii) renforcer la communication pour un changement social et comportemental en faveur d’une transition démographique. </w:t>
      </w:r>
    </w:p>
    <w:p w:rsidR="008042CA" w:rsidRPr="00F8040A" w:rsidRDefault="008042CA" w:rsidP="00CE56A2">
      <w:pPr>
        <w:pStyle w:val="NormalWeb"/>
        <w:spacing w:line="360" w:lineRule="auto"/>
        <w:jc w:val="both"/>
        <w:rPr>
          <w:b/>
          <w:bCs/>
          <w:sz w:val="28"/>
          <w:szCs w:val="28"/>
        </w:rPr>
      </w:pPr>
      <w:r w:rsidRPr="00F8040A">
        <w:rPr>
          <w:sz w:val="28"/>
          <w:szCs w:val="28"/>
        </w:rPr>
        <w:t xml:space="preserve">L’amélioration de la prise de conscience sur les enjeux de la maitrise de la fécondité par les populations constitue une autre stratégie. Elle vise le </w:t>
      </w:r>
      <w:r w:rsidRPr="00F8040A">
        <w:rPr>
          <w:sz w:val="28"/>
          <w:szCs w:val="28"/>
        </w:rPr>
        <w:lastRenderedPageBreak/>
        <w:t>renforcement de la sensibilisation sur les pesanteurs socio-culturelles, l’accroissement de la demande d’informations et de services de P</w:t>
      </w:r>
      <w:r w:rsidR="0022570B" w:rsidRPr="00F8040A">
        <w:rPr>
          <w:sz w:val="28"/>
          <w:szCs w:val="28"/>
        </w:rPr>
        <w:t xml:space="preserve">lanification </w:t>
      </w:r>
      <w:r w:rsidRPr="00F8040A">
        <w:rPr>
          <w:sz w:val="28"/>
          <w:szCs w:val="28"/>
        </w:rPr>
        <w:t>F</w:t>
      </w:r>
      <w:r w:rsidR="0022570B" w:rsidRPr="00F8040A">
        <w:rPr>
          <w:sz w:val="28"/>
          <w:szCs w:val="28"/>
        </w:rPr>
        <w:t>amiliale (PF)</w:t>
      </w:r>
      <w:r w:rsidRPr="00F8040A">
        <w:rPr>
          <w:sz w:val="28"/>
          <w:szCs w:val="28"/>
        </w:rPr>
        <w:t xml:space="preserve">. </w:t>
      </w:r>
    </w:p>
    <w:p w:rsidR="008042CA" w:rsidRPr="00F8040A" w:rsidRDefault="008042CA" w:rsidP="00CE56A2">
      <w:pPr>
        <w:pStyle w:val="Sansinterligne"/>
        <w:spacing w:line="360" w:lineRule="auto"/>
        <w:jc w:val="both"/>
        <w:rPr>
          <w:rFonts w:ascii="Times New Roman" w:hAnsi="Times New Roman" w:cs="Times New Roman"/>
          <w:sz w:val="28"/>
          <w:szCs w:val="28"/>
        </w:rPr>
      </w:pPr>
      <w:r w:rsidRPr="00F8040A">
        <w:rPr>
          <w:rFonts w:ascii="Times New Roman" w:eastAsia="Calibri" w:hAnsi="Times New Roman" w:cs="Times New Roman"/>
          <w:bCs/>
          <w:sz w:val="28"/>
          <w:szCs w:val="28"/>
        </w:rPr>
        <w:t xml:space="preserve">La Politique Nationale de santé, dans son axe N°2 </w:t>
      </w:r>
      <w:proofErr w:type="gramStart"/>
      <w:r w:rsidRPr="00F8040A">
        <w:rPr>
          <w:rFonts w:ascii="Times New Roman" w:eastAsia="Calibri" w:hAnsi="Times New Roman" w:cs="Times New Roman"/>
          <w:bCs/>
          <w:sz w:val="28"/>
          <w:szCs w:val="28"/>
        </w:rPr>
        <w:t>relatif</w:t>
      </w:r>
      <w:proofErr w:type="gramEnd"/>
      <w:r w:rsidRPr="00F8040A">
        <w:rPr>
          <w:rFonts w:ascii="Times New Roman" w:eastAsia="Calibri" w:hAnsi="Times New Roman" w:cs="Times New Roman"/>
          <w:bCs/>
          <w:sz w:val="28"/>
          <w:szCs w:val="28"/>
        </w:rPr>
        <w:t xml:space="preserve"> à l’amélioration de l’offre et de la qualité des prestations a défini</w:t>
      </w:r>
      <w:r w:rsidR="0022570B" w:rsidRPr="00F8040A">
        <w:rPr>
          <w:rFonts w:ascii="Times New Roman" w:eastAsia="Calibri" w:hAnsi="Times New Roman" w:cs="Times New Roman"/>
          <w:bCs/>
          <w:sz w:val="28"/>
          <w:szCs w:val="28"/>
        </w:rPr>
        <w:t xml:space="preserve"> </w:t>
      </w:r>
      <w:r w:rsidRPr="00F8040A">
        <w:rPr>
          <w:rFonts w:ascii="Times New Roman" w:eastAsia="Calibri" w:hAnsi="Times New Roman" w:cs="Times New Roman"/>
          <w:bCs/>
          <w:sz w:val="28"/>
          <w:szCs w:val="28"/>
        </w:rPr>
        <w:t xml:space="preserve">les orientations en matière de maitrise de la fécondité. Il s’agit du renforcement </w:t>
      </w:r>
      <w:r w:rsidRPr="00F8040A">
        <w:rPr>
          <w:rFonts w:ascii="Times New Roman" w:hAnsi="Times New Roman" w:cs="Times New Roman"/>
          <w:sz w:val="28"/>
          <w:szCs w:val="28"/>
        </w:rPr>
        <w:t>de la collaboration multisectorielle entre les ministères techniques (santé, population, éducation et formation, plan etc.) dans le cadre de la maitrise de la démographie pour accélérer l'atteinte vers le dividende démographique au Niger.</w:t>
      </w:r>
    </w:p>
    <w:p w:rsidR="008042CA" w:rsidRPr="00F8040A" w:rsidRDefault="008042CA" w:rsidP="00CE56A2">
      <w:pPr>
        <w:pStyle w:val="Sansinterligne"/>
        <w:spacing w:line="360" w:lineRule="auto"/>
        <w:jc w:val="both"/>
        <w:rPr>
          <w:rFonts w:ascii="Times New Roman" w:eastAsia="Calibri" w:hAnsi="Times New Roman" w:cs="Times New Roman"/>
          <w:bCs/>
          <w:sz w:val="28"/>
          <w:szCs w:val="28"/>
        </w:rPr>
      </w:pPr>
      <w:r w:rsidRPr="00F8040A">
        <w:rPr>
          <w:rFonts w:ascii="Times New Roman" w:eastAsia="Calibri" w:hAnsi="Times New Roman" w:cs="Times New Roman"/>
          <w:bCs/>
          <w:sz w:val="28"/>
          <w:szCs w:val="28"/>
        </w:rPr>
        <w:t>La Politique Nationale de Population, a quant à elle fixé les résultats attendus à l’horizon 2035. Ainsi il est attendu que les femmes et les hommes prennent conscience de l’importance des méthodes modernes de contraception ; Ce qui fera passer la demande en contraception de 30% selon l'EDSN 2012</w:t>
      </w:r>
      <w:r w:rsidR="0022570B" w:rsidRPr="00F8040A">
        <w:rPr>
          <w:rFonts w:ascii="Times New Roman" w:eastAsia="Calibri" w:hAnsi="Times New Roman" w:cs="Times New Roman"/>
          <w:bCs/>
          <w:sz w:val="28"/>
          <w:szCs w:val="28"/>
        </w:rPr>
        <w:t xml:space="preserve">, </w:t>
      </w:r>
      <w:r w:rsidRPr="00F8040A">
        <w:rPr>
          <w:rFonts w:ascii="Times New Roman" w:eastAsia="Calibri" w:hAnsi="Times New Roman" w:cs="Times New Roman"/>
          <w:bCs/>
          <w:sz w:val="28"/>
          <w:szCs w:val="28"/>
        </w:rPr>
        <w:t>à 55% au moins en 2035, l’utilisation de la contraception de 12,2% selon l’EDSN-2012</w:t>
      </w:r>
      <w:r w:rsidR="0022570B" w:rsidRPr="00F8040A">
        <w:rPr>
          <w:rFonts w:ascii="Times New Roman" w:eastAsia="Calibri" w:hAnsi="Times New Roman" w:cs="Times New Roman"/>
          <w:bCs/>
          <w:sz w:val="28"/>
          <w:szCs w:val="28"/>
        </w:rPr>
        <w:t>,</w:t>
      </w:r>
      <w:r w:rsidRPr="00F8040A">
        <w:rPr>
          <w:rFonts w:ascii="Times New Roman" w:eastAsia="Calibri" w:hAnsi="Times New Roman" w:cs="Times New Roman"/>
          <w:bCs/>
          <w:sz w:val="28"/>
          <w:szCs w:val="28"/>
        </w:rPr>
        <w:t xml:space="preserve"> à 50% en 2035, l’I</w:t>
      </w:r>
      <w:r w:rsidR="0022570B" w:rsidRPr="00F8040A">
        <w:rPr>
          <w:rFonts w:ascii="Times New Roman" w:eastAsia="Calibri" w:hAnsi="Times New Roman" w:cs="Times New Roman"/>
          <w:bCs/>
          <w:sz w:val="28"/>
          <w:szCs w:val="28"/>
        </w:rPr>
        <w:t xml:space="preserve">ndice Synthétique de </w:t>
      </w:r>
      <w:r w:rsidRPr="00F8040A">
        <w:rPr>
          <w:rFonts w:ascii="Times New Roman" w:eastAsia="Calibri" w:hAnsi="Times New Roman" w:cs="Times New Roman"/>
          <w:bCs/>
          <w:sz w:val="28"/>
          <w:szCs w:val="28"/>
        </w:rPr>
        <w:t>F</w:t>
      </w:r>
      <w:r w:rsidR="0022570B" w:rsidRPr="00F8040A">
        <w:rPr>
          <w:rFonts w:ascii="Times New Roman" w:eastAsia="Calibri" w:hAnsi="Times New Roman" w:cs="Times New Roman"/>
          <w:bCs/>
          <w:sz w:val="28"/>
          <w:szCs w:val="28"/>
        </w:rPr>
        <w:t>écondité</w:t>
      </w:r>
      <w:r w:rsidRPr="00F8040A">
        <w:rPr>
          <w:rFonts w:ascii="Times New Roman" w:eastAsia="Calibri" w:hAnsi="Times New Roman" w:cs="Times New Roman"/>
          <w:bCs/>
          <w:sz w:val="28"/>
          <w:szCs w:val="28"/>
        </w:rPr>
        <w:t xml:space="preserve"> de 7,6 enfants à environ 4 enfants par femme et la réduction des grossesses à risques de 83% selon l’EDSN 2012</w:t>
      </w:r>
      <w:r w:rsidR="0022570B" w:rsidRPr="00F8040A">
        <w:rPr>
          <w:rFonts w:ascii="Times New Roman" w:eastAsia="Calibri" w:hAnsi="Times New Roman" w:cs="Times New Roman"/>
          <w:bCs/>
          <w:sz w:val="28"/>
          <w:szCs w:val="28"/>
        </w:rPr>
        <w:t>,</w:t>
      </w:r>
      <w:r w:rsidRPr="00F8040A">
        <w:rPr>
          <w:rFonts w:ascii="Times New Roman" w:eastAsia="Calibri" w:hAnsi="Times New Roman" w:cs="Times New Roman"/>
          <w:bCs/>
          <w:sz w:val="28"/>
          <w:szCs w:val="28"/>
        </w:rPr>
        <w:t xml:space="preserve"> à 40% en 2035.</w:t>
      </w:r>
    </w:p>
    <w:p w:rsidR="008042CA" w:rsidRPr="00F8040A" w:rsidRDefault="008042CA" w:rsidP="00CE56A2">
      <w:p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Ceci est matérialisé par le P</w:t>
      </w:r>
      <w:r w:rsidR="0022570B" w:rsidRPr="00F8040A">
        <w:rPr>
          <w:rFonts w:ascii="Times New Roman" w:hAnsi="Times New Roman" w:cs="Times New Roman"/>
          <w:sz w:val="28"/>
          <w:szCs w:val="28"/>
        </w:rPr>
        <w:t xml:space="preserve">lan de Développement </w:t>
      </w:r>
      <w:r w:rsidRPr="00F8040A">
        <w:rPr>
          <w:rFonts w:ascii="Times New Roman" w:hAnsi="Times New Roman" w:cs="Times New Roman"/>
          <w:sz w:val="28"/>
          <w:szCs w:val="28"/>
        </w:rPr>
        <w:t>S</w:t>
      </w:r>
      <w:r w:rsidR="0022570B" w:rsidRPr="00F8040A">
        <w:rPr>
          <w:rFonts w:ascii="Times New Roman" w:hAnsi="Times New Roman" w:cs="Times New Roman"/>
          <w:sz w:val="28"/>
          <w:szCs w:val="28"/>
        </w:rPr>
        <w:t>anitaire</w:t>
      </w:r>
      <w:r w:rsidRPr="00F8040A">
        <w:rPr>
          <w:rFonts w:ascii="Times New Roman" w:hAnsi="Times New Roman" w:cs="Times New Roman"/>
          <w:sz w:val="28"/>
          <w:szCs w:val="28"/>
        </w:rPr>
        <w:t xml:space="preserve"> 2022-2026 qui a défini un programme ayant trait à l’amélioration de la maitrise de la fécondité qui se fera à travers le renforcement de l’offre de services de PF et une meilleure prise en compte des enjeux démographiques dans la formulation des politiques publiques. Les stratégies suivantes seront mises en œuvre à cet effet : </w:t>
      </w:r>
    </w:p>
    <w:p w:rsidR="008042CA" w:rsidRPr="00F8040A" w:rsidRDefault="008042CA" w:rsidP="00CE56A2">
      <w:pPr>
        <w:pStyle w:val="Paragraphedeliste"/>
        <w:numPr>
          <w:ilvl w:val="0"/>
          <w:numId w:val="4"/>
        </w:num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 xml:space="preserve">Le Renforcement de la capacité des leaders d’opinion sur les questions de population, </w:t>
      </w:r>
      <w:r w:rsidR="0022570B" w:rsidRPr="00F8040A">
        <w:rPr>
          <w:rFonts w:ascii="Times New Roman" w:hAnsi="Times New Roman" w:cs="Times New Roman"/>
          <w:sz w:val="28"/>
          <w:szCs w:val="28"/>
        </w:rPr>
        <w:t xml:space="preserve">à travers la </w:t>
      </w:r>
      <w:r w:rsidRPr="00F8040A">
        <w:rPr>
          <w:rFonts w:ascii="Times New Roman" w:hAnsi="Times New Roman" w:cs="Times New Roman"/>
          <w:sz w:val="28"/>
          <w:szCs w:val="28"/>
        </w:rPr>
        <w:t xml:space="preserve"> réalis</w:t>
      </w:r>
      <w:r w:rsidR="0022570B" w:rsidRPr="00F8040A">
        <w:rPr>
          <w:rFonts w:ascii="Times New Roman" w:hAnsi="Times New Roman" w:cs="Times New Roman"/>
          <w:sz w:val="28"/>
          <w:szCs w:val="28"/>
        </w:rPr>
        <w:t xml:space="preserve">ation des </w:t>
      </w:r>
      <w:r w:rsidRPr="00F8040A">
        <w:rPr>
          <w:rFonts w:ascii="Times New Roman" w:hAnsi="Times New Roman" w:cs="Times New Roman"/>
          <w:sz w:val="28"/>
          <w:szCs w:val="28"/>
        </w:rPr>
        <w:t xml:space="preserve">actions ci-après : (i) poursuivre des partenariats stratégiques avec les autres secteurs ministériels, les leaders d’opinion (chefs traditionnels, chefs religieux etc.) pour développer des actions de sensibilisation à l’endroit des différents acteurs sur les questions de population y compris le dividende démographique et (ii) développer </w:t>
      </w:r>
      <w:r w:rsidRPr="00F8040A">
        <w:rPr>
          <w:rFonts w:ascii="Times New Roman" w:hAnsi="Times New Roman" w:cs="Times New Roman"/>
          <w:sz w:val="28"/>
          <w:szCs w:val="28"/>
        </w:rPr>
        <w:lastRenderedPageBreak/>
        <w:t>davantage les outils de communication sur les questions de population y compris le dividende démographique (iii) renforcer la communication pour un changement social et comportemental en faveur d’une transition démographique</w:t>
      </w:r>
      <w:r w:rsidR="0022570B" w:rsidRPr="00F8040A">
        <w:rPr>
          <w:rFonts w:ascii="Times New Roman" w:hAnsi="Times New Roman" w:cs="Times New Roman"/>
          <w:sz w:val="28"/>
          <w:szCs w:val="28"/>
        </w:rPr>
        <w:t> ;</w:t>
      </w:r>
    </w:p>
    <w:p w:rsidR="008042CA" w:rsidRPr="00F8040A" w:rsidRDefault="008042CA" w:rsidP="00CE56A2">
      <w:pPr>
        <w:pStyle w:val="Paragraphedeliste"/>
        <w:numPr>
          <w:ilvl w:val="0"/>
          <w:numId w:val="4"/>
        </w:num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L’amélioration de la prise de conscience sur les enjeux de la maitrise de la fécondité par les populations par : (i) le renforcement de la sensibilisation sur les pesanteurs socioculturelles (ii) l’accroissement de la demande d’informations et de services de PF auprès des hommes, des femmes et surtout des jeunes notamment les élèves et les étudiants, les adolescentes déscolarisées et non scolarisées pour renforcer l’utilisation des services PF</w:t>
      </w:r>
      <w:r w:rsidR="0022570B" w:rsidRPr="00F8040A">
        <w:rPr>
          <w:rFonts w:ascii="Times New Roman" w:hAnsi="Times New Roman" w:cs="Times New Roman"/>
          <w:sz w:val="28"/>
          <w:szCs w:val="28"/>
        </w:rPr>
        <w:t> ;</w:t>
      </w:r>
    </w:p>
    <w:p w:rsidR="008042CA" w:rsidRPr="00F8040A" w:rsidRDefault="008042CA" w:rsidP="00CE56A2">
      <w:pPr>
        <w:pStyle w:val="Paragraphedeliste"/>
        <w:numPr>
          <w:ilvl w:val="0"/>
          <w:numId w:val="4"/>
        </w:num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L’amélioration de l’offre et de l’accès aux services de PF à travers l’augmentation de la couverture en offre des services PF en développant des stratégies en foraines et en mobile, ii) renforcer les capacités opérationnelles des formations sanitaires en offre de planification familiale iii) renforcer les stratégies communautaires (la distribution à base communautaire, l’</w:t>
      </w:r>
      <w:r w:rsidR="0022570B" w:rsidRPr="00F8040A">
        <w:rPr>
          <w:rFonts w:ascii="Times New Roman" w:hAnsi="Times New Roman" w:cs="Times New Roman"/>
          <w:sz w:val="28"/>
          <w:szCs w:val="28"/>
        </w:rPr>
        <w:t>auto soin</w:t>
      </w:r>
      <w:r w:rsidRPr="00F8040A">
        <w:rPr>
          <w:rFonts w:ascii="Times New Roman" w:hAnsi="Times New Roman" w:cs="Times New Roman"/>
          <w:sz w:val="28"/>
          <w:szCs w:val="28"/>
        </w:rPr>
        <w:t xml:space="preserve"> y compris le DMPA-SC…) et l’approvisionnement régulier en produits contraceptifs</w:t>
      </w:r>
      <w:r w:rsidR="0022570B" w:rsidRPr="00F8040A">
        <w:rPr>
          <w:rFonts w:ascii="Times New Roman" w:hAnsi="Times New Roman" w:cs="Times New Roman"/>
          <w:sz w:val="28"/>
          <w:szCs w:val="28"/>
        </w:rPr>
        <w:t> ;</w:t>
      </w:r>
    </w:p>
    <w:p w:rsidR="008042CA" w:rsidRPr="00F8040A" w:rsidRDefault="008042CA" w:rsidP="00CE56A2">
      <w:p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Les femmes sont intégrées dans l’élaboration des politiques à travers les cadres de concertation multisectorielles, les enquêtes de satisfaction en tant que bénéficiaires.</w:t>
      </w:r>
    </w:p>
    <w:p w:rsidR="008042CA" w:rsidRPr="00F8040A" w:rsidRDefault="008042CA" w:rsidP="00CE56A2">
      <w:pPr>
        <w:pStyle w:val="NormalWeb"/>
        <w:spacing w:line="360" w:lineRule="auto"/>
        <w:jc w:val="both"/>
        <w:rPr>
          <w:b/>
          <w:bCs/>
          <w:sz w:val="28"/>
          <w:szCs w:val="28"/>
        </w:rPr>
      </w:pPr>
      <w:r w:rsidRPr="00F8040A">
        <w:rPr>
          <w:b/>
          <w:bCs/>
          <w:sz w:val="28"/>
          <w:szCs w:val="28"/>
        </w:rPr>
        <w:t>Taux de femmes médecins, en particulier de gynécologues </w:t>
      </w:r>
    </w:p>
    <w:p w:rsidR="008042CA" w:rsidRPr="00F8040A" w:rsidRDefault="008042CA" w:rsidP="00CE56A2">
      <w:p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Au niveau opérationnel, on compte 997 médecins dont 336 médecins soit 33,7%. Concernant les gynécologues 50% sont des femmes.</w:t>
      </w:r>
    </w:p>
    <w:p w:rsidR="008042CA" w:rsidRPr="00F8040A" w:rsidRDefault="0022570B" w:rsidP="00CE56A2">
      <w:pPr>
        <w:pStyle w:val="NormalWeb"/>
        <w:spacing w:line="360" w:lineRule="auto"/>
        <w:jc w:val="both"/>
        <w:rPr>
          <w:b/>
          <w:bCs/>
          <w:sz w:val="28"/>
          <w:szCs w:val="28"/>
        </w:rPr>
      </w:pPr>
      <w:r w:rsidRPr="00F8040A">
        <w:rPr>
          <w:b/>
          <w:bCs/>
          <w:sz w:val="28"/>
          <w:szCs w:val="28"/>
        </w:rPr>
        <w:t>Prise en compte de</w:t>
      </w:r>
      <w:r w:rsidR="008042CA" w:rsidRPr="00F8040A">
        <w:rPr>
          <w:b/>
          <w:bCs/>
          <w:sz w:val="28"/>
          <w:szCs w:val="28"/>
        </w:rPr>
        <w:t xml:space="preserve"> la santé des femmes </w:t>
      </w:r>
    </w:p>
    <w:p w:rsidR="008042CA" w:rsidRPr="00F8040A" w:rsidRDefault="008042CA" w:rsidP="00CE56A2">
      <w:pPr>
        <w:spacing w:line="360" w:lineRule="auto"/>
        <w:jc w:val="both"/>
        <w:rPr>
          <w:rFonts w:ascii="Times New Roman" w:eastAsia="Times New Roman" w:hAnsi="Times New Roman" w:cs="Times New Roman"/>
          <w:sz w:val="28"/>
          <w:szCs w:val="28"/>
          <w:lang w:eastAsia="fr-FR"/>
        </w:rPr>
      </w:pPr>
      <w:r w:rsidRPr="00F8040A">
        <w:rPr>
          <w:rFonts w:ascii="Times New Roman" w:eastAsia="Times New Roman" w:hAnsi="Times New Roman" w:cs="Times New Roman"/>
          <w:sz w:val="28"/>
          <w:szCs w:val="28"/>
          <w:lang w:eastAsia="fr-FR"/>
        </w:rPr>
        <w:t xml:space="preserve">Au regard des contraintes économiques importants, il faut noter un sous financement du secteur de la santé bien qu’il fasse partie des priorités nationales. </w:t>
      </w:r>
      <w:r w:rsidRPr="00F8040A">
        <w:rPr>
          <w:rFonts w:ascii="Times New Roman" w:eastAsia="Times New Roman" w:hAnsi="Times New Roman" w:cs="Times New Roman"/>
          <w:sz w:val="28"/>
          <w:szCs w:val="28"/>
          <w:lang w:eastAsia="fr-FR"/>
        </w:rPr>
        <w:lastRenderedPageBreak/>
        <w:t xml:space="preserve">Les crédits alloués au secteur de la santé par l’Etat sont insuffisants face aux besoins de plus en plus croissants. Sur les cinq (5) dernières années, la part du budget de l’Etat allouée à la santé n’a guère atteint 8%. En 2022 la Dépense Nationale de Santé (DNS) est estimée à 451,507 milliards de FCFA dont 40,5 milliards de </w:t>
      </w:r>
      <w:r w:rsidR="0022570B" w:rsidRPr="00F8040A">
        <w:rPr>
          <w:rFonts w:ascii="Times New Roman" w:eastAsia="Times New Roman" w:hAnsi="Times New Roman" w:cs="Times New Roman"/>
          <w:sz w:val="28"/>
          <w:szCs w:val="28"/>
          <w:lang w:eastAsia="fr-FR"/>
        </w:rPr>
        <w:t>FCFA</w:t>
      </w:r>
      <w:r w:rsidRPr="00F8040A">
        <w:rPr>
          <w:rFonts w:ascii="Times New Roman" w:eastAsia="Times New Roman" w:hAnsi="Times New Roman" w:cs="Times New Roman"/>
          <w:sz w:val="28"/>
          <w:szCs w:val="28"/>
          <w:lang w:eastAsia="fr-FR"/>
        </w:rPr>
        <w:t xml:space="preserve"> dépensés dans le cadre de la S</w:t>
      </w:r>
      <w:r w:rsidR="0022570B" w:rsidRPr="00F8040A">
        <w:rPr>
          <w:rFonts w:ascii="Times New Roman" w:eastAsia="Times New Roman" w:hAnsi="Times New Roman" w:cs="Times New Roman"/>
          <w:sz w:val="28"/>
          <w:szCs w:val="28"/>
          <w:lang w:eastAsia="fr-FR"/>
        </w:rPr>
        <w:t>ante de la Reproduction (SR)</w:t>
      </w:r>
      <w:r w:rsidRPr="00F8040A">
        <w:rPr>
          <w:rFonts w:ascii="Times New Roman" w:eastAsia="Times New Roman" w:hAnsi="Times New Roman" w:cs="Times New Roman"/>
          <w:sz w:val="28"/>
          <w:szCs w:val="28"/>
          <w:lang w:eastAsia="fr-FR"/>
        </w:rPr>
        <w:t xml:space="preserve">. </w:t>
      </w:r>
    </w:p>
    <w:p w:rsidR="008042CA" w:rsidRPr="00F8040A" w:rsidRDefault="008042CA" w:rsidP="00CE56A2">
      <w:pPr>
        <w:spacing w:line="360" w:lineRule="auto"/>
        <w:jc w:val="both"/>
        <w:rPr>
          <w:rFonts w:ascii="Times New Roman" w:eastAsia="Times New Roman" w:hAnsi="Times New Roman" w:cs="Times New Roman"/>
          <w:sz w:val="28"/>
          <w:szCs w:val="28"/>
          <w:lang w:eastAsia="fr-FR"/>
        </w:rPr>
      </w:pPr>
      <w:r w:rsidRPr="00F8040A">
        <w:rPr>
          <w:rFonts w:ascii="Times New Roman" w:eastAsia="Times New Roman" w:hAnsi="Times New Roman" w:cs="Times New Roman"/>
          <w:sz w:val="28"/>
          <w:szCs w:val="28"/>
          <w:lang w:eastAsia="fr-FR"/>
        </w:rPr>
        <w:t xml:space="preserve">Plusieurs stratégies sont développées pour réduire les barrières financières, </w:t>
      </w:r>
      <w:r w:rsidR="0022570B" w:rsidRPr="00F8040A">
        <w:rPr>
          <w:rFonts w:ascii="Times New Roman" w:eastAsia="Times New Roman" w:hAnsi="Times New Roman" w:cs="Times New Roman"/>
          <w:sz w:val="28"/>
          <w:szCs w:val="28"/>
          <w:lang w:eastAsia="fr-FR"/>
        </w:rPr>
        <w:t>géographiques</w:t>
      </w:r>
      <w:r w:rsidRPr="00F8040A">
        <w:rPr>
          <w:rFonts w:ascii="Times New Roman" w:eastAsia="Times New Roman" w:hAnsi="Times New Roman" w:cs="Times New Roman"/>
          <w:sz w:val="28"/>
          <w:szCs w:val="28"/>
          <w:lang w:eastAsia="fr-FR"/>
        </w:rPr>
        <w:t xml:space="preserve"> et socio culturelles à l’accès aux soins. Les mesures de gratuité de soins, les stratégies foraines et avancées mais aussi les campagnes de masse, ont été repensées en vue de maximiser l’offre de services au point de contact. </w:t>
      </w:r>
    </w:p>
    <w:p w:rsidR="008042CA" w:rsidRPr="00F8040A" w:rsidRDefault="00DD779D" w:rsidP="00CE56A2">
      <w:pPr>
        <w:pStyle w:val="NormalWeb"/>
        <w:spacing w:line="360" w:lineRule="auto"/>
        <w:jc w:val="both"/>
        <w:rPr>
          <w:b/>
          <w:bCs/>
          <w:sz w:val="28"/>
          <w:szCs w:val="28"/>
        </w:rPr>
      </w:pPr>
      <w:r w:rsidRPr="00F8040A">
        <w:rPr>
          <w:b/>
          <w:bCs/>
          <w:sz w:val="28"/>
          <w:szCs w:val="28"/>
        </w:rPr>
        <w:t>Ecoles des maris</w:t>
      </w:r>
    </w:p>
    <w:p w:rsidR="008042CA" w:rsidRPr="00F8040A" w:rsidRDefault="008042CA" w:rsidP="00CE56A2">
      <w:pPr>
        <w:pStyle w:val="NormalWeb"/>
        <w:spacing w:line="360" w:lineRule="auto"/>
        <w:jc w:val="both"/>
        <w:rPr>
          <w:sz w:val="28"/>
          <w:szCs w:val="28"/>
        </w:rPr>
      </w:pPr>
      <w:r w:rsidRPr="00F8040A">
        <w:rPr>
          <w:sz w:val="28"/>
          <w:szCs w:val="28"/>
        </w:rPr>
        <w:t>L’objectif visé à travers la création de l’Ecole des maris au Niger est d’impliquer les hommes dans la promotion de la santé maternelle pour favoriser un changement positif de comportement au niveau communautaire, Cette initiative intéressante a été développée à partir de l’année 2008 par le Fonds des Nations Unies pour la Population (UNFPA) et ses partenaires dans la région de Zinder.</w:t>
      </w:r>
      <w:r w:rsidR="00DD779D" w:rsidRPr="00F8040A">
        <w:rPr>
          <w:sz w:val="28"/>
          <w:szCs w:val="28"/>
        </w:rPr>
        <w:t xml:space="preserve"> Le </w:t>
      </w:r>
      <w:r w:rsidR="00751DDC" w:rsidRPr="00F8040A">
        <w:rPr>
          <w:sz w:val="28"/>
          <w:szCs w:val="28"/>
        </w:rPr>
        <w:t>réseau</w:t>
      </w:r>
      <w:r w:rsidR="00DD779D" w:rsidRPr="00F8040A">
        <w:rPr>
          <w:sz w:val="28"/>
          <w:szCs w:val="28"/>
        </w:rPr>
        <w:t xml:space="preserve"> compte plus de 1000 écoles reparties dans le </w:t>
      </w:r>
      <w:r w:rsidR="00751DDC" w:rsidRPr="00F8040A">
        <w:rPr>
          <w:sz w:val="28"/>
          <w:szCs w:val="28"/>
        </w:rPr>
        <w:t>pays. Le dispositif doit être complété par des écoles des futurs maris destinés aux adolescents célibataires et par un réseau dit des « espaces surs » pour les jeunes filles vulnérables. Nous ne disposons des statistiques récentes sur l’impact de ces « écoles » sur le changement de comportement des hommes et des femmes.</w:t>
      </w:r>
    </w:p>
    <w:p w:rsidR="008042CA" w:rsidRPr="00F8040A" w:rsidRDefault="008042CA" w:rsidP="00CE56A2">
      <w:pPr>
        <w:pStyle w:val="NormalWeb"/>
        <w:spacing w:line="360" w:lineRule="auto"/>
        <w:jc w:val="both"/>
        <w:rPr>
          <w:sz w:val="28"/>
          <w:szCs w:val="28"/>
        </w:rPr>
      </w:pPr>
      <w:r w:rsidRPr="00F8040A">
        <w:rPr>
          <w:sz w:val="28"/>
          <w:szCs w:val="28"/>
        </w:rPr>
        <w:t xml:space="preserve">Les résultats d’une étude avaient montré que parmi les obstacles à l’utilisation des services de santé de la reproduction dans cette région, </w:t>
      </w:r>
      <w:r w:rsidR="009C4E5F" w:rsidRPr="00F8040A">
        <w:rPr>
          <w:sz w:val="28"/>
          <w:szCs w:val="28"/>
        </w:rPr>
        <w:t>« </w:t>
      </w:r>
      <w:r w:rsidRPr="00F8040A">
        <w:rPr>
          <w:sz w:val="28"/>
          <w:szCs w:val="28"/>
        </w:rPr>
        <w:t>les plus importants sont le pouvoir et le comportement des hommes qui déterminent l’accès ou non des femmes aux centres de santé</w:t>
      </w:r>
      <w:r w:rsidR="009C4E5F" w:rsidRPr="00F8040A">
        <w:rPr>
          <w:sz w:val="28"/>
          <w:szCs w:val="28"/>
        </w:rPr>
        <w:t> »</w:t>
      </w:r>
      <w:r w:rsidRPr="00F8040A">
        <w:rPr>
          <w:sz w:val="28"/>
          <w:szCs w:val="28"/>
        </w:rPr>
        <w:t xml:space="preserve">. Cette initiative de création de l’Ecole des maris a donc pratiquement levé tous ces obstacles, ce qui a entrainé selon la même source une amélioration des indicateurs d’accouchement assistés, ainsi qu’une augmentation de la demande en services de planification familiale dans les </w:t>
      </w:r>
      <w:r w:rsidRPr="00F8040A">
        <w:rPr>
          <w:sz w:val="28"/>
          <w:szCs w:val="28"/>
        </w:rPr>
        <w:lastRenderedPageBreak/>
        <w:t xml:space="preserve">localités où sont implantées les Ecoles des maris. Les hommes sont désormais convaincus des avantages de la planification familiale pour la femme, l’enfant et tout le couple. Les expériences d’implications des hommes (ex des écoles de maris, les clubs de futurs maris) </w:t>
      </w:r>
      <w:proofErr w:type="spellStart"/>
      <w:r w:rsidRPr="00F8040A">
        <w:rPr>
          <w:sz w:val="28"/>
          <w:szCs w:val="28"/>
        </w:rPr>
        <w:t>s</w:t>
      </w:r>
      <w:r w:rsidRPr="00F8040A">
        <w:rPr>
          <w:sz w:val="28"/>
          <w:szCs w:val="28"/>
          <w:lang w:val="fr"/>
        </w:rPr>
        <w:t>ont</w:t>
      </w:r>
      <w:proofErr w:type="spellEnd"/>
      <w:r w:rsidRPr="00F8040A">
        <w:rPr>
          <w:sz w:val="28"/>
          <w:szCs w:val="28"/>
          <w:lang w:val="fr"/>
        </w:rPr>
        <w:t xml:space="preserve"> des</w:t>
      </w:r>
      <w:r w:rsidRPr="00F8040A">
        <w:rPr>
          <w:rFonts w:eastAsiaTheme="minorHAnsi"/>
          <w:sz w:val="28"/>
          <w:szCs w:val="28"/>
          <w:lang w:val="fr"/>
        </w:rPr>
        <w:t xml:space="preserve"> plateformes communautaires qui ciblent les jeunes pour qu’ils modifient les normes socioculturelles et sexospécifiques, en vue de transformer les normes sociales en matière de santé et de droits sexuels et génésiques. </w:t>
      </w:r>
    </w:p>
    <w:p w:rsidR="008042CA" w:rsidRPr="00F8040A" w:rsidRDefault="008042CA" w:rsidP="00CE56A2">
      <w:pPr>
        <w:pStyle w:val="NormalWeb"/>
        <w:spacing w:line="360" w:lineRule="auto"/>
        <w:jc w:val="both"/>
        <w:rPr>
          <w:sz w:val="28"/>
          <w:szCs w:val="28"/>
        </w:rPr>
      </w:pPr>
      <w:r w:rsidRPr="00F8040A">
        <w:rPr>
          <w:sz w:val="28"/>
          <w:szCs w:val="28"/>
        </w:rPr>
        <w:t>Ces expériences ont été très utiles pour le renforcement de l’utilisation des services SR avec des résultats parfois mitigés et le manque de durabilité des interventions après arrêt des projets.</w:t>
      </w:r>
    </w:p>
    <w:p w:rsidR="000B1E41" w:rsidRPr="00F8040A" w:rsidRDefault="000B1E41" w:rsidP="00CE56A2">
      <w:pPr>
        <w:pStyle w:val="Paragraphedeliste"/>
        <w:numPr>
          <w:ilvl w:val="0"/>
          <w:numId w:val="1"/>
        </w:numPr>
        <w:spacing w:line="360" w:lineRule="auto"/>
        <w:rPr>
          <w:rFonts w:ascii="Times New Roman" w:hAnsi="Times New Roman" w:cs="Times New Roman"/>
          <w:b/>
          <w:sz w:val="28"/>
          <w:szCs w:val="28"/>
        </w:rPr>
      </w:pPr>
      <w:r w:rsidRPr="00F8040A">
        <w:rPr>
          <w:rFonts w:ascii="Times New Roman" w:hAnsi="Times New Roman" w:cs="Times New Roman"/>
          <w:b/>
          <w:sz w:val="28"/>
          <w:szCs w:val="28"/>
        </w:rPr>
        <w:t>Réponses aux questions sur l’article 1</w:t>
      </w:r>
      <w:r w:rsidRPr="00F8040A">
        <w:rPr>
          <w:rFonts w:ascii="Times New Roman" w:hAnsi="Times New Roman" w:cs="Times New Roman"/>
          <w:b/>
          <w:sz w:val="28"/>
          <w:szCs w:val="28"/>
        </w:rPr>
        <w:t>3</w:t>
      </w:r>
    </w:p>
    <w:p w:rsidR="000B1E41" w:rsidRPr="00F8040A" w:rsidRDefault="000B1E41" w:rsidP="00CE56A2">
      <w:pPr>
        <w:spacing w:line="360" w:lineRule="auto"/>
        <w:jc w:val="both"/>
        <w:rPr>
          <w:rFonts w:ascii="Times New Roman" w:hAnsi="Times New Roman" w:cs="Times New Roman"/>
          <w:spacing w:val="2"/>
          <w:w w:val="102"/>
          <w:sz w:val="28"/>
          <w:szCs w:val="28"/>
        </w:rPr>
      </w:pPr>
      <w:r w:rsidRPr="00F8040A">
        <w:rPr>
          <w:rFonts w:ascii="Times New Roman" w:hAnsi="Times New Roman" w:cs="Times New Roman"/>
          <w:spacing w:val="2"/>
          <w:w w:val="102"/>
          <w:sz w:val="28"/>
          <w:szCs w:val="28"/>
        </w:rPr>
        <w:t>Le Plan stratégique en ses Axes</w:t>
      </w:r>
      <w:r w:rsidR="00F8040A" w:rsidRPr="00F8040A">
        <w:rPr>
          <w:rFonts w:ascii="Times New Roman" w:hAnsi="Times New Roman" w:cs="Times New Roman"/>
          <w:spacing w:val="2"/>
          <w:w w:val="102"/>
          <w:sz w:val="28"/>
          <w:szCs w:val="28"/>
        </w:rPr>
        <w:t>1, 4</w:t>
      </w:r>
      <w:r w:rsidRPr="00F8040A">
        <w:rPr>
          <w:rFonts w:ascii="Times New Roman" w:hAnsi="Times New Roman" w:cs="Times New Roman"/>
          <w:spacing w:val="2"/>
          <w:w w:val="102"/>
          <w:sz w:val="28"/>
          <w:szCs w:val="28"/>
        </w:rPr>
        <w:t xml:space="preserve"> et 5, prévoit des actions permettant de pérenniser les acquis et partant empêcher le </w:t>
      </w:r>
      <w:r w:rsidR="00F8040A" w:rsidRPr="00F8040A">
        <w:rPr>
          <w:rFonts w:ascii="Times New Roman" w:hAnsi="Times New Roman" w:cs="Times New Roman"/>
          <w:spacing w:val="2"/>
          <w:w w:val="102"/>
          <w:sz w:val="28"/>
          <w:szCs w:val="28"/>
        </w:rPr>
        <w:t>recul, notamment</w:t>
      </w:r>
      <w:r w:rsidRPr="00F8040A">
        <w:rPr>
          <w:rFonts w:ascii="Times New Roman" w:hAnsi="Times New Roman" w:cs="Times New Roman"/>
          <w:spacing w:val="2"/>
          <w:w w:val="102"/>
          <w:sz w:val="28"/>
          <w:szCs w:val="28"/>
        </w:rPr>
        <w:t xml:space="preserve"> les actions suivantes :</w:t>
      </w:r>
    </w:p>
    <w:p w:rsidR="000B1E41" w:rsidRPr="00F8040A" w:rsidRDefault="000B1E41" w:rsidP="00CE56A2">
      <w:pPr>
        <w:pStyle w:val="Paragraphedeliste"/>
        <w:numPr>
          <w:ilvl w:val="0"/>
          <w:numId w:val="2"/>
        </w:numPr>
        <w:spacing w:after="0" w:line="360" w:lineRule="auto"/>
        <w:jc w:val="both"/>
        <w:rPr>
          <w:rFonts w:ascii="Times New Roman" w:hAnsi="Times New Roman" w:cs="Times New Roman"/>
          <w:spacing w:val="2"/>
          <w:w w:val="102"/>
          <w:sz w:val="28"/>
          <w:szCs w:val="28"/>
        </w:rPr>
      </w:pPr>
      <w:r w:rsidRPr="00F8040A">
        <w:rPr>
          <w:rFonts w:ascii="Times New Roman" w:hAnsi="Times New Roman" w:cs="Times New Roman"/>
          <w:spacing w:val="2"/>
          <w:w w:val="102"/>
          <w:sz w:val="28"/>
          <w:szCs w:val="28"/>
        </w:rPr>
        <w:t>L’action1.2.1</w:t>
      </w:r>
      <w:r w:rsidRPr="00F8040A">
        <w:rPr>
          <w:rFonts w:ascii="Times New Roman" w:eastAsia="Times New Roman" w:hAnsi="Times New Roman" w:cs="Times New Roman"/>
          <w:sz w:val="28"/>
          <w:szCs w:val="28"/>
          <w:lang w:eastAsia="fr-FR"/>
        </w:rPr>
        <w:t xml:space="preserve"> : Amélioration de </w:t>
      </w:r>
      <w:r w:rsidRPr="00F8040A">
        <w:rPr>
          <w:rFonts w:ascii="Times New Roman" w:hAnsi="Times New Roman" w:cs="Times New Roman"/>
          <w:spacing w:val="2"/>
          <w:w w:val="102"/>
          <w:sz w:val="28"/>
          <w:szCs w:val="28"/>
        </w:rPr>
        <w:t xml:space="preserve">l’accès des femmes et filles aux terres fertiles et </w:t>
      </w:r>
      <w:r w:rsidR="00F8040A" w:rsidRPr="00F8040A">
        <w:rPr>
          <w:rFonts w:ascii="Times New Roman" w:hAnsi="Times New Roman" w:cs="Times New Roman"/>
          <w:spacing w:val="2"/>
          <w:w w:val="102"/>
          <w:sz w:val="28"/>
          <w:szCs w:val="28"/>
        </w:rPr>
        <w:t>arables ;</w:t>
      </w:r>
      <w:r w:rsidRPr="00F8040A">
        <w:rPr>
          <w:rFonts w:ascii="Times New Roman" w:hAnsi="Times New Roman" w:cs="Times New Roman"/>
          <w:spacing w:val="2"/>
          <w:w w:val="102"/>
          <w:sz w:val="28"/>
          <w:szCs w:val="28"/>
        </w:rPr>
        <w:t xml:space="preserve"> </w:t>
      </w:r>
    </w:p>
    <w:p w:rsidR="000B1E41" w:rsidRPr="00F8040A" w:rsidRDefault="000B1E41" w:rsidP="00CE56A2">
      <w:pPr>
        <w:pStyle w:val="Paragraphedeliste"/>
        <w:numPr>
          <w:ilvl w:val="0"/>
          <w:numId w:val="2"/>
        </w:numPr>
        <w:spacing w:after="0" w:line="360" w:lineRule="auto"/>
        <w:jc w:val="both"/>
        <w:rPr>
          <w:rFonts w:ascii="Times New Roman" w:hAnsi="Times New Roman" w:cs="Times New Roman"/>
          <w:spacing w:val="2"/>
          <w:w w:val="102"/>
          <w:sz w:val="28"/>
          <w:szCs w:val="28"/>
        </w:rPr>
      </w:pPr>
      <w:r w:rsidRPr="00F8040A">
        <w:rPr>
          <w:rFonts w:ascii="Times New Roman" w:hAnsi="Times New Roman" w:cs="Times New Roman"/>
          <w:spacing w:val="2"/>
          <w:w w:val="102"/>
          <w:sz w:val="28"/>
          <w:szCs w:val="28"/>
        </w:rPr>
        <w:t>Action 1.2.2 : Amélioration de la scolarisation et de professionnalisation des femmes</w:t>
      </w:r>
      <w:r w:rsidR="00F8040A">
        <w:rPr>
          <w:rFonts w:ascii="Times New Roman" w:hAnsi="Times New Roman" w:cs="Times New Roman"/>
          <w:spacing w:val="2"/>
          <w:w w:val="102"/>
          <w:sz w:val="28"/>
          <w:szCs w:val="28"/>
        </w:rPr>
        <w:t> ;</w:t>
      </w:r>
    </w:p>
    <w:p w:rsidR="000B1E41" w:rsidRPr="00F8040A" w:rsidRDefault="000B1E41" w:rsidP="00CE56A2">
      <w:pPr>
        <w:pStyle w:val="Paragraphedeliste"/>
        <w:numPr>
          <w:ilvl w:val="0"/>
          <w:numId w:val="2"/>
        </w:numPr>
        <w:spacing w:after="0" w:line="360" w:lineRule="auto"/>
        <w:jc w:val="both"/>
        <w:rPr>
          <w:rFonts w:ascii="Times New Roman" w:hAnsi="Times New Roman" w:cs="Times New Roman"/>
          <w:spacing w:val="2"/>
          <w:w w:val="102"/>
          <w:sz w:val="28"/>
          <w:szCs w:val="28"/>
        </w:rPr>
      </w:pPr>
      <w:r w:rsidRPr="00F8040A">
        <w:rPr>
          <w:rFonts w:ascii="Times New Roman" w:hAnsi="Times New Roman" w:cs="Times New Roman"/>
          <w:spacing w:val="2"/>
          <w:w w:val="102"/>
          <w:sz w:val="28"/>
          <w:szCs w:val="28"/>
        </w:rPr>
        <w:t>Action 4.1.1 : Accompagnement des initiatives des leaders religieux, traditionnels, les collectivités locales et autorités</w:t>
      </w:r>
      <w:r w:rsidRPr="00F8040A">
        <w:rPr>
          <w:rFonts w:ascii="Times New Roman" w:hAnsi="Times New Roman" w:cs="Times New Roman"/>
          <w:spacing w:val="2"/>
          <w:w w:val="102"/>
          <w:sz w:val="28"/>
          <w:szCs w:val="28"/>
        </w:rPr>
        <w:br/>
        <w:t xml:space="preserve">décentralisées pour l’élaboration des plans locaux de développement sensibles au genre ; </w:t>
      </w:r>
    </w:p>
    <w:p w:rsidR="000B1E41" w:rsidRPr="00F8040A" w:rsidRDefault="000B1E41" w:rsidP="00CE56A2">
      <w:pPr>
        <w:pStyle w:val="Paragraphedeliste"/>
        <w:numPr>
          <w:ilvl w:val="0"/>
          <w:numId w:val="2"/>
        </w:numPr>
        <w:spacing w:after="0" w:line="360" w:lineRule="auto"/>
        <w:jc w:val="both"/>
        <w:rPr>
          <w:rFonts w:ascii="Times New Roman" w:hAnsi="Times New Roman" w:cs="Times New Roman"/>
          <w:spacing w:val="2"/>
          <w:w w:val="102"/>
          <w:sz w:val="28"/>
          <w:szCs w:val="28"/>
        </w:rPr>
      </w:pPr>
      <w:r w:rsidRPr="00F8040A">
        <w:rPr>
          <w:rFonts w:ascii="Times New Roman" w:hAnsi="Times New Roman" w:cs="Times New Roman"/>
          <w:spacing w:val="2"/>
          <w:w w:val="102"/>
          <w:sz w:val="28"/>
          <w:szCs w:val="28"/>
        </w:rPr>
        <w:t>Action 4.1.2. : Engagement des leaders religieux, traditionnels, les collectivités locales et autorités décentralisées dans la</w:t>
      </w:r>
    </w:p>
    <w:p w:rsidR="000B1E41" w:rsidRPr="00F8040A" w:rsidRDefault="000B1E41" w:rsidP="00CE56A2">
      <w:pPr>
        <w:pStyle w:val="Paragraphedeliste"/>
        <w:numPr>
          <w:ilvl w:val="0"/>
          <w:numId w:val="2"/>
        </w:numPr>
        <w:spacing w:after="0" w:line="360" w:lineRule="auto"/>
        <w:jc w:val="both"/>
        <w:rPr>
          <w:rFonts w:ascii="Times New Roman" w:hAnsi="Times New Roman" w:cs="Times New Roman"/>
          <w:spacing w:val="2"/>
          <w:w w:val="102"/>
          <w:sz w:val="28"/>
          <w:szCs w:val="28"/>
        </w:rPr>
      </w:pPr>
      <w:r w:rsidRPr="00F8040A">
        <w:rPr>
          <w:rFonts w:ascii="Times New Roman" w:hAnsi="Times New Roman" w:cs="Times New Roman"/>
          <w:spacing w:val="2"/>
          <w:w w:val="102"/>
          <w:sz w:val="28"/>
          <w:szCs w:val="28"/>
        </w:rPr>
        <w:t>Action 5.2.2 : Sensibilisation du public, notamment les femmes et les jeunes sur les résolutions 1325 et 2250 ;</w:t>
      </w:r>
    </w:p>
    <w:p w:rsidR="000B1E41" w:rsidRPr="00F8040A" w:rsidRDefault="000B1E41" w:rsidP="00CE56A2">
      <w:pPr>
        <w:pStyle w:val="Paragraphedeliste"/>
        <w:numPr>
          <w:ilvl w:val="0"/>
          <w:numId w:val="2"/>
        </w:numPr>
        <w:spacing w:after="0" w:line="360" w:lineRule="auto"/>
        <w:jc w:val="both"/>
        <w:rPr>
          <w:rFonts w:ascii="Times New Roman" w:hAnsi="Times New Roman" w:cs="Times New Roman"/>
          <w:spacing w:val="2"/>
          <w:w w:val="102"/>
          <w:sz w:val="28"/>
          <w:szCs w:val="28"/>
        </w:rPr>
      </w:pPr>
      <w:r w:rsidRPr="00F8040A">
        <w:rPr>
          <w:rFonts w:ascii="Times New Roman" w:hAnsi="Times New Roman" w:cs="Times New Roman"/>
          <w:spacing w:val="2"/>
          <w:w w:val="102"/>
          <w:sz w:val="28"/>
          <w:szCs w:val="28"/>
        </w:rPr>
        <w:lastRenderedPageBreak/>
        <w:t>Action 5.2.3 : Capitalisation et diffusion des bonnes pratiques à une audience nationale et internationale</w:t>
      </w:r>
    </w:p>
    <w:p w:rsidR="000B1E41" w:rsidRPr="00F8040A" w:rsidRDefault="000B1E41" w:rsidP="00F8040A">
      <w:pPr>
        <w:pStyle w:val="SingleTxtG"/>
        <w:tabs>
          <w:tab w:val="clear" w:pos="1701"/>
          <w:tab w:val="clear" w:pos="2268"/>
          <w:tab w:val="clear" w:pos="2835"/>
        </w:tabs>
        <w:kinsoku/>
        <w:overflowPunct/>
        <w:autoSpaceDE/>
        <w:autoSpaceDN/>
        <w:adjustRightInd/>
        <w:snapToGrid/>
        <w:spacing w:line="360" w:lineRule="auto"/>
        <w:ind w:left="0" w:right="0"/>
        <w:rPr>
          <w:rFonts w:eastAsia="Times New Roman"/>
          <w:sz w:val="28"/>
          <w:szCs w:val="28"/>
          <w:lang w:val="fr-FR" w:eastAsia="fr-FR"/>
          <w14:ligatures w14:val="standardContextual"/>
        </w:rPr>
      </w:pPr>
      <w:r w:rsidRPr="00F8040A">
        <w:rPr>
          <w:rFonts w:eastAsia="Times New Roman"/>
          <w:sz w:val="28"/>
          <w:szCs w:val="28"/>
          <w:lang w:val="fr-FR" w:eastAsia="fr-FR"/>
          <w14:ligatures w14:val="standardContextual"/>
        </w:rPr>
        <w:t xml:space="preserve">La stratégie de reduction de la </w:t>
      </w:r>
      <w:r w:rsidR="00F8040A" w:rsidRPr="00F8040A">
        <w:rPr>
          <w:rFonts w:eastAsia="Times New Roman"/>
          <w:sz w:val="28"/>
          <w:szCs w:val="28"/>
          <w:lang w:val="fr-FR" w:eastAsia="fr-FR"/>
          <w14:ligatures w14:val="standardContextual"/>
        </w:rPr>
        <w:t>pauvreté</w:t>
      </w:r>
      <w:r w:rsidRPr="00F8040A">
        <w:rPr>
          <w:rFonts w:eastAsia="Times New Roman"/>
          <w:sz w:val="28"/>
          <w:szCs w:val="28"/>
          <w:lang w:val="fr-FR" w:eastAsia="fr-FR"/>
          <w14:ligatures w14:val="standardContextual"/>
        </w:rPr>
        <w:t xml:space="preserve"> fait corps avec le plan de </w:t>
      </w:r>
      <w:r w:rsidR="00F8040A" w:rsidRPr="00F8040A">
        <w:rPr>
          <w:rFonts w:eastAsia="Times New Roman"/>
          <w:sz w:val="28"/>
          <w:szCs w:val="28"/>
          <w:lang w:val="fr-FR" w:eastAsia="fr-FR"/>
          <w14:ligatures w14:val="standardContextual"/>
        </w:rPr>
        <w:t>développement</w:t>
      </w:r>
      <w:r w:rsidRPr="00F8040A">
        <w:rPr>
          <w:rFonts w:eastAsia="Times New Roman"/>
          <w:sz w:val="28"/>
          <w:szCs w:val="28"/>
          <w:lang w:val="fr-FR" w:eastAsia="fr-FR"/>
          <w14:ligatures w14:val="standardContextual"/>
        </w:rPr>
        <w:t xml:space="preserve"> économie et social (2022-2026). Dans </w:t>
      </w:r>
      <w:proofErr w:type="spellStart"/>
      <w:r w:rsidRPr="00F8040A">
        <w:rPr>
          <w:rFonts w:eastAsia="Times New Roman"/>
          <w:sz w:val="28"/>
          <w:szCs w:val="28"/>
          <w:lang w:val="fr-FR" w:eastAsia="fr-FR"/>
          <w14:ligatures w14:val="standardContextual"/>
        </w:rPr>
        <w:t>ce</w:t>
      </w:r>
      <w:proofErr w:type="spellEnd"/>
      <w:r w:rsidRPr="00F8040A">
        <w:rPr>
          <w:rFonts w:eastAsia="Times New Roman"/>
          <w:sz w:val="28"/>
          <w:szCs w:val="28"/>
          <w:lang w:val="fr-FR" w:eastAsia="fr-FR"/>
          <w14:ligatures w14:val="standardContextual"/>
        </w:rPr>
        <w:t xml:space="preserve"> cadre les programmes suivants </w:t>
      </w:r>
      <w:proofErr w:type="gramStart"/>
      <w:r w:rsidRPr="00F8040A">
        <w:rPr>
          <w:rFonts w:eastAsia="Times New Roman"/>
          <w:sz w:val="28"/>
          <w:szCs w:val="28"/>
          <w:lang w:val="fr-FR" w:eastAsia="fr-FR"/>
          <w14:ligatures w14:val="standardContextual"/>
        </w:rPr>
        <w:t>cons</w:t>
      </w:r>
      <w:r w:rsidR="00F8040A">
        <w:rPr>
          <w:rFonts w:eastAsia="Times New Roman"/>
          <w:sz w:val="28"/>
          <w:szCs w:val="28"/>
          <w:lang w:val="fr-FR" w:eastAsia="fr-FR"/>
          <w14:ligatures w14:val="standardContextual"/>
        </w:rPr>
        <w:t>titue</w:t>
      </w:r>
      <w:proofErr w:type="gramEnd"/>
      <w:r w:rsidRPr="00F8040A">
        <w:rPr>
          <w:rFonts w:eastAsia="Times New Roman"/>
          <w:sz w:val="28"/>
          <w:szCs w:val="28"/>
          <w:lang w:val="fr-FR" w:eastAsia="fr-FR"/>
          <w14:ligatures w14:val="standardContextual"/>
        </w:rPr>
        <w:t xml:space="preserve"> des leviers important pour l’autonomisation des femmes. Il s’agit de</w:t>
      </w:r>
      <w:r w:rsidR="00F8040A">
        <w:rPr>
          <w:rFonts w:eastAsia="Times New Roman"/>
          <w:sz w:val="28"/>
          <w:szCs w:val="28"/>
          <w:lang w:val="fr-FR" w:eastAsia="fr-FR"/>
          <w14:ligatures w14:val="standardContextual"/>
        </w:rPr>
        <w:t xml:space="preserve"> </w:t>
      </w:r>
      <w:r w:rsidRPr="00F8040A">
        <w:rPr>
          <w:rFonts w:eastAsia="Times New Roman"/>
          <w:sz w:val="28"/>
          <w:szCs w:val="28"/>
          <w:lang w:val="fr-FR" w:eastAsia="fr-FR"/>
          <w14:ligatures w14:val="standardContextual"/>
        </w:rPr>
        <w:t>:</w:t>
      </w:r>
    </w:p>
    <w:p w:rsidR="000B1E41" w:rsidRPr="00F8040A" w:rsidRDefault="000B1E41" w:rsidP="00F8040A">
      <w:pPr>
        <w:pStyle w:val="SingleTxtG"/>
        <w:numPr>
          <w:ilvl w:val="0"/>
          <w:numId w:val="2"/>
        </w:numPr>
        <w:tabs>
          <w:tab w:val="clear" w:pos="1701"/>
          <w:tab w:val="clear" w:pos="2268"/>
          <w:tab w:val="clear" w:pos="2835"/>
          <w:tab w:val="left" w:pos="7938"/>
        </w:tabs>
        <w:kinsoku/>
        <w:overflowPunct/>
        <w:autoSpaceDE/>
        <w:autoSpaceDN/>
        <w:adjustRightInd/>
        <w:snapToGrid/>
        <w:spacing w:line="360" w:lineRule="auto"/>
        <w:ind w:left="714" w:hanging="357"/>
        <w:contextualSpacing/>
        <w:rPr>
          <w:rFonts w:eastAsia="Times New Roman"/>
          <w:sz w:val="28"/>
          <w:szCs w:val="28"/>
          <w:lang w:val="fr-FR" w:eastAsia="fr-FR"/>
          <w14:ligatures w14:val="standardContextual"/>
        </w:rPr>
      </w:pPr>
      <w:r w:rsidRPr="00F8040A">
        <w:rPr>
          <w:rFonts w:eastAsia="Times New Roman"/>
          <w:sz w:val="28"/>
          <w:szCs w:val="28"/>
          <w:lang w:val="fr-FR" w:eastAsia="fr-FR"/>
          <w14:ligatures w14:val="standardContextual"/>
        </w:rPr>
        <w:t xml:space="preserve">Programme 1: </w:t>
      </w:r>
      <w:proofErr w:type="spellStart"/>
      <w:r w:rsidRPr="00F8040A">
        <w:rPr>
          <w:rFonts w:eastAsia="Times New Roman"/>
          <w:sz w:val="28"/>
          <w:szCs w:val="28"/>
          <w:lang w:val="fr-FR" w:eastAsia="fr-FR"/>
          <w14:ligatures w14:val="standardContextual"/>
        </w:rPr>
        <w:t>Amélioration</w:t>
      </w:r>
      <w:proofErr w:type="spellEnd"/>
      <w:r w:rsidRPr="00F8040A">
        <w:rPr>
          <w:rFonts w:eastAsia="Times New Roman"/>
          <w:sz w:val="28"/>
          <w:szCs w:val="28"/>
          <w:lang w:val="fr-FR" w:eastAsia="fr-FR"/>
          <w14:ligatures w14:val="standardContextual"/>
        </w:rPr>
        <w:t xml:space="preserve"> de </w:t>
      </w:r>
      <w:proofErr w:type="spellStart"/>
      <w:r w:rsidRPr="00F8040A">
        <w:rPr>
          <w:rFonts w:eastAsia="Times New Roman"/>
          <w:sz w:val="28"/>
          <w:szCs w:val="28"/>
          <w:lang w:val="fr-FR" w:eastAsia="fr-FR"/>
          <w14:ligatures w14:val="standardContextual"/>
        </w:rPr>
        <w:t>l’accès</w:t>
      </w:r>
      <w:proofErr w:type="spellEnd"/>
      <w:r w:rsidRPr="00F8040A">
        <w:rPr>
          <w:rFonts w:eastAsia="Times New Roman"/>
          <w:sz w:val="28"/>
          <w:szCs w:val="28"/>
          <w:lang w:val="fr-FR" w:eastAsia="fr-FR"/>
          <w14:ligatures w14:val="standardContextual"/>
        </w:rPr>
        <w:t xml:space="preserve"> equitable à </w:t>
      </w:r>
      <w:proofErr w:type="spellStart"/>
      <w:r w:rsidRPr="00F8040A">
        <w:rPr>
          <w:rFonts w:eastAsia="Times New Roman"/>
          <w:sz w:val="28"/>
          <w:szCs w:val="28"/>
          <w:lang w:val="fr-FR" w:eastAsia="fr-FR"/>
          <w14:ligatures w14:val="standardContextual"/>
        </w:rPr>
        <w:t>l’éducation</w:t>
      </w:r>
      <w:proofErr w:type="spellEnd"/>
      <w:r w:rsidRPr="00F8040A">
        <w:rPr>
          <w:rFonts w:eastAsia="Times New Roman"/>
          <w:sz w:val="28"/>
          <w:szCs w:val="28"/>
          <w:lang w:val="fr-FR" w:eastAsia="fr-FR"/>
          <w14:ligatures w14:val="standardContextual"/>
        </w:rPr>
        <w:t xml:space="preserve"> et à </w:t>
      </w:r>
      <w:proofErr w:type="spellStart"/>
      <w:r w:rsidRPr="00F8040A">
        <w:rPr>
          <w:rFonts w:eastAsia="Times New Roman"/>
          <w:sz w:val="28"/>
          <w:szCs w:val="28"/>
          <w:lang w:val="fr-FR" w:eastAsia="fr-FR"/>
          <w14:ligatures w14:val="standardContextual"/>
        </w:rPr>
        <w:t>une</w:t>
      </w:r>
      <w:proofErr w:type="spellEnd"/>
      <w:r w:rsidRPr="00F8040A">
        <w:rPr>
          <w:rFonts w:eastAsia="Times New Roman"/>
          <w:sz w:val="28"/>
          <w:szCs w:val="28"/>
          <w:lang w:val="fr-FR" w:eastAsia="fr-FR"/>
          <w14:ligatures w14:val="standardContextual"/>
        </w:rPr>
        <w:t xml:space="preserve"> formation de </w:t>
      </w:r>
      <w:proofErr w:type="spellStart"/>
      <w:r w:rsidRPr="00F8040A">
        <w:rPr>
          <w:rFonts w:eastAsia="Times New Roman"/>
          <w:sz w:val="28"/>
          <w:szCs w:val="28"/>
          <w:lang w:val="fr-FR" w:eastAsia="fr-FR"/>
          <w14:ligatures w14:val="standardContextual"/>
        </w:rPr>
        <w:t>qualité</w:t>
      </w:r>
      <w:proofErr w:type="spellEnd"/>
      <w:r w:rsidRPr="00F8040A">
        <w:rPr>
          <w:rFonts w:eastAsia="Times New Roman"/>
          <w:sz w:val="28"/>
          <w:szCs w:val="28"/>
          <w:lang w:val="fr-FR" w:eastAsia="fr-FR"/>
          <w14:ligatures w14:val="standardContextual"/>
        </w:rPr>
        <w:t>;</w:t>
      </w:r>
    </w:p>
    <w:p w:rsidR="000B1E41" w:rsidRPr="00F8040A" w:rsidRDefault="000B1E41" w:rsidP="00F8040A">
      <w:pPr>
        <w:pStyle w:val="SingleTxtG"/>
        <w:numPr>
          <w:ilvl w:val="0"/>
          <w:numId w:val="2"/>
        </w:numPr>
        <w:tabs>
          <w:tab w:val="clear" w:pos="1701"/>
          <w:tab w:val="clear" w:pos="2268"/>
          <w:tab w:val="clear" w:pos="2835"/>
          <w:tab w:val="left" w:pos="7938"/>
        </w:tabs>
        <w:kinsoku/>
        <w:overflowPunct/>
        <w:autoSpaceDE/>
        <w:autoSpaceDN/>
        <w:adjustRightInd/>
        <w:snapToGrid/>
        <w:spacing w:line="360" w:lineRule="auto"/>
        <w:ind w:left="714" w:hanging="357"/>
        <w:contextualSpacing/>
        <w:rPr>
          <w:rFonts w:eastAsia="Times New Roman"/>
          <w:sz w:val="28"/>
          <w:szCs w:val="28"/>
          <w:lang w:val="fr-FR" w:eastAsia="fr-FR"/>
          <w14:ligatures w14:val="standardContextual"/>
        </w:rPr>
      </w:pPr>
      <w:r w:rsidRPr="00F8040A">
        <w:rPr>
          <w:rFonts w:eastAsia="Times New Roman"/>
          <w:sz w:val="28"/>
          <w:szCs w:val="28"/>
          <w:lang w:val="fr-FR" w:eastAsia="fr-FR"/>
          <w14:ligatures w14:val="standardContextual"/>
        </w:rPr>
        <w:t xml:space="preserve">Programme 4: Promotion de </w:t>
      </w:r>
      <w:proofErr w:type="spellStart"/>
      <w:r w:rsidRPr="00F8040A">
        <w:rPr>
          <w:rFonts w:eastAsia="Times New Roman"/>
          <w:sz w:val="28"/>
          <w:szCs w:val="28"/>
          <w:lang w:val="fr-FR" w:eastAsia="fr-FR"/>
          <w14:ligatures w14:val="standardContextual"/>
        </w:rPr>
        <w:t>l’inclusion</w:t>
      </w:r>
      <w:proofErr w:type="spellEnd"/>
      <w:r w:rsidRPr="00F8040A">
        <w:rPr>
          <w:rFonts w:eastAsia="Times New Roman"/>
          <w:sz w:val="28"/>
          <w:szCs w:val="28"/>
          <w:lang w:val="fr-FR" w:eastAsia="fr-FR"/>
          <w14:ligatures w14:val="standardContextual"/>
        </w:rPr>
        <w:t xml:space="preserve"> </w:t>
      </w:r>
      <w:proofErr w:type="spellStart"/>
      <w:r w:rsidRPr="00F8040A">
        <w:rPr>
          <w:rFonts w:eastAsia="Times New Roman"/>
          <w:sz w:val="28"/>
          <w:szCs w:val="28"/>
          <w:lang w:val="fr-FR" w:eastAsia="fr-FR"/>
          <w14:ligatures w14:val="standardContextual"/>
        </w:rPr>
        <w:t>sociale</w:t>
      </w:r>
      <w:proofErr w:type="spellEnd"/>
      <w:r w:rsidRPr="00F8040A">
        <w:rPr>
          <w:rFonts w:eastAsia="Times New Roman"/>
          <w:sz w:val="28"/>
          <w:szCs w:val="28"/>
          <w:lang w:val="fr-FR" w:eastAsia="fr-FR"/>
          <w14:ligatures w14:val="standardContextual"/>
        </w:rPr>
        <w:t xml:space="preserve"> de </w:t>
      </w:r>
      <w:proofErr w:type="spellStart"/>
      <w:r w:rsidRPr="00F8040A">
        <w:rPr>
          <w:rFonts w:eastAsia="Times New Roman"/>
          <w:sz w:val="28"/>
          <w:szCs w:val="28"/>
          <w:lang w:val="fr-FR" w:eastAsia="fr-FR"/>
          <w14:ligatures w14:val="standardContextual"/>
        </w:rPr>
        <w:t>l’emploi</w:t>
      </w:r>
      <w:proofErr w:type="spellEnd"/>
      <w:r w:rsidRPr="00F8040A">
        <w:rPr>
          <w:rFonts w:eastAsia="Times New Roman"/>
          <w:sz w:val="28"/>
          <w:szCs w:val="28"/>
          <w:lang w:val="fr-FR" w:eastAsia="fr-FR"/>
          <w14:ligatures w14:val="standardContextual"/>
        </w:rPr>
        <w:t xml:space="preserve"> et de la </w:t>
      </w:r>
      <w:proofErr w:type="spellStart"/>
      <w:r w:rsidRPr="00F8040A">
        <w:rPr>
          <w:rFonts w:eastAsia="Times New Roman"/>
          <w:sz w:val="28"/>
          <w:szCs w:val="28"/>
          <w:lang w:val="fr-FR" w:eastAsia="fr-FR"/>
          <w14:ligatures w14:val="standardContextual"/>
        </w:rPr>
        <w:t>solidarité</w:t>
      </w:r>
      <w:proofErr w:type="spellEnd"/>
      <w:r w:rsidRPr="00F8040A">
        <w:rPr>
          <w:rFonts w:eastAsia="Times New Roman"/>
          <w:sz w:val="28"/>
          <w:szCs w:val="28"/>
          <w:lang w:val="fr-FR" w:eastAsia="fr-FR"/>
          <w14:ligatures w14:val="standardContextual"/>
        </w:rPr>
        <w:t xml:space="preserve"> </w:t>
      </w:r>
      <w:proofErr w:type="spellStart"/>
      <w:r w:rsidRPr="00F8040A">
        <w:rPr>
          <w:rFonts w:eastAsia="Times New Roman"/>
          <w:sz w:val="28"/>
          <w:szCs w:val="28"/>
          <w:lang w:val="fr-FR" w:eastAsia="fr-FR"/>
          <w14:ligatures w14:val="standardContextual"/>
        </w:rPr>
        <w:t>nationale</w:t>
      </w:r>
      <w:proofErr w:type="spellEnd"/>
      <w:r w:rsidRPr="00F8040A">
        <w:rPr>
          <w:rFonts w:eastAsia="Times New Roman"/>
          <w:sz w:val="28"/>
          <w:szCs w:val="28"/>
          <w:lang w:val="fr-FR" w:eastAsia="fr-FR"/>
          <w14:ligatures w14:val="standardContextual"/>
        </w:rPr>
        <w:t>;</w:t>
      </w:r>
    </w:p>
    <w:p w:rsidR="000B1E41" w:rsidRPr="00F8040A" w:rsidRDefault="000B1E41" w:rsidP="00F8040A">
      <w:pPr>
        <w:pStyle w:val="SingleTxtG"/>
        <w:numPr>
          <w:ilvl w:val="0"/>
          <w:numId w:val="2"/>
        </w:numPr>
        <w:tabs>
          <w:tab w:val="clear" w:pos="1701"/>
          <w:tab w:val="clear" w:pos="2268"/>
          <w:tab w:val="clear" w:pos="2835"/>
          <w:tab w:val="left" w:pos="7938"/>
        </w:tabs>
        <w:kinsoku/>
        <w:overflowPunct/>
        <w:autoSpaceDE/>
        <w:autoSpaceDN/>
        <w:adjustRightInd/>
        <w:snapToGrid/>
        <w:spacing w:line="360" w:lineRule="auto"/>
        <w:ind w:left="714" w:hanging="357"/>
        <w:contextualSpacing/>
        <w:rPr>
          <w:rFonts w:eastAsia="Times New Roman"/>
          <w:sz w:val="28"/>
          <w:szCs w:val="28"/>
          <w:lang w:val="fr-FR" w:eastAsia="fr-FR"/>
          <w14:ligatures w14:val="standardContextual"/>
        </w:rPr>
      </w:pPr>
      <w:r w:rsidRPr="00F8040A">
        <w:rPr>
          <w:rFonts w:eastAsia="Times New Roman"/>
          <w:sz w:val="28"/>
          <w:szCs w:val="28"/>
          <w:lang w:val="fr-FR" w:eastAsia="fr-FR"/>
          <w14:ligatures w14:val="standardContextual"/>
        </w:rPr>
        <w:t xml:space="preserve">Programme 5:  </w:t>
      </w:r>
      <w:proofErr w:type="spellStart"/>
      <w:r w:rsidRPr="00F8040A">
        <w:rPr>
          <w:rFonts w:eastAsia="Times New Roman"/>
          <w:sz w:val="28"/>
          <w:szCs w:val="28"/>
          <w:lang w:val="fr-FR" w:eastAsia="fr-FR"/>
          <w14:ligatures w14:val="standardContextual"/>
        </w:rPr>
        <w:t>Réduction</w:t>
      </w:r>
      <w:proofErr w:type="spellEnd"/>
      <w:r w:rsidRPr="00F8040A">
        <w:rPr>
          <w:rFonts w:eastAsia="Times New Roman"/>
          <w:sz w:val="28"/>
          <w:szCs w:val="28"/>
          <w:lang w:val="fr-FR" w:eastAsia="fr-FR"/>
          <w14:ligatures w14:val="standardContextual"/>
        </w:rPr>
        <w:t xml:space="preserve"> des </w:t>
      </w:r>
      <w:proofErr w:type="spellStart"/>
      <w:r w:rsidRPr="00F8040A">
        <w:rPr>
          <w:rFonts w:eastAsia="Times New Roman"/>
          <w:sz w:val="28"/>
          <w:szCs w:val="28"/>
          <w:lang w:val="fr-FR" w:eastAsia="fr-FR"/>
          <w14:ligatures w14:val="standardContextual"/>
        </w:rPr>
        <w:t>inégalités</w:t>
      </w:r>
      <w:proofErr w:type="spellEnd"/>
      <w:r w:rsidRPr="00F8040A">
        <w:rPr>
          <w:rFonts w:eastAsia="Times New Roman"/>
          <w:sz w:val="28"/>
          <w:szCs w:val="28"/>
          <w:lang w:val="fr-FR" w:eastAsia="fr-FR"/>
          <w14:ligatures w14:val="standardContextual"/>
        </w:rPr>
        <w:t xml:space="preserve"> de genre;</w:t>
      </w:r>
    </w:p>
    <w:p w:rsidR="000B1E41" w:rsidRPr="00F8040A" w:rsidRDefault="000B1E41" w:rsidP="00F8040A">
      <w:pPr>
        <w:pStyle w:val="SingleTxtG"/>
        <w:numPr>
          <w:ilvl w:val="0"/>
          <w:numId w:val="2"/>
        </w:numPr>
        <w:tabs>
          <w:tab w:val="clear" w:pos="1701"/>
          <w:tab w:val="clear" w:pos="2268"/>
          <w:tab w:val="clear" w:pos="2835"/>
          <w:tab w:val="left" w:pos="7938"/>
        </w:tabs>
        <w:kinsoku/>
        <w:overflowPunct/>
        <w:autoSpaceDE/>
        <w:autoSpaceDN/>
        <w:adjustRightInd/>
        <w:snapToGrid/>
        <w:spacing w:line="360" w:lineRule="auto"/>
        <w:ind w:left="714" w:hanging="357"/>
        <w:contextualSpacing/>
        <w:rPr>
          <w:rFonts w:eastAsia="Times New Roman"/>
          <w:sz w:val="28"/>
          <w:szCs w:val="28"/>
          <w:lang w:val="fr-FR" w:eastAsia="fr-FR"/>
          <w14:ligatures w14:val="standardContextual"/>
        </w:rPr>
      </w:pPr>
      <w:r w:rsidRPr="00F8040A">
        <w:rPr>
          <w:rFonts w:eastAsia="Times New Roman"/>
          <w:sz w:val="28"/>
          <w:szCs w:val="28"/>
          <w:lang w:val="fr-FR" w:eastAsia="fr-FR"/>
          <w14:ligatures w14:val="standardContextual"/>
        </w:rPr>
        <w:t xml:space="preserve">Programme 8:  </w:t>
      </w:r>
      <w:proofErr w:type="spellStart"/>
      <w:r w:rsidRPr="00F8040A">
        <w:rPr>
          <w:rFonts w:eastAsia="Times New Roman"/>
          <w:sz w:val="28"/>
          <w:szCs w:val="28"/>
          <w:lang w:val="fr-FR" w:eastAsia="fr-FR"/>
          <w14:ligatures w14:val="standardContextual"/>
        </w:rPr>
        <w:t>Amélioration</w:t>
      </w:r>
      <w:proofErr w:type="spellEnd"/>
      <w:r w:rsidRPr="00F8040A">
        <w:rPr>
          <w:rFonts w:eastAsia="Times New Roman"/>
          <w:sz w:val="28"/>
          <w:szCs w:val="28"/>
          <w:lang w:val="fr-FR" w:eastAsia="fr-FR"/>
          <w14:ligatures w14:val="standardContextual"/>
        </w:rPr>
        <w:t xml:space="preserve"> de la </w:t>
      </w:r>
      <w:proofErr w:type="spellStart"/>
      <w:r w:rsidRPr="00F8040A">
        <w:rPr>
          <w:rFonts w:eastAsia="Times New Roman"/>
          <w:sz w:val="28"/>
          <w:szCs w:val="28"/>
          <w:lang w:val="fr-FR" w:eastAsia="fr-FR"/>
          <w14:ligatures w14:val="standardContextual"/>
        </w:rPr>
        <w:t>gouvernance</w:t>
      </w:r>
      <w:proofErr w:type="spellEnd"/>
      <w:r w:rsidRPr="00F8040A">
        <w:rPr>
          <w:rFonts w:eastAsia="Times New Roman"/>
          <w:sz w:val="28"/>
          <w:szCs w:val="28"/>
          <w:lang w:val="fr-FR" w:eastAsia="fr-FR"/>
          <w14:ligatures w14:val="standardContextual"/>
        </w:rPr>
        <w:t xml:space="preserve"> </w:t>
      </w:r>
      <w:proofErr w:type="spellStart"/>
      <w:r w:rsidRPr="00F8040A">
        <w:rPr>
          <w:rFonts w:eastAsia="Times New Roman"/>
          <w:sz w:val="28"/>
          <w:szCs w:val="28"/>
          <w:lang w:val="fr-FR" w:eastAsia="fr-FR"/>
          <w14:ligatures w14:val="standardContextual"/>
        </w:rPr>
        <w:t>juridique</w:t>
      </w:r>
      <w:proofErr w:type="spellEnd"/>
      <w:r w:rsidRPr="00F8040A">
        <w:rPr>
          <w:rFonts w:eastAsia="Times New Roman"/>
          <w:sz w:val="28"/>
          <w:szCs w:val="28"/>
          <w:lang w:val="fr-FR" w:eastAsia="fr-FR"/>
          <w14:ligatures w14:val="standardContextual"/>
        </w:rPr>
        <w:t xml:space="preserve"> et </w:t>
      </w:r>
      <w:proofErr w:type="spellStart"/>
      <w:r w:rsidRPr="00F8040A">
        <w:rPr>
          <w:rFonts w:eastAsia="Times New Roman"/>
          <w:sz w:val="28"/>
          <w:szCs w:val="28"/>
          <w:lang w:val="fr-FR" w:eastAsia="fr-FR"/>
          <w14:ligatures w14:val="standardContextual"/>
        </w:rPr>
        <w:t>judiciare</w:t>
      </w:r>
      <w:proofErr w:type="spellEnd"/>
      <w:r w:rsidRPr="00F8040A">
        <w:rPr>
          <w:rFonts w:eastAsia="Times New Roman"/>
          <w:sz w:val="28"/>
          <w:szCs w:val="28"/>
          <w:lang w:val="fr-FR" w:eastAsia="fr-FR"/>
          <w14:ligatures w14:val="standardContextual"/>
        </w:rPr>
        <w:t>.</w:t>
      </w:r>
    </w:p>
    <w:p w:rsidR="000B1E41" w:rsidRPr="00F8040A" w:rsidRDefault="000B1E41" w:rsidP="00F8040A">
      <w:pPr>
        <w:pStyle w:val="SingleTxtG"/>
        <w:numPr>
          <w:ilvl w:val="0"/>
          <w:numId w:val="2"/>
        </w:numPr>
        <w:tabs>
          <w:tab w:val="clear" w:pos="1701"/>
          <w:tab w:val="clear" w:pos="2268"/>
          <w:tab w:val="clear" w:pos="2835"/>
          <w:tab w:val="left" w:pos="7938"/>
        </w:tabs>
        <w:kinsoku/>
        <w:overflowPunct/>
        <w:autoSpaceDE/>
        <w:autoSpaceDN/>
        <w:adjustRightInd/>
        <w:snapToGrid/>
        <w:spacing w:line="360" w:lineRule="auto"/>
        <w:rPr>
          <w:rFonts w:eastAsia="Times New Roman"/>
          <w:sz w:val="28"/>
          <w:szCs w:val="28"/>
          <w:lang w:val="fr-FR" w:eastAsia="fr-FR"/>
          <w14:ligatures w14:val="standardContextual"/>
        </w:rPr>
      </w:pPr>
      <w:r w:rsidRPr="00F8040A">
        <w:rPr>
          <w:rFonts w:eastAsia="Times New Roman"/>
          <w:sz w:val="28"/>
          <w:szCs w:val="28"/>
          <w:lang w:val="fr-FR" w:eastAsia="fr-FR"/>
          <w14:ligatures w14:val="standardContextual"/>
        </w:rPr>
        <w:t xml:space="preserve">La mise </w:t>
      </w:r>
      <w:proofErr w:type="spellStart"/>
      <w:r w:rsidRPr="00F8040A">
        <w:rPr>
          <w:rFonts w:eastAsia="Times New Roman"/>
          <w:sz w:val="28"/>
          <w:szCs w:val="28"/>
          <w:lang w:val="fr-FR" w:eastAsia="fr-FR"/>
          <w14:ligatures w14:val="standardContextual"/>
        </w:rPr>
        <w:t>en</w:t>
      </w:r>
      <w:proofErr w:type="spellEnd"/>
      <w:r w:rsidRPr="00F8040A">
        <w:rPr>
          <w:rFonts w:eastAsia="Times New Roman"/>
          <w:sz w:val="28"/>
          <w:szCs w:val="28"/>
          <w:lang w:val="fr-FR" w:eastAsia="fr-FR"/>
          <w14:ligatures w14:val="standardContextual"/>
        </w:rPr>
        <w:t xml:space="preserve"> oeuvre de la </w:t>
      </w:r>
      <w:proofErr w:type="spellStart"/>
      <w:r w:rsidRPr="00F8040A">
        <w:rPr>
          <w:rFonts w:eastAsia="Times New Roman"/>
          <w:sz w:val="28"/>
          <w:szCs w:val="28"/>
          <w:lang w:val="fr-FR" w:eastAsia="fr-FR"/>
          <w14:ligatures w14:val="standardContextual"/>
        </w:rPr>
        <w:t>stratégie</w:t>
      </w:r>
      <w:proofErr w:type="spellEnd"/>
      <w:r w:rsidRPr="00F8040A">
        <w:rPr>
          <w:rFonts w:eastAsia="Times New Roman"/>
          <w:sz w:val="28"/>
          <w:szCs w:val="28"/>
          <w:lang w:val="fr-FR" w:eastAsia="fr-FR"/>
          <w14:ligatures w14:val="standardContextual"/>
        </w:rPr>
        <w:t xml:space="preserve"> a </w:t>
      </w:r>
      <w:proofErr w:type="spellStart"/>
      <w:r w:rsidRPr="00F8040A">
        <w:rPr>
          <w:rFonts w:eastAsia="Times New Roman"/>
          <w:sz w:val="28"/>
          <w:szCs w:val="28"/>
          <w:lang w:val="fr-FR" w:eastAsia="fr-FR"/>
          <w14:ligatures w14:val="standardContextual"/>
        </w:rPr>
        <w:t>permis</w:t>
      </w:r>
      <w:proofErr w:type="spellEnd"/>
      <w:r w:rsidRPr="00F8040A">
        <w:rPr>
          <w:rFonts w:eastAsia="Times New Roman"/>
          <w:sz w:val="28"/>
          <w:szCs w:val="28"/>
          <w:lang w:val="fr-FR" w:eastAsia="fr-FR"/>
          <w14:ligatures w14:val="standardContextual"/>
        </w:rPr>
        <w:t xml:space="preserve"> de </w:t>
      </w:r>
      <w:proofErr w:type="spellStart"/>
      <w:r w:rsidRPr="00F8040A">
        <w:rPr>
          <w:rFonts w:eastAsia="Times New Roman"/>
          <w:sz w:val="28"/>
          <w:szCs w:val="28"/>
          <w:lang w:val="fr-FR" w:eastAsia="fr-FR"/>
          <w14:ligatures w14:val="standardContextual"/>
        </w:rPr>
        <w:t>renforcer</w:t>
      </w:r>
      <w:proofErr w:type="spellEnd"/>
      <w:r w:rsidRPr="00F8040A">
        <w:rPr>
          <w:rFonts w:eastAsia="Times New Roman"/>
          <w:sz w:val="28"/>
          <w:szCs w:val="28"/>
          <w:lang w:val="fr-FR" w:eastAsia="fr-FR"/>
          <w14:ligatures w14:val="standardContextual"/>
        </w:rPr>
        <w:t xml:space="preserve"> les </w:t>
      </w:r>
      <w:proofErr w:type="spellStart"/>
      <w:r w:rsidRPr="00F8040A">
        <w:rPr>
          <w:rFonts w:eastAsia="Times New Roman"/>
          <w:sz w:val="28"/>
          <w:szCs w:val="28"/>
          <w:lang w:val="fr-FR" w:eastAsia="fr-FR"/>
          <w14:ligatures w14:val="standardContextual"/>
        </w:rPr>
        <w:t>capacités</w:t>
      </w:r>
      <w:proofErr w:type="spellEnd"/>
      <w:r w:rsidRPr="00F8040A">
        <w:rPr>
          <w:rFonts w:eastAsia="Times New Roman"/>
          <w:sz w:val="28"/>
          <w:szCs w:val="28"/>
          <w:lang w:val="fr-FR" w:eastAsia="fr-FR"/>
          <w14:ligatures w14:val="standardContextual"/>
        </w:rPr>
        <w:t xml:space="preserve"> des femmes dans </w:t>
      </w:r>
      <w:proofErr w:type="spellStart"/>
      <w:r w:rsidRPr="00F8040A">
        <w:rPr>
          <w:rFonts w:eastAsia="Times New Roman"/>
          <w:sz w:val="28"/>
          <w:szCs w:val="28"/>
          <w:lang w:val="fr-FR" w:eastAsia="fr-FR"/>
          <w14:ligatures w14:val="standardContextual"/>
        </w:rPr>
        <w:t>l’entrepreunariat</w:t>
      </w:r>
      <w:proofErr w:type="spellEnd"/>
      <w:r w:rsidRPr="00F8040A">
        <w:rPr>
          <w:rFonts w:eastAsia="Times New Roman"/>
          <w:sz w:val="28"/>
          <w:szCs w:val="28"/>
          <w:lang w:val="fr-FR" w:eastAsia="fr-FR"/>
          <w14:ligatures w14:val="standardContextual"/>
        </w:rPr>
        <w:t xml:space="preserve"> à travers:</w:t>
      </w:r>
    </w:p>
    <w:p w:rsidR="000B1E41" w:rsidRPr="00F8040A" w:rsidRDefault="000B1E41" w:rsidP="00F8040A">
      <w:pPr>
        <w:pStyle w:val="SingleTxtG"/>
        <w:numPr>
          <w:ilvl w:val="0"/>
          <w:numId w:val="2"/>
        </w:numPr>
        <w:tabs>
          <w:tab w:val="clear" w:pos="1701"/>
          <w:tab w:val="clear" w:pos="2268"/>
          <w:tab w:val="clear" w:pos="2835"/>
          <w:tab w:val="left" w:pos="7938"/>
        </w:tabs>
        <w:kinsoku/>
        <w:overflowPunct/>
        <w:autoSpaceDE/>
        <w:autoSpaceDN/>
        <w:adjustRightInd/>
        <w:snapToGrid/>
        <w:spacing w:line="360" w:lineRule="auto"/>
        <w:rPr>
          <w:rFonts w:eastAsia="Times New Roman"/>
          <w:sz w:val="28"/>
          <w:szCs w:val="28"/>
          <w:lang w:val="fr-FR" w:eastAsia="fr-FR"/>
          <w14:ligatures w14:val="standardContextual"/>
        </w:rPr>
      </w:pPr>
      <w:proofErr w:type="spellStart"/>
      <w:r w:rsidRPr="00F8040A">
        <w:rPr>
          <w:rFonts w:eastAsia="Times New Roman"/>
          <w:sz w:val="28"/>
          <w:szCs w:val="28"/>
          <w:lang w:val="fr-FR" w:eastAsia="fr-FR"/>
          <w14:ligatures w14:val="standardContextual"/>
        </w:rPr>
        <w:t>L’Ouverture</w:t>
      </w:r>
      <w:proofErr w:type="spellEnd"/>
      <w:r w:rsidRPr="00F8040A">
        <w:rPr>
          <w:rFonts w:eastAsia="Times New Roman"/>
          <w:sz w:val="28"/>
          <w:szCs w:val="28"/>
          <w:lang w:val="fr-FR" w:eastAsia="fr-FR"/>
          <w14:ligatures w14:val="standardContextual"/>
        </w:rPr>
        <w:t xml:space="preserve"> dans </w:t>
      </w:r>
      <w:proofErr w:type="spellStart"/>
      <w:r w:rsidRPr="00F8040A">
        <w:rPr>
          <w:rFonts w:eastAsia="Times New Roman"/>
          <w:sz w:val="28"/>
          <w:szCs w:val="28"/>
          <w:lang w:val="fr-FR" w:eastAsia="fr-FR"/>
          <w14:ligatures w14:val="standardContextual"/>
        </w:rPr>
        <w:t>toutes</w:t>
      </w:r>
      <w:proofErr w:type="spellEnd"/>
      <w:r w:rsidRPr="00F8040A">
        <w:rPr>
          <w:rFonts w:eastAsia="Times New Roman"/>
          <w:sz w:val="28"/>
          <w:szCs w:val="28"/>
          <w:lang w:val="fr-FR" w:eastAsia="fr-FR"/>
          <w14:ligatures w14:val="standardContextual"/>
        </w:rPr>
        <w:t xml:space="preserve"> les regions du Niger des CCEAJ </w:t>
      </w:r>
      <w:proofErr w:type="spellStart"/>
      <w:r w:rsidRPr="00F8040A">
        <w:rPr>
          <w:rFonts w:eastAsia="Times New Roman"/>
          <w:sz w:val="28"/>
          <w:szCs w:val="28"/>
          <w:lang w:val="fr-FR" w:eastAsia="fr-FR"/>
          <w14:ligatures w14:val="standardContextual"/>
        </w:rPr>
        <w:t>inclusif</w:t>
      </w:r>
      <w:proofErr w:type="spellEnd"/>
      <w:r w:rsidRPr="00F8040A">
        <w:rPr>
          <w:rFonts w:eastAsia="Times New Roman"/>
          <w:sz w:val="28"/>
          <w:szCs w:val="28"/>
          <w:lang w:val="fr-FR" w:eastAsia="fr-FR"/>
          <w14:ligatures w14:val="standardContextual"/>
        </w:rPr>
        <w:t xml:space="preserve"> (centre </w:t>
      </w:r>
      <w:proofErr w:type="spellStart"/>
      <w:r w:rsidRPr="00F8040A">
        <w:rPr>
          <w:rFonts w:eastAsia="Times New Roman"/>
          <w:sz w:val="28"/>
          <w:szCs w:val="28"/>
          <w:lang w:val="fr-FR" w:eastAsia="fr-FR"/>
          <w14:ligatures w14:val="standardContextual"/>
        </w:rPr>
        <w:t>Communautaire</w:t>
      </w:r>
      <w:proofErr w:type="spellEnd"/>
      <w:r w:rsidRPr="00F8040A">
        <w:rPr>
          <w:rFonts w:eastAsia="Times New Roman"/>
          <w:sz w:val="28"/>
          <w:szCs w:val="28"/>
          <w:lang w:val="fr-FR" w:eastAsia="fr-FR"/>
          <w14:ligatures w14:val="standardContextual"/>
        </w:rPr>
        <w:t xml:space="preserve"> </w:t>
      </w:r>
      <w:proofErr w:type="spellStart"/>
      <w:r w:rsidRPr="00F8040A">
        <w:rPr>
          <w:rFonts w:eastAsia="Times New Roman"/>
          <w:sz w:val="28"/>
          <w:szCs w:val="28"/>
          <w:lang w:val="fr-FR" w:eastAsia="fr-FR"/>
          <w14:ligatures w14:val="standardContextual"/>
        </w:rPr>
        <w:t>éducation</w:t>
      </w:r>
      <w:proofErr w:type="spellEnd"/>
      <w:r w:rsidRPr="00F8040A">
        <w:rPr>
          <w:rFonts w:eastAsia="Times New Roman"/>
          <w:sz w:val="28"/>
          <w:szCs w:val="28"/>
          <w:lang w:val="fr-FR" w:eastAsia="fr-FR"/>
          <w14:ligatures w14:val="standardContextual"/>
        </w:rPr>
        <w:t xml:space="preserve"> alternative des </w:t>
      </w:r>
      <w:proofErr w:type="spellStart"/>
      <w:r w:rsidRPr="00F8040A">
        <w:rPr>
          <w:rFonts w:eastAsia="Times New Roman"/>
          <w:sz w:val="28"/>
          <w:szCs w:val="28"/>
          <w:lang w:val="fr-FR" w:eastAsia="fr-FR"/>
          <w14:ligatures w14:val="standardContextual"/>
        </w:rPr>
        <w:t>jeunes</w:t>
      </w:r>
      <w:proofErr w:type="spellEnd"/>
      <w:r w:rsidRPr="00F8040A">
        <w:rPr>
          <w:rFonts w:eastAsia="Times New Roman"/>
          <w:sz w:val="28"/>
          <w:szCs w:val="28"/>
          <w:lang w:val="fr-FR" w:eastAsia="fr-FR"/>
          <w14:ligatures w14:val="standardContextual"/>
        </w:rPr>
        <w:t xml:space="preserve">), la Formation des </w:t>
      </w:r>
      <w:proofErr w:type="gramStart"/>
      <w:r w:rsidRPr="00F8040A">
        <w:rPr>
          <w:rFonts w:eastAsia="Times New Roman"/>
          <w:sz w:val="28"/>
          <w:szCs w:val="28"/>
          <w:lang w:val="fr-FR" w:eastAsia="fr-FR"/>
          <w14:ligatures w14:val="standardContextual"/>
        </w:rPr>
        <w:t>femmes</w:t>
      </w:r>
      <w:proofErr w:type="gramEnd"/>
      <w:r w:rsidRPr="00F8040A">
        <w:rPr>
          <w:rFonts w:eastAsia="Times New Roman"/>
          <w:sz w:val="28"/>
          <w:szCs w:val="28"/>
          <w:lang w:val="fr-FR" w:eastAsia="fr-FR"/>
          <w14:ligatures w14:val="standardContextual"/>
        </w:rPr>
        <w:t xml:space="preserve"> au leadership </w:t>
      </w:r>
      <w:proofErr w:type="spellStart"/>
      <w:r w:rsidRPr="00F8040A">
        <w:rPr>
          <w:rFonts w:eastAsia="Times New Roman"/>
          <w:sz w:val="28"/>
          <w:szCs w:val="28"/>
          <w:lang w:val="fr-FR" w:eastAsia="fr-FR"/>
          <w14:ligatures w14:val="standardContextual"/>
        </w:rPr>
        <w:t>féminin</w:t>
      </w:r>
      <w:proofErr w:type="spellEnd"/>
      <w:r w:rsidRPr="00F8040A">
        <w:rPr>
          <w:rFonts w:eastAsia="Times New Roman"/>
          <w:sz w:val="28"/>
          <w:szCs w:val="28"/>
          <w:lang w:val="fr-FR" w:eastAsia="fr-FR"/>
          <w14:ligatures w14:val="standardContextual"/>
        </w:rPr>
        <w:t>, la Formation des femmes à la GERME (</w:t>
      </w:r>
      <w:proofErr w:type="spellStart"/>
      <w:r w:rsidRPr="00F8040A">
        <w:rPr>
          <w:rFonts w:eastAsia="Times New Roman"/>
          <w:sz w:val="28"/>
          <w:szCs w:val="28"/>
          <w:lang w:val="fr-FR" w:eastAsia="fr-FR"/>
          <w14:ligatures w14:val="standardContextual"/>
        </w:rPr>
        <w:t>Gérer</w:t>
      </w:r>
      <w:proofErr w:type="spellEnd"/>
      <w:r w:rsidRPr="00F8040A">
        <w:rPr>
          <w:rFonts w:eastAsia="Times New Roman"/>
          <w:sz w:val="28"/>
          <w:szCs w:val="28"/>
          <w:lang w:val="fr-FR" w:eastAsia="fr-FR"/>
          <w14:ligatures w14:val="standardContextual"/>
        </w:rPr>
        <w:t xml:space="preserve"> </w:t>
      </w:r>
      <w:proofErr w:type="spellStart"/>
      <w:r w:rsidRPr="00F8040A">
        <w:rPr>
          <w:rFonts w:eastAsia="Times New Roman"/>
          <w:sz w:val="28"/>
          <w:szCs w:val="28"/>
          <w:lang w:val="fr-FR" w:eastAsia="fr-FR"/>
          <w14:ligatures w14:val="standardContextual"/>
        </w:rPr>
        <w:t>mieux</w:t>
      </w:r>
      <w:proofErr w:type="spellEnd"/>
      <w:r w:rsidRPr="00F8040A">
        <w:rPr>
          <w:rFonts w:eastAsia="Times New Roman"/>
          <w:sz w:val="28"/>
          <w:szCs w:val="28"/>
          <w:lang w:val="fr-FR" w:eastAsia="fr-FR"/>
          <w14:ligatures w14:val="standardContextual"/>
        </w:rPr>
        <w:t xml:space="preserve"> mon </w:t>
      </w:r>
      <w:proofErr w:type="spellStart"/>
      <w:r w:rsidRPr="00F8040A">
        <w:rPr>
          <w:rFonts w:eastAsia="Times New Roman"/>
          <w:sz w:val="28"/>
          <w:szCs w:val="28"/>
          <w:lang w:val="fr-FR" w:eastAsia="fr-FR"/>
          <w14:ligatures w14:val="standardContextual"/>
        </w:rPr>
        <w:t>entreprise</w:t>
      </w:r>
      <w:proofErr w:type="spellEnd"/>
      <w:r w:rsidRPr="00F8040A">
        <w:rPr>
          <w:rFonts w:eastAsia="Times New Roman"/>
          <w:sz w:val="28"/>
          <w:szCs w:val="28"/>
          <w:lang w:val="fr-FR" w:eastAsia="fr-FR"/>
          <w14:ligatures w14:val="standardContextual"/>
        </w:rPr>
        <w:t xml:space="preserve">), </w:t>
      </w:r>
      <w:proofErr w:type="spellStart"/>
      <w:r w:rsidRPr="00F8040A">
        <w:rPr>
          <w:rFonts w:eastAsia="Times New Roman"/>
          <w:sz w:val="28"/>
          <w:szCs w:val="28"/>
          <w:lang w:val="fr-FR" w:eastAsia="fr-FR"/>
          <w14:ligatures w14:val="standardContextual"/>
        </w:rPr>
        <w:t>l’Appui</w:t>
      </w:r>
      <w:proofErr w:type="spellEnd"/>
      <w:r w:rsidRPr="00F8040A">
        <w:rPr>
          <w:rFonts w:eastAsia="Times New Roman"/>
          <w:sz w:val="28"/>
          <w:szCs w:val="28"/>
          <w:lang w:val="fr-FR" w:eastAsia="fr-FR"/>
          <w14:ligatures w14:val="standardContextual"/>
        </w:rPr>
        <w:t xml:space="preserve"> aux </w:t>
      </w:r>
      <w:proofErr w:type="spellStart"/>
      <w:r w:rsidRPr="00F8040A">
        <w:rPr>
          <w:rFonts w:eastAsia="Times New Roman"/>
          <w:sz w:val="28"/>
          <w:szCs w:val="28"/>
          <w:lang w:val="fr-FR" w:eastAsia="fr-FR"/>
          <w14:ligatures w14:val="standardContextual"/>
        </w:rPr>
        <w:t>jeunes</w:t>
      </w:r>
      <w:proofErr w:type="spellEnd"/>
      <w:r w:rsidRPr="00F8040A">
        <w:rPr>
          <w:rFonts w:eastAsia="Times New Roman"/>
          <w:sz w:val="28"/>
          <w:szCs w:val="28"/>
          <w:lang w:val="fr-FR" w:eastAsia="fr-FR"/>
          <w14:ligatures w14:val="standardContextual"/>
        </w:rPr>
        <w:t xml:space="preserve"> femmes à </w:t>
      </w:r>
      <w:proofErr w:type="spellStart"/>
      <w:r w:rsidRPr="00F8040A">
        <w:rPr>
          <w:rFonts w:eastAsia="Times New Roman"/>
          <w:sz w:val="28"/>
          <w:szCs w:val="28"/>
          <w:lang w:val="fr-FR" w:eastAsia="fr-FR"/>
          <w14:ligatures w14:val="standardContextual"/>
        </w:rPr>
        <w:t>l’embouche</w:t>
      </w:r>
      <w:proofErr w:type="spellEnd"/>
      <w:r w:rsidRPr="00F8040A">
        <w:rPr>
          <w:rFonts w:eastAsia="Times New Roman"/>
          <w:sz w:val="28"/>
          <w:szCs w:val="28"/>
          <w:lang w:val="fr-FR" w:eastAsia="fr-FR"/>
          <w14:ligatures w14:val="standardContextual"/>
        </w:rPr>
        <w:t xml:space="preserve"> des </w:t>
      </w:r>
      <w:proofErr w:type="spellStart"/>
      <w:r w:rsidRPr="00F8040A">
        <w:rPr>
          <w:rFonts w:eastAsia="Times New Roman"/>
          <w:sz w:val="28"/>
          <w:szCs w:val="28"/>
          <w:lang w:val="fr-FR" w:eastAsia="fr-FR"/>
          <w14:ligatures w14:val="standardContextual"/>
        </w:rPr>
        <w:t>ovins</w:t>
      </w:r>
      <w:proofErr w:type="spellEnd"/>
      <w:r w:rsidRPr="00F8040A">
        <w:rPr>
          <w:rFonts w:eastAsia="Times New Roman"/>
          <w:sz w:val="28"/>
          <w:szCs w:val="28"/>
          <w:lang w:val="fr-FR" w:eastAsia="fr-FR"/>
          <w14:ligatures w14:val="standardContextual"/>
        </w:rPr>
        <w:t xml:space="preserve"> </w:t>
      </w:r>
      <w:proofErr w:type="spellStart"/>
      <w:r w:rsidRPr="00F8040A">
        <w:rPr>
          <w:rFonts w:eastAsia="Times New Roman"/>
          <w:sz w:val="28"/>
          <w:szCs w:val="28"/>
          <w:lang w:val="fr-FR" w:eastAsia="fr-FR"/>
          <w14:ligatures w14:val="standardContextual"/>
        </w:rPr>
        <w:t>caprins</w:t>
      </w:r>
      <w:proofErr w:type="spellEnd"/>
      <w:r w:rsidRPr="00F8040A">
        <w:rPr>
          <w:rFonts w:eastAsia="Times New Roman"/>
          <w:sz w:val="28"/>
          <w:szCs w:val="28"/>
          <w:lang w:val="fr-FR" w:eastAsia="fr-FR"/>
          <w14:ligatures w14:val="standardContextual"/>
        </w:rPr>
        <w:t xml:space="preserve">, le </w:t>
      </w:r>
      <w:proofErr w:type="spellStart"/>
      <w:r w:rsidRPr="00F8040A">
        <w:rPr>
          <w:rFonts w:eastAsia="Times New Roman"/>
          <w:sz w:val="28"/>
          <w:szCs w:val="28"/>
          <w:lang w:val="fr-FR" w:eastAsia="fr-FR"/>
          <w14:ligatures w14:val="standardContextual"/>
        </w:rPr>
        <w:t>Renforcement</w:t>
      </w:r>
      <w:proofErr w:type="spellEnd"/>
      <w:r w:rsidRPr="00F8040A">
        <w:rPr>
          <w:rFonts w:eastAsia="Times New Roman"/>
          <w:sz w:val="28"/>
          <w:szCs w:val="28"/>
          <w:lang w:val="fr-FR" w:eastAsia="fr-FR"/>
          <w14:ligatures w14:val="standardContextual"/>
        </w:rPr>
        <w:t xml:space="preserve"> des </w:t>
      </w:r>
      <w:proofErr w:type="spellStart"/>
      <w:r w:rsidRPr="00F8040A">
        <w:rPr>
          <w:rFonts w:eastAsia="Times New Roman"/>
          <w:sz w:val="28"/>
          <w:szCs w:val="28"/>
          <w:lang w:val="fr-FR" w:eastAsia="fr-FR"/>
          <w14:ligatures w14:val="standardContextual"/>
        </w:rPr>
        <w:t>capacités</w:t>
      </w:r>
      <w:proofErr w:type="spellEnd"/>
      <w:r w:rsidRPr="00F8040A">
        <w:rPr>
          <w:rFonts w:eastAsia="Times New Roman"/>
          <w:sz w:val="28"/>
          <w:szCs w:val="28"/>
          <w:lang w:val="fr-FR" w:eastAsia="fr-FR"/>
          <w14:ligatures w14:val="standardContextual"/>
        </w:rPr>
        <w:t xml:space="preserve"> des femmes rurales à la transformation des </w:t>
      </w:r>
      <w:proofErr w:type="spellStart"/>
      <w:r w:rsidRPr="00F8040A">
        <w:rPr>
          <w:rFonts w:eastAsia="Times New Roman"/>
          <w:sz w:val="28"/>
          <w:szCs w:val="28"/>
          <w:lang w:val="fr-FR" w:eastAsia="fr-FR"/>
          <w14:ligatures w14:val="standardContextual"/>
        </w:rPr>
        <w:t>produits</w:t>
      </w:r>
      <w:proofErr w:type="spellEnd"/>
      <w:r w:rsidRPr="00F8040A">
        <w:rPr>
          <w:rFonts w:eastAsia="Times New Roman"/>
          <w:sz w:val="28"/>
          <w:szCs w:val="28"/>
          <w:lang w:val="fr-FR" w:eastAsia="fr-FR"/>
          <w14:ligatures w14:val="standardContextual"/>
        </w:rPr>
        <w:t xml:space="preserve"> </w:t>
      </w:r>
      <w:proofErr w:type="spellStart"/>
      <w:r w:rsidRPr="00F8040A">
        <w:rPr>
          <w:rFonts w:eastAsia="Times New Roman"/>
          <w:sz w:val="28"/>
          <w:szCs w:val="28"/>
          <w:lang w:val="fr-FR" w:eastAsia="fr-FR"/>
          <w14:ligatures w14:val="standardContextual"/>
        </w:rPr>
        <w:t>Agro</w:t>
      </w:r>
      <w:proofErr w:type="spellEnd"/>
      <w:r w:rsidRPr="00F8040A">
        <w:rPr>
          <w:rFonts w:eastAsia="Times New Roman"/>
          <w:sz w:val="28"/>
          <w:szCs w:val="28"/>
          <w:lang w:val="fr-FR" w:eastAsia="fr-FR"/>
          <w14:ligatures w14:val="standardContextual"/>
        </w:rPr>
        <w:t>-</w:t>
      </w:r>
      <w:proofErr w:type="spellStart"/>
      <w:r w:rsidRPr="00F8040A">
        <w:rPr>
          <w:rFonts w:eastAsia="Times New Roman"/>
          <w:sz w:val="28"/>
          <w:szCs w:val="28"/>
          <w:lang w:val="fr-FR" w:eastAsia="fr-FR"/>
          <w14:ligatures w14:val="standardContextual"/>
        </w:rPr>
        <w:t>Sylvo</w:t>
      </w:r>
      <w:proofErr w:type="spellEnd"/>
      <w:r w:rsidRPr="00F8040A">
        <w:rPr>
          <w:rFonts w:eastAsia="Times New Roman"/>
          <w:sz w:val="28"/>
          <w:szCs w:val="28"/>
          <w:lang w:val="fr-FR" w:eastAsia="fr-FR"/>
          <w14:ligatures w14:val="standardContextual"/>
        </w:rPr>
        <w:t xml:space="preserve">-Pastoral et </w:t>
      </w:r>
      <w:proofErr w:type="spellStart"/>
      <w:r w:rsidRPr="00F8040A">
        <w:rPr>
          <w:rFonts w:eastAsia="Times New Roman"/>
          <w:sz w:val="28"/>
          <w:szCs w:val="28"/>
          <w:lang w:val="fr-FR" w:eastAsia="fr-FR"/>
          <w14:ligatures w14:val="standardContextual"/>
        </w:rPr>
        <w:t>Cosmétiques</w:t>
      </w:r>
      <w:proofErr w:type="spellEnd"/>
      <w:r w:rsidRPr="00F8040A">
        <w:rPr>
          <w:rFonts w:eastAsia="Times New Roman"/>
          <w:sz w:val="28"/>
          <w:szCs w:val="28"/>
          <w:lang w:val="fr-FR" w:eastAsia="fr-FR"/>
          <w14:ligatures w14:val="standardContextual"/>
        </w:rPr>
        <w:t>.</w:t>
      </w:r>
    </w:p>
    <w:p w:rsidR="000B1E41" w:rsidRPr="00F8040A" w:rsidRDefault="000B1E41" w:rsidP="00CE56A2">
      <w:pPr>
        <w:shd w:val="clear" w:color="auto" w:fill="FFFFFF"/>
        <w:spacing w:after="90" w:line="360" w:lineRule="auto"/>
        <w:rPr>
          <w:rFonts w:ascii="Times New Roman" w:eastAsia="Times New Roman" w:hAnsi="Times New Roman" w:cs="Times New Roman"/>
          <w:sz w:val="28"/>
          <w:szCs w:val="28"/>
          <w:lang w:eastAsia="fr-FR"/>
          <w14:ligatures w14:val="standardContextual"/>
        </w:rPr>
      </w:pPr>
      <w:r w:rsidRPr="00F8040A">
        <w:rPr>
          <w:rFonts w:ascii="Times New Roman" w:eastAsia="Times New Roman" w:hAnsi="Times New Roman" w:cs="Times New Roman"/>
          <w:sz w:val="28"/>
          <w:szCs w:val="28"/>
          <w:lang w:eastAsia="fr-FR"/>
          <w14:ligatures w14:val="standardContextual"/>
        </w:rPr>
        <w:t xml:space="preserve">Au Niger </w:t>
      </w:r>
      <w:proofErr w:type="spellStart"/>
      <w:r w:rsidRPr="00F8040A">
        <w:rPr>
          <w:rFonts w:ascii="Times New Roman" w:eastAsia="Times New Roman" w:hAnsi="Times New Roman" w:cs="Times New Roman"/>
          <w:sz w:val="28"/>
          <w:szCs w:val="28"/>
          <w:lang w:eastAsia="fr-FR"/>
          <w14:ligatures w14:val="standardContextual"/>
        </w:rPr>
        <w:t>plusieurs</w:t>
      </w:r>
      <w:proofErr w:type="spellEnd"/>
      <w:r w:rsidRPr="00F8040A">
        <w:rPr>
          <w:rFonts w:ascii="Times New Roman" w:eastAsia="Times New Roman" w:hAnsi="Times New Roman" w:cs="Times New Roman"/>
          <w:sz w:val="28"/>
          <w:szCs w:val="28"/>
          <w:lang w:eastAsia="fr-FR"/>
          <w14:ligatures w14:val="standardContextual"/>
        </w:rPr>
        <w:t xml:space="preserve"> politiques et strategies </w:t>
      </w:r>
      <w:proofErr w:type="spellStart"/>
      <w:r w:rsidRPr="00F8040A">
        <w:rPr>
          <w:rFonts w:ascii="Times New Roman" w:eastAsia="Times New Roman" w:hAnsi="Times New Roman" w:cs="Times New Roman"/>
          <w:sz w:val="28"/>
          <w:szCs w:val="28"/>
          <w:lang w:eastAsia="fr-FR"/>
          <w14:ligatures w14:val="standardContextual"/>
        </w:rPr>
        <w:t>ont</w:t>
      </w:r>
      <w:proofErr w:type="spell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été</w:t>
      </w:r>
      <w:proofErr w:type="spell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élaborées</w:t>
      </w:r>
      <w:proofErr w:type="spellEnd"/>
      <w:r w:rsidRPr="00F8040A">
        <w:rPr>
          <w:rFonts w:ascii="Times New Roman" w:eastAsia="Times New Roman" w:hAnsi="Times New Roman" w:cs="Times New Roman"/>
          <w:sz w:val="28"/>
          <w:szCs w:val="28"/>
          <w:lang w:eastAsia="fr-FR"/>
          <w14:ligatures w14:val="standardContextual"/>
        </w:rPr>
        <w:t xml:space="preserve"> et </w:t>
      </w:r>
      <w:proofErr w:type="spellStart"/>
      <w:r w:rsidRPr="00F8040A">
        <w:rPr>
          <w:rFonts w:ascii="Times New Roman" w:eastAsia="Times New Roman" w:hAnsi="Times New Roman" w:cs="Times New Roman"/>
          <w:sz w:val="28"/>
          <w:szCs w:val="28"/>
          <w:lang w:eastAsia="fr-FR"/>
          <w14:ligatures w14:val="standardContextual"/>
        </w:rPr>
        <w:t>developées</w:t>
      </w:r>
      <w:proofErr w:type="spell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en</w:t>
      </w:r>
      <w:proofErr w:type="spell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vue</w:t>
      </w:r>
      <w:proofErr w:type="spellEnd"/>
      <w:r w:rsidRPr="00F8040A">
        <w:rPr>
          <w:rFonts w:ascii="Times New Roman" w:eastAsia="Times New Roman" w:hAnsi="Times New Roman" w:cs="Times New Roman"/>
          <w:sz w:val="28"/>
          <w:szCs w:val="28"/>
          <w:lang w:eastAsia="fr-FR"/>
          <w14:ligatures w14:val="standardContextual"/>
        </w:rPr>
        <w:t xml:space="preserve"> de </w:t>
      </w:r>
      <w:proofErr w:type="spellStart"/>
      <w:r w:rsidRPr="00F8040A">
        <w:rPr>
          <w:rFonts w:ascii="Times New Roman" w:eastAsia="Times New Roman" w:hAnsi="Times New Roman" w:cs="Times New Roman"/>
          <w:sz w:val="28"/>
          <w:szCs w:val="28"/>
          <w:lang w:eastAsia="fr-FR"/>
          <w14:ligatures w14:val="standardContextual"/>
        </w:rPr>
        <w:t>renforcer</w:t>
      </w:r>
      <w:proofErr w:type="spell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l’autonomisation</w:t>
      </w:r>
      <w:proofErr w:type="spellEnd"/>
      <w:r w:rsidRPr="00F8040A">
        <w:rPr>
          <w:rFonts w:ascii="Times New Roman" w:eastAsia="Times New Roman" w:hAnsi="Times New Roman" w:cs="Times New Roman"/>
          <w:sz w:val="28"/>
          <w:szCs w:val="28"/>
          <w:lang w:eastAsia="fr-FR"/>
          <w14:ligatures w14:val="standardContextual"/>
        </w:rPr>
        <w:t xml:space="preserve"> des femmes. On </w:t>
      </w:r>
      <w:proofErr w:type="spellStart"/>
      <w:r w:rsidRPr="00F8040A">
        <w:rPr>
          <w:rFonts w:ascii="Times New Roman" w:eastAsia="Times New Roman" w:hAnsi="Times New Roman" w:cs="Times New Roman"/>
          <w:sz w:val="28"/>
          <w:szCs w:val="28"/>
          <w:lang w:eastAsia="fr-FR"/>
          <w14:ligatures w14:val="standardContextual"/>
        </w:rPr>
        <w:t>peut</w:t>
      </w:r>
      <w:proofErr w:type="spellEnd"/>
      <w:r w:rsidRPr="00F8040A">
        <w:rPr>
          <w:rFonts w:ascii="Times New Roman" w:eastAsia="Times New Roman" w:hAnsi="Times New Roman" w:cs="Times New Roman"/>
          <w:sz w:val="28"/>
          <w:szCs w:val="28"/>
          <w:lang w:eastAsia="fr-FR"/>
          <w14:ligatures w14:val="standardContextual"/>
        </w:rPr>
        <w:t xml:space="preserve"> citer:</w:t>
      </w:r>
    </w:p>
    <w:p w:rsidR="000B1E41" w:rsidRPr="00F8040A" w:rsidRDefault="000B1E41" w:rsidP="00CE56A2">
      <w:pPr>
        <w:pStyle w:val="Paragraphedeliste"/>
        <w:numPr>
          <w:ilvl w:val="0"/>
          <w:numId w:val="3"/>
        </w:numPr>
        <w:shd w:val="clear" w:color="auto" w:fill="FFFFFF"/>
        <w:spacing w:after="90" w:line="360" w:lineRule="auto"/>
        <w:rPr>
          <w:rFonts w:ascii="Times New Roman" w:eastAsia="Times New Roman" w:hAnsi="Times New Roman" w:cs="Times New Roman"/>
          <w:sz w:val="28"/>
          <w:szCs w:val="28"/>
          <w:lang w:eastAsia="fr-FR"/>
          <w14:ligatures w14:val="standardContextual"/>
        </w:rPr>
      </w:pPr>
      <w:r w:rsidRPr="00F8040A">
        <w:rPr>
          <w:rFonts w:ascii="Times New Roman" w:eastAsia="Times New Roman" w:hAnsi="Times New Roman" w:cs="Times New Roman"/>
          <w:sz w:val="28"/>
          <w:szCs w:val="28"/>
          <w:lang w:eastAsia="fr-FR"/>
          <w14:ligatures w14:val="standardContextual"/>
        </w:rPr>
        <w:t xml:space="preserve">La politique National </w:t>
      </w:r>
      <w:proofErr w:type="gramStart"/>
      <w:r w:rsidRPr="00F8040A">
        <w:rPr>
          <w:rFonts w:ascii="Times New Roman" w:eastAsia="Times New Roman" w:hAnsi="Times New Roman" w:cs="Times New Roman"/>
          <w:sz w:val="28"/>
          <w:szCs w:val="28"/>
          <w:lang w:eastAsia="fr-FR"/>
          <w14:ligatures w14:val="standardContextual"/>
        </w:rPr>
        <w:t>Genre  (</w:t>
      </w:r>
      <w:proofErr w:type="gramEnd"/>
      <w:r w:rsidRPr="00F8040A">
        <w:rPr>
          <w:rFonts w:ascii="Times New Roman" w:eastAsia="Times New Roman" w:hAnsi="Times New Roman" w:cs="Times New Roman"/>
          <w:sz w:val="28"/>
          <w:szCs w:val="28"/>
          <w:lang w:eastAsia="fr-FR"/>
          <w14:ligatures w14:val="standardContextual"/>
        </w:rPr>
        <w:t>PNA)</w:t>
      </w:r>
    </w:p>
    <w:p w:rsidR="000B1E41" w:rsidRPr="00F8040A" w:rsidRDefault="000B1E41" w:rsidP="00CE56A2">
      <w:pPr>
        <w:pStyle w:val="Paragraphedeliste"/>
        <w:numPr>
          <w:ilvl w:val="0"/>
          <w:numId w:val="3"/>
        </w:numPr>
        <w:shd w:val="clear" w:color="auto" w:fill="FFFFFF"/>
        <w:spacing w:after="90" w:line="360" w:lineRule="auto"/>
        <w:rPr>
          <w:rFonts w:ascii="Times New Roman" w:eastAsia="Times New Roman" w:hAnsi="Times New Roman" w:cs="Times New Roman"/>
          <w:sz w:val="28"/>
          <w:szCs w:val="28"/>
          <w:lang w:eastAsia="fr-FR"/>
          <w14:ligatures w14:val="standardContextual"/>
        </w:rPr>
      </w:pPr>
      <w:r w:rsidRPr="00F8040A">
        <w:rPr>
          <w:rFonts w:ascii="Times New Roman" w:eastAsia="Times New Roman" w:hAnsi="Times New Roman" w:cs="Times New Roman"/>
          <w:sz w:val="28"/>
          <w:szCs w:val="28"/>
          <w:lang w:eastAsia="fr-FR"/>
          <w14:ligatures w14:val="standardContextual"/>
        </w:rPr>
        <w:t xml:space="preserve">La </w:t>
      </w:r>
      <w:proofErr w:type="spellStart"/>
      <w:r w:rsidRPr="00F8040A">
        <w:rPr>
          <w:rFonts w:ascii="Times New Roman" w:eastAsia="Times New Roman" w:hAnsi="Times New Roman" w:cs="Times New Roman"/>
          <w:sz w:val="28"/>
          <w:szCs w:val="28"/>
          <w:lang w:eastAsia="fr-FR"/>
          <w14:ligatures w14:val="standardContextual"/>
        </w:rPr>
        <w:t>Stratégie</w:t>
      </w:r>
      <w:proofErr w:type="spell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Nationale</w:t>
      </w:r>
      <w:proofErr w:type="spell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d’Autonomisation</w:t>
      </w:r>
      <w:proofErr w:type="spell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Economique</w:t>
      </w:r>
      <w:proofErr w:type="spellEnd"/>
      <w:r w:rsidRPr="00F8040A">
        <w:rPr>
          <w:rFonts w:ascii="Times New Roman" w:eastAsia="Times New Roman" w:hAnsi="Times New Roman" w:cs="Times New Roman"/>
          <w:sz w:val="28"/>
          <w:szCs w:val="28"/>
          <w:lang w:eastAsia="fr-FR"/>
          <w14:ligatures w14:val="standardContextual"/>
        </w:rPr>
        <w:t xml:space="preserve"> des femmes (SNAEF) </w:t>
      </w:r>
      <w:proofErr w:type="spellStart"/>
      <w:r w:rsidRPr="00F8040A">
        <w:rPr>
          <w:rFonts w:ascii="Times New Roman" w:eastAsia="Times New Roman" w:hAnsi="Times New Roman" w:cs="Times New Roman"/>
          <w:sz w:val="28"/>
          <w:szCs w:val="28"/>
          <w:lang w:eastAsia="fr-FR"/>
          <w14:ligatures w14:val="standardContextual"/>
        </w:rPr>
        <w:t>assortie</w:t>
      </w:r>
      <w:proofErr w:type="spellEnd"/>
      <w:r w:rsidRPr="00F8040A">
        <w:rPr>
          <w:rFonts w:ascii="Times New Roman" w:eastAsia="Times New Roman" w:hAnsi="Times New Roman" w:cs="Times New Roman"/>
          <w:sz w:val="28"/>
          <w:szCs w:val="28"/>
          <w:lang w:eastAsia="fr-FR"/>
          <w14:ligatures w14:val="standardContextual"/>
        </w:rPr>
        <w:t xml:space="preserve"> de son </w:t>
      </w:r>
      <w:proofErr w:type="gramStart"/>
      <w:r w:rsidRPr="00F8040A">
        <w:rPr>
          <w:rFonts w:ascii="Times New Roman" w:eastAsia="Times New Roman" w:hAnsi="Times New Roman" w:cs="Times New Roman"/>
          <w:sz w:val="28"/>
          <w:szCs w:val="28"/>
          <w:lang w:eastAsia="fr-FR"/>
          <w14:ligatures w14:val="standardContextual"/>
        </w:rPr>
        <w:t>plan</w:t>
      </w:r>
      <w:proofErr w:type="gram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d’action</w:t>
      </w:r>
      <w:proofErr w:type="spellEnd"/>
    </w:p>
    <w:p w:rsidR="000B1E41" w:rsidRPr="00F8040A" w:rsidRDefault="000B1E41" w:rsidP="00CE56A2">
      <w:pPr>
        <w:pStyle w:val="Paragraphedeliste"/>
        <w:numPr>
          <w:ilvl w:val="0"/>
          <w:numId w:val="3"/>
        </w:numPr>
        <w:shd w:val="clear" w:color="auto" w:fill="FFFFFF"/>
        <w:spacing w:after="90" w:line="360" w:lineRule="auto"/>
        <w:rPr>
          <w:rFonts w:ascii="Times New Roman" w:eastAsia="Times New Roman" w:hAnsi="Times New Roman" w:cs="Times New Roman"/>
          <w:sz w:val="28"/>
          <w:szCs w:val="28"/>
          <w:lang w:eastAsia="fr-FR"/>
          <w14:ligatures w14:val="standardContextual"/>
        </w:rPr>
      </w:pPr>
      <w:r w:rsidRPr="00F8040A">
        <w:rPr>
          <w:rFonts w:ascii="Times New Roman" w:eastAsia="Times New Roman" w:hAnsi="Times New Roman" w:cs="Times New Roman"/>
          <w:sz w:val="28"/>
          <w:szCs w:val="28"/>
          <w:lang w:eastAsia="fr-FR"/>
          <w14:ligatures w14:val="standardContextual"/>
        </w:rPr>
        <w:t xml:space="preserve">Plan </w:t>
      </w:r>
      <w:proofErr w:type="spellStart"/>
      <w:r w:rsidRPr="00F8040A">
        <w:rPr>
          <w:rFonts w:ascii="Times New Roman" w:eastAsia="Times New Roman" w:hAnsi="Times New Roman" w:cs="Times New Roman"/>
          <w:sz w:val="28"/>
          <w:szCs w:val="28"/>
          <w:lang w:eastAsia="fr-FR"/>
          <w14:ligatures w14:val="standardContextual"/>
        </w:rPr>
        <w:t>stratégiques</w:t>
      </w:r>
      <w:proofErr w:type="spellEnd"/>
      <w:r w:rsidRPr="00F8040A">
        <w:rPr>
          <w:rFonts w:ascii="Times New Roman" w:eastAsia="Times New Roman" w:hAnsi="Times New Roman" w:cs="Times New Roman"/>
          <w:sz w:val="28"/>
          <w:szCs w:val="28"/>
          <w:lang w:eastAsia="fr-FR"/>
          <w14:ligatures w14:val="standardContextual"/>
        </w:rPr>
        <w:t xml:space="preserve"> National pour </w:t>
      </w:r>
      <w:proofErr w:type="spellStart"/>
      <w:r w:rsidRPr="00F8040A">
        <w:rPr>
          <w:rFonts w:ascii="Times New Roman" w:eastAsia="Times New Roman" w:hAnsi="Times New Roman" w:cs="Times New Roman"/>
          <w:sz w:val="28"/>
          <w:szCs w:val="28"/>
          <w:lang w:eastAsia="fr-FR"/>
          <w14:ligatures w14:val="standardContextual"/>
        </w:rPr>
        <w:t>mettre</w:t>
      </w:r>
      <w:proofErr w:type="spellEnd"/>
      <w:r w:rsidRPr="00F8040A">
        <w:rPr>
          <w:rFonts w:ascii="Times New Roman" w:eastAsia="Times New Roman" w:hAnsi="Times New Roman" w:cs="Times New Roman"/>
          <w:sz w:val="28"/>
          <w:szCs w:val="28"/>
          <w:lang w:eastAsia="fr-FR"/>
          <w14:ligatures w14:val="standardContextual"/>
        </w:rPr>
        <w:t xml:space="preserve"> fin aux </w:t>
      </w:r>
      <w:proofErr w:type="spellStart"/>
      <w:r w:rsidRPr="00F8040A">
        <w:rPr>
          <w:rFonts w:ascii="Times New Roman" w:eastAsia="Times New Roman" w:hAnsi="Times New Roman" w:cs="Times New Roman"/>
          <w:sz w:val="28"/>
          <w:szCs w:val="28"/>
          <w:lang w:eastAsia="fr-FR"/>
          <w14:ligatures w14:val="standardContextual"/>
        </w:rPr>
        <w:t>mariages</w:t>
      </w:r>
      <w:proofErr w:type="spell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d’enfants</w:t>
      </w:r>
      <w:proofErr w:type="spellEnd"/>
      <w:r w:rsidRPr="00F8040A">
        <w:rPr>
          <w:rFonts w:ascii="Times New Roman" w:eastAsia="Times New Roman" w:hAnsi="Times New Roman" w:cs="Times New Roman"/>
          <w:sz w:val="28"/>
          <w:szCs w:val="28"/>
          <w:lang w:eastAsia="fr-FR"/>
          <w14:ligatures w14:val="standardContextual"/>
        </w:rPr>
        <w:t>,</w:t>
      </w:r>
    </w:p>
    <w:p w:rsidR="00594003" w:rsidRPr="00594003" w:rsidRDefault="000B1E41" w:rsidP="00594003">
      <w:pPr>
        <w:pStyle w:val="Paragraphedeliste"/>
        <w:numPr>
          <w:ilvl w:val="0"/>
          <w:numId w:val="3"/>
        </w:numPr>
        <w:shd w:val="clear" w:color="auto" w:fill="FFFFFF"/>
        <w:spacing w:after="90" w:line="360" w:lineRule="auto"/>
        <w:rPr>
          <w:rFonts w:ascii="Times New Roman" w:eastAsia="Times New Roman" w:hAnsi="Times New Roman" w:cs="Times New Roman"/>
          <w:sz w:val="28"/>
          <w:szCs w:val="28"/>
          <w:lang w:eastAsia="fr-FR"/>
          <w14:ligatures w14:val="standardContextual"/>
        </w:rPr>
      </w:pPr>
      <w:proofErr w:type="spellStart"/>
      <w:r w:rsidRPr="00F8040A">
        <w:rPr>
          <w:rFonts w:ascii="Times New Roman" w:eastAsia="Times New Roman" w:hAnsi="Times New Roman" w:cs="Times New Roman"/>
          <w:sz w:val="28"/>
          <w:szCs w:val="28"/>
          <w:lang w:eastAsia="fr-FR"/>
          <w14:ligatures w14:val="standardContextual"/>
        </w:rPr>
        <w:lastRenderedPageBreak/>
        <w:t>En</w:t>
      </w:r>
      <w:proofErr w:type="spell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outre</w:t>
      </w:r>
      <w:proofErr w:type="spell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il</w:t>
      </w:r>
      <w:proofErr w:type="spell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existe</w:t>
      </w:r>
      <w:proofErr w:type="spellEnd"/>
      <w:r w:rsidRPr="00F8040A">
        <w:rPr>
          <w:rFonts w:ascii="Times New Roman" w:eastAsia="Times New Roman" w:hAnsi="Times New Roman" w:cs="Times New Roman"/>
          <w:sz w:val="28"/>
          <w:szCs w:val="28"/>
          <w:lang w:eastAsia="fr-FR"/>
          <w14:ligatures w14:val="standardContextual"/>
        </w:rPr>
        <w:t xml:space="preserve"> au Niger un cadre National qui </w:t>
      </w:r>
      <w:proofErr w:type="spellStart"/>
      <w:r w:rsidRPr="00F8040A">
        <w:rPr>
          <w:rFonts w:ascii="Times New Roman" w:eastAsia="Times New Roman" w:hAnsi="Times New Roman" w:cs="Times New Roman"/>
          <w:sz w:val="28"/>
          <w:szCs w:val="28"/>
          <w:lang w:eastAsia="fr-FR"/>
          <w14:ligatures w14:val="standardContextual"/>
        </w:rPr>
        <w:t>fédère</w:t>
      </w:r>
      <w:proofErr w:type="spellEnd"/>
      <w:r w:rsidRPr="00F8040A">
        <w:rPr>
          <w:rFonts w:ascii="Times New Roman" w:eastAsia="Times New Roman" w:hAnsi="Times New Roman" w:cs="Times New Roman"/>
          <w:sz w:val="28"/>
          <w:szCs w:val="28"/>
          <w:lang w:eastAsia="fr-FR"/>
          <w14:ligatures w14:val="standardContextual"/>
        </w:rPr>
        <w:t xml:space="preserve"> les efforts du </w:t>
      </w:r>
      <w:proofErr w:type="spellStart"/>
      <w:r w:rsidRPr="00F8040A">
        <w:rPr>
          <w:rFonts w:ascii="Times New Roman" w:eastAsia="Times New Roman" w:hAnsi="Times New Roman" w:cs="Times New Roman"/>
          <w:sz w:val="28"/>
          <w:szCs w:val="28"/>
          <w:lang w:eastAsia="fr-FR"/>
          <w14:ligatures w14:val="standardContextual"/>
        </w:rPr>
        <w:t>gouvernement</w:t>
      </w:r>
      <w:proofErr w:type="spellEnd"/>
      <w:r w:rsidRPr="00F8040A">
        <w:rPr>
          <w:rFonts w:ascii="Times New Roman" w:eastAsia="Times New Roman" w:hAnsi="Times New Roman" w:cs="Times New Roman"/>
          <w:sz w:val="28"/>
          <w:szCs w:val="28"/>
          <w:lang w:eastAsia="fr-FR"/>
          <w14:ligatures w14:val="standardContextual"/>
        </w:rPr>
        <w:t xml:space="preserve"> à </w:t>
      </w:r>
      <w:proofErr w:type="spellStart"/>
      <w:r w:rsidRPr="00F8040A">
        <w:rPr>
          <w:rFonts w:ascii="Times New Roman" w:eastAsia="Times New Roman" w:hAnsi="Times New Roman" w:cs="Times New Roman"/>
          <w:sz w:val="28"/>
          <w:szCs w:val="28"/>
          <w:lang w:eastAsia="fr-FR"/>
          <w14:ligatures w14:val="standardContextual"/>
        </w:rPr>
        <w:t>ceux</w:t>
      </w:r>
      <w:proofErr w:type="spellEnd"/>
      <w:r w:rsidRPr="00F8040A">
        <w:rPr>
          <w:rFonts w:ascii="Times New Roman" w:eastAsia="Times New Roman" w:hAnsi="Times New Roman" w:cs="Times New Roman"/>
          <w:sz w:val="28"/>
          <w:szCs w:val="28"/>
          <w:lang w:eastAsia="fr-FR"/>
          <w14:ligatures w14:val="standardContextual"/>
        </w:rPr>
        <w:t xml:space="preserve"> des ONG et </w:t>
      </w:r>
      <w:proofErr w:type="spellStart"/>
      <w:r w:rsidRPr="00F8040A">
        <w:rPr>
          <w:rFonts w:ascii="Times New Roman" w:eastAsia="Times New Roman" w:hAnsi="Times New Roman" w:cs="Times New Roman"/>
          <w:sz w:val="28"/>
          <w:szCs w:val="28"/>
          <w:lang w:eastAsia="fr-FR"/>
          <w14:ligatures w14:val="standardContextual"/>
        </w:rPr>
        <w:t>autres</w:t>
      </w:r>
      <w:proofErr w:type="spellEnd"/>
      <w:r w:rsidRPr="00F8040A">
        <w:rPr>
          <w:rFonts w:ascii="Times New Roman" w:eastAsia="Times New Roman" w:hAnsi="Times New Roman" w:cs="Times New Roman"/>
          <w:sz w:val="28"/>
          <w:szCs w:val="28"/>
          <w:lang w:eastAsia="fr-FR"/>
          <w14:ligatures w14:val="standardContextual"/>
        </w:rPr>
        <w:t xml:space="preserve"> </w:t>
      </w:r>
      <w:proofErr w:type="spellStart"/>
      <w:r w:rsidRPr="00F8040A">
        <w:rPr>
          <w:rFonts w:ascii="Times New Roman" w:eastAsia="Times New Roman" w:hAnsi="Times New Roman" w:cs="Times New Roman"/>
          <w:sz w:val="28"/>
          <w:szCs w:val="28"/>
          <w:lang w:eastAsia="fr-FR"/>
          <w14:ligatures w14:val="standardContextual"/>
        </w:rPr>
        <w:t>assoiciations</w:t>
      </w:r>
      <w:proofErr w:type="spellEnd"/>
      <w:r w:rsidRPr="00F8040A">
        <w:rPr>
          <w:rFonts w:ascii="Times New Roman" w:eastAsia="Times New Roman" w:hAnsi="Times New Roman" w:cs="Times New Roman"/>
          <w:sz w:val="28"/>
          <w:szCs w:val="28"/>
          <w:lang w:eastAsia="fr-FR"/>
          <w14:ligatures w14:val="standardContextual"/>
        </w:rPr>
        <w:t xml:space="preserve"> dans le cadre de la promotion de l’autonomisation des femmes.</w:t>
      </w:r>
    </w:p>
    <w:p w:rsidR="00594003" w:rsidRPr="00594003" w:rsidRDefault="00594003" w:rsidP="00594003">
      <w:pPr>
        <w:spacing w:line="360" w:lineRule="auto"/>
        <w:jc w:val="both"/>
        <w:rPr>
          <w:rFonts w:ascii="Times New Roman" w:hAnsi="Times New Roman" w:cs="Times New Roman"/>
          <w:sz w:val="28"/>
          <w:szCs w:val="28"/>
        </w:rPr>
      </w:pPr>
      <w:r w:rsidRPr="00594003">
        <w:rPr>
          <w:rFonts w:ascii="Times New Roman" w:hAnsi="Times New Roman" w:cs="Times New Roman"/>
          <w:sz w:val="28"/>
          <w:szCs w:val="28"/>
        </w:rPr>
        <w:t xml:space="preserve">L’Etat Niger a pris et continue de prendre des mesures pour accompagner les femmes aussi bien urbaines que rurales dans leur lutte pour assurer leur autonomisation économique et sociale. Pour cela et pour la conservation des acquis, l’Etat </w:t>
      </w:r>
      <w:proofErr w:type="gramStart"/>
      <w:r w:rsidRPr="00594003">
        <w:rPr>
          <w:rFonts w:ascii="Times New Roman" w:hAnsi="Times New Roman" w:cs="Times New Roman"/>
          <w:sz w:val="28"/>
          <w:szCs w:val="28"/>
        </w:rPr>
        <w:t>a</w:t>
      </w:r>
      <w:proofErr w:type="gramEnd"/>
      <w:r w:rsidRPr="00594003">
        <w:rPr>
          <w:rFonts w:ascii="Times New Roman" w:hAnsi="Times New Roman" w:cs="Times New Roman"/>
          <w:sz w:val="28"/>
          <w:szCs w:val="28"/>
        </w:rPr>
        <w:t xml:space="preserve"> créer sous la bannière de son programme Protection social, une cellule filets sociaux afin de continuer la prise en charge des familles vulnérables à travers un programme de renforcement des capacités, des cash transfert, d’accompagnement des filles inscrites à l’école etc… </w:t>
      </w:r>
    </w:p>
    <w:p w:rsidR="00594003" w:rsidRPr="00594003" w:rsidRDefault="00594003" w:rsidP="00594003">
      <w:pPr>
        <w:spacing w:line="360" w:lineRule="auto"/>
        <w:jc w:val="both"/>
        <w:rPr>
          <w:rFonts w:ascii="Times New Roman" w:hAnsi="Times New Roman" w:cs="Times New Roman"/>
          <w:sz w:val="28"/>
          <w:szCs w:val="28"/>
        </w:rPr>
      </w:pPr>
      <w:proofErr w:type="gramStart"/>
      <w:r w:rsidRPr="00594003">
        <w:rPr>
          <w:rFonts w:ascii="Times New Roman" w:hAnsi="Times New Roman" w:cs="Times New Roman"/>
          <w:sz w:val="28"/>
          <w:szCs w:val="28"/>
        </w:rPr>
        <w:t>En terme de</w:t>
      </w:r>
      <w:proofErr w:type="gramEnd"/>
      <w:r w:rsidRPr="00594003">
        <w:rPr>
          <w:rFonts w:ascii="Times New Roman" w:hAnsi="Times New Roman" w:cs="Times New Roman"/>
          <w:sz w:val="28"/>
          <w:szCs w:val="28"/>
        </w:rPr>
        <w:t xml:space="preserve"> politiques publiques positives, mises en place par le Niger pour renforcer l’autonomisation des femmes, nous avons la Politique Nationale de Genre révisée en 2017 qui à son Axe 3 parle de « </w:t>
      </w:r>
      <w:r w:rsidRPr="00594003">
        <w:rPr>
          <w:rFonts w:ascii="Times New Roman" w:hAnsi="Times New Roman" w:cs="Times New Roman"/>
          <w:b/>
          <w:bCs/>
          <w:sz w:val="28"/>
          <w:szCs w:val="28"/>
          <w:u w:val="single"/>
        </w:rPr>
        <w:t>Autonomisation économique et croissance inclusive</w:t>
      </w:r>
      <w:r w:rsidRPr="00594003">
        <w:rPr>
          <w:rFonts w:ascii="Times New Roman" w:hAnsi="Times New Roman" w:cs="Times New Roman"/>
          <w:sz w:val="28"/>
          <w:szCs w:val="28"/>
          <w:u w:val="single"/>
        </w:rPr>
        <w:t xml:space="preserve"> en lien avec la gestion durable de l’environnement, les changements climatiques, la gestion des risques de catastrophes, les migrations et les urgences humanitaires</w:t>
      </w:r>
      <w:r w:rsidRPr="00594003">
        <w:rPr>
          <w:rFonts w:ascii="Times New Roman" w:hAnsi="Times New Roman" w:cs="Times New Roman"/>
          <w:sz w:val="28"/>
          <w:szCs w:val="28"/>
        </w:rPr>
        <w:t>. » ;</w:t>
      </w:r>
    </w:p>
    <w:p w:rsidR="00594003" w:rsidRPr="00594003" w:rsidRDefault="00594003" w:rsidP="00594003">
      <w:pPr>
        <w:spacing w:line="360" w:lineRule="auto"/>
        <w:jc w:val="both"/>
        <w:rPr>
          <w:rFonts w:ascii="Times New Roman" w:hAnsi="Times New Roman" w:cs="Times New Roman"/>
          <w:sz w:val="28"/>
          <w:szCs w:val="28"/>
        </w:rPr>
      </w:pPr>
      <w:r w:rsidRPr="00594003">
        <w:rPr>
          <w:rFonts w:ascii="Times New Roman" w:hAnsi="Times New Roman" w:cs="Times New Roman"/>
          <w:sz w:val="28"/>
          <w:szCs w:val="28"/>
        </w:rPr>
        <w:t>La loi sur le quota dont la dernière révision remonte à 2019 qui rehausse le pourcentage des postes électifs des femmes à 30% et celui des postes nominatifs à 25</w:t>
      </w:r>
      <w:proofErr w:type="gramStart"/>
      <w:r w:rsidRPr="00594003">
        <w:rPr>
          <w:rFonts w:ascii="Times New Roman" w:hAnsi="Times New Roman" w:cs="Times New Roman"/>
          <w:sz w:val="28"/>
          <w:szCs w:val="28"/>
        </w:rPr>
        <w:t>% .</w:t>
      </w:r>
      <w:proofErr w:type="gramEnd"/>
    </w:p>
    <w:p w:rsidR="00594003" w:rsidRPr="00594003" w:rsidRDefault="00594003" w:rsidP="00594003">
      <w:pPr>
        <w:spacing w:line="360" w:lineRule="auto"/>
        <w:jc w:val="both"/>
        <w:rPr>
          <w:rFonts w:ascii="Times New Roman" w:hAnsi="Times New Roman" w:cs="Times New Roman"/>
          <w:sz w:val="28"/>
          <w:szCs w:val="28"/>
        </w:rPr>
      </w:pPr>
      <w:r w:rsidRPr="00594003">
        <w:rPr>
          <w:rFonts w:ascii="Times New Roman" w:hAnsi="Times New Roman" w:cs="Times New Roman"/>
          <w:sz w:val="28"/>
          <w:szCs w:val="28"/>
        </w:rPr>
        <w:t>Mais la plus grandes mesure prise dans ce domaine est la sensibilisation des populations et ce avec l’appui des leaders religieux et coutumiers garants des normes sociales.</w:t>
      </w:r>
    </w:p>
    <w:p w:rsidR="000B1E41" w:rsidRPr="00F8040A" w:rsidRDefault="000B1E41" w:rsidP="00CE56A2">
      <w:pPr>
        <w:pStyle w:val="Paragraphedeliste"/>
        <w:numPr>
          <w:ilvl w:val="0"/>
          <w:numId w:val="1"/>
        </w:numPr>
        <w:spacing w:line="360" w:lineRule="auto"/>
        <w:rPr>
          <w:rFonts w:ascii="Times New Roman" w:hAnsi="Times New Roman" w:cs="Times New Roman"/>
          <w:b/>
          <w:sz w:val="28"/>
          <w:szCs w:val="28"/>
        </w:rPr>
      </w:pPr>
      <w:r w:rsidRPr="00F8040A">
        <w:rPr>
          <w:rFonts w:ascii="Times New Roman" w:hAnsi="Times New Roman" w:cs="Times New Roman"/>
          <w:b/>
          <w:sz w:val="28"/>
          <w:szCs w:val="28"/>
        </w:rPr>
        <w:t>Réponses aux questions sur l’article 1</w:t>
      </w:r>
      <w:r w:rsidRPr="00F8040A">
        <w:rPr>
          <w:rFonts w:ascii="Times New Roman" w:hAnsi="Times New Roman" w:cs="Times New Roman"/>
          <w:b/>
          <w:sz w:val="28"/>
          <w:szCs w:val="28"/>
        </w:rPr>
        <w:t>4</w:t>
      </w:r>
    </w:p>
    <w:p w:rsidR="00CE56A2" w:rsidRPr="00F8040A" w:rsidRDefault="00CE56A2" w:rsidP="00CE56A2">
      <w:p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Question 1 :  En ce qui concerne les femmes rurales agricultrices le Niger, à travers la Stratégie de l’Autonomisation Economique, envisage et ce, de façon permanente de</w:t>
      </w:r>
    </w:p>
    <w:p w:rsidR="00CE56A2" w:rsidRPr="00F8040A" w:rsidRDefault="00CE56A2" w:rsidP="00CE56A2">
      <w:pPr>
        <w:pStyle w:val="Paragraphedeliste"/>
        <w:numPr>
          <w:ilvl w:val="0"/>
          <w:numId w:val="5"/>
        </w:num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lastRenderedPageBreak/>
        <w:t xml:space="preserve">Renforcer les connaissances et aptitudes des femmes et de leurs organisations ; </w:t>
      </w:r>
    </w:p>
    <w:p w:rsidR="00CE56A2" w:rsidRPr="00F8040A" w:rsidRDefault="00CE56A2" w:rsidP="00CE56A2">
      <w:pPr>
        <w:pStyle w:val="Paragraphedeliste"/>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Plus spécifiquement, il continuera</w:t>
      </w:r>
    </w:p>
    <w:p w:rsidR="00CE56A2" w:rsidRPr="00F8040A" w:rsidRDefault="00CE56A2" w:rsidP="00CE56A2">
      <w:pPr>
        <w:pStyle w:val="Paragraphedeliste"/>
        <w:numPr>
          <w:ilvl w:val="0"/>
          <w:numId w:val="6"/>
        </w:num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L’accompagnement des femmes pour s’organiser en groupements ou coopératives et pour participer activement dans les espaces communautaires ;</w:t>
      </w:r>
    </w:p>
    <w:p w:rsidR="00CE56A2" w:rsidRPr="00F8040A" w:rsidRDefault="00CE56A2" w:rsidP="00CE56A2">
      <w:pPr>
        <w:pStyle w:val="Paragraphedeliste"/>
        <w:numPr>
          <w:ilvl w:val="0"/>
          <w:numId w:val="6"/>
        </w:num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L’accompagnement des groupements ou des coopératives à se fédérer (Unions, Fédérations, Confédérations) et assurer le leadership ;</w:t>
      </w:r>
    </w:p>
    <w:p w:rsidR="00CE56A2" w:rsidRPr="00F8040A" w:rsidRDefault="00CE56A2" w:rsidP="00CE56A2">
      <w:pPr>
        <w:pStyle w:val="Paragraphedeliste"/>
        <w:numPr>
          <w:ilvl w:val="0"/>
          <w:numId w:val="6"/>
        </w:num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L’accès aux informations et formations sur le plan économique et technique des services techniques, des ONG et des médias ;</w:t>
      </w:r>
    </w:p>
    <w:p w:rsidR="00CE56A2" w:rsidRPr="00F8040A" w:rsidRDefault="00CE56A2" w:rsidP="00CE56A2">
      <w:pPr>
        <w:pStyle w:val="Paragraphedeliste"/>
        <w:numPr>
          <w:ilvl w:val="0"/>
          <w:numId w:val="6"/>
        </w:num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L’accès des femmes à l’alphabétisation économique/ financière/ fonctionnelle.</w:t>
      </w:r>
    </w:p>
    <w:p w:rsidR="00CE56A2" w:rsidRPr="00F8040A" w:rsidRDefault="00CE56A2" w:rsidP="00CE56A2">
      <w:pPr>
        <w:pStyle w:val="Paragraphedeliste"/>
        <w:numPr>
          <w:ilvl w:val="0"/>
          <w:numId w:val="5"/>
        </w:num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 xml:space="preserve"> Renforcer l’accès et le contrôle des moyens de production et l’accès aux marchés par les femmes à travers : </w:t>
      </w:r>
    </w:p>
    <w:p w:rsidR="00CE56A2" w:rsidRPr="00F8040A" w:rsidRDefault="00CE56A2" w:rsidP="00CE56A2">
      <w:pPr>
        <w:pStyle w:val="Paragraphedeliste"/>
        <w:numPr>
          <w:ilvl w:val="0"/>
          <w:numId w:val="7"/>
        </w:num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L’accès des femmes à la terre, (au cheptel</w:t>
      </w:r>
      <w:proofErr w:type="gramStart"/>
      <w:r w:rsidRPr="00F8040A">
        <w:rPr>
          <w:rFonts w:ascii="Times New Roman" w:hAnsi="Times New Roman" w:cs="Times New Roman"/>
          <w:sz w:val="28"/>
          <w:szCs w:val="28"/>
        </w:rPr>
        <w:t>);</w:t>
      </w:r>
      <w:proofErr w:type="gramEnd"/>
    </w:p>
    <w:p w:rsidR="00CE56A2" w:rsidRPr="00F8040A" w:rsidRDefault="00CE56A2" w:rsidP="00CE56A2">
      <w:pPr>
        <w:pStyle w:val="Paragraphedeliste"/>
        <w:numPr>
          <w:ilvl w:val="0"/>
          <w:numId w:val="7"/>
        </w:num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 xml:space="preserve"> L’accès au capital ;</w:t>
      </w:r>
    </w:p>
    <w:p w:rsidR="00CE56A2" w:rsidRPr="00F8040A" w:rsidRDefault="00CE56A2" w:rsidP="00CE56A2">
      <w:pPr>
        <w:pStyle w:val="Paragraphedeliste"/>
        <w:numPr>
          <w:ilvl w:val="0"/>
          <w:numId w:val="7"/>
        </w:num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 xml:space="preserve"> L’accès aux intrants et aux équipements pour la production, la transformation et l’allègement des tâches ;</w:t>
      </w:r>
    </w:p>
    <w:p w:rsidR="00CE56A2" w:rsidRPr="00F8040A" w:rsidRDefault="00CE56A2" w:rsidP="00CE56A2">
      <w:pPr>
        <w:pStyle w:val="Paragraphedeliste"/>
        <w:numPr>
          <w:ilvl w:val="0"/>
          <w:numId w:val="7"/>
        </w:num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L’accès des femmes aux marchés et débouchés.</w:t>
      </w:r>
    </w:p>
    <w:p w:rsidR="00CE56A2" w:rsidRPr="00F8040A" w:rsidRDefault="00CE56A2" w:rsidP="00594003">
      <w:pPr>
        <w:spacing w:line="360" w:lineRule="auto"/>
        <w:jc w:val="both"/>
        <w:rPr>
          <w:rFonts w:ascii="Times New Roman" w:hAnsi="Times New Roman" w:cs="Times New Roman"/>
          <w:sz w:val="28"/>
          <w:szCs w:val="28"/>
        </w:rPr>
      </w:pPr>
      <w:r w:rsidRPr="00F8040A">
        <w:rPr>
          <w:rFonts w:ascii="Times New Roman" w:hAnsi="Times New Roman" w:cs="Times New Roman"/>
          <w:b/>
          <w:sz w:val="28"/>
          <w:szCs w:val="28"/>
        </w:rPr>
        <w:t>Question 3</w:t>
      </w:r>
      <w:r w:rsidRPr="00F8040A">
        <w:rPr>
          <w:rFonts w:ascii="Times New Roman" w:hAnsi="Times New Roman" w:cs="Times New Roman"/>
          <w:sz w:val="28"/>
          <w:szCs w:val="28"/>
        </w:rPr>
        <w:t> :  L’Etat du Niger a toujours été soucieux des impacts de changements climatiques sur sa population, en particulier les femmes rurales, pauvres, les femmes déplacées, les refugiées, ou les migrantes. C’est pourquoi pour réduire les effets de ces changements climatiques, il a entrepris depuis 2016, un vaste programme d’électrification rurale afin de permettre à la population rurale, (surtout les femmes) d’avoir accès à l’électricité et d’entreprendre des activités génératrices des revenus.</w:t>
      </w:r>
    </w:p>
    <w:p w:rsidR="00CE56A2" w:rsidRPr="00F8040A" w:rsidRDefault="00CE56A2" w:rsidP="00594003">
      <w:p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 xml:space="preserve">Il y a lieu de noter que les changements climatiques, au Niger, frappent indifféremment les hommes comme les femmes ; et en ce qui concerne l’accès </w:t>
      </w:r>
      <w:r w:rsidRPr="00F8040A">
        <w:rPr>
          <w:rFonts w:ascii="Times New Roman" w:hAnsi="Times New Roman" w:cs="Times New Roman"/>
          <w:sz w:val="28"/>
          <w:szCs w:val="28"/>
        </w:rPr>
        <w:lastRenderedPageBreak/>
        <w:t xml:space="preserve">aux fonciers, en dehors de la loi coranique qui différencie les hommes des femmes dans la succession, les femmes n’ont aucune une restriction pour l’accès au foncier ; pour preuve nous avons plusieurs femmes qui cultivent des centaines d’hectares et qui ont même fait l’objet des témoignages des plus hautes autorités de notre pays.  </w:t>
      </w:r>
    </w:p>
    <w:p w:rsidR="00CE56A2" w:rsidRPr="00F8040A" w:rsidRDefault="00CE56A2" w:rsidP="00594003">
      <w:p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A celles qui sont organisées en groupements, Unions, Fédérations, l’Etat, avec l’appui de certains partenaires, leur offre des Plateformes Multifonctionnelles composées d’un moulin à grain, d’une batteuse, d’un séchoir solaire, d’une presse huile, d’un tarificateur à gaz et d’un four. A l’heure actuelle, plus de trois cents (300) groupements féminins ont été dotés depuis 2019.</w:t>
      </w:r>
    </w:p>
    <w:p w:rsidR="00CE56A2" w:rsidRPr="00594003" w:rsidRDefault="00594003" w:rsidP="00594003">
      <w:pPr>
        <w:spacing w:line="360" w:lineRule="auto"/>
        <w:rPr>
          <w:rFonts w:ascii="Times New Roman" w:hAnsi="Times New Roman" w:cs="Times New Roman"/>
          <w:b/>
          <w:sz w:val="28"/>
          <w:szCs w:val="28"/>
        </w:rPr>
      </w:pPr>
      <w:r>
        <w:rPr>
          <w:rFonts w:ascii="Times New Roman" w:hAnsi="Times New Roman" w:cs="Times New Roman"/>
          <w:b/>
          <w:sz w:val="28"/>
          <w:szCs w:val="28"/>
        </w:rPr>
        <w:t>4.</w:t>
      </w:r>
      <w:r w:rsidR="00CE56A2" w:rsidRPr="00594003">
        <w:rPr>
          <w:rFonts w:ascii="Times New Roman" w:hAnsi="Times New Roman" w:cs="Times New Roman"/>
          <w:b/>
          <w:sz w:val="28"/>
          <w:szCs w:val="28"/>
        </w:rPr>
        <w:t>Questions spécifiques posées au cours du dialogue </w:t>
      </w:r>
      <w:r w:rsidR="001A2B5C">
        <w:rPr>
          <w:rFonts w:ascii="Times New Roman" w:hAnsi="Times New Roman" w:cs="Times New Roman"/>
          <w:b/>
          <w:sz w:val="28"/>
          <w:szCs w:val="28"/>
        </w:rPr>
        <w:t xml:space="preserve"> </w:t>
      </w:r>
    </w:p>
    <w:p w:rsidR="00CE56A2" w:rsidRPr="00594003" w:rsidRDefault="00CE56A2" w:rsidP="00594003">
      <w:pPr>
        <w:spacing w:line="360" w:lineRule="auto"/>
        <w:rPr>
          <w:rFonts w:ascii="Times New Roman" w:hAnsi="Times New Roman" w:cs="Times New Roman"/>
          <w:b/>
          <w:sz w:val="28"/>
          <w:szCs w:val="28"/>
        </w:rPr>
      </w:pPr>
      <w:r w:rsidRPr="00594003">
        <w:rPr>
          <w:rFonts w:ascii="Times New Roman" w:hAnsi="Times New Roman" w:cs="Times New Roman"/>
          <w:b/>
          <w:sz w:val="28"/>
          <w:szCs w:val="28"/>
        </w:rPr>
        <w:t>Réponse à la question de Mme Manolo sur la participation des femmes à la diplomatie :</w:t>
      </w:r>
    </w:p>
    <w:p w:rsidR="00CE56A2" w:rsidRPr="00F8040A" w:rsidRDefault="00CE56A2" w:rsidP="00CE56A2">
      <w:pPr>
        <w:spacing w:line="360" w:lineRule="auto"/>
        <w:rPr>
          <w:rFonts w:ascii="Times New Roman" w:hAnsi="Times New Roman" w:cs="Times New Roman"/>
          <w:sz w:val="28"/>
          <w:szCs w:val="28"/>
        </w:rPr>
      </w:pPr>
      <w:r w:rsidRPr="00F8040A">
        <w:rPr>
          <w:rFonts w:ascii="Times New Roman" w:hAnsi="Times New Roman" w:cs="Times New Roman"/>
          <w:sz w:val="28"/>
          <w:szCs w:val="28"/>
        </w:rPr>
        <w:t xml:space="preserve">Au Niger, les femmes sont effectivement représentées </w:t>
      </w:r>
      <w:proofErr w:type="gramStart"/>
      <w:r w:rsidRPr="00F8040A">
        <w:rPr>
          <w:rFonts w:ascii="Times New Roman" w:hAnsi="Times New Roman" w:cs="Times New Roman"/>
          <w:sz w:val="28"/>
          <w:szCs w:val="28"/>
        </w:rPr>
        <w:t>dans  les</w:t>
      </w:r>
      <w:proofErr w:type="gramEnd"/>
      <w:r w:rsidRPr="00F8040A">
        <w:rPr>
          <w:rFonts w:ascii="Times New Roman" w:hAnsi="Times New Roman" w:cs="Times New Roman"/>
          <w:sz w:val="28"/>
          <w:szCs w:val="28"/>
        </w:rPr>
        <w:t xml:space="preserve"> fonctions diplomatiques. On dénombre ce qui suit :</w:t>
      </w:r>
    </w:p>
    <w:p w:rsidR="00CE56A2" w:rsidRPr="00F8040A" w:rsidRDefault="00CE56A2" w:rsidP="00CE56A2">
      <w:pPr>
        <w:pStyle w:val="Paragraphedeliste"/>
        <w:numPr>
          <w:ilvl w:val="0"/>
          <w:numId w:val="8"/>
        </w:numPr>
        <w:spacing w:line="360" w:lineRule="auto"/>
        <w:rPr>
          <w:rFonts w:ascii="Times New Roman" w:hAnsi="Times New Roman" w:cs="Times New Roman"/>
          <w:sz w:val="28"/>
          <w:szCs w:val="28"/>
        </w:rPr>
      </w:pPr>
      <w:r w:rsidRPr="00F8040A">
        <w:rPr>
          <w:rFonts w:ascii="Times New Roman" w:hAnsi="Times New Roman" w:cs="Times New Roman"/>
          <w:sz w:val="28"/>
          <w:szCs w:val="28"/>
        </w:rPr>
        <w:t xml:space="preserve">7 Ambassadeurs et Consules </w:t>
      </w:r>
      <w:r w:rsidR="00594003" w:rsidRPr="00F8040A">
        <w:rPr>
          <w:rFonts w:ascii="Times New Roman" w:hAnsi="Times New Roman" w:cs="Times New Roman"/>
          <w:sz w:val="28"/>
          <w:szCs w:val="28"/>
        </w:rPr>
        <w:t>Générale femmes</w:t>
      </w:r>
      <w:r w:rsidRPr="00F8040A">
        <w:rPr>
          <w:rFonts w:ascii="Times New Roman" w:hAnsi="Times New Roman" w:cs="Times New Roman"/>
          <w:sz w:val="28"/>
          <w:szCs w:val="28"/>
        </w:rPr>
        <w:t xml:space="preserve"> sur les 30 sont en exercices ;</w:t>
      </w:r>
    </w:p>
    <w:p w:rsidR="00CE56A2" w:rsidRPr="00F8040A" w:rsidRDefault="00CE56A2" w:rsidP="00CE56A2">
      <w:pPr>
        <w:pStyle w:val="Paragraphedeliste"/>
        <w:numPr>
          <w:ilvl w:val="0"/>
          <w:numId w:val="8"/>
        </w:numPr>
        <w:spacing w:line="360" w:lineRule="auto"/>
        <w:rPr>
          <w:rFonts w:ascii="Times New Roman" w:hAnsi="Times New Roman" w:cs="Times New Roman"/>
          <w:sz w:val="28"/>
          <w:szCs w:val="28"/>
        </w:rPr>
      </w:pPr>
      <w:r w:rsidRPr="00F8040A">
        <w:rPr>
          <w:rFonts w:ascii="Times New Roman" w:hAnsi="Times New Roman" w:cs="Times New Roman"/>
          <w:sz w:val="28"/>
          <w:szCs w:val="28"/>
        </w:rPr>
        <w:t>Le Niger a connu 3 Ministres des affaires étrangères femmes et 4 Ministres Déléguées aux affaires étrangères</w:t>
      </w:r>
    </w:p>
    <w:p w:rsidR="00CE56A2" w:rsidRPr="00F8040A" w:rsidRDefault="00CE56A2" w:rsidP="00CE56A2">
      <w:pPr>
        <w:pStyle w:val="Paragraphedeliste"/>
        <w:numPr>
          <w:ilvl w:val="0"/>
          <w:numId w:val="8"/>
        </w:numPr>
        <w:spacing w:line="360" w:lineRule="auto"/>
        <w:rPr>
          <w:rFonts w:ascii="Times New Roman" w:hAnsi="Times New Roman" w:cs="Times New Roman"/>
          <w:sz w:val="28"/>
          <w:szCs w:val="28"/>
        </w:rPr>
      </w:pPr>
      <w:r w:rsidRPr="00F8040A">
        <w:rPr>
          <w:rFonts w:ascii="Times New Roman" w:hAnsi="Times New Roman" w:cs="Times New Roman"/>
          <w:sz w:val="28"/>
          <w:szCs w:val="28"/>
        </w:rPr>
        <w:t xml:space="preserve"> 3 Secrétaires Générales du Ministre</w:t>
      </w:r>
      <w:r w:rsidR="00594003">
        <w:rPr>
          <w:rFonts w:ascii="Times New Roman" w:hAnsi="Times New Roman" w:cs="Times New Roman"/>
          <w:sz w:val="28"/>
          <w:szCs w:val="28"/>
        </w:rPr>
        <w:t xml:space="preserve"> </w:t>
      </w:r>
      <w:r w:rsidRPr="00F8040A">
        <w:rPr>
          <w:rFonts w:ascii="Times New Roman" w:hAnsi="Times New Roman" w:cs="Times New Roman"/>
          <w:sz w:val="28"/>
          <w:szCs w:val="28"/>
        </w:rPr>
        <w:t>des affaires étrangères ont été des femmes</w:t>
      </w:r>
    </w:p>
    <w:p w:rsidR="00CE56A2" w:rsidRPr="00F8040A" w:rsidRDefault="00CE56A2" w:rsidP="00CE56A2">
      <w:pPr>
        <w:pStyle w:val="Paragraphedeliste"/>
        <w:numPr>
          <w:ilvl w:val="0"/>
          <w:numId w:val="8"/>
        </w:numPr>
        <w:spacing w:line="360" w:lineRule="auto"/>
        <w:rPr>
          <w:rFonts w:ascii="Times New Roman" w:hAnsi="Times New Roman" w:cs="Times New Roman"/>
          <w:sz w:val="28"/>
          <w:szCs w:val="28"/>
        </w:rPr>
      </w:pPr>
      <w:r w:rsidRPr="00F8040A">
        <w:rPr>
          <w:rFonts w:ascii="Times New Roman" w:hAnsi="Times New Roman" w:cs="Times New Roman"/>
          <w:sz w:val="28"/>
          <w:szCs w:val="28"/>
        </w:rPr>
        <w:t>De 1989 à Nos jours, 20 ambassadeurs et Consule générales ont occupés ces postes de responsabilité.</w:t>
      </w:r>
    </w:p>
    <w:p w:rsidR="00CE56A2" w:rsidRPr="00594003" w:rsidRDefault="00CE56A2" w:rsidP="00594003">
      <w:pPr>
        <w:spacing w:line="360" w:lineRule="auto"/>
        <w:rPr>
          <w:rFonts w:ascii="Times New Roman" w:hAnsi="Times New Roman" w:cs="Times New Roman"/>
          <w:b/>
          <w:sz w:val="28"/>
          <w:szCs w:val="28"/>
        </w:rPr>
      </w:pPr>
      <w:r w:rsidRPr="00594003">
        <w:rPr>
          <w:rFonts w:ascii="Times New Roman" w:hAnsi="Times New Roman" w:cs="Times New Roman"/>
          <w:b/>
          <w:sz w:val="28"/>
          <w:szCs w:val="28"/>
        </w:rPr>
        <w:t xml:space="preserve">Réponse à la question sur La Participation de Femmes </w:t>
      </w:r>
      <w:r w:rsidR="001A2B5C">
        <w:rPr>
          <w:rFonts w:ascii="Times New Roman" w:hAnsi="Times New Roman" w:cs="Times New Roman"/>
          <w:b/>
          <w:sz w:val="28"/>
          <w:szCs w:val="28"/>
        </w:rPr>
        <w:t>a</w:t>
      </w:r>
      <w:r w:rsidRPr="00594003">
        <w:rPr>
          <w:rFonts w:ascii="Times New Roman" w:hAnsi="Times New Roman" w:cs="Times New Roman"/>
          <w:b/>
          <w:sz w:val="28"/>
          <w:szCs w:val="28"/>
        </w:rPr>
        <w:t>ux élections :</w:t>
      </w:r>
    </w:p>
    <w:p w:rsidR="00CE56A2" w:rsidRPr="00F8040A" w:rsidRDefault="00CE56A2" w:rsidP="00CE56A2">
      <w:p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La participation des femmes aux élections est effective. En effet sur 7 446 556 électeurs, il y a 3.353.265 hommes soit 45,03% et 4.093.291 femmes soit 54,97%.</w:t>
      </w:r>
    </w:p>
    <w:p w:rsidR="00CE56A2" w:rsidRPr="00594003" w:rsidRDefault="00CE56A2" w:rsidP="00594003">
      <w:pPr>
        <w:spacing w:line="360" w:lineRule="auto"/>
        <w:rPr>
          <w:rFonts w:ascii="Times New Roman" w:hAnsi="Times New Roman" w:cs="Times New Roman"/>
          <w:b/>
          <w:sz w:val="28"/>
          <w:szCs w:val="28"/>
        </w:rPr>
      </w:pPr>
      <w:r w:rsidRPr="00594003">
        <w:rPr>
          <w:rFonts w:ascii="Times New Roman" w:hAnsi="Times New Roman" w:cs="Times New Roman"/>
          <w:b/>
          <w:sz w:val="28"/>
          <w:szCs w:val="28"/>
        </w:rPr>
        <w:lastRenderedPageBreak/>
        <w:t>Réponse à la question sur Femmes et sécurité</w:t>
      </w:r>
    </w:p>
    <w:p w:rsidR="00CE56A2" w:rsidRPr="00F8040A" w:rsidRDefault="00CE56A2" w:rsidP="00CE56A2">
      <w:pPr>
        <w:spacing w:line="360" w:lineRule="auto"/>
        <w:jc w:val="both"/>
        <w:rPr>
          <w:rFonts w:ascii="Times New Roman" w:hAnsi="Times New Roman" w:cs="Times New Roman"/>
          <w:sz w:val="28"/>
          <w:szCs w:val="28"/>
        </w:rPr>
      </w:pPr>
      <w:r w:rsidRPr="00F8040A">
        <w:rPr>
          <w:rFonts w:ascii="Times New Roman" w:hAnsi="Times New Roman" w:cs="Times New Roman"/>
          <w:sz w:val="28"/>
          <w:szCs w:val="28"/>
        </w:rPr>
        <w:t>Au Niger les femmes participent à la sécurisation des populations. Au niveau de la Police Nationale nous avons :</w:t>
      </w:r>
    </w:p>
    <w:p w:rsidR="00CE56A2" w:rsidRPr="00F8040A" w:rsidRDefault="00CE56A2" w:rsidP="00CE56A2">
      <w:pPr>
        <w:pStyle w:val="Paragraphedeliste"/>
        <w:numPr>
          <w:ilvl w:val="0"/>
          <w:numId w:val="10"/>
        </w:numPr>
        <w:spacing w:after="200" w:line="360" w:lineRule="auto"/>
        <w:jc w:val="both"/>
        <w:rPr>
          <w:rFonts w:ascii="Times New Roman" w:hAnsi="Times New Roman" w:cs="Times New Roman"/>
          <w:sz w:val="28"/>
          <w:szCs w:val="28"/>
        </w:rPr>
      </w:pPr>
      <w:r w:rsidRPr="00F8040A">
        <w:rPr>
          <w:rFonts w:ascii="Times New Roman" w:hAnsi="Times New Roman" w:cs="Times New Roman"/>
          <w:sz w:val="28"/>
          <w:szCs w:val="28"/>
        </w:rPr>
        <w:t>Nombre de commissaires : 990 dont 42 femmes</w:t>
      </w:r>
    </w:p>
    <w:p w:rsidR="00CE56A2" w:rsidRPr="00F8040A" w:rsidRDefault="00CE56A2" w:rsidP="00CE56A2">
      <w:pPr>
        <w:pStyle w:val="Paragraphedeliste"/>
        <w:numPr>
          <w:ilvl w:val="0"/>
          <w:numId w:val="10"/>
        </w:numPr>
        <w:spacing w:after="200" w:line="360" w:lineRule="auto"/>
        <w:jc w:val="both"/>
        <w:rPr>
          <w:rFonts w:ascii="Times New Roman" w:hAnsi="Times New Roman" w:cs="Times New Roman"/>
          <w:sz w:val="28"/>
          <w:szCs w:val="28"/>
        </w:rPr>
      </w:pPr>
      <w:r w:rsidRPr="00F8040A">
        <w:rPr>
          <w:rFonts w:ascii="Times New Roman" w:hAnsi="Times New Roman" w:cs="Times New Roman"/>
          <w:sz w:val="28"/>
          <w:szCs w:val="28"/>
        </w:rPr>
        <w:t xml:space="preserve">Nombre d’officiers de Police : 150 dont 80 femmes </w:t>
      </w:r>
    </w:p>
    <w:p w:rsidR="00CE56A2" w:rsidRPr="00F8040A" w:rsidRDefault="00CE56A2" w:rsidP="00CE56A2">
      <w:pPr>
        <w:pStyle w:val="Paragraphedeliste"/>
        <w:numPr>
          <w:ilvl w:val="0"/>
          <w:numId w:val="10"/>
        </w:numPr>
        <w:spacing w:after="200" w:line="360" w:lineRule="auto"/>
        <w:jc w:val="both"/>
        <w:rPr>
          <w:rFonts w:ascii="Times New Roman" w:hAnsi="Times New Roman" w:cs="Times New Roman"/>
          <w:sz w:val="28"/>
          <w:szCs w:val="28"/>
        </w:rPr>
      </w:pPr>
      <w:r w:rsidRPr="00F8040A">
        <w:rPr>
          <w:rFonts w:ascii="Times New Roman" w:hAnsi="Times New Roman" w:cs="Times New Roman"/>
          <w:sz w:val="28"/>
          <w:szCs w:val="28"/>
        </w:rPr>
        <w:t xml:space="preserve">Nombre d’Inspecteurs de Police : 1101 dont 32 femmes </w:t>
      </w:r>
    </w:p>
    <w:p w:rsidR="00CE56A2" w:rsidRPr="00F8040A" w:rsidRDefault="00CE56A2" w:rsidP="00CE56A2">
      <w:pPr>
        <w:pStyle w:val="Paragraphedeliste"/>
        <w:numPr>
          <w:ilvl w:val="0"/>
          <w:numId w:val="10"/>
        </w:numPr>
        <w:spacing w:after="200" w:line="360" w:lineRule="auto"/>
        <w:jc w:val="both"/>
        <w:rPr>
          <w:rFonts w:ascii="Times New Roman" w:hAnsi="Times New Roman" w:cs="Times New Roman"/>
          <w:sz w:val="28"/>
          <w:szCs w:val="28"/>
        </w:rPr>
      </w:pPr>
      <w:r w:rsidRPr="00F8040A">
        <w:rPr>
          <w:rFonts w:ascii="Times New Roman" w:hAnsi="Times New Roman" w:cs="Times New Roman"/>
          <w:sz w:val="28"/>
          <w:szCs w:val="28"/>
        </w:rPr>
        <w:t>Nombre de Gardiens de la Paix : 3453 dont 572 femmes</w:t>
      </w:r>
    </w:p>
    <w:p w:rsidR="00CE56A2" w:rsidRPr="005C6473" w:rsidRDefault="005C6473" w:rsidP="00CE56A2">
      <w:pPr>
        <w:spacing w:line="360" w:lineRule="auto"/>
        <w:jc w:val="both"/>
        <w:rPr>
          <w:rFonts w:ascii="Times New Roman" w:hAnsi="Times New Roman" w:cs="Times New Roman"/>
          <w:b/>
          <w:sz w:val="28"/>
          <w:szCs w:val="28"/>
        </w:rPr>
      </w:pPr>
      <w:r w:rsidRPr="005C6473">
        <w:rPr>
          <w:rFonts w:ascii="Times New Roman" w:hAnsi="Times New Roman" w:cs="Times New Roman"/>
          <w:b/>
          <w:sz w:val="28"/>
          <w:szCs w:val="28"/>
        </w:rPr>
        <w:t>Réponses</w:t>
      </w:r>
      <w:r w:rsidR="001A2B5C" w:rsidRPr="005C6473">
        <w:rPr>
          <w:rFonts w:ascii="Times New Roman" w:hAnsi="Times New Roman" w:cs="Times New Roman"/>
          <w:b/>
          <w:sz w:val="28"/>
          <w:szCs w:val="28"/>
        </w:rPr>
        <w:t xml:space="preserve"> aux questions relatives à l’</w:t>
      </w:r>
      <w:r w:rsidR="00CE56A2" w:rsidRPr="005C6473">
        <w:rPr>
          <w:rFonts w:ascii="Times New Roman" w:hAnsi="Times New Roman" w:cs="Times New Roman"/>
          <w:b/>
          <w:sz w:val="28"/>
          <w:szCs w:val="28"/>
        </w:rPr>
        <w:t>Art 14</w:t>
      </w:r>
    </w:p>
    <w:p w:rsidR="00CE56A2" w:rsidRPr="00F8040A" w:rsidRDefault="00CE56A2" w:rsidP="00CE56A2">
      <w:pPr>
        <w:spacing w:line="360" w:lineRule="auto"/>
        <w:ind w:left="360"/>
        <w:jc w:val="both"/>
        <w:rPr>
          <w:rFonts w:ascii="Times New Roman" w:hAnsi="Times New Roman" w:cs="Times New Roman"/>
          <w:sz w:val="28"/>
          <w:szCs w:val="28"/>
        </w:rPr>
      </w:pPr>
      <w:r w:rsidRPr="00F8040A">
        <w:rPr>
          <w:rFonts w:ascii="Times New Roman" w:hAnsi="Times New Roman" w:cs="Times New Roman"/>
          <w:sz w:val="28"/>
          <w:szCs w:val="28"/>
        </w:rPr>
        <w:t>2. La question de la collecte des données est une priorité nationale pour le Niger et particulièrement pour le Ministère de l’Intérieur, en charge de la gestion des questions de réfugiés et celles liées aux questions de migrations. Déjà, en 2015, une stratégie de collecte des données au niveau sectoriel s’inscrivant dans la Stratégie Nationale du Développement de la Statistique (SNDS) est élaborée « pour l’édification d’une fonction statistique dotée de moyens techniques, humains, matériels et financiers requis pour contribuer efficacement à la conception, au suivi et à l’évaluation des politiques, programmes et plans de développement économique et social » Dans ce cadre, la Direction de la Réglementation et des Statistiques Migrations du Ministère de l’Intérieur sous l’égide de la Direction de la Surveillance du Territoire (DST) a élaboré, à cet effet, trois indicateurs pour les entrées et sorties du territoire national ainsi qu’un indicateur spécifique portant sur les personnes arrêtées pour la traite des êtres humains.</w:t>
      </w:r>
    </w:p>
    <w:p w:rsidR="00CE56A2" w:rsidRPr="00594003" w:rsidRDefault="005C6473" w:rsidP="00594003">
      <w:pPr>
        <w:spacing w:before="360" w:after="0" w:line="360" w:lineRule="auto"/>
        <w:jc w:val="both"/>
        <w:rPr>
          <w:rFonts w:ascii="Times New Roman" w:hAnsi="Times New Roman" w:cs="Times New Roman"/>
          <w:sz w:val="28"/>
          <w:szCs w:val="28"/>
        </w:rPr>
      </w:pPr>
      <w:r>
        <w:rPr>
          <w:rFonts w:ascii="Times New Roman" w:hAnsi="Times New Roman" w:cs="Times New Roman"/>
          <w:sz w:val="28"/>
          <w:szCs w:val="28"/>
        </w:rPr>
        <w:t>L</w:t>
      </w:r>
      <w:r w:rsidR="00CE56A2" w:rsidRPr="00594003">
        <w:rPr>
          <w:rFonts w:ascii="Times New Roman" w:hAnsi="Times New Roman" w:cs="Times New Roman"/>
          <w:sz w:val="28"/>
          <w:szCs w:val="28"/>
        </w:rPr>
        <w:t>a problématique d</w:t>
      </w:r>
      <w:bookmarkStart w:id="0" w:name="_GoBack"/>
      <w:bookmarkEnd w:id="0"/>
      <w:r w:rsidR="00CE56A2" w:rsidRPr="00594003">
        <w:rPr>
          <w:rFonts w:ascii="Times New Roman" w:hAnsi="Times New Roman" w:cs="Times New Roman"/>
          <w:sz w:val="28"/>
          <w:szCs w:val="28"/>
        </w:rPr>
        <w:t xml:space="preserve">u changement climatique et ses conséquences majeures à savoir les migrations et les déplacements surtout internes des populations occupe une place importante dans l’agenda politique nationale. Le Niger, pays sahélien, est particulièrement vulnérable face à ces changements </w:t>
      </w:r>
      <w:proofErr w:type="gramStart"/>
      <w:r w:rsidR="00CE56A2" w:rsidRPr="00594003">
        <w:rPr>
          <w:rFonts w:ascii="Times New Roman" w:hAnsi="Times New Roman" w:cs="Times New Roman"/>
          <w:sz w:val="28"/>
          <w:szCs w:val="28"/>
        </w:rPr>
        <w:t>climatiques</w:t>
      </w:r>
      <w:proofErr w:type="gramEnd"/>
      <w:r w:rsidR="00CE56A2" w:rsidRPr="00594003">
        <w:rPr>
          <w:rFonts w:ascii="Times New Roman" w:hAnsi="Times New Roman" w:cs="Times New Roman"/>
          <w:sz w:val="28"/>
          <w:szCs w:val="28"/>
        </w:rPr>
        <w:t xml:space="preserve"> qui affectent </w:t>
      </w:r>
      <w:r w:rsidR="00CE56A2" w:rsidRPr="00594003">
        <w:rPr>
          <w:rFonts w:ascii="Times New Roman" w:hAnsi="Times New Roman" w:cs="Times New Roman"/>
          <w:sz w:val="28"/>
          <w:szCs w:val="28"/>
        </w:rPr>
        <w:lastRenderedPageBreak/>
        <w:t>les secteurs vitaux comme l’agriculture, l’élevage, la pêche, l’exploitation des ressources ligneuses.</w:t>
      </w:r>
    </w:p>
    <w:p w:rsidR="00CE56A2" w:rsidRPr="00594003" w:rsidRDefault="00CE56A2" w:rsidP="00594003">
      <w:pPr>
        <w:spacing w:after="0" w:line="360" w:lineRule="auto"/>
        <w:jc w:val="both"/>
        <w:rPr>
          <w:rFonts w:ascii="Times New Roman" w:hAnsi="Times New Roman" w:cs="Times New Roman"/>
          <w:sz w:val="28"/>
          <w:szCs w:val="28"/>
        </w:rPr>
      </w:pPr>
      <w:r w:rsidRPr="00594003">
        <w:rPr>
          <w:rFonts w:ascii="Times New Roman" w:hAnsi="Times New Roman" w:cs="Times New Roman"/>
          <w:sz w:val="28"/>
          <w:szCs w:val="28"/>
        </w:rPr>
        <w:t xml:space="preserve">Pour ce faire, le Niger conscient des risques associés à ces changements climatiques a réalisé en 2022 un plan National d’adaptation aux changements climatique. L’Intégration des aspects Environnement et changements climatiques dans la Politique Nationale de la Migration est en cours. </w:t>
      </w:r>
    </w:p>
    <w:p w:rsidR="00CE56A2" w:rsidRPr="00594003" w:rsidRDefault="00CE56A2" w:rsidP="00594003">
      <w:pPr>
        <w:spacing w:after="0" w:line="360" w:lineRule="auto"/>
        <w:jc w:val="both"/>
        <w:rPr>
          <w:rFonts w:ascii="Times New Roman" w:hAnsi="Times New Roman" w:cs="Times New Roman"/>
          <w:b/>
          <w:sz w:val="28"/>
          <w:szCs w:val="28"/>
        </w:rPr>
      </w:pPr>
      <w:r w:rsidRPr="00594003">
        <w:rPr>
          <w:rFonts w:ascii="Times New Roman" w:hAnsi="Times New Roman" w:cs="Times New Roman"/>
          <w:b/>
          <w:sz w:val="28"/>
          <w:szCs w:val="28"/>
        </w:rPr>
        <w:t xml:space="preserve">Refugiés /Asile </w:t>
      </w:r>
    </w:p>
    <w:p w:rsidR="00CE56A2" w:rsidRPr="00594003" w:rsidRDefault="00CE56A2" w:rsidP="00594003">
      <w:pPr>
        <w:spacing w:after="0" w:line="360" w:lineRule="auto"/>
        <w:jc w:val="both"/>
        <w:rPr>
          <w:rFonts w:ascii="Times New Roman" w:hAnsi="Times New Roman" w:cs="Times New Roman"/>
          <w:sz w:val="28"/>
          <w:szCs w:val="28"/>
        </w:rPr>
      </w:pPr>
      <w:r w:rsidRPr="00594003">
        <w:rPr>
          <w:rFonts w:ascii="Times New Roman" w:hAnsi="Times New Roman" w:cs="Times New Roman"/>
          <w:sz w:val="28"/>
          <w:szCs w:val="28"/>
        </w:rPr>
        <w:t xml:space="preserve">La révision de la loi sur l’asile est en cours. Les réfugiés, les demandeurs d’asile et les déplacés internes bénéficient de la </w:t>
      </w:r>
      <w:proofErr w:type="gramStart"/>
      <w:r w:rsidRPr="00594003">
        <w:rPr>
          <w:rFonts w:ascii="Times New Roman" w:hAnsi="Times New Roman" w:cs="Times New Roman"/>
          <w:sz w:val="28"/>
          <w:szCs w:val="28"/>
        </w:rPr>
        <w:t>protection</w:t>
      </w:r>
      <w:proofErr w:type="gramEnd"/>
      <w:r w:rsidRPr="00594003">
        <w:rPr>
          <w:rFonts w:ascii="Times New Roman" w:hAnsi="Times New Roman" w:cs="Times New Roman"/>
          <w:sz w:val="28"/>
          <w:szCs w:val="28"/>
        </w:rPr>
        <w:t xml:space="preserve"> de l’Etat conformément aux engagements souscrits par notre pays.</w:t>
      </w:r>
    </w:p>
    <w:p w:rsidR="00CE56A2" w:rsidRPr="00594003" w:rsidRDefault="00CE56A2" w:rsidP="00594003">
      <w:pPr>
        <w:spacing w:after="0" w:line="360" w:lineRule="auto"/>
        <w:jc w:val="both"/>
        <w:rPr>
          <w:rFonts w:ascii="Times New Roman" w:hAnsi="Times New Roman" w:cs="Times New Roman"/>
          <w:sz w:val="28"/>
          <w:szCs w:val="28"/>
        </w:rPr>
      </w:pPr>
      <w:r w:rsidRPr="00594003">
        <w:rPr>
          <w:rFonts w:ascii="Times New Roman" w:hAnsi="Times New Roman" w:cs="Times New Roman"/>
          <w:sz w:val="28"/>
          <w:szCs w:val="28"/>
        </w:rPr>
        <w:t>Des sites sont aménagés pour l’accueil des personnes en mouvement.</w:t>
      </w:r>
    </w:p>
    <w:p w:rsidR="00CE56A2" w:rsidRPr="00594003" w:rsidRDefault="00CE56A2" w:rsidP="00594003">
      <w:pPr>
        <w:spacing w:after="0" w:line="360" w:lineRule="auto"/>
        <w:jc w:val="both"/>
        <w:rPr>
          <w:rFonts w:ascii="Times New Roman" w:hAnsi="Times New Roman" w:cs="Times New Roman"/>
          <w:sz w:val="28"/>
          <w:szCs w:val="28"/>
        </w:rPr>
      </w:pPr>
      <w:r w:rsidRPr="00594003">
        <w:rPr>
          <w:rFonts w:ascii="Times New Roman" w:hAnsi="Times New Roman" w:cs="Times New Roman"/>
          <w:sz w:val="28"/>
          <w:szCs w:val="28"/>
        </w:rPr>
        <w:t xml:space="preserve">La création de centres d’état civil au sein des sites abritant les migrants et les réfugiés. </w:t>
      </w:r>
    </w:p>
    <w:p w:rsidR="00CE56A2" w:rsidRPr="00594003" w:rsidRDefault="00CE56A2" w:rsidP="00594003">
      <w:pPr>
        <w:spacing w:after="0" w:line="360" w:lineRule="auto"/>
        <w:jc w:val="both"/>
        <w:rPr>
          <w:rFonts w:ascii="Times New Roman" w:hAnsi="Times New Roman" w:cs="Times New Roman"/>
          <w:sz w:val="28"/>
          <w:szCs w:val="28"/>
        </w:rPr>
      </w:pPr>
      <w:r w:rsidRPr="00594003">
        <w:rPr>
          <w:rFonts w:ascii="Times New Roman" w:hAnsi="Times New Roman" w:cs="Times New Roman"/>
          <w:sz w:val="28"/>
          <w:szCs w:val="28"/>
        </w:rPr>
        <w:t>La désignation de migrants ou de réfugiés comme chefs de centres de déclaration d’état civil. Le décret n°2019-463 du 23 août 2019 fixant les modalités d’application de la Loi n°20</w:t>
      </w:r>
      <w:r w:rsidRPr="00594003">
        <w:rPr>
          <w:rFonts w:ascii="Times New Roman" w:hAnsi="Times New Roman" w:cs="Times New Roman"/>
          <w:sz w:val="28"/>
          <w:szCs w:val="28"/>
        </w:rPr>
        <w:t>1a</w:t>
      </w:r>
      <w:r w:rsidRPr="00594003">
        <w:rPr>
          <w:rFonts w:ascii="Times New Roman" w:hAnsi="Times New Roman" w:cs="Times New Roman"/>
          <w:sz w:val="28"/>
          <w:szCs w:val="28"/>
        </w:rPr>
        <w:t>9-29 du 1er Juillet 2019 portant sur le régime de l’état civil au Niger dans son article 7.</w:t>
      </w:r>
    </w:p>
    <w:p w:rsidR="000B1E41" w:rsidRPr="00F8040A" w:rsidRDefault="000B1E41" w:rsidP="00CE56A2">
      <w:pPr>
        <w:spacing w:line="360" w:lineRule="auto"/>
        <w:rPr>
          <w:rFonts w:ascii="Times New Roman" w:hAnsi="Times New Roman" w:cs="Times New Roman"/>
          <w:b/>
          <w:sz w:val="28"/>
          <w:szCs w:val="28"/>
        </w:rPr>
      </w:pPr>
    </w:p>
    <w:sectPr w:rsidR="000B1E41" w:rsidRPr="00F8040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782C" w:rsidRDefault="009C782C" w:rsidP="00594003">
      <w:pPr>
        <w:spacing w:after="0" w:line="240" w:lineRule="auto"/>
      </w:pPr>
      <w:r>
        <w:separator/>
      </w:r>
    </w:p>
  </w:endnote>
  <w:endnote w:type="continuationSeparator" w:id="0">
    <w:p w:rsidR="009C782C" w:rsidRDefault="009C782C" w:rsidP="00594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181668"/>
      <w:docPartObj>
        <w:docPartGallery w:val="Page Numbers (Bottom of Page)"/>
        <w:docPartUnique/>
      </w:docPartObj>
    </w:sdtPr>
    <w:sdtContent>
      <w:p w:rsidR="00594003" w:rsidRDefault="00594003">
        <w:pPr>
          <w:pStyle w:val="Pieddepage"/>
          <w:jc w:val="center"/>
        </w:pPr>
        <w:r>
          <w:fldChar w:fldCharType="begin"/>
        </w:r>
        <w:r>
          <w:instrText>PAGE   \* MERGEFORMAT</w:instrText>
        </w:r>
        <w:r>
          <w:fldChar w:fldCharType="separate"/>
        </w:r>
        <w:r>
          <w:t>2</w:t>
        </w:r>
        <w:r>
          <w:fldChar w:fldCharType="end"/>
        </w:r>
      </w:p>
    </w:sdtContent>
  </w:sdt>
  <w:p w:rsidR="00594003" w:rsidRDefault="0059400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782C" w:rsidRDefault="009C782C" w:rsidP="00594003">
      <w:pPr>
        <w:spacing w:after="0" w:line="240" w:lineRule="auto"/>
      </w:pPr>
      <w:r>
        <w:separator/>
      </w:r>
    </w:p>
  </w:footnote>
  <w:footnote w:type="continuationSeparator" w:id="0">
    <w:p w:rsidR="009C782C" w:rsidRDefault="009C782C" w:rsidP="005940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C4E6E"/>
    <w:multiLevelType w:val="hybridMultilevel"/>
    <w:tmpl w:val="E4367CE0"/>
    <w:lvl w:ilvl="0" w:tplc="3A4029F4">
      <w:start w:val="1"/>
      <w:numFmt w:val="decimal"/>
      <w:lvlText w:val="%1."/>
      <w:lvlJc w:val="left"/>
      <w:pPr>
        <w:ind w:left="1920" w:hanging="360"/>
      </w:pPr>
      <w:rPr>
        <w:rFonts w:hint="default"/>
        <w:color w:val="000000"/>
        <w:sz w:val="24"/>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 w15:restartNumberingAfterBreak="0">
    <w:nsid w:val="0AEB1AB5"/>
    <w:multiLevelType w:val="hybridMultilevel"/>
    <w:tmpl w:val="A60463AA"/>
    <w:lvl w:ilvl="0" w:tplc="EDEE543E">
      <w:start w:val="1"/>
      <w:numFmt w:val="bullet"/>
      <w:lvlText w:val=""/>
      <w:lvlJc w:val="left"/>
      <w:pPr>
        <w:tabs>
          <w:tab w:val="num" w:pos="720"/>
        </w:tabs>
        <w:ind w:left="720" w:hanging="360"/>
      </w:pPr>
      <w:rPr>
        <w:rFonts w:ascii="Wingdings" w:hAnsi="Wingdings" w:hint="default"/>
      </w:rPr>
    </w:lvl>
    <w:lvl w:ilvl="1" w:tplc="569892E4" w:tentative="1">
      <w:start w:val="1"/>
      <w:numFmt w:val="bullet"/>
      <w:lvlText w:val=""/>
      <w:lvlJc w:val="left"/>
      <w:pPr>
        <w:tabs>
          <w:tab w:val="num" w:pos="1440"/>
        </w:tabs>
        <w:ind w:left="1440" w:hanging="360"/>
      </w:pPr>
      <w:rPr>
        <w:rFonts w:ascii="Wingdings" w:hAnsi="Wingdings" w:hint="default"/>
      </w:rPr>
    </w:lvl>
    <w:lvl w:ilvl="2" w:tplc="B7A4AAC2" w:tentative="1">
      <w:start w:val="1"/>
      <w:numFmt w:val="bullet"/>
      <w:lvlText w:val=""/>
      <w:lvlJc w:val="left"/>
      <w:pPr>
        <w:tabs>
          <w:tab w:val="num" w:pos="2160"/>
        </w:tabs>
        <w:ind w:left="2160" w:hanging="360"/>
      </w:pPr>
      <w:rPr>
        <w:rFonts w:ascii="Wingdings" w:hAnsi="Wingdings" w:hint="default"/>
      </w:rPr>
    </w:lvl>
    <w:lvl w:ilvl="3" w:tplc="58B6B75E" w:tentative="1">
      <w:start w:val="1"/>
      <w:numFmt w:val="bullet"/>
      <w:lvlText w:val=""/>
      <w:lvlJc w:val="left"/>
      <w:pPr>
        <w:tabs>
          <w:tab w:val="num" w:pos="2880"/>
        </w:tabs>
        <w:ind w:left="2880" w:hanging="360"/>
      </w:pPr>
      <w:rPr>
        <w:rFonts w:ascii="Wingdings" w:hAnsi="Wingdings" w:hint="default"/>
      </w:rPr>
    </w:lvl>
    <w:lvl w:ilvl="4" w:tplc="346C8AB6" w:tentative="1">
      <w:start w:val="1"/>
      <w:numFmt w:val="bullet"/>
      <w:lvlText w:val=""/>
      <w:lvlJc w:val="left"/>
      <w:pPr>
        <w:tabs>
          <w:tab w:val="num" w:pos="3600"/>
        </w:tabs>
        <w:ind w:left="3600" w:hanging="360"/>
      </w:pPr>
      <w:rPr>
        <w:rFonts w:ascii="Wingdings" w:hAnsi="Wingdings" w:hint="default"/>
      </w:rPr>
    </w:lvl>
    <w:lvl w:ilvl="5" w:tplc="DE2A9454" w:tentative="1">
      <w:start w:val="1"/>
      <w:numFmt w:val="bullet"/>
      <w:lvlText w:val=""/>
      <w:lvlJc w:val="left"/>
      <w:pPr>
        <w:tabs>
          <w:tab w:val="num" w:pos="4320"/>
        </w:tabs>
        <w:ind w:left="4320" w:hanging="360"/>
      </w:pPr>
      <w:rPr>
        <w:rFonts w:ascii="Wingdings" w:hAnsi="Wingdings" w:hint="default"/>
      </w:rPr>
    </w:lvl>
    <w:lvl w:ilvl="6" w:tplc="FB3CBBAE" w:tentative="1">
      <w:start w:val="1"/>
      <w:numFmt w:val="bullet"/>
      <w:lvlText w:val=""/>
      <w:lvlJc w:val="left"/>
      <w:pPr>
        <w:tabs>
          <w:tab w:val="num" w:pos="5040"/>
        </w:tabs>
        <w:ind w:left="5040" w:hanging="360"/>
      </w:pPr>
      <w:rPr>
        <w:rFonts w:ascii="Wingdings" w:hAnsi="Wingdings" w:hint="default"/>
      </w:rPr>
    </w:lvl>
    <w:lvl w:ilvl="7" w:tplc="81C4DBCE" w:tentative="1">
      <w:start w:val="1"/>
      <w:numFmt w:val="bullet"/>
      <w:lvlText w:val=""/>
      <w:lvlJc w:val="left"/>
      <w:pPr>
        <w:tabs>
          <w:tab w:val="num" w:pos="5760"/>
        </w:tabs>
        <w:ind w:left="5760" w:hanging="360"/>
      </w:pPr>
      <w:rPr>
        <w:rFonts w:ascii="Wingdings" w:hAnsi="Wingdings" w:hint="default"/>
      </w:rPr>
    </w:lvl>
    <w:lvl w:ilvl="8" w:tplc="EB66411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BB4B27"/>
    <w:multiLevelType w:val="hybridMultilevel"/>
    <w:tmpl w:val="42460334"/>
    <w:lvl w:ilvl="0" w:tplc="0608BAC8">
      <w:start w:val="17"/>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5E24134"/>
    <w:multiLevelType w:val="hybridMultilevel"/>
    <w:tmpl w:val="8F9A842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BDE4810"/>
    <w:multiLevelType w:val="hybridMultilevel"/>
    <w:tmpl w:val="B4C21A78"/>
    <w:lvl w:ilvl="0" w:tplc="40B85C3A">
      <w:start w:val="3"/>
      <w:numFmt w:val="bullet"/>
      <w:lvlText w:val="-"/>
      <w:lvlJc w:val="left"/>
      <w:pPr>
        <w:ind w:left="550" w:hanging="360"/>
      </w:pPr>
      <w:rPr>
        <w:rFonts w:ascii="Calibri" w:eastAsiaTheme="minorHAnsi" w:hAnsi="Calibri" w:cs="Calibri" w:hint="default"/>
      </w:rPr>
    </w:lvl>
    <w:lvl w:ilvl="1" w:tplc="040C0003" w:tentative="1">
      <w:start w:val="1"/>
      <w:numFmt w:val="bullet"/>
      <w:lvlText w:val="o"/>
      <w:lvlJc w:val="left"/>
      <w:pPr>
        <w:ind w:left="1270" w:hanging="360"/>
      </w:pPr>
      <w:rPr>
        <w:rFonts w:ascii="Courier New" w:hAnsi="Courier New" w:cs="Courier New" w:hint="default"/>
      </w:rPr>
    </w:lvl>
    <w:lvl w:ilvl="2" w:tplc="040C0005" w:tentative="1">
      <w:start w:val="1"/>
      <w:numFmt w:val="bullet"/>
      <w:lvlText w:val=""/>
      <w:lvlJc w:val="left"/>
      <w:pPr>
        <w:ind w:left="1990" w:hanging="360"/>
      </w:pPr>
      <w:rPr>
        <w:rFonts w:ascii="Wingdings" w:hAnsi="Wingdings" w:hint="default"/>
      </w:rPr>
    </w:lvl>
    <w:lvl w:ilvl="3" w:tplc="040C0001" w:tentative="1">
      <w:start w:val="1"/>
      <w:numFmt w:val="bullet"/>
      <w:lvlText w:val=""/>
      <w:lvlJc w:val="left"/>
      <w:pPr>
        <w:ind w:left="2710" w:hanging="360"/>
      </w:pPr>
      <w:rPr>
        <w:rFonts w:ascii="Symbol" w:hAnsi="Symbol" w:hint="default"/>
      </w:rPr>
    </w:lvl>
    <w:lvl w:ilvl="4" w:tplc="040C0003" w:tentative="1">
      <w:start w:val="1"/>
      <w:numFmt w:val="bullet"/>
      <w:lvlText w:val="o"/>
      <w:lvlJc w:val="left"/>
      <w:pPr>
        <w:ind w:left="3430" w:hanging="360"/>
      </w:pPr>
      <w:rPr>
        <w:rFonts w:ascii="Courier New" w:hAnsi="Courier New" w:cs="Courier New" w:hint="default"/>
      </w:rPr>
    </w:lvl>
    <w:lvl w:ilvl="5" w:tplc="040C0005" w:tentative="1">
      <w:start w:val="1"/>
      <w:numFmt w:val="bullet"/>
      <w:lvlText w:val=""/>
      <w:lvlJc w:val="left"/>
      <w:pPr>
        <w:ind w:left="4150" w:hanging="360"/>
      </w:pPr>
      <w:rPr>
        <w:rFonts w:ascii="Wingdings" w:hAnsi="Wingdings" w:hint="default"/>
      </w:rPr>
    </w:lvl>
    <w:lvl w:ilvl="6" w:tplc="040C0001" w:tentative="1">
      <w:start w:val="1"/>
      <w:numFmt w:val="bullet"/>
      <w:lvlText w:val=""/>
      <w:lvlJc w:val="left"/>
      <w:pPr>
        <w:ind w:left="4870" w:hanging="360"/>
      </w:pPr>
      <w:rPr>
        <w:rFonts w:ascii="Symbol" w:hAnsi="Symbol" w:hint="default"/>
      </w:rPr>
    </w:lvl>
    <w:lvl w:ilvl="7" w:tplc="040C0003" w:tentative="1">
      <w:start w:val="1"/>
      <w:numFmt w:val="bullet"/>
      <w:lvlText w:val="o"/>
      <w:lvlJc w:val="left"/>
      <w:pPr>
        <w:ind w:left="5590" w:hanging="360"/>
      </w:pPr>
      <w:rPr>
        <w:rFonts w:ascii="Courier New" w:hAnsi="Courier New" w:cs="Courier New" w:hint="default"/>
      </w:rPr>
    </w:lvl>
    <w:lvl w:ilvl="8" w:tplc="040C0005" w:tentative="1">
      <w:start w:val="1"/>
      <w:numFmt w:val="bullet"/>
      <w:lvlText w:val=""/>
      <w:lvlJc w:val="left"/>
      <w:pPr>
        <w:ind w:left="6310" w:hanging="360"/>
      </w:pPr>
      <w:rPr>
        <w:rFonts w:ascii="Wingdings" w:hAnsi="Wingdings" w:hint="default"/>
      </w:rPr>
    </w:lvl>
  </w:abstractNum>
  <w:abstractNum w:abstractNumId="5" w15:restartNumberingAfterBreak="0">
    <w:nsid w:val="237A4900"/>
    <w:multiLevelType w:val="hybridMultilevel"/>
    <w:tmpl w:val="16A89AF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9754364"/>
    <w:multiLevelType w:val="hybridMultilevel"/>
    <w:tmpl w:val="14D6A9A4"/>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514755C5"/>
    <w:multiLevelType w:val="hybridMultilevel"/>
    <w:tmpl w:val="6832D154"/>
    <w:lvl w:ilvl="0" w:tplc="37E6DA7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E675934"/>
    <w:multiLevelType w:val="hybridMultilevel"/>
    <w:tmpl w:val="65E2FC16"/>
    <w:lvl w:ilvl="0" w:tplc="937CA444">
      <w:start w:val="17"/>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3B90AD4"/>
    <w:multiLevelType w:val="hybridMultilevel"/>
    <w:tmpl w:val="9578BF40"/>
    <w:lvl w:ilvl="0" w:tplc="72D01B48">
      <w:start w:val="1"/>
      <w:numFmt w:val="decimal"/>
      <w:lvlText w:val="%1)"/>
      <w:lvlJc w:val="left"/>
      <w:pPr>
        <w:ind w:left="720" w:hanging="360"/>
      </w:pPr>
      <w:rPr>
        <w:rFonts w:hint="default"/>
        <w:b/>
        <w:color w:val="FF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66AF27A3"/>
    <w:multiLevelType w:val="hybridMultilevel"/>
    <w:tmpl w:val="4798EF9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2"/>
  </w:num>
  <w:num w:numId="3">
    <w:abstractNumId w:val="7"/>
  </w:num>
  <w:num w:numId="4">
    <w:abstractNumId w:val="5"/>
  </w:num>
  <w:num w:numId="5">
    <w:abstractNumId w:val="10"/>
  </w:num>
  <w:num w:numId="6">
    <w:abstractNumId w:val="1"/>
  </w:num>
  <w:num w:numId="7">
    <w:abstractNumId w:val="6"/>
  </w:num>
  <w:num w:numId="8">
    <w:abstractNumId w:val="8"/>
  </w:num>
  <w:num w:numId="9">
    <w:abstractNumId w:val="9"/>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E41"/>
    <w:rsid w:val="000B1E41"/>
    <w:rsid w:val="001A2B5C"/>
    <w:rsid w:val="0022570B"/>
    <w:rsid w:val="00594003"/>
    <w:rsid w:val="005C6473"/>
    <w:rsid w:val="00751DDC"/>
    <w:rsid w:val="008042CA"/>
    <w:rsid w:val="00880CFD"/>
    <w:rsid w:val="009C4E5F"/>
    <w:rsid w:val="009C782C"/>
    <w:rsid w:val="00CE56A2"/>
    <w:rsid w:val="00DD779D"/>
    <w:rsid w:val="00F8040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98065"/>
  <w15:chartTrackingRefBased/>
  <w15:docId w15:val="{7D8E9775-DAFC-4CFC-A6AB-C58C8F85A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References,Colorful List Accent 1,t  BASdePAGE,AFM puces,Avenir,Paragraphe de liste (sdt),PUCES,Bullets,List Bulet,AB List 1,Bullet Points,ProcessA,Liste couleur - Accent 14,List Bullet Mary,normal,Normal1,Normal2,Normal3,Normal4"/>
    <w:basedOn w:val="Normal"/>
    <w:link w:val="ParagraphedelisteCar"/>
    <w:uiPriority w:val="34"/>
    <w:qFormat/>
    <w:rsid w:val="000B1E41"/>
    <w:pPr>
      <w:ind w:left="720"/>
      <w:contextualSpacing/>
    </w:pPr>
  </w:style>
  <w:style w:type="paragraph" w:customStyle="1" w:styleId="SingleTxtG">
    <w:name w:val="_ Single Txt_G"/>
    <w:basedOn w:val="Normal"/>
    <w:link w:val="SingleTxtGChar"/>
    <w:qFormat/>
    <w:rsid w:val="000B1E41"/>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0B1E41"/>
    <w:rPr>
      <w:rFonts w:ascii="Times New Roman" w:hAnsi="Times New Roman" w:cs="Times New Roman"/>
      <w:sz w:val="20"/>
      <w:szCs w:val="20"/>
      <w:lang w:val="en-GB"/>
    </w:rPr>
  </w:style>
  <w:style w:type="paragraph" w:styleId="NormalWeb">
    <w:name w:val="Normal (Web)"/>
    <w:basedOn w:val="Normal"/>
    <w:uiPriority w:val="99"/>
    <w:unhideWhenUsed/>
    <w:rsid w:val="008042CA"/>
    <w:pPr>
      <w:spacing w:before="100" w:beforeAutospacing="1" w:after="100" w:afterAutospacing="1" w:line="240" w:lineRule="auto"/>
    </w:pPr>
    <w:rPr>
      <w:rFonts w:ascii="Times New Roman" w:eastAsia="Times New Roman" w:hAnsi="Times New Roman" w:cs="Times New Roman"/>
      <w:sz w:val="24"/>
      <w:szCs w:val="24"/>
      <w:lang w:eastAsia="fr-FR"/>
      <w14:ligatures w14:val="standardContextual"/>
    </w:rPr>
  </w:style>
  <w:style w:type="character" w:customStyle="1" w:styleId="ParagraphedelisteCar">
    <w:name w:val="Paragraphe de liste Car"/>
    <w:aliases w:val="References Car,Colorful List Accent 1 Car,t  BASdePAGE Car,AFM puces Car,Avenir Car,Paragraphe de liste (sdt) Car,PUCES Car,Bullets Car,List Bulet Car,AB List 1 Car,Bullet Points Car,ProcessA Car,Liste couleur - Accent 14 Car"/>
    <w:link w:val="Paragraphedeliste"/>
    <w:uiPriority w:val="34"/>
    <w:qFormat/>
    <w:locked/>
    <w:rsid w:val="008042CA"/>
  </w:style>
  <w:style w:type="paragraph" w:styleId="Sansinterligne">
    <w:name w:val="No Spacing"/>
    <w:uiPriority w:val="1"/>
    <w:qFormat/>
    <w:rsid w:val="008042CA"/>
    <w:pPr>
      <w:spacing w:after="0" w:line="240" w:lineRule="auto"/>
    </w:pPr>
    <w:rPr>
      <w:kern w:val="2"/>
      <w14:ligatures w14:val="standardContextual"/>
    </w:rPr>
  </w:style>
  <w:style w:type="paragraph" w:styleId="En-tte">
    <w:name w:val="header"/>
    <w:basedOn w:val="Normal"/>
    <w:link w:val="En-tteCar"/>
    <w:uiPriority w:val="99"/>
    <w:unhideWhenUsed/>
    <w:rsid w:val="00594003"/>
    <w:pPr>
      <w:tabs>
        <w:tab w:val="center" w:pos="4536"/>
        <w:tab w:val="right" w:pos="9072"/>
      </w:tabs>
      <w:spacing w:after="0" w:line="240" w:lineRule="auto"/>
    </w:pPr>
  </w:style>
  <w:style w:type="character" w:customStyle="1" w:styleId="En-tteCar">
    <w:name w:val="En-tête Car"/>
    <w:basedOn w:val="Policepardfaut"/>
    <w:link w:val="En-tte"/>
    <w:uiPriority w:val="99"/>
    <w:rsid w:val="00594003"/>
  </w:style>
  <w:style w:type="paragraph" w:styleId="Pieddepage">
    <w:name w:val="footer"/>
    <w:basedOn w:val="Normal"/>
    <w:link w:val="PieddepageCar"/>
    <w:uiPriority w:val="99"/>
    <w:unhideWhenUsed/>
    <w:rsid w:val="0059400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94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11</Pages>
  <Words>2715</Words>
  <Characters>14936</Characters>
  <Application>Microsoft Office Word</Application>
  <DocSecurity>0</DocSecurity>
  <Lines>124</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Maman Sani DJIBAGE</dc:creator>
  <cp:keywords/>
  <dc:description/>
  <cp:lastModifiedBy>Maman Sani DJIBAGE</cp:lastModifiedBy>
  <cp:revision>2</cp:revision>
  <dcterms:created xsi:type="dcterms:W3CDTF">2024-01-31T14:53:00Z</dcterms:created>
  <dcterms:modified xsi:type="dcterms:W3CDTF">2024-01-31T16:37:00Z</dcterms:modified>
</cp:coreProperties>
</file>