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A088E" w14:textId="77777777" w:rsidR="003606A6" w:rsidRPr="003606A6" w:rsidRDefault="003606A6" w:rsidP="003606A6">
      <w:pPr>
        <w:spacing w:after="160" w:line="259" w:lineRule="auto"/>
        <w:jc w:val="center"/>
        <w:rPr>
          <w:rFonts w:ascii="Calibri" w:eastAsia="Calibri" w:hAnsi="Calibri" w:cs="Times New Roman"/>
          <w:b/>
        </w:rPr>
      </w:pPr>
      <w:r w:rsidRPr="003606A6">
        <w:rPr>
          <w:rFonts w:ascii="Calibri" w:eastAsia="Calibri" w:hAnsi="Calibri" w:cs="Times New Roman"/>
          <w:b/>
        </w:rPr>
        <w:t>Submission for the review of Bulgaria</w:t>
      </w:r>
    </w:p>
    <w:p w14:paraId="4836FD70" w14:textId="77777777" w:rsidR="003606A6" w:rsidRPr="003606A6" w:rsidRDefault="003606A6" w:rsidP="003606A6">
      <w:pPr>
        <w:spacing w:after="160" w:line="259" w:lineRule="auto"/>
        <w:jc w:val="center"/>
        <w:rPr>
          <w:rFonts w:ascii="Calibri" w:eastAsia="Calibri" w:hAnsi="Calibri" w:cs="Times New Roman"/>
          <w:b/>
        </w:rPr>
      </w:pPr>
      <w:r w:rsidRPr="003606A6">
        <w:rPr>
          <w:rFonts w:ascii="Calibri" w:eastAsia="Calibri" w:hAnsi="Calibri" w:cs="Times New Roman"/>
          <w:b/>
        </w:rPr>
        <w:t>by the UN Committee on the Rights of Persons with Disabilities</w:t>
      </w:r>
    </w:p>
    <w:p w14:paraId="00A580F7" w14:textId="6EF76527" w:rsidR="003606A6" w:rsidRPr="003606A6" w:rsidRDefault="004F7E1D" w:rsidP="003606A6">
      <w:pPr>
        <w:spacing w:after="160" w:line="259" w:lineRule="auto"/>
        <w:jc w:val="center"/>
        <w:rPr>
          <w:rFonts w:ascii="Calibri" w:eastAsia="Calibri" w:hAnsi="Calibri" w:cs="Times New Roman"/>
          <w:i/>
        </w:rPr>
      </w:pPr>
      <w:r w:rsidRPr="004F7E1D">
        <w:rPr>
          <w:rFonts w:ascii="Calibri" w:eastAsia="Calibri" w:hAnsi="Calibri" w:cs="Times New Roman"/>
          <w:i/>
        </w:rPr>
        <w:t>July</w:t>
      </w:r>
      <w:r w:rsidR="003606A6" w:rsidRPr="003606A6">
        <w:rPr>
          <w:rFonts w:ascii="Calibri" w:eastAsia="Calibri" w:hAnsi="Calibri" w:cs="Times New Roman"/>
          <w:i/>
        </w:rPr>
        <w:t xml:space="preserve"> 2018</w:t>
      </w:r>
    </w:p>
    <w:p w14:paraId="68513DF3" w14:textId="77777777" w:rsidR="003606A6" w:rsidRPr="003606A6" w:rsidRDefault="003606A6" w:rsidP="000929EF">
      <w:pPr>
        <w:spacing w:after="160" w:line="259" w:lineRule="auto"/>
        <w:jc w:val="both"/>
        <w:rPr>
          <w:rFonts w:ascii="Calibri" w:eastAsia="Calibri" w:hAnsi="Calibri" w:cs="Times New Roman"/>
          <w:b/>
          <w:lang w:val="en-US"/>
        </w:rPr>
      </w:pPr>
      <w:r w:rsidRPr="003606A6">
        <w:rPr>
          <w:rFonts w:ascii="Calibri" w:eastAsia="Calibri" w:hAnsi="Calibri" w:cs="Times New Roman"/>
          <w:b/>
          <w:lang w:val="en-US"/>
        </w:rPr>
        <w:t>About us</w:t>
      </w:r>
    </w:p>
    <w:p w14:paraId="0FC2724A" w14:textId="3F094607"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Spina Bifida and Hydrocephalus Bulgaria (SBHB) is an NGO established in 20</w:t>
      </w:r>
      <w:r w:rsidR="004F7E1D">
        <w:rPr>
          <w:rFonts w:ascii="Calibri" w:eastAsia="Calibri" w:hAnsi="Calibri" w:cs="Times New Roman"/>
          <w:lang w:val="bg-BG"/>
        </w:rPr>
        <w:t xml:space="preserve">11 by parents of children </w:t>
      </w:r>
      <w:r w:rsidR="004F7E1D">
        <w:rPr>
          <w:rFonts w:ascii="Calibri" w:eastAsia="Calibri" w:hAnsi="Calibri" w:cs="Times New Roman"/>
          <w:lang w:val="en-US"/>
        </w:rPr>
        <w:t>born with</w:t>
      </w:r>
      <w:r w:rsidRPr="003606A6">
        <w:rPr>
          <w:rFonts w:ascii="Calibri" w:eastAsia="Calibri" w:hAnsi="Calibri" w:cs="Times New Roman"/>
          <w:lang w:val="bg-BG"/>
        </w:rPr>
        <w:t xml:space="preserve"> these disabilities. Our mission is to improve quality of life for people with spina bifida and/or hydrocephalus, as well as improving health literacy about balanced nutrition and folic acid intake for all women of childbearing age. </w:t>
      </w:r>
    </w:p>
    <w:p w14:paraId="31A74C1D" w14:textId="77777777"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 xml:space="preserve">We consider our organization a natural, contemporary and adequate form, which we created, in order to meet the enlarging needs of the community for support, help, information access, exchange of ideas and experience, protecting the community interest when government institutions are involved. </w:t>
      </w:r>
    </w:p>
    <w:p w14:paraId="7A1FB618" w14:textId="77777777"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 xml:space="preserve">Members of the board of our organization are parents of children with spina bifida and hydrocephalus. Currently we have 28 families, members of the organization. However, during past year, we have supported, directly or via projects, over 100 families with children with spina bifida, hydrocephalus or other disabilities. Our main activities are maintaining informational internet portal for spina bifida and hydrocephalus issues; organizing local and national meetings, annual camp; organizing training for children and parents, in order to improve their awareness and quality of life; supporting new families; advocacy. </w:t>
      </w:r>
    </w:p>
    <w:p w14:paraId="2D99B473" w14:textId="766E6558" w:rsid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 xml:space="preserve">SBHB has been a member of the International Federation for Spina Bifida and Hydrocephalus since 2012. Since 2016 we have been a member of the National Network for Children - an alliance of civil society organisations and supporters, working with and for the children and families across Bulgaria.  </w:t>
      </w:r>
    </w:p>
    <w:p w14:paraId="0432D45D" w14:textId="77777777" w:rsidR="004F7E1D" w:rsidRPr="003606A6" w:rsidRDefault="004F7E1D" w:rsidP="000929EF">
      <w:pPr>
        <w:spacing w:after="160" w:line="259" w:lineRule="auto"/>
        <w:jc w:val="both"/>
        <w:rPr>
          <w:rFonts w:ascii="Calibri" w:eastAsia="Calibri" w:hAnsi="Calibri" w:cs="Times New Roman"/>
          <w:lang w:val="bg-BG"/>
        </w:rPr>
      </w:pPr>
    </w:p>
    <w:p w14:paraId="7CAC71D2" w14:textId="77777777" w:rsidR="003606A6" w:rsidRPr="003606A6" w:rsidRDefault="003606A6" w:rsidP="000929EF">
      <w:pPr>
        <w:spacing w:after="160" w:line="259" w:lineRule="auto"/>
        <w:jc w:val="both"/>
        <w:rPr>
          <w:rFonts w:ascii="Calibri" w:eastAsia="Calibri" w:hAnsi="Calibri" w:cs="Times New Roman"/>
          <w:b/>
        </w:rPr>
      </w:pPr>
      <w:r w:rsidRPr="003606A6">
        <w:rPr>
          <w:rFonts w:ascii="Calibri" w:eastAsia="Calibri" w:hAnsi="Calibri" w:cs="Times New Roman"/>
          <w:b/>
        </w:rPr>
        <w:t xml:space="preserve">General overview </w:t>
      </w:r>
    </w:p>
    <w:p w14:paraId="66C48938" w14:textId="0E9ED464" w:rsidR="0074176D" w:rsidRPr="0026054C" w:rsidRDefault="003606A6" w:rsidP="000929EF">
      <w:pPr>
        <w:spacing w:after="160" w:line="259" w:lineRule="auto"/>
        <w:jc w:val="both"/>
        <w:rPr>
          <w:rFonts w:ascii="Calibri" w:eastAsia="Calibri" w:hAnsi="Calibri" w:cs="Times New Roman"/>
          <w:b/>
          <w:lang w:val="en-US"/>
        </w:rPr>
      </w:pPr>
      <w:r w:rsidRPr="003606A6">
        <w:rPr>
          <w:rFonts w:ascii="Calibri" w:eastAsia="Calibri" w:hAnsi="Calibri" w:cs="Times New Roman"/>
          <w:lang w:val="en-US"/>
        </w:rPr>
        <w:t xml:space="preserve">In our </w:t>
      </w:r>
      <w:hyperlink r:id="rId7" w:history="1">
        <w:r w:rsidR="00F77968" w:rsidRPr="00F77968">
          <w:rPr>
            <w:rStyle w:val="Hyperlink"/>
            <w:rFonts w:ascii="Calibri" w:eastAsia="Calibri" w:hAnsi="Calibri" w:cs="Times New Roman"/>
            <w:lang w:val="en-US"/>
          </w:rPr>
          <w:t>2017 submission for the List of Issues</w:t>
        </w:r>
      </w:hyperlink>
      <w:r w:rsidRPr="003606A6">
        <w:rPr>
          <w:rFonts w:ascii="Calibri" w:eastAsia="Calibri" w:hAnsi="Calibri" w:cs="Times New Roman"/>
          <w:lang w:val="en-US"/>
        </w:rPr>
        <w:t xml:space="preserve"> we focused on </w:t>
      </w:r>
      <w:r w:rsidRPr="003606A6">
        <w:rPr>
          <w:rFonts w:ascii="Calibri" w:eastAsia="Calibri" w:hAnsi="Calibri" w:cs="Times New Roman"/>
          <w:lang w:val="bg-BG"/>
        </w:rPr>
        <w:t xml:space="preserve">Article 20 “Personal mobility”, Article 25 “Health” </w:t>
      </w:r>
      <w:r w:rsidRPr="003606A6">
        <w:rPr>
          <w:rFonts w:ascii="Calibri" w:eastAsia="Calibri" w:hAnsi="Calibri" w:cs="Times New Roman"/>
          <w:lang w:val="en-US"/>
        </w:rPr>
        <w:t xml:space="preserve">and </w:t>
      </w:r>
      <w:r w:rsidRPr="003606A6">
        <w:rPr>
          <w:rFonts w:ascii="Calibri" w:eastAsia="Calibri" w:hAnsi="Calibri" w:cs="Times New Roman"/>
          <w:lang w:val="bg-BG"/>
        </w:rPr>
        <w:t>Article 26 “Habilitation and rehabilitation</w:t>
      </w:r>
      <w:r w:rsidRPr="003606A6">
        <w:rPr>
          <w:rFonts w:ascii="Calibri" w:eastAsia="Calibri" w:hAnsi="Calibri" w:cs="Times New Roman"/>
          <w:lang w:val="en-US"/>
        </w:rPr>
        <w:t xml:space="preserve">, critical for our community. Unfortunately, during last year we </w:t>
      </w:r>
      <w:r w:rsidR="00F77968">
        <w:rPr>
          <w:rFonts w:ascii="Calibri" w:eastAsia="Calibri" w:hAnsi="Calibri" w:cs="Times New Roman"/>
          <w:lang w:val="en-US"/>
        </w:rPr>
        <w:t>have been</w:t>
      </w:r>
      <w:r w:rsidRPr="003606A6">
        <w:rPr>
          <w:rFonts w:ascii="Calibri" w:eastAsia="Calibri" w:hAnsi="Calibri" w:cs="Times New Roman"/>
          <w:lang w:val="en-US"/>
        </w:rPr>
        <w:t xml:space="preserve"> unable to make any progress regarding these articles. </w:t>
      </w:r>
      <w:r w:rsidR="0074176D" w:rsidRPr="0026054C">
        <w:rPr>
          <w:rFonts w:ascii="Calibri" w:eastAsia="Calibri" w:hAnsi="Calibri" w:cs="Times New Roman"/>
          <w:b/>
          <w:lang w:val="en-US"/>
        </w:rPr>
        <w:t xml:space="preserve">The information presented in that submission is still fully valid, and we invite the Committee to study and use it in its dialogue with the Government. </w:t>
      </w:r>
    </w:p>
    <w:p w14:paraId="7E978184" w14:textId="79BBF895"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However, we have considered that </w:t>
      </w:r>
      <w:r w:rsidR="00F77968">
        <w:rPr>
          <w:rFonts w:ascii="Calibri" w:eastAsia="Calibri" w:hAnsi="Calibri" w:cs="Times New Roman"/>
          <w:lang w:val="en-US"/>
        </w:rPr>
        <w:t xml:space="preserve">continued </w:t>
      </w:r>
      <w:r w:rsidR="004F7E1D">
        <w:rPr>
          <w:rFonts w:ascii="Calibri" w:eastAsia="Calibri" w:hAnsi="Calibri" w:cs="Times New Roman"/>
          <w:lang w:val="en-US"/>
        </w:rPr>
        <w:t xml:space="preserve">exclusive </w:t>
      </w:r>
      <w:r w:rsidR="00F77968">
        <w:rPr>
          <w:rFonts w:ascii="Calibri" w:eastAsia="Calibri" w:hAnsi="Calibri" w:cs="Times New Roman"/>
          <w:lang w:val="en-US"/>
        </w:rPr>
        <w:t>focus on</w:t>
      </w:r>
      <w:r w:rsidRPr="003606A6">
        <w:rPr>
          <w:rFonts w:ascii="Calibri" w:eastAsia="Calibri" w:hAnsi="Calibri" w:cs="Times New Roman"/>
          <w:lang w:val="en-US"/>
        </w:rPr>
        <w:t xml:space="preserve"> these articles</w:t>
      </w:r>
      <w:r w:rsidR="00F77968">
        <w:rPr>
          <w:rFonts w:ascii="Calibri" w:eastAsia="Calibri" w:hAnsi="Calibri" w:cs="Times New Roman"/>
          <w:lang w:val="en-US"/>
        </w:rPr>
        <w:t xml:space="preserve"> might </w:t>
      </w:r>
      <w:r w:rsidRPr="003606A6">
        <w:rPr>
          <w:rFonts w:ascii="Calibri" w:eastAsia="Calibri" w:hAnsi="Calibri" w:cs="Times New Roman"/>
          <w:lang w:val="en-US"/>
        </w:rPr>
        <w:t xml:space="preserve">create the wrong impression that in all other aspects disabled people in Bulgaria enjoy the full and equal rights and fundamental freedoms. For this reason, now we would like to present </w:t>
      </w:r>
      <w:r w:rsidR="00F77968">
        <w:rPr>
          <w:rFonts w:ascii="Calibri" w:eastAsia="Calibri" w:hAnsi="Calibri" w:cs="Times New Roman"/>
          <w:lang w:val="en-US"/>
        </w:rPr>
        <w:t xml:space="preserve">to </w:t>
      </w:r>
      <w:r w:rsidRPr="003606A6">
        <w:rPr>
          <w:rFonts w:ascii="Calibri" w:eastAsia="Calibri" w:hAnsi="Calibri" w:cs="Times New Roman"/>
          <w:lang w:val="en-US"/>
        </w:rPr>
        <w:t>you the overall picture of life of the disabled people</w:t>
      </w:r>
      <w:r w:rsidR="00F77968">
        <w:rPr>
          <w:rFonts w:ascii="Calibri" w:eastAsia="Calibri" w:hAnsi="Calibri" w:cs="Times New Roman"/>
          <w:lang w:val="en-US"/>
        </w:rPr>
        <w:t>, particularly children,</w:t>
      </w:r>
      <w:r w:rsidRPr="003606A6">
        <w:rPr>
          <w:rFonts w:ascii="Calibri" w:eastAsia="Calibri" w:hAnsi="Calibri" w:cs="Times New Roman"/>
          <w:lang w:val="en-US"/>
        </w:rPr>
        <w:t xml:space="preserve"> in Bulgaria. Being a parents’ organization, we </w:t>
      </w:r>
      <w:r w:rsidR="00F77968">
        <w:rPr>
          <w:rFonts w:ascii="Calibri" w:eastAsia="Calibri" w:hAnsi="Calibri" w:cs="Times New Roman"/>
          <w:lang w:val="en-US"/>
        </w:rPr>
        <w:t>consider</w:t>
      </w:r>
      <w:r w:rsidRPr="003606A6">
        <w:rPr>
          <w:rFonts w:ascii="Calibri" w:eastAsia="Calibri" w:hAnsi="Calibri" w:cs="Times New Roman"/>
          <w:lang w:val="en-US"/>
        </w:rPr>
        <w:t xml:space="preserve"> ourselves experts </w:t>
      </w:r>
      <w:r w:rsidR="00F77968">
        <w:rPr>
          <w:rFonts w:ascii="Calibri" w:eastAsia="Calibri" w:hAnsi="Calibri" w:cs="Times New Roman"/>
          <w:lang w:val="en-US"/>
        </w:rPr>
        <w:t>by experience and</w:t>
      </w:r>
      <w:r w:rsidRPr="003606A6">
        <w:rPr>
          <w:rFonts w:ascii="Calibri" w:eastAsia="Calibri" w:hAnsi="Calibri" w:cs="Times New Roman"/>
          <w:lang w:val="en-US"/>
        </w:rPr>
        <w:t xml:space="preserve"> strongly believe our standpoint </w:t>
      </w:r>
      <w:r w:rsidR="00F77968">
        <w:rPr>
          <w:rFonts w:ascii="Calibri" w:eastAsia="Calibri" w:hAnsi="Calibri" w:cs="Times New Roman"/>
          <w:lang w:val="en-US"/>
        </w:rPr>
        <w:t>should</w:t>
      </w:r>
      <w:r w:rsidRPr="003606A6">
        <w:rPr>
          <w:rFonts w:ascii="Calibri" w:eastAsia="Calibri" w:hAnsi="Calibri" w:cs="Times New Roman"/>
          <w:lang w:val="en-US"/>
        </w:rPr>
        <w:t xml:space="preserve"> be taken into consideration.  </w:t>
      </w:r>
    </w:p>
    <w:p w14:paraId="1550AB74" w14:textId="7728D503" w:rsid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lastRenderedPageBreak/>
        <w:t xml:space="preserve">We </w:t>
      </w:r>
      <w:r w:rsidR="00F77968">
        <w:rPr>
          <w:rFonts w:ascii="Calibri" w:eastAsia="Calibri" w:hAnsi="Calibri" w:cs="Times New Roman"/>
          <w:lang w:val="en-US"/>
        </w:rPr>
        <w:t>take note</w:t>
      </w:r>
      <w:r w:rsidRPr="003606A6">
        <w:rPr>
          <w:rFonts w:ascii="Calibri" w:eastAsia="Calibri" w:hAnsi="Calibri" w:cs="Times New Roman"/>
          <w:lang w:val="en-US"/>
        </w:rPr>
        <w:t xml:space="preserve"> of the Government</w:t>
      </w:r>
      <w:r w:rsidRPr="003606A6">
        <w:rPr>
          <w:rFonts w:ascii="Calibri" w:eastAsia="Calibri" w:hAnsi="Calibri" w:cs="Times New Roman"/>
          <w:lang w:val="bg-BG"/>
        </w:rPr>
        <w:t xml:space="preserve"> </w:t>
      </w:r>
      <w:r w:rsidRPr="003606A6">
        <w:rPr>
          <w:rFonts w:ascii="Calibri" w:eastAsia="Calibri" w:hAnsi="Calibri" w:cs="Times New Roman"/>
          <w:lang w:val="en-US"/>
        </w:rPr>
        <w:t xml:space="preserve">replies </w:t>
      </w:r>
      <w:r w:rsidRPr="003606A6">
        <w:rPr>
          <w:rFonts w:ascii="Calibri" w:eastAsia="Calibri" w:hAnsi="Calibri" w:cs="Times New Roman"/>
          <w:lang w:val="bg-BG"/>
        </w:rPr>
        <w:t>to the list of issues in relation to the initial report of Bulgaria</w:t>
      </w:r>
      <w:r w:rsidR="00B72A36">
        <w:rPr>
          <w:rFonts w:ascii="Calibri" w:eastAsia="Calibri" w:hAnsi="Calibri" w:cs="Times New Roman"/>
          <w:lang w:val="en-US"/>
        </w:rPr>
        <w:t xml:space="preserve"> received on 29 May</w:t>
      </w:r>
      <w:r w:rsidRPr="003606A6">
        <w:rPr>
          <w:rFonts w:ascii="Calibri" w:eastAsia="Calibri" w:hAnsi="Calibri" w:cs="Times New Roman"/>
          <w:lang w:val="bg-BG"/>
        </w:rPr>
        <w:t xml:space="preserve"> 2018</w:t>
      </w:r>
      <w:r w:rsidRPr="003606A6">
        <w:rPr>
          <w:rFonts w:ascii="Calibri" w:eastAsia="Calibri" w:hAnsi="Calibri" w:cs="Times New Roman"/>
          <w:lang w:val="en-US"/>
        </w:rPr>
        <w:t xml:space="preserve">. We are astonished </w:t>
      </w:r>
      <w:r w:rsidR="00F77968">
        <w:rPr>
          <w:rFonts w:ascii="Calibri" w:eastAsia="Calibri" w:hAnsi="Calibri" w:cs="Times New Roman"/>
          <w:lang w:val="en-US"/>
        </w:rPr>
        <w:t>with</w:t>
      </w:r>
      <w:r w:rsidRPr="003606A6">
        <w:rPr>
          <w:rFonts w:ascii="Calibri" w:eastAsia="Calibri" w:hAnsi="Calibri" w:cs="Times New Roman"/>
          <w:lang w:val="en-US"/>
        </w:rPr>
        <w:t xml:space="preserve"> what is written in it and find it’s quite different compared to the real situation in Bulgaria. </w:t>
      </w:r>
    </w:p>
    <w:p w14:paraId="5A7645C2" w14:textId="77777777" w:rsidR="004F7E1D" w:rsidRPr="003606A6" w:rsidRDefault="004F7E1D" w:rsidP="000929EF">
      <w:pPr>
        <w:spacing w:after="160" w:line="259" w:lineRule="auto"/>
        <w:jc w:val="both"/>
        <w:rPr>
          <w:rFonts w:ascii="Calibri" w:eastAsia="Calibri" w:hAnsi="Calibri" w:cs="Times New Roman"/>
          <w:lang w:val="en-US"/>
        </w:rPr>
      </w:pPr>
    </w:p>
    <w:p w14:paraId="52CE366A" w14:textId="77777777" w:rsidR="003606A6" w:rsidRPr="003606A6" w:rsidRDefault="003606A6" w:rsidP="000929EF">
      <w:pP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Article 31 Statistics and data collection</w:t>
      </w:r>
    </w:p>
    <w:p w14:paraId="4C0A5FF7" w14:textId="7C9A2CC7" w:rsidR="003606A6" w:rsidRPr="003606A6" w:rsidRDefault="00D779B3" w:rsidP="000929EF">
      <w:pPr>
        <w:spacing w:after="160" w:line="259" w:lineRule="auto"/>
        <w:jc w:val="both"/>
        <w:rPr>
          <w:rFonts w:ascii="Calibri" w:eastAsia="Calibri" w:hAnsi="Calibri" w:cs="Times New Roman"/>
          <w:lang w:val="en-US"/>
        </w:rPr>
      </w:pPr>
      <w:r>
        <w:rPr>
          <w:rFonts w:ascii="Calibri" w:eastAsia="Calibri" w:hAnsi="Calibri" w:cs="Times New Roman"/>
          <w:lang w:val="en-US"/>
        </w:rPr>
        <w:t>First</w:t>
      </w:r>
      <w:r w:rsidR="003606A6" w:rsidRPr="003606A6">
        <w:rPr>
          <w:rFonts w:ascii="Calibri" w:eastAsia="Calibri" w:hAnsi="Calibri" w:cs="Times New Roman"/>
          <w:lang w:val="en-US"/>
        </w:rPr>
        <w:t xml:space="preserve">, </w:t>
      </w:r>
      <w:r>
        <w:rPr>
          <w:rFonts w:ascii="Calibri" w:eastAsia="Calibri" w:hAnsi="Calibri" w:cs="Times New Roman"/>
          <w:lang w:val="en-US"/>
        </w:rPr>
        <w:t>we</w:t>
      </w:r>
      <w:r w:rsidR="003606A6" w:rsidRPr="003606A6">
        <w:rPr>
          <w:rFonts w:ascii="Calibri" w:eastAsia="Calibri" w:hAnsi="Calibri" w:cs="Times New Roman"/>
          <w:lang w:val="en-US"/>
        </w:rPr>
        <w:t xml:space="preserve"> would like to emphasize that common </w:t>
      </w:r>
      <w:r w:rsidRPr="003606A6">
        <w:rPr>
          <w:rFonts w:ascii="Calibri" w:eastAsia="Calibri" w:hAnsi="Calibri" w:cs="Times New Roman"/>
          <w:lang w:val="en-US"/>
        </w:rPr>
        <w:t>statistics</w:t>
      </w:r>
      <w:r>
        <w:rPr>
          <w:rFonts w:ascii="Calibri" w:eastAsia="Calibri" w:hAnsi="Calibri" w:cs="Times New Roman"/>
          <w:lang w:val="en-US"/>
        </w:rPr>
        <w:t xml:space="preserve"> on persons with disabilities disaggregated by</w:t>
      </w:r>
      <w:r w:rsidR="003606A6" w:rsidRPr="003606A6">
        <w:rPr>
          <w:rFonts w:ascii="Calibri" w:eastAsia="Calibri" w:hAnsi="Calibri" w:cs="Times New Roman"/>
          <w:lang w:val="en-US"/>
        </w:rPr>
        <w:t xml:space="preserve"> gender, age and geographical distribution, which </w:t>
      </w:r>
      <w:r>
        <w:rPr>
          <w:rFonts w:ascii="Calibri" w:eastAsia="Calibri" w:hAnsi="Calibri" w:cs="Times New Roman"/>
          <w:lang w:val="en-US"/>
        </w:rPr>
        <w:t xml:space="preserve">the </w:t>
      </w:r>
      <w:r w:rsidR="003606A6" w:rsidRPr="003606A6">
        <w:rPr>
          <w:rFonts w:ascii="Calibri" w:eastAsia="Calibri" w:hAnsi="Calibri" w:cs="Times New Roman"/>
          <w:lang w:val="en-US"/>
        </w:rPr>
        <w:t>National Statistics Institute collects and summarize</w:t>
      </w:r>
      <w:r>
        <w:rPr>
          <w:rFonts w:ascii="Calibri" w:eastAsia="Calibri" w:hAnsi="Calibri" w:cs="Times New Roman"/>
          <w:lang w:val="en-US"/>
        </w:rPr>
        <w:t>s</w:t>
      </w:r>
      <w:r w:rsidR="003606A6" w:rsidRPr="003606A6">
        <w:rPr>
          <w:rFonts w:ascii="Calibri" w:eastAsia="Calibri" w:hAnsi="Calibri" w:cs="Times New Roman"/>
          <w:lang w:val="en-US"/>
        </w:rPr>
        <w:t xml:space="preserve">, </w:t>
      </w:r>
      <w:r w:rsidR="00B72A36">
        <w:rPr>
          <w:rFonts w:ascii="Calibri" w:eastAsia="Calibri" w:hAnsi="Calibri" w:cs="Times New Roman"/>
          <w:lang w:val="en-US"/>
        </w:rPr>
        <w:t>can</w:t>
      </w:r>
      <w:r w:rsidR="003606A6" w:rsidRPr="003606A6">
        <w:rPr>
          <w:rFonts w:ascii="Calibri" w:eastAsia="Calibri" w:hAnsi="Calibri" w:cs="Times New Roman"/>
          <w:lang w:val="en-US"/>
        </w:rPr>
        <w:t xml:space="preserve"> hardl</w:t>
      </w:r>
      <w:r w:rsidR="00B72A36">
        <w:rPr>
          <w:rFonts w:ascii="Calibri" w:eastAsia="Calibri" w:hAnsi="Calibri" w:cs="Times New Roman"/>
          <w:lang w:val="en-US"/>
        </w:rPr>
        <w:t>y be used by the Government as the</w:t>
      </w:r>
      <w:r w:rsidR="003606A6" w:rsidRPr="003606A6">
        <w:rPr>
          <w:rFonts w:ascii="Calibri" w:eastAsia="Calibri" w:hAnsi="Calibri" w:cs="Times New Roman"/>
          <w:lang w:val="en-US"/>
        </w:rPr>
        <w:t xml:space="preserve"> base for m</w:t>
      </w:r>
      <w:r w:rsidR="00B72A36">
        <w:rPr>
          <w:rFonts w:ascii="Calibri" w:eastAsia="Calibri" w:hAnsi="Calibri" w:cs="Times New Roman"/>
          <w:lang w:val="en-US"/>
        </w:rPr>
        <w:t>aking policy.  On the other hand</w:t>
      </w:r>
      <w:r w:rsidR="003606A6" w:rsidRPr="003606A6">
        <w:rPr>
          <w:rFonts w:ascii="Calibri" w:eastAsia="Calibri" w:hAnsi="Calibri" w:cs="Times New Roman"/>
          <w:lang w:val="en-US"/>
        </w:rPr>
        <w:t xml:space="preserve">, the registers of </w:t>
      </w:r>
      <w:r w:rsidR="003606A6" w:rsidRPr="003606A6">
        <w:rPr>
          <w:rFonts w:ascii="Calibri" w:eastAsia="Calibri" w:hAnsi="Calibri" w:cs="Times New Roman"/>
          <w:lang w:val="bg-BG"/>
        </w:rPr>
        <w:t xml:space="preserve">Social Assistance Agency </w:t>
      </w:r>
      <w:r w:rsidR="003606A6" w:rsidRPr="003606A6">
        <w:rPr>
          <w:rFonts w:ascii="Calibri" w:eastAsia="Calibri" w:hAnsi="Calibri" w:cs="Times New Roman"/>
          <w:lang w:val="en-US"/>
        </w:rPr>
        <w:t xml:space="preserve">refer only to the direct social payments for </w:t>
      </w:r>
      <w:r>
        <w:rPr>
          <w:rFonts w:ascii="Calibri" w:eastAsia="Calibri" w:hAnsi="Calibri" w:cs="Times New Roman"/>
          <w:lang w:val="en-US"/>
        </w:rPr>
        <w:t>p</w:t>
      </w:r>
      <w:r w:rsidR="003606A6" w:rsidRPr="003606A6">
        <w:rPr>
          <w:rFonts w:ascii="Calibri" w:eastAsia="Calibri" w:hAnsi="Calibri" w:cs="Times New Roman"/>
          <w:lang w:val="en-US"/>
        </w:rPr>
        <w:t>eople</w:t>
      </w:r>
      <w:r>
        <w:rPr>
          <w:rFonts w:ascii="Calibri" w:eastAsia="Calibri" w:hAnsi="Calibri" w:cs="Times New Roman"/>
          <w:lang w:val="en-US"/>
        </w:rPr>
        <w:t xml:space="preserve"> with disabilities</w:t>
      </w:r>
      <w:r w:rsidR="003606A6" w:rsidRPr="003606A6">
        <w:rPr>
          <w:rFonts w:ascii="Calibri" w:eastAsia="Calibri" w:hAnsi="Calibri" w:cs="Times New Roman"/>
          <w:lang w:val="en-US"/>
        </w:rPr>
        <w:t xml:space="preserve">. The </w:t>
      </w:r>
      <w:r w:rsidR="003606A6" w:rsidRPr="003606A6">
        <w:rPr>
          <w:rFonts w:ascii="Calibri" w:eastAsia="Calibri" w:hAnsi="Calibri" w:cs="Times New Roman"/>
          <w:lang w:val="bg-BG"/>
        </w:rPr>
        <w:t xml:space="preserve">Social Assistance Agency </w:t>
      </w:r>
      <w:r w:rsidR="003606A6" w:rsidRPr="003606A6">
        <w:rPr>
          <w:rFonts w:ascii="Calibri" w:eastAsia="Calibri" w:hAnsi="Calibri" w:cs="Times New Roman"/>
          <w:lang w:val="en-US"/>
        </w:rPr>
        <w:t xml:space="preserve">registers are based only on an outdated methodology, which evaluates people with disabilities as per percentage </w:t>
      </w:r>
      <w:r>
        <w:rPr>
          <w:rFonts w:ascii="Calibri" w:eastAsia="Calibri" w:hAnsi="Calibri" w:cs="Times New Roman"/>
          <w:lang w:val="en-US"/>
        </w:rPr>
        <w:t xml:space="preserve">of </w:t>
      </w:r>
      <w:r w:rsidR="003606A6" w:rsidRPr="003606A6">
        <w:rPr>
          <w:rFonts w:ascii="Calibri" w:eastAsia="Calibri" w:hAnsi="Calibri" w:cs="Times New Roman"/>
          <w:lang w:val="en-US"/>
        </w:rPr>
        <w:t>permanently reduced working capacity. According to this percentage people receive social payments and aids, but it doesn’t take into consideration specifics of the disability, diagnos</w:t>
      </w:r>
      <w:r>
        <w:rPr>
          <w:rFonts w:ascii="Calibri" w:eastAsia="Calibri" w:hAnsi="Calibri" w:cs="Times New Roman"/>
          <w:lang w:val="en-US"/>
        </w:rPr>
        <w:t>is and, where appropriate</w:t>
      </w:r>
      <w:r w:rsidR="003606A6" w:rsidRPr="003606A6">
        <w:rPr>
          <w:rFonts w:ascii="Calibri" w:eastAsia="Calibri" w:hAnsi="Calibri" w:cs="Times New Roman"/>
          <w:lang w:val="en-US"/>
        </w:rPr>
        <w:t xml:space="preserve">, </w:t>
      </w:r>
      <w:r>
        <w:rPr>
          <w:rFonts w:ascii="Calibri" w:eastAsia="Calibri" w:hAnsi="Calibri" w:cs="Times New Roman"/>
          <w:lang w:val="en-US"/>
        </w:rPr>
        <w:t>medical</w:t>
      </w:r>
      <w:r w:rsidR="003606A6" w:rsidRPr="003606A6">
        <w:rPr>
          <w:rFonts w:ascii="Calibri" w:eastAsia="Calibri" w:hAnsi="Calibri" w:cs="Times New Roman"/>
          <w:lang w:val="en-US"/>
        </w:rPr>
        <w:t xml:space="preserve"> </w:t>
      </w:r>
      <w:r>
        <w:rPr>
          <w:rFonts w:ascii="Calibri" w:eastAsia="Calibri" w:hAnsi="Calibri" w:cs="Times New Roman"/>
          <w:lang w:val="en-US"/>
        </w:rPr>
        <w:t>recommendations</w:t>
      </w:r>
      <w:r w:rsidR="003606A6" w:rsidRPr="003606A6">
        <w:rPr>
          <w:rFonts w:ascii="Calibri" w:eastAsia="Calibri" w:hAnsi="Calibri" w:cs="Times New Roman"/>
          <w:lang w:val="en-US"/>
        </w:rPr>
        <w:t xml:space="preserve">, </w:t>
      </w:r>
      <w:r>
        <w:rPr>
          <w:rFonts w:ascii="Calibri" w:eastAsia="Calibri" w:hAnsi="Calibri" w:cs="Times New Roman"/>
          <w:lang w:val="en-US"/>
        </w:rPr>
        <w:t xml:space="preserve">barriers experienced by the person, etc </w:t>
      </w:r>
      <w:r w:rsidR="00B72A36">
        <w:rPr>
          <w:rFonts w:ascii="Calibri" w:eastAsia="Calibri" w:hAnsi="Calibri" w:cs="Times New Roman"/>
          <w:lang w:val="en-US"/>
        </w:rPr>
        <w:t>– for that,</w:t>
      </w:r>
      <w:r w:rsidR="003606A6" w:rsidRPr="003606A6">
        <w:rPr>
          <w:rFonts w:ascii="Calibri" w:eastAsia="Calibri" w:hAnsi="Calibri" w:cs="Times New Roman"/>
          <w:lang w:val="en-US"/>
        </w:rPr>
        <w:t xml:space="preserve"> the</w:t>
      </w:r>
      <w:r w:rsidR="00B72A36">
        <w:rPr>
          <w:rFonts w:ascii="Calibri" w:eastAsia="Calibri" w:hAnsi="Calibri" w:cs="Times New Roman"/>
          <w:lang w:val="en-US"/>
        </w:rPr>
        <w:t>re is</w:t>
      </w:r>
      <w:r w:rsidR="003606A6" w:rsidRPr="003606A6">
        <w:rPr>
          <w:rFonts w:ascii="Calibri" w:eastAsia="Calibri" w:hAnsi="Calibri" w:cs="Times New Roman"/>
          <w:lang w:val="en-US"/>
        </w:rPr>
        <w:t xml:space="preserve"> lack of data. </w:t>
      </w:r>
    </w:p>
    <w:p w14:paraId="4510704E" w14:textId="6BCB6DCB" w:rsidR="003606A6" w:rsidRPr="003606A6" w:rsidRDefault="00D779B3" w:rsidP="000929EF">
      <w:pPr>
        <w:spacing w:after="160" w:line="259" w:lineRule="auto"/>
        <w:jc w:val="both"/>
        <w:rPr>
          <w:rFonts w:ascii="Calibri" w:eastAsia="Calibri" w:hAnsi="Calibri" w:cs="Times New Roman"/>
          <w:lang w:val="en-US"/>
        </w:rPr>
      </w:pPr>
      <w:r>
        <w:rPr>
          <w:rFonts w:ascii="Calibri" w:eastAsia="Calibri" w:hAnsi="Calibri" w:cs="Times New Roman"/>
          <w:lang w:val="en-US"/>
        </w:rPr>
        <w:t>In the framework of project “</w:t>
      </w:r>
      <w:r w:rsidRPr="003606A6">
        <w:rPr>
          <w:rFonts w:ascii="Calibri" w:eastAsia="Calibri" w:hAnsi="Calibri" w:cs="Times New Roman"/>
          <w:lang w:val="en-US"/>
        </w:rPr>
        <w:t>Unified Informational System for Medical Expertise in Bulgaria</w:t>
      </w:r>
      <w:r w:rsidRPr="003606A6">
        <w:rPr>
          <w:rFonts w:ascii="Calibri" w:eastAsia="Calibri" w:hAnsi="Calibri" w:cs="Times New Roman"/>
          <w:lang w:val="bg-BG"/>
        </w:rPr>
        <w:t>”</w:t>
      </w:r>
      <w:r>
        <w:rPr>
          <w:rFonts w:ascii="Calibri" w:eastAsia="Calibri" w:hAnsi="Calibri" w:cs="Times New Roman"/>
          <w:lang w:val="en-US"/>
        </w:rPr>
        <w:t>,</w:t>
      </w:r>
      <w:r w:rsidR="00B72A36">
        <w:rPr>
          <w:rFonts w:ascii="Calibri" w:eastAsia="Calibri" w:hAnsi="Calibri" w:cs="Times New Roman"/>
          <w:lang w:val="en-US"/>
        </w:rPr>
        <w:t xml:space="preserve"> Bulgaria</w:t>
      </w:r>
      <w:r w:rsidR="003606A6" w:rsidRPr="003606A6">
        <w:rPr>
          <w:rFonts w:ascii="Calibri" w:eastAsia="Calibri" w:hAnsi="Calibri" w:cs="Times New Roman"/>
          <w:lang w:val="en-US"/>
        </w:rPr>
        <w:t xml:space="preserve"> invested BGN 729 307</w:t>
      </w:r>
      <w:r>
        <w:rPr>
          <w:rFonts w:ascii="Calibri" w:eastAsia="Calibri" w:hAnsi="Calibri" w:cs="Times New Roman"/>
          <w:lang w:val="en-US"/>
        </w:rPr>
        <w:t xml:space="preserve"> (EUR 373 000)</w:t>
      </w:r>
      <w:r w:rsidR="003606A6" w:rsidRPr="003606A6">
        <w:rPr>
          <w:rFonts w:ascii="Calibri" w:eastAsia="Calibri" w:hAnsi="Calibri" w:cs="Times New Roman"/>
          <w:lang w:val="en-US"/>
        </w:rPr>
        <w:t xml:space="preserve"> in building a general register for citizens who have </w:t>
      </w:r>
      <w:r>
        <w:rPr>
          <w:rFonts w:ascii="Calibri" w:eastAsia="Calibri" w:hAnsi="Calibri" w:cs="Times New Roman"/>
          <w:lang w:val="en-US"/>
        </w:rPr>
        <w:t>gone</w:t>
      </w:r>
      <w:r w:rsidR="003606A6" w:rsidRPr="003606A6">
        <w:rPr>
          <w:rFonts w:ascii="Calibri" w:eastAsia="Calibri" w:hAnsi="Calibri" w:cs="Times New Roman"/>
          <w:lang w:val="en-US"/>
        </w:rPr>
        <w:t xml:space="preserve"> through the system for medical expertise. </w:t>
      </w:r>
      <w:r>
        <w:rPr>
          <w:rFonts w:ascii="Calibri" w:eastAsia="Calibri" w:hAnsi="Calibri" w:cs="Times New Roman"/>
          <w:lang w:val="en-US"/>
        </w:rPr>
        <w:t>The project</w:t>
      </w:r>
      <w:r w:rsidR="003606A6" w:rsidRPr="003606A6">
        <w:rPr>
          <w:rFonts w:ascii="Calibri" w:eastAsia="Calibri" w:hAnsi="Calibri" w:cs="Times New Roman"/>
          <w:lang w:val="en-US"/>
        </w:rPr>
        <w:t xml:space="preserve"> was financed by </w:t>
      </w:r>
      <w:r>
        <w:rPr>
          <w:rFonts w:ascii="Calibri" w:eastAsia="Calibri" w:hAnsi="Calibri" w:cs="Times New Roman"/>
          <w:lang w:val="en-US"/>
        </w:rPr>
        <w:t xml:space="preserve">the </w:t>
      </w:r>
      <w:r w:rsidR="003606A6" w:rsidRPr="003606A6">
        <w:rPr>
          <w:rFonts w:ascii="Calibri" w:eastAsia="Calibri" w:hAnsi="Calibri" w:cs="Times New Roman"/>
          <w:lang w:val="en-US"/>
        </w:rPr>
        <w:t>Operational Programme “Human Resources Development”</w:t>
      </w:r>
      <w:r w:rsidR="003606A6" w:rsidRPr="003606A6">
        <w:rPr>
          <w:rFonts w:ascii="Calibri" w:eastAsia="Calibri" w:hAnsi="Calibri" w:cs="Times New Roman"/>
          <w:lang w:val="bg-BG"/>
        </w:rPr>
        <w:t>.</w:t>
      </w:r>
      <w:r w:rsidR="003606A6" w:rsidRPr="003606A6">
        <w:rPr>
          <w:rFonts w:ascii="Calibri" w:eastAsia="Calibri" w:hAnsi="Calibri" w:cs="Times New Roman"/>
          <w:lang w:val="en-US"/>
        </w:rPr>
        <w:t xml:space="preserve">  </w:t>
      </w:r>
      <w:r>
        <w:rPr>
          <w:rFonts w:ascii="Calibri" w:eastAsia="Calibri" w:hAnsi="Calibri" w:cs="Times New Roman"/>
          <w:lang w:val="en-US"/>
        </w:rPr>
        <w:t>It</w:t>
      </w:r>
      <w:r w:rsidR="003606A6" w:rsidRPr="003606A6">
        <w:rPr>
          <w:rFonts w:ascii="Calibri" w:eastAsia="Calibri" w:hAnsi="Calibri" w:cs="Times New Roman"/>
          <w:lang w:val="en-US"/>
        </w:rPr>
        <w:t xml:space="preserve"> was finished in 2013, but the system is not used in many cities for, for example in the capital </w:t>
      </w:r>
      <w:r>
        <w:rPr>
          <w:rFonts w:ascii="Calibri" w:eastAsia="Calibri" w:hAnsi="Calibri" w:cs="Times New Roman"/>
          <w:lang w:val="en-US"/>
        </w:rPr>
        <w:t>city</w:t>
      </w:r>
      <w:r w:rsidR="003606A6" w:rsidRPr="003606A6">
        <w:rPr>
          <w:rFonts w:ascii="Calibri" w:eastAsia="Calibri" w:hAnsi="Calibri" w:cs="Times New Roman"/>
          <w:lang w:val="en-US"/>
        </w:rPr>
        <w:t xml:space="preserve"> Sofia, Varna, Vidin, Pernik, Haskovo. This makes references incomplete and project </w:t>
      </w:r>
      <w:r>
        <w:rPr>
          <w:rFonts w:ascii="Calibri" w:eastAsia="Calibri" w:hAnsi="Calibri" w:cs="Times New Roman"/>
          <w:lang w:val="en-US"/>
        </w:rPr>
        <w:t xml:space="preserve">- </w:t>
      </w:r>
      <w:r w:rsidR="003606A6" w:rsidRPr="003606A6">
        <w:rPr>
          <w:rFonts w:ascii="Calibri" w:eastAsia="Calibri" w:hAnsi="Calibri" w:cs="Times New Roman"/>
          <w:lang w:val="en-US"/>
        </w:rPr>
        <w:t xml:space="preserve">useless. </w:t>
      </w:r>
    </w:p>
    <w:p w14:paraId="22B1378E" w14:textId="402A3651"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en-US"/>
        </w:rPr>
        <w:t xml:space="preserve">In official correspondence with one of Ministry of Health departments, they say they are not able to give us the exact number of people with Spina Bifida in Bulgaria. </w:t>
      </w:r>
      <w:r w:rsidR="00D779B3">
        <w:rPr>
          <w:rFonts w:ascii="Calibri" w:eastAsia="Calibri" w:hAnsi="Calibri" w:cs="Times New Roman"/>
          <w:lang w:val="en-US"/>
        </w:rPr>
        <w:t xml:space="preserve">This makes investment planning extremely difficult and development of appropriate person-centric services - impossible. </w:t>
      </w:r>
      <w:r w:rsidRPr="003606A6">
        <w:rPr>
          <w:rFonts w:ascii="Calibri" w:eastAsia="Calibri" w:hAnsi="Calibri" w:cs="Times New Roman"/>
          <w:lang w:val="en-US"/>
        </w:rPr>
        <w:t xml:space="preserve">National </w:t>
      </w:r>
      <w:r w:rsidRPr="003606A6">
        <w:rPr>
          <w:rFonts w:ascii="Calibri" w:eastAsia="Calibri" w:hAnsi="Calibri" w:cs="Times New Roman"/>
          <w:lang w:val="en-US"/>
        </w:rPr>
        <w:t>Health Insurance System have sent us an inquiry</w:t>
      </w:r>
      <w:r w:rsidR="009A4FD6">
        <w:rPr>
          <w:rFonts w:ascii="Calibri" w:eastAsia="Calibri" w:hAnsi="Calibri" w:cs="Times New Roman"/>
          <w:lang w:val="en-US"/>
        </w:rPr>
        <w:t xml:space="preserve"> to </w:t>
      </w:r>
      <w:r w:rsidR="009A4FD6" w:rsidRPr="0026054C">
        <w:rPr>
          <w:rFonts w:ascii="Calibri" w:eastAsia="Calibri" w:hAnsi="Calibri" w:cs="Times New Roman"/>
          <w:lang w:val="en-US"/>
        </w:rPr>
        <w:t>our organisation</w:t>
      </w:r>
      <w:r w:rsidRPr="003606A6">
        <w:rPr>
          <w:rFonts w:ascii="Calibri" w:eastAsia="Calibri" w:hAnsi="Calibri" w:cs="Times New Roman"/>
          <w:lang w:val="en-US"/>
        </w:rPr>
        <w:t xml:space="preserve"> (their document No</w:t>
      </w:r>
      <w:r w:rsidRPr="003606A6">
        <w:rPr>
          <w:rFonts w:ascii="Calibri" w:eastAsia="Calibri" w:hAnsi="Calibri" w:cs="Times New Roman"/>
          <w:lang w:val="bg-BG"/>
        </w:rPr>
        <w:t xml:space="preserve"> 03-00-23/02.09.2016</w:t>
      </w:r>
      <w:r w:rsidRPr="003606A6">
        <w:rPr>
          <w:rFonts w:ascii="Calibri" w:eastAsia="Calibri" w:hAnsi="Calibri" w:cs="Times New Roman"/>
          <w:lang w:val="en-US"/>
        </w:rPr>
        <w:t>)</w:t>
      </w:r>
      <w:r w:rsidRPr="003606A6">
        <w:rPr>
          <w:rFonts w:ascii="Calibri" w:eastAsia="Calibri" w:hAnsi="Calibri" w:cs="Times New Roman"/>
          <w:lang w:val="bg-BG"/>
        </w:rPr>
        <w:t xml:space="preserve">, </w:t>
      </w:r>
      <w:r w:rsidRPr="003606A6">
        <w:rPr>
          <w:rFonts w:ascii="Calibri" w:eastAsia="Calibri" w:hAnsi="Calibri" w:cs="Times New Roman"/>
          <w:lang w:val="en-US"/>
        </w:rPr>
        <w:t>asking how many people in B</w:t>
      </w:r>
      <w:r w:rsidR="0026054C">
        <w:rPr>
          <w:rFonts w:ascii="Calibri" w:eastAsia="Calibri" w:hAnsi="Calibri" w:cs="Times New Roman"/>
          <w:lang w:val="en-US"/>
        </w:rPr>
        <w:t>ulgaria have neurogenic bladder, demonstrating lack of any credible overview on the issue.</w:t>
      </w:r>
      <w:r w:rsidRPr="003606A6">
        <w:rPr>
          <w:rFonts w:ascii="Calibri" w:eastAsia="Calibri" w:hAnsi="Calibri" w:cs="Times New Roman"/>
          <w:lang w:val="en-US"/>
        </w:rPr>
        <w:t xml:space="preserve"> </w:t>
      </w:r>
      <w:r w:rsidRPr="003606A6">
        <w:rPr>
          <w:rFonts w:ascii="Calibri" w:eastAsia="Calibri" w:hAnsi="Calibri" w:cs="Times New Roman"/>
          <w:lang w:val="bg-BG"/>
        </w:rPr>
        <w:t xml:space="preserve"> </w:t>
      </w:r>
    </w:p>
    <w:p w14:paraId="03AD068D" w14:textId="1D288C32" w:rsidR="003606A6" w:rsidRDefault="00B72A36" w:rsidP="000929EF">
      <w:pPr>
        <w:spacing w:after="160" w:line="259" w:lineRule="auto"/>
        <w:jc w:val="both"/>
        <w:rPr>
          <w:rFonts w:ascii="Calibri" w:eastAsia="Calibri" w:hAnsi="Calibri" w:cs="Times New Roman"/>
          <w:lang w:val="en-US"/>
        </w:rPr>
      </w:pPr>
      <w:r>
        <w:rPr>
          <w:rFonts w:ascii="Calibri" w:eastAsia="Calibri" w:hAnsi="Calibri" w:cs="Times New Roman"/>
          <w:lang w:val="en-US"/>
        </w:rPr>
        <w:t>Currently</w:t>
      </w:r>
      <w:r w:rsidR="003606A6" w:rsidRPr="003606A6">
        <w:rPr>
          <w:rFonts w:ascii="Calibri" w:eastAsia="Calibri" w:hAnsi="Calibri" w:cs="Times New Roman"/>
          <w:lang w:val="en-US"/>
        </w:rPr>
        <w:t xml:space="preserve"> in Bulgaria</w:t>
      </w:r>
      <w:r>
        <w:rPr>
          <w:rFonts w:ascii="Calibri" w:eastAsia="Calibri" w:hAnsi="Calibri" w:cs="Times New Roman"/>
          <w:lang w:val="en-US"/>
        </w:rPr>
        <w:t>,</w:t>
      </w:r>
      <w:r w:rsidR="003606A6" w:rsidRPr="003606A6">
        <w:rPr>
          <w:rFonts w:ascii="Calibri" w:eastAsia="Calibri" w:hAnsi="Calibri" w:cs="Times New Roman"/>
          <w:lang w:val="en-US"/>
        </w:rPr>
        <w:t xml:space="preserve"> there is no working register for people with disabilities, with information about types of disabilities, number or persons, medical and social needs of these persons. For this reason, we don’t believe it’s possible</w:t>
      </w:r>
      <w:r w:rsidR="0074176D">
        <w:rPr>
          <w:rFonts w:ascii="Calibri" w:eastAsia="Calibri" w:hAnsi="Calibri" w:cs="Times New Roman"/>
          <w:lang w:val="en-US"/>
        </w:rPr>
        <w:t xml:space="preserve"> for the</w:t>
      </w:r>
      <w:r w:rsidR="003606A6" w:rsidRPr="003606A6">
        <w:rPr>
          <w:rFonts w:ascii="Calibri" w:eastAsia="Calibri" w:hAnsi="Calibri" w:cs="Times New Roman"/>
          <w:lang w:val="en-US"/>
        </w:rPr>
        <w:t xml:space="preserve"> vision and policy for people with disabilities to be buil</w:t>
      </w:r>
      <w:r w:rsidR="0074176D">
        <w:rPr>
          <w:rFonts w:ascii="Calibri" w:eastAsia="Calibri" w:hAnsi="Calibri" w:cs="Times New Roman"/>
          <w:lang w:val="en-US"/>
        </w:rPr>
        <w:t>t</w:t>
      </w:r>
      <w:r w:rsidR="003606A6" w:rsidRPr="003606A6">
        <w:rPr>
          <w:rFonts w:ascii="Calibri" w:eastAsia="Calibri" w:hAnsi="Calibri" w:cs="Times New Roman"/>
          <w:lang w:val="en-US"/>
        </w:rPr>
        <w:t xml:space="preserve"> at </w:t>
      </w:r>
      <w:r w:rsidR="0074176D">
        <w:rPr>
          <w:rFonts w:ascii="Calibri" w:eastAsia="Calibri" w:hAnsi="Calibri" w:cs="Times New Roman"/>
          <w:lang w:val="en-US"/>
        </w:rPr>
        <w:t xml:space="preserve">the </w:t>
      </w:r>
      <w:r w:rsidR="003606A6" w:rsidRPr="003606A6">
        <w:rPr>
          <w:rFonts w:ascii="Calibri" w:eastAsia="Calibri" w:hAnsi="Calibri" w:cs="Times New Roman"/>
          <w:lang w:val="en-US"/>
        </w:rPr>
        <w:t xml:space="preserve">national level, if </w:t>
      </w:r>
      <w:r w:rsidR="0074176D">
        <w:rPr>
          <w:rFonts w:ascii="Calibri" w:eastAsia="Calibri" w:hAnsi="Calibri" w:cs="Times New Roman"/>
          <w:lang w:val="en-US"/>
        </w:rPr>
        <w:t xml:space="preserve">the </w:t>
      </w:r>
      <w:r w:rsidR="003606A6" w:rsidRPr="003606A6">
        <w:rPr>
          <w:rFonts w:ascii="Calibri" w:eastAsia="Calibri" w:hAnsi="Calibri" w:cs="Times New Roman"/>
          <w:lang w:val="en-US"/>
        </w:rPr>
        <w:t>Government do</w:t>
      </w:r>
      <w:r w:rsidR="0074176D">
        <w:rPr>
          <w:rFonts w:ascii="Calibri" w:eastAsia="Calibri" w:hAnsi="Calibri" w:cs="Times New Roman"/>
          <w:lang w:val="en-US"/>
        </w:rPr>
        <w:t xml:space="preserve">es </w:t>
      </w:r>
      <w:r w:rsidR="003606A6" w:rsidRPr="003606A6">
        <w:rPr>
          <w:rFonts w:ascii="Calibri" w:eastAsia="Calibri" w:hAnsi="Calibri" w:cs="Times New Roman"/>
          <w:lang w:val="en-US"/>
        </w:rPr>
        <w:t>n</w:t>
      </w:r>
      <w:r w:rsidR="0074176D">
        <w:rPr>
          <w:rFonts w:ascii="Calibri" w:eastAsia="Calibri" w:hAnsi="Calibri" w:cs="Times New Roman"/>
          <w:lang w:val="en-US"/>
        </w:rPr>
        <w:t>o</w:t>
      </w:r>
      <w:r w:rsidR="003606A6" w:rsidRPr="003606A6">
        <w:rPr>
          <w:rFonts w:ascii="Calibri" w:eastAsia="Calibri" w:hAnsi="Calibri" w:cs="Times New Roman"/>
          <w:lang w:val="en-US"/>
        </w:rPr>
        <w:t xml:space="preserve">t </w:t>
      </w:r>
      <w:r w:rsidR="0074176D">
        <w:rPr>
          <w:rFonts w:ascii="Calibri" w:eastAsia="Calibri" w:hAnsi="Calibri" w:cs="Times New Roman"/>
          <w:lang w:val="en-US"/>
        </w:rPr>
        <w:t xml:space="preserve">have a verifiable global picture of the population it is trying to address. </w:t>
      </w:r>
    </w:p>
    <w:p w14:paraId="1FE0F909" w14:textId="77777777" w:rsidR="003606A6" w:rsidRPr="003606A6" w:rsidRDefault="003606A6" w:rsidP="000929EF">
      <w:pPr>
        <w:spacing w:after="160" w:line="259" w:lineRule="auto"/>
        <w:jc w:val="both"/>
        <w:rPr>
          <w:rFonts w:ascii="Calibri" w:eastAsia="Calibri" w:hAnsi="Calibri" w:cs="Times New Roman"/>
          <w:lang w:val="en-US"/>
        </w:rPr>
      </w:pPr>
    </w:p>
    <w:p w14:paraId="14BE8F63" w14:textId="77777777" w:rsidR="003606A6" w:rsidRPr="003606A6" w:rsidRDefault="003606A6" w:rsidP="000929EF">
      <w:p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 xml:space="preserve">Recommendations: </w:t>
      </w:r>
    </w:p>
    <w:p w14:paraId="6D8F7685" w14:textId="042724B0" w:rsidR="003606A6" w:rsidRPr="003606A6" w:rsidRDefault="004F7E1D" w:rsidP="000929EF">
      <w:p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lang w:val="en-US"/>
        </w:rPr>
      </w:pPr>
      <w:r>
        <w:rPr>
          <w:rFonts w:ascii="Calibri" w:eastAsia="Calibri" w:hAnsi="Calibri" w:cs="Times New Roman"/>
          <w:lang w:val="en-US"/>
        </w:rPr>
        <w:t>Establish</w:t>
      </w:r>
      <w:r w:rsidR="003606A6" w:rsidRPr="003606A6">
        <w:rPr>
          <w:rFonts w:ascii="Calibri" w:eastAsia="Calibri" w:hAnsi="Calibri" w:cs="Times New Roman"/>
          <w:lang w:val="bg-BG"/>
        </w:rPr>
        <w:t xml:space="preserve"> </w:t>
      </w:r>
      <w:r w:rsidR="0074176D">
        <w:rPr>
          <w:rFonts w:ascii="Calibri" w:eastAsia="Calibri" w:hAnsi="Calibri" w:cs="Times New Roman"/>
          <w:lang w:val="en-US"/>
        </w:rPr>
        <w:t xml:space="preserve">a </w:t>
      </w:r>
      <w:r w:rsidR="003606A6" w:rsidRPr="003606A6">
        <w:rPr>
          <w:rFonts w:ascii="Calibri" w:eastAsia="Calibri" w:hAnsi="Calibri" w:cs="Times New Roman"/>
          <w:lang w:val="en-US"/>
        </w:rPr>
        <w:t>register for people with disabilities in Bulgaria, according to disability type and specific needs. Only after</w:t>
      </w:r>
      <w:r>
        <w:rPr>
          <w:rFonts w:ascii="Calibri" w:eastAsia="Calibri" w:hAnsi="Calibri" w:cs="Times New Roman"/>
          <w:lang w:val="en-US"/>
        </w:rPr>
        <w:t xml:space="preserve"> that can</w:t>
      </w:r>
      <w:r w:rsidR="003606A6" w:rsidRPr="003606A6">
        <w:rPr>
          <w:rFonts w:ascii="Calibri" w:eastAsia="Calibri" w:hAnsi="Calibri" w:cs="Times New Roman"/>
          <w:lang w:val="en-US"/>
        </w:rPr>
        <w:t xml:space="preserve"> we build national policies and look for accountability and cost effectiveness. </w:t>
      </w:r>
    </w:p>
    <w:p w14:paraId="33C2B6F1" w14:textId="77777777" w:rsidR="003606A6" w:rsidRDefault="003606A6" w:rsidP="000929EF">
      <w:pPr>
        <w:spacing w:after="160" w:line="259" w:lineRule="auto"/>
        <w:jc w:val="both"/>
        <w:rPr>
          <w:rFonts w:ascii="Calibri" w:eastAsia="Calibri" w:hAnsi="Calibri" w:cs="Times New Roman"/>
          <w:lang w:val="bg-BG"/>
        </w:rPr>
      </w:pPr>
    </w:p>
    <w:p w14:paraId="261E8D56" w14:textId="5CE974F2" w:rsidR="003606A6" w:rsidRPr="00B72A36" w:rsidRDefault="003606A6" w:rsidP="000929EF">
      <w:pPr>
        <w:spacing w:after="160" w:line="259" w:lineRule="auto"/>
        <w:jc w:val="both"/>
        <w:rPr>
          <w:rFonts w:ascii="Calibri" w:eastAsia="Calibri" w:hAnsi="Calibri" w:cs="Times New Roman"/>
          <w:b/>
          <w:lang w:val="en-US"/>
        </w:rPr>
      </w:pPr>
      <w:r w:rsidRPr="003606A6">
        <w:rPr>
          <w:rFonts w:ascii="Calibri" w:eastAsia="Calibri" w:hAnsi="Calibri" w:cs="Times New Roman"/>
          <w:b/>
          <w:lang w:val="bg-BG"/>
        </w:rPr>
        <w:t>Article 26 “Habilitation and rehabilitation”</w:t>
      </w:r>
      <w:r w:rsidR="00B72A36">
        <w:rPr>
          <w:rFonts w:ascii="Calibri" w:eastAsia="Calibri" w:hAnsi="Calibri" w:cs="Times New Roman"/>
          <w:b/>
          <w:lang w:val="en-US"/>
        </w:rPr>
        <w:t xml:space="preserve"> in conjunction with Article 5</w:t>
      </w:r>
    </w:p>
    <w:p w14:paraId="7D20E19F" w14:textId="77777777"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 xml:space="preserve">There are big challenges regarding independent life guarantee, social inclusion, education, health care, rehabilitation. For many children </w:t>
      </w:r>
      <w:r w:rsidRPr="003606A6">
        <w:rPr>
          <w:rFonts w:ascii="Calibri" w:eastAsia="Calibri" w:hAnsi="Calibri" w:cs="Times New Roman"/>
          <w:lang w:val="en-US"/>
        </w:rPr>
        <w:t>and adults with disabilities</w:t>
      </w:r>
      <w:r w:rsidRPr="003606A6">
        <w:rPr>
          <w:rFonts w:ascii="Calibri" w:eastAsia="Calibri" w:hAnsi="Calibri" w:cs="Times New Roman"/>
          <w:lang w:val="bg-BG"/>
        </w:rPr>
        <w:t xml:space="preserve"> and their families, the access to the above mentioned is a matter of economical privilege, but not of law. </w:t>
      </w:r>
    </w:p>
    <w:p w14:paraId="717C989B" w14:textId="6270F5F7" w:rsidR="003606A6" w:rsidRPr="003606A6" w:rsidRDefault="0026054C" w:rsidP="000929EF">
      <w:pPr>
        <w:spacing w:after="160" w:line="259" w:lineRule="auto"/>
        <w:jc w:val="both"/>
        <w:rPr>
          <w:rFonts w:ascii="Calibri" w:eastAsia="Calibri" w:hAnsi="Calibri" w:cs="Times New Roman"/>
          <w:lang w:val="en-US"/>
        </w:rPr>
      </w:pPr>
      <w:r w:rsidRPr="0026054C">
        <w:rPr>
          <w:rFonts w:ascii="Calibri" w:eastAsia="Calibri" w:hAnsi="Calibri" w:cs="Times New Roman"/>
          <w:lang w:val="en-US"/>
        </w:rPr>
        <w:lastRenderedPageBreak/>
        <w:t>T</w:t>
      </w:r>
      <w:r w:rsidR="009A4FD6" w:rsidRPr="0026054C">
        <w:rPr>
          <w:rFonts w:ascii="Calibri" w:eastAsia="Calibri" w:hAnsi="Calibri" w:cs="Times New Roman"/>
          <w:lang w:val="en-US"/>
        </w:rPr>
        <w:t>he Government replies to the list of issues in relation to the initial report of Bulgaria</w:t>
      </w:r>
      <w:r w:rsidRPr="0026054C">
        <w:rPr>
          <w:rFonts w:ascii="Calibri" w:eastAsia="Calibri" w:hAnsi="Calibri" w:cs="Times New Roman"/>
        </w:rPr>
        <w:t xml:space="preserve"> </w:t>
      </w:r>
      <w:r>
        <w:rPr>
          <w:rFonts w:ascii="Calibri" w:eastAsia="Calibri" w:hAnsi="Calibri" w:cs="Times New Roman"/>
        </w:rPr>
        <w:t>state</w:t>
      </w:r>
      <w:r w:rsidR="009A4FD6">
        <w:rPr>
          <w:rFonts w:ascii="Calibri" w:eastAsia="Calibri" w:hAnsi="Calibri" w:cs="Times New Roman"/>
          <w:lang w:val="en-US"/>
        </w:rPr>
        <w:t xml:space="preserve"> </w:t>
      </w:r>
      <w:r w:rsidR="003606A6" w:rsidRPr="003606A6">
        <w:rPr>
          <w:rFonts w:ascii="Calibri" w:eastAsia="Calibri" w:hAnsi="Calibri" w:cs="Times New Roman"/>
          <w:lang w:val="en-US"/>
        </w:rPr>
        <w:t>that “</w:t>
      </w:r>
      <w:r w:rsidR="003606A6" w:rsidRPr="0026054C">
        <w:rPr>
          <w:rFonts w:ascii="Calibri" w:eastAsia="Calibri" w:hAnsi="Calibri" w:cs="Times New Roman"/>
          <w:i/>
          <w:lang w:val="bg-BG"/>
        </w:rPr>
        <w:t>the Republic of Bulgaria has established effective legal and institutional mechanisms in relation to the promotion and protection of fundamental human rights, free from any disability-based discrimination</w:t>
      </w:r>
      <w:r w:rsidR="003606A6" w:rsidRPr="003606A6">
        <w:rPr>
          <w:rFonts w:ascii="Calibri" w:eastAsia="Calibri" w:hAnsi="Calibri" w:cs="Times New Roman"/>
          <w:lang w:val="bg-BG"/>
        </w:rPr>
        <w:t>.</w:t>
      </w:r>
      <w:r w:rsidR="003606A6" w:rsidRPr="003606A6">
        <w:rPr>
          <w:rFonts w:ascii="Calibri" w:eastAsia="Calibri" w:hAnsi="Calibri" w:cs="Times New Roman"/>
          <w:lang w:val="en-US"/>
        </w:rPr>
        <w:t>”</w:t>
      </w:r>
      <w:r w:rsidR="003606A6" w:rsidRPr="003606A6">
        <w:rPr>
          <w:rFonts w:ascii="Calibri" w:eastAsia="Calibri" w:hAnsi="Calibri" w:cs="Times New Roman"/>
          <w:lang w:val="bg-BG"/>
        </w:rPr>
        <w:t xml:space="preserve"> </w:t>
      </w:r>
      <w:r w:rsidR="003606A6" w:rsidRPr="003606A6">
        <w:rPr>
          <w:rFonts w:ascii="Calibri" w:eastAsia="Calibri" w:hAnsi="Calibri" w:cs="Times New Roman"/>
          <w:lang w:val="en-US"/>
        </w:rPr>
        <w:t xml:space="preserve">Despite this declaration, we believe that even in Bulgaria there is some legal basis that </w:t>
      </w:r>
      <w:r w:rsidR="003606A6" w:rsidRPr="003606A6">
        <w:rPr>
          <w:rFonts w:ascii="Calibri" w:eastAsia="Calibri" w:hAnsi="Calibri" w:cs="Times New Roman"/>
          <w:lang w:val="en-US"/>
        </w:rPr>
        <w:t>protects people with disabilities from discrimination, it is extremely casual and selective.</w:t>
      </w:r>
    </w:p>
    <w:p w14:paraId="53F75849" w14:textId="341AE89A"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In our </w:t>
      </w:r>
      <w:r w:rsidR="007F455E">
        <w:rPr>
          <w:rFonts w:ascii="Calibri" w:eastAsia="Calibri" w:hAnsi="Calibri" w:cs="Times New Roman"/>
          <w:lang w:val="en-US"/>
        </w:rPr>
        <w:t>2017 s</w:t>
      </w:r>
      <w:r w:rsidRPr="003606A6">
        <w:rPr>
          <w:rFonts w:ascii="Calibri" w:eastAsia="Calibri" w:hAnsi="Calibri" w:cs="Times New Roman"/>
          <w:lang w:val="en-US"/>
        </w:rPr>
        <w:t xml:space="preserve">ubmission we explained in detail </w:t>
      </w:r>
      <w:r w:rsidRPr="003606A6">
        <w:rPr>
          <w:rFonts w:ascii="Calibri" w:eastAsia="Calibri" w:hAnsi="Calibri" w:cs="Times New Roman"/>
          <w:lang w:val="en-US"/>
        </w:rPr>
        <w:t xml:space="preserve">about the inadequate access to mobility and rehabilitation equipment. </w:t>
      </w:r>
    </w:p>
    <w:p w14:paraId="5302CA9A" w14:textId="5CA54359"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The charity-based approach and the family</w:t>
      </w:r>
      <w:r w:rsidR="007F455E">
        <w:rPr>
          <w:rFonts w:ascii="Calibri" w:eastAsia="Calibri" w:hAnsi="Calibri" w:cs="Times New Roman"/>
          <w:lang w:val="en-US"/>
        </w:rPr>
        <w:t>’s</w:t>
      </w:r>
      <w:r w:rsidRPr="003606A6">
        <w:rPr>
          <w:rFonts w:ascii="Calibri" w:eastAsia="Calibri" w:hAnsi="Calibri" w:cs="Times New Roman"/>
          <w:lang w:val="en-US"/>
        </w:rPr>
        <w:t xml:space="preserve"> </w:t>
      </w:r>
      <w:r w:rsidRPr="003606A6">
        <w:rPr>
          <w:rFonts w:ascii="Calibri" w:eastAsia="Calibri" w:hAnsi="Calibri" w:cs="Times New Roman"/>
          <w:lang w:val="bg-BG"/>
        </w:rPr>
        <w:t>economic privilege</w:t>
      </w:r>
      <w:r w:rsidRPr="003606A6">
        <w:rPr>
          <w:rFonts w:ascii="Calibri" w:eastAsia="Calibri" w:hAnsi="Calibri" w:cs="Times New Roman"/>
          <w:lang w:val="en-US"/>
        </w:rPr>
        <w:t xml:space="preserve"> continue to drive the provision of mobility equipment (such as wheelchairs, splints, vertical standers, adapted bicycles, orthopedic corsets etc..) for children with disabilities, most of whom can only ever receive appropriate equipment through charitable channels despite their entitlement to such equipment in the law. </w:t>
      </w:r>
    </w:p>
    <w:p w14:paraId="2D2346DF" w14:textId="268DAE72"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Children and adults have access to aids. However, these aids are not prescribed by doctors according to the personal needs, but by clerks of</w:t>
      </w:r>
      <w:r w:rsidRPr="003606A6">
        <w:rPr>
          <w:rFonts w:ascii="Calibri" w:eastAsia="Calibri" w:hAnsi="Calibri" w:cs="Times New Roman"/>
          <w:lang w:val="bg-BG"/>
        </w:rPr>
        <w:t xml:space="preserve"> Social Assistance Agency</w:t>
      </w:r>
      <w:r w:rsidRPr="003606A6">
        <w:rPr>
          <w:rFonts w:ascii="Calibri" w:eastAsia="Calibri" w:hAnsi="Calibri" w:cs="Times New Roman"/>
          <w:lang w:val="en-US"/>
        </w:rPr>
        <w:t>,</w:t>
      </w:r>
      <w:r w:rsidRPr="003606A6">
        <w:rPr>
          <w:rFonts w:ascii="Calibri" w:eastAsia="Calibri" w:hAnsi="Calibri" w:cs="Times New Roman"/>
          <w:lang w:val="bg-BG"/>
        </w:rPr>
        <w:t xml:space="preserve"> </w:t>
      </w:r>
      <w:r w:rsidRPr="003606A6">
        <w:rPr>
          <w:rFonts w:ascii="Calibri" w:eastAsia="Calibri" w:hAnsi="Calibri" w:cs="Times New Roman"/>
          <w:lang w:val="en-US"/>
        </w:rPr>
        <w:t>as per list written by</w:t>
      </w:r>
      <w:r w:rsidRPr="003606A6">
        <w:rPr>
          <w:rFonts w:ascii="Calibri" w:eastAsia="Calibri" w:hAnsi="Calibri" w:cs="Times New Roman"/>
          <w:lang w:val="bg-BG"/>
        </w:rPr>
        <w:t xml:space="preserve"> Ministry of Labour and Social Policy. </w:t>
      </w:r>
      <w:r w:rsidRPr="003606A6">
        <w:rPr>
          <w:rFonts w:ascii="Calibri" w:eastAsia="Calibri" w:hAnsi="Calibri" w:cs="Times New Roman"/>
          <w:lang w:val="en-US"/>
        </w:rPr>
        <w:t xml:space="preserve">Please note that people have no access to aids, which are not included in the list, </w:t>
      </w:r>
      <w:r w:rsidR="007F455E">
        <w:rPr>
          <w:rFonts w:ascii="Calibri" w:eastAsia="Calibri" w:hAnsi="Calibri" w:cs="Times New Roman"/>
          <w:lang w:val="en-US"/>
        </w:rPr>
        <w:t xml:space="preserve">such </w:t>
      </w:r>
      <w:r w:rsidRPr="003606A6">
        <w:rPr>
          <w:rFonts w:ascii="Calibri" w:eastAsia="Calibri" w:hAnsi="Calibri" w:cs="Times New Roman"/>
          <w:lang w:val="en-US"/>
        </w:rPr>
        <w:t xml:space="preserve">as therapeutic bicycle for example. </w:t>
      </w:r>
    </w:p>
    <w:p w14:paraId="3D629315" w14:textId="6B7AF805"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On the other hand, the financial limits set for reimbursement of mobility aids in the aforementioned List are well below market prices. For example, the financial limit for a manual wheelchair is BGN 486 (EUR 250). However, a wheelchair this cheap would not serve the purpose of helping the person move independently and staying active.  According to our monitoring, mobility aids (wheelchairs, splints, verticalisers) is one of the most significant budget items for families having a child with a disability. </w:t>
      </w:r>
    </w:p>
    <w:p w14:paraId="09B15DB4" w14:textId="37B30472"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Currently</w:t>
      </w:r>
      <w:r w:rsidR="007F455E">
        <w:rPr>
          <w:rFonts w:ascii="Calibri" w:eastAsia="Calibri" w:hAnsi="Calibri" w:cs="Times New Roman"/>
          <w:lang w:val="en-US"/>
        </w:rPr>
        <w:t>,</w:t>
      </w:r>
      <w:r w:rsidRPr="003606A6">
        <w:rPr>
          <w:rFonts w:ascii="Calibri" w:eastAsia="Calibri" w:hAnsi="Calibri" w:cs="Times New Roman"/>
          <w:lang w:val="en-US"/>
        </w:rPr>
        <w:t xml:space="preserve"> the suppliers of mobility aids must be registered by the Government Agency for Persons with Disabilities. This obligation has to be removed, as it significantly limits the access to products from the free EU market.   </w:t>
      </w:r>
    </w:p>
    <w:p w14:paraId="74648A65" w14:textId="71F768BE"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en-US"/>
        </w:rPr>
        <w:t>At the same time</w:t>
      </w:r>
      <w:r w:rsidR="007F455E">
        <w:rPr>
          <w:rFonts w:ascii="Calibri" w:eastAsia="Calibri" w:hAnsi="Calibri" w:cs="Times New Roman"/>
          <w:lang w:val="en-US"/>
        </w:rPr>
        <w:t>,</w:t>
      </w:r>
      <w:r w:rsidR="00B72A36">
        <w:rPr>
          <w:rFonts w:ascii="Calibri" w:eastAsia="Calibri" w:hAnsi="Calibri" w:cs="Times New Roman"/>
          <w:lang w:val="en-US"/>
        </w:rPr>
        <w:t xml:space="preserve"> individual</w:t>
      </w:r>
      <w:r w:rsidRPr="003606A6">
        <w:rPr>
          <w:rFonts w:ascii="Calibri" w:eastAsia="Calibri" w:hAnsi="Calibri" w:cs="Times New Roman"/>
          <w:lang w:val="en-US"/>
        </w:rPr>
        <w:t xml:space="preserve"> parents </w:t>
      </w:r>
      <w:r w:rsidR="00B72A36">
        <w:rPr>
          <w:rFonts w:ascii="Calibri" w:eastAsia="Calibri" w:hAnsi="Calibri" w:cs="Times New Roman"/>
          <w:lang w:val="en-US"/>
        </w:rPr>
        <w:t xml:space="preserve">have successfully initiated </w:t>
      </w:r>
      <w:r w:rsidRPr="003606A6">
        <w:rPr>
          <w:rFonts w:ascii="Calibri" w:eastAsia="Calibri" w:hAnsi="Calibri" w:cs="Times New Roman"/>
          <w:lang w:val="en-US"/>
        </w:rPr>
        <w:t>lawsuits for discrimination and exactly for the reason of access to aids and the current regulatory framework mentioned above. In 2013 the Commission on Protection against Discrimination announced their decision that they find these lists and financial limits discriminative and</w:t>
      </w:r>
      <w:r w:rsidRPr="003606A6">
        <w:rPr>
          <w:rFonts w:ascii="Calibri" w:eastAsia="Calibri" w:hAnsi="Calibri" w:cs="Times New Roman"/>
          <w:lang w:val="bg-BG"/>
        </w:rPr>
        <w:t xml:space="preserve"> </w:t>
      </w:r>
      <w:r w:rsidRPr="003606A6">
        <w:rPr>
          <w:rFonts w:ascii="Calibri" w:eastAsia="Calibri" w:hAnsi="Calibri" w:cs="Times New Roman"/>
          <w:lang w:val="en-US"/>
        </w:rPr>
        <w:t>obliged Ministry of Labor and Social Policy</w:t>
      </w:r>
      <w:r w:rsidRPr="003606A6">
        <w:rPr>
          <w:rFonts w:ascii="Calibri" w:eastAsia="Calibri" w:hAnsi="Calibri" w:cs="Times New Roman"/>
          <w:lang w:val="bg-BG"/>
        </w:rPr>
        <w:t xml:space="preserve"> </w:t>
      </w:r>
      <w:r w:rsidR="00B72A36">
        <w:rPr>
          <w:rFonts w:ascii="Calibri" w:eastAsia="Calibri" w:hAnsi="Calibri" w:cs="Times New Roman"/>
          <w:lang w:val="en-US"/>
        </w:rPr>
        <w:t xml:space="preserve">to take necessary steps </w:t>
      </w:r>
      <w:r w:rsidRPr="003606A6">
        <w:rPr>
          <w:rFonts w:ascii="Calibri" w:eastAsia="Calibri" w:hAnsi="Calibri" w:cs="Times New Roman"/>
          <w:lang w:val="en-US"/>
        </w:rPr>
        <w:t xml:space="preserve">to create </w:t>
      </w:r>
      <w:r w:rsidR="007F455E">
        <w:rPr>
          <w:rFonts w:ascii="Calibri" w:eastAsia="Calibri" w:hAnsi="Calibri" w:cs="Times New Roman"/>
          <w:lang w:val="en-US"/>
        </w:rPr>
        <w:t xml:space="preserve">a </w:t>
      </w:r>
      <w:r w:rsidRPr="003606A6">
        <w:rPr>
          <w:rFonts w:ascii="Calibri" w:eastAsia="Calibri" w:hAnsi="Calibri" w:cs="Times New Roman"/>
          <w:lang w:val="en-US"/>
        </w:rPr>
        <w:t>mechanism</w:t>
      </w:r>
      <w:r w:rsidRPr="003606A6">
        <w:rPr>
          <w:rFonts w:ascii="Calibri" w:eastAsia="Calibri" w:hAnsi="Calibri" w:cs="Times New Roman"/>
          <w:lang w:val="bg-BG"/>
        </w:rPr>
        <w:t xml:space="preserve"> (</w:t>
      </w:r>
      <w:r w:rsidRPr="003606A6">
        <w:rPr>
          <w:rFonts w:ascii="Calibri" w:eastAsia="Calibri" w:hAnsi="Calibri" w:cs="Times New Roman"/>
          <w:lang w:val="en-US"/>
        </w:rPr>
        <w:t>prescriptive and administrative) for providing all aids, facilities and medical equipment needed for children with cerebral palsy (In this case mentioned the parent was a mother of a child with Celebral Palsy: the Commission on Protection against Discrimination’s decision/document</w:t>
      </w:r>
      <w:r w:rsidRPr="003606A6">
        <w:rPr>
          <w:rFonts w:ascii="Calibri" w:eastAsia="Calibri" w:hAnsi="Calibri" w:cs="Times New Roman"/>
          <w:lang w:val="bg-BG"/>
        </w:rPr>
        <w:t xml:space="preserve"> №138 </w:t>
      </w:r>
      <w:r w:rsidRPr="003606A6">
        <w:rPr>
          <w:rFonts w:ascii="Calibri" w:eastAsia="Calibri" w:hAnsi="Calibri" w:cs="Times New Roman"/>
          <w:lang w:val="en-US"/>
        </w:rPr>
        <w:t>dated</w:t>
      </w:r>
      <w:r w:rsidRPr="003606A6">
        <w:rPr>
          <w:rFonts w:ascii="Calibri" w:eastAsia="Calibri" w:hAnsi="Calibri" w:cs="Times New Roman"/>
          <w:lang w:val="bg-BG"/>
        </w:rPr>
        <w:t xml:space="preserve"> 13.06.2013 </w:t>
      </w:r>
      <w:r w:rsidRPr="003606A6">
        <w:rPr>
          <w:rFonts w:ascii="Calibri" w:eastAsia="Calibri" w:hAnsi="Calibri" w:cs="Times New Roman"/>
          <w:lang w:val="en-US"/>
        </w:rPr>
        <w:t>as per file</w:t>
      </w:r>
      <w:r w:rsidRPr="003606A6">
        <w:rPr>
          <w:rFonts w:ascii="Calibri" w:eastAsia="Calibri" w:hAnsi="Calibri" w:cs="Times New Roman"/>
          <w:lang w:val="bg-BG"/>
        </w:rPr>
        <w:t xml:space="preserve"> № 42/2012г., </w:t>
      </w:r>
      <w:r w:rsidRPr="003606A6">
        <w:rPr>
          <w:rFonts w:ascii="Calibri" w:eastAsia="Calibri" w:hAnsi="Calibri" w:cs="Times New Roman"/>
          <w:lang w:val="en-US"/>
        </w:rPr>
        <w:t xml:space="preserve">based on a complaint by Krasimira Obretenova). </w:t>
      </w:r>
    </w:p>
    <w:p w14:paraId="501E33E2" w14:textId="77777777" w:rsidR="003606A6" w:rsidRPr="003606A6" w:rsidRDefault="003606A6" w:rsidP="000929EF">
      <w:pPr>
        <w:spacing w:after="160" w:line="259" w:lineRule="auto"/>
        <w:jc w:val="both"/>
        <w:rPr>
          <w:rFonts w:ascii="Calibri" w:eastAsia="Calibri" w:hAnsi="Calibri" w:cs="Times New Roman"/>
          <w:lang w:val="bg-BG"/>
        </w:rPr>
      </w:pPr>
      <w:r w:rsidRPr="003606A6">
        <w:rPr>
          <w:rFonts w:ascii="Calibri" w:eastAsia="Calibri" w:hAnsi="Calibri" w:cs="Times New Roman"/>
          <w:lang w:val="bg-BG"/>
        </w:rPr>
        <w:t>According to art.67, para. 2</w:t>
      </w:r>
      <w:r w:rsidRPr="003606A6">
        <w:rPr>
          <w:rFonts w:ascii="Calibri" w:eastAsia="Calibri" w:hAnsi="Calibri" w:cs="Times New Roman"/>
          <w:lang w:val="en-US"/>
        </w:rPr>
        <w:t xml:space="preserve"> of anti-discrimination law, the person to whom a prescription has been imposed is obliged to take measures for its enforcement and to notify in writing the Commission in term determined in the decision</w:t>
      </w:r>
      <w:r w:rsidRPr="003606A6">
        <w:rPr>
          <w:rFonts w:ascii="Calibri" w:eastAsia="Calibri" w:hAnsi="Calibri" w:cs="Times New Roman"/>
          <w:lang w:val="bg-BG"/>
        </w:rPr>
        <w:t xml:space="preserve">, </w:t>
      </w:r>
      <w:r w:rsidRPr="003606A6">
        <w:rPr>
          <w:rFonts w:ascii="Calibri" w:eastAsia="Calibri" w:hAnsi="Calibri" w:cs="Times New Roman"/>
          <w:lang w:val="en-US"/>
        </w:rPr>
        <w:t>but no longer than 1 month</w:t>
      </w:r>
      <w:r w:rsidRPr="003606A6">
        <w:rPr>
          <w:rFonts w:ascii="Calibri" w:eastAsia="Calibri" w:hAnsi="Calibri" w:cs="Times New Roman"/>
          <w:lang w:val="bg-BG"/>
        </w:rPr>
        <w:t xml:space="preserve">. </w:t>
      </w:r>
    </w:p>
    <w:p w14:paraId="31B95439" w14:textId="77777777"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Apart from this, according to art. </w:t>
      </w:r>
      <w:r w:rsidRPr="003606A6">
        <w:rPr>
          <w:rFonts w:ascii="Calibri" w:eastAsia="Calibri" w:hAnsi="Calibri" w:cs="Times New Roman"/>
          <w:lang w:val="bg-BG"/>
        </w:rPr>
        <w:t xml:space="preserve">82 </w:t>
      </w:r>
      <w:r w:rsidRPr="003606A6">
        <w:rPr>
          <w:rFonts w:ascii="Calibri" w:eastAsia="Calibri" w:hAnsi="Calibri" w:cs="Times New Roman"/>
          <w:lang w:val="en-US"/>
        </w:rPr>
        <w:t>of anti-discrimination law,</w:t>
      </w:r>
      <w:r w:rsidRPr="003606A6">
        <w:rPr>
          <w:rFonts w:ascii="Calibri" w:eastAsia="Calibri" w:hAnsi="Calibri" w:cs="Times New Roman"/>
          <w:lang w:val="bg-BG"/>
        </w:rPr>
        <w:t xml:space="preserve"> </w:t>
      </w:r>
      <w:r w:rsidRPr="003606A6">
        <w:rPr>
          <w:rFonts w:ascii="Calibri" w:eastAsia="Calibri" w:hAnsi="Calibri" w:cs="Times New Roman"/>
          <w:lang w:val="en-US"/>
        </w:rPr>
        <w:t>if someone doesn’t execute decision</w:t>
      </w:r>
      <w:r w:rsidRPr="003606A6">
        <w:rPr>
          <w:rFonts w:ascii="Calibri" w:eastAsia="Calibri" w:hAnsi="Calibri" w:cs="Times New Roman"/>
          <w:lang w:val="bg-BG"/>
        </w:rPr>
        <w:t xml:space="preserve"> of the Commission or the court</w:t>
      </w:r>
      <w:r w:rsidRPr="003606A6">
        <w:rPr>
          <w:rFonts w:ascii="Calibri" w:eastAsia="Calibri" w:hAnsi="Calibri" w:cs="Times New Roman"/>
          <w:lang w:val="en-US"/>
        </w:rPr>
        <w:t xml:space="preserve"> </w:t>
      </w:r>
      <w:r w:rsidRPr="003606A6">
        <w:rPr>
          <w:rFonts w:ascii="Calibri" w:eastAsia="Calibri" w:hAnsi="Calibri" w:cs="Times New Roman"/>
          <w:lang w:val="bg-BG"/>
        </w:rPr>
        <w:t>established under this law</w:t>
      </w:r>
      <w:r w:rsidRPr="003606A6">
        <w:rPr>
          <w:rFonts w:ascii="Calibri" w:eastAsia="Calibri" w:hAnsi="Calibri" w:cs="Times New Roman"/>
          <w:lang w:val="en-US"/>
        </w:rPr>
        <w:t>, he</w:t>
      </w:r>
      <w:r w:rsidRPr="003606A6">
        <w:rPr>
          <w:rFonts w:ascii="Calibri" w:eastAsia="Calibri" w:hAnsi="Calibri" w:cs="Times New Roman"/>
          <w:lang w:val="bg-BG"/>
        </w:rPr>
        <w:t xml:space="preserve"> shall be imposed a fine of up to BGN 20,000.</w:t>
      </w:r>
    </w:p>
    <w:p w14:paraId="2DE0D07F" w14:textId="77777777" w:rsidR="003606A6" w:rsidRPr="003606A6"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Although the decision of the Court, five years later there is no fine imposed, the lists are still valid and Ministry of Labor and Social Policy has even updated it in June 2018.  </w:t>
      </w:r>
    </w:p>
    <w:p w14:paraId="24AB5E0C" w14:textId="77777777" w:rsidR="003606A6" w:rsidRPr="003606A6" w:rsidRDefault="003606A6" w:rsidP="000929EF">
      <w:pPr>
        <w:spacing w:after="160" w:line="259" w:lineRule="auto"/>
        <w:jc w:val="both"/>
        <w:rPr>
          <w:rFonts w:ascii="Calibri" w:eastAsia="Calibri" w:hAnsi="Calibri" w:cs="Times New Roman"/>
          <w:lang w:val="en-US"/>
        </w:rPr>
      </w:pPr>
    </w:p>
    <w:p w14:paraId="5D43B7E4" w14:textId="77777777" w:rsidR="003606A6" w:rsidRPr="003606A6" w:rsidRDefault="003606A6" w:rsidP="000929EF">
      <w:p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 xml:space="preserve">Recommendations: </w:t>
      </w:r>
    </w:p>
    <w:p w14:paraId="09F29540" w14:textId="77777777" w:rsidR="003606A6" w:rsidRPr="003606A6" w:rsidRDefault="003606A6" w:rsidP="000929EF">
      <w:pPr>
        <w:numPr>
          <w:ilvl w:val="0"/>
          <w:numId w:val="2"/>
        </w:num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rPr>
      </w:pPr>
      <w:r w:rsidRPr="003606A6">
        <w:rPr>
          <w:rFonts w:ascii="Calibri" w:eastAsia="Calibri" w:hAnsi="Calibri" w:cs="Times New Roman"/>
        </w:rPr>
        <w:lastRenderedPageBreak/>
        <w:t xml:space="preserve">Financing of mobility aids should be moved from The Social Assistance Agency (SAA) under the Ministry of Labour and Social Policy to Ministry of Healthcare/ National Health Insurance Fund.  </w:t>
      </w:r>
    </w:p>
    <w:p w14:paraId="3A546F8C" w14:textId="77777777" w:rsidR="003606A6" w:rsidRPr="003606A6" w:rsidRDefault="003606A6" w:rsidP="000929EF">
      <w:pPr>
        <w:numPr>
          <w:ilvl w:val="0"/>
          <w:numId w:val="2"/>
        </w:num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rPr>
      </w:pPr>
      <w:r w:rsidRPr="003606A6">
        <w:rPr>
          <w:rFonts w:ascii="Calibri" w:eastAsia="Calibri" w:hAnsi="Calibri" w:cs="Times New Roman"/>
        </w:rPr>
        <w:t xml:space="preserve">The financial limits for mobility aids are to be defined according to market level prices of products with EU origin. </w:t>
      </w:r>
    </w:p>
    <w:p w14:paraId="544829A5" w14:textId="77777777" w:rsidR="003606A6" w:rsidRPr="003606A6" w:rsidRDefault="003606A6" w:rsidP="000929EF">
      <w:pPr>
        <w:numPr>
          <w:ilvl w:val="0"/>
          <w:numId w:val="2"/>
        </w:num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rPr>
      </w:pPr>
      <w:r w:rsidRPr="003606A6">
        <w:rPr>
          <w:rFonts w:ascii="Calibri" w:eastAsia="Calibri" w:hAnsi="Calibri" w:cs="Times New Roman"/>
        </w:rPr>
        <w:t xml:space="preserve">Mobility aids prescribed by a medical doctor according to the patient’s individual needs and preferences, are to be reimbursed by the National Health Insurance Fund in accordance with the market level prices.  </w:t>
      </w:r>
    </w:p>
    <w:p w14:paraId="6F728C56" w14:textId="77777777" w:rsidR="003606A6" w:rsidRPr="003606A6" w:rsidRDefault="003606A6" w:rsidP="000929EF">
      <w:pPr>
        <w:numPr>
          <w:ilvl w:val="0"/>
          <w:numId w:val="2"/>
        </w:numPr>
        <w:pBdr>
          <w:top w:val="single" w:sz="4" w:space="1" w:color="auto"/>
          <w:left w:val="single" w:sz="4" w:space="4" w:color="auto"/>
          <w:bottom w:val="single" w:sz="4" w:space="1" w:color="auto"/>
          <w:right w:val="single" w:sz="4" w:space="4" w:color="auto"/>
        </w:pBdr>
        <w:spacing w:after="160" w:line="259" w:lineRule="auto"/>
        <w:jc w:val="both"/>
        <w:rPr>
          <w:rFonts w:ascii="Calibri" w:eastAsia="Calibri" w:hAnsi="Calibri" w:cs="Times New Roman"/>
        </w:rPr>
      </w:pPr>
      <w:r w:rsidRPr="003606A6">
        <w:rPr>
          <w:rFonts w:ascii="Calibri" w:eastAsia="Calibri" w:hAnsi="Calibri" w:cs="Times New Roman"/>
          <w:lang w:val="bg-BG"/>
        </w:rPr>
        <w:t>Introduction of a working mechanism, which guarantees the effective implementation of the decisions of the CPD and the court.</w:t>
      </w:r>
    </w:p>
    <w:p w14:paraId="0CFB5DA7" w14:textId="77777777" w:rsidR="003606A6" w:rsidRDefault="003606A6" w:rsidP="000929EF">
      <w:pPr>
        <w:spacing w:after="160" w:line="259" w:lineRule="auto"/>
        <w:jc w:val="both"/>
        <w:rPr>
          <w:rFonts w:ascii="Calibri" w:eastAsia="Calibri" w:hAnsi="Calibri" w:cs="Times New Roman"/>
          <w:b/>
          <w:lang w:val="bg-BG"/>
        </w:rPr>
      </w:pPr>
    </w:p>
    <w:p w14:paraId="22448398" w14:textId="77777777" w:rsidR="003606A6" w:rsidRPr="003606A6" w:rsidRDefault="003606A6" w:rsidP="000929EF">
      <w:pP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Article 25 “Health”</w:t>
      </w:r>
    </w:p>
    <w:p w14:paraId="39793357" w14:textId="152412B8" w:rsidR="003606A6" w:rsidRPr="003606A6" w:rsidRDefault="007F455E" w:rsidP="000929EF">
      <w:pPr>
        <w:spacing w:after="160" w:line="259" w:lineRule="auto"/>
        <w:jc w:val="both"/>
        <w:rPr>
          <w:rFonts w:ascii="Calibri" w:eastAsia="Calibri" w:hAnsi="Calibri" w:cs="Times New Roman"/>
          <w:lang w:val="bg-BG"/>
        </w:rPr>
      </w:pPr>
      <w:r>
        <w:rPr>
          <w:rFonts w:ascii="Calibri" w:eastAsia="Calibri" w:hAnsi="Calibri" w:cs="Times New Roman"/>
          <w:lang w:val="en-US"/>
        </w:rPr>
        <w:t>At the time of writing</w:t>
      </w:r>
      <w:r w:rsidR="003606A6" w:rsidRPr="003606A6">
        <w:rPr>
          <w:rFonts w:ascii="Calibri" w:eastAsia="Calibri" w:hAnsi="Calibri" w:cs="Times New Roman"/>
          <w:lang w:val="en-US"/>
        </w:rPr>
        <w:t>,</w:t>
      </w:r>
      <w:r>
        <w:rPr>
          <w:rFonts w:ascii="Calibri" w:eastAsia="Calibri" w:hAnsi="Calibri" w:cs="Times New Roman"/>
          <w:lang w:val="en-US"/>
        </w:rPr>
        <w:t xml:space="preserve"> SBHB was</w:t>
      </w:r>
      <w:r w:rsidR="00B72A36">
        <w:rPr>
          <w:rFonts w:ascii="Calibri" w:eastAsia="Calibri" w:hAnsi="Calibri" w:cs="Times New Roman"/>
          <w:lang w:val="en-US"/>
        </w:rPr>
        <w:t xml:space="preserve"> preparing a legal action</w:t>
      </w:r>
      <w:r w:rsidR="003606A6" w:rsidRPr="003606A6">
        <w:rPr>
          <w:rFonts w:ascii="Calibri" w:eastAsia="Calibri" w:hAnsi="Calibri" w:cs="Times New Roman"/>
          <w:lang w:val="en-US"/>
        </w:rPr>
        <w:t xml:space="preserve"> for discrimination against </w:t>
      </w:r>
      <w:r>
        <w:rPr>
          <w:rFonts w:ascii="Calibri" w:eastAsia="Calibri" w:hAnsi="Calibri" w:cs="Times New Roman"/>
          <w:lang w:val="en-US"/>
        </w:rPr>
        <w:t xml:space="preserve">the </w:t>
      </w:r>
      <w:r w:rsidR="003606A6" w:rsidRPr="003606A6">
        <w:rPr>
          <w:rFonts w:ascii="Calibri" w:eastAsia="Calibri" w:hAnsi="Calibri" w:cs="Times New Roman"/>
          <w:lang w:val="en-US"/>
        </w:rPr>
        <w:t xml:space="preserve">Ministry of Health, National Health Insurance System, Council of Ministers in reference with </w:t>
      </w:r>
      <w:r w:rsidR="003606A6" w:rsidRPr="003606A6">
        <w:rPr>
          <w:rFonts w:ascii="Calibri" w:eastAsia="Calibri" w:hAnsi="Calibri" w:cs="Times New Roman"/>
        </w:rPr>
        <w:t>inadequate access to urological care</w:t>
      </w:r>
      <w:r w:rsidR="003606A6" w:rsidRPr="003606A6">
        <w:rPr>
          <w:rFonts w:ascii="Calibri" w:eastAsia="Calibri" w:hAnsi="Calibri" w:cs="Times New Roman"/>
          <w:lang w:val="bg-BG"/>
        </w:rPr>
        <w:t xml:space="preserve">. </w:t>
      </w:r>
      <w:r w:rsidR="003606A6" w:rsidRPr="003606A6">
        <w:rPr>
          <w:rFonts w:ascii="Calibri" w:eastAsia="Calibri" w:hAnsi="Calibri" w:cs="Times New Roman"/>
          <w:lang w:val="en-US"/>
        </w:rPr>
        <w:t>We already have experienced 5 years of unsuccessful trials for dialog</w:t>
      </w:r>
      <w:r>
        <w:rPr>
          <w:rFonts w:ascii="Calibri" w:eastAsia="Calibri" w:hAnsi="Calibri" w:cs="Times New Roman"/>
          <w:lang w:val="en-US"/>
        </w:rPr>
        <w:t>ue</w:t>
      </w:r>
      <w:r w:rsidR="003606A6" w:rsidRPr="003606A6">
        <w:rPr>
          <w:rFonts w:ascii="Calibri" w:eastAsia="Calibri" w:hAnsi="Calibri" w:cs="Times New Roman"/>
          <w:lang w:val="en-US"/>
        </w:rPr>
        <w:t xml:space="preserve"> and for this reason w</w:t>
      </w:r>
      <w:r w:rsidR="00B72A36">
        <w:rPr>
          <w:rFonts w:ascii="Calibri" w:eastAsia="Calibri" w:hAnsi="Calibri" w:cs="Times New Roman"/>
          <w:lang w:val="en-US"/>
        </w:rPr>
        <w:t xml:space="preserve">e will look for solution in </w:t>
      </w:r>
      <w:r w:rsidR="003606A6" w:rsidRPr="003606A6">
        <w:rPr>
          <w:rFonts w:ascii="Calibri" w:eastAsia="Calibri" w:hAnsi="Calibri" w:cs="Times New Roman"/>
          <w:lang w:val="en-US"/>
        </w:rPr>
        <w:t xml:space="preserve">court. </w:t>
      </w:r>
    </w:p>
    <w:p w14:paraId="79B35144" w14:textId="77777777" w:rsidR="003606A6" w:rsidRPr="003606A6" w:rsidRDefault="003606A6" w:rsidP="000929EF">
      <w:pPr>
        <w:jc w:val="both"/>
        <w:rPr>
          <w:rFonts w:ascii="Calibri" w:eastAsia="Calibri" w:hAnsi="Calibri" w:cs="Times New Roman"/>
        </w:rPr>
      </w:pPr>
      <w:r w:rsidRPr="003606A6">
        <w:rPr>
          <w:rFonts w:ascii="Calibri" w:eastAsia="Calibri" w:hAnsi="Calibri" w:cs="Times New Roman"/>
        </w:rPr>
        <w:t xml:space="preserve">There are currently about 3000 known people with neurogenic bladder in Bulgaria who don’t have access to the most appropriate equipment to manage incontinence and stay in good health. </w:t>
      </w:r>
    </w:p>
    <w:p w14:paraId="6F419489" w14:textId="77777777" w:rsidR="003606A6" w:rsidRPr="003606A6" w:rsidRDefault="003606A6" w:rsidP="000929EF">
      <w:pPr>
        <w:jc w:val="both"/>
        <w:rPr>
          <w:rFonts w:ascii="Calibri" w:eastAsia="Calibri" w:hAnsi="Calibri" w:cs="Times New Roman"/>
        </w:rPr>
      </w:pPr>
      <w:r w:rsidRPr="003606A6">
        <w:rPr>
          <w:rFonts w:ascii="Calibri" w:eastAsia="Calibri" w:hAnsi="Calibri" w:cs="Times New Roman"/>
        </w:rPr>
        <w:t xml:space="preserve">Neurogenic bladder accompanies a number of different disabilities, including spina bifida, spinal cord injury, bladder exstrophy, etc. Regular intermittent catheterisation has well-documented benefits for people with neurogenic bladder, including prevention of painful persistent urinary tract infections and more serious kidney damage. People practicing autonomous catheterisation are able to live healthy, fulfilling and independent lives; those whose who don’t have access to the procedure are often excluded from the society, face barriers in accessing education or employment, and may experience life-threatening health problems. </w:t>
      </w:r>
    </w:p>
    <w:p w14:paraId="41EC4F45" w14:textId="77777777" w:rsidR="003606A6" w:rsidRPr="003606A6" w:rsidRDefault="003606A6" w:rsidP="000929EF">
      <w:pPr>
        <w:jc w:val="both"/>
        <w:rPr>
          <w:rFonts w:ascii="Calibri" w:eastAsia="Calibri" w:hAnsi="Calibri" w:cs="Times New Roman"/>
        </w:rPr>
      </w:pPr>
      <w:r w:rsidRPr="003606A6">
        <w:rPr>
          <w:rFonts w:ascii="Calibri" w:eastAsia="Calibri" w:hAnsi="Calibri" w:cs="Times New Roman"/>
        </w:rPr>
        <w:t>The National Health Insurance Fund does not reimburse the cost of intermittent catheters for either children or adults with neurogenic bladder. People with disabilities having neurogenic bladder have two options:</w:t>
      </w:r>
    </w:p>
    <w:p w14:paraId="21A9DB84" w14:textId="77777777" w:rsidR="003606A6" w:rsidRPr="003606A6" w:rsidRDefault="003606A6" w:rsidP="000929EF">
      <w:pPr>
        <w:numPr>
          <w:ilvl w:val="0"/>
          <w:numId w:val="1"/>
        </w:numPr>
        <w:spacing w:after="160" w:line="259" w:lineRule="auto"/>
        <w:contextualSpacing/>
        <w:jc w:val="both"/>
        <w:rPr>
          <w:rFonts w:ascii="Calibri" w:eastAsia="Calibri" w:hAnsi="Calibri" w:cs="Times New Roman"/>
        </w:rPr>
      </w:pPr>
      <w:r w:rsidRPr="003606A6">
        <w:rPr>
          <w:rFonts w:ascii="Calibri" w:eastAsia="Calibri" w:hAnsi="Calibri" w:cs="Times New Roman"/>
        </w:rPr>
        <w:t xml:space="preserve">To use the indwelling or multiple-use catheters, which are reimbursed by the health insurance. However, recurring urinary tract infections and even renal failure are still very common in users of these types of continence management.  </w:t>
      </w:r>
    </w:p>
    <w:p w14:paraId="06C3AF97" w14:textId="2A32FEB0" w:rsidR="00B72A36" w:rsidRDefault="003606A6" w:rsidP="00A73156">
      <w:pPr>
        <w:numPr>
          <w:ilvl w:val="0"/>
          <w:numId w:val="1"/>
        </w:numPr>
        <w:spacing w:after="160" w:line="259" w:lineRule="auto"/>
        <w:contextualSpacing/>
        <w:jc w:val="both"/>
        <w:rPr>
          <w:rFonts w:ascii="Calibri" w:eastAsia="Calibri" w:hAnsi="Calibri" w:cs="Times New Roman"/>
        </w:rPr>
      </w:pPr>
      <w:r w:rsidRPr="00B72A36">
        <w:rPr>
          <w:rFonts w:ascii="Calibri" w:eastAsia="Calibri" w:hAnsi="Calibri" w:cs="Times New Roman"/>
        </w:rPr>
        <w:t xml:space="preserve">Buy intermittent catheters privately. The monthly cost of intermittent catheterisation is approximately BGN 250 (EUR 130), which is a significant portion of the average monthly salary of BGN 850. In addition, intermittent catheters are not easily available in Bulgarian pharmacies. </w:t>
      </w:r>
    </w:p>
    <w:p w14:paraId="016174B1" w14:textId="77777777" w:rsidR="00B72A36" w:rsidRPr="00B72A36" w:rsidRDefault="00B72A36" w:rsidP="00B72A36">
      <w:pPr>
        <w:spacing w:after="160" w:line="259" w:lineRule="auto"/>
        <w:ind w:left="360"/>
        <w:contextualSpacing/>
        <w:jc w:val="both"/>
        <w:rPr>
          <w:rFonts w:ascii="Calibri" w:eastAsia="Calibri" w:hAnsi="Calibri" w:cs="Times New Roman"/>
        </w:rPr>
      </w:pPr>
    </w:p>
    <w:p w14:paraId="04C47248" w14:textId="29B7AF10" w:rsidR="003606A6" w:rsidRPr="003606A6" w:rsidRDefault="003606A6" w:rsidP="000929EF">
      <w:pPr>
        <w:jc w:val="both"/>
        <w:rPr>
          <w:rFonts w:ascii="Calibri" w:eastAsia="Calibri" w:hAnsi="Calibri" w:cs="Times New Roman"/>
        </w:rPr>
      </w:pPr>
      <w:r w:rsidRPr="003606A6">
        <w:rPr>
          <w:rFonts w:ascii="Calibri" w:eastAsia="Calibri" w:hAnsi="Calibri" w:cs="Times New Roman"/>
        </w:rPr>
        <w:t xml:space="preserve">Children with disabilities living in institutions have no access to CIC (clean intermittent catheterisation) at all and are at a very real risk of </w:t>
      </w:r>
      <w:bookmarkStart w:id="0" w:name="_GoBack"/>
      <w:bookmarkEnd w:id="0"/>
      <w:r w:rsidRPr="003606A6">
        <w:rPr>
          <w:rFonts w:ascii="Calibri" w:eastAsia="Calibri" w:hAnsi="Calibri" w:cs="Times New Roman"/>
        </w:rPr>
        <w:t xml:space="preserve">chronic risk of severe infections that are treated with antibiotics (with side effects) and suffer from multiple secondary health conditions. </w:t>
      </w:r>
    </w:p>
    <w:p w14:paraId="7F60D86B" w14:textId="77777777" w:rsidR="003606A6" w:rsidRPr="003606A6" w:rsidRDefault="003606A6" w:rsidP="000929EF">
      <w:pPr>
        <w:jc w:val="both"/>
        <w:rPr>
          <w:rFonts w:ascii="Calibri" w:eastAsia="Calibri" w:hAnsi="Calibri" w:cs="Times New Roman"/>
        </w:rPr>
      </w:pPr>
      <w:r w:rsidRPr="003606A6">
        <w:rPr>
          <w:rFonts w:ascii="Calibri" w:eastAsia="Calibri" w:hAnsi="Calibri" w:cs="Times New Roman"/>
        </w:rPr>
        <w:t xml:space="preserve">The resistance of the National Health Insurance Fund is founded on financial concerns but it does not take into account the cost of treating secondary disabilities and chronic health problems in people with disabilities who don’t have access to intermittent catheters. The lack of awareness of the </w:t>
      </w:r>
      <w:r w:rsidRPr="003606A6">
        <w:rPr>
          <w:rFonts w:ascii="Calibri" w:eastAsia="Calibri" w:hAnsi="Calibri" w:cs="Times New Roman"/>
        </w:rPr>
        <w:lastRenderedPageBreak/>
        <w:t xml:space="preserve">Bulgarian urologists about the benefits of intermittent catheterisation feeds the inaction on the part of the State. </w:t>
      </w:r>
    </w:p>
    <w:p w14:paraId="415B7DC7" w14:textId="77777777" w:rsidR="003606A6" w:rsidRPr="003606A6" w:rsidRDefault="003606A6" w:rsidP="000929EF">
      <w:pPr>
        <w:pBdr>
          <w:top w:val="single" w:sz="4" w:space="1" w:color="auto"/>
          <w:left w:val="single" w:sz="4" w:space="4" w:color="auto"/>
          <w:bottom w:val="single" w:sz="4" w:space="1" w:color="auto"/>
          <w:right w:val="single" w:sz="4" w:space="4" w:color="auto"/>
        </w:pBdr>
        <w:jc w:val="both"/>
        <w:rPr>
          <w:rFonts w:ascii="Calibri" w:eastAsia="Calibri" w:hAnsi="Calibri" w:cs="Times New Roman"/>
          <w:b/>
        </w:rPr>
      </w:pPr>
      <w:r w:rsidRPr="003606A6">
        <w:rPr>
          <w:rFonts w:ascii="Calibri" w:eastAsia="Calibri" w:hAnsi="Calibri" w:cs="Times New Roman"/>
          <w:b/>
        </w:rPr>
        <w:t>Recommendations:</w:t>
      </w:r>
    </w:p>
    <w:p w14:paraId="6DF50D56" w14:textId="77777777" w:rsidR="003606A6" w:rsidRPr="003606A6" w:rsidRDefault="003606A6" w:rsidP="000929EF">
      <w:pPr>
        <w:numPr>
          <w:ilvl w:val="0"/>
          <w:numId w:val="1"/>
        </w:numPr>
        <w:pBdr>
          <w:top w:val="single" w:sz="4" w:space="1" w:color="auto"/>
          <w:left w:val="single" w:sz="4" w:space="4" w:color="auto"/>
          <w:bottom w:val="single" w:sz="4" w:space="1" w:color="auto"/>
          <w:right w:val="single" w:sz="4" w:space="4" w:color="auto"/>
        </w:pBdr>
        <w:spacing w:after="160" w:line="259" w:lineRule="auto"/>
        <w:contextualSpacing/>
        <w:jc w:val="both"/>
        <w:rPr>
          <w:rFonts w:ascii="Calibri" w:eastAsia="Calibri" w:hAnsi="Calibri" w:cs="Times New Roman"/>
        </w:rPr>
      </w:pPr>
      <w:r w:rsidRPr="003606A6">
        <w:rPr>
          <w:rFonts w:ascii="Calibri" w:eastAsia="Calibri" w:hAnsi="Calibri" w:cs="Times New Roman"/>
        </w:rPr>
        <w:t xml:space="preserve">To include intermittent catheters on the list of medical supplies to be reimbursed by the National Health Insurance Fund </w:t>
      </w:r>
    </w:p>
    <w:p w14:paraId="6D0D9879" w14:textId="77777777" w:rsidR="003606A6" w:rsidRPr="003606A6" w:rsidRDefault="003606A6" w:rsidP="000929EF">
      <w:pPr>
        <w:numPr>
          <w:ilvl w:val="0"/>
          <w:numId w:val="1"/>
        </w:numPr>
        <w:pBdr>
          <w:top w:val="single" w:sz="4" w:space="1" w:color="auto"/>
          <w:left w:val="single" w:sz="4" w:space="4" w:color="auto"/>
          <w:bottom w:val="single" w:sz="4" w:space="1" w:color="auto"/>
          <w:right w:val="single" w:sz="4" w:space="4" w:color="auto"/>
        </w:pBdr>
        <w:spacing w:after="160" w:line="259" w:lineRule="auto"/>
        <w:contextualSpacing/>
        <w:jc w:val="both"/>
        <w:rPr>
          <w:rFonts w:ascii="Calibri" w:eastAsia="Calibri" w:hAnsi="Calibri" w:cs="Times New Roman"/>
        </w:rPr>
      </w:pPr>
      <w:r w:rsidRPr="003606A6">
        <w:rPr>
          <w:rFonts w:ascii="Calibri" w:eastAsia="Calibri" w:hAnsi="Calibri" w:cs="Times New Roman"/>
        </w:rPr>
        <w:t>To define the list of medical conditions that entitle the person to reimbursement of 150 catheters per month</w:t>
      </w:r>
    </w:p>
    <w:p w14:paraId="3D9F3A17" w14:textId="77777777" w:rsidR="003606A6" w:rsidRPr="003606A6" w:rsidRDefault="003606A6" w:rsidP="000929EF">
      <w:pPr>
        <w:numPr>
          <w:ilvl w:val="0"/>
          <w:numId w:val="1"/>
        </w:numPr>
        <w:pBdr>
          <w:top w:val="single" w:sz="4" w:space="1" w:color="auto"/>
          <w:left w:val="single" w:sz="4" w:space="4" w:color="auto"/>
          <w:bottom w:val="single" w:sz="4" w:space="1" w:color="auto"/>
          <w:right w:val="single" w:sz="4" w:space="4" w:color="auto"/>
        </w:pBdr>
        <w:spacing w:after="160" w:line="259" w:lineRule="auto"/>
        <w:contextualSpacing/>
        <w:jc w:val="both"/>
        <w:rPr>
          <w:rFonts w:ascii="Calibri" w:eastAsia="Calibri" w:hAnsi="Calibri" w:cs="Times New Roman"/>
        </w:rPr>
      </w:pPr>
      <w:r w:rsidRPr="003606A6">
        <w:rPr>
          <w:rFonts w:ascii="Calibri" w:eastAsia="Calibri" w:hAnsi="Calibri" w:cs="Times New Roman"/>
        </w:rPr>
        <w:t xml:space="preserve">To organise compulsory training on intermittent catheterisation for practicing urologists and medical students, involving organisations of persons with disabilities. </w:t>
      </w:r>
    </w:p>
    <w:p w14:paraId="2F355982" w14:textId="77777777" w:rsidR="003606A6" w:rsidRDefault="003606A6" w:rsidP="000929EF">
      <w:pPr>
        <w:spacing w:after="160" w:line="259" w:lineRule="auto"/>
        <w:jc w:val="both"/>
        <w:rPr>
          <w:rFonts w:ascii="Calibri" w:eastAsia="Calibri" w:hAnsi="Calibri" w:cs="Times New Roman"/>
          <w:b/>
          <w:lang w:val="bg-BG"/>
        </w:rPr>
      </w:pPr>
    </w:p>
    <w:p w14:paraId="2CB7A772" w14:textId="77777777" w:rsidR="003606A6" w:rsidRPr="003606A6" w:rsidRDefault="003606A6" w:rsidP="000929EF">
      <w:pP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Article 28 Adequate standard of living and social protection</w:t>
      </w:r>
    </w:p>
    <w:p w14:paraId="2EA6270D" w14:textId="351BAB14" w:rsidR="003606A6" w:rsidRPr="000929EF" w:rsidRDefault="003606A6" w:rsidP="000929EF">
      <w:pPr>
        <w:spacing w:after="160" w:line="259" w:lineRule="auto"/>
        <w:jc w:val="both"/>
        <w:rPr>
          <w:rFonts w:ascii="Calibri" w:eastAsia="Calibri" w:hAnsi="Calibri" w:cs="Times New Roman"/>
          <w:lang w:val="en-US"/>
        </w:rPr>
      </w:pPr>
      <w:r w:rsidRPr="003606A6">
        <w:rPr>
          <w:rFonts w:ascii="Calibri" w:eastAsia="Calibri" w:hAnsi="Calibri" w:cs="Times New Roman"/>
          <w:lang w:val="en-US"/>
        </w:rPr>
        <w:t>Still the major part of the competency referring to “inclusion” of disabled people, are assigned to Social Assistance department, what means that children with disabilities and their families need social assistance treatment. Saying in another way, it’s a priori</w:t>
      </w:r>
      <w:r w:rsidRPr="003606A6">
        <w:rPr>
          <w:rFonts w:ascii="Calibri" w:eastAsia="Calibri" w:hAnsi="Calibri" w:cs="Times New Roman"/>
          <w:lang w:val="bg-BG"/>
        </w:rPr>
        <w:t xml:space="preserve"> </w:t>
      </w:r>
      <w:r w:rsidRPr="003606A6">
        <w:rPr>
          <w:rFonts w:ascii="Calibri" w:eastAsia="Calibri" w:hAnsi="Calibri" w:cs="Times New Roman"/>
          <w:lang w:val="en-US"/>
        </w:rPr>
        <w:t xml:space="preserve">legally established that equal treatment of </w:t>
      </w:r>
      <w:r w:rsidRPr="000929EF">
        <w:rPr>
          <w:rFonts w:ascii="Calibri" w:eastAsia="Calibri" w:hAnsi="Calibri" w:cs="Times New Roman"/>
          <w:lang w:val="en-US"/>
        </w:rPr>
        <w:t xml:space="preserve">these people will be realized with financial help, but not with various effective activities for inclusion. </w:t>
      </w:r>
      <w:r w:rsidR="000929EF">
        <w:rPr>
          <w:rFonts w:ascii="Calibri" w:eastAsia="Calibri" w:hAnsi="Calibri" w:cs="Times New Roman"/>
          <w:lang w:val="en-US"/>
        </w:rPr>
        <w:t>Not only does t</w:t>
      </w:r>
      <w:r w:rsidR="00863639" w:rsidRPr="000929EF">
        <w:rPr>
          <w:rFonts w:ascii="Calibri" w:eastAsia="Calibri" w:hAnsi="Calibri" w:cs="Times New Roman"/>
          <w:lang w:val="en-US"/>
        </w:rPr>
        <w:t xml:space="preserve">he financial support not provide </w:t>
      </w:r>
      <w:r w:rsidR="000929EF">
        <w:rPr>
          <w:rFonts w:ascii="Calibri" w:eastAsia="Calibri" w:hAnsi="Calibri" w:cs="Times New Roman"/>
          <w:lang w:val="en-US"/>
        </w:rPr>
        <w:t xml:space="preserve">for </w:t>
      </w:r>
      <w:r w:rsidR="00863639" w:rsidRPr="000929EF">
        <w:rPr>
          <w:rFonts w:ascii="Calibri" w:eastAsia="Calibri" w:hAnsi="Calibri" w:cs="Times New Roman"/>
          <w:lang w:val="en-US"/>
        </w:rPr>
        <w:t xml:space="preserve">an effective inclusion, but </w:t>
      </w:r>
      <w:r w:rsidR="0068656F" w:rsidRPr="000929EF">
        <w:rPr>
          <w:rFonts w:ascii="Calibri" w:eastAsia="Calibri" w:hAnsi="Calibri" w:cs="Times New Roman"/>
          <w:lang w:val="en-US"/>
        </w:rPr>
        <w:t xml:space="preserve">the amount </w:t>
      </w:r>
      <w:r w:rsidR="00863639" w:rsidRPr="000929EF">
        <w:rPr>
          <w:rFonts w:ascii="Calibri" w:eastAsia="Calibri" w:hAnsi="Calibri" w:cs="Times New Roman"/>
          <w:lang w:val="en-US"/>
        </w:rPr>
        <w:t xml:space="preserve">is totally inadequate </w:t>
      </w:r>
      <w:r w:rsidR="000929EF">
        <w:rPr>
          <w:rFonts w:ascii="Calibri" w:eastAsia="Calibri" w:hAnsi="Calibri" w:cs="Times New Roman"/>
          <w:lang w:val="en-US"/>
        </w:rPr>
        <w:t xml:space="preserve">in relation to real costs of living of Bulgarians with disabilities, as we are going to demonstrate.  </w:t>
      </w:r>
      <w:r w:rsidR="00863639" w:rsidRPr="000929EF">
        <w:rPr>
          <w:rFonts w:ascii="Calibri" w:eastAsia="Calibri" w:hAnsi="Calibri" w:cs="Times New Roman"/>
          <w:lang w:val="en-US"/>
        </w:rPr>
        <w:t xml:space="preserve">  </w:t>
      </w:r>
    </w:p>
    <w:p w14:paraId="31863C8D" w14:textId="77777777" w:rsidR="00C82FF9" w:rsidRPr="00513FF1" w:rsidRDefault="00C82FF9" w:rsidP="000929EF">
      <w:pPr>
        <w:spacing w:after="160" w:line="259" w:lineRule="auto"/>
        <w:jc w:val="both"/>
        <w:rPr>
          <w:rFonts w:ascii="Calibri" w:eastAsia="Calibri" w:hAnsi="Calibri" w:cs="Times New Roman"/>
          <w:lang w:val="en-US"/>
        </w:rPr>
      </w:pPr>
      <w:r w:rsidRPr="000929EF">
        <w:rPr>
          <w:rFonts w:ascii="Calibri" w:eastAsia="Calibri" w:hAnsi="Calibri" w:cs="Times New Roman"/>
          <w:lang w:val="en-US"/>
        </w:rPr>
        <w:t>According to Bulgarian government’s calculations</w:t>
      </w:r>
      <w:r w:rsidRPr="003606A6">
        <w:rPr>
          <w:rFonts w:ascii="Calibri" w:eastAsia="Calibri" w:hAnsi="Calibri" w:cs="Times New Roman"/>
          <w:lang w:val="en-US"/>
        </w:rPr>
        <w:t xml:space="preserve"> </w:t>
      </w:r>
      <w:r>
        <w:rPr>
          <w:rFonts w:ascii="Calibri" w:eastAsia="Calibri" w:hAnsi="Calibri" w:cs="Times New Roman"/>
          <w:lang w:val="en-US"/>
        </w:rPr>
        <w:t>“</w:t>
      </w:r>
      <w:r w:rsidRPr="000929EF">
        <w:rPr>
          <w:rFonts w:ascii="Calibri" w:eastAsia="Calibri" w:hAnsi="Calibri" w:cs="Times New Roman"/>
          <w:i/>
          <w:lang w:val="en-US"/>
        </w:rPr>
        <w:t>the State Party provides, the</w:t>
      </w:r>
      <w:r w:rsidRPr="000929EF">
        <w:rPr>
          <w:rFonts w:ascii="Calibri" w:eastAsia="Calibri" w:hAnsi="Calibri" w:cs="Times New Roman"/>
          <w:i/>
          <w:lang w:val="bg-BG"/>
        </w:rPr>
        <w:t xml:space="preserve"> 2017 budget had earmarked funding amounting to BGN 139,000,000 for monthly integration supplements under the Integration of Persons with Disabilities programme. The actual payments, to 500,016 persons with disabilities, including 10,476 children, came to BGN 131,574,548 (approx. 95 per cent of the budget provision</w:t>
      </w:r>
      <w:r w:rsidRPr="003606A6">
        <w:rPr>
          <w:rFonts w:ascii="Calibri" w:eastAsia="Calibri" w:hAnsi="Calibri" w:cs="Times New Roman"/>
          <w:lang w:val="bg-BG"/>
        </w:rPr>
        <w:t>).</w:t>
      </w:r>
      <w:r>
        <w:rPr>
          <w:rFonts w:ascii="Calibri" w:eastAsia="Calibri" w:hAnsi="Calibri" w:cs="Times New Roman"/>
          <w:lang w:val="en-US"/>
        </w:rPr>
        <w:t>”</w:t>
      </w:r>
    </w:p>
    <w:p w14:paraId="51CAD6F6" w14:textId="1DC14860" w:rsidR="000929EF" w:rsidRDefault="0068656F" w:rsidP="000929EF">
      <w:pPr>
        <w:spacing w:after="160" w:line="259" w:lineRule="auto"/>
        <w:jc w:val="both"/>
        <w:rPr>
          <w:rFonts w:ascii="Calibri" w:eastAsia="Calibri" w:hAnsi="Calibri" w:cs="Times New Roman"/>
          <w:lang w:val="en-US"/>
        </w:rPr>
      </w:pPr>
      <w:r w:rsidRPr="000929EF">
        <w:rPr>
          <w:rFonts w:ascii="Calibri" w:eastAsia="Calibri" w:hAnsi="Calibri" w:cs="Times New Roman"/>
          <w:lang w:val="en-US"/>
        </w:rPr>
        <w:t xml:space="preserve">If </w:t>
      </w:r>
      <w:r w:rsidR="00863639" w:rsidRPr="000929EF">
        <w:rPr>
          <w:rFonts w:ascii="Calibri" w:eastAsia="Calibri" w:hAnsi="Calibri" w:cs="Times New Roman"/>
          <w:lang w:val="en-US"/>
        </w:rPr>
        <w:t xml:space="preserve">we look in details </w:t>
      </w:r>
      <w:r w:rsidR="000929EF">
        <w:rPr>
          <w:rFonts w:ascii="Calibri" w:eastAsia="Calibri" w:hAnsi="Calibri" w:cs="Times New Roman"/>
          <w:lang w:val="en-US"/>
        </w:rPr>
        <w:t>at</w:t>
      </w:r>
      <w:r w:rsidR="00863639" w:rsidRPr="000929EF">
        <w:rPr>
          <w:rFonts w:ascii="Calibri" w:eastAsia="Calibri" w:hAnsi="Calibri" w:cs="Times New Roman"/>
          <w:lang w:val="en-US"/>
        </w:rPr>
        <w:t xml:space="preserve"> these calculation</w:t>
      </w:r>
      <w:r w:rsidR="00DB7BF2" w:rsidRPr="000929EF">
        <w:rPr>
          <w:rFonts w:ascii="Calibri" w:eastAsia="Calibri" w:hAnsi="Calibri" w:cs="Times New Roman"/>
          <w:lang w:val="en-US"/>
        </w:rPr>
        <w:t>s</w:t>
      </w:r>
      <w:r w:rsidR="00863639" w:rsidRPr="000929EF">
        <w:rPr>
          <w:rFonts w:ascii="Calibri" w:eastAsia="Calibri" w:hAnsi="Calibri" w:cs="Times New Roman"/>
          <w:lang w:val="en-US"/>
        </w:rPr>
        <w:t xml:space="preserve"> we will find that the average month supplement is BGN 263 (EUR 134).</w:t>
      </w:r>
      <w:r w:rsidRPr="000929EF">
        <w:rPr>
          <w:rFonts w:ascii="Calibri" w:eastAsia="Calibri" w:hAnsi="Calibri" w:cs="Times New Roman"/>
          <w:lang w:val="en-US"/>
        </w:rPr>
        <w:t xml:space="preserve"> With this money</w:t>
      </w:r>
      <w:r w:rsidR="000929EF">
        <w:rPr>
          <w:rFonts w:ascii="Calibri" w:eastAsia="Calibri" w:hAnsi="Calibri" w:cs="Times New Roman"/>
          <w:lang w:val="en-US"/>
        </w:rPr>
        <w:t>,</w:t>
      </w:r>
      <w:r w:rsidRPr="000929EF">
        <w:rPr>
          <w:rFonts w:ascii="Calibri" w:eastAsia="Calibri" w:hAnsi="Calibri" w:cs="Times New Roman"/>
          <w:lang w:val="en-US"/>
        </w:rPr>
        <w:t xml:space="preserve"> </w:t>
      </w:r>
      <w:r w:rsidR="00DB7BF2" w:rsidRPr="000929EF">
        <w:rPr>
          <w:rFonts w:ascii="Calibri" w:eastAsia="Calibri" w:hAnsi="Calibri" w:cs="Times New Roman"/>
          <w:lang w:val="en-US"/>
        </w:rPr>
        <w:t>some</w:t>
      </w:r>
      <w:r w:rsidRPr="000929EF">
        <w:rPr>
          <w:rFonts w:ascii="Calibri" w:eastAsia="Calibri" w:hAnsi="Calibri" w:cs="Times New Roman"/>
          <w:lang w:val="en-US"/>
        </w:rPr>
        <w:t xml:space="preserve"> </w:t>
      </w:r>
      <w:r w:rsidR="009E3502" w:rsidRPr="000929EF">
        <w:rPr>
          <w:rFonts w:ascii="Calibri" w:eastAsia="Calibri" w:hAnsi="Calibri" w:cs="Times New Roman"/>
          <w:lang w:val="en-US"/>
        </w:rPr>
        <w:t>people</w:t>
      </w:r>
      <w:r w:rsidR="00DB7BF2" w:rsidRPr="000929EF">
        <w:rPr>
          <w:rFonts w:ascii="Calibri" w:eastAsia="Calibri" w:hAnsi="Calibri" w:cs="Times New Roman"/>
          <w:lang w:val="en-US"/>
        </w:rPr>
        <w:t xml:space="preserve"> with disabilities</w:t>
      </w:r>
      <w:r w:rsidRPr="000929EF">
        <w:rPr>
          <w:rFonts w:ascii="Calibri" w:eastAsia="Calibri" w:hAnsi="Calibri" w:cs="Times New Roman"/>
          <w:lang w:val="en-US"/>
        </w:rPr>
        <w:t xml:space="preserve"> </w:t>
      </w:r>
      <w:r w:rsidR="00DB7BF2" w:rsidRPr="000929EF">
        <w:rPr>
          <w:rFonts w:ascii="Calibri" w:eastAsia="Calibri" w:hAnsi="Calibri" w:cs="Times New Roman"/>
          <w:lang w:val="en-US"/>
        </w:rPr>
        <w:t>have</w:t>
      </w:r>
      <w:r w:rsidRPr="000929EF">
        <w:rPr>
          <w:rFonts w:ascii="Calibri" w:eastAsia="Calibri" w:hAnsi="Calibri" w:cs="Times New Roman"/>
          <w:lang w:val="en-US"/>
        </w:rPr>
        <w:t xml:space="preserve"> to provide </w:t>
      </w:r>
      <w:r w:rsidR="00DB7BF2" w:rsidRPr="000929EF">
        <w:rPr>
          <w:rFonts w:ascii="Calibri" w:eastAsia="Calibri" w:hAnsi="Calibri" w:cs="Times New Roman"/>
          <w:lang w:val="en-US"/>
        </w:rPr>
        <w:t>themselves</w:t>
      </w:r>
      <w:r w:rsidRPr="000929EF">
        <w:rPr>
          <w:rFonts w:ascii="Calibri" w:eastAsia="Calibri" w:hAnsi="Calibri" w:cs="Times New Roman"/>
          <w:lang w:val="en-US"/>
        </w:rPr>
        <w:t xml:space="preserve"> </w:t>
      </w:r>
      <w:r w:rsidR="000929EF">
        <w:rPr>
          <w:rFonts w:ascii="Calibri" w:eastAsia="Calibri" w:hAnsi="Calibri" w:cs="Times New Roman"/>
          <w:lang w:val="en-US"/>
        </w:rPr>
        <w:t xml:space="preserve">with </w:t>
      </w:r>
      <w:r w:rsidRPr="000929EF">
        <w:rPr>
          <w:rFonts w:ascii="Calibri" w:eastAsia="Calibri" w:hAnsi="Calibri" w:cs="Times New Roman"/>
          <w:lang w:val="en-US"/>
        </w:rPr>
        <w:t>catheters, di</w:t>
      </w:r>
      <w:r w:rsidR="00B475F6" w:rsidRPr="000929EF">
        <w:rPr>
          <w:rFonts w:ascii="Calibri" w:eastAsia="Calibri" w:hAnsi="Calibri" w:cs="Times New Roman"/>
          <w:lang w:val="en-US"/>
        </w:rPr>
        <w:t>a</w:t>
      </w:r>
      <w:r w:rsidRPr="000929EF">
        <w:rPr>
          <w:rFonts w:ascii="Calibri" w:eastAsia="Calibri" w:hAnsi="Calibri" w:cs="Times New Roman"/>
          <w:lang w:val="en-US"/>
        </w:rPr>
        <w:t xml:space="preserve">pers, </w:t>
      </w:r>
      <w:r w:rsidR="00B475F6" w:rsidRPr="000929EF">
        <w:rPr>
          <w:rFonts w:ascii="Calibri" w:eastAsia="Calibri" w:hAnsi="Calibri" w:cs="Times New Roman"/>
          <w:lang w:val="en-US"/>
        </w:rPr>
        <w:t>rehabilitation, mobility and therapeutic equip</w:t>
      </w:r>
      <w:r w:rsidR="00DB7BF2" w:rsidRPr="000929EF">
        <w:rPr>
          <w:rFonts w:ascii="Calibri" w:eastAsia="Calibri" w:hAnsi="Calibri" w:cs="Times New Roman"/>
          <w:lang w:val="en-US"/>
        </w:rPr>
        <w:t>ment, assistant care. As we said above</w:t>
      </w:r>
      <w:r w:rsidR="000929EF">
        <w:rPr>
          <w:rFonts w:ascii="Calibri" w:eastAsia="Calibri" w:hAnsi="Calibri" w:cs="Times New Roman"/>
          <w:lang w:val="en-US"/>
        </w:rPr>
        <w:t>,</w:t>
      </w:r>
      <w:r w:rsidR="00DB7BF2" w:rsidRPr="000929EF">
        <w:rPr>
          <w:rFonts w:ascii="Calibri" w:eastAsia="Calibri" w:hAnsi="Calibri" w:cs="Times New Roman"/>
          <w:lang w:val="en-US"/>
        </w:rPr>
        <w:t xml:space="preserve"> the monthly cost of intermittent catheterisation is approximately BGN 250 (EUR 130).</w:t>
      </w:r>
      <w:r w:rsidR="000169EE" w:rsidRPr="000929EF">
        <w:rPr>
          <w:rFonts w:ascii="Calibri" w:eastAsia="Calibri" w:hAnsi="Calibri" w:cs="Times New Roman"/>
          <w:lang w:val="en-US"/>
        </w:rPr>
        <w:t xml:space="preserve"> </w:t>
      </w:r>
      <w:r w:rsidR="00590283" w:rsidRPr="000929EF">
        <w:rPr>
          <w:rFonts w:ascii="Calibri" w:eastAsia="Calibri" w:hAnsi="Calibri" w:cs="Times New Roman"/>
          <w:lang w:val="en-US"/>
        </w:rPr>
        <w:t xml:space="preserve">On the other hand, </w:t>
      </w:r>
      <w:r w:rsidR="000929EF">
        <w:rPr>
          <w:rFonts w:ascii="Calibri" w:eastAsia="Calibri" w:hAnsi="Calibri" w:cs="Times New Roman"/>
          <w:lang w:val="en-US"/>
        </w:rPr>
        <w:t xml:space="preserve">there are no effective safeguards that this money is spent in accordance with the will and preferences of the person with the disability and benefits their social inclusion. This is especially relevant for persons whose legal capacity has been limited or who do not receive required support for decision-making. </w:t>
      </w:r>
    </w:p>
    <w:p w14:paraId="32381AB1" w14:textId="112489D3" w:rsidR="009975F4" w:rsidRPr="000929EF" w:rsidRDefault="009975F4" w:rsidP="000929EF">
      <w:pPr>
        <w:spacing w:after="160" w:line="259" w:lineRule="auto"/>
        <w:jc w:val="both"/>
        <w:rPr>
          <w:rFonts w:ascii="Calibri" w:eastAsia="Calibri" w:hAnsi="Calibri" w:cs="Times New Roman"/>
          <w:lang w:val="en-US"/>
        </w:rPr>
      </w:pPr>
      <w:r w:rsidRPr="000929EF">
        <w:rPr>
          <w:rFonts w:ascii="Calibri" w:eastAsia="Calibri" w:hAnsi="Calibri" w:cs="Times New Roman"/>
          <w:lang w:val="en-US"/>
        </w:rPr>
        <w:t xml:space="preserve">And since the average </w:t>
      </w:r>
      <w:r w:rsidR="00C5680A" w:rsidRPr="000929EF">
        <w:rPr>
          <w:rFonts w:ascii="Calibri" w:eastAsia="Calibri" w:hAnsi="Calibri" w:cs="Times New Roman"/>
          <w:lang w:val="en-US"/>
        </w:rPr>
        <w:t xml:space="preserve">value is a relative concept, </w:t>
      </w:r>
      <w:r w:rsidRPr="000929EF">
        <w:rPr>
          <w:rFonts w:ascii="Calibri" w:eastAsia="Calibri" w:hAnsi="Calibri" w:cs="Times New Roman"/>
          <w:lang w:val="en-US"/>
        </w:rPr>
        <w:t>one may have the wrong impression that the amount of aid is determined according to needs</w:t>
      </w:r>
      <w:r w:rsidR="00C5680A" w:rsidRPr="000929EF">
        <w:rPr>
          <w:rFonts w:ascii="Calibri" w:eastAsia="Calibri" w:hAnsi="Calibri" w:cs="Times New Roman"/>
          <w:lang w:val="bg-BG"/>
        </w:rPr>
        <w:t xml:space="preserve">. </w:t>
      </w:r>
      <w:r w:rsidR="00C5680A" w:rsidRPr="000929EF">
        <w:rPr>
          <w:rFonts w:ascii="Calibri" w:eastAsia="Calibri" w:hAnsi="Calibri" w:cs="Times New Roman"/>
          <w:lang w:val="en-US"/>
        </w:rPr>
        <w:t>Unfortunately</w:t>
      </w:r>
      <w:r w:rsidRPr="000929EF">
        <w:rPr>
          <w:rFonts w:ascii="Calibri" w:eastAsia="Calibri" w:hAnsi="Calibri" w:cs="Times New Roman"/>
          <w:lang w:val="en-US"/>
        </w:rPr>
        <w:t>, t</w:t>
      </w:r>
      <w:r w:rsidR="00C5680A" w:rsidRPr="000929EF">
        <w:rPr>
          <w:rFonts w:ascii="Calibri" w:eastAsia="Calibri" w:hAnsi="Calibri" w:cs="Times New Roman"/>
          <w:lang w:val="en-US"/>
        </w:rPr>
        <w:t>he monthly support for adults</w:t>
      </w:r>
      <w:r w:rsidRPr="000929EF">
        <w:rPr>
          <w:rFonts w:ascii="Calibri" w:eastAsia="Calibri" w:hAnsi="Calibri" w:cs="Times New Roman"/>
          <w:lang w:val="en-US"/>
        </w:rPr>
        <w:t xml:space="preserve"> </w:t>
      </w:r>
      <w:r w:rsidR="00F40134" w:rsidRPr="000929EF">
        <w:rPr>
          <w:rFonts w:ascii="Calibri" w:eastAsia="Calibri" w:hAnsi="Calibri" w:cs="Times New Roman"/>
          <w:lang w:val="en-US"/>
        </w:rPr>
        <w:t xml:space="preserve">with disabilities </w:t>
      </w:r>
      <w:r w:rsidR="00C5680A" w:rsidRPr="000929EF">
        <w:rPr>
          <w:rFonts w:ascii="Calibri" w:eastAsia="Calibri" w:hAnsi="Calibri" w:cs="Times New Roman"/>
          <w:lang w:val="en-US"/>
        </w:rPr>
        <w:t>do not exceed</w:t>
      </w:r>
      <w:r w:rsidRPr="000929EF">
        <w:rPr>
          <w:rFonts w:ascii="Calibri" w:eastAsia="Calibri" w:hAnsi="Calibri" w:cs="Times New Roman"/>
          <w:lang w:val="en-US"/>
        </w:rPr>
        <w:t xml:space="preserve"> </w:t>
      </w:r>
      <w:r w:rsidR="00C5680A" w:rsidRPr="000929EF">
        <w:rPr>
          <w:rFonts w:ascii="Calibri" w:eastAsia="Calibri" w:hAnsi="Calibri" w:cs="Times New Roman"/>
          <w:lang w:val="en-US"/>
        </w:rPr>
        <w:t xml:space="preserve">EUR </w:t>
      </w:r>
      <w:r w:rsidR="00F40134" w:rsidRPr="000929EF">
        <w:rPr>
          <w:rFonts w:ascii="Calibri" w:eastAsia="Calibri" w:hAnsi="Calibri" w:cs="Times New Roman"/>
          <w:lang w:val="en-US"/>
        </w:rPr>
        <w:t>20</w:t>
      </w:r>
      <w:r w:rsidR="00C5680A" w:rsidRPr="000929EF">
        <w:rPr>
          <w:rFonts w:ascii="Calibri" w:eastAsia="Calibri" w:hAnsi="Calibri" w:cs="Times New Roman"/>
          <w:lang w:val="en-US"/>
        </w:rPr>
        <w:t>0</w:t>
      </w:r>
      <w:r w:rsidRPr="000929EF">
        <w:rPr>
          <w:rFonts w:ascii="Calibri" w:eastAsia="Calibri" w:hAnsi="Calibri" w:cs="Times New Roman"/>
          <w:lang w:val="en-US"/>
        </w:rPr>
        <w:t xml:space="preserve"> and for a child</w:t>
      </w:r>
      <w:r w:rsidR="00C5680A" w:rsidRPr="000929EF">
        <w:rPr>
          <w:rFonts w:ascii="Calibri" w:eastAsia="Calibri" w:hAnsi="Calibri" w:cs="Times New Roman"/>
          <w:lang w:val="en-US"/>
        </w:rPr>
        <w:t xml:space="preserve"> is</w:t>
      </w:r>
      <w:r w:rsidRPr="000929EF">
        <w:rPr>
          <w:rFonts w:ascii="Calibri" w:eastAsia="Calibri" w:hAnsi="Calibri" w:cs="Times New Roman"/>
          <w:lang w:val="en-US"/>
        </w:rPr>
        <w:t xml:space="preserve"> up to </w:t>
      </w:r>
      <w:r w:rsidR="00C5680A" w:rsidRPr="000929EF">
        <w:rPr>
          <w:rFonts w:ascii="Calibri" w:eastAsia="Calibri" w:hAnsi="Calibri" w:cs="Times New Roman"/>
          <w:lang w:val="en-US"/>
        </w:rPr>
        <w:t>EUR 480.</w:t>
      </w:r>
      <w:r w:rsidR="00852294" w:rsidRPr="000929EF">
        <w:rPr>
          <w:rFonts w:ascii="Calibri" w:eastAsia="Calibri" w:hAnsi="Calibri" w:cs="Times New Roman"/>
          <w:lang w:val="en-US"/>
        </w:rPr>
        <w:t xml:space="preserve"> The difference </w:t>
      </w:r>
      <w:r w:rsidR="00F40134" w:rsidRPr="000929EF">
        <w:rPr>
          <w:rFonts w:ascii="Calibri" w:eastAsia="Calibri" w:hAnsi="Calibri" w:cs="Times New Roman"/>
          <w:lang w:val="en-US"/>
        </w:rPr>
        <w:t xml:space="preserve">is significant and again does not reflect the specific needs of people in both groups – adults and children. </w:t>
      </w:r>
    </w:p>
    <w:p w14:paraId="41C81687" w14:textId="3ED47334" w:rsidR="00BB63BD" w:rsidRPr="009975F4" w:rsidRDefault="00BB63BD" w:rsidP="000929EF">
      <w:pPr>
        <w:spacing w:after="160" w:line="259" w:lineRule="auto"/>
        <w:jc w:val="both"/>
        <w:rPr>
          <w:rFonts w:ascii="Calibri" w:eastAsia="Calibri" w:hAnsi="Calibri" w:cs="Times New Roman"/>
          <w:lang w:val="en-US"/>
        </w:rPr>
      </w:pPr>
      <w:r w:rsidRPr="000929EF">
        <w:rPr>
          <w:rFonts w:ascii="Calibri" w:eastAsia="Calibri" w:hAnsi="Calibri" w:cs="Times New Roman"/>
          <w:lang w:val="en-US"/>
        </w:rPr>
        <w:t xml:space="preserve">We believe that the current policy in Bulgaria, which provides money instead of services, creates </w:t>
      </w:r>
      <w:r w:rsidR="000929EF">
        <w:rPr>
          <w:rFonts w:ascii="Calibri" w:eastAsia="Calibri" w:hAnsi="Calibri" w:cs="Times New Roman"/>
          <w:lang w:val="en-US"/>
        </w:rPr>
        <w:t xml:space="preserve">a </w:t>
      </w:r>
      <w:r w:rsidRPr="000929EF">
        <w:rPr>
          <w:rFonts w:ascii="Calibri" w:eastAsia="Calibri" w:hAnsi="Calibri" w:cs="Times New Roman"/>
          <w:lang w:val="en-US"/>
        </w:rPr>
        <w:t xml:space="preserve">poor and indigent </w:t>
      </w:r>
      <w:r w:rsidR="000929EF">
        <w:rPr>
          <w:rFonts w:ascii="Calibri" w:eastAsia="Calibri" w:hAnsi="Calibri" w:cs="Times New Roman"/>
          <w:lang w:val="en-US"/>
        </w:rPr>
        <w:t xml:space="preserve">generation of </w:t>
      </w:r>
      <w:r w:rsidRPr="000929EF">
        <w:rPr>
          <w:rFonts w:ascii="Calibri" w:eastAsia="Calibri" w:hAnsi="Calibri" w:cs="Times New Roman"/>
          <w:lang w:val="en-US"/>
        </w:rPr>
        <w:t>people with disabilities.</w:t>
      </w:r>
    </w:p>
    <w:p w14:paraId="3734DED6" w14:textId="77777777" w:rsidR="003606A6" w:rsidRPr="003606A6" w:rsidRDefault="003606A6" w:rsidP="000929EF">
      <w:pPr>
        <w:pBdr>
          <w:top w:val="single" w:sz="4" w:space="2" w:color="auto"/>
          <w:left w:val="single" w:sz="4" w:space="4" w:color="auto"/>
          <w:bottom w:val="single" w:sz="4" w:space="1" w:color="auto"/>
          <w:right w:val="single" w:sz="4" w:space="4" w:color="auto"/>
        </w:pBdr>
        <w:spacing w:after="160" w:line="259" w:lineRule="auto"/>
        <w:jc w:val="both"/>
        <w:rPr>
          <w:rFonts w:ascii="Calibri" w:eastAsia="Calibri" w:hAnsi="Calibri" w:cs="Times New Roman"/>
          <w:b/>
          <w:lang w:val="bg-BG"/>
        </w:rPr>
      </w:pPr>
      <w:r w:rsidRPr="003606A6">
        <w:rPr>
          <w:rFonts w:ascii="Calibri" w:eastAsia="Calibri" w:hAnsi="Calibri" w:cs="Times New Roman"/>
          <w:b/>
          <w:lang w:val="bg-BG"/>
        </w:rPr>
        <w:t>Recommendations</w:t>
      </w:r>
      <w:r w:rsidRPr="003606A6">
        <w:rPr>
          <w:rFonts w:ascii="Calibri" w:eastAsia="Calibri" w:hAnsi="Calibri" w:cs="Times New Roman"/>
          <w:b/>
          <w:lang w:val="bg-BG"/>
        </w:rPr>
        <w:t xml:space="preserve">: </w:t>
      </w:r>
    </w:p>
    <w:p w14:paraId="02558BAA" w14:textId="77777777" w:rsidR="003606A6" w:rsidRPr="003606A6" w:rsidRDefault="003606A6" w:rsidP="000929EF">
      <w:pPr>
        <w:pBdr>
          <w:top w:val="single" w:sz="4" w:space="2" w:color="auto"/>
          <w:left w:val="single" w:sz="4" w:space="4" w:color="auto"/>
          <w:bottom w:val="single" w:sz="4" w:space="1" w:color="auto"/>
          <w:right w:val="single" w:sz="4" w:space="4" w:color="auto"/>
        </w:pBdr>
        <w:spacing w:after="160" w:line="259" w:lineRule="auto"/>
        <w:jc w:val="both"/>
        <w:rPr>
          <w:rFonts w:ascii="Calibri" w:eastAsia="Calibri" w:hAnsi="Calibri" w:cs="Times New Roman"/>
          <w:lang w:val="en-US"/>
        </w:rPr>
      </w:pPr>
      <w:r w:rsidRPr="003606A6">
        <w:rPr>
          <w:rFonts w:ascii="Calibri" w:eastAsia="Calibri" w:hAnsi="Calibri" w:cs="Times New Roman"/>
          <w:lang w:val="en-US"/>
        </w:rPr>
        <w:t xml:space="preserve">Overall change in integration policy. </w:t>
      </w:r>
    </w:p>
    <w:p w14:paraId="26DBBD05" w14:textId="6FF01E77" w:rsidR="003606A6" w:rsidRPr="003606A6" w:rsidRDefault="003606A6" w:rsidP="000929EF">
      <w:pPr>
        <w:pBdr>
          <w:top w:val="single" w:sz="4" w:space="2" w:color="auto"/>
          <w:left w:val="single" w:sz="4" w:space="4" w:color="auto"/>
          <w:bottom w:val="single" w:sz="4" w:space="1" w:color="auto"/>
          <w:right w:val="single" w:sz="4" w:space="4" w:color="auto"/>
        </w:pBdr>
        <w:spacing w:after="160" w:line="259" w:lineRule="auto"/>
        <w:jc w:val="both"/>
        <w:rPr>
          <w:rFonts w:ascii="Calibri" w:eastAsia="Calibri" w:hAnsi="Calibri" w:cs="Times New Roman"/>
          <w:lang w:val="en-US"/>
        </w:rPr>
      </w:pPr>
      <w:r w:rsidRPr="003606A6">
        <w:rPr>
          <w:rFonts w:ascii="Calibri" w:eastAsia="Calibri" w:hAnsi="Calibri" w:cs="Times New Roman"/>
          <w:lang w:val="en-US"/>
        </w:rPr>
        <w:lastRenderedPageBreak/>
        <w:t>People with disabilities to be provided with adequate social care and services, which guarantee them worthy and fair life, according to the Convention principles, instead of the cash pay</w:t>
      </w:r>
      <w:r w:rsidR="00033A3E">
        <w:rPr>
          <w:rFonts w:ascii="Calibri" w:eastAsia="Calibri" w:hAnsi="Calibri" w:cs="Times New Roman"/>
          <w:lang w:val="en-US"/>
        </w:rPr>
        <w:t xml:space="preserve">-offs, which are supposed to replace meaningful efforts for inclusion and participation. </w:t>
      </w:r>
    </w:p>
    <w:p w14:paraId="56EF2E80" w14:textId="77777777" w:rsidR="003606A6" w:rsidRPr="003606A6" w:rsidRDefault="003606A6" w:rsidP="000929EF">
      <w:pPr>
        <w:spacing w:after="160" w:line="259" w:lineRule="auto"/>
        <w:jc w:val="both"/>
        <w:rPr>
          <w:rFonts w:ascii="Calibri" w:eastAsia="Calibri" w:hAnsi="Calibri" w:cs="Times New Roman"/>
          <w:lang w:val="bg-BG"/>
        </w:rPr>
      </w:pPr>
    </w:p>
    <w:p w14:paraId="30D7D27F" w14:textId="77777777" w:rsidR="003606A6" w:rsidRPr="003606A6" w:rsidRDefault="003606A6" w:rsidP="000929EF">
      <w:pPr>
        <w:spacing w:after="160" w:line="259" w:lineRule="auto"/>
        <w:jc w:val="both"/>
        <w:rPr>
          <w:rFonts w:ascii="Calibri" w:eastAsia="Calibri" w:hAnsi="Calibri" w:cs="Times New Roman"/>
          <w:lang w:val="bg-BG"/>
        </w:rPr>
      </w:pPr>
    </w:p>
    <w:p w14:paraId="62B31E7D" w14:textId="77777777" w:rsidR="000B6DB8" w:rsidRDefault="000B6DB8" w:rsidP="00C656D3">
      <w:pPr>
        <w:jc w:val="both"/>
      </w:pPr>
    </w:p>
    <w:sectPr w:rsidR="000B6DB8" w:rsidSect="004F7E1D">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B583D" w14:textId="77777777" w:rsidR="005660A7" w:rsidRDefault="005660A7" w:rsidP="00242669">
      <w:pPr>
        <w:spacing w:after="0" w:line="240" w:lineRule="auto"/>
      </w:pPr>
      <w:r>
        <w:separator/>
      </w:r>
    </w:p>
  </w:endnote>
  <w:endnote w:type="continuationSeparator" w:id="0">
    <w:p w14:paraId="40CAB437" w14:textId="77777777" w:rsidR="005660A7" w:rsidRDefault="005660A7" w:rsidP="0024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331775"/>
      <w:docPartObj>
        <w:docPartGallery w:val="Page Numbers (Bottom of Page)"/>
        <w:docPartUnique/>
      </w:docPartObj>
    </w:sdtPr>
    <w:sdtEndPr>
      <w:rPr>
        <w:noProof/>
      </w:rPr>
    </w:sdtEndPr>
    <w:sdtContent>
      <w:p w14:paraId="6F7AB0CA" w14:textId="7033EB5C" w:rsidR="00242669" w:rsidRDefault="00242669">
        <w:pPr>
          <w:pStyle w:val="Footer"/>
          <w:jc w:val="center"/>
        </w:pPr>
        <w:r>
          <w:fldChar w:fldCharType="begin"/>
        </w:r>
        <w:r>
          <w:instrText xml:space="preserve"> PAGE   \* MERGEFORMAT </w:instrText>
        </w:r>
        <w:r>
          <w:fldChar w:fldCharType="separate"/>
        </w:r>
        <w:r w:rsidR="0097588D">
          <w:rPr>
            <w:noProof/>
          </w:rPr>
          <w:t>6</w:t>
        </w:r>
        <w:r>
          <w:rPr>
            <w:noProof/>
          </w:rPr>
          <w:fldChar w:fldCharType="end"/>
        </w:r>
      </w:p>
    </w:sdtContent>
  </w:sdt>
  <w:p w14:paraId="50DD2DA4" w14:textId="77777777" w:rsidR="00242669" w:rsidRDefault="002426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CC135" w14:textId="77777777" w:rsidR="005660A7" w:rsidRDefault="005660A7" w:rsidP="00242669">
      <w:pPr>
        <w:spacing w:after="0" w:line="240" w:lineRule="auto"/>
      </w:pPr>
      <w:r>
        <w:separator/>
      </w:r>
    </w:p>
  </w:footnote>
  <w:footnote w:type="continuationSeparator" w:id="0">
    <w:p w14:paraId="561DA2C2" w14:textId="77777777" w:rsidR="005660A7" w:rsidRDefault="005660A7" w:rsidP="00242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7E4C2" w14:textId="77777777" w:rsidR="00C37CE8" w:rsidRDefault="00C37CE8">
    <w:pPr>
      <w:pStyle w:val="Header"/>
    </w:pPr>
  </w:p>
  <w:p w14:paraId="468FB1B4" w14:textId="77777777" w:rsidR="00C37CE8" w:rsidRDefault="00C37C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CBC0A" w14:textId="77777777" w:rsidR="004F7E1D" w:rsidRDefault="004F7E1D" w:rsidP="004F7E1D">
    <w:pPr>
      <w:pStyle w:val="Header"/>
      <w:jc w:val="center"/>
      <w:rPr>
        <w:rFonts w:ascii="Times New Roman" w:hAnsi="Times New Roman" w:cs="Times New Roman"/>
        <w:lang w:val="bg-BG"/>
      </w:rPr>
    </w:pPr>
    <w:r w:rsidRPr="00932A21">
      <w:rPr>
        <w:rFonts w:ascii="Times New Roman" w:hAnsi="Times New Roman" w:cs="Times New Roman"/>
        <w:noProof/>
        <w:lang w:eastAsia="en-GB"/>
      </w:rPr>
      <w:drawing>
        <wp:anchor distT="0" distB="0" distL="114300" distR="114300" simplePos="0" relativeHeight="251659264" behindDoc="1" locked="0" layoutInCell="1" allowOverlap="1" wp14:anchorId="48D5E0E2" wp14:editId="50212A99">
          <wp:simplePos x="0" y="0"/>
          <wp:positionH relativeFrom="column">
            <wp:posOffset>109855</wp:posOffset>
          </wp:positionH>
          <wp:positionV relativeFrom="paragraph">
            <wp:posOffset>-318135</wp:posOffset>
          </wp:positionV>
          <wp:extent cx="5972810" cy="966470"/>
          <wp:effectExtent l="0" t="0" r="8890" b="5080"/>
          <wp:wrapThrough wrapText="bothSides">
            <wp:wrapPolygon edited="0">
              <wp:start x="0" y="0"/>
              <wp:lineTo x="0" y="21288"/>
              <wp:lineTo x="21563" y="21288"/>
              <wp:lineTo x="21563" y="0"/>
              <wp:lineTo x="0" y="0"/>
            </wp:wrapPolygon>
          </wp:wrapThrough>
          <wp:docPr id="1" name="Picture 1" descr="C:\Users\Slaveya\Documents\SBHB\Logo-SBHB\Logo-07-SBHB-X w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laveya\Documents\SBHB\Logo-SBHB\Logo-07-SBHB-X wi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76A9D2" w14:textId="77777777" w:rsidR="004F7E1D" w:rsidRDefault="004F7E1D" w:rsidP="004F7E1D">
    <w:pPr>
      <w:pStyle w:val="Header"/>
      <w:jc w:val="center"/>
      <w:rPr>
        <w:rFonts w:ascii="Times New Roman" w:hAnsi="Times New Roman" w:cs="Times New Roman"/>
        <w:lang w:val="bg-BG"/>
      </w:rPr>
    </w:pPr>
  </w:p>
  <w:p w14:paraId="3E5D9D21" w14:textId="77777777" w:rsidR="004F7E1D" w:rsidRPr="00C63BA5" w:rsidRDefault="004F7E1D" w:rsidP="004F7E1D">
    <w:pPr>
      <w:pStyle w:val="Header"/>
      <w:jc w:val="center"/>
      <w:rPr>
        <w:rFonts w:ascii="Times New Roman" w:hAnsi="Times New Roman" w:cs="Times New Roman"/>
        <w:b/>
      </w:rPr>
    </w:pPr>
    <w:r w:rsidRPr="00C63BA5">
      <w:rPr>
        <w:rFonts w:ascii="Times New Roman" w:hAnsi="Times New Roman" w:cs="Times New Roman"/>
        <w:b/>
      </w:rPr>
      <w:t>SPINA BIFIDA AN</w:t>
    </w:r>
    <w:r>
      <w:rPr>
        <w:rFonts w:ascii="Times New Roman" w:hAnsi="Times New Roman" w:cs="Times New Roman"/>
        <w:b/>
      </w:rPr>
      <w:t>D HYDROCEPHALUS-BULGARIA (SBHB)</w:t>
    </w:r>
  </w:p>
  <w:p w14:paraId="2861CB8A" w14:textId="77777777" w:rsidR="004F7E1D" w:rsidRPr="00C63BA5" w:rsidRDefault="004F7E1D" w:rsidP="004F7E1D">
    <w:pPr>
      <w:pStyle w:val="Header"/>
      <w:jc w:val="center"/>
      <w:rPr>
        <w:rFonts w:ascii="Times New Roman" w:hAnsi="Times New Roman" w:cs="Times New Roman"/>
      </w:rPr>
    </w:pPr>
    <w:r>
      <w:rPr>
        <w:rFonts w:ascii="Times New Roman" w:hAnsi="Times New Roman" w:cs="Times New Roman"/>
      </w:rPr>
      <w:t>110 Mir Str.</w:t>
    </w:r>
    <w:r w:rsidRPr="00C63BA5">
      <w:rPr>
        <w:rFonts w:ascii="Times New Roman" w:hAnsi="Times New Roman" w:cs="Times New Roman"/>
      </w:rPr>
      <w:t>, 9000 Varna, Bu</w:t>
    </w:r>
    <w:r>
      <w:rPr>
        <w:rFonts w:ascii="Times New Roman" w:hAnsi="Times New Roman" w:cs="Times New Roman"/>
      </w:rPr>
      <w:t>lgaria, phone: + 359 887 297 122</w:t>
    </w:r>
    <w:r w:rsidRPr="00C63BA5">
      <w:rPr>
        <w:rFonts w:ascii="Times New Roman" w:hAnsi="Times New Roman" w:cs="Times New Roman"/>
      </w:rPr>
      <w:t xml:space="preserve"> </w:t>
    </w:r>
  </w:p>
  <w:p w14:paraId="4ACA2AB9" w14:textId="77777777" w:rsidR="004F7E1D" w:rsidRPr="00C63BA5" w:rsidRDefault="004F7E1D" w:rsidP="004F7E1D">
    <w:pPr>
      <w:pStyle w:val="Header"/>
      <w:jc w:val="center"/>
      <w:rPr>
        <w:rFonts w:ascii="Times New Roman" w:hAnsi="Times New Roman" w:cs="Times New Roman"/>
      </w:rPr>
    </w:pPr>
    <w:r w:rsidRPr="00C63BA5">
      <w:rPr>
        <w:rFonts w:ascii="Times New Roman" w:hAnsi="Times New Roman" w:cs="Times New Roman"/>
      </w:rPr>
      <w:t>info@sbhb.org; www.sbhb.org</w:t>
    </w:r>
  </w:p>
  <w:p w14:paraId="546D87EE" w14:textId="77777777" w:rsidR="004F7E1D" w:rsidRDefault="004F7E1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6D61"/>
    <w:multiLevelType w:val="hybridMultilevel"/>
    <w:tmpl w:val="3FFE7AC2"/>
    <w:lvl w:ilvl="0" w:tplc="7D8026F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37C4DB4"/>
    <w:multiLevelType w:val="hybridMultilevel"/>
    <w:tmpl w:val="5D9A4E50"/>
    <w:lvl w:ilvl="0" w:tplc="F05202D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1B"/>
    <w:rsid w:val="000169EE"/>
    <w:rsid w:val="00033A3E"/>
    <w:rsid w:val="00044D0A"/>
    <w:rsid w:val="000929EF"/>
    <w:rsid w:val="000B6DB8"/>
    <w:rsid w:val="00186AFD"/>
    <w:rsid w:val="001B0253"/>
    <w:rsid w:val="00236E5B"/>
    <w:rsid w:val="00242669"/>
    <w:rsid w:val="0026054C"/>
    <w:rsid w:val="0026071B"/>
    <w:rsid w:val="0027643B"/>
    <w:rsid w:val="00291A3E"/>
    <w:rsid w:val="002C1BEF"/>
    <w:rsid w:val="003568BD"/>
    <w:rsid w:val="003606A6"/>
    <w:rsid w:val="003A2C5F"/>
    <w:rsid w:val="00454A9A"/>
    <w:rsid w:val="004C6C81"/>
    <w:rsid w:val="004F6F5D"/>
    <w:rsid w:val="004F7E1D"/>
    <w:rsid w:val="00513FF1"/>
    <w:rsid w:val="005547BD"/>
    <w:rsid w:val="005660A7"/>
    <w:rsid w:val="00590283"/>
    <w:rsid w:val="00601D34"/>
    <w:rsid w:val="006375A4"/>
    <w:rsid w:val="0064548E"/>
    <w:rsid w:val="0068656F"/>
    <w:rsid w:val="006F3599"/>
    <w:rsid w:val="00707347"/>
    <w:rsid w:val="007200CE"/>
    <w:rsid w:val="0074176D"/>
    <w:rsid w:val="00757DDE"/>
    <w:rsid w:val="007E058D"/>
    <w:rsid w:val="007F1E71"/>
    <w:rsid w:val="007F455E"/>
    <w:rsid w:val="00852294"/>
    <w:rsid w:val="00863639"/>
    <w:rsid w:val="009402DB"/>
    <w:rsid w:val="00962D00"/>
    <w:rsid w:val="0097588D"/>
    <w:rsid w:val="00976C08"/>
    <w:rsid w:val="009975F4"/>
    <w:rsid w:val="009A4FD6"/>
    <w:rsid w:val="009E3502"/>
    <w:rsid w:val="00A05833"/>
    <w:rsid w:val="00A30FEA"/>
    <w:rsid w:val="00AC1050"/>
    <w:rsid w:val="00AC190C"/>
    <w:rsid w:val="00AD5865"/>
    <w:rsid w:val="00B05CF7"/>
    <w:rsid w:val="00B17F44"/>
    <w:rsid w:val="00B227B8"/>
    <w:rsid w:val="00B45BF9"/>
    <w:rsid w:val="00B475F6"/>
    <w:rsid w:val="00B55D20"/>
    <w:rsid w:val="00B64786"/>
    <w:rsid w:val="00B72A36"/>
    <w:rsid w:val="00B80DC3"/>
    <w:rsid w:val="00B8694D"/>
    <w:rsid w:val="00B86FD4"/>
    <w:rsid w:val="00BB63BD"/>
    <w:rsid w:val="00BC75FB"/>
    <w:rsid w:val="00C1020B"/>
    <w:rsid w:val="00C37CE8"/>
    <w:rsid w:val="00C5680A"/>
    <w:rsid w:val="00C656D3"/>
    <w:rsid w:val="00C8189A"/>
    <w:rsid w:val="00C82FF9"/>
    <w:rsid w:val="00CD5E2F"/>
    <w:rsid w:val="00CF10AC"/>
    <w:rsid w:val="00D16AFA"/>
    <w:rsid w:val="00D5079E"/>
    <w:rsid w:val="00D779B3"/>
    <w:rsid w:val="00DB7BF2"/>
    <w:rsid w:val="00E3416F"/>
    <w:rsid w:val="00E46621"/>
    <w:rsid w:val="00EF1931"/>
    <w:rsid w:val="00F0376A"/>
    <w:rsid w:val="00F1067C"/>
    <w:rsid w:val="00F40134"/>
    <w:rsid w:val="00F50342"/>
    <w:rsid w:val="00F77968"/>
    <w:rsid w:val="00F95DAA"/>
    <w:rsid w:val="00FA6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9963E"/>
  <w15:docId w15:val="{9115D716-BF5C-4A21-92D1-FAFD2FC0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347"/>
    <w:pPr>
      <w:ind w:left="720"/>
      <w:contextualSpacing/>
    </w:pPr>
  </w:style>
  <w:style w:type="paragraph" w:styleId="Header">
    <w:name w:val="header"/>
    <w:basedOn w:val="Normal"/>
    <w:link w:val="HeaderChar"/>
    <w:uiPriority w:val="99"/>
    <w:unhideWhenUsed/>
    <w:rsid w:val="00242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669"/>
  </w:style>
  <w:style w:type="paragraph" w:styleId="Footer">
    <w:name w:val="footer"/>
    <w:basedOn w:val="Normal"/>
    <w:link w:val="FooterChar"/>
    <w:uiPriority w:val="99"/>
    <w:unhideWhenUsed/>
    <w:rsid w:val="00242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669"/>
  </w:style>
  <w:style w:type="character" w:styleId="CommentReference">
    <w:name w:val="annotation reference"/>
    <w:basedOn w:val="DefaultParagraphFont"/>
    <w:uiPriority w:val="99"/>
    <w:semiHidden/>
    <w:unhideWhenUsed/>
    <w:rsid w:val="00B227B8"/>
    <w:rPr>
      <w:sz w:val="16"/>
      <w:szCs w:val="16"/>
    </w:rPr>
  </w:style>
  <w:style w:type="paragraph" w:styleId="CommentText">
    <w:name w:val="annotation text"/>
    <w:basedOn w:val="Normal"/>
    <w:link w:val="CommentTextChar"/>
    <w:uiPriority w:val="99"/>
    <w:semiHidden/>
    <w:unhideWhenUsed/>
    <w:rsid w:val="00B227B8"/>
    <w:pPr>
      <w:spacing w:line="240" w:lineRule="auto"/>
    </w:pPr>
    <w:rPr>
      <w:sz w:val="20"/>
      <w:szCs w:val="20"/>
    </w:rPr>
  </w:style>
  <w:style w:type="character" w:customStyle="1" w:styleId="CommentTextChar">
    <w:name w:val="Comment Text Char"/>
    <w:basedOn w:val="DefaultParagraphFont"/>
    <w:link w:val="CommentText"/>
    <w:uiPriority w:val="99"/>
    <w:semiHidden/>
    <w:rsid w:val="00B227B8"/>
    <w:rPr>
      <w:sz w:val="20"/>
      <w:szCs w:val="20"/>
    </w:rPr>
  </w:style>
  <w:style w:type="paragraph" w:styleId="CommentSubject">
    <w:name w:val="annotation subject"/>
    <w:basedOn w:val="CommentText"/>
    <w:next w:val="CommentText"/>
    <w:link w:val="CommentSubjectChar"/>
    <w:uiPriority w:val="99"/>
    <w:semiHidden/>
    <w:unhideWhenUsed/>
    <w:rsid w:val="00B227B8"/>
    <w:rPr>
      <w:b/>
      <w:bCs/>
    </w:rPr>
  </w:style>
  <w:style w:type="character" w:customStyle="1" w:styleId="CommentSubjectChar">
    <w:name w:val="Comment Subject Char"/>
    <w:basedOn w:val="CommentTextChar"/>
    <w:link w:val="CommentSubject"/>
    <w:uiPriority w:val="99"/>
    <w:semiHidden/>
    <w:rsid w:val="00B227B8"/>
    <w:rPr>
      <w:b/>
      <w:bCs/>
      <w:sz w:val="20"/>
      <w:szCs w:val="20"/>
    </w:rPr>
  </w:style>
  <w:style w:type="paragraph" w:styleId="BalloonText">
    <w:name w:val="Balloon Text"/>
    <w:basedOn w:val="Normal"/>
    <w:link w:val="BalloonTextChar"/>
    <w:uiPriority w:val="99"/>
    <w:semiHidden/>
    <w:unhideWhenUsed/>
    <w:rsid w:val="00B2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7B8"/>
    <w:rPr>
      <w:rFonts w:ascii="Tahoma" w:hAnsi="Tahoma" w:cs="Tahoma"/>
      <w:sz w:val="16"/>
      <w:szCs w:val="16"/>
    </w:rPr>
  </w:style>
  <w:style w:type="character" w:styleId="Hyperlink">
    <w:name w:val="Hyperlink"/>
    <w:basedOn w:val="DefaultParagraphFont"/>
    <w:uiPriority w:val="99"/>
    <w:unhideWhenUsed/>
    <w:rsid w:val="004F6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tbinternet.ohchr.org/Treaties/CRPD/Shared%20Documents/BGR/INT_CRPD_ICO_BGR_28481_E.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42C4E-333B-4C67-95E0-75E4B64D6105}"/>
</file>

<file path=customXml/itemProps2.xml><?xml version="1.0" encoding="utf-8"?>
<ds:datastoreItem xmlns:ds="http://schemas.openxmlformats.org/officeDocument/2006/customXml" ds:itemID="{8A9A5575-50D8-4E08-9DB8-E806B80D42AB}"/>
</file>

<file path=customXml/itemProps3.xml><?xml version="1.0" encoding="utf-8"?>
<ds:datastoreItem xmlns:ds="http://schemas.openxmlformats.org/officeDocument/2006/customXml" ds:itemID="{F945AAFD-1B47-40C3-8792-22A7A9813546}"/>
</file>

<file path=docProps/app.xml><?xml version="1.0" encoding="utf-8"?>
<Properties xmlns="http://schemas.openxmlformats.org/officeDocument/2006/extended-properties" xmlns:vt="http://schemas.openxmlformats.org/officeDocument/2006/docPropsVTypes">
  <Template>Normal</Template>
  <TotalTime>0</TotalTime>
  <Pages>6</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 Arsenjeva</dc:creator>
  <cp:lastModifiedBy>Janina Arsenjeva</cp:lastModifiedBy>
  <cp:revision>2</cp:revision>
  <dcterms:created xsi:type="dcterms:W3CDTF">2018-07-25T08:12:00Z</dcterms:created>
  <dcterms:modified xsi:type="dcterms:W3CDTF">2018-07-25T08:12:00Z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