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0802C" w14:textId="77777777" w:rsidR="00CE5A7A" w:rsidRPr="00561F66" w:rsidRDefault="00CE5A7A" w:rsidP="00CE5A7A">
      <w:pPr>
        <w:jc w:val="center"/>
        <w:rPr>
          <w:rFonts w:ascii="Times New Roman" w:eastAsia="Times New Roman" w:hAnsi="Times New Roman" w:cs="Times New Roman"/>
          <w:b/>
          <w:sz w:val="28"/>
          <w:szCs w:val="28"/>
        </w:rPr>
      </w:pPr>
      <w:r w:rsidRPr="00561F66">
        <w:rPr>
          <w:rFonts w:ascii="Times New Roman" w:eastAsia="Times New Roman" w:hAnsi="Times New Roman" w:cs="Times New Roman"/>
          <w:b/>
          <w:sz w:val="28"/>
          <w:szCs w:val="28"/>
        </w:rPr>
        <w:t>Parallel Report of Lao Civil Society Organizations (CSOs) on the Implementation of Convention on the Elimination of All Forms of Discrimination Against Women (CEDAW)</w:t>
      </w:r>
    </w:p>
    <w:p w14:paraId="14D214AB" w14:textId="77777777" w:rsidR="00CE5A7A" w:rsidRPr="00561F66" w:rsidRDefault="00CE5A7A" w:rsidP="00CE5A7A">
      <w:pPr>
        <w:jc w:val="center"/>
        <w:rPr>
          <w:rFonts w:ascii="Times New Roman" w:eastAsia="Times New Roman" w:hAnsi="Times New Roman" w:cs="Times New Roman"/>
          <w:b/>
          <w:sz w:val="28"/>
          <w:szCs w:val="28"/>
        </w:rPr>
      </w:pPr>
    </w:p>
    <w:p w14:paraId="5A6FA130" w14:textId="77777777" w:rsidR="00CE5A7A" w:rsidRPr="00561F66" w:rsidRDefault="00CE5A7A" w:rsidP="00CE5A7A">
      <w:pPr>
        <w:jc w:val="center"/>
        <w:rPr>
          <w:rFonts w:ascii="Times New Roman" w:eastAsia="Times New Roman" w:hAnsi="Times New Roman" w:cs="Times New Roman"/>
          <w:b/>
          <w:sz w:val="28"/>
          <w:szCs w:val="28"/>
        </w:rPr>
      </w:pPr>
      <w:r w:rsidRPr="00561F66">
        <w:rPr>
          <w:rFonts w:ascii="Times New Roman" w:eastAsia="Times New Roman" w:hAnsi="Times New Roman" w:cs="Times New Roman"/>
          <w:b/>
          <w:sz w:val="28"/>
          <w:szCs w:val="28"/>
        </w:rPr>
        <w:t>10</w:t>
      </w:r>
      <w:r w:rsidRPr="00561F66">
        <w:rPr>
          <w:rFonts w:ascii="Times New Roman" w:eastAsia="Times New Roman" w:hAnsi="Times New Roman" w:cs="Times New Roman"/>
          <w:b/>
          <w:sz w:val="28"/>
          <w:szCs w:val="28"/>
          <w:vertAlign w:val="superscript"/>
        </w:rPr>
        <w:t xml:space="preserve">th </w:t>
      </w:r>
      <w:r w:rsidRPr="00561F66">
        <w:rPr>
          <w:rFonts w:ascii="Times New Roman" w:eastAsia="Times New Roman" w:hAnsi="Times New Roman" w:cs="Times New Roman"/>
          <w:b/>
          <w:sz w:val="28"/>
          <w:szCs w:val="28"/>
        </w:rPr>
        <w:t>Periodic Report (2019-2022)</w:t>
      </w:r>
    </w:p>
    <w:p w14:paraId="078789B4" w14:textId="77777777" w:rsidR="00CE5A7A" w:rsidRPr="00561F66" w:rsidRDefault="00CE5A7A" w:rsidP="00CE5A7A">
      <w:pPr>
        <w:jc w:val="both"/>
        <w:rPr>
          <w:rFonts w:ascii="Times New Roman" w:eastAsia="Times New Roman" w:hAnsi="Times New Roman" w:cs="Times New Roman"/>
          <w:b/>
          <w:sz w:val="28"/>
          <w:szCs w:val="28"/>
        </w:rPr>
      </w:pPr>
    </w:p>
    <w:p w14:paraId="75BA7B01" w14:textId="77777777" w:rsidR="00CE5A7A" w:rsidRPr="00561F66" w:rsidRDefault="00CE5A7A" w:rsidP="00CE5A7A">
      <w:pPr>
        <w:jc w:val="both"/>
        <w:rPr>
          <w:rFonts w:ascii="Times New Roman" w:eastAsia="Times New Roman" w:hAnsi="Times New Roman" w:cs="Times New Roman"/>
          <w:b/>
          <w:sz w:val="28"/>
          <w:szCs w:val="28"/>
        </w:rPr>
      </w:pPr>
    </w:p>
    <w:p w14:paraId="0E0DD38C" w14:textId="77777777" w:rsidR="00CE5A7A" w:rsidRPr="00561F66" w:rsidRDefault="00CE5A7A" w:rsidP="00CE5A7A">
      <w:pPr>
        <w:jc w:val="both"/>
        <w:rPr>
          <w:rFonts w:ascii="Times New Roman" w:eastAsia="Times New Roman" w:hAnsi="Times New Roman" w:cs="Times New Roman"/>
          <w:bCs/>
          <w:sz w:val="24"/>
          <w:szCs w:val="24"/>
        </w:rPr>
      </w:pPr>
    </w:p>
    <w:p w14:paraId="437950D7" w14:textId="77777777" w:rsidR="00CE5A7A" w:rsidRPr="00561F66" w:rsidRDefault="00CE5A7A" w:rsidP="00CE5A7A">
      <w:pPr>
        <w:jc w:val="both"/>
        <w:rPr>
          <w:rFonts w:ascii="Times New Roman" w:eastAsia="Times New Roman" w:hAnsi="Times New Roman" w:cs="Times New Roman"/>
          <w:bCs/>
          <w:sz w:val="24"/>
          <w:szCs w:val="24"/>
        </w:rPr>
      </w:pPr>
    </w:p>
    <w:p w14:paraId="201F1DAD" w14:textId="77777777" w:rsidR="00CE5A7A" w:rsidRPr="00561F66" w:rsidRDefault="00CE5A7A" w:rsidP="00CE5A7A">
      <w:pPr>
        <w:jc w:val="both"/>
        <w:rPr>
          <w:rFonts w:ascii="Times New Roman" w:eastAsia="Times New Roman" w:hAnsi="Times New Roman" w:cs="Times New Roman"/>
          <w:bCs/>
          <w:sz w:val="24"/>
          <w:szCs w:val="24"/>
        </w:rPr>
      </w:pPr>
    </w:p>
    <w:p w14:paraId="64C239F5" w14:textId="77777777" w:rsidR="00CE5A7A" w:rsidRDefault="00CE5A7A" w:rsidP="00CE5A7A">
      <w:pPr>
        <w:jc w:val="both"/>
        <w:rPr>
          <w:rFonts w:ascii="Times New Roman" w:eastAsia="Times New Roman" w:hAnsi="Times New Roman" w:cs="Times New Roman"/>
          <w:bCs/>
          <w:sz w:val="24"/>
          <w:szCs w:val="24"/>
        </w:rPr>
      </w:pPr>
    </w:p>
    <w:p w14:paraId="50CB8F2E" w14:textId="77777777" w:rsidR="00561F66" w:rsidRDefault="00561F66" w:rsidP="00CE5A7A">
      <w:pPr>
        <w:jc w:val="both"/>
        <w:rPr>
          <w:rFonts w:ascii="Times New Roman" w:eastAsia="Times New Roman" w:hAnsi="Times New Roman" w:cs="Times New Roman"/>
          <w:bCs/>
          <w:sz w:val="24"/>
          <w:szCs w:val="24"/>
        </w:rPr>
      </w:pPr>
    </w:p>
    <w:p w14:paraId="4BFEBC54" w14:textId="77777777" w:rsidR="00561F66" w:rsidRDefault="00561F66" w:rsidP="00CE5A7A">
      <w:pPr>
        <w:jc w:val="both"/>
        <w:rPr>
          <w:rFonts w:ascii="Times New Roman" w:eastAsia="Times New Roman" w:hAnsi="Times New Roman" w:cs="Times New Roman"/>
          <w:bCs/>
          <w:sz w:val="24"/>
          <w:szCs w:val="24"/>
        </w:rPr>
      </w:pPr>
    </w:p>
    <w:p w14:paraId="3C58031E" w14:textId="77777777" w:rsidR="00561F66" w:rsidRPr="00561F66" w:rsidRDefault="00561F66" w:rsidP="00CE5A7A">
      <w:pPr>
        <w:jc w:val="both"/>
        <w:rPr>
          <w:rFonts w:ascii="Times New Roman" w:eastAsia="Times New Roman" w:hAnsi="Times New Roman" w:cs="Times New Roman"/>
          <w:bCs/>
          <w:sz w:val="24"/>
          <w:szCs w:val="24"/>
        </w:rPr>
      </w:pPr>
    </w:p>
    <w:p w14:paraId="0A364A1E" w14:textId="77777777" w:rsidR="00CE5A7A" w:rsidRPr="00561F66" w:rsidRDefault="00CE5A7A" w:rsidP="00CE5A7A">
      <w:pPr>
        <w:jc w:val="both"/>
        <w:rPr>
          <w:rFonts w:ascii="Times New Roman" w:eastAsia="Times New Roman" w:hAnsi="Times New Roman" w:cs="Times New Roman"/>
          <w:bCs/>
          <w:sz w:val="24"/>
          <w:szCs w:val="24"/>
        </w:rPr>
      </w:pPr>
    </w:p>
    <w:p w14:paraId="5FC619C4" w14:textId="77777777" w:rsidR="00CE5A7A" w:rsidRPr="00561F66" w:rsidRDefault="00CE5A7A" w:rsidP="00CE5A7A">
      <w:pPr>
        <w:jc w:val="both"/>
        <w:rPr>
          <w:rFonts w:ascii="Times New Roman" w:eastAsia="Times New Roman" w:hAnsi="Times New Roman" w:cs="Times New Roman"/>
          <w:bCs/>
          <w:sz w:val="24"/>
          <w:szCs w:val="24"/>
        </w:rPr>
      </w:pPr>
    </w:p>
    <w:p w14:paraId="4DD76F3C" w14:textId="77777777" w:rsidR="00CE5A7A" w:rsidRDefault="00CE5A7A" w:rsidP="00CE5A7A">
      <w:pPr>
        <w:jc w:val="both"/>
        <w:rPr>
          <w:rFonts w:ascii="Times New Roman" w:eastAsia="Times New Roman" w:hAnsi="Times New Roman" w:cs="Times New Roman"/>
          <w:bCs/>
          <w:sz w:val="24"/>
          <w:szCs w:val="24"/>
        </w:rPr>
      </w:pPr>
    </w:p>
    <w:p w14:paraId="1853BFD0" w14:textId="77777777" w:rsidR="00561F66" w:rsidRPr="00561F66" w:rsidRDefault="00561F66" w:rsidP="00CE5A7A">
      <w:pPr>
        <w:jc w:val="both"/>
        <w:rPr>
          <w:rFonts w:ascii="Times New Roman" w:eastAsia="Times New Roman" w:hAnsi="Times New Roman" w:cs="Times New Roman"/>
          <w:bCs/>
          <w:sz w:val="24"/>
          <w:szCs w:val="24"/>
        </w:rPr>
      </w:pPr>
    </w:p>
    <w:p w14:paraId="5CD33460" w14:textId="77777777" w:rsidR="00CE5A7A" w:rsidRPr="00561F66" w:rsidRDefault="00CE5A7A" w:rsidP="00352227">
      <w:pPr>
        <w:jc w:val="center"/>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This report is a contribution of nine CSOs who are implementing and carrying out activities in Lao PDR and under the technical support from UNDP Laos</w:t>
      </w:r>
    </w:p>
    <w:p w14:paraId="2D8D3013" w14:textId="77777777" w:rsidR="00CE5A7A" w:rsidRPr="00561F66" w:rsidRDefault="00CE5A7A" w:rsidP="00CE5A7A">
      <w:pPr>
        <w:jc w:val="both"/>
        <w:rPr>
          <w:rFonts w:ascii="Times New Roman" w:eastAsia="Times New Roman" w:hAnsi="Times New Roman" w:cs="Times New Roman"/>
          <w:bCs/>
          <w:sz w:val="24"/>
          <w:szCs w:val="24"/>
        </w:rPr>
      </w:pPr>
      <w:r w:rsidRPr="00561F66">
        <w:rPr>
          <w:rFonts w:ascii="Times New Roman" w:hAnsi="Times New Roman" w:cs="Times New Roman"/>
          <w:bCs/>
          <w:noProof/>
          <w:sz w:val="24"/>
          <w:szCs w:val="24"/>
        </w:rPr>
        <w:drawing>
          <wp:anchor distT="0" distB="0" distL="114300" distR="114300" simplePos="0" relativeHeight="251659264" behindDoc="0" locked="0" layoutInCell="1" hidden="0" allowOverlap="1" wp14:anchorId="7B388A50" wp14:editId="431F15F9">
            <wp:simplePos x="0" y="0"/>
            <wp:positionH relativeFrom="column">
              <wp:posOffset>2556510</wp:posOffset>
            </wp:positionH>
            <wp:positionV relativeFrom="paragraph">
              <wp:posOffset>1884679</wp:posOffset>
            </wp:positionV>
            <wp:extent cx="647700" cy="647700"/>
            <wp:effectExtent l="0" t="0" r="0" b="0"/>
            <wp:wrapSquare wrapText="bothSides" distT="0" distB="0" distL="114300" distR="114300"/>
            <wp:docPr id="265" name="image1.png" descr="A white tree with leaves on a blue backgroun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A white tree with leaves on a blue background&#10;&#10;Description automatically generated with medium confidence"/>
                    <pic:cNvPicPr preferRelativeResize="0"/>
                  </pic:nvPicPr>
                  <pic:blipFill>
                    <a:blip r:embed="rId8"/>
                    <a:srcRect/>
                    <a:stretch>
                      <a:fillRect/>
                    </a:stretch>
                  </pic:blipFill>
                  <pic:spPr>
                    <a:xfrm>
                      <a:off x="0" y="0"/>
                      <a:ext cx="647700" cy="647700"/>
                    </a:xfrm>
                    <a:prstGeom prst="rect">
                      <a:avLst/>
                    </a:prstGeom>
                    <a:ln/>
                  </pic:spPr>
                </pic:pic>
              </a:graphicData>
            </a:graphic>
          </wp:anchor>
        </w:drawing>
      </w:r>
      <w:r w:rsidRPr="00561F66">
        <w:rPr>
          <w:rFonts w:ascii="Times New Roman" w:hAnsi="Times New Roman" w:cs="Times New Roman"/>
          <w:bCs/>
          <w:noProof/>
          <w:sz w:val="24"/>
          <w:szCs w:val="24"/>
        </w:rPr>
        <w:drawing>
          <wp:anchor distT="0" distB="0" distL="114300" distR="114300" simplePos="0" relativeHeight="251660288" behindDoc="0" locked="0" layoutInCell="1" hidden="0" allowOverlap="1" wp14:anchorId="1A9AD57D" wp14:editId="40FCE2B1">
            <wp:simplePos x="0" y="0"/>
            <wp:positionH relativeFrom="column">
              <wp:posOffset>3773805</wp:posOffset>
            </wp:positionH>
            <wp:positionV relativeFrom="paragraph">
              <wp:posOffset>1859279</wp:posOffset>
            </wp:positionV>
            <wp:extent cx="666750" cy="666750"/>
            <wp:effectExtent l="0" t="0" r="0" b="0"/>
            <wp:wrapSquare wrapText="bothSides" distT="0" distB="0" distL="114300" distR="114300"/>
            <wp:docPr id="264" name="image2.png" descr="A picture containing text, businessc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picture containing text, businesscard&#10;&#10;Description automatically generated"/>
                    <pic:cNvPicPr preferRelativeResize="0"/>
                  </pic:nvPicPr>
                  <pic:blipFill>
                    <a:blip r:embed="rId9"/>
                    <a:srcRect/>
                    <a:stretch>
                      <a:fillRect/>
                    </a:stretch>
                  </pic:blipFill>
                  <pic:spPr>
                    <a:xfrm>
                      <a:off x="0" y="0"/>
                      <a:ext cx="666750" cy="666750"/>
                    </a:xfrm>
                    <a:prstGeom prst="rect">
                      <a:avLst/>
                    </a:prstGeom>
                    <a:ln/>
                  </pic:spPr>
                </pic:pic>
              </a:graphicData>
            </a:graphic>
          </wp:anchor>
        </w:drawing>
      </w:r>
      <w:r w:rsidRPr="00561F66">
        <w:rPr>
          <w:rFonts w:ascii="Times New Roman" w:hAnsi="Times New Roman" w:cs="Times New Roman"/>
          <w:bCs/>
          <w:noProof/>
          <w:sz w:val="24"/>
          <w:szCs w:val="24"/>
        </w:rPr>
        <w:drawing>
          <wp:anchor distT="0" distB="0" distL="114300" distR="114300" simplePos="0" relativeHeight="251661312" behindDoc="0" locked="0" layoutInCell="1" hidden="0" allowOverlap="1" wp14:anchorId="409188AD" wp14:editId="2A352FAA">
            <wp:simplePos x="0" y="0"/>
            <wp:positionH relativeFrom="column">
              <wp:posOffset>1</wp:posOffset>
            </wp:positionH>
            <wp:positionV relativeFrom="paragraph">
              <wp:posOffset>1795145</wp:posOffset>
            </wp:positionV>
            <wp:extent cx="723900" cy="723900"/>
            <wp:effectExtent l="0" t="0" r="0" b="0"/>
            <wp:wrapSquare wrapText="bothSides" distT="0" distB="0" distL="114300" distR="114300"/>
            <wp:docPr id="267" name="image4.gif"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gif" descr="A picture containing text, clipart&#10;&#10;Description automatically generated"/>
                    <pic:cNvPicPr preferRelativeResize="0"/>
                  </pic:nvPicPr>
                  <pic:blipFill>
                    <a:blip r:embed="rId10"/>
                    <a:srcRect/>
                    <a:stretch>
                      <a:fillRect/>
                    </a:stretch>
                  </pic:blipFill>
                  <pic:spPr>
                    <a:xfrm>
                      <a:off x="0" y="0"/>
                      <a:ext cx="723900" cy="723900"/>
                    </a:xfrm>
                    <a:prstGeom prst="rect">
                      <a:avLst/>
                    </a:prstGeom>
                    <a:ln/>
                  </pic:spPr>
                </pic:pic>
              </a:graphicData>
            </a:graphic>
          </wp:anchor>
        </w:drawing>
      </w:r>
      <w:r w:rsidRPr="00561F66">
        <w:rPr>
          <w:rFonts w:ascii="Times New Roman" w:hAnsi="Times New Roman" w:cs="Times New Roman"/>
          <w:bCs/>
          <w:noProof/>
          <w:sz w:val="24"/>
          <w:szCs w:val="24"/>
        </w:rPr>
        <w:drawing>
          <wp:anchor distT="0" distB="0" distL="114300" distR="114300" simplePos="0" relativeHeight="251662336" behindDoc="0" locked="0" layoutInCell="1" hidden="0" allowOverlap="1" wp14:anchorId="557245ED" wp14:editId="1BF185A4">
            <wp:simplePos x="0" y="0"/>
            <wp:positionH relativeFrom="column">
              <wp:posOffset>1144905</wp:posOffset>
            </wp:positionH>
            <wp:positionV relativeFrom="paragraph">
              <wp:posOffset>1912620</wp:posOffset>
            </wp:positionV>
            <wp:extent cx="929640" cy="598805"/>
            <wp:effectExtent l="0" t="0" r="0" b="0"/>
            <wp:wrapSquare wrapText="bothSides" distT="0" distB="0" distL="114300" distR="114300"/>
            <wp:docPr id="26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l="5992" t="7053" r="15564" b="15361"/>
                    <a:stretch>
                      <a:fillRect/>
                    </a:stretch>
                  </pic:blipFill>
                  <pic:spPr>
                    <a:xfrm>
                      <a:off x="0" y="0"/>
                      <a:ext cx="929640" cy="598805"/>
                    </a:xfrm>
                    <a:prstGeom prst="rect">
                      <a:avLst/>
                    </a:prstGeom>
                    <a:ln/>
                  </pic:spPr>
                </pic:pic>
              </a:graphicData>
            </a:graphic>
          </wp:anchor>
        </w:drawing>
      </w:r>
    </w:p>
    <w:p w14:paraId="1C7A23A5" w14:textId="77777777" w:rsidR="00CE5A7A" w:rsidRPr="00561F66" w:rsidRDefault="00CE5A7A" w:rsidP="00CE5A7A">
      <w:pPr>
        <w:jc w:val="both"/>
        <w:rPr>
          <w:rFonts w:ascii="Times New Roman" w:eastAsia="Times New Roman" w:hAnsi="Times New Roman" w:cs="Times New Roman"/>
          <w:bCs/>
          <w:sz w:val="24"/>
          <w:szCs w:val="24"/>
          <w:vertAlign w:val="superscript"/>
        </w:rPr>
      </w:pPr>
      <w:r w:rsidRPr="00561F66">
        <w:rPr>
          <w:rFonts w:ascii="Times New Roman" w:hAnsi="Times New Roman" w:cs="Times New Roman"/>
          <w:bCs/>
          <w:noProof/>
          <w:sz w:val="24"/>
          <w:szCs w:val="24"/>
        </w:rPr>
        <w:drawing>
          <wp:anchor distT="0" distB="0" distL="114300" distR="114300" simplePos="0" relativeHeight="251663360" behindDoc="0" locked="0" layoutInCell="1" hidden="0" allowOverlap="1" wp14:anchorId="1BA0B7AD" wp14:editId="7FB32C2E">
            <wp:simplePos x="0" y="0"/>
            <wp:positionH relativeFrom="column">
              <wp:posOffset>1</wp:posOffset>
            </wp:positionH>
            <wp:positionV relativeFrom="paragraph">
              <wp:posOffset>3810</wp:posOffset>
            </wp:positionV>
            <wp:extent cx="837565" cy="806450"/>
            <wp:effectExtent l="0" t="0" r="0" b="0"/>
            <wp:wrapSquare wrapText="bothSides" distT="0" distB="0" distL="114300" distR="114300"/>
            <wp:docPr id="272" name="image8.png" descr="A picture containing circle, logo, symbol, fo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picture containing circle, logo, symbol, font&#10;&#10;Description automatically generated"/>
                    <pic:cNvPicPr preferRelativeResize="0"/>
                  </pic:nvPicPr>
                  <pic:blipFill>
                    <a:blip r:embed="rId12"/>
                    <a:srcRect/>
                    <a:stretch>
                      <a:fillRect/>
                    </a:stretch>
                  </pic:blipFill>
                  <pic:spPr>
                    <a:xfrm>
                      <a:off x="0" y="0"/>
                      <a:ext cx="837565" cy="806450"/>
                    </a:xfrm>
                    <a:prstGeom prst="rect">
                      <a:avLst/>
                    </a:prstGeom>
                    <a:ln/>
                  </pic:spPr>
                </pic:pic>
              </a:graphicData>
            </a:graphic>
          </wp:anchor>
        </w:drawing>
      </w:r>
      <w:r w:rsidRPr="00561F66">
        <w:rPr>
          <w:rFonts w:ascii="Times New Roman" w:hAnsi="Times New Roman" w:cs="Times New Roman"/>
          <w:bCs/>
          <w:noProof/>
          <w:sz w:val="24"/>
          <w:szCs w:val="24"/>
        </w:rPr>
        <w:drawing>
          <wp:anchor distT="0" distB="0" distL="114300" distR="114300" simplePos="0" relativeHeight="251664384" behindDoc="0" locked="0" layoutInCell="1" hidden="0" allowOverlap="1" wp14:anchorId="17B2D3BB" wp14:editId="42715984">
            <wp:simplePos x="0" y="0"/>
            <wp:positionH relativeFrom="column">
              <wp:posOffset>1651000</wp:posOffset>
            </wp:positionH>
            <wp:positionV relativeFrom="paragraph">
              <wp:posOffset>3810</wp:posOffset>
            </wp:positionV>
            <wp:extent cx="946150" cy="762000"/>
            <wp:effectExtent l="0" t="0" r="0" b="0"/>
            <wp:wrapSquare wrapText="bothSides" distT="0" distB="0" distL="114300" distR="114300"/>
            <wp:docPr id="271" name="image6.png" descr="A blue and white circle with a symbol of a person and person&#10;&#10;Description automatically generated"/>
            <wp:cNvGraphicFramePr/>
            <a:graphic xmlns:a="http://schemas.openxmlformats.org/drawingml/2006/main">
              <a:graphicData uri="http://schemas.openxmlformats.org/drawingml/2006/picture">
                <pic:pic xmlns:pic="http://schemas.openxmlformats.org/drawingml/2006/picture">
                  <pic:nvPicPr>
                    <pic:cNvPr id="271" name="image6.png" descr="A blue and white circle with a symbol of a person and person&#10;&#10;Description automatically generated"/>
                    <pic:cNvPicPr preferRelativeResize="0"/>
                  </pic:nvPicPr>
                  <pic:blipFill>
                    <a:blip r:embed="rId13"/>
                    <a:srcRect t="5830" b="9622"/>
                    <a:stretch>
                      <a:fillRect/>
                    </a:stretch>
                  </pic:blipFill>
                  <pic:spPr>
                    <a:xfrm>
                      <a:off x="0" y="0"/>
                      <a:ext cx="946150" cy="762000"/>
                    </a:xfrm>
                    <a:prstGeom prst="rect">
                      <a:avLst/>
                    </a:prstGeom>
                    <a:ln/>
                  </pic:spPr>
                </pic:pic>
              </a:graphicData>
            </a:graphic>
          </wp:anchor>
        </w:drawing>
      </w:r>
      <w:r w:rsidRPr="00561F66">
        <w:rPr>
          <w:rFonts w:ascii="Times New Roman" w:hAnsi="Times New Roman" w:cs="Times New Roman"/>
          <w:bCs/>
          <w:noProof/>
          <w:sz w:val="24"/>
          <w:szCs w:val="24"/>
        </w:rPr>
        <w:drawing>
          <wp:anchor distT="0" distB="0" distL="114300" distR="114300" simplePos="0" relativeHeight="251665408" behindDoc="0" locked="0" layoutInCell="1" hidden="0" allowOverlap="1" wp14:anchorId="1183F9B8" wp14:editId="0F0FB661">
            <wp:simplePos x="0" y="0"/>
            <wp:positionH relativeFrom="column">
              <wp:posOffset>3409950</wp:posOffset>
            </wp:positionH>
            <wp:positionV relativeFrom="paragraph">
              <wp:posOffset>3810</wp:posOffset>
            </wp:positionV>
            <wp:extent cx="711200" cy="711200"/>
            <wp:effectExtent l="0" t="0" r="0" b="0"/>
            <wp:wrapSquare wrapText="bothSides" distT="0" distB="0" distL="114300" distR="114300"/>
            <wp:docPr id="268" name="image5.jpg" descr="A picture containing text, logo, symbol, emble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jpg" descr="A picture containing text, logo, symbol, emblem&#10;&#10;Description automatically generated"/>
                    <pic:cNvPicPr preferRelativeResize="0"/>
                  </pic:nvPicPr>
                  <pic:blipFill>
                    <a:blip r:embed="rId14"/>
                    <a:srcRect/>
                    <a:stretch>
                      <a:fillRect/>
                    </a:stretch>
                  </pic:blipFill>
                  <pic:spPr>
                    <a:xfrm>
                      <a:off x="0" y="0"/>
                      <a:ext cx="711200" cy="711200"/>
                    </a:xfrm>
                    <a:prstGeom prst="rect">
                      <a:avLst/>
                    </a:prstGeom>
                    <a:ln/>
                  </pic:spPr>
                </pic:pic>
              </a:graphicData>
            </a:graphic>
          </wp:anchor>
        </w:drawing>
      </w:r>
      <w:r w:rsidRPr="00561F66">
        <w:rPr>
          <w:rFonts w:ascii="Times New Roman" w:hAnsi="Times New Roman" w:cs="Times New Roman"/>
          <w:bCs/>
          <w:noProof/>
          <w:sz w:val="24"/>
          <w:szCs w:val="24"/>
        </w:rPr>
        <w:drawing>
          <wp:anchor distT="0" distB="0" distL="114300" distR="114300" simplePos="0" relativeHeight="251666432" behindDoc="0" locked="0" layoutInCell="1" hidden="0" allowOverlap="1" wp14:anchorId="68D452FF" wp14:editId="3480DD79">
            <wp:simplePos x="0" y="0"/>
            <wp:positionH relativeFrom="column">
              <wp:posOffset>5020310</wp:posOffset>
            </wp:positionH>
            <wp:positionV relativeFrom="paragraph">
              <wp:posOffset>3810</wp:posOffset>
            </wp:positionV>
            <wp:extent cx="711200" cy="698500"/>
            <wp:effectExtent l="0" t="0" r="0" b="0"/>
            <wp:wrapSquare wrapText="bothSides" distT="0" distB="0" distL="114300" distR="114300"/>
            <wp:docPr id="270" name="image7.png" descr="logo.png"/>
            <wp:cNvGraphicFramePr/>
            <a:graphic xmlns:a="http://schemas.openxmlformats.org/drawingml/2006/main">
              <a:graphicData uri="http://schemas.openxmlformats.org/drawingml/2006/picture">
                <pic:pic xmlns:pic="http://schemas.openxmlformats.org/drawingml/2006/picture">
                  <pic:nvPicPr>
                    <pic:cNvPr id="0" name="image7.png" descr="logo.png"/>
                    <pic:cNvPicPr preferRelativeResize="0"/>
                  </pic:nvPicPr>
                  <pic:blipFill>
                    <a:blip r:embed="rId15"/>
                    <a:srcRect/>
                    <a:stretch>
                      <a:fillRect/>
                    </a:stretch>
                  </pic:blipFill>
                  <pic:spPr>
                    <a:xfrm>
                      <a:off x="0" y="0"/>
                      <a:ext cx="711200" cy="698500"/>
                    </a:xfrm>
                    <a:prstGeom prst="rect">
                      <a:avLst/>
                    </a:prstGeom>
                    <a:ln/>
                  </pic:spPr>
                </pic:pic>
              </a:graphicData>
            </a:graphic>
          </wp:anchor>
        </w:drawing>
      </w:r>
    </w:p>
    <w:p w14:paraId="14B62325" w14:textId="77777777" w:rsidR="00CE5A7A" w:rsidRPr="00561F66" w:rsidRDefault="00CE5A7A" w:rsidP="00CE5A7A">
      <w:pPr>
        <w:jc w:val="both"/>
        <w:rPr>
          <w:rFonts w:ascii="Times New Roman" w:eastAsia="Times New Roman" w:hAnsi="Times New Roman" w:cs="Times New Roman"/>
          <w:bCs/>
          <w:sz w:val="24"/>
          <w:szCs w:val="24"/>
          <w:vertAlign w:val="superscript"/>
        </w:rPr>
      </w:pPr>
    </w:p>
    <w:p w14:paraId="2A6F10BE" w14:textId="77777777" w:rsidR="00CE5A7A" w:rsidRPr="00561F66" w:rsidRDefault="00CE5A7A" w:rsidP="00CE5A7A">
      <w:pPr>
        <w:rPr>
          <w:rFonts w:ascii="Times New Roman" w:eastAsia="Times New Roman" w:hAnsi="Times New Roman" w:cs="Times New Roman"/>
          <w:bCs/>
          <w:sz w:val="24"/>
          <w:szCs w:val="24"/>
        </w:rPr>
      </w:pPr>
    </w:p>
    <w:p w14:paraId="01E21BC0" w14:textId="77777777" w:rsidR="00CE5A7A" w:rsidRPr="00561F66" w:rsidRDefault="00CE5A7A" w:rsidP="00CE5A7A">
      <w:pPr>
        <w:jc w:val="both"/>
        <w:rPr>
          <w:rFonts w:ascii="Times New Roman" w:eastAsia="Times New Roman" w:hAnsi="Times New Roman" w:cs="Times New Roman"/>
          <w:bCs/>
          <w:sz w:val="24"/>
          <w:szCs w:val="24"/>
        </w:rPr>
      </w:pPr>
    </w:p>
    <w:p w14:paraId="5A4F363E" w14:textId="77777777" w:rsidR="00CE5A7A" w:rsidRPr="00561F66" w:rsidRDefault="00CE5A7A" w:rsidP="00CE5A7A">
      <w:pPr>
        <w:jc w:val="both"/>
        <w:rPr>
          <w:rFonts w:ascii="Times New Roman" w:eastAsia="Times New Roman" w:hAnsi="Times New Roman" w:cs="Times New Roman"/>
          <w:bCs/>
          <w:sz w:val="24"/>
          <w:szCs w:val="24"/>
        </w:rPr>
      </w:pPr>
    </w:p>
    <w:p w14:paraId="2BE0C9C9" w14:textId="77777777" w:rsidR="00CE5A7A" w:rsidRPr="00561F66" w:rsidRDefault="00CE5A7A" w:rsidP="00CE5A7A">
      <w:pPr>
        <w:jc w:val="both"/>
        <w:rPr>
          <w:rFonts w:ascii="Times New Roman" w:eastAsia="Times New Roman" w:hAnsi="Times New Roman" w:cs="Times New Roman"/>
          <w:bCs/>
          <w:sz w:val="24"/>
          <w:szCs w:val="24"/>
        </w:rPr>
      </w:pPr>
      <w:r w:rsidRPr="00561F66">
        <w:rPr>
          <w:rFonts w:ascii="Times New Roman" w:hAnsi="Times New Roman" w:cs="Times New Roman"/>
          <w:bCs/>
          <w:noProof/>
          <w:sz w:val="24"/>
          <w:szCs w:val="24"/>
        </w:rPr>
        <w:drawing>
          <wp:anchor distT="0" distB="0" distL="114300" distR="114300" simplePos="0" relativeHeight="251667456" behindDoc="0" locked="0" layoutInCell="1" hidden="0" allowOverlap="1" wp14:anchorId="4EBD46D2" wp14:editId="4E52B44A">
            <wp:simplePos x="0" y="0"/>
            <wp:positionH relativeFrom="column">
              <wp:posOffset>4978400</wp:posOffset>
            </wp:positionH>
            <wp:positionV relativeFrom="paragraph">
              <wp:posOffset>14605</wp:posOffset>
            </wp:positionV>
            <wp:extent cx="787400" cy="730250"/>
            <wp:effectExtent l="0" t="0" r="0" b="0"/>
            <wp:wrapSquare wrapText="bothSides" distT="0" distB="0" distL="114300" distR="114300"/>
            <wp:docPr id="269" name="image9.png" descr="A picture containing text, font, poster, graphic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picture containing text, font, poster, graphics&#10;&#10;Description automatically generated"/>
                    <pic:cNvPicPr preferRelativeResize="0"/>
                  </pic:nvPicPr>
                  <pic:blipFill>
                    <a:blip r:embed="rId16"/>
                    <a:srcRect/>
                    <a:stretch>
                      <a:fillRect/>
                    </a:stretch>
                  </pic:blipFill>
                  <pic:spPr>
                    <a:xfrm>
                      <a:off x="0" y="0"/>
                      <a:ext cx="787400" cy="730250"/>
                    </a:xfrm>
                    <a:prstGeom prst="rect">
                      <a:avLst/>
                    </a:prstGeom>
                    <a:ln/>
                  </pic:spPr>
                </pic:pic>
              </a:graphicData>
            </a:graphic>
          </wp:anchor>
        </w:drawing>
      </w:r>
    </w:p>
    <w:p w14:paraId="69A9E5A8" w14:textId="77777777" w:rsidR="00CE5A7A" w:rsidRPr="00561F66" w:rsidRDefault="00CE5A7A" w:rsidP="00CE5A7A">
      <w:pPr>
        <w:jc w:val="both"/>
        <w:rPr>
          <w:rFonts w:ascii="Times New Roman" w:eastAsia="Times New Roman" w:hAnsi="Times New Roman" w:cs="Times New Roman"/>
          <w:bCs/>
          <w:sz w:val="24"/>
          <w:szCs w:val="24"/>
        </w:rPr>
      </w:pPr>
    </w:p>
    <w:p w14:paraId="35DC3C5E" w14:textId="77777777" w:rsidR="00CE5A7A" w:rsidRPr="00561F66" w:rsidRDefault="00CE5A7A" w:rsidP="00CE5A7A">
      <w:pPr>
        <w:keepNext/>
        <w:keepLines/>
        <w:pBdr>
          <w:top w:val="nil"/>
          <w:left w:val="nil"/>
          <w:bottom w:val="nil"/>
          <w:right w:val="nil"/>
          <w:between w:val="nil"/>
        </w:pBdr>
        <w:spacing w:before="240" w:after="0"/>
        <w:rPr>
          <w:rFonts w:ascii="Times New Roman" w:eastAsia="Times New Roman" w:hAnsi="Times New Roman" w:cs="Times New Roman"/>
          <w:bCs/>
          <w:color w:val="2F5496"/>
          <w:sz w:val="24"/>
          <w:szCs w:val="24"/>
        </w:rPr>
      </w:pPr>
    </w:p>
    <w:p w14:paraId="34270B46" w14:textId="77777777" w:rsidR="00CE5A7A" w:rsidRPr="00561F66" w:rsidRDefault="00CE5A7A" w:rsidP="00CE5A7A">
      <w:pPr>
        <w:keepNext/>
        <w:keepLines/>
        <w:pBdr>
          <w:top w:val="nil"/>
          <w:left w:val="nil"/>
          <w:bottom w:val="nil"/>
          <w:right w:val="nil"/>
          <w:between w:val="nil"/>
        </w:pBdr>
        <w:spacing w:before="240" w:after="0"/>
        <w:rPr>
          <w:rFonts w:ascii="Times New Roman" w:eastAsia="Times New Roman" w:hAnsi="Times New Roman" w:cs="Times New Roman"/>
          <w:bCs/>
          <w:color w:val="2F5496"/>
          <w:sz w:val="24"/>
          <w:szCs w:val="24"/>
        </w:rPr>
      </w:pPr>
    </w:p>
    <w:p w14:paraId="30A5FD56" w14:textId="77777777" w:rsidR="00561F66" w:rsidRPr="00561F66" w:rsidRDefault="00561F66" w:rsidP="00561F66">
      <w:pPr>
        <w:rPr>
          <w:bCs/>
          <w:lang w:eastAsia="en-US" w:bidi="ar-SA"/>
        </w:rPr>
      </w:pPr>
    </w:p>
    <w:sdt>
      <w:sdtPr>
        <w:rPr>
          <w:rFonts w:ascii="Times New Roman" w:eastAsia="Calibri" w:hAnsi="Times New Roman" w:cs="Times New Roman"/>
          <w:bCs/>
          <w:color w:val="auto"/>
          <w:sz w:val="24"/>
          <w:szCs w:val="24"/>
          <w:lang w:eastAsia="ko-KR" w:bidi="th-TH"/>
        </w:rPr>
        <w:id w:val="-39056014"/>
        <w:docPartObj>
          <w:docPartGallery w:val="Table of Contents"/>
          <w:docPartUnique/>
        </w:docPartObj>
      </w:sdtPr>
      <w:sdtEndPr>
        <w:rPr>
          <w:noProof/>
        </w:rPr>
      </w:sdtEndPr>
      <w:sdtContent>
        <w:p w14:paraId="77A2E61B" w14:textId="59D0BD42" w:rsidR="00561F66" w:rsidRPr="00561F66" w:rsidRDefault="00561F66">
          <w:pPr>
            <w:pStyle w:val="TOCHeading"/>
            <w:rPr>
              <w:rFonts w:ascii="Times New Roman" w:hAnsi="Times New Roman" w:cs="Times New Roman"/>
              <w:b/>
              <w:sz w:val="28"/>
              <w:szCs w:val="28"/>
            </w:rPr>
          </w:pPr>
          <w:r w:rsidRPr="00561F66">
            <w:rPr>
              <w:rFonts w:ascii="Times New Roman" w:hAnsi="Times New Roman" w:cs="Times New Roman"/>
              <w:b/>
              <w:sz w:val="28"/>
              <w:szCs w:val="28"/>
            </w:rPr>
            <w:t>Contents</w:t>
          </w:r>
        </w:p>
        <w:p w14:paraId="0C57B3FB" w14:textId="3457E67C" w:rsidR="00FD3BB8" w:rsidRDefault="00561F66">
          <w:pPr>
            <w:pStyle w:val="TOC2"/>
            <w:tabs>
              <w:tab w:val="right" w:leader="dot" w:pos="9016"/>
            </w:tabs>
            <w:rPr>
              <w:rFonts w:asciiTheme="minorHAnsi" w:eastAsiaTheme="minorEastAsia" w:hAnsiTheme="minorHAnsi" w:cstheme="minorBidi"/>
              <w:noProof/>
              <w:kern w:val="2"/>
              <w:lang w:eastAsia="en-US" w:bidi="lo-LA"/>
              <w14:ligatures w14:val="standardContextual"/>
            </w:rPr>
          </w:pPr>
          <w:r w:rsidRPr="00561F66">
            <w:rPr>
              <w:rFonts w:ascii="Times New Roman" w:hAnsi="Times New Roman" w:cs="Times New Roman"/>
              <w:bCs/>
              <w:sz w:val="24"/>
              <w:szCs w:val="24"/>
            </w:rPr>
            <w:fldChar w:fldCharType="begin"/>
          </w:r>
          <w:r w:rsidRPr="00561F66">
            <w:rPr>
              <w:rFonts w:ascii="Times New Roman" w:hAnsi="Times New Roman" w:cs="Times New Roman"/>
              <w:bCs/>
              <w:sz w:val="24"/>
              <w:szCs w:val="24"/>
            </w:rPr>
            <w:instrText xml:space="preserve"> TOC \o "1-3" \h \z \u </w:instrText>
          </w:r>
          <w:r w:rsidRPr="00561F66">
            <w:rPr>
              <w:rFonts w:ascii="Times New Roman" w:hAnsi="Times New Roman" w:cs="Times New Roman"/>
              <w:bCs/>
              <w:sz w:val="24"/>
              <w:szCs w:val="24"/>
            </w:rPr>
            <w:fldChar w:fldCharType="separate"/>
          </w:r>
          <w:hyperlink w:anchor="_Toc145329589" w:history="1">
            <w:r w:rsidR="00FD3BB8" w:rsidRPr="00AE37F6">
              <w:rPr>
                <w:rStyle w:val="Hyperlink"/>
                <w:rFonts w:ascii="Times New Roman" w:eastAsia="Times New Roman" w:hAnsi="Times New Roman" w:cs="Times New Roman"/>
                <w:b/>
                <w:noProof/>
              </w:rPr>
              <w:t>Acronym</w:t>
            </w:r>
            <w:r w:rsidR="00FD3BB8">
              <w:rPr>
                <w:noProof/>
                <w:webHidden/>
              </w:rPr>
              <w:tab/>
            </w:r>
            <w:r w:rsidR="00FD3BB8">
              <w:rPr>
                <w:noProof/>
                <w:webHidden/>
              </w:rPr>
              <w:fldChar w:fldCharType="begin"/>
            </w:r>
            <w:r w:rsidR="00FD3BB8">
              <w:rPr>
                <w:noProof/>
                <w:webHidden/>
              </w:rPr>
              <w:instrText xml:space="preserve"> PAGEREF _Toc145329589 \h </w:instrText>
            </w:r>
            <w:r w:rsidR="00FD3BB8">
              <w:rPr>
                <w:noProof/>
                <w:webHidden/>
              </w:rPr>
            </w:r>
            <w:r w:rsidR="00FD3BB8">
              <w:rPr>
                <w:noProof/>
                <w:webHidden/>
              </w:rPr>
              <w:fldChar w:fldCharType="separate"/>
            </w:r>
            <w:r w:rsidR="00C83109">
              <w:rPr>
                <w:noProof/>
                <w:webHidden/>
              </w:rPr>
              <w:t>3</w:t>
            </w:r>
            <w:r w:rsidR="00FD3BB8">
              <w:rPr>
                <w:noProof/>
                <w:webHidden/>
              </w:rPr>
              <w:fldChar w:fldCharType="end"/>
            </w:r>
          </w:hyperlink>
        </w:p>
        <w:p w14:paraId="1BA04BAC" w14:textId="337B1348" w:rsidR="00FD3BB8" w:rsidRDefault="00FD3BB8">
          <w:pPr>
            <w:pStyle w:val="TOC1"/>
            <w:tabs>
              <w:tab w:val="right" w:leader="dot" w:pos="9016"/>
            </w:tabs>
            <w:rPr>
              <w:rFonts w:asciiTheme="minorHAnsi" w:eastAsiaTheme="minorEastAsia" w:hAnsiTheme="minorHAnsi" w:cstheme="minorBidi"/>
              <w:noProof/>
              <w:kern w:val="2"/>
              <w:szCs w:val="22"/>
              <w:lang w:eastAsia="en-US" w:bidi="lo-LA"/>
              <w14:ligatures w14:val="standardContextual"/>
            </w:rPr>
          </w:pPr>
          <w:hyperlink w:anchor="_Toc145329590" w:history="1">
            <w:r w:rsidRPr="00AE37F6">
              <w:rPr>
                <w:rStyle w:val="Hyperlink"/>
                <w:rFonts w:ascii="Times New Roman" w:eastAsia="Times New Roman" w:hAnsi="Times New Roman" w:cs="Times New Roman"/>
                <w:b/>
                <w:noProof/>
              </w:rPr>
              <w:t>Chapter I: Executive Summary</w:t>
            </w:r>
            <w:r>
              <w:rPr>
                <w:noProof/>
                <w:webHidden/>
              </w:rPr>
              <w:tab/>
            </w:r>
            <w:r>
              <w:rPr>
                <w:noProof/>
                <w:webHidden/>
              </w:rPr>
              <w:fldChar w:fldCharType="begin"/>
            </w:r>
            <w:r>
              <w:rPr>
                <w:noProof/>
                <w:webHidden/>
              </w:rPr>
              <w:instrText xml:space="preserve"> PAGEREF _Toc145329590 \h </w:instrText>
            </w:r>
            <w:r>
              <w:rPr>
                <w:noProof/>
                <w:webHidden/>
              </w:rPr>
            </w:r>
            <w:r>
              <w:rPr>
                <w:noProof/>
                <w:webHidden/>
              </w:rPr>
              <w:fldChar w:fldCharType="separate"/>
            </w:r>
            <w:r w:rsidR="00C83109">
              <w:rPr>
                <w:noProof/>
                <w:webHidden/>
              </w:rPr>
              <w:t>4</w:t>
            </w:r>
            <w:r>
              <w:rPr>
                <w:noProof/>
                <w:webHidden/>
              </w:rPr>
              <w:fldChar w:fldCharType="end"/>
            </w:r>
          </w:hyperlink>
        </w:p>
        <w:p w14:paraId="6F83D4C2" w14:textId="698A76FB" w:rsidR="00FD3BB8" w:rsidRDefault="00FD3BB8">
          <w:pPr>
            <w:pStyle w:val="TOC1"/>
            <w:tabs>
              <w:tab w:val="right" w:leader="dot" w:pos="9016"/>
            </w:tabs>
            <w:rPr>
              <w:rFonts w:asciiTheme="minorHAnsi" w:eastAsiaTheme="minorEastAsia" w:hAnsiTheme="minorHAnsi" w:cstheme="minorBidi"/>
              <w:noProof/>
              <w:kern w:val="2"/>
              <w:szCs w:val="22"/>
              <w:lang w:eastAsia="en-US" w:bidi="lo-LA"/>
              <w14:ligatures w14:val="standardContextual"/>
            </w:rPr>
          </w:pPr>
          <w:hyperlink w:anchor="_Toc145329591" w:history="1">
            <w:r w:rsidRPr="00AE37F6">
              <w:rPr>
                <w:rStyle w:val="Hyperlink"/>
                <w:rFonts w:ascii="Times New Roman" w:eastAsia="Times New Roman" w:hAnsi="Times New Roman" w:cs="Times New Roman"/>
                <w:b/>
                <w:noProof/>
              </w:rPr>
              <w:t>Chapter II: Reporting on the progress of implementation on the CEDAW Concluding Observations on the combined eighth and ninth periodic reports of the Lao People’s Democratic Republic.</w:t>
            </w:r>
            <w:r>
              <w:rPr>
                <w:noProof/>
                <w:webHidden/>
              </w:rPr>
              <w:tab/>
            </w:r>
            <w:r>
              <w:rPr>
                <w:noProof/>
                <w:webHidden/>
              </w:rPr>
              <w:fldChar w:fldCharType="begin"/>
            </w:r>
            <w:r>
              <w:rPr>
                <w:noProof/>
                <w:webHidden/>
              </w:rPr>
              <w:instrText xml:space="preserve"> PAGEREF _Toc145329591 \h </w:instrText>
            </w:r>
            <w:r>
              <w:rPr>
                <w:noProof/>
                <w:webHidden/>
              </w:rPr>
            </w:r>
            <w:r>
              <w:rPr>
                <w:noProof/>
                <w:webHidden/>
              </w:rPr>
              <w:fldChar w:fldCharType="separate"/>
            </w:r>
            <w:r w:rsidR="00C83109">
              <w:rPr>
                <w:noProof/>
                <w:webHidden/>
              </w:rPr>
              <w:t>6</w:t>
            </w:r>
            <w:r>
              <w:rPr>
                <w:noProof/>
                <w:webHidden/>
              </w:rPr>
              <w:fldChar w:fldCharType="end"/>
            </w:r>
          </w:hyperlink>
        </w:p>
        <w:p w14:paraId="2F85F70F" w14:textId="1DD876B6" w:rsidR="00FD3BB8" w:rsidRDefault="00FD3BB8">
          <w:pPr>
            <w:pStyle w:val="TOC2"/>
            <w:tabs>
              <w:tab w:val="right" w:leader="dot" w:pos="9016"/>
            </w:tabs>
            <w:rPr>
              <w:rFonts w:asciiTheme="minorHAnsi" w:eastAsiaTheme="minorEastAsia" w:hAnsiTheme="minorHAnsi" w:cstheme="minorBidi"/>
              <w:noProof/>
              <w:kern w:val="2"/>
              <w:lang w:eastAsia="en-US" w:bidi="lo-LA"/>
              <w14:ligatures w14:val="standardContextual"/>
            </w:rPr>
          </w:pPr>
          <w:hyperlink w:anchor="_Toc145329592" w:history="1">
            <w:r w:rsidRPr="00AE37F6">
              <w:rPr>
                <w:rStyle w:val="Hyperlink"/>
                <w:rFonts w:ascii="Times New Roman" w:eastAsia="Times New Roman" w:hAnsi="Times New Roman" w:cs="Times New Roman"/>
                <w:b/>
                <w:noProof/>
              </w:rPr>
              <w:t>Access to justice</w:t>
            </w:r>
            <w:r>
              <w:rPr>
                <w:noProof/>
                <w:webHidden/>
              </w:rPr>
              <w:tab/>
            </w:r>
            <w:r>
              <w:rPr>
                <w:noProof/>
                <w:webHidden/>
              </w:rPr>
              <w:fldChar w:fldCharType="begin"/>
            </w:r>
            <w:r>
              <w:rPr>
                <w:noProof/>
                <w:webHidden/>
              </w:rPr>
              <w:instrText xml:space="preserve"> PAGEREF _Toc145329592 \h </w:instrText>
            </w:r>
            <w:r>
              <w:rPr>
                <w:noProof/>
                <w:webHidden/>
              </w:rPr>
            </w:r>
            <w:r>
              <w:rPr>
                <w:noProof/>
                <w:webHidden/>
              </w:rPr>
              <w:fldChar w:fldCharType="separate"/>
            </w:r>
            <w:r w:rsidR="00C83109">
              <w:rPr>
                <w:noProof/>
                <w:webHidden/>
              </w:rPr>
              <w:t>6</w:t>
            </w:r>
            <w:r>
              <w:rPr>
                <w:noProof/>
                <w:webHidden/>
              </w:rPr>
              <w:fldChar w:fldCharType="end"/>
            </w:r>
          </w:hyperlink>
        </w:p>
        <w:p w14:paraId="4163D989" w14:textId="334F5813" w:rsidR="00FD3BB8" w:rsidRDefault="00FD3BB8">
          <w:pPr>
            <w:pStyle w:val="TOC2"/>
            <w:tabs>
              <w:tab w:val="right" w:leader="dot" w:pos="9016"/>
            </w:tabs>
            <w:rPr>
              <w:rFonts w:asciiTheme="minorHAnsi" w:eastAsiaTheme="minorEastAsia" w:hAnsiTheme="minorHAnsi" w:cstheme="minorBidi"/>
              <w:noProof/>
              <w:kern w:val="2"/>
              <w:lang w:eastAsia="en-US" w:bidi="lo-LA"/>
              <w14:ligatures w14:val="standardContextual"/>
            </w:rPr>
          </w:pPr>
          <w:hyperlink w:anchor="_Toc145329593" w:history="1">
            <w:r w:rsidRPr="00AE37F6">
              <w:rPr>
                <w:rStyle w:val="Hyperlink"/>
                <w:rFonts w:ascii="Times New Roman" w:eastAsia="Times New Roman" w:hAnsi="Times New Roman" w:cs="Times New Roman"/>
                <w:b/>
                <w:noProof/>
              </w:rPr>
              <w:t>Civil Society Organization and Non-government Organization</w:t>
            </w:r>
            <w:r>
              <w:rPr>
                <w:noProof/>
                <w:webHidden/>
              </w:rPr>
              <w:tab/>
            </w:r>
            <w:r>
              <w:rPr>
                <w:noProof/>
                <w:webHidden/>
              </w:rPr>
              <w:fldChar w:fldCharType="begin"/>
            </w:r>
            <w:r>
              <w:rPr>
                <w:noProof/>
                <w:webHidden/>
              </w:rPr>
              <w:instrText xml:space="preserve"> PAGEREF _Toc145329593 \h </w:instrText>
            </w:r>
            <w:r>
              <w:rPr>
                <w:noProof/>
                <w:webHidden/>
              </w:rPr>
            </w:r>
            <w:r>
              <w:rPr>
                <w:noProof/>
                <w:webHidden/>
              </w:rPr>
              <w:fldChar w:fldCharType="separate"/>
            </w:r>
            <w:r w:rsidR="00C83109">
              <w:rPr>
                <w:noProof/>
                <w:webHidden/>
              </w:rPr>
              <w:t>8</w:t>
            </w:r>
            <w:r>
              <w:rPr>
                <w:noProof/>
                <w:webHidden/>
              </w:rPr>
              <w:fldChar w:fldCharType="end"/>
            </w:r>
          </w:hyperlink>
        </w:p>
        <w:p w14:paraId="2E9D2381" w14:textId="462A63B0" w:rsidR="00FD3BB8" w:rsidRDefault="00FD3BB8">
          <w:pPr>
            <w:pStyle w:val="TOC2"/>
            <w:tabs>
              <w:tab w:val="right" w:leader="dot" w:pos="9016"/>
            </w:tabs>
            <w:rPr>
              <w:rFonts w:asciiTheme="minorHAnsi" w:eastAsiaTheme="minorEastAsia" w:hAnsiTheme="minorHAnsi" w:cstheme="minorBidi"/>
              <w:noProof/>
              <w:kern w:val="2"/>
              <w:lang w:eastAsia="en-US" w:bidi="lo-LA"/>
              <w14:ligatures w14:val="standardContextual"/>
            </w:rPr>
          </w:pPr>
          <w:hyperlink w:anchor="_Toc145329594" w:history="1">
            <w:r w:rsidRPr="00AE37F6">
              <w:rPr>
                <w:rStyle w:val="Hyperlink"/>
                <w:rFonts w:ascii="Times New Roman" w:eastAsia="Times New Roman" w:hAnsi="Times New Roman" w:cs="Times New Roman"/>
                <w:b/>
                <w:noProof/>
              </w:rPr>
              <w:t>Stereotypes and Harmful Practice</w:t>
            </w:r>
            <w:r>
              <w:rPr>
                <w:noProof/>
                <w:webHidden/>
              </w:rPr>
              <w:tab/>
            </w:r>
            <w:r>
              <w:rPr>
                <w:noProof/>
                <w:webHidden/>
              </w:rPr>
              <w:fldChar w:fldCharType="begin"/>
            </w:r>
            <w:r>
              <w:rPr>
                <w:noProof/>
                <w:webHidden/>
              </w:rPr>
              <w:instrText xml:space="preserve"> PAGEREF _Toc145329594 \h </w:instrText>
            </w:r>
            <w:r>
              <w:rPr>
                <w:noProof/>
                <w:webHidden/>
              </w:rPr>
            </w:r>
            <w:r>
              <w:rPr>
                <w:noProof/>
                <w:webHidden/>
              </w:rPr>
              <w:fldChar w:fldCharType="separate"/>
            </w:r>
            <w:r w:rsidR="00C83109">
              <w:rPr>
                <w:noProof/>
                <w:webHidden/>
              </w:rPr>
              <w:t>9</w:t>
            </w:r>
            <w:r>
              <w:rPr>
                <w:noProof/>
                <w:webHidden/>
              </w:rPr>
              <w:fldChar w:fldCharType="end"/>
            </w:r>
          </w:hyperlink>
        </w:p>
        <w:p w14:paraId="5D67D152" w14:textId="09888C25" w:rsidR="00FD3BB8" w:rsidRDefault="00FD3BB8">
          <w:pPr>
            <w:pStyle w:val="TOC2"/>
            <w:tabs>
              <w:tab w:val="right" w:leader="dot" w:pos="9016"/>
            </w:tabs>
            <w:rPr>
              <w:rFonts w:asciiTheme="minorHAnsi" w:eastAsiaTheme="minorEastAsia" w:hAnsiTheme="minorHAnsi" w:cstheme="minorBidi"/>
              <w:noProof/>
              <w:kern w:val="2"/>
              <w:lang w:eastAsia="en-US" w:bidi="lo-LA"/>
              <w14:ligatures w14:val="standardContextual"/>
            </w:rPr>
          </w:pPr>
          <w:hyperlink w:anchor="_Toc145329595" w:history="1">
            <w:r w:rsidRPr="00AE37F6">
              <w:rPr>
                <w:rStyle w:val="Hyperlink"/>
                <w:rFonts w:ascii="Times New Roman" w:eastAsia="Times New Roman" w:hAnsi="Times New Roman" w:cs="Times New Roman"/>
                <w:b/>
                <w:noProof/>
              </w:rPr>
              <w:t>Gender-based Violence against Women</w:t>
            </w:r>
            <w:r>
              <w:rPr>
                <w:noProof/>
                <w:webHidden/>
              </w:rPr>
              <w:tab/>
            </w:r>
            <w:r>
              <w:rPr>
                <w:noProof/>
                <w:webHidden/>
              </w:rPr>
              <w:fldChar w:fldCharType="begin"/>
            </w:r>
            <w:r>
              <w:rPr>
                <w:noProof/>
                <w:webHidden/>
              </w:rPr>
              <w:instrText xml:space="preserve"> PAGEREF _Toc145329595 \h </w:instrText>
            </w:r>
            <w:r>
              <w:rPr>
                <w:noProof/>
                <w:webHidden/>
              </w:rPr>
            </w:r>
            <w:r>
              <w:rPr>
                <w:noProof/>
                <w:webHidden/>
              </w:rPr>
              <w:fldChar w:fldCharType="separate"/>
            </w:r>
            <w:r w:rsidR="00C83109">
              <w:rPr>
                <w:noProof/>
                <w:webHidden/>
              </w:rPr>
              <w:t>11</w:t>
            </w:r>
            <w:r>
              <w:rPr>
                <w:noProof/>
                <w:webHidden/>
              </w:rPr>
              <w:fldChar w:fldCharType="end"/>
            </w:r>
          </w:hyperlink>
        </w:p>
        <w:p w14:paraId="72D61F3C" w14:textId="63F88DAA" w:rsidR="00FD3BB8" w:rsidRDefault="00FD3BB8">
          <w:pPr>
            <w:pStyle w:val="TOC2"/>
            <w:tabs>
              <w:tab w:val="right" w:leader="dot" w:pos="9016"/>
            </w:tabs>
            <w:rPr>
              <w:rFonts w:asciiTheme="minorHAnsi" w:eastAsiaTheme="minorEastAsia" w:hAnsiTheme="minorHAnsi" w:cstheme="minorBidi"/>
              <w:noProof/>
              <w:kern w:val="2"/>
              <w:lang w:eastAsia="en-US" w:bidi="lo-LA"/>
              <w14:ligatures w14:val="standardContextual"/>
            </w:rPr>
          </w:pPr>
          <w:hyperlink w:anchor="_Toc145329596" w:history="1">
            <w:r w:rsidRPr="00AE37F6">
              <w:rPr>
                <w:rStyle w:val="Hyperlink"/>
                <w:rFonts w:ascii="Times New Roman" w:eastAsia="Times New Roman" w:hAnsi="Times New Roman" w:cs="Times New Roman"/>
                <w:b/>
                <w:noProof/>
              </w:rPr>
              <w:t>Trafficking and Exploitation</w:t>
            </w:r>
            <w:r>
              <w:rPr>
                <w:noProof/>
                <w:webHidden/>
              </w:rPr>
              <w:tab/>
            </w:r>
            <w:r>
              <w:rPr>
                <w:noProof/>
                <w:webHidden/>
              </w:rPr>
              <w:fldChar w:fldCharType="begin"/>
            </w:r>
            <w:r>
              <w:rPr>
                <w:noProof/>
                <w:webHidden/>
              </w:rPr>
              <w:instrText xml:space="preserve"> PAGEREF _Toc145329596 \h </w:instrText>
            </w:r>
            <w:r>
              <w:rPr>
                <w:noProof/>
                <w:webHidden/>
              </w:rPr>
            </w:r>
            <w:r>
              <w:rPr>
                <w:noProof/>
                <w:webHidden/>
              </w:rPr>
              <w:fldChar w:fldCharType="separate"/>
            </w:r>
            <w:r w:rsidR="00C83109">
              <w:rPr>
                <w:noProof/>
                <w:webHidden/>
              </w:rPr>
              <w:t>13</w:t>
            </w:r>
            <w:r>
              <w:rPr>
                <w:noProof/>
                <w:webHidden/>
              </w:rPr>
              <w:fldChar w:fldCharType="end"/>
            </w:r>
          </w:hyperlink>
        </w:p>
        <w:p w14:paraId="1B7948F2" w14:textId="5C423CFD" w:rsidR="00FD3BB8" w:rsidRDefault="00FD3BB8">
          <w:pPr>
            <w:pStyle w:val="TOC2"/>
            <w:tabs>
              <w:tab w:val="right" w:leader="dot" w:pos="9016"/>
            </w:tabs>
            <w:rPr>
              <w:rFonts w:asciiTheme="minorHAnsi" w:eastAsiaTheme="minorEastAsia" w:hAnsiTheme="minorHAnsi" w:cstheme="minorBidi"/>
              <w:noProof/>
              <w:kern w:val="2"/>
              <w:lang w:eastAsia="en-US" w:bidi="lo-LA"/>
              <w14:ligatures w14:val="standardContextual"/>
            </w:rPr>
          </w:pPr>
          <w:hyperlink w:anchor="_Toc145329597" w:history="1">
            <w:r w:rsidRPr="00AE37F6">
              <w:rPr>
                <w:rStyle w:val="Hyperlink"/>
                <w:rFonts w:ascii="Times New Roman" w:eastAsia="Times New Roman" w:hAnsi="Times New Roman" w:cs="Times New Roman"/>
                <w:b/>
                <w:noProof/>
              </w:rPr>
              <w:t>Economic and social benefits</w:t>
            </w:r>
            <w:r>
              <w:rPr>
                <w:noProof/>
                <w:webHidden/>
              </w:rPr>
              <w:tab/>
            </w:r>
            <w:r>
              <w:rPr>
                <w:noProof/>
                <w:webHidden/>
              </w:rPr>
              <w:fldChar w:fldCharType="begin"/>
            </w:r>
            <w:r>
              <w:rPr>
                <w:noProof/>
                <w:webHidden/>
              </w:rPr>
              <w:instrText xml:space="preserve"> PAGEREF _Toc145329597 \h </w:instrText>
            </w:r>
            <w:r>
              <w:rPr>
                <w:noProof/>
                <w:webHidden/>
              </w:rPr>
            </w:r>
            <w:r>
              <w:rPr>
                <w:noProof/>
                <w:webHidden/>
              </w:rPr>
              <w:fldChar w:fldCharType="separate"/>
            </w:r>
            <w:r w:rsidR="00C83109">
              <w:rPr>
                <w:noProof/>
                <w:webHidden/>
              </w:rPr>
              <w:t>14</w:t>
            </w:r>
            <w:r>
              <w:rPr>
                <w:noProof/>
                <w:webHidden/>
              </w:rPr>
              <w:fldChar w:fldCharType="end"/>
            </w:r>
          </w:hyperlink>
        </w:p>
        <w:p w14:paraId="16F0210B" w14:textId="24BED20A" w:rsidR="00FD3BB8" w:rsidRDefault="00FD3BB8">
          <w:pPr>
            <w:pStyle w:val="TOC2"/>
            <w:tabs>
              <w:tab w:val="right" w:leader="dot" w:pos="9016"/>
            </w:tabs>
            <w:rPr>
              <w:rFonts w:asciiTheme="minorHAnsi" w:eastAsiaTheme="minorEastAsia" w:hAnsiTheme="minorHAnsi" w:cstheme="minorBidi"/>
              <w:noProof/>
              <w:kern w:val="2"/>
              <w:lang w:eastAsia="en-US" w:bidi="lo-LA"/>
              <w14:ligatures w14:val="standardContextual"/>
            </w:rPr>
          </w:pPr>
          <w:hyperlink w:anchor="_Toc145329598" w:history="1">
            <w:r w:rsidRPr="00AE37F6">
              <w:rPr>
                <w:rStyle w:val="Hyperlink"/>
                <w:rFonts w:ascii="Times New Roman" w:eastAsia="Times New Roman" w:hAnsi="Times New Roman" w:cs="Times New Roman"/>
                <w:b/>
                <w:noProof/>
              </w:rPr>
              <w:t>Rural Women</w:t>
            </w:r>
            <w:r>
              <w:rPr>
                <w:noProof/>
                <w:webHidden/>
              </w:rPr>
              <w:tab/>
            </w:r>
            <w:r>
              <w:rPr>
                <w:noProof/>
                <w:webHidden/>
              </w:rPr>
              <w:fldChar w:fldCharType="begin"/>
            </w:r>
            <w:r>
              <w:rPr>
                <w:noProof/>
                <w:webHidden/>
              </w:rPr>
              <w:instrText xml:space="preserve"> PAGEREF _Toc145329598 \h </w:instrText>
            </w:r>
            <w:r>
              <w:rPr>
                <w:noProof/>
                <w:webHidden/>
              </w:rPr>
            </w:r>
            <w:r>
              <w:rPr>
                <w:noProof/>
                <w:webHidden/>
              </w:rPr>
              <w:fldChar w:fldCharType="separate"/>
            </w:r>
            <w:r w:rsidR="00C83109">
              <w:rPr>
                <w:noProof/>
                <w:webHidden/>
              </w:rPr>
              <w:t>16</w:t>
            </w:r>
            <w:r>
              <w:rPr>
                <w:noProof/>
                <w:webHidden/>
              </w:rPr>
              <w:fldChar w:fldCharType="end"/>
            </w:r>
          </w:hyperlink>
        </w:p>
        <w:p w14:paraId="15304E28" w14:textId="748E627F" w:rsidR="00FD3BB8" w:rsidRDefault="00FD3BB8">
          <w:pPr>
            <w:pStyle w:val="TOC2"/>
            <w:tabs>
              <w:tab w:val="right" w:leader="dot" w:pos="9016"/>
            </w:tabs>
            <w:rPr>
              <w:rFonts w:asciiTheme="minorHAnsi" w:eastAsiaTheme="minorEastAsia" w:hAnsiTheme="minorHAnsi" w:cstheme="minorBidi"/>
              <w:noProof/>
              <w:kern w:val="2"/>
              <w:lang w:eastAsia="en-US" w:bidi="lo-LA"/>
              <w14:ligatures w14:val="standardContextual"/>
            </w:rPr>
          </w:pPr>
          <w:hyperlink w:anchor="_Toc145329599" w:history="1">
            <w:r w:rsidRPr="00AE37F6">
              <w:rPr>
                <w:rStyle w:val="Hyperlink"/>
                <w:rFonts w:ascii="Times New Roman" w:hAnsi="Times New Roman" w:cs="Times New Roman"/>
                <w:b/>
                <w:noProof/>
              </w:rPr>
              <w:t>Marriage and Family Relations</w:t>
            </w:r>
            <w:r>
              <w:rPr>
                <w:noProof/>
                <w:webHidden/>
              </w:rPr>
              <w:tab/>
            </w:r>
            <w:r>
              <w:rPr>
                <w:noProof/>
                <w:webHidden/>
              </w:rPr>
              <w:fldChar w:fldCharType="begin"/>
            </w:r>
            <w:r>
              <w:rPr>
                <w:noProof/>
                <w:webHidden/>
              </w:rPr>
              <w:instrText xml:space="preserve"> PAGEREF _Toc145329599 \h </w:instrText>
            </w:r>
            <w:r>
              <w:rPr>
                <w:noProof/>
                <w:webHidden/>
              </w:rPr>
            </w:r>
            <w:r>
              <w:rPr>
                <w:noProof/>
                <w:webHidden/>
              </w:rPr>
              <w:fldChar w:fldCharType="separate"/>
            </w:r>
            <w:r w:rsidR="00C83109">
              <w:rPr>
                <w:noProof/>
                <w:webHidden/>
              </w:rPr>
              <w:t>17</w:t>
            </w:r>
            <w:r>
              <w:rPr>
                <w:noProof/>
                <w:webHidden/>
              </w:rPr>
              <w:fldChar w:fldCharType="end"/>
            </w:r>
          </w:hyperlink>
        </w:p>
        <w:p w14:paraId="79331FFB" w14:textId="73969D71" w:rsidR="00FD3BB8" w:rsidRDefault="00FD3BB8">
          <w:pPr>
            <w:pStyle w:val="TOC1"/>
            <w:tabs>
              <w:tab w:val="right" w:leader="dot" w:pos="9016"/>
            </w:tabs>
            <w:rPr>
              <w:rFonts w:asciiTheme="minorHAnsi" w:eastAsiaTheme="minorEastAsia" w:hAnsiTheme="minorHAnsi" w:cstheme="minorBidi"/>
              <w:noProof/>
              <w:kern w:val="2"/>
              <w:szCs w:val="22"/>
              <w:lang w:eastAsia="en-US" w:bidi="lo-LA"/>
              <w14:ligatures w14:val="standardContextual"/>
            </w:rPr>
          </w:pPr>
          <w:hyperlink w:anchor="_Toc145329600" w:history="1">
            <w:r w:rsidRPr="00AE37F6">
              <w:rPr>
                <w:rStyle w:val="Hyperlink"/>
                <w:rFonts w:ascii="Times New Roman" w:eastAsia="Times New Roman" w:hAnsi="Times New Roman" w:cs="Times New Roman"/>
                <w:b/>
                <w:noProof/>
              </w:rPr>
              <w:t>References</w:t>
            </w:r>
            <w:r>
              <w:rPr>
                <w:noProof/>
                <w:webHidden/>
              </w:rPr>
              <w:tab/>
            </w:r>
            <w:r>
              <w:rPr>
                <w:noProof/>
                <w:webHidden/>
              </w:rPr>
              <w:fldChar w:fldCharType="begin"/>
            </w:r>
            <w:r>
              <w:rPr>
                <w:noProof/>
                <w:webHidden/>
              </w:rPr>
              <w:instrText xml:space="preserve"> PAGEREF _Toc145329600 \h </w:instrText>
            </w:r>
            <w:r>
              <w:rPr>
                <w:noProof/>
                <w:webHidden/>
              </w:rPr>
            </w:r>
            <w:r>
              <w:rPr>
                <w:noProof/>
                <w:webHidden/>
              </w:rPr>
              <w:fldChar w:fldCharType="separate"/>
            </w:r>
            <w:r w:rsidR="00C83109">
              <w:rPr>
                <w:noProof/>
                <w:webHidden/>
              </w:rPr>
              <w:t>19</w:t>
            </w:r>
            <w:r>
              <w:rPr>
                <w:noProof/>
                <w:webHidden/>
              </w:rPr>
              <w:fldChar w:fldCharType="end"/>
            </w:r>
          </w:hyperlink>
        </w:p>
        <w:p w14:paraId="395EDD04" w14:textId="798FAA54" w:rsidR="00FD3BB8" w:rsidRDefault="00FD3BB8">
          <w:pPr>
            <w:pStyle w:val="TOC2"/>
            <w:tabs>
              <w:tab w:val="right" w:leader="dot" w:pos="9016"/>
            </w:tabs>
            <w:rPr>
              <w:rFonts w:asciiTheme="minorHAnsi" w:eastAsiaTheme="minorEastAsia" w:hAnsiTheme="minorHAnsi" w:cstheme="minorBidi"/>
              <w:noProof/>
              <w:kern w:val="2"/>
              <w:lang w:eastAsia="en-US" w:bidi="lo-LA"/>
              <w14:ligatures w14:val="standardContextual"/>
            </w:rPr>
          </w:pPr>
          <w:hyperlink w:anchor="_Toc145329601" w:history="1">
            <w:r w:rsidRPr="00AE37F6">
              <w:rPr>
                <w:rStyle w:val="Hyperlink"/>
                <w:rFonts w:ascii="Times New Roman" w:eastAsia="Times New Roman" w:hAnsi="Times New Roman" w:cs="Times New Roman"/>
                <w:b/>
                <w:noProof/>
              </w:rPr>
              <w:t>List of Contributing Civil Society Organizations</w:t>
            </w:r>
            <w:r>
              <w:rPr>
                <w:noProof/>
                <w:webHidden/>
              </w:rPr>
              <w:tab/>
            </w:r>
            <w:r>
              <w:rPr>
                <w:noProof/>
                <w:webHidden/>
              </w:rPr>
              <w:fldChar w:fldCharType="begin"/>
            </w:r>
            <w:r>
              <w:rPr>
                <w:noProof/>
                <w:webHidden/>
              </w:rPr>
              <w:instrText xml:space="preserve"> PAGEREF _Toc145329601 \h </w:instrText>
            </w:r>
            <w:r>
              <w:rPr>
                <w:noProof/>
                <w:webHidden/>
              </w:rPr>
            </w:r>
            <w:r>
              <w:rPr>
                <w:noProof/>
                <w:webHidden/>
              </w:rPr>
              <w:fldChar w:fldCharType="separate"/>
            </w:r>
            <w:r w:rsidR="00C83109">
              <w:rPr>
                <w:noProof/>
                <w:webHidden/>
              </w:rPr>
              <w:t>19</w:t>
            </w:r>
            <w:r>
              <w:rPr>
                <w:noProof/>
                <w:webHidden/>
              </w:rPr>
              <w:fldChar w:fldCharType="end"/>
            </w:r>
          </w:hyperlink>
        </w:p>
        <w:p w14:paraId="3F6296F0" w14:textId="0751AD9C" w:rsidR="00561F66" w:rsidRPr="00561F66" w:rsidRDefault="00561F66">
          <w:pPr>
            <w:rPr>
              <w:rFonts w:ascii="Times New Roman" w:hAnsi="Times New Roman" w:cs="Times New Roman"/>
              <w:bCs/>
              <w:sz w:val="24"/>
              <w:szCs w:val="24"/>
            </w:rPr>
          </w:pPr>
          <w:r w:rsidRPr="00561F66">
            <w:rPr>
              <w:rFonts w:ascii="Times New Roman" w:hAnsi="Times New Roman" w:cs="Times New Roman"/>
              <w:bCs/>
              <w:noProof/>
              <w:sz w:val="24"/>
              <w:szCs w:val="24"/>
            </w:rPr>
            <w:fldChar w:fldCharType="end"/>
          </w:r>
        </w:p>
      </w:sdtContent>
    </w:sdt>
    <w:p w14:paraId="15676FC2" w14:textId="77777777" w:rsidR="00CE5A7A" w:rsidRPr="00561F66" w:rsidRDefault="00CE5A7A" w:rsidP="00CE5A7A">
      <w:pPr>
        <w:rPr>
          <w:rFonts w:ascii="Times New Roman" w:eastAsia="Times New Roman" w:hAnsi="Times New Roman" w:cs="Times New Roman"/>
          <w:bCs/>
          <w:sz w:val="24"/>
          <w:szCs w:val="24"/>
        </w:rPr>
      </w:pPr>
    </w:p>
    <w:p w14:paraId="55D76556" w14:textId="77777777" w:rsidR="00CE5A7A" w:rsidRPr="00561F66" w:rsidRDefault="00CE5A7A" w:rsidP="00CE5A7A">
      <w:pPr>
        <w:rPr>
          <w:rFonts w:ascii="Times New Roman" w:eastAsia="Times New Roman" w:hAnsi="Times New Roman" w:cs="Times New Roman"/>
          <w:bCs/>
          <w:sz w:val="24"/>
          <w:szCs w:val="24"/>
        </w:rPr>
      </w:pPr>
    </w:p>
    <w:p w14:paraId="3210FB92" w14:textId="77777777" w:rsidR="00CE5A7A" w:rsidRPr="00561F66" w:rsidRDefault="00CE5A7A" w:rsidP="00CE5A7A">
      <w:pPr>
        <w:jc w:val="both"/>
        <w:rPr>
          <w:rFonts w:ascii="Times New Roman" w:eastAsia="Times New Roman" w:hAnsi="Times New Roman" w:cs="Times New Roman"/>
          <w:bCs/>
          <w:sz w:val="24"/>
          <w:szCs w:val="24"/>
        </w:rPr>
      </w:pPr>
    </w:p>
    <w:p w14:paraId="508FD473" w14:textId="77777777" w:rsidR="00CE5A7A" w:rsidRPr="00561F66" w:rsidRDefault="00CE5A7A" w:rsidP="00CE5A7A">
      <w:pPr>
        <w:jc w:val="both"/>
        <w:rPr>
          <w:rFonts w:ascii="Times New Roman" w:eastAsia="Times New Roman" w:hAnsi="Times New Roman" w:cs="Times New Roman"/>
          <w:bCs/>
          <w:sz w:val="24"/>
          <w:szCs w:val="24"/>
        </w:rPr>
      </w:pPr>
    </w:p>
    <w:p w14:paraId="38D61366" w14:textId="77777777" w:rsidR="00CE5A7A" w:rsidRPr="00561F66" w:rsidRDefault="00CE5A7A" w:rsidP="00CE5A7A">
      <w:pPr>
        <w:jc w:val="both"/>
        <w:rPr>
          <w:rFonts w:ascii="Times New Roman" w:eastAsia="Times New Roman" w:hAnsi="Times New Roman" w:cs="Times New Roman"/>
          <w:bCs/>
          <w:sz w:val="24"/>
          <w:szCs w:val="24"/>
        </w:rPr>
      </w:pPr>
    </w:p>
    <w:p w14:paraId="07B2FECF" w14:textId="77777777" w:rsidR="00CE5A7A" w:rsidRPr="00561F66" w:rsidRDefault="00CE5A7A" w:rsidP="00CE5A7A">
      <w:pPr>
        <w:jc w:val="both"/>
        <w:rPr>
          <w:rFonts w:ascii="Times New Roman" w:eastAsia="Times New Roman" w:hAnsi="Times New Roman" w:cs="Times New Roman"/>
          <w:bCs/>
          <w:sz w:val="24"/>
          <w:szCs w:val="24"/>
        </w:rPr>
      </w:pPr>
    </w:p>
    <w:p w14:paraId="78E5FB00" w14:textId="77777777" w:rsidR="00CE5A7A" w:rsidRPr="00561F66" w:rsidRDefault="00CE5A7A" w:rsidP="00CE5A7A">
      <w:pPr>
        <w:jc w:val="both"/>
        <w:rPr>
          <w:rFonts w:ascii="Times New Roman" w:eastAsia="Times New Roman" w:hAnsi="Times New Roman" w:cs="Times New Roman"/>
          <w:bCs/>
          <w:sz w:val="24"/>
          <w:szCs w:val="24"/>
          <w:cs/>
          <w:lang w:bidi="lo-LA"/>
        </w:rPr>
      </w:pPr>
    </w:p>
    <w:p w14:paraId="29DB2ADC" w14:textId="77777777" w:rsidR="00CE5A7A" w:rsidRPr="00561F66" w:rsidRDefault="00CE5A7A" w:rsidP="00CE5A7A">
      <w:pPr>
        <w:jc w:val="both"/>
        <w:rPr>
          <w:rFonts w:ascii="Times New Roman" w:eastAsia="Times New Roman" w:hAnsi="Times New Roman" w:cs="Times New Roman"/>
          <w:bCs/>
          <w:sz w:val="24"/>
          <w:szCs w:val="24"/>
        </w:rPr>
      </w:pPr>
    </w:p>
    <w:p w14:paraId="5807F723" w14:textId="77777777" w:rsidR="00CE5A7A" w:rsidRPr="00561F66" w:rsidRDefault="00CE5A7A" w:rsidP="00CE5A7A">
      <w:pPr>
        <w:jc w:val="both"/>
        <w:rPr>
          <w:rFonts w:ascii="Times New Roman" w:eastAsia="Times New Roman" w:hAnsi="Times New Roman" w:cs="Times New Roman"/>
          <w:bCs/>
          <w:sz w:val="24"/>
          <w:szCs w:val="24"/>
        </w:rPr>
      </w:pPr>
    </w:p>
    <w:p w14:paraId="44A0E2EA" w14:textId="77777777" w:rsidR="00CE5A7A" w:rsidRPr="00561F66" w:rsidRDefault="00CE5A7A" w:rsidP="00CE5A7A">
      <w:pPr>
        <w:jc w:val="both"/>
        <w:rPr>
          <w:rFonts w:ascii="Times New Roman" w:eastAsia="Times New Roman" w:hAnsi="Times New Roman" w:cs="Times New Roman"/>
          <w:bCs/>
          <w:sz w:val="24"/>
          <w:szCs w:val="24"/>
        </w:rPr>
      </w:pPr>
    </w:p>
    <w:p w14:paraId="6B2E05BE" w14:textId="77777777" w:rsidR="00CE5A7A" w:rsidRPr="00561F66" w:rsidRDefault="00CE5A7A" w:rsidP="00CE5A7A">
      <w:pPr>
        <w:jc w:val="both"/>
        <w:rPr>
          <w:rFonts w:ascii="Times New Roman" w:eastAsia="Times New Roman" w:hAnsi="Times New Roman" w:cs="Times New Roman"/>
          <w:bCs/>
          <w:sz w:val="24"/>
          <w:szCs w:val="24"/>
        </w:rPr>
      </w:pPr>
    </w:p>
    <w:p w14:paraId="5F9F48F3" w14:textId="77777777" w:rsidR="00CE5A7A" w:rsidRPr="00561F66" w:rsidRDefault="00CE5A7A" w:rsidP="00CE5A7A">
      <w:pPr>
        <w:pStyle w:val="Heading1"/>
        <w:spacing w:after="240"/>
        <w:rPr>
          <w:rFonts w:ascii="Times New Roman" w:eastAsia="Times New Roman" w:hAnsi="Times New Roman" w:cs="Times New Roman"/>
          <w:bCs/>
          <w:sz w:val="24"/>
          <w:szCs w:val="24"/>
        </w:rPr>
      </w:pPr>
      <w:r w:rsidRPr="00561F66">
        <w:rPr>
          <w:rFonts w:ascii="Times New Roman" w:hAnsi="Times New Roman" w:cs="Times New Roman"/>
          <w:bCs/>
          <w:sz w:val="24"/>
          <w:szCs w:val="24"/>
        </w:rPr>
        <w:br w:type="page"/>
      </w:r>
    </w:p>
    <w:p w14:paraId="34515E04" w14:textId="7B702420" w:rsidR="00CE5A7A" w:rsidRPr="00764859" w:rsidRDefault="00CE5A7A" w:rsidP="00685720">
      <w:pPr>
        <w:pStyle w:val="Heading2"/>
        <w:spacing w:after="240"/>
        <w:rPr>
          <w:rFonts w:ascii="Times New Roman" w:eastAsia="Times New Roman" w:hAnsi="Times New Roman" w:cs="Times New Roman"/>
          <w:b/>
          <w:sz w:val="28"/>
          <w:szCs w:val="28"/>
        </w:rPr>
      </w:pPr>
      <w:bookmarkStart w:id="0" w:name="_Toc145086716"/>
      <w:bookmarkStart w:id="1" w:name="_Toc145329589"/>
      <w:r w:rsidRPr="00764859">
        <w:rPr>
          <w:rFonts w:ascii="Times New Roman" w:eastAsia="Times New Roman" w:hAnsi="Times New Roman" w:cs="Times New Roman"/>
          <w:b/>
          <w:sz w:val="28"/>
          <w:szCs w:val="28"/>
        </w:rPr>
        <w:lastRenderedPageBreak/>
        <w:t>Acronym</w:t>
      </w:r>
      <w:bookmarkEnd w:id="0"/>
      <w:bookmarkEnd w:id="1"/>
    </w:p>
    <w:p w14:paraId="326D50ED" w14:textId="77777777" w:rsidR="00CE5A7A" w:rsidRPr="00561F66" w:rsidRDefault="00CE5A7A" w:rsidP="00CE5A7A">
      <w:pP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GBV</w:t>
      </w:r>
      <w:r w:rsidRPr="00561F66">
        <w:rPr>
          <w:rFonts w:ascii="Times New Roman" w:eastAsia="Times New Roman" w:hAnsi="Times New Roman" w:cs="Times New Roman"/>
          <w:bCs/>
          <w:color w:val="000000"/>
          <w:sz w:val="24"/>
          <w:szCs w:val="24"/>
        </w:rPr>
        <w:tab/>
      </w:r>
      <w:r w:rsidRPr="00561F66">
        <w:rPr>
          <w:rFonts w:ascii="Times New Roman" w:eastAsia="Times New Roman" w:hAnsi="Times New Roman" w:cs="Times New Roman"/>
          <w:bCs/>
          <w:color w:val="000000"/>
          <w:sz w:val="24"/>
          <w:szCs w:val="24"/>
        </w:rPr>
        <w:tab/>
        <w:t xml:space="preserve">Gender-Based Violence </w:t>
      </w:r>
    </w:p>
    <w:p w14:paraId="26C655D0" w14:textId="77777777" w:rsidR="00CE5A7A" w:rsidRPr="00561F66" w:rsidRDefault="00CE5A7A" w:rsidP="00CE5A7A">
      <w:pP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LCCO</w:t>
      </w:r>
      <w:r w:rsidRPr="00561F66">
        <w:rPr>
          <w:rFonts w:ascii="Times New Roman" w:eastAsia="Times New Roman" w:hAnsi="Times New Roman" w:cs="Times New Roman"/>
          <w:bCs/>
          <w:color w:val="000000"/>
          <w:sz w:val="24"/>
          <w:szCs w:val="24"/>
        </w:rPr>
        <w:tab/>
      </w:r>
      <w:r w:rsidRPr="00561F66">
        <w:rPr>
          <w:rFonts w:ascii="Times New Roman" w:eastAsia="Times New Roman" w:hAnsi="Times New Roman" w:cs="Times New Roman"/>
          <w:bCs/>
          <w:color w:val="000000"/>
          <w:sz w:val="24"/>
          <w:szCs w:val="24"/>
        </w:rPr>
        <w:tab/>
        <w:t xml:space="preserve">Lao CSOs Coordination Office </w:t>
      </w:r>
    </w:p>
    <w:p w14:paraId="21D6CB81" w14:textId="77777777" w:rsidR="00CE5A7A" w:rsidRPr="00561F66" w:rsidRDefault="00CE5A7A" w:rsidP="00CE5A7A">
      <w:pP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LFS</w:t>
      </w:r>
      <w:r w:rsidRPr="00561F66">
        <w:rPr>
          <w:rFonts w:ascii="Times New Roman" w:eastAsia="Times New Roman" w:hAnsi="Times New Roman" w:cs="Times New Roman"/>
          <w:bCs/>
          <w:color w:val="000000"/>
          <w:sz w:val="24"/>
          <w:szCs w:val="24"/>
        </w:rPr>
        <w:tab/>
      </w:r>
      <w:r w:rsidRPr="00561F66">
        <w:rPr>
          <w:rFonts w:ascii="Times New Roman" w:eastAsia="Times New Roman" w:hAnsi="Times New Roman" w:cs="Times New Roman"/>
          <w:bCs/>
          <w:color w:val="000000"/>
          <w:sz w:val="24"/>
          <w:szCs w:val="24"/>
        </w:rPr>
        <w:tab/>
        <w:t>Labor Force Survey</w:t>
      </w:r>
    </w:p>
    <w:p w14:paraId="4849DD85" w14:textId="77777777" w:rsidR="00CE5A7A" w:rsidRPr="00561F66" w:rsidRDefault="00CE5A7A" w:rsidP="00CE5A7A">
      <w:pPr>
        <w:spacing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 xml:space="preserve">LSSO </w:t>
      </w:r>
      <w:r w:rsidRPr="00561F66">
        <w:rPr>
          <w:rFonts w:ascii="Times New Roman" w:eastAsia="Times New Roman" w:hAnsi="Times New Roman" w:cs="Times New Roman"/>
          <w:bCs/>
          <w:sz w:val="24"/>
          <w:szCs w:val="24"/>
        </w:rPr>
        <w:tab/>
      </w:r>
      <w:r w:rsidRPr="00561F66">
        <w:rPr>
          <w:rFonts w:ascii="Times New Roman" w:eastAsia="Times New Roman" w:hAnsi="Times New Roman" w:cs="Times New Roman"/>
          <w:bCs/>
          <w:sz w:val="24"/>
          <w:szCs w:val="24"/>
        </w:rPr>
        <w:tab/>
        <w:t>Lao Social Security Organization</w:t>
      </w:r>
    </w:p>
    <w:p w14:paraId="54C3FFFF" w14:textId="77777777" w:rsidR="00CE5A7A" w:rsidRPr="00561F66" w:rsidRDefault="00CE5A7A" w:rsidP="00CE5A7A">
      <w:pP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LWU</w:t>
      </w:r>
      <w:r w:rsidRPr="00561F66">
        <w:rPr>
          <w:rFonts w:ascii="Times New Roman" w:eastAsia="Times New Roman" w:hAnsi="Times New Roman" w:cs="Times New Roman"/>
          <w:bCs/>
          <w:color w:val="000000"/>
          <w:sz w:val="24"/>
          <w:szCs w:val="24"/>
        </w:rPr>
        <w:tab/>
      </w:r>
      <w:r w:rsidRPr="00561F66">
        <w:rPr>
          <w:rFonts w:ascii="Times New Roman" w:eastAsia="Times New Roman" w:hAnsi="Times New Roman" w:cs="Times New Roman"/>
          <w:bCs/>
          <w:color w:val="000000"/>
          <w:sz w:val="24"/>
          <w:szCs w:val="24"/>
        </w:rPr>
        <w:tab/>
        <w:t xml:space="preserve">Lao Women Union </w:t>
      </w:r>
    </w:p>
    <w:p w14:paraId="7E40BAD1" w14:textId="77777777" w:rsidR="00CE5A7A" w:rsidRPr="00561F66" w:rsidRDefault="00CE5A7A" w:rsidP="00CE5A7A">
      <w:pP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LYU</w:t>
      </w:r>
      <w:r w:rsidRPr="00561F66">
        <w:rPr>
          <w:rFonts w:ascii="Times New Roman" w:eastAsia="Times New Roman" w:hAnsi="Times New Roman" w:cs="Times New Roman"/>
          <w:bCs/>
          <w:color w:val="000000"/>
          <w:sz w:val="24"/>
          <w:szCs w:val="24"/>
        </w:rPr>
        <w:tab/>
      </w:r>
      <w:r w:rsidRPr="00561F66">
        <w:rPr>
          <w:rFonts w:ascii="Times New Roman" w:eastAsia="Times New Roman" w:hAnsi="Times New Roman" w:cs="Times New Roman"/>
          <w:bCs/>
          <w:color w:val="000000"/>
          <w:sz w:val="24"/>
          <w:szCs w:val="24"/>
        </w:rPr>
        <w:tab/>
        <w:t>Lao Youth Union</w:t>
      </w:r>
    </w:p>
    <w:p w14:paraId="144BD452" w14:textId="77777777" w:rsidR="00CE5A7A" w:rsidRDefault="00CE5A7A" w:rsidP="00CE5A7A">
      <w:pPr>
        <w:spacing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MOES</w:t>
      </w:r>
      <w:r w:rsidRPr="00561F66">
        <w:rPr>
          <w:rFonts w:ascii="Times New Roman" w:eastAsia="Times New Roman" w:hAnsi="Times New Roman" w:cs="Times New Roman"/>
          <w:bCs/>
          <w:sz w:val="24"/>
          <w:szCs w:val="24"/>
        </w:rPr>
        <w:tab/>
      </w:r>
      <w:r w:rsidRPr="00561F66">
        <w:rPr>
          <w:rFonts w:ascii="Times New Roman" w:eastAsia="Times New Roman" w:hAnsi="Times New Roman" w:cs="Times New Roman"/>
          <w:bCs/>
          <w:sz w:val="24"/>
          <w:szCs w:val="24"/>
        </w:rPr>
        <w:tab/>
        <w:t>Ministry of Education and Sport</w:t>
      </w:r>
    </w:p>
    <w:p w14:paraId="2A73B24C" w14:textId="29D9F64C" w:rsidR="004446F4" w:rsidRPr="00561F66" w:rsidRDefault="004446F4" w:rsidP="00CE5A7A">
      <w:pPr>
        <w:spacing w:after="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MOJ                </w:t>
      </w:r>
      <w:r w:rsidRPr="00561F66">
        <w:rPr>
          <w:rFonts w:ascii="Times New Roman" w:eastAsia="Times New Roman" w:hAnsi="Times New Roman" w:cs="Times New Roman"/>
          <w:bCs/>
          <w:sz w:val="24"/>
          <w:szCs w:val="24"/>
        </w:rPr>
        <w:t xml:space="preserve">Ministry of </w:t>
      </w:r>
      <w:r>
        <w:rPr>
          <w:rFonts w:ascii="Times New Roman" w:eastAsia="Times New Roman" w:hAnsi="Times New Roman" w:cs="Times New Roman"/>
          <w:bCs/>
          <w:sz w:val="24"/>
          <w:szCs w:val="24"/>
        </w:rPr>
        <w:t>Justice</w:t>
      </w:r>
    </w:p>
    <w:p w14:paraId="3C1D12F3" w14:textId="77777777" w:rsidR="00CE5A7A" w:rsidRPr="00561F66" w:rsidRDefault="00CE5A7A" w:rsidP="00CE5A7A">
      <w:pPr>
        <w:spacing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MOLSW</w:t>
      </w:r>
      <w:r w:rsidRPr="00561F66">
        <w:rPr>
          <w:rFonts w:ascii="Times New Roman" w:eastAsia="Times New Roman" w:hAnsi="Times New Roman" w:cs="Times New Roman"/>
          <w:bCs/>
          <w:sz w:val="24"/>
          <w:szCs w:val="24"/>
        </w:rPr>
        <w:tab/>
        <w:t>Ministry of Labor and Social Welfare</w:t>
      </w:r>
    </w:p>
    <w:p w14:paraId="466D6215" w14:textId="25AB5766" w:rsidR="00C3472A" w:rsidRPr="00561F66" w:rsidRDefault="00C3472A" w:rsidP="00CE5A7A">
      <w:pPr>
        <w:spacing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MOH</w:t>
      </w:r>
      <w:r w:rsidRPr="00561F66">
        <w:rPr>
          <w:rFonts w:ascii="Times New Roman" w:eastAsia="Times New Roman" w:hAnsi="Times New Roman" w:cs="Times New Roman"/>
          <w:bCs/>
          <w:sz w:val="24"/>
          <w:szCs w:val="24"/>
        </w:rPr>
        <w:tab/>
      </w:r>
      <w:r w:rsidRPr="00561F66">
        <w:rPr>
          <w:rFonts w:ascii="Times New Roman" w:eastAsia="Times New Roman" w:hAnsi="Times New Roman" w:cs="Times New Roman"/>
          <w:bCs/>
          <w:sz w:val="24"/>
          <w:szCs w:val="24"/>
        </w:rPr>
        <w:tab/>
        <w:t>Ministry of Health</w:t>
      </w:r>
    </w:p>
    <w:p w14:paraId="426CC0DB" w14:textId="77777777" w:rsidR="00CE5A7A" w:rsidRPr="00561F66" w:rsidRDefault="00CE5A7A" w:rsidP="00CE5A7A">
      <w:pP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sz w:val="24"/>
          <w:szCs w:val="24"/>
        </w:rPr>
        <w:t>NCATIP</w:t>
      </w:r>
      <w:r w:rsidRPr="00561F66">
        <w:rPr>
          <w:rFonts w:ascii="Times New Roman" w:eastAsia="Times New Roman" w:hAnsi="Times New Roman" w:cs="Times New Roman"/>
          <w:bCs/>
          <w:sz w:val="24"/>
          <w:szCs w:val="24"/>
        </w:rPr>
        <w:tab/>
        <w:t>National Committee of Anti-Trafficking in Persons</w:t>
      </w:r>
    </w:p>
    <w:p w14:paraId="612F5D76" w14:textId="77777777" w:rsidR="00CE5A7A" w:rsidRPr="00561F66" w:rsidRDefault="00CE5A7A" w:rsidP="00CE5A7A">
      <w:pP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NPA</w:t>
      </w:r>
      <w:r w:rsidRPr="00561F66">
        <w:rPr>
          <w:rFonts w:ascii="Times New Roman" w:eastAsia="Times New Roman" w:hAnsi="Times New Roman" w:cs="Times New Roman"/>
          <w:bCs/>
          <w:color w:val="000000"/>
          <w:sz w:val="24"/>
          <w:szCs w:val="24"/>
        </w:rPr>
        <w:tab/>
      </w:r>
      <w:r w:rsidRPr="00561F66">
        <w:rPr>
          <w:rFonts w:ascii="Times New Roman" w:eastAsia="Times New Roman" w:hAnsi="Times New Roman" w:cs="Times New Roman"/>
          <w:bCs/>
          <w:color w:val="000000"/>
          <w:sz w:val="24"/>
          <w:szCs w:val="24"/>
        </w:rPr>
        <w:tab/>
        <w:t>Non-profit Association</w:t>
      </w:r>
    </w:p>
    <w:p w14:paraId="712151C7" w14:textId="77777777" w:rsidR="00CE5A7A" w:rsidRPr="00561F66" w:rsidRDefault="00CE5A7A" w:rsidP="00CE5A7A">
      <w:pP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sz w:val="24"/>
          <w:szCs w:val="24"/>
        </w:rPr>
        <w:t xml:space="preserve">NSPS </w:t>
      </w:r>
      <w:r w:rsidRPr="00561F66">
        <w:rPr>
          <w:rFonts w:ascii="Times New Roman" w:eastAsia="Times New Roman" w:hAnsi="Times New Roman" w:cs="Times New Roman"/>
          <w:bCs/>
          <w:sz w:val="24"/>
          <w:szCs w:val="24"/>
        </w:rPr>
        <w:tab/>
      </w:r>
      <w:r w:rsidRPr="00561F66">
        <w:rPr>
          <w:rFonts w:ascii="Times New Roman" w:eastAsia="Times New Roman" w:hAnsi="Times New Roman" w:cs="Times New Roman"/>
          <w:bCs/>
          <w:sz w:val="24"/>
          <w:szCs w:val="24"/>
        </w:rPr>
        <w:tab/>
        <w:t>National Social Protection Strategy</w:t>
      </w:r>
    </w:p>
    <w:p w14:paraId="264B3E4C" w14:textId="77777777" w:rsidR="00CE5A7A" w:rsidRPr="00561F66" w:rsidRDefault="00CE5A7A" w:rsidP="00CE5A7A">
      <w:pP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TIP</w:t>
      </w:r>
      <w:r w:rsidRPr="00561F66">
        <w:rPr>
          <w:rFonts w:ascii="Times New Roman" w:eastAsia="Times New Roman" w:hAnsi="Times New Roman" w:cs="Times New Roman"/>
          <w:bCs/>
          <w:color w:val="000000"/>
          <w:sz w:val="24"/>
          <w:szCs w:val="24"/>
        </w:rPr>
        <w:tab/>
      </w:r>
      <w:r w:rsidRPr="00561F66">
        <w:rPr>
          <w:rFonts w:ascii="Times New Roman" w:eastAsia="Times New Roman" w:hAnsi="Times New Roman" w:cs="Times New Roman"/>
          <w:bCs/>
          <w:color w:val="000000"/>
          <w:sz w:val="24"/>
          <w:szCs w:val="24"/>
        </w:rPr>
        <w:tab/>
        <w:t>Trafficking in Persons</w:t>
      </w:r>
    </w:p>
    <w:p w14:paraId="2FA1BEF4" w14:textId="77777777" w:rsidR="00CE5A7A" w:rsidRPr="00561F66" w:rsidRDefault="00CE5A7A" w:rsidP="00CE5A7A">
      <w:pP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VAW</w:t>
      </w:r>
      <w:r w:rsidRPr="00561F66">
        <w:rPr>
          <w:rFonts w:ascii="Times New Roman" w:eastAsia="Times New Roman" w:hAnsi="Times New Roman" w:cs="Times New Roman"/>
          <w:bCs/>
          <w:color w:val="000000"/>
          <w:sz w:val="24"/>
          <w:szCs w:val="24"/>
        </w:rPr>
        <w:tab/>
      </w:r>
      <w:r w:rsidRPr="00561F66">
        <w:rPr>
          <w:rFonts w:ascii="Times New Roman" w:eastAsia="Times New Roman" w:hAnsi="Times New Roman" w:cs="Times New Roman"/>
          <w:bCs/>
          <w:color w:val="000000"/>
          <w:sz w:val="24"/>
          <w:szCs w:val="24"/>
        </w:rPr>
        <w:tab/>
        <w:t>Violence Against Women</w:t>
      </w:r>
    </w:p>
    <w:p w14:paraId="6B276C35" w14:textId="77777777" w:rsidR="00CE5A7A" w:rsidRPr="00561F66" w:rsidRDefault="00CE5A7A" w:rsidP="00CE5A7A">
      <w:pP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VMU</w:t>
      </w:r>
      <w:r w:rsidRPr="00561F66">
        <w:rPr>
          <w:rFonts w:ascii="Times New Roman" w:eastAsia="Times New Roman" w:hAnsi="Times New Roman" w:cs="Times New Roman"/>
          <w:bCs/>
          <w:color w:val="000000"/>
          <w:sz w:val="24"/>
          <w:szCs w:val="24"/>
        </w:rPr>
        <w:tab/>
      </w:r>
      <w:r w:rsidRPr="00561F66">
        <w:rPr>
          <w:rFonts w:ascii="Times New Roman" w:eastAsia="Times New Roman" w:hAnsi="Times New Roman" w:cs="Times New Roman"/>
          <w:bCs/>
          <w:color w:val="000000"/>
          <w:sz w:val="24"/>
          <w:szCs w:val="24"/>
        </w:rPr>
        <w:tab/>
        <w:t>Village Mediation Unit</w:t>
      </w:r>
    </w:p>
    <w:p w14:paraId="626F17BA" w14:textId="77777777" w:rsidR="00CE5A7A" w:rsidRPr="00561F66" w:rsidRDefault="00CE5A7A" w:rsidP="00CE5A7A">
      <w:pP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VSS</w:t>
      </w:r>
      <w:r w:rsidRPr="00561F66">
        <w:rPr>
          <w:rFonts w:ascii="Times New Roman" w:eastAsia="Times New Roman" w:hAnsi="Times New Roman" w:cs="Times New Roman"/>
          <w:bCs/>
          <w:color w:val="000000"/>
          <w:sz w:val="24"/>
          <w:szCs w:val="24"/>
        </w:rPr>
        <w:tab/>
      </w:r>
      <w:r w:rsidRPr="00561F66">
        <w:rPr>
          <w:rFonts w:ascii="Times New Roman" w:eastAsia="Times New Roman" w:hAnsi="Times New Roman" w:cs="Times New Roman"/>
          <w:bCs/>
          <w:color w:val="000000"/>
          <w:sz w:val="24"/>
          <w:szCs w:val="24"/>
        </w:rPr>
        <w:tab/>
        <w:t xml:space="preserve">Volunteer Social Security </w:t>
      </w:r>
    </w:p>
    <w:p w14:paraId="5AEE18C1" w14:textId="77777777" w:rsidR="00CE5A7A" w:rsidRPr="00561F66" w:rsidRDefault="00CE5A7A" w:rsidP="00CE5A7A">
      <w:pPr>
        <w:pStyle w:val="Heading1"/>
        <w:spacing w:after="240"/>
        <w:rPr>
          <w:rFonts w:ascii="Times New Roman" w:eastAsia="Times New Roman" w:hAnsi="Times New Roman" w:cs="Times New Roman"/>
          <w:bCs/>
          <w:sz w:val="24"/>
          <w:szCs w:val="24"/>
        </w:rPr>
      </w:pPr>
      <w:r w:rsidRPr="00561F66">
        <w:rPr>
          <w:rFonts w:ascii="Times New Roman" w:hAnsi="Times New Roman" w:cs="Times New Roman"/>
          <w:bCs/>
          <w:sz w:val="24"/>
          <w:szCs w:val="24"/>
        </w:rPr>
        <w:br w:type="page"/>
      </w:r>
    </w:p>
    <w:p w14:paraId="1D3E08A0" w14:textId="77777777" w:rsidR="00CE5A7A" w:rsidRPr="00561F66" w:rsidRDefault="00CE5A7A" w:rsidP="001C7ADB">
      <w:pPr>
        <w:pStyle w:val="Heading1"/>
        <w:spacing w:after="120" w:line="276" w:lineRule="auto"/>
        <w:rPr>
          <w:rFonts w:ascii="Times New Roman" w:eastAsia="Times New Roman" w:hAnsi="Times New Roman" w:cs="Times New Roman"/>
          <w:b/>
          <w:sz w:val="28"/>
          <w:szCs w:val="28"/>
        </w:rPr>
      </w:pPr>
      <w:bookmarkStart w:id="2" w:name="_Toc145086717"/>
      <w:bookmarkStart w:id="3" w:name="_Toc145329590"/>
      <w:r w:rsidRPr="00561F66">
        <w:rPr>
          <w:rFonts w:ascii="Times New Roman" w:eastAsia="Times New Roman" w:hAnsi="Times New Roman" w:cs="Times New Roman"/>
          <w:b/>
          <w:sz w:val="28"/>
          <w:szCs w:val="28"/>
        </w:rPr>
        <w:lastRenderedPageBreak/>
        <w:t>Chapter I: Executive Summary</w:t>
      </w:r>
      <w:bookmarkEnd w:id="2"/>
      <w:bookmarkEnd w:id="3"/>
      <w:r w:rsidRPr="00561F66">
        <w:rPr>
          <w:rFonts w:ascii="Times New Roman" w:eastAsia="Times New Roman" w:hAnsi="Times New Roman" w:cs="Times New Roman"/>
          <w:b/>
          <w:sz w:val="28"/>
          <w:szCs w:val="28"/>
        </w:rPr>
        <w:t xml:space="preserve"> </w:t>
      </w:r>
    </w:p>
    <w:p w14:paraId="54DB844B" w14:textId="7A5187FB" w:rsidR="00042176" w:rsidRPr="00561F66" w:rsidRDefault="00CE5A7A" w:rsidP="001C7ADB">
      <w:pPr>
        <w:spacing w:before="120" w:after="120" w:line="276" w:lineRule="auto"/>
        <w:jc w:val="both"/>
        <w:rPr>
          <w:rFonts w:ascii="Times New Roman" w:eastAsia="Times New Roman" w:hAnsi="Times New Roman" w:cs="Times New Roman"/>
          <w:bCs/>
          <w:sz w:val="24"/>
          <w:szCs w:val="24"/>
          <w:lang w:bidi="lo-LA"/>
        </w:rPr>
      </w:pPr>
      <w:r w:rsidRPr="00561F66">
        <w:rPr>
          <w:rFonts w:ascii="Times New Roman" w:eastAsia="Times New Roman" w:hAnsi="Times New Roman" w:cs="Times New Roman"/>
          <w:bCs/>
          <w:sz w:val="24"/>
          <w:szCs w:val="24"/>
        </w:rPr>
        <w:t>Lao PDR ratified the CEDAW treaty in 1981 and has submitted its four combined national periodic reports</w:t>
      </w:r>
      <w:r w:rsidR="00733749" w:rsidRPr="00561F66">
        <w:rPr>
          <w:rFonts w:ascii="Times New Roman" w:eastAsia="Times New Roman" w:hAnsi="Times New Roman" w:cs="Times New Roman"/>
          <w:bCs/>
          <w:sz w:val="24"/>
          <w:szCs w:val="24"/>
          <w:lang w:bidi="lo-LA"/>
        </w:rPr>
        <w:t xml:space="preserve">. </w:t>
      </w:r>
      <w:r w:rsidRPr="00561F66">
        <w:rPr>
          <w:rFonts w:ascii="Times New Roman" w:eastAsia="Times New Roman" w:hAnsi="Times New Roman" w:cs="Times New Roman"/>
          <w:bCs/>
          <w:sz w:val="24"/>
          <w:szCs w:val="24"/>
          <w:lang w:bidi="lo-LA"/>
        </w:rPr>
        <w:t>Until 2022, Lao CSOs were encouraged to submit inputs on the implementation of CEDAW, to be combined with the government’s 10</w:t>
      </w:r>
      <w:r w:rsidRPr="00561F66">
        <w:rPr>
          <w:rFonts w:ascii="Times New Roman" w:eastAsia="Times New Roman" w:hAnsi="Times New Roman" w:cs="Times New Roman"/>
          <w:bCs/>
          <w:sz w:val="24"/>
          <w:szCs w:val="24"/>
          <w:vertAlign w:val="superscript"/>
          <w:lang w:bidi="lo-LA"/>
        </w:rPr>
        <w:t>th</w:t>
      </w:r>
      <w:r w:rsidRPr="00561F66">
        <w:rPr>
          <w:rFonts w:ascii="Times New Roman" w:eastAsia="Times New Roman" w:hAnsi="Times New Roman" w:cs="Times New Roman"/>
          <w:bCs/>
          <w:sz w:val="24"/>
          <w:szCs w:val="24"/>
          <w:lang w:bidi="lo-LA"/>
        </w:rPr>
        <w:t xml:space="preserve"> National Periodic Report, in coordination with the Government of Laos. However, much information from the CSO report was not present there, due to the limited space o</w:t>
      </w:r>
      <w:r w:rsidR="00F8716C">
        <w:rPr>
          <w:rFonts w:ascii="Times New Roman" w:eastAsia="Times New Roman" w:hAnsi="Times New Roman" w:cs="Times New Roman"/>
          <w:bCs/>
          <w:sz w:val="24"/>
          <w:szCs w:val="24"/>
          <w:lang w:bidi="lo-LA"/>
        </w:rPr>
        <w:t>f</w:t>
      </w:r>
      <w:r w:rsidRPr="00561F66">
        <w:rPr>
          <w:rFonts w:ascii="Times New Roman" w:eastAsia="Times New Roman" w:hAnsi="Times New Roman" w:cs="Times New Roman"/>
          <w:bCs/>
          <w:sz w:val="24"/>
          <w:szCs w:val="24"/>
          <w:lang w:bidi="lo-LA"/>
        </w:rPr>
        <w:t xml:space="preserve"> the official report. Therefore, Lao CSOs informed the government that they would submit separate “parallel” report according to CEDAW principles which has been welcomed.</w:t>
      </w:r>
    </w:p>
    <w:p w14:paraId="609E0A25" w14:textId="2E793843" w:rsidR="00CE5A7A" w:rsidRPr="00561F66" w:rsidRDefault="00CE5A7A" w:rsidP="001C7ADB">
      <w:pPr>
        <w:spacing w:before="120" w:line="276" w:lineRule="auto"/>
        <w:jc w:val="both"/>
        <w:rPr>
          <w:rFonts w:ascii="Times New Roman" w:eastAsia="Times New Roman" w:hAnsi="Times New Roman" w:cs="Times New Roman"/>
          <w:bCs/>
          <w:sz w:val="24"/>
          <w:szCs w:val="24"/>
          <w:lang w:bidi="lo-LA"/>
        </w:rPr>
      </w:pPr>
      <w:r w:rsidRPr="00561F66">
        <w:rPr>
          <w:rFonts w:ascii="Times New Roman" w:eastAsia="Times New Roman" w:hAnsi="Times New Roman" w:cs="Times New Roman"/>
          <w:bCs/>
          <w:sz w:val="24"/>
          <w:szCs w:val="24"/>
          <w:lang w:bidi="lo-LA"/>
        </w:rPr>
        <w:t>This the first parallel report of Lao CSOs which include nine NPAs who contributed voluntarily. The report follows the recommendations of the Concluding Observation of the combined 8</w:t>
      </w:r>
      <w:r w:rsidRPr="00561F66">
        <w:rPr>
          <w:rFonts w:ascii="Times New Roman" w:eastAsia="Times New Roman" w:hAnsi="Times New Roman" w:cs="Times New Roman"/>
          <w:bCs/>
          <w:sz w:val="24"/>
          <w:szCs w:val="24"/>
          <w:vertAlign w:val="superscript"/>
          <w:lang w:bidi="lo-LA"/>
        </w:rPr>
        <w:t>th</w:t>
      </w:r>
      <w:r w:rsidRPr="00561F66">
        <w:rPr>
          <w:rFonts w:ascii="Times New Roman" w:eastAsia="Times New Roman" w:hAnsi="Times New Roman" w:cs="Times New Roman"/>
          <w:bCs/>
          <w:sz w:val="24"/>
          <w:szCs w:val="24"/>
          <w:lang w:bidi="lo-LA"/>
        </w:rPr>
        <w:t xml:space="preserve"> and 9</w:t>
      </w:r>
      <w:r w:rsidRPr="00561F66">
        <w:rPr>
          <w:rFonts w:ascii="Times New Roman" w:eastAsia="Times New Roman" w:hAnsi="Times New Roman" w:cs="Times New Roman"/>
          <w:bCs/>
          <w:sz w:val="24"/>
          <w:szCs w:val="24"/>
          <w:vertAlign w:val="superscript"/>
          <w:lang w:bidi="lo-LA"/>
        </w:rPr>
        <w:t>th</w:t>
      </w:r>
      <w:r w:rsidRPr="00561F66">
        <w:rPr>
          <w:rFonts w:ascii="Times New Roman" w:eastAsia="Times New Roman" w:hAnsi="Times New Roman" w:cs="Times New Roman"/>
          <w:bCs/>
          <w:sz w:val="24"/>
          <w:szCs w:val="24"/>
          <w:lang w:bidi="lo-LA"/>
        </w:rPr>
        <w:t xml:space="preserve"> National Periodic Report. CSO</w:t>
      </w:r>
      <w:r w:rsidR="00685720" w:rsidRPr="00561F66">
        <w:rPr>
          <w:rFonts w:ascii="Times New Roman" w:eastAsia="Times New Roman" w:hAnsi="Times New Roman" w:cs="Times New Roman"/>
          <w:bCs/>
          <w:sz w:val="24"/>
          <w:szCs w:val="24"/>
          <w:lang w:bidi="lo-LA"/>
        </w:rPr>
        <w:t>s</w:t>
      </w:r>
      <w:r w:rsidRPr="00561F66">
        <w:rPr>
          <w:rFonts w:ascii="Times New Roman" w:eastAsia="Times New Roman" w:hAnsi="Times New Roman" w:cs="Times New Roman"/>
          <w:bCs/>
          <w:sz w:val="24"/>
          <w:szCs w:val="24"/>
          <w:lang w:bidi="lo-LA"/>
        </w:rPr>
        <w:t xml:space="preserve"> agreed to report under eight topics of implementation. There are several actions and </w:t>
      </w:r>
      <w:r w:rsidR="00685720" w:rsidRPr="00561F66">
        <w:rPr>
          <w:rFonts w:ascii="Times New Roman" w:eastAsia="Times New Roman" w:hAnsi="Times New Roman" w:cs="Times New Roman"/>
          <w:bCs/>
          <w:sz w:val="24"/>
          <w:szCs w:val="24"/>
          <w:lang w:bidi="lo-LA"/>
        </w:rPr>
        <w:t>consultations that</w:t>
      </w:r>
      <w:r w:rsidRPr="00561F66">
        <w:rPr>
          <w:rFonts w:ascii="Times New Roman" w:eastAsia="Times New Roman" w:hAnsi="Times New Roman" w:cs="Times New Roman"/>
          <w:bCs/>
          <w:sz w:val="24"/>
          <w:szCs w:val="24"/>
          <w:lang w:bidi="lo-LA"/>
        </w:rPr>
        <w:t xml:space="preserve"> were taken with CSOs for the agreement upon reporting structure, issues, and conclusions. The main CSOs’ concerns include:</w:t>
      </w:r>
    </w:p>
    <w:p w14:paraId="0FB7952C" w14:textId="1D8D1016" w:rsidR="00CE5A7A" w:rsidRPr="00561F66" w:rsidRDefault="00CE5A7A" w:rsidP="001C7ADB">
      <w:pPr>
        <w:spacing w:line="276" w:lineRule="auto"/>
        <w:jc w:val="both"/>
        <w:rPr>
          <w:rFonts w:ascii="Times New Roman" w:eastAsia="Times New Roman" w:hAnsi="Times New Roman" w:cs="Times New Roman"/>
          <w:b/>
          <w:sz w:val="24"/>
          <w:szCs w:val="24"/>
          <w:lang w:bidi="lo-LA"/>
        </w:rPr>
      </w:pPr>
      <w:r w:rsidRPr="00561F66">
        <w:rPr>
          <w:rFonts w:ascii="Times New Roman" w:eastAsia="Times New Roman" w:hAnsi="Times New Roman" w:cs="Times New Roman"/>
          <w:b/>
          <w:sz w:val="24"/>
          <w:szCs w:val="24"/>
          <w:lang w:bidi="lo-LA"/>
        </w:rPr>
        <w:t>Access to Justice</w:t>
      </w:r>
    </w:p>
    <w:p w14:paraId="1B3F9EE7" w14:textId="58AE7DCF" w:rsidR="00CE5A7A" w:rsidRPr="00561F66" w:rsidRDefault="00CE5A7A" w:rsidP="001C7ADB">
      <w:pPr>
        <w:spacing w:before="120" w:line="276" w:lineRule="auto"/>
        <w:jc w:val="both"/>
        <w:rPr>
          <w:rFonts w:ascii="Times New Roman" w:eastAsia="Times New Roman" w:hAnsi="Times New Roman" w:cs="Times New Roman"/>
          <w:bCs/>
          <w:sz w:val="24"/>
          <w:szCs w:val="24"/>
          <w:lang w:bidi="lo-LA"/>
        </w:rPr>
      </w:pPr>
      <w:r w:rsidRPr="00561F66">
        <w:rPr>
          <w:rFonts w:ascii="Times New Roman" w:eastAsia="Times New Roman" w:hAnsi="Times New Roman" w:cs="Times New Roman"/>
          <w:bCs/>
          <w:sz w:val="24"/>
          <w:szCs w:val="24"/>
          <w:lang w:bidi="lo-LA"/>
        </w:rPr>
        <w:t xml:space="preserve">There are limitations to women’s access to justice systems especially in the context of VAW, the survivors of VAW generally regard this as a private matter. </w:t>
      </w:r>
      <w:r w:rsidR="00A9157A" w:rsidRPr="00561F66">
        <w:rPr>
          <w:rFonts w:ascii="Times New Roman" w:eastAsia="Times New Roman" w:hAnsi="Times New Roman" w:cs="Times New Roman"/>
          <w:bCs/>
          <w:sz w:val="24"/>
          <w:szCs w:val="24"/>
          <w:lang w:bidi="lo-LA"/>
        </w:rPr>
        <w:t xml:space="preserve">In addition, the large proportion of Village Mediation Unit are not trained on GBV or legal assistance, and </w:t>
      </w:r>
      <w:r w:rsidR="004355EB">
        <w:rPr>
          <w:rFonts w:ascii="Times New Roman" w:eastAsia="Times New Roman" w:hAnsi="Times New Roman" w:cs="Times New Roman"/>
          <w:bCs/>
          <w:sz w:val="24"/>
          <w:szCs w:val="24"/>
          <w:lang w:bidi="lo-LA"/>
        </w:rPr>
        <w:t xml:space="preserve">some </w:t>
      </w:r>
      <w:r w:rsidR="00A9157A" w:rsidRPr="00561F66">
        <w:rPr>
          <w:rFonts w:ascii="Times New Roman" w:eastAsia="Times New Roman" w:hAnsi="Times New Roman" w:cs="Times New Roman"/>
          <w:bCs/>
          <w:sz w:val="24"/>
          <w:szCs w:val="24"/>
          <w:lang w:bidi="lo-LA"/>
        </w:rPr>
        <w:t xml:space="preserve">VMU applies customary law to mediate VAW Cases without the presence of a women’s representative. </w:t>
      </w:r>
      <w:r w:rsidR="005610C0" w:rsidRPr="00561F66">
        <w:rPr>
          <w:rFonts w:ascii="Times New Roman" w:eastAsia="Times New Roman" w:hAnsi="Times New Roman" w:cs="Times New Roman"/>
          <w:bCs/>
          <w:sz w:val="24"/>
          <w:szCs w:val="24"/>
          <w:lang w:bidi="lo-LA"/>
        </w:rPr>
        <w:t>Alternatively,</w:t>
      </w:r>
      <w:r w:rsidR="00A9157A" w:rsidRPr="00561F66">
        <w:rPr>
          <w:rFonts w:ascii="Times New Roman" w:eastAsia="Times New Roman" w:hAnsi="Times New Roman" w:cs="Times New Roman"/>
          <w:bCs/>
          <w:sz w:val="24"/>
          <w:szCs w:val="24"/>
          <w:lang w:bidi="lo-LA"/>
        </w:rPr>
        <w:t xml:space="preserve"> the trust in justice system is quite low, including understanding of women on GBV and legal services. These require the government to enhance the capacity of law enforcement officers and VMU, review relevant laws and sub-regulations for ensuring the full protection of women and girls, including conducting awareness raising campaigns in the communities. </w:t>
      </w:r>
    </w:p>
    <w:p w14:paraId="38DE36CE" w14:textId="0CE851FE" w:rsidR="00A9157A" w:rsidRPr="00561F66" w:rsidRDefault="00A9157A" w:rsidP="001C7ADB">
      <w:pPr>
        <w:spacing w:before="120" w:after="0" w:line="276" w:lineRule="auto"/>
        <w:jc w:val="both"/>
        <w:rPr>
          <w:rFonts w:ascii="Times New Roman" w:eastAsia="Times New Roman" w:hAnsi="Times New Roman" w:cs="Times New Roman"/>
          <w:b/>
          <w:sz w:val="24"/>
          <w:szCs w:val="24"/>
          <w:lang w:bidi="lo-LA"/>
        </w:rPr>
      </w:pPr>
      <w:r w:rsidRPr="00561F66">
        <w:rPr>
          <w:rFonts w:ascii="Times New Roman" w:eastAsia="Times New Roman" w:hAnsi="Times New Roman" w:cs="Times New Roman"/>
          <w:b/>
          <w:sz w:val="24"/>
          <w:szCs w:val="24"/>
          <w:lang w:bidi="lo-LA"/>
        </w:rPr>
        <w:t>Civil Society Organization and Non-government Organization</w:t>
      </w:r>
    </w:p>
    <w:p w14:paraId="660C7510" w14:textId="58B1CC36" w:rsidR="00A9157A" w:rsidRPr="00561F66" w:rsidRDefault="00A9157A" w:rsidP="001C7ADB">
      <w:pPr>
        <w:spacing w:before="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 xml:space="preserve">Although the government has endorsed regulations to facilitate the operation of CSOs and INGOs, those documents have raised additional works for CSOs in reporting and bureaucracy </w:t>
      </w:r>
      <w:r w:rsidR="00467254" w:rsidRPr="00561F66">
        <w:rPr>
          <w:rFonts w:ascii="Times New Roman" w:eastAsia="Times New Roman" w:hAnsi="Times New Roman" w:cs="Times New Roman"/>
          <w:bCs/>
          <w:sz w:val="24"/>
          <w:szCs w:val="24"/>
        </w:rPr>
        <w:t xml:space="preserve">in implementation. Furthermore, the lengthy and unregulated approval process for the project </w:t>
      </w:r>
      <w:r w:rsidR="004446F4">
        <w:rPr>
          <w:rFonts w:ascii="Times New Roman" w:eastAsia="Times New Roman" w:hAnsi="Times New Roman" w:cs="Times New Roman"/>
          <w:bCs/>
          <w:sz w:val="24"/>
          <w:szCs w:val="24"/>
        </w:rPr>
        <w:t xml:space="preserve">implementation </w:t>
      </w:r>
      <w:r w:rsidR="00467254" w:rsidRPr="00561F66">
        <w:rPr>
          <w:rFonts w:ascii="Times New Roman" w:eastAsia="Times New Roman" w:hAnsi="Times New Roman" w:cs="Times New Roman"/>
          <w:bCs/>
          <w:sz w:val="24"/>
          <w:szCs w:val="24"/>
        </w:rPr>
        <w:t xml:space="preserve">resulted in the reduction of project funds and life span from donors, as well as overall quality of the project implementation. For these issues, it requires the government to revise the regulations related to CSOs’ function and ensure that CSOs </w:t>
      </w:r>
      <w:proofErr w:type="gramStart"/>
      <w:r w:rsidR="00F61D52">
        <w:rPr>
          <w:rFonts w:ascii="Times New Roman" w:eastAsia="Times New Roman" w:hAnsi="Times New Roman" w:cs="DokChampa"/>
          <w:bCs/>
          <w:sz w:val="24"/>
          <w:szCs w:val="24"/>
          <w:lang w:bidi="lo-LA"/>
        </w:rPr>
        <w:t>are able to</w:t>
      </w:r>
      <w:proofErr w:type="gramEnd"/>
      <w:r w:rsidR="00467254" w:rsidRPr="00561F66">
        <w:rPr>
          <w:rFonts w:ascii="Times New Roman" w:eastAsia="Times New Roman" w:hAnsi="Times New Roman" w:cs="Times New Roman"/>
          <w:bCs/>
          <w:sz w:val="24"/>
          <w:szCs w:val="24"/>
        </w:rPr>
        <w:t xml:space="preserve"> undertake activities without undue restrictions.</w:t>
      </w:r>
    </w:p>
    <w:p w14:paraId="4F923EB2" w14:textId="39F91219" w:rsidR="00467254" w:rsidRPr="00561F66" w:rsidRDefault="00467254" w:rsidP="001C7ADB">
      <w:pPr>
        <w:keepLines/>
        <w:spacing w:before="120" w:after="0" w:line="276" w:lineRule="auto"/>
        <w:jc w:val="both"/>
        <w:rPr>
          <w:rFonts w:ascii="Times New Roman" w:eastAsia="Times New Roman" w:hAnsi="Times New Roman" w:cs="Times New Roman"/>
          <w:b/>
          <w:sz w:val="24"/>
          <w:szCs w:val="24"/>
        </w:rPr>
      </w:pPr>
      <w:r w:rsidRPr="00561F66">
        <w:rPr>
          <w:rFonts w:ascii="Times New Roman" w:eastAsia="Times New Roman" w:hAnsi="Times New Roman" w:cs="Times New Roman"/>
          <w:b/>
          <w:sz w:val="24"/>
          <w:szCs w:val="24"/>
        </w:rPr>
        <w:t>Stereotypes and Harmful Practice</w:t>
      </w:r>
    </w:p>
    <w:p w14:paraId="38BDCAA5" w14:textId="6B6710FE" w:rsidR="00467254" w:rsidRPr="00561F66" w:rsidRDefault="00467254" w:rsidP="001C7ADB">
      <w:pPr>
        <w:keepLines/>
        <w:spacing w:before="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Discriminatory gender stereotypes and harmful practices remain serious barriers for development project in Lao PDR</w:t>
      </w:r>
      <w:r w:rsidR="005610C0" w:rsidRPr="00561F66">
        <w:rPr>
          <w:rFonts w:ascii="Times New Roman" w:eastAsia="Times New Roman" w:hAnsi="Times New Roman" w:cs="Times New Roman"/>
          <w:bCs/>
          <w:sz w:val="24"/>
          <w:szCs w:val="24"/>
        </w:rPr>
        <w:t xml:space="preserve">; </w:t>
      </w:r>
      <w:r w:rsidRPr="00561F66">
        <w:rPr>
          <w:rFonts w:ascii="Times New Roman" w:eastAsia="Times New Roman" w:hAnsi="Times New Roman" w:cs="Times New Roman"/>
          <w:bCs/>
          <w:sz w:val="24"/>
          <w:szCs w:val="24"/>
        </w:rPr>
        <w:t xml:space="preserve">the lack of data to verify anecdotal accounts of discrimination. The perspective and active participation of community leaders and the </w:t>
      </w:r>
      <w:r w:rsidR="00980AFB" w:rsidRPr="00561F66">
        <w:rPr>
          <w:rFonts w:ascii="Times New Roman" w:eastAsia="Times New Roman" w:hAnsi="Times New Roman" w:cs="Times New Roman"/>
          <w:bCs/>
          <w:sz w:val="24"/>
          <w:szCs w:val="24"/>
        </w:rPr>
        <w:t>public</w:t>
      </w:r>
      <w:r w:rsidRPr="00561F66">
        <w:rPr>
          <w:rFonts w:ascii="Times New Roman" w:eastAsia="Times New Roman" w:hAnsi="Times New Roman" w:cs="Times New Roman"/>
          <w:bCs/>
          <w:sz w:val="24"/>
          <w:szCs w:val="24"/>
        </w:rPr>
        <w:t xml:space="preserve"> to eliminate discriminatory gender stereotypes is </w:t>
      </w:r>
      <w:r w:rsidR="00021244" w:rsidRPr="00561F66">
        <w:rPr>
          <w:rFonts w:ascii="Times New Roman" w:eastAsia="Times New Roman" w:hAnsi="Times New Roman" w:cs="Times New Roman"/>
          <w:bCs/>
          <w:sz w:val="24"/>
          <w:szCs w:val="24"/>
        </w:rPr>
        <w:t>low and</w:t>
      </w:r>
      <w:r w:rsidRPr="00561F66">
        <w:rPr>
          <w:rFonts w:ascii="Times New Roman" w:eastAsia="Times New Roman" w:hAnsi="Times New Roman" w:cs="Times New Roman"/>
          <w:bCs/>
          <w:sz w:val="24"/>
          <w:szCs w:val="24"/>
        </w:rPr>
        <w:t xml:space="preserve"> requires the government’s urgent action to publish systematic data collection including implementing measures to eradicate discriminatory gender stereotypes and harmful practices. </w:t>
      </w:r>
    </w:p>
    <w:p w14:paraId="08658702" w14:textId="39F934B9" w:rsidR="00467254" w:rsidRPr="00561F66" w:rsidRDefault="00021244" w:rsidP="001C7ADB">
      <w:pPr>
        <w:keepLines/>
        <w:spacing w:before="120" w:after="0" w:line="276" w:lineRule="auto"/>
        <w:jc w:val="both"/>
        <w:rPr>
          <w:rFonts w:ascii="Times New Roman" w:eastAsia="Times New Roman" w:hAnsi="Times New Roman" w:cs="Times New Roman"/>
          <w:b/>
          <w:sz w:val="24"/>
          <w:szCs w:val="24"/>
        </w:rPr>
      </w:pPr>
      <w:r w:rsidRPr="00561F66">
        <w:rPr>
          <w:rFonts w:ascii="Times New Roman" w:eastAsia="Times New Roman" w:hAnsi="Times New Roman" w:cs="Times New Roman"/>
          <w:b/>
          <w:sz w:val="24"/>
          <w:szCs w:val="24"/>
        </w:rPr>
        <w:t>Gender-based Violence against Women</w:t>
      </w:r>
    </w:p>
    <w:p w14:paraId="010DAEBF" w14:textId="58BD02CB" w:rsidR="00980AFB" w:rsidRPr="00561F66" w:rsidRDefault="00021244" w:rsidP="001C7ADB">
      <w:pPr>
        <w:keepLines/>
        <w:spacing w:before="120"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lastRenderedPageBreak/>
        <w:t xml:space="preserve">Information provided in this report indicates a high percentage of women and girls experience GBV. In contrast, village authorities who play the roles to protect people in the </w:t>
      </w:r>
      <w:r w:rsidR="00980AFB" w:rsidRPr="00561F66">
        <w:rPr>
          <w:rFonts w:ascii="Times New Roman" w:eastAsia="Times New Roman" w:hAnsi="Times New Roman" w:cs="Times New Roman"/>
          <w:bCs/>
          <w:sz w:val="24"/>
          <w:szCs w:val="24"/>
        </w:rPr>
        <w:t xml:space="preserve">community have misconceptions about what VAW is. In addition, women who experience violence preferred to tell their families 34% </w:t>
      </w:r>
      <w:r w:rsidR="00B66F5B" w:rsidRPr="00561F66">
        <w:rPr>
          <w:rFonts w:ascii="Times New Roman" w:eastAsia="Times New Roman" w:hAnsi="Times New Roman" w:cs="Times New Roman"/>
          <w:bCs/>
          <w:sz w:val="24"/>
          <w:szCs w:val="24"/>
        </w:rPr>
        <w:t xml:space="preserve">and </w:t>
      </w:r>
      <w:r w:rsidR="00BA5D7E" w:rsidRPr="00561F66">
        <w:rPr>
          <w:rFonts w:ascii="Times New Roman" w:eastAsia="Times New Roman" w:hAnsi="Times New Roman" w:cs="Times New Roman"/>
          <w:bCs/>
          <w:sz w:val="24"/>
          <w:szCs w:val="24"/>
        </w:rPr>
        <w:t>relatives</w:t>
      </w:r>
      <w:r w:rsidR="00B66F5B" w:rsidRPr="00561F66">
        <w:rPr>
          <w:rFonts w:ascii="Times New Roman" w:eastAsia="Times New Roman" w:hAnsi="Times New Roman" w:cs="Times New Roman"/>
          <w:bCs/>
          <w:sz w:val="24"/>
          <w:szCs w:val="24"/>
        </w:rPr>
        <w:t xml:space="preserve"> 27% </w:t>
      </w:r>
      <w:r w:rsidR="00980AFB" w:rsidRPr="00561F66">
        <w:rPr>
          <w:rFonts w:ascii="Times New Roman" w:eastAsia="Times New Roman" w:hAnsi="Times New Roman" w:cs="Times New Roman"/>
          <w:bCs/>
          <w:sz w:val="24"/>
          <w:szCs w:val="24"/>
        </w:rPr>
        <w:t xml:space="preserve">and to report to VMU 17%. These behaviors can lead to violence being condoned, even reinforced, or not being reported and investigated because it is viewed as something which should be resolved within the family unit. It is recommended to the government to develop appropriate platforms to raise awareness of GBV, increase training for VMU, and expand shelter services to ensure women and girls access to protection and legal mechanism. </w:t>
      </w:r>
    </w:p>
    <w:p w14:paraId="0645FD00" w14:textId="12FC5DF1" w:rsidR="00980AFB" w:rsidRPr="00561F66" w:rsidRDefault="00980AFB" w:rsidP="001C7ADB">
      <w:pPr>
        <w:keepLines/>
        <w:spacing w:before="240" w:after="0" w:line="276" w:lineRule="auto"/>
        <w:jc w:val="both"/>
        <w:rPr>
          <w:rFonts w:ascii="Times New Roman" w:eastAsia="Times New Roman" w:hAnsi="Times New Roman" w:cs="Times New Roman"/>
          <w:b/>
          <w:sz w:val="24"/>
          <w:szCs w:val="24"/>
        </w:rPr>
      </w:pPr>
      <w:r w:rsidRPr="00561F66">
        <w:rPr>
          <w:rFonts w:ascii="Times New Roman" w:eastAsia="Times New Roman" w:hAnsi="Times New Roman" w:cs="Times New Roman"/>
          <w:b/>
          <w:sz w:val="24"/>
          <w:szCs w:val="24"/>
        </w:rPr>
        <w:t xml:space="preserve">Trafficking </w:t>
      </w:r>
      <w:r w:rsidR="00252EE5" w:rsidRPr="00561F66">
        <w:rPr>
          <w:rFonts w:ascii="Times New Roman" w:eastAsia="Times New Roman" w:hAnsi="Times New Roman" w:cs="Times New Roman"/>
          <w:b/>
          <w:sz w:val="24"/>
          <w:szCs w:val="24"/>
        </w:rPr>
        <w:t>and exploitation</w:t>
      </w:r>
    </w:p>
    <w:p w14:paraId="4712F57A" w14:textId="4B452A0D" w:rsidR="00980AFB" w:rsidRPr="00561F66" w:rsidRDefault="00980AFB" w:rsidP="001C7ADB">
      <w:pPr>
        <w:keepLines/>
        <w:spacing w:before="120"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 xml:space="preserve">There are many challenges to combat Trafficking in Persons despite localized and regional initiatives and </w:t>
      </w:r>
      <w:r w:rsidR="00E2247F" w:rsidRPr="00561F66">
        <w:rPr>
          <w:rFonts w:ascii="Times New Roman" w:eastAsia="Times New Roman" w:hAnsi="Times New Roman" w:cs="Times New Roman"/>
          <w:bCs/>
          <w:sz w:val="24"/>
          <w:szCs w:val="24"/>
        </w:rPr>
        <w:t xml:space="preserve">policies. Particularly, victim identification, referral procedures, and sufficient protection services remain the biggest barriers. The lack of human resources specialized for border officials causes the government not fully to meet the elimination of trafficking. The government is encouraged to strengthen coordination and provide training for multi-sector work on TIP, including improving hotlines for victims and people who are at risk to be able to access information and assistance. </w:t>
      </w:r>
    </w:p>
    <w:p w14:paraId="240E79F9" w14:textId="708CD42F" w:rsidR="00E2247F" w:rsidRPr="00561F66" w:rsidRDefault="00252EE5" w:rsidP="001C7ADB">
      <w:pPr>
        <w:keepLines/>
        <w:spacing w:before="240" w:after="0" w:line="276" w:lineRule="auto"/>
        <w:jc w:val="both"/>
        <w:rPr>
          <w:rFonts w:ascii="Times New Roman" w:eastAsia="Times New Roman" w:hAnsi="Times New Roman" w:cs="Times New Roman"/>
          <w:b/>
          <w:sz w:val="24"/>
          <w:szCs w:val="24"/>
        </w:rPr>
      </w:pPr>
      <w:r w:rsidRPr="00561F66">
        <w:rPr>
          <w:rFonts w:ascii="Times New Roman" w:eastAsia="Times New Roman" w:hAnsi="Times New Roman" w:cs="Times New Roman"/>
          <w:b/>
          <w:sz w:val="24"/>
          <w:szCs w:val="24"/>
        </w:rPr>
        <w:t>Economic and Social Benefits</w:t>
      </w:r>
    </w:p>
    <w:p w14:paraId="288B1BC5" w14:textId="3549E351" w:rsidR="00252EE5" w:rsidRPr="00561F66" w:rsidRDefault="00252EE5" w:rsidP="001C7ADB">
      <w:pPr>
        <w:keepLines/>
        <w:spacing w:before="120"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 xml:space="preserve">Access to Voluntary Social Security is designed for social protection of informal workers. However, accessing it remains a challenge because workers have a low-income and are unable to pay a contribution. Additionally, health services referred to in the package or other essential services are insufficient and prevent citizens from benefiting from the social security coverage. This requires the government to improve the service and establish </w:t>
      </w:r>
      <w:r w:rsidR="00F74732" w:rsidRPr="00561F66">
        <w:rPr>
          <w:rFonts w:ascii="Times New Roman" w:eastAsia="Times New Roman" w:hAnsi="Times New Roman" w:cs="Times New Roman"/>
          <w:bCs/>
          <w:sz w:val="24"/>
          <w:szCs w:val="24"/>
        </w:rPr>
        <w:t>a management</w:t>
      </w:r>
      <w:r w:rsidRPr="00561F66">
        <w:rPr>
          <w:rFonts w:ascii="Times New Roman" w:eastAsia="Times New Roman" w:hAnsi="Times New Roman" w:cs="Times New Roman"/>
          <w:bCs/>
          <w:sz w:val="24"/>
          <w:szCs w:val="24"/>
        </w:rPr>
        <w:t xml:space="preserve"> network to protect the rights of workers. </w:t>
      </w:r>
    </w:p>
    <w:p w14:paraId="6D011528" w14:textId="20B51792" w:rsidR="00252EE5" w:rsidRPr="00561F66" w:rsidRDefault="00252EE5" w:rsidP="001C7ADB">
      <w:pPr>
        <w:keepLines/>
        <w:spacing w:before="240" w:after="0" w:line="276" w:lineRule="auto"/>
        <w:jc w:val="both"/>
        <w:rPr>
          <w:rFonts w:ascii="Times New Roman" w:eastAsia="Times New Roman" w:hAnsi="Times New Roman" w:cs="Times New Roman"/>
          <w:b/>
          <w:sz w:val="24"/>
          <w:szCs w:val="24"/>
        </w:rPr>
      </w:pPr>
      <w:r w:rsidRPr="00561F66">
        <w:rPr>
          <w:rFonts w:ascii="Times New Roman" w:eastAsia="Times New Roman" w:hAnsi="Times New Roman" w:cs="Times New Roman"/>
          <w:b/>
          <w:sz w:val="24"/>
          <w:szCs w:val="24"/>
        </w:rPr>
        <w:t xml:space="preserve">Rural Women </w:t>
      </w:r>
    </w:p>
    <w:p w14:paraId="261F5B18" w14:textId="17E63A55" w:rsidR="00252EE5" w:rsidRPr="00561F66" w:rsidRDefault="00252EE5" w:rsidP="001C7ADB">
      <w:pPr>
        <w:keepLines/>
        <w:spacing w:before="120"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The government promotes women and girls in rural areas to access health, education, market competition and income activity, but the circumstances of these development sectors are not being met. A high proportion of young people experienced sexual and reproductive health issues; pregnancy and birth are a high risk for female youth especially in the rural areas where access to health service is limited.</w:t>
      </w:r>
    </w:p>
    <w:p w14:paraId="5103CD12" w14:textId="344BFF03" w:rsidR="00252EE5" w:rsidRPr="00561F66" w:rsidRDefault="00F61D52" w:rsidP="001C7ADB">
      <w:pPr>
        <w:keepLines/>
        <w:spacing w:before="120" w:after="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Lao l</w:t>
      </w:r>
      <w:r w:rsidR="00252EE5" w:rsidRPr="00561F66">
        <w:rPr>
          <w:rFonts w:ascii="Times New Roman" w:eastAsia="Times New Roman" w:hAnsi="Times New Roman" w:cs="Times New Roman"/>
          <w:bCs/>
          <w:sz w:val="24"/>
          <w:szCs w:val="24"/>
        </w:rPr>
        <w:t xml:space="preserve">iteracy levels </w:t>
      </w:r>
      <w:r w:rsidR="009604C3" w:rsidRPr="00561F66">
        <w:rPr>
          <w:rFonts w:ascii="Times New Roman" w:eastAsia="Times New Roman" w:hAnsi="Times New Roman" w:cs="Times New Roman"/>
          <w:bCs/>
          <w:sz w:val="24"/>
          <w:szCs w:val="24"/>
        </w:rPr>
        <w:t>of women are lower than men, and almost half of school aged girls did not attend or complete school. Financial difficulty is a barrier for female youth and adolescents to continue their studies as they leave school early to support their families in income earning or care role. In terms of access to market and income generation, the labor force participation rates were higher in urban are, for men and for those who are better educated; and more than half of the working age population were outside the labor force. These require the government to put in place sufficient measures to guarantee sexual reproductive health and compulsory education for young people and adolescents including making sure that there are available jobs for them after graduation.</w:t>
      </w:r>
    </w:p>
    <w:p w14:paraId="67DCE62F" w14:textId="77777777" w:rsidR="009604C3" w:rsidRPr="00561F66" w:rsidRDefault="009604C3" w:rsidP="001C7ADB">
      <w:pPr>
        <w:keepLines/>
        <w:spacing w:before="240" w:after="0" w:line="276" w:lineRule="auto"/>
        <w:jc w:val="both"/>
        <w:rPr>
          <w:rFonts w:ascii="Times New Roman" w:eastAsia="Times New Roman" w:hAnsi="Times New Roman" w:cs="Times New Roman"/>
          <w:b/>
          <w:sz w:val="24"/>
          <w:szCs w:val="24"/>
        </w:rPr>
      </w:pPr>
      <w:r w:rsidRPr="00561F66">
        <w:rPr>
          <w:rFonts w:ascii="Times New Roman" w:eastAsia="Times New Roman" w:hAnsi="Times New Roman" w:cs="Times New Roman"/>
          <w:b/>
          <w:sz w:val="24"/>
          <w:szCs w:val="24"/>
        </w:rPr>
        <w:lastRenderedPageBreak/>
        <w:t>Marriage and Family Relations</w:t>
      </w:r>
    </w:p>
    <w:p w14:paraId="48867EA8" w14:textId="6D59466B" w:rsidR="009604C3" w:rsidRPr="00561F66" w:rsidRDefault="009604C3" w:rsidP="001C7ADB">
      <w:pPr>
        <w:keepLines/>
        <w:spacing w:before="120"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 xml:space="preserve">The prevalence of early marriage and polygamy remains higher in the rural </w:t>
      </w:r>
      <w:r w:rsidR="009853FE" w:rsidRPr="00561F66">
        <w:rPr>
          <w:rFonts w:ascii="Times New Roman" w:eastAsia="Times New Roman" w:hAnsi="Times New Roman" w:cs="Times New Roman"/>
          <w:bCs/>
          <w:sz w:val="24"/>
          <w:szCs w:val="24"/>
        </w:rPr>
        <w:t>communities but</w:t>
      </w:r>
      <w:r w:rsidRPr="00561F66">
        <w:rPr>
          <w:rFonts w:ascii="Times New Roman" w:eastAsia="Times New Roman" w:hAnsi="Times New Roman" w:cs="Times New Roman"/>
          <w:bCs/>
          <w:sz w:val="24"/>
          <w:szCs w:val="24"/>
        </w:rPr>
        <w:t xml:space="preserve"> is present throughout the country. Adolescent</w:t>
      </w:r>
      <w:r w:rsidR="009853FE" w:rsidRPr="00561F66">
        <w:rPr>
          <w:rFonts w:ascii="Times New Roman" w:eastAsia="Times New Roman" w:hAnsi="Times New Roman" w:cs="Times New Roman"/>
          <w:bCs/>
          <w:sz w:val="24"/>
          <w:szCs w:val="24"/>
        </w:rPr>
        <w:t xml:space="preserve">s were married or in a relationship and experienced early childbirth, and young women marry foreigners illegally or under coercion, concerned with poor family and lack of knowledge on rights or options. It requires the government to adopt multi-sectoral approaches to prevent child marriage and polygamy, improve access to legal remedy of women and girls, and ensure that the existing laws are enforced effectively. </w:t>
      </w:r>
    </w:p>
    <w:p w14:paraId="3C8A58E6" w14:textId="2C34338A" w:rsidR="009853FE" w:rsidRPr="00561F66" w:rsidRDefault="009853FE" w:rsidP="009853FE">
      <w:pPr>
        <w:pStyle w:val="Heading1"/>
        <w:spacing w:after="160"/>
        <w:jc w:val="both"/>
        <w:rPr>
          <w:rFonts w:ascii="Times New Roman" w:eastAsia="Times New Roman" w:hAnsi="Times New Roman" w:cs="Times New Roman"/>
          <w:b/>
          <w:sz w:val="28"/>
          <w:szCs w:val="28"/>
        </w:rPr>
      </w:pPr>
      <w:bookmarkStart w:id="4" w:name="_Toc145086718"/>
      <w:bookmarkStart w:id="5" w:name="_Toc145329591"/>
      <w:r w:rsidRPr="00561F66">
        <w:rPr>
          <w:rFonts w:ascii="Times New Roman" w:eastAsia="Times New Roman" w:hAnsi="Times New Roman" w:cs="Times New Roman"/>
          <w:b/>
          <w:sz w:val="28"/>
          <w:szCs w:val="28"/>
        </w:rPr>
        <w:t>Chapter II: Reporting on the progress of implementation on the CEDAW Concluding Observations on the combined eighth and ninth periodic reports of the Lao People’s Democratic Republic.</w:t>
      </w:r>
      <w:bookmarkEnd w:id="4"/>
      <w:bookmarkEnd w:id="5"/>
    </w:p>
    <w:p w14:paraId="6A66452A" w14:textId="77777777" w:rsidR="009853FE" w:rsidRPr="00561F66" w:rsidRDefault="009853FE" w:rsidP="009853FE">
      <w:pPr>
        <w:pStyle w:val="Heading2"/>
        <w:spacing w:after="160"/>
        <w:jc w:val="both"/>
        <w:rPr>
          <w:rFonts w:ascii="Times New Roman" w:eastAsia="Times New Roman" w:hAnsi="Times New Roman" w:cs="Times New Roman"/>
          <w:b/>
          <w:szCs w:val="26"/>
        </w:rPr>
      </w:pPr>
      <w:bookmarkStart w:id="6" w:name="_Toc145086719"/>
      <w:bookmarkStart w:id="7" w:name="_Toc145329592"/>
      <w:r w:rsidRPr="00561F66">
        <w:rPr>
          <w:rFonts w:ascii="Times New Roman" w:eastAsia="Times New Roman" w:hAnsi="Times New Roman" w:cs="Times New Roman"/>
          <w:b/>
          <w:szCs w:val="26"/>
        </w:rPr>
        <w:t>Access to justice</w:t>
      </w:r>
      <w:bookmarkEnd w:id="6"/>
      <w:bookmarkEnd w:id="7"/>
    </w:p>
    <w:p w14:paraId="707859C3" w14:textId="77777777" w:rsidR="009853FE" w:rsidRPr="00561F66" w:rsidRDefault="009853FE" w:rsidP="009853FE">
      <w:pPr>
        <w:numPr>
          <w:ilvl w:val="0"/>
          <w:numId w:val="1"/>
        </w:numPr>
        <w:pBdr>
          <w:top w:val="nil"/>
          <w:left w:val="nil"/>
          <w:bottom w:val="nil"/>
          <w:right w:val="nil"/>
          <w:between w:val="nil"/>
        </w:pBdr>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Facts and Information</w:t>
      </w:r>
    </w:p>
    <w:p w14:paraId="6307C7D6" w14:textId="43B99288" w:rsidR="009853FE" w:rsidRPr="00561F66" w:rsidRDefault="009853FE" w:rsidP="00BA476E">
      <w:pPr>
        <w:keepLines/>
        <w:spacing w:before="120"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 xml:space="preserve">To ensure women’s </w:t>
      </w:r>
      <w:r w:rsidR="000E1C67">
        <w:rPr>
          <w:rFonts w:ascii="Times New Roman" w:eastAsia="Times New Roman" w:hAnsi="Times New Roman" w:cs="Times New Roman"/>
          <w:bCs/>
          <w:sz w:val="24"/>
          <w:szCs w:val="24"/>
        </w:rPr>
        <w:t xml:space="preserve">effective </w:t>
      </w:r>
      <w:r w:rsidRPr="00561F66">
        <w:rPr>
          <w:rFonts w:ascii="Times New Roman" w:eastAsia="Times New Roman" w:hAnsi="Times New Roman" w:cs="Times New Roman"/>
          <w:bCs/>
          <w:sz w:val="24"/>
          <w:szCs w:val="24"/>
        </w:rPr>
        <w:t>access to justice, the state has issued laws and regulations including creating conditions and providing training for law enforcement officers. However, there are some existing barriers that prevent GBV survivors’ access to justice which include:</w:t>
      </w:r>
    </w:p>
    <w:p w14:paraId="6999F528" w14:textId="47660D5E" w:rsidR="009853FE" w:rsidRPr="00561F66" w:rsidRDefault="009853FE" w:rsidP="00685720">
      <w:pPr>
        <w:keepLines/>
        <w:spacing w:before="120" w:after="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 xml:space="preserve">People’s perspective that they see VAW as internal/family matter, so they do not help, </w:t>
      </w:r>
      <w:r w:rsidR="0057405A" w:rsidRPr="00561F66">
        <w:rPr>
          <w:rFonts w:ascii="Times New Roman" w:eastAsia="Times New Roman" w:hAnsi="Times New Roman" w:cs="Times New Roman"/>
          <w:bCs/>
          <w:sz w:val="24"/>
          <w:szCs w:val="24"/>
        </w:rPr>
        <w:t>report,</w:t>
      </w:r>
      <w:r w:rsidRPr="00561F66">
        <w:rPr>
          <w:rFonts w:ascii="Times New Roman" w:eastAsia="Times New Roman" w:hAnsi="Times New Roman" w:cs="Times New Roman"/>
          <w:bCs/>
          <w:sz w:val="24"/>
          <w:szCs w:val="24"/>
        </w:rPr>
        <w:t xml:space="preserve"> or even bring the case to justice system; </w:t>
      </w:r>
      <w:bookmarkStart w:id="8" w:name="_Hlk145074706"/>
      <w:r w:rsidR="0057405A" w:rsidRPr="00561F66">
        <w:rPr>
          <w:rFonts w:ascii="Times New Roman" w:eastAsia="Times New Roman" w:hAnsi="Times New Roman" w:cs="Times New Roman"/>
          <w:bCs/>
          <w:sz w:val="24"/>
          <w:szCs w:val="24"/>
        </w:rPr>
        <w:t>84% of men said that they were afraid to intervene in a VAW incident involving neighbors due to possible social repercussions and being seen to interfere</w:t>
      </w:r>
      <w:bookmarkEnd w:id="8"/>
      <w:r w:rsidR="0057405A" w:rsidRPr="00561F66">
        <w:rPr>
          <w:rFonts w:ascii="Times New Roman" w:eastAsia="Times New Roman" w:hAnsi="Times New Roman" w:cs="Times New Roman"/>
          <w:bCs/>
          <w:sz w:val="24"/>
          <w:szCs w:val="24"/>
          <w:vertAlign w:val="superscript"/>
        </w:rPr>
        <w:footnoteReference w:id="1"/>
      </w:r>
      <w:r w:rsidR="0057405A" w:rsidRPr="00561F66">
        <w:rPr>
          <w:rFonts w:ascii="Times New Roman" w:eastAsia="Times New Roman" w:hAnsi="Times New Roman" w:cs="Times New Roman"/>
          <w:bCs/>
          <w:sz w:val="24"/>
          <w:szCs w:val="24"/>
        </w:rPr>
        <w:t>. It was consistently reported that people are still more familiar with solving violence</w:t>
      </w:r>
      <w:r w:rsidR="00B66F5B" w:rsidRPr="00561F66">
        <w:rPr>
          <w:rFonts w:ascii="Times New Roman" w:eastAsia="Times New Roman" w:hAnsi="Times New Roman" w:cs="Times New Roman"/>
          <w:bCs/>
          <w:sz w:val="24"/>
          <w:szCs w:val="24"/>
        </w:rPr>
        <w:t xml:space="preserve"> issues at family-level by seeking advice from their parents or relatives before considering a formal report. When an incident of violence occurs, the victims prefer seeking help from family rather than reporting to the village chief. Additionally, cultural belief plays a major role in how people handle cases of violence in their communities. </w:t>
      </w:r>
    </w:p>
    <w:p w14:paraId="311B9967" w14:textId="01066C73" w:rsidR="00B66F5B" w:rsidRPr="00561F66" w:rsidRDefault="00B66F5B" w:rsidP="00685720">
      <w:pPr>
        <w:numPr>
          <w:ilvl w:val="0"/>
          <w:numId w:val="2"/>
        </w:numPr>
        <w:pBdr>
          <w:top w:val="nil"/>
          <w:left w:val="nil"/>
          <w:bottom w:val="nil"/>
          <w:right w:val="nil"/>
          <w:between w:val="nil"/>
        </w:pBdr>
        <w:spacing w:after="120" w:line="276" w:lineRule="auto"/>
        <w:ind w:left="357"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Customary law was applied in 60% of cases where VMU intervened, with the remaining 40% being resolved through official laws. Customary law resolutions typically involved education, compromise, </w:t>
      </w:r>
      <w:sdt>
        <w:sdtPr>
          <w:rPr>
            <w:rFonts w:ascii="Times New Roman" w:hAnsi="Times New Roman" w:cs="Times New Roman"/>
            <w:bCs/>
            <w:sz w:val="24"/>
            <w:szCs w:val="24"/>
          </w:rPr>
          <w:tag w:val="goog_rdk_293"/>
          <w:id w:val="-1986455744"/>
        </w:sdtPr>
        <w:sdtContent/>
      </w:sdt>
      <w:r w:rsidR="000E1C67">
        <w:rPr>
          <w:rFonts w:ascii="Times New Roman" w:eastAsia="Times New Roman" w:hAnsi="Times New Roman" w:cs="Times New Roman"/>
          <w:bCs/>
          <w:color w:val="000000"/>
          <w:sz w:val="24"/>
          <w:szCs w:val="24"/>
        </w:rPr>
        <w:t>c</w:t>
      </w:r>
      <w:r w:rsidR="00822A4C">
        <w:rPr>
          <w:rFonts w:ascii="Times New Roman" w:eastAsia="Times New Roman" w:hAnsi="Times New Roman" w:cs="Times New Roman"/>
          <w:bCs/>
          <w:color w:val="000000"/>
          <w:sz w:val="24"/>
          <w:szCs w:val="24"/>
        </w:rPr>
        <w:t>ultural</w:t>
      </w:r>
      <w:r w:rsidRPr="00561F66">
        <w:rPr>
          <w:rFonts w:ascii="Times New Roman" w:eastAsia="Times New Roman" w:hAnsi="Times New Roman" w:cs="Times New Roman"/>
          <w:bCs/>
          <w:color w:val="000000"/>
          <w:sz w:val="24"/>
          <w:szCs w:val="24"/>
        </w:rPr>
        <w:t xml:space="preserve"> ceremonies, or compensation for the victim</w:t>
      </w:r>
      <w:r w:rsidRPr="00561F66">
        <w:rPr>
          <w:rFonts w:ascii="Times New Roman" w:eastAsia="Times New Roman" w:hAnsi="Times New Roman" w:cs="Times New Roman"/>
          <w:bCs/>
          <w:color w:val="000000"/>
          <w:sz w:val="24"/>
          <w:szCs w:val="24"/>
          <w:vertAlign w:val="superscript"/>
        </w:rPr>
        <w:footnoteReference w:id="2"/>
      </w:r>
      <w:r w:rsidRPr="00561F66">
        <w:rPr>
          <w:rFonts w:ascii="Times New Roman" w:eastAsia="Times New Roman" w:hAnsi="Times New Roman" w:cs="Times New Roman"/>
          <w:bCs/>
          <w:color w:val="000000"/>
          <w:sz w:val="24"/>
          <w:szCs w:val="24"/>
        </w:rPr>
        <w:t>.</w:t>
      </w:r>
    </w:p>
    <w:p w14:paraId="1D8813C2" w14:textId="77777777" w:rsidR="00B66F5B" w:rsidRPr="00561F66" w:rsidRDefault="00B66F5B" w:rsidP="00685720">
      <w:pPr>
        <w:spacing w:before="160" w:after="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The trust in the justice system is quite low</w:t>
      </w:r>
      <w:r w:rsidRPr="00561F66">
        <w:rPr>
          <w:rFonts w:ascii="Times New Roman" w:eastAsia="Times New Roman" w:hAnsi="Times New Roman" w:cs="Times New Roman"/>
          <w:bCs/>
          <w:sz w:val="24"/>
          <w:szCs w:val="24"/>
          <w:vertAlign w:val="superscript"/>
        </w:rPr>
        <w:footnoteReference w:id="3"/>
      </w:r>
      <w:r w:rsidRPr="00561F66">
        <w:rPr>
          <w:rFonts w:ascii="Times New Roman" w:eastAsia="Times New Roman" w:hAnsi="Times New Roman" w:cs="Times New Roman"/>
          <w:bCs/>
          <w:sz w:val="24"/>
          <w:szCs w:val="24"/>
        </w:rPr>
        <w:t xml:space="preserve">: </w:t>
      </w:r>
    </w:p>
    <w:p w14:paraId="086ABD11" w14:textId="77777777" w:rsidR="00B66F5B" w:rsidRPr="00561F66" w:rsidRDefault="00B66F5B" w:rsidP="005610C0">
      <w:pPr>
        <w:numPr>
          <w:ilvl w:val="0"/>
          <w:numId w:val="3"/>
        </w:numPr>
        <w:pBdr>
          <w:top w:val="nil"/>
          <w:left w:val="nil"/>
          <w:bottom w:val="nil"/>
          <w:right w:val="nil"/>
          <w:between w:val="nil"/>
        </w:pBdr>
        <w:spacing w:before="120" w:after="120" w:line="276" w:lineRule="auto"/>
        <w:ind w:left="357"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42% of all respondents were ‘undecided’ on their level of trust in the current justice system; where 33% of males’ respondents reported ‘excellent’ and 30% reported ‘good’, only 6% and 28% of females responded the same, respectively.</w:t>
      </w:r>
    </w:p>
    <w:p w14:paraId="01E3E283" w14:textId="77777777" w:rsidR="00B66F5B" w:rsidRPr="00561F66" w:rsidRDefault="00B66F5B" w:rsidP="00BA476E">
      <w:pPr>
        <w:numPr>
          <w:ilvl w:val="0"/>
          <w:numId w:val="3"/>
        </w:numPr>
        <w:pBdr>
          <w:top w:val="nil"/>
          <w:left w:val="nil"/>
          <w:bottom w:val="nil"/>
          <w:right w:val="nil"/>
          <w:between w:val="nil"/>
        </w:pBdr>
        <w:spacing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lastRenderedPageBreak/>
        <w:t xml:space="preserve">40% of all respondents were ‘undecided’ on the effectiveness of current laws at protecting survivors of GBV where 19% of males responded ‘excellent’ and 30% responded ‘good’, only 10% and 18% of females responded the same, respectively. </w:t>
      </w:r>
    </w:p>
    <w:p w14:paraId="754CA03C" w14:textId="1753957C" w:rsidR="009F48B0" w:rsidRPr="00561F66" w:rsidRDefault="005610C0" w:rsidP="00BA476E">
      <w:pPr>
        <w:spacing w:after="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color w:val="000000"/>
          <w:sz w:val="24"/>
          <w:szCs w:val="24"/>
        </w:rPr>
        <w:t>D</w:t>
      </w:r>
      <w:r w:rsidR="00B66F5B" w:rsidRPr="00561F66">
        <w:rPr>
          <w:rFonts w:ascii="Times New Roman" w:eastAsia="Times New Roman" w:hAnsi="Times New Roman" w:cs="Times New Roman"/>
          <w:bCs/>
          <w:color w:val="000000"/>
          <w:sz w:val="24"/>
          <w:szCs w:val="24"/>
        </w:rPr>
        <w:t xml:space="preserve">espite the dissemination of VMU decrees to village level, there is a deficit in awareness among villagers as to their rights and how to access justice. As the LWU is not represented in the mediation process, survivors often lack the confidence to report instances of GBV. </w:t>
      </w:r>
      <w:r w:rsidR="00B66F5B" w:rsidRPr="00561F66">
        <w:rPr>
          <w:rFonts w:ascii="Times New Roman" w:eastAsia="Times New Roman" w:hAnsi="Times New Roman" w:cs="Times New Roman"/>
          <w:bCs/>
          <w:sz w:val="24"/>
          <w:szCs w:val="24"/>
        </w:rPr>
        <w:t>While article 23 of VMU Decree states about “Participants in Mediation include parties to the dispute, third-party persons, family member or relatives of the parties, and invited participants”; Article 43 “staffing”</w:t>
      </w:r>
      <w:r w:rsidR="00B66F5B" w:rsidRPr="00561F66">
        <w:rPr>
          <w:rFonts w:ascii="Times New Roman" w:eastAsia="Times New Roman" w:hAnsi="Times New Roman" w:cs="Times New Roman"/>
          <w:bCs/>
          <w:sz w:val="24"/>
          <w:szCs w:val="24"/>
          <w:vertAlign w:val="superscript"/>
        </w:rPr>
        <w:footnoteReference w:id="4"/>
      </w:r>
      <w:r w:rsidR="00B66F5B" w:rsidRPr="00561F66">
        <w:rPr>
          <w:rFonts w:ascii="Times New Roman" w:eastAsia="Times New Roman" w:hAnsi="Times New Roman" w:cs="Times New Roman"/>
          <w:bCs/>
          <w:sz w:val="24"/>
          <w:szCs w:val="24"/>
        </w:rPr>
        <w:t>.</w:t>
      </w:r>
      <w:r w:rsidR="009F48B0" w:rsidRPr="00561F66">
        <w:rPr>
          <w:rFonts w:ascii="Times New Roman" w:eastAsia="Times New Roman" w:hAnsi="Times New Roman" w:cs="Times New Roman"/>
          <w:bCs/>
          <w:sz w:val="24"/>
          <w:szCs w:val="24"/>
        </w:rPr>
        <w:t xml:space="preserve"> To this, LWU is not identified as compulsory to involve in the VAW mediation process rather than to be involved once it is invited according to article 27.</w:t>
      </w:r>
      <w:r w:rsidR="009F48B0" w:rsidRPr="00561F66">
        <w:rPr>
          <w:rFonts w:ascii="Times New Roman" w:eastAsia="Times New Roman" w:hAnsi="Times New Roman" w:cs="Times New Roman"/>
          <w:bCs/>
          <w:sz w:val="24"/>
          <w:szCs w:val="24"/>
          <w:vertAlign w:val="superscript"/>
        </w:rPr>
        <w:footnoteReference w:id="5"/>
      </w:r>
    </w:p>
    <w:p w14:paraId="543549E5" w14:textId="08CB7560" w:rsidR="009F48B0" w:rsidRPr="00561F66" w:rsidRDefault="009F48B0" w:rsidP="00BA476E">
      <w:pPr>
        <w:spacing w:after="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The research found that when violence was reported, it was typically reported to the village chief or VMU, who were mediating cases of GBV with no training and “using the same processes they would for mediating conflicts over ownership of animals or stolen property.” This focuses on untrained mediation and resolving violence within the family impacts on how seriously the community views GBV and the support and justice available for survivors of violence.</w:t>
      </w:r>
      <w:r w:rsidRPr="00561F66">
        <w:rPr>
          <w:rFonts w:ascii="Times New Roman" w:eastAsia="Times New Roman" w:hAnsi="Times New Roman" w:cs="Times New Roman"/>
          <w:bCs/>
          <w:sz w:val="24"/>
          <w:szCs w:val="24"/>
          <w:vertAlign w:val="superscript"/>
        </w:rPr>
        <w:footnoteReference w:id="6"/>
      </w:r>
      <w:r w:rsidRPr="00561F66">
        <w:rPr>
          <w:rFonts w:ascii="Times New Roman" w:eastAsia="Times New Roman" w:hAnsi="Times New Roman" w:cs="Times New Roman"/>
          <w:bCs/>
          <w:sz w:val="24"/>
          <w:szCs w:val="24"/>
        </w:rPr>
        <w:t xml:space="preserve"> </w:t>
      </w:r>
    </w:p>
    <w:p w14:paraId="5ABAAAB7" w14:textId="53B379CD" w:rsidR="00B66F5B" w:rsidRPr="00561F66" w:rsidRDefault="009F48B0" w:rsidP="00BA476E">
      <w:pPr>
        <w:keepLines/>
        <w:spacing w:before="120"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 xml:space="preserve">Another research has pinpointed the challenges on access to justice for the survivors of GBV which were fear, embarrassment, doesn’t want anybody to know, language barriers, lack of knowledge, relationship between village authorities and villagers, applied village rules </w:t>
      </w:r>
      <w:r w:rsidR="00F70442" w:rsidRPr="00561F66">
        <w:rPr>
          <w:rFonts w:ascii="Times New Roman" w:eastAsia="Times New Roman" w:hAnsi="Times New Roman" w:cs="Times New Roman"/>
          <w:bCs/>
          <w:sz w:val="24"/>
          <w:szCs w:val="24"/>
        </w:rPr>
        <w:t>rather</w:t>
      </w:r>
      <w:r w:rsidRPr="00561F66">
        <w:rPr>
          <w:rFonts w:ascii="Times New Roman" w:eastAsia="Times New Roman" w:hAnsi="Times New Roman" w:cs="Times New Roman"/>
          <w:bCs/>
          <w:sz w:val="24"/>
          <w:szCs w:val="24"/>
        </w:rPr>
        <w:t xml:space="preserve"> th</w:t>
      </w:r>
      <w:r w:rsidR="00F70442" w:rsidRPr="00561F66">
        <w:rPr>
          <w:rFonts w:ascii="Times New Roman" w:eastAsia="Times New Roman" w:hAnsi="Times New Roman" w:cs="Times New Roman"/>
          <w:bCs/>
          <w:sz w:val="24"/>
          <w:szCs w:val="24"/>
        </w:rPr>
        <w:t>an</w:t>
      </w:r>
      <w:r w:rsidRPr="00561F66">
        <w:rPr>
          <w:rFonts w:ascii="Times New Roman" w:eastAsia="Times New Roman" w:hAnsi="Times New Roman" w:cs="Times New Roman"/>
          <w:bCs/>
          <w:sz w:val="24"/>
          <w:szCs w:val="24"/>
        </w:rPr>
        <w:t xml:space="preserve"> official laws, no money and afraid of gossip. Furthermore, the fact that people in rural area still not reaching a certain knowledge on laws and justice procedures, especially women, most likely have minimal knowledge and not be able to participate in dissemination or lack of legal awareness training as there are clear differences in the level of understanding between women and men, women are often less educated, less access to informational sources, and participate less in village meetings and activities</w:t>
      </w:r>
      <w:r w:rsidRPr="00561F66">
        <w:rPr>
          <w:rFonts w:ascii="Times New Roman" w:eastAsia="Times New Roman" w:hAnsi="Times New Roman" w:cs="Times New Roman"/>
          <w:bCs/>
          <w:sz w:val="24"/>
          <w:szCs w:val="24"/>
          <w:vertAlign w:val="superscript"/>
        </w:rPr>
        <w:footnoteReference w:id="7"/>
      </w:r>
      <w:r w:rsidRPr="00561F66">
        <w:rPr>
          <w:rFonts w:ascii="Times New Roman" w:eastAsia="Times New Roman" w:hAnsi="Times New Roman" w:cs="Times New Roman"/>
          <w:bCs/>
          <w:sz w:val="24"/>
          <w:szCs w:val="24"/>
        </w:rPr>
        <w:t>.</w:t>
      </w:r>
    </w:p>
    <w:p w14:paraId="02F8EC04" w14:textId="77777777" w:rsidR="00182F14" w:rsidRDefault="009F48B0" w:rsidP="0059440E">
      <w:pPr>
        <w:spacing w:before="360" w:after="0" w:line="276" w:lineRule="auto"/>
        <w:jc w:val="center"/>
        <w:rPr>
          <w:rFonts w:ascii="Times New Roman" w:eastAsia="Times New Roman" w:hAnsi="Times New Roman" w:cs="Times New Roman"/>
          <w:bCs/>
          <w:i/>
          <w:sz w:val="24"/>
          <w:szCs w:val="24"/>
        </w:rPr>
      </w:pPr>
      <w:r w:rsidRPr="00561F66">
        <w:rPr>
          <w:rFonts w:ascii="Times New Roman" w:eastAsia="Times New Roman" w:hAnsi="Times New Roman" w:cs="Times New Roman"/>
          <w:bCs/>
          <w:i/>
          <w:sz w:val="24"/>
          <w:szCs w:val="24"/>
        </w:rPr>
        <w:t>“...even if [legal] training was available in the village, it would have likely been only for our husbands...”</w:t>
      </w:r>
    </w:p>
    <w:p w14:paraId="526A79A2" w14:textId="2FD113FF" w:rsidR="009F48B0" w:rsidRDefault="009F48B0" w:rsidP="0059440E">
      <w:pPr>
        <w:spacing w:before="360" w:after="0" w:line="276" w:lineRule="auto"/>
        <w:jc w:val="center"/>
        <w:rPr>
          <w:rFonts w:ascii="Times New Roman" w:eastAsia="Times New Roman" w:hAnsi="Times New Roman" w:cstheme="minorBidi"/>
          <w:bCs/>
          <w:i/>
          <w:sz w:val="24"/>
          <w:szCs w:val="24"/>
        </w:rPr>
      </w:pPr>
      <w:r w:rsidRPr="00561F66">
        <w:rPr>
          <w:rFonts w:ascii="Times New Roman" w:eastAsia="Times New Roman" w:hAnsi="Times New Roman" w:cs="Times New Roman"/>
          <w:bCs/>
          <w:i/>
          <w:sz w:val="24"/>
          <w:szCs w:val="24"/>
        </w:rPr>
        <w:t xml:space="preserve"> </w:t>
      </w:r>
    </w:p>
    <w:p w14:paraId="7E857DF0" w14:textId="77777777" w:rsidR="00397ABC" w:rsidRPr="00561F66" w:rsidRDefault="00397ABC" w:rsidP="00BA476E">
      <w:pPr>
        <w:numPr>
          <w:ilvl w:val="0"/>
          <w:numId w:val="1"/>
        </w:numPr>
        <w:pBdr>
          <w:top w:val="nil"/>
          <w:left w:val="nil"/>
          <w:bottom w:val="nil"/>
          <w:right w:val="nil"/>
          <w:between w:val="nil"/>
        </w:pBdr>
        <w:spacing w:before="120" w:after="120" w:line="276" w:lineRule="auto"/>
        <w:ind w:left="357" w:hanging="357"/>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lastRenderedPageBreak/>
        <w:t>Program/Project Implementation</w:t>
      </w:r>
    </w:p>
    <w:p w14:paraId="4D67F04D" w14:textId="46210295" w:rsidR="00397ABC" w:rsidRPr="00561F66" w:rsidRDefault="00397ABC" w:rsidP="00BA476E">
      <w:pPr>
        <w:keepLines/>
        <w:spacing w:before="120"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To ensure women can access free legal counseling</w:t>
      </w:r>
      <w:r w:rsidR="00685720" w:rsidRPr="00561F66">
        <w:rPr>
          <w:rFonts w:ascii="Times New Roman" w:eastAsia="Times New Roman" w:hAnsi="Times New Roman" w:cs="Times New Roman"/>
          <w:bCs/>
          <w:sz w:val="24"/>
          <w:szCs w:val="24"/>
        </w:rPr>
        <w:t>/</w:t>
      </w:r>
      <w:r w:rsidRPr="00561F66">
        <w:rPr>
          <w:rFonts w:ascii="Times New Roman" w:eastAsia="Times New Roman" w:hAnsi="Times New Roman" w:cs="Times New Roman"/>
          <w:bCs/>
          <w:sz w:val="24"/>
          <w:szCs w:val="24"/>
        </w:rPr>
        <w:t>services, ADWLE has established two counseling centers for women and girls who are survivors of GBV in two districts in Vientiane Capital. Those two centers have in total 8 officers/6 female (4 lawyers and 4 paralegals).</w:t>
      </w:r>
    </w:p>
    <w:p w14:paraId="142D47A5" w14:textId="42D2BE71" w:rsidR="00397ABC" w:rsidRPr="00561F66" w:rsidRDefault="00397ABC" w:rsidP="00397ABC">
      <w:pPr>
        <w:keepLines/>
        <w:spacing w:before="24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 xml:space="preserve">Providing GBV training for judges, prosecutors, police, LWU, justice authorities, and health workers with a total 128 participants including 67 females. Conducted training on GBV, mediation methodology and technique for VMC in 43 villages. There are 241 people including 63 females. </w:t>
      </w:r>
    </w:p>
    <w:p w14:paraId="660C608A" w14:textId="77777777" w:rsidR="00397ABC" w:rsidRPr="00561F66" w:rsidRDefault="00397ABC" w:rsidP="00397ABC">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Recommendations</w:t>
      </w:r>
    </w:p>
    <w:p w14:paraId="36B547E8" w14:textId="065C04E0" w:rsidR="00397ABC" w:rsidRPr="00561F66" w:rsidRDefault="00397ABC" w:rsidP="0059440E">
      <w:pPr>
        <w:numPr>
          <w:ilvl w:val="0"/>
          <w:numId w:val="5"/>
        </w:numPr>
        <w:pBdr>
          <w:top w:val="nil"/>
          <w:left w:val="nil"/>
          <w:bottom w:val="nil"/>
          <w:right w:val="nil"/>
          <w:between w:val="nil"/>
        </w:pBdr>
        <w:spacing w:after="120" w:line="276" w:lineRule="auto"/>
        <w:ind w:left="357"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The justice sectors and LWU collaborate with relevant sectors to continue and expand the dissemination and training on the procedures, mediation methodologies and how to help the law enforcement officers and representatives of women and girls in each level. </w:t>
      </w:r>
    </w:p>
    <w:p w14:paraId="4ACE3005" w14:textId="2BD483E4" w:rsidR="009E43D8" w:rsidRPr="00561F66" w:rsidRDefault="00397ABC" w:rsidP="0059440E">
      <w:pPr>
        <w:pStyle w:val="ListParagraph"/>
        <w:keepLines/>
        <w:numPr>
          <w:ilvl w:val="0"/>
          <w:numId w:val="4"/>
        </w:numPr>
        <w:spacing w:after="120" w:line="276" w:lineRule="auto"/>
        <w:contextualSpacing w:val="0"/>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color w:val="000000"/>
          <w:sz w:val="24"/>
          <w:szCs w:val="24"/>
        </w:rPr>
        <w:t>The justice office and LWU at district level provide counseling and legal training to the village authorities, also supporting them in analyzing cases that happen in their communities</w:t>
      </w:r>
      <w:r w:rsidR="009E43D8" w:rsidRPr="00561F66">
        <w:rPr>
          <w:rFonts w:ascii="Times New Roman" w:eastAsia="Times New Roman" w:hAnsi="Times New Roman" w:cs="Times New Roman"/>
          <w:bCs/>
          <w:color w:val="000000"/>
          <w:sz w:val="24"/>
          <w:szCs w:val="24"/>
        </w:rPr>
        <w:t>.</w:t>
      </w:r>
    </w:p>
    <w:p w14:paraId="224FD48E" w14:textId="099FEC6F" w:rsidR="00397ABC" w:rsidRPr="00561F66" w:rsidRDefault="00397ABC" w:rsidP="0059440E">
      <w:pPr>
        <w:numPr>
          <w:ilvl w:val="0"/>
          <w:numId w:val="4"/>
        </w:numPr>
        <w:pBdr>
          <w:top w:val="nil"/>
          <w:left w:val="nil"/>
          <w:bottom w:val="nil"/>
          <w:right w:val="nil"/>
          <w:between w:val="nil"/>
        </w:pBdr>
        <w:spacing w:after="120" w:line="276" w:lineRule="auto"/>
        <w:ind w:left="357"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Ministry of Justice, Court, and relevant sectors to review and revise laws that relate to women and girls for protection of their interest. Particularly, the Decree on VMU No. 626/GOL/2021, Article 23</w:t>
      </w:r>
      <w:r w:rsidRPr="00561F66">
        <w:rPr>
          <w:rFonts w:ascii="Times New Roman" w:eastAsia="Times New Roman" w:hAnsi="Times New Roman" w:cs="Times New Roman"/>
          <w:bCs/>
          <w:color w:val="000000"/>
          <w:sz w:val="24"/>
          <w:szCs w:val="24"/>
          <w:vertAlign w:val="superscript"/>
        </w:rPr>
        <w:footnoteReference w:id="8"/>
      </w:r>
      <w:r w:rsidRPr="00561F66">
        <w:rPr>
          <w:rFonts w:ascii="Times New Roman" w:eastAsia="Times New Roman" w:hAnsi="Times New Roman" w:cs="Times New Roman"/>
          <w:bCs/>
          <w:color w:val="000000"/>
          <w:sz w:val="24"/>
          <w:szCs w:val="24"/>
        </w:rPr>
        <w:t xml:space="preserve"> ‘Participants’, Article 43</w:t>
      </w:r>
      <w:r w:rsidRPr="00561F66">
        <w:rPr>
          <w:rFonts w:ascii="Times New Roman" w:eastAsia="Times New Roman" w:hAnsi="Times New Roman" w:cs="Times New Roman"/>
          <w:bCs/>
          <w:color w:val="000000"/>
          <w:sz w:val="24"/>
          <w:szCs w:val="24"/>
          <w:vertAlign w:val="superscript"/>
        </w:rPr>
        <w:footnoteReference w:id="9"/>
      </w:r>
      <w:r w:rsidRPr="00561F66">
        <w:rPr>
          <w:rFonts w:ascii="Times New Roman" w:eastAsia="Times New Roman" w:hAnsi="Times New Roman" w:cs="Times New Roman"/>
          <w:bCs/>
          <w:color w:val="000000"/>
          <w:sz w:val="24"/>
          <w:szCs w:val="24"/>
        </w:rPr>
        <w:t xml:space="preserve"> ‘Staffing’ </w:t>
      </w:r>
      <w:r w:rsidR="00F96413" w:rsidRPr="00561F66">
        <w:rPr>
          <w:rFonts w:ascii="Times New Roman" w:eastAsia="Times New Roman" w:hAnsi="Times New Roman" w:cs="Times New Roman"/>
          <w:bCs/>
          <w:color w:val="000000"/>
          <w:sz w:val="24"/>
          <w:szCs w:val="24"/>
        </w:rPr>
        <w:t>t</w:t>
      </w:r>
      <w:r w:rsidRPr="00561F66">
        <w:rPr>
          <w:rFonts w:ascii="Times New Roman" w:eastAsia="Times New Roman" w:hAnsi="Times New Roman" w:cs="Times New Roman"/>
          <w:bCs/>
          <w:color w:val="000000"/>
          <w:sz w:val="24"/>
          <w:szCs w:val="24"/>
        </w:rPr>
        <w:t xml:space="preserve">o be more amplify the detail on the roles and participation of LWU in mediation procedure and ensure that women effectively access to compensation under relevant laws. </w:t>
      </w:r>
    </w:p>
    <w:p w14:paraId="78AB8AD5" w14:textId="77777777" w:rsidR="009E43D8" w:rsidRPr="00561F66" w:rsidRDefault="009E43D8" w:rsidP="00BA476E">
      <w:pPr>
        <w:pStyle w:val="Heading2"/>
        <w:spacing w:before="240" w:after="120"/>
        <w:rPr>
          <w:rFonts w:ascii="Times New Roman" w:eastAsia="Times New Roman" w:hAnsi="Times New Roman" w:cs="Times New Roman"/>
          <w:b/>
          <w:szCs w:val="26"/>
        </w:rPr>
      </w:pPr>
      <w:bookmarkStart w:id="9" w:name="_Toc145086720"/>
      <w:bookmarkStart w:id="10" w:name="_Toc145329593"/>
      <w:r w:rsidRPr="00561F66">
        <w:rPr>
          <w:rFonts w:ascii="Times New Roman" w:eastAsia="Times New Roman" w:hAnsi="Times New Roman" w:cs="Times New Roman"/>
          <w:b/>
          <w:szCs w:val="26"/>
        </w:rPr>
        <w:t>Civil Society Organization and Non-government Organization</w:t>
      </w:r>
      <w:bookmarkEnd w:id="9"/>
      <w:bookmarkEnd w:id="10"/>
    </w:p>
    <w:p w14:paraId="67FA0184" w14:textId="77777777" w:rsidR="009E43D8" w:rsidRPr="00561F66" w:rsidRDefault="009E43D8" w:rsidP="00483DCF">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
          <w:color w:val="000000"/>
          <w:sz w:val="24"/>
          <w:szCs w:val="24"/>
        </w:rPr>
        <w:t>Facts and Information</w:t>
      </w:r>
    </w:p>
    <w:p w14:paraId="2976E2DC" w14:textId="01BD0963" w:rsidR="00397ABC" w:rsidRPr="00561F66" w:rsidRDefault="009E43D8" w:rsidP="00C3472A">
      <w:pPr>
        <w:keepLines/>
        <w:spacing w:before="120"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lastRenderedPageBreak/>
        <w:t xml:space="preserve">To </w:t>
      </w:r>
      <w:r w:rsidR="004E5620">
        <w:rPr>
          <w:rFonts w:ascii="Times New Roman" w:eastAsia="Times New Roman" w:hAnsi="Times New Roman" w:cs="Times New Roman"/>
          <w:bCs/>
          <w:sz w:val="24"/>
          <w:szCs w:val="24"/>
        </w:rPr>
        <w:t>facilit</w:t>
      </w:r>
      <w:r w:rsidR="00CD0C17">
        <w:rPr>
          <w:rFonts w:ascii="Times New Roman" w:eastAsia="Times New Roman" w:hAnsi="Times New Roman" w:cs="Times New Roman"/>
          <w:bCs/>
          <w:sz w:val="24"/>
          <w:szCs w:val="24"/>
        </w:rPr>
        <w:t>ate</w:t>
      </w:r>
      <w:r w:rsidRPr="00561F66">
        <w:rPr>
          <w:rFonts w:ascii="Times New Roman" w:eastAsia="Times New Roman" w:hAnsi="Times New Roman" w:cs="Times New Roman"/>
          <w:bCs/>
          <w:sz w:val="24"/>
          <w:szCs w:val="24"/>
        </w:rPr>
        <w:t xml:space="preserve"> the implementation of CSOs or Associations, the government has endorsed supporting decrees. However, there remain challenges in terms of implementation. The Decree on CSOs/NPAs No. 238/Gov/2017, article 20 states that “the registration certification availability is functioned for one year and to be renewable”. In practice, this article asks CSOs/NPAs to report their implementation and receive approval from authorities before they can operate in the next year, thus, </w:t>
      </w:r>
      <w:r w:rsidRPr="004E5620">
        <w:rPr>
          <w:rFonts w:ascii="Times New Roman" w:eastAsia="Times New Roman" w:hAnsi="Times New Roman" w:cs="Times New Roman"/>
          <w:bCs/>
          <w:sz w:val="24"/>
          <w:szCs w:val="24"/>
        </w:rPr>
        <w:t xml:space="preserve">putting CSOs/NPAs under scrutiny and </w:t>
      </w:r>
      <w:r w:rsidR="004E5620" w:rsidRPr="004E5620">
        <w:rPr>
          <w:rFonts w:ascii="Times New Roman" w:eastAsia="Times New Roman" w:hAnsi="Times New Roman" w:cs="Times New Roman"/>
          <w:bCs/>
          <w:sz w:val="24"/>
          <w:szCs w:val="24"/>
        </w:rPr>
        <w:t>followed up</w:t>
      </w:r>
      <w:r w:rsidRPr="004E5620">
        <w:rPr>
          <w:rFonts w:ascii="Times New Roman" w:eastAsia="Times New Roman" w:hAnsi="Times New Roman" w:cs="Times New Roman"/>
          <w:bCs/>
          <w:sz w:val="24"/>
          <w:szCs w:val="24"/>
        </w:rPr>
        <w:t>.</w:t>
      </w:r>
      <w:r w:rsidRPr="00561F66">
        <w:rPr>
          <w:rFonts w:ascii="Times New Roman" w:eastAsia="Times New Roman" w:hAnsi="Times New Roman" w:cs="Times New Roman"/>
          <w:bCs/>
          <w:sz w:val="24"/>
          <w:szCs w:val="24"/>
        </w:rPr>
        <w:t xml:space="preserve"> Furthermore, the annual renewable of the registration by the authority often takes a long time and causes extra burden on CSOs. In addition, the Additional Recommendation on Approval of the CSO/Association and Foundation to receive grants, assets, and consultant from abroad No. 4289/MoFA.DIO/2018. While Article 9 sets clear steps and timeframe for approving the project from local to central levels it takes longer than it is mentioned in the regulation. As a result, some projects get late approval after receiving grants from donors, impacting the quality of project implementation. Donors reduced the amount of funds since the project had </w:t>
      </w:r>
      <w:r w:rsidR="008E25AD" w:rsidRPr="00561F66">
        <w:rPr>
          <w:rFonts w:ascii="Times New Roman" w:eastAsia="Times New Roman" w:hAnsi="Times New Roman" w:cs="Times New Roman"/>
          <w:bCs/>
          <w:sz w:val="24"/>
          <w:szCs w:val="24"/>
        </w:rPr>
        <w:t>a shorter</w:t>
      </w:r>
      <w:r w:rsidRPr="00561F66">
        <w:rPr>
          <w:rFonts w:ascii="Times New Roman" w:eastAsia="Times New Roman" w:hAnsi="Times New Roman" w:cs="Times New Roman"/>
          <w:bCs/>
          <w:sz w:val="24"/>
          <w:szCs w:val="24"/>
        </w:rPr>
        <w:t xml:space="preserve"> implementation time. </w:t>
      </w:r>
    </w:p>
    <w:p w14:paraId="390C11B7" w14:textId="77777777" w:rsidR="009E43D8" w:rsidRPr="00561F66" w:rsidRDefault="009E43D8" w:rsidP="009E43D8">
      <w:pPr>
        <w:numPr>
          <w:ilvl w:val="0"/>
          <w:numId w:val="6"/>
        </w:numPr>
        <w:pBdr>
          <w:top w:val="nil"/>
          <w:left w:val="nil"/>
          <w:bottom w:val="nil"/>
          <w:right w:val="nil"/>
          <w:between w:val="nil"/>
        </w:pBdr>
        <w:spacing w:before="360" w:after="0" w:line="276" w:lineRule="auto"/>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Program/Project Implementation</w:t>
      </w:r>
    </w:p>
    <w:p w14:paraId="2833F3A5" w14:textId="5933DF53" w:rsidR="009E43D8" w:rsidRPr="00561F66" w:rsidRDefault="009E43D8" w:rsidP="00C3472A">
      <w:pPr>
        <w:keepLines/>
        <w:spacing w:before="120" w:after="24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Since the government endorsed the Decrees mentioned above, currently there are 202 associations and 44 foundations operating nationwide. According to the Lao CSOs Directory 2022 published by LCCO, throughout organizations that are officially approved by the Ministry of Home Affairs, there are 24 organizations that are led by women and 25 organizations </w:t>
      </w:r>
      <w:r w:rsidRPr="004E5620">
        <w:rPr>
          <w:rFonts w:ascii="Times New Roman" w:eastAsia="Times New Roman" w:hAnsi="Times New Roman" w:cs="Times New Roman"/>
          <w:bCs/>
          <w:color w:val="000000"/>
          <w:sz w:val="24"/>
          <w:szCs w:val="24"/>
        </w:rPr>
        <w:t xml:space="preserve">working on gender </w:t>
      </w:r>
      <w:r w:rsidR="004E5620" w:rsidRPr="004E5620">
        <w:rPr>
          <w:rFonts w:ascii="Times New Roman" w:eastAsia="Times New Roman" w:hAnsi="Times New Roman" w:cs="Times New Roman"/>
          <w:bCs/>
          <w:color w:val="000000"/>
          <w:sz w:val="24"/>
          <w:szCs w:val="24"/>
        </w:rPr>
        <w:t>mainstreaming as a core</w:t>
      </w:r>
      <w:r w:rsidRPr="004E5620">
        <w:rPr>
          <w:rFonts w:ascii="Times New Roman" w:eastAsia="Times New Roman" w:hAnsi="Times New Roman" w:cs="Times New Roman"/>
          <w:bCs/>
          <w:color w:val="000000"/>
          <w:sz w:val="24"/>
          <w:szCs w:val="24"/>
        </w:rPr>
        <w:t>.</w:t>
      </w:r>
      <w:r w:rsidRPr="00561F66">
        <w:rPr>
          <w:rFonts w:ascii="Times New Roman" w:eastAsia="Times New Roman" w:hAnsi="Times New Roman" w:cs="Times New Roman"/>
          <w:bCs/>
          <w:color w:val="000000"/>
          <w:sz w:val="24"/>
          <w:szCs w:val="24"/>
        </w:rPr>
        <w:t xml:space="preserve"> </w:t>
      </w:r>
    </w:p>
    <w:p w14:paraId="3EBF909A" w14:textId="77777777" w:rsidR="009E43D8" w:rsidRPr="00561F66" w:rsidRDefault="009E43D8" w:rsidP="009E43D8">
      <w:pPr>
        <w:numPr>
          <w:ilvl w:val="0"/>
          <w:numId w:val="6"/>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Recommendations</w:t>
      </w:r>
    </w:p>
    <w:p w14:paraId="63C93CE3" w14:textId="5858CEA0" w:rsidR="00C813D3" w:rsidRPr="00561F66" w:rsidRDefault="009E43D8" w:rsidP="00822A4C">
      <w:pPr>
        <w:pStyle w:val="ListParagraph"/>
        <w:keepLines/>
        <w:numPr>
          <w:ilvl w:val="0"/>
          <w:numId w:val="7"/>
        </w:numPr>
        <w:spacing w:after="120" w:line="276" w:lineRule="auto"/>
        <w:ind w:left="357"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MOHA and relevant ministries to reconsider extending CSOs registration certification to at least 3 years. For associations to have more time in implementing their activities and achieve project goal within the project timeline. </w:t>
      </w:r>
    </w:p>
    <w:p w14:paraId="0EA5DB0D" w14:textId="76CBFB95" w:rsidR="00C813D3" w:rsidRPr="00561F66" w:rsidRDefault="00C813D3" w:rsidP="00F96413">
      <w:pPr>
        <w:pStyle w:val="ListParagraph"/>
        <w:keepLines/>
        <w:numPr>
          <w:ilvl w:val="0"/>
          <w:numId w:val="7"/>
        </w:numPr>
        <w:spacing w:before="120" w:after="120" w:line="276" w:lineRule="auto"/>
        <w:ind w:left="357"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The Ministry of Foreign Affair and/or National Assembly to set up a transparent system for CSOs and INGOs to be able to track the approval process of their </w:t>
      </w:r>
      <w:r w:rsidR="004446F4">
        <w:rPr>
          <w:rFonts w:ascii="Times New Roman" w:eastAsia="Times New Roman" w:hAnsi="Times New Roman" w:cs="Times New Roman"/>
          <w:bCs/>
          <w:color w:val="000000"/>
          <w:sz w:val="24"/>
          <w:szCs w:val="24"/>
        </w:rPr>
        <w:t>memorandum of understanding.</w:t>
      </w:r>
    </w:p>
    <w:p w14:paraId="6ABED434" w14:textId="77777777" w:rsidR="00C813D3" w:rsidRPr="00561F66" w:rsidRDefault="00C813D3" w:rsidP="00BA476E">
      <w:pPr>
        <w:numPr>
          <w:ilvl w:val="0"/>
          <w:numId w:val="7"/>
        </w:numPr>
        <w:pBdr>
          <w:top w:val="nil"/>
          <w:left w:val="nil"/>
          <w:bottom w:val="nil"/>
          <w:right w:val="nil"/>
          <w:between w:val="nil"/>
        </w:pBdr>
        <w:spacing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MOHA and relevant sectors to disseminate Recommendations no. 4289/MoFA.DIO/2018 to responsive agencies in the central and local levels to acknowledge and have a mutual understanding.</w:t>
      </w:r>
    </w:p>
    <w:p w14:paraId="2D6A5A7F" w14:textId="042A4B3B" w:rsidR="00C813D3" w:rsidRPr="00561F66" w:rsidRDefault="00C813D3" w:rsidP="00BA476E">
      <w:pPr>
        <w:numPr>
          <w:ilvl w:val="0"/>
          <w:numId w:val="7"/>
        </w:numPr>
        <w:pBdr>
          <w:top w:val="nil"/>
          <w:left w:val="nil"/>
          <w:bottom w:val="nil"/>
          <w:right w:val="nil"/>
          <w:between w:val="nil"/>
        </w:pBdr>
        <w:spacing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The MOFA, MOHA, and relevant sectors reconsidered reducing the complicated or duplicated steps of project approval, also creating a better condition on approving the emergency projects that have a short time span. </w:t>
      </w:r>
    </w:p>
    <w:p w14:paraId="232E31B4" w14:textId="77777777" w:rsidR="00C813D3" w:rsidRPr="00561F66" w:rsidRDefault="00C813D3" w:rsidP="00685720">
      <w:pPr>
        <w:pStyle w:val="Heading2"/>
        <w:spacing w:before="120" w:after="120" w:line="276" w:lineRule="auto"/>
        <w:rPr>
          <w:rFonts w:ascii="Times New Roman" w:eastAsia="Times New Roman" w:hAnsi="Times New Roman" w:cs="Times New Roman"/>
          <w:b/>
          <w:szCs w:val="26"/>
        </w:rPr>
      </w:pPr>
      <w:bookmarkStart w:id="11" w:name="_Toc145086721"/>
      <w:bookmarkStart w:id="12" w:name="_Toc145329594"/>
      <w:r w:rsidRPr="00561F66">
        <w:rPr>
          <w:rFonts w:ascii="Times New Roman" w:eastAsia="Times New Roman" w:hAnsi="Times New Roman" w:cs="Times New Roman"/>
          <w:b/>
          <w:szCs w:val="26"/>
        </w:rPr>
        <w:t>Stereotypes and Harmful Practice</w:t>
      </w:r>
      <w:bookmarkEnd w:id="11"/>
      <w:bookmarkEnd w:id="12"/>
    </w:p>
    <w:p w14:paraId="3E35810F" w14:textId="77777777" w:rsidR="00C813D3" w:rsidRPr="00561F66" w:rsidRDefault="00C813D3" w:rsidP="00685720">
      <w:pPr>
        <w:numPr>
          <w:ilvl w:val="0"/>
          <w:numId w:val="9"/>
        </w:numPr>
        <w:pBdr>
          <w:top w:val="nil"/>
          <w:left w:val="nil"/>
          <w:bottom w:val="nil"/>
          <w:right w:val="nil"/>
          <w:between w:val="nil"/>
        </w:pBdr>
        <w:spacing w:before="120" w:after="120"/>
        <w:ind w:left="357" w:hanging="357"/>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Facts and Information</w:t>
      </w:r>
    </w:p>
    <w:p w14:paraId="16D96F6A" w14:textId="109F3EBD" w:rsidR="00C813D3" w:rsidRPr="00561F66" w:rsidRDefault="00C813D3" w:rsidP="00BA476E">
      <w:pPr>
        <w:pBdr>
          <w:top w:val="nil"/>
          <w:left w:val="nil"/>
          <w:bottom w:val="nil"/>
          <w:right w:val="nil"/>
          <w:between w:val="nil"/>
        </w:pBdr>
        <w:spacing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 xml:space="preserve">To create a movement on raising awareness to eliminate the harmful customs that discriminated on gender for target groups, such as community leaders and village chiefs. The government has endorsed the Instructions No. 047/NA/2020 on the Celebration of Many Events and Traditions of ethnic groups; Instruction No. 835/NA.SC/2021 on Celebration of Customs and Traditions </w:t>
      </w:r>
      <w:r w:rsidRPr="00561F66">
        <w:rPr>
          <w:rFonts w:ascii="Times New Roman" w:eastAsia="Times New Roman" w:hAnsi="Times New Roman" w:cs="Times New Roman"/>
          <w:bCs/>
          <w:sz w:val="24"/>
          <w:szCs w:val="24"/>
        </w:rPr>
        <w:lastRenderedPageBreak/>
        <w:t xml:space="preserve">Festivals of Hmong. However, discriminatory gender stereotypes, harmful practices and the stigma remained unchanged in some customary practices which greatly </w:t>
      </w:r>
      <w:r w:rsidR="000C4511" w:rsidRPr="00561F66">
        <w:rPr>
          <w:rFonts w:ascii="Times New Roman" w:eastAsia="Times New Roman" w:hAnsi="Times New Roman" w:cs="Times New Roman"/>
          <w:bCs/>
          <w:sz w:val="24"/>
          <w:szCs w:val="24"/>
        </w:rPr>
        <w:t>affect women, in particular divorced or widowed women. For example, those women experienced discrimination within their own family and community, they are</w:t>
      </w:r>
      <w:r w:rsidR="00254730" w:rsidRPr="00561F66">
        <w:rPr>
          <w:rFonts w:ascii="Times New Roman" w:eastAsia="Times New Roman" w:hAnsi="Times New Roman" w:cs="Times New Roman"/>
          <w:bCs/>
          <w:sz w:val="24"/>
          <w:szCs w:val="24"/>
        </w:rPr>
        <w:t xml:space="preserve"> being unaccepted from family members and relatives or even from people in their community after they got divorce. When they returned to their family of origin, they could not be involved in the same custom or community work and are not entitled to inheritance. Moreover, a woman who is pregnant before</w:t>
      </w:r>
      <w:r w:rsidR="00481E2A" w:rsidRPr="00561F66">
        <w:rPr>
          <w:rFonts w:ascii="Times New Roman" w:eastAsia="Times New Roman" w:hAnsi="Times New Roman" w:cs="Times New Roman"/>
          <w:bCs/>
          <w:sz w:val="24"/>
          <w:szCs w:val="24"/>
        </w:rPr>
        <w:t xml:space="preserve"> marriage, during the delivery and maternity recovery (around 1-2 months) they must deliver the child outside a house because their families see this as a reason for them to not be able to earn income well. Due to the cause of that women particularly those who are single moms must take care of the child by themselves, being jobless and it affects their physical and mental health</w:t>
      </w:r>
      <w:r w:rsidR="00481E2A" w:rsidRPr="00561F66">
        <w:rPr>
          <w:rFonts w:ascii="Times New Roman" w:eastAsia="Times New Roman" w:hAnsi="Times New Roman" w:cs="Times New Roman"/>
          <w:bCs/>
          <w:sz w:val="24"/>
          <w:szCs w:val="24"/>
          <w:vertAlign w:val="superscript"/>
        </w:rPr>
        <w:footnoteReference w:id="10"/>
      </w:r>
      <w:r w:rsidR="00481E2A" w:rsidRPr="00561F66">
        <w:rPr>
          <w:rFonts w:ascii="Times New Roman" w:eastAsia="Times New Roman" w:hAnsi="Times New Roman" w:cs="Times New Roman"/>
          <w:bCs/>
          <w:sz w:val="24"/>
          <w:szCs w:val="24"/>
        </w:rPr>
        <w:t>.</w:t>
      </w:r>
    </w:p>
    <w:p w14:paraId="4E6814F9" w14:textId="77777777" w:rsidR="00481E2A" w:rsidRPr="00561F66" w:rsidRDefault="00481E2A" w:rsidP="00822A4C">
      <w:pPr>
        <w:spacing w:before="360" w:after="360" w:line="276" w:lineRule="auto"/>
        <w:jc w:val="center"/>
        <w:rPr>
          <w:rFonts w:ascii="Times New Roman" w:eastAsia="Times New Roman" w:hAnsi="Times New Roman" w:cs="Times New Roman"/>
          <w:bCs/>
          <w:i/>
          <w:sz w:val="24"/>
          <w:szCs w:val="24"/>
        </w:rPr>
      </w:pPr>
      <w:r w:rsidRPr="00561F66">
        <w:rPr>
          <w:rFonts w:ascii="Times New Roman" w:eastAsia="Times New Roman" w:hAnsi="Times New Roman" w:cs="Times New Roman"/>
          <w:bCs/>
          <w:i/>
          <w:sz w:val="24"/>
          <w:szCs w:val="24"/>
        </w:rPr>
        <w:t>“Currently, woman has an equal right toward the law, but why we cannot eliminate old tradition that woman can’t return to the family, can’t inherit, women who pregnant before marriage not being able to give birth and maternity at home” (35 years old Hmong divorce woman)</w:t>
      </w:r>
    </w:p>
    <w:p w14:paraId="09F97FD5" w14:textId="77777777" w:rsidR="00481E2A" w:rsidRPr="00561F66" w:rsidRDefault="00481E2A" w:rsidP="00822A4C">
      <w:pPr>
        <w:spacing w:before="360" w:after="360" w:line="276" w:lineRule="auto"/>
        <w:jc w:val="center"/>
        <w:rPr>
          <w:rFonts w:ascii="Times New Roman" w:eastAsia="Times New Roman" w:hAnsi="Times New Roman" w:cs="Times New Roman"/>
          <w:bCs/>
          <w:i/>
          <w:sz w:val="24"/>
          <w:szCs w:val="24"/>
        </w:rPr>
      </w:pPr>
      <w:r w:rsidRPr="00561F66">
        <w:rPr>
          <w:rFonts w:ascii="Times New Roman" w:eastAsia="Times New Roman" w:hAnsi="Times New Roman" w:cs="Times New Roman"/>
          <w:bCs/>
          <w:i/>
          <w:sz w:val="24"/>
          <w:szCs w:val="24"/>
        </w:rPr>
        <w:t>“Even through, there is a raising awareness activity but in reality, it’s still unable to eliminate those practice because of the leaders (head of the ethnic group) were not welled understand in gender equality, and accustomed behaviors.” (Hmong man)</w:t>
      </w:r>
    </w:p>
    <w:p w14:paraId="046FC1BD" w14:textId="076CC86C" w:rsidR="00481E2A" w:rsidRPr="00561F66" w:rsidRDefault="008E25AD" w:rsidP="00BA476E">
      <w:pPr>
        <w:pBdr>
          <w:top w:val="nil"/>
          <w:left w:val="nil"/>
          <w:bottom w:val="nil"/>
          <w:right w:val="nil"/>
          <w:between w:val="nil"/>
        </w:pBdr>
        <w:spacing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color w:val="000000"/>
          <w:sz w:val="24"/>
          <w:szCs w:val="24"/>
        </w:rPr>
        <w:t>The active participation of community leaders to eliminate discriminatory gender stereotypes is low</w:t>
      </w:r>
      <w:r w:rsidR="00BA5D7E" w:rsidRPr="00561F66">
        <w:rPr>
          <w:rFonts w:ascii="Times New Roman" w:eastAsia="Times New Roman" w:hAnsi="Times New Roman" w:cs="Times New Roman"/>
          <w:bCs/>
          <w:color w:val="000000"/>
          <w:sz w:val="24"/>
          <w:szCs w:val="24"/>
        </w:rPr>
        <w:t xml:space="preserve">. 100% of Village Education Committee, </w:t>
      </w:r>
      <w:r w:rsidRPr="00561F66">
        <w:rPr>
          <w:rFonts w:ascii="Times New Roman" w:eastAsia="Times New Roman" w:hAnsi="Times New Roman" w:cs="Times New Roman"/>
          <w:bCs/>
          <w:color w:val="000000"/>
          <w:sz w:val="24"/>
          <w:szCs w:val="24"/>
        </w:rPr>
        <w:t>80% of village chief</w:t>
      </w:r>
      <w:r w:rsidR="00BA5D7E" w:rsidRPr="00561F66">
        <w:rPr>
          <w:rFonts w:ascii="Times New Roman" w:eastAsia="Times New Roman" w:hAnsi="Times New Roman" w:cs="Times New Roman"/>
          <w:bCs/>
          <w:color w:val="000000"/>
          <w:sz w:val="24"/>
          <w:szCs w:val="24"/>
        </w:rPr>
        <w:t xml:space="preserve"> and 59% of VMU</w:t>
      </w:r>
      <w:r w:rsidRPr="00561F66">
        <w:rPr>
          <w:rFonts w:ascii="Times New Roman" w:eastAsia="Times New Roman" w:hAnsi="Times New Roman" w:cs="Times New Roman"/>
          <w:bCs/>
          <w:color w:val="000000"/>
          <w:sz w:val="24"/>
          <w:szCs w:val="24"/>
        </w:rPr>
        <w:t xml:space="preserve"> agreed with the statement that ‘men should make the final decision in the household’</w:t>
      </w:r>
      <w:r w:rsidR="00BA5D7E" w:rsidRPr="00561F66">
        <w:rPr>
          <w:rFonts w:ascii="Times New Roman" w:eastAsia="Times New Roman" w:hAnsi="Times New Roman" w:cs="Times New Roman"/>
          <w:bCs/>
          <w:color w:val="000000"/>
          <w:sz w:val="24"/>
          <w:szCs w:val="24"/>
        </w:rPr>
        <w:t>.</w:t>
      </w:r>
      <w:r w:rsidRPr="00561F66">
        <w:rPr>
          <w:rFonts w:ascii="Times New Roman" w:eastAsia="Times New Roman" w:hAnsi="Times New Roman" w:cs="Times New Roman"/>
          <w:bCs/>
          <w:color w:val="000000"/>
          <w:sz w:val="24"/>
          <w:szCs w:val="24"/>
        </w:rPr>
        <w:t xml:space="preserve"> </w:t>
      </w:r>
      <w:r w:rsidRPr="00561F66">
        <w:rPr>
          <w:rFonts w:ascii="Times New Roman" w:eastAsia="Times New Roman" w:hAnsi="Times New Roman" w:cs="Times New Roman"/>
          <w:bCs/>
          <w:sz w:val="24"/>
          <w:szCs w:val="24"/>
        </w:rPr>
        <w:t>While data indicated interesting point that 44% of the wife is a breadwinner of the family</w:t>
      </w:r>
      <w:r w:rsidR="00D815D9" w:rsidRPr="00561F66">
        <w:rPr>
          <w:rFonts w:ascii="Times New Roman" w:eastAsia="Times New Roman" w:hAnsi="Times New Roman" w:cs="Times New Roman"/>
          <w:bCs/>
          <w:sz w:val="24"/>
          <w:szCs w:val="24"/>
        </w:rPr>
        <w:t xml:space="preserve"> while 25% is husband, the rest</w:t>
      </w:r>
      <w:r w:rsidRPr="00561F66">
        <w:rPr>
          <w:rFonts w:ascii="Times New Roman" w:eastAsia="Times New Roman" w:hAnsi="Times New Roman" w:cs="Times New Roman"/>
          <w:bCs/>
          <w:sz w:val="24"/>
          <w:szCs w:val="24"/>
        </w:rPr>
        <w:t xml:space="preserve"> 32% is a husband and wife supporting each other in earning income.</w:t>
      </w:r>
      <w:r w:rsidRPr="00561F66">
        <w:rPr>
          <w:rFonts w:ascii="Times New Roman" w:eastAsia="Times New Roman" w:hAnsi="Times New Roman" w:cs="Times New Roman"/>
          <w:bCs/>
          <w:sz w:val="24"/>
          <w:szCs w:val="24"/>
          <w:vertAlign w:val="superscript"/>
        </w:rPr>
        <w:footnoteReference w:id="11"/>
      </w:r>
    </w:p>
    <w:p w14:paraId="5012FEBE" w14:textId="77777777" w:rsidR="008E25AD" w:rsidRPr="00561F66" w:rsidRDefault="008E25AD" w:rsidP="00BA476E">
      <w:pPr>
        <w:numPr>
          <w:ilvl w:val="0"/>
          <w:numId w:val="9"/>
        </w:numPr>
        <w:pBdr>
          <w:top w:val="nil"/>
          <w:left w:val="nil"/>
          <w:bottom w:val="nil"/>
          <w:right w:val="nil"/>
          <w:between w:val="nil"/>
        </w:pBdr>
        <w:spacing w:before="240" w:line="276" w:lineRule="auto"/>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Program/Project Implementation</w:t>
      </w:r>
    </w:p>
    <w:p w14:paraId="4057C00E" w14:textId="7F27781E" w:rsidR="008E25AD" w:rsidRPr="00561F66" w:rsidRDefault="008E25AD" w:rsidP="00352227">
      <w:pPr>
        <w:pBdr>
          <w:top w:val="nil"/>
          <w:left w:val="nil"/>
          <w:bottom w:val="nil"/>
          <w:right w:val="nil"/>
          <w:between w:val="nil"/>
        </w:pBdr>
        <w:spacing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 xml:space="preserve">To eliminate stereotypes and harmful practices that discriminate toward gender equality, CSOs implement awareness-raising activities such as training for village authorities, and head of the communities and celebrated VAW campaign with a total 5,910 participants including 3,414 women. </w:t>
      </w:r>
    </w:p>
    <w:p w14:paraId="2119AB15" w14:textId="77777777" w:rsidR="008E25AD" w:rsidRPr="00561F66" w:rsidRDefault="008E25AD" w:rsidP="00685720">
      <w:pPr>
        <w:numPr>
          <w:ilvl w:val="0"/>
          <w:numId w:val="9"/>
        </w:numPr>
        <w:pBdr>
          <w:top w:val="nil"/>
          <w:left w:val="nil"/>
          <w:bottom w:val="nil"/>
          <w:right w:val="nil"/>
          <w:between w:val="nil"/>
        </w:pBdr>
        <w:spacing w:before="240" w:after="120" w:line="276" w:lineRule="auto"/>
        <w:ind w:left="357" w:hanging="357"/>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Recommendations</w:t>
      </w:r>
    </w:p>
    <w:p w14:paraId="07C775A2" w14:textId="1D2A1AE0" w:rsidR="008E25AD" w:rsidRPr="00561F66" w:rsidRDefault="008E25AD" w:rsidP="00685720">
      <w:pPr>
        <w:pStyle w:val="ListParagraph"/>
        <w:numPr>
          <w:ilvl w:val="0"/>
          <w:numId w:val="10"/>
        </w:numPr>
        <w:pBdr>
          <w:top w:val="nil"/>
          <w:left w:val="nil"/>
          <w:bottom w:val="nil"/>
          <w:right w:val="nil"/>
          <w:between w:val="nil"/>
        </w:pBdr>
        <w:spacing w:before="120" w:after="120" w:line="276" w:lineRule="auto"/>
        <w:ind w:left="499"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LWU to have systematic data collection on gender stereotypes and harmful practices toward women, also, increasing and expanding the dissemination of law related to protection the rights and benefit of women and girls. </w:t>
      </w:r>
    </w:p>
    <w:p w14:paraId="11072C23" w14:textId="0FE99442" w:rsidR="008E25AD" w:rsidRPr="00561F66" w:rsidRDefault="008E25AD" w:rsidP="00685720">
      <w:pPr>
        <w:pStyle w:val="ListParagraph"/>
        <w:numPr>
          <w:ilvl w:val="0"/>
          <w:numId w:val="10"/>
        </w:numPr>
        <w:pBdr>
          <w:top w:val="nil"/>
          <w:left w:val="nil"/>
          <w:bottom w:val="nil"/>
          <w:right w:val="nil"/>
          <w:between w:val="nil"/>
        </w:pBdr>
        <w:spacing w:after="120" w:line="276" w:lineRule="auto"/>
        <w:ind w:left="499"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lastRenderedPageBreak/>
        <w:t xml:space="preserve">The Lao Front for National Development at all levels should increase the dissemination, raise awareness, and organize an exchange meeting with the head/leaders of the group in each target area to improve and modify some harmful traditional practices. </w:t>
      </w:r>
    </w:p>
    <w:p w14:paraId="792F1EAD" w14:textId="2056D537" w:rsidR="008E25AD" w:rsidRPr="00561F66" w:rsidRDefault="008E25AD" w:rsidP="00685720">
      <w:pPr>
        <w:numPr>
          <w:ilvl w:val="0"/>
          <w:numId w:val="10"/>
        </w:numPr>
        <w:pBdr>
          <w:top w:val="nil"/>
          <w:left w:val="nil"/>
          <w:bottom w:val="nil"/>
          <w:right w:val="nil"/>
          <w:between w:val="nil"/>
        </w:pBdr>
        <w:spacing w:after="120" w:line="276" w:lineRule="auto"/>
        <w:ind w:left="499"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Suggest to LWU, LFND and relevant sectors to develop </w:t>
      </w:r>
      <w:r w:rsidR="00D815D9" w:rsidRPr="00561F66">
        <w:rPr>
          <w:rFonts w:ascii="Times New Roman" w:eastAsia="Times New Roman" w:hAnsi="Times New Roman" w:cs="Times New Roman"/>
          <w:bCs/>
          <w:color w:val="000000"/>
          <w:sz w:val="24"/>
          <w:szCs w:val="24"/>
        </w:rPr>
        <w:t xml:space="preserve">effective </w:t>
      </w:r>
      <w:r w:rsidRPr="00561F66">
        <w:rPr>
          <w:rFonts w:ascii="Times New Roman" w:eastAsia="Times New Roman" w:hAnsi="Times New Roman" w:cs="Times New Roman"/>
          <w:bCs/>
          <w:color w:val="000000"/>
          <w:sz w:val="24"/>
          <w:szCs w:val="24"/>
        </w:rPr>
        <w:t>monitoring system</w:t>
      </w:r>
      <w:r w:rsidR="00D815D9" w:rsidRPr="00561F66">
        <w:rPr>
          <w:rFonts w:ascii="Times New Roman" w:eastAsia="Times New Roman" w:hAnsi="Times New Roman" w:cs="Times New Roman"/>
          <w:bCs/>
          <w:color w:val="000000"/>
          <w:sz w:val="24"/>
          <w:szCs w:val="24"/>
        </w:rPr>
        <w:t xml:space="preserve"> and promote village of role model </w:t>
      </w:r>
      <w:r w:rsidR="007C0221">
        <w:rPr>
          <w:rFonts w:ascii="Times New Roman" w:eastAsia="Times New Roman" w:hAnsi="Times New Roman" w:cs="DokChampa"/>
          <w:bCs/>
          <w:color w:val="000000"/>
          <w:sz w:val="24"/>
          <w:szCs w:val="24"/>
          <w:lang w:bidi="lo-LA"/>
        </w:rPr>
        <w:t xml:space="preserve">that </w:t>
      </w:r>
      <w:r w:rsidR="00D815D9" w:rsidRPr="00561F66">
        <w:rPr>
          <w:rFonts w:ascii="Times New Roman" w:eastAsia="Times New Roman" w:hAnsi="Times New Roman" w:cs="Times New Roman"/>
          <w:bCs/>
          <w:color w:val="000000"/>
          <w:sz w:val="24"/>
          <w:szCs w:val="24"/>
        </w:rPr>
        <w:t>has good</w:t>
      </w:r>
      <w:r w:rsidRPr="00561F66">
        <w:rPr>
          <w:rFonts w:ascii="Times New Roman" w:eastAsia="Times New Roman" w:hAnsi="Times New Roman" w:cs="Times New Roman"/>
          <w:bCs/>
          <w:color w:val="000000"/>
          <w:sz w:val="24"/>
          <w:szCs w:val="24"/>
        </w:rPr>
        <w:t xml:space="preserve"> practice</w:t>
      </w:r>
      <w:r w:rsidR="00D815D9" w:rsidRPr="00561F66">
        <w:rPr>
          <w:rFonts w:ascii="Times New Roman" w:eastAsia="Times New Roman" w:hAnsi="Times New Roman" w:cs="Times New Roman"/>
          <w:bCs/>
          <w:color w:val="000000"/>
          <w:sz w:val="24"/>
          <w:szCs w:val="24"/>
        </w:rPr>
        <w:t xml:space="preserve"> </w:t>
      </w:r>
      <w:r w:rsidRPr="00561F66">
        <w:rPr>
          <w:rFonts w:ascii="Times New Roman" w:eastAsia="Times New Roman" w:hAnsi="Times New Roman" w:cs="Times New Roman"/>
          <w:bCs/>
          <w:color w:val="000000"/>
          <w:sz w:val="24"/>
          <w:szCs w:val="24"/>
        </w:rPr>
        <w:t>to eliminate traditional harmful practice against women and girls</w:t>
      </w:r>
      <w:r w:rsidR="00D815D9" w:rsidRPr="00561F66">
        <w:rPr>
          <w:rFonts w:ascii="Times New Roman" w:eastAsia="Times New Roman" w:hAnsi="Times New Roman" w:cs="Times New Roman"/>
          <w:bCs/>
          <w:color w:val="000000"/>
          <w:sz w:val="24"/>
          <w:szCs w:val="24"/>
        </w:rPr>
        <w:t>.</w:t>
      </w:r>
    </w:p>
    <w:p w14:paraId="083759AC" w14:textId="77777777" w:rsidR="008E25AD" w:rsidRPr="00561F66" w:rsidRDefault="008E25AD" w:rsidP="00352227">
      <w:pPr>
        <w:pStyle w:val="Heading2"/>
        <w:spacing w:after="120" w:line="276" w:lineRule="auto"/>
        <w:rPr>
          <w:rFonts w:ascii="Times New Roman" w:eastAsia="Times New Roman" w:hAnsi="Times New Roman" w:cs="Times New Roman"/>
          <w:b/>
          <w:szCs w:val="26"/>
        </w:rPr>
      </w:pPr>
      <w:bookmarkStart w:id="13" w:name="_Toc145086722"/>
      <w:bookmarkStart w:id="14" w:name="_Toc145329595"/>
      <w:r w:rsidRPr="00561F66">
        <w:rPr>
          <w:rFonts w:ascii="Times New Roman" w:eastAsia="Times New Roman" w:hAnsi="Times New Roman" w:cs="Times New Roman"/>
          <w:b/>
          <w:szCs w:val="26"/>
        </w:rPr>
        <w:t>Gender-based Violence against Women</w:t>
      </w:r>
      <w:bookmarkEnd w:id="13"/>
      <w:bookmarkEnd w:id="14"/>
      <w:r w:rsidRPr="00561F66">
        <w:rPr>
          <w:rFonts w:ascii="Times New Roman" w:eastAsia="Times New Roman" w:hAnsi="Times New Roman" w:cs="Times New Roman"/>
          <w:b/>
          <w:szCs w:val="26"/>
        </w:rPr>
        <w:t xml:space="preserve"> </w:t>
      </w:r>
    </w:p>
    <w:p w14:paraId="4E77D554" w14:textId="0C4DB7DD" w:rsidR="008E25AD" w:rsidRPr="00561F66" w:rsidRDefault="008E25AD" w:rsidP="00685720">
      <w:pPr>
        <w:numPr>
          <w:ilvl w:val="0"/>
          <w:numId w:val="12"/>
        </w:numPr>
        <w:pBdr>
          <w:top w:val="nil"/>
          <w:left w:val="nil"/>
          <w:bottom w:val="nil"/>
          <w:right w:val="nil"/>
          <w:between w:val="nil"/>
        </w:pBdr>
        <w:spacing w:after="120" w:line="276" w:lineRule="auto"/>
        <w:ind w:left="357" w:hanging="357"/>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Facts and Information</w:t>
      </w:r>
    </w:p>
    <w:p w14:paraId="0E1DD0C8" w14:textId="33A173F5" w:rsidR="00D815D9" w:rsidRPr="00561F66" w:rsidRDefault="00D815D9" w:rsidP="00D815D9">
      <w:pPr>
        <w:spacing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color w:val="000000"/>
          <w:sz w:val="24"/>
          <w:szCs w:val="24"/>
        </w:rPr>
        <w:t xml:space="preserve">There are many challenges to encourage women and girls to report GBV cases and access legal remedy. The thought of ‘Violence is a private matter’ can lead to violence being condoned, even reinforced, or not being investigated because it is viewed as something which should be resolved within the family unit. Females who have faced violence preferred to tell their families 34%; some told relatives 27%. </w:t>
      </w:r>
      <w:r w:rsidRPr="00561F66">
        <w:rPr>
          <w:rFonts w:ascii="Times New Roman" w:eastAsia="Times New Roman" w:hAnsi="Times New Roman" w:cs="Times New Roman"/>
          <w:bCs/>
          <w:sz w:val="24"/>
          <w:szCs w:val="24"/>
        </w:rPr>
        <w:t>If the family and relative already educated and a husband did not change, they will report to the VMU 17%, and asking for help from women’s support and counseling center 5%</w:t>
      </w:r>
      <w:r w:rsidRPr="00561F66">
        <w:rPr>
          <w:rFonts w:ascii="Times New Roman" w:eastAsia="Times New Roman" w:hAnsi="Times New Roman" w:cs="Times New Roman"/>
          <w:bCs/>
          <w:sz w:val="24"/>
          <w:szCs w:val="24"/>
          <w:vertAlign w:val="superscript"/>
        </w:rPr>
        <w:footnoteReference w:id="12"/>
      </w:r>
      <w:r w:rsidRPr="00561F66">
        <w:rPr>
          <w:rFonts w:ascii="Times New Roman" w:eastAsia="Times New Roman" w:hAnsi="Times New Roman" w:cs="Times New Roman"/>
          <w:bCs/>
          <w:sz w:val="24"/>
          <w:szCs w:val="24"/>
        </w:rPr>
        <w:t>.</w:t>
      </w:r>
    </w:p>
    <w:p w14:paraId="28DF4E1E" w14:textId="77777777" w:rsidR="00D815D9" w:rsidRPr="00561F66" w:rsidRDefault="00D815D9" w:rsidP="00D815D9">
      <w:pPr>
        <w:spacing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Significantly, village authorities don’t have understanding on GBV which it emphasizes the barrier and urgent needs of addressing</w:t>
      </w:r>
      <w:r w:rsidRPr="00561F66">
        <w:rPr>
          <w:rFonts w:ascii="Times New Roman" w:eastAsia="Times New Roman" w:hAnsi="Times New Roman" w:cs="Times New Roman"/>
          <w:bCs/>
          <w:sz w:val="24"/>
          <w:szCs w:val="24"/>
          <w:vertAlign w:val="superscript"/>
        </w:rPr>
        <w:footnoteReference w:id="13"/>
      </w:r>
      <w:r w:rsidRPr="00561F66">
        <w:rPr>
          <w:rFonts w:ascii="Times New Roman" w:eastAsia="Times New Roman" w:hAnsi="Times New Roman" w:cs="Times New Roman"/>
          <w:bCs/>
          <w:sz w:val="24"/>
          <w:szCs w:val="24"/>
        </w:rPr>
        <w:t>:</w:t>
      </w:r>
    </w:p>
    <w:p w14:paraId="0DAE7679" w14:textId="77777777" w:rsidR="00D815D9" w:rsidRPr="00561F66" w:rsidRDefault="00D815D9" w:rsidP="00D815D9">
      <w:pPr>
        <w:numPr>
          <w:ilvl w:val="0"/>
          <w:numId w:val="14"/>
        </w:numPr>
        <w:pBdr>
          <w:top w:val="nil"/>
          <w:left w:val="nil"/>
          <w:bottom w:val="nil"/>
          <w:right w:val="nil"/>
          <w:between w:val="nil"/>
        </w:pBd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100% of survey participants who are village authorities and more than a third who are members of a VMU agreed that ‘a woman should endure violence to keep her family together’.</w:t>
      </w:r>
    </w:p>
    <w:p w14:paraId="7903BCB9" w14:textId="77777777" w:rsidR="00D815D9" w:rsidRPr="00561F66" w:rsidRDefault="00D815D9" w:rsidP="00D815D9">
      <w:pPr>
        <w:numPr>
          <w:ilvl w:val="0"/>
          <w:numId w:val="14"/>
        </w:numPr>
        <w:pBdr>
          <w:top w:val="nil"/>
          <w:left w:val="nil"/>
          <w:bottom w:val="nil"/>
          <w:right w:val="nil"/>
          <w:between w:val="nil"/>
        </w:pBdr>
        <w:spacing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All survey participants who are the village authorities, 60% of those who were village chiefs, and 41% of those who are a member VMU agreed that ‘if a woman does not fight back physically, it is not rape’.</w:t>
      </w:r>
    </w:p>
    <w:p w14:paraId="1F6BEAF6" w14:textId="77777777" w:rsidR="00D815D9" w:rsidRPr="00561F66" w:rsidRDefault="00D815D9" w:rsidP="00D815D9">
      <w:pPr>
        <w:spacing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The survey on “Violence against Children and Gender Diversity Groups” provides data about types of violence that happen to children and its barriers in seeking support and assistance that</w:t>
      </w:r>
      <w:r w:rsidRPr="00561F66">
        <w:rPr>
          <w:rFonts w:ascii="Times New Roman" w:eastAsia="Times New Roman" w:hAnsi="Times New Roman" w:cs="Times New Roman"/>
          <w:bCs/>
          <w:sz w:val="24"/>
          <w:szCs w:val="24"/>
          <w:vertAlign w:val="superscript"/>
        </w:rPr>
        <w:footnoteReference w:id="14"/>
      </w:r>
      <w:r w:rsidRPr="00561F66">
        <w:rPr>
          <w:rFonts w:ascii="Times New Roman" w:eastAsia="Times New Roman" w:hAnsi="Times New Roman" w:cs="Times New Roman"/>
          <w:bCs/>
          <w:sz w:val="24"/>
          <w:szCs w:val="24"/>
        </w:rPr>
        <w:t>:</w:t>
      </w:r>
    </w:p>
    <w:p w14:paraId="0A21AC9F" w14:textId="77777777" w:rsidR="00D815D9" w:rsidRPr="00561F66" w:rsidRDefault="00D815D9" w:rsidP="00352227">
      <w:pPr>
        <w:numPr>
          <w:ilvl w:val="0"/>
          <w:numId w:val="13"/>
        </w:numPr>
        <w:pBdr>
          <w:top w:val="nil"/>
          <w:left w:val="nil"/>
          <w:bottom w:val="nil"/>
          <w:right w:val="nil"/>
          <w:between w:val="nil"/>
        </w:pBdr>
        <w:spacing w:before="120" w:after="120" w:line="276" w:lineRule="auto"/>
        <w:ind w:left="357"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80% of children experienced physical and psychological violence, while 86% of children with </w:t>
      </w:r>
      <w:sdt>
        <w:sdtPr>
          <w:rPr>
            <w:rFonts w:ascii="Times New Roman" w:hAnsi="Times New Roman" w:cs="Times New Roman"/>
            <w:bCs/>
            <w:sz w:val="24"/>
            <w:szCs w:val="24"/>
          </w:rPr>
          <w:tag w:val="goog_rdk_481"/>
          <w:id w:val="-1302229342"/>
        </w:sdtPr>
        <w:sdtContent/>
      </w:sdt>
      <w:r w:rsidRPr="00561F66">
        <w:rPr>
          <w:rFonts w:ascii="Times New Roman" w:eastAsia="Times New Roman" w:hAnsi="Times New Roman" w:cs="Times New Roman"/>
          <w:bCs/>
          <w:color w:val="000000"/>
          <w:sz w:val="24"/>
          <w:szCs w:val="24"/>
        </w:rPr>
        <w:t>gender diversity</w:t>
      </w:r>
      <w:r w:rsidRPr="00561F66">
        <w:rPr>
          <w:rStyle w:val="FootnoteReference"/>
          <w:rFonts w:ascii="Times New Roman" w:eastAsia="Times New Roman" w:hAnsi="Times New Roman" w:cs="Times New Roman"/>
          <w:bCs/>
          <w:color w:val="000000"/>
          <w:sz w:val="24"/>
          <w:szCs w:val="24"/>
        </w:rPr>
        <w:footnoteReference w:id="15"/>
      </w:r>
      <w:r w:rsidRPr="00561F66">
        <w:rPr>
          <w:rFonts w:ascii="Times New Roman" w:eastAsia="Times New Roman" w:hAnsi="Times New Roman" w:cs="Times New Roman"/>
          <w:bCs/>
          <w:color w:val="000000"/>
          <w:sz w:val="24"/>
          <w:szCs w:val="24"/>
        </w:rPr>
        <w:t xml:space="preserve"> experienced violence more than 84% of girls and 83% of boys</w:t>
      </w:r>
    </w:p>
    <w:p w14:paraId="12AAEC64" w14:textId="77777777" w:rsidR="00E5581D" w:rsidRPr="00561F66" w:rsidRDefault="00E5581D" w:rsidP="00352227">
      <w:pPr>
        <w:numPr>
          <w:ilvl w:val="0"/>
          <w:numId w:val="13"/>
        </w:numPr>
        <w:pBdr>
          <w:top w:val="nil"/>
          <w:left w:val="nil"/>
          <w:bottom w:val="nil"/>
          <w:right w:val="nil"/>
          <w:between w:val="nil"/>
        </w:pBdr>
        <w:spacing w:before="120" w:after="120" w:line="276" w:lineRule="auto"/>
        <w:ind w:left="357"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In the past year, 44% of children indicated that they experienced verbal violence, while 46% of girls experienced more than 40% of boys, and 83% of children with gender diversity.</w:t>
      </w:r>
    </w:p>
    <w:p w14:paraId="423B697B" w14:textId="77777777" w:rsidR="00E5581D" w:rsidRPr="00561F66" w:rsidRDefault="00E5581D" w:rsidP="00352227">
      <w:pPr>
        <w:numPr>
          <w:ilvl w:val="0"/>
          <w:numId w:val="13"/>
        </w:numPr>
        <w:pBdr>
          <w:top w:val="nil"/>
          <w:left w:val="nil"/>
          <w:bottom w:val="nil"/>
          <w:right w:val="nil"/>
          <w:between w:val="nil"/>
        </w:pBdr>
        <w:spacing w:before="120" w:after="120" w:line="276" w:lineRule="auto"/>
        <w:ind w:left="357"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In the past year, 35% of children indicated that the domestic violence situation remains the same but 17% indicated that domestic violence has increased.</w:t>
      </w:r>
    </w:p>
    <w:p w14:paraId="7C4A7383" w14:textId="77777777" w:rsidR="00E5581D" w:rsidRPr="00561F66" w:rsidRDefault="00E5581D" w:rsidP="00352227">
      <w:pPr>
        <w:numPr>
          <w:ilvl w:val="0"/>
          <w:numId w:val="13"/>
        </w:numPr>
        <w:pBdr>
          <w:top w:val="nil"/>
          <w:left w:val="nil"/>
          <w:bottom w:val="nil"/>
          <w:right w:val="nil"/>
          <w:between w:val="nil"/>
        </w:pBdr>
        <w:spacing w:before="120" w:after="120" w:line="276" w:lineRule="auto"/>
        <w:ind w:left="357"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lastRenderedPageBreak/>
        <w:t>Most children experienced violence at school and who committed violence are their own friends, 62% of girls and 58% of children with gender diversity experienced more than 48% of boys.</w:t>
      </w:r>
    </w:p>
    <w:p w14:paraId="767F9304" w14:textId="3BE4C5DD" w:rsidR="00E5581D" w:rsidRPr="00561F66" w:rsidRDefault="00E5581D" w:rsidP="00352227">
      <w:pPr>
        <w:numPr>
          <w:ilvl w:val="0"/>
          <w:numId w:val="13"/>
        </w:numPr>
        <w:pBdr>
          <w:top w:val="nil"/>
          <w:left w:val="nil"/>
          <w:bottom w:val="nil"/>
          <w:right w:val="nil"/>
          <w:between w:val="nil"/>
        </w:pBdr>
        <w:spacing w:before="120" w:after="120" w:line="276" w:lineRule="auto"/>
        <w:ind w:left="357"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Most children will consult with their friends (65%), family members (44%) and just very few to consult with police, government entities, international organizations or gender diversity supporting networks.</w:t>
      </w:r>
    </w:p>
    <w:p w14:paraId="0434AD01" w14:textId="5027D60F" w:rsidR="00E5581D" w:rsidRPr="00561F66" w:rsidRDefault="00E5581D" w:rsidP="00352227">
      <w:pPr>
        <w:numPr>
          <w:ilvl w:val="0"/>
          <w:numId w:val="13"/>
        </w:numPr>
        <w:pBdr>
          <w:top w:val="nil"/>
          <w:left w:val="nil"/>
          <w:bottom w:val="nil"/>
          <w:right w:val="nil"/>
          <w:between w:val="nil"/>
        </w:pBdr>
        <w:spacing w:before="120" w:after="120" w:line="276" w:lineRule="auto"/>
        <w:ind w:left="357"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The reasons that children avoid seeking support and assistance is because 32% of girls, 24% of the children with gender diversity and 17% of boys think that ‘there is no sympathy in persons they are consulting with’.</w:t>
      </w:r>
    </w:p>
    <w:p w14:paraId="3F0624CF" w14:textId="3F1BD5E9" w:rsidR="008E25AD" w:rsidRPr="00561F66" w:rsidRDefault="00E5581D" w:rsidP="008E25AD">
      <w:pPr>
        <w:pBdr>
          <w:top w:val="nil"/>
          <w:left w:val="nil"/>
          <w:bottom w:val="nil"/>
          <w:right w:val="nil"/>
          <w:between w:val="nil"/>
        </w:pBdr>
        <w:spacing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color w:val="000000"/>
          <w:sz w:val="24"/>
          <w:szCs w:val="24"/>
        </w:rPr>
        <w:t xml:space="preserve">Significant research has been done in the past few years, which has shed light on many elements within this issue and barriers for the state to take full force </w:t>
      </w:r>
      <w:r w:rsidRPr="00561F66">
        <w:rPr>
          <w:rFonts w:ascii="Times New Roman" w:eastAsia="Times New Roman" w:hAnsi="Times New Roman" w:cs="Times New Roman"/>
          <w:bCs/>
          <w:sz w:val="24"/>
          <w:szCs w:val="24"/>
        </w:rPr>
        <w:t>on eradicating GBV in the country. Contrary, the assistance and counseling centers to provide information to persons in need and survivors of violence are limited. The lack of information and statistic on VAW cases cause women and girls who are GBV victims not directly to access legal support.</w:t>
      </w:r>
    </w:p>
    <w:p w14:paraId="19BF6ABB" w14:textId="77777777" w:rsidR="00E5581D" w:rsidRPr="00561F66" w:rsidRDefault="00E5581D" w:rsidP="00E5581D">
      <w:pPr>
        <w:numPr>
          <w:ilvl w:val="0"/>
          <w:numId w:val="12"/>
        </w:numPr>
        <w:pBdr>
          <w:top w:val="nil"/>
          <w:left w:val="nil"/>
          <w:bottom w:val="nil"/>
          <w:right w:val="nil"/>
          <w:between w:val="nil"/>
        </w:pBdr>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Program/Project Implementation</w:t>
      </w:r>
    </w:p>
    <w:p w14:paraId="35A0543D" w14:textId="5B1FA61C" w:rsidR="00E5581D" w:rsidRPr="00561F66" w:rsidRDefault="00E5581D" w:rsidP="00BA476E">
      <w:pPr>
        <w:spacing w:before="240" w:after="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color w:val="000000"/>
          <w:sz w:val="24"/>
          <w:szCs w:val="24"/>
        </w:rPr>
        <w:t>To ensure that women and girls who are survivors of GBV</w:t>
      </w:r>
      <w:r w:rsidRPr="00561F66">
        <w:rPr>
          <w:rFonts w:ascii="Times New Roman" w:eastAsia="Times New Roman" w:hAnsi="Times New Roman" w:cs="Times New Roman"/>
          <w:bCs/>
          <w:sz w:val="24"/>
          <w:szCs w:val="24"/>
        </w:rPr>
        <w:t xml:space="preserve"> have direct access to legal remedies, CSOs hold training sessions for VMU with total 5,910 participants including 3,414 women.</w:t>
      </w:r>
    </w:p>
    <w:p w14:paraId="4980116F" w14:textId="7D5A758C" w:rsidR="00E5581D" w:rsidRPr="00561F66" w:rsidRDefault="00E5581D" w:rsidP="00352227">
      <w:pPr>
        <w:spacing w:before="120" w:after="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From 2019-2022, ADWLE could provide legal assistance to victims of violence through WACO in total 246 cases</w:t>
      </w:r>
      <w:r w:rsidR="00B07102" w:rsidRPr="00561F66">
        <w:rPr>
          <w:rFonts w:ascii="Times New Roman" w:eastAsia="Times New Roman" w:hAnsi="Times New Roman" w:cs="Times New Roman"/>
          <w:bCs/>
          <w:sz w:val="24"/>
          <w:szCs w:val="24"/>
        </w:rPr>
        <w:t xml:space="preserve"> which</w:t>
      </w:r>
      <w:r w:rsidRPr="00561F66">
        <w:rPr>
          <w:rFonts w:ascii="Times New Roman" w:eastAsia="Times New Roman" w:hAnsi="Times New Roman" w:cs="Times New Roman"/>
          <w:bCs/>
          <w:sz w:val="24"/>
          <w:szCs w:val="24"/>
        </w:rPr>
        <w:t xml:space="preserve"> </w:t>
      </w:r>
      <w:r w:rsidR="00B07102" w:rsidRPr="00561F66">
        <w:rPr>
          <w:rFonts w:ascii="Times New Roman" w:eastAsia="Times New Roman" w:hAnsi="Times New Roman" w:cs="Times New Roman"/>
          <w:bCs/>
          <w:sz w:val="24"/>
          <w:szCs w:val="24"/>
        </w:rPr>
        <w:t xml:space="preserve">the </w:t>
      </w:r>
      <w:r w:rsidRPr="00561F66">
        <w:rPr>
          <w:rFonts w:ascii="Times New Roman" w:eastAsia="Times New Roman" w:hAnsi="Times New Roman" w:cs="Times New Roman"/>
          <w:bCs/>
          <w:sz w:val="24"/>
          <w:szCs w:val="24"/>
        </w:rPr>
        <w:t xml:space="preserve">229 cases are woman complainants. In addition, ADWLE also disseminated information on relevant laws and provided mobile counselling in 25 villages and 3 garment factories, with total 1360 participants including 828 females. </w:t>
      </w:r>
    </w:p>
    <w:p w14:paraId="210DC15D" w14:textId="77777777" w:rsidR="00E5581D" w:rsidRPr="00561F66" w:rsidRDefault="00E5581D" w:rsidP="0059440E">
      <w:pPr>
        <w:spacing w:before="360" w:after="360" w:line="276" w:lineRule="auto"/>
        <w:jc w:val="center"/>
        <w:rPr>
          <w:rFonts w:ascii="Times New Roman" w:eastAsia="Times New Roman" w:hAnsi="Times New Roman" w:cs="Times New Roman"/>
          <w:bCs/>
          <w:sz w:val="24"/>
          <w:szCs w:val="24"/>
        </w:rPr>
      </w:pPr>
      <w:r w:rsidRPr="00561F66">
        <w:rPr>
          <w:rFonts w:ascii="Times New Roman" w:eastAsia="Times New Roman" w:hAnsi="Times New Roman" w:cs="Times New Roman"/>
          <w:bCs/>
          <w:i/>
          <w:sz w:val="24"/>
          <w:szCs w:val="24"/>
        </w:rPr>
        <w:t>“I am happy that there is a legal counseling center in my community, where it provides counselling and advise for poor and vulnerable women to receive fairness.” (A woman expressed her satisfaction to WACO during the interview)</w:t>
      </w:r>
    </w:p>
    <w:p w14:paraId="2939FD17" w14:textId="77777777" w:rsidR="00E5581D" w:rsidRPr="00561F66" w:rsidRDefault="00E5581D" w:rsidP="00352227">
      <w:pPr>
        <w:numPr>
          <w:ilvl w:val="0"/>
          <w:numId w:val="12"/>
        </w:numPr>
        <w:pBdr>
          <w:top w:val="nil"/>
          <w:left w:val="nil"/>
          <w:bottom w:val="nil"/>
          <w:right w:val="nil"/>
          <w:between w:val="nil"/>
        </w:pBdr>
        <w:spacing w:before="240" w:after="0"/>
        <w:ind w:left="357" w:hanging="357"/>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Recommendations</w:t>
      </w:r>
    </w:p>
    <w:p w14:paraId="0C5E53BE" w14:textId="0124E91B" w:rsidR="00E5581D" w:rsidRPr="00561F66" w:rsidRDefault="00E5581D" w:rsidP="00BA476E">
      <w:pPr>
        <w:pStyle w:val="ListParagraph"/>
        <w:numPr>
          <w:ilvl w:val="0"/>
          <w:numId w:val="16"/>
        </w:numPr>
        <w:pBdr>
          <w:top w:val="nil"/>
          <w:left w:val="nil"/>
          <w:bottom w:val="nil"/>
          <w:right w:val="nil"/>
          <w:between w:val="nil"/>
        </w:pBdr>
        <w:spacing w:line="276" w:lineRule="auto"/>
        <w:ind w:left="499"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LWU and M</w:t>
      </w:r>
      <w:r w:rsidR="00D973B9">
        <w:rPr>
          <w:rFonts w:ascii="Times New Roman" w:eastAsia="Times New Roman" w:hAnsi="Times New Roman" w:cs="Times New Roman"/>
          <w:bCs/>
          <w:color w:val="000000"/>
          <w:sz w:val="24"/>
          <w:szCs w:val="24"/>
        </w:rPr>
        <w:t>OJ</w:t>
      </w:r>
      <w:r w:rsidRPr="00561F66">
        <w:rPr>
          <w:rFonts w:ascii="Times New Roman" w:eastAsia="Times New Roman" w:hAnsi="Times New Roman" w:cs="Times New Roman"/>
          <w:bCs/>
          <w:color w:val="000000"/>
          <w:sz w:val="24"/>
          <w:szCs w:val="24"/>
        </w:rPr>
        <w:t xml:space="preserve"> with partners to develop manual and communication tools to raise awareness of GBV in ethnic languages, use illustrated tools for women and girls who illiterate, including disseminati</w:t>
      </w:r>
      <w:r w:rsidR="009F7331" w:rsidRPr="00561F66">
        <w:rPr>
          <w:rFonts w:ascii="Times New Roman" w:eastAsia="Times New Roman" w:hAnsi="Times New Roman" w:cs="Times New Roman"/>
          <w:bCs/>
          <w:color w:val="000000"/>
          <w:sz w:val="24"/>
          <w:szCs w:val="24"/>
        </w:rPr>
        <w:t>ng information through radio, TV show or storytelling.</w:t>
      </w:r>
    </w:p>
    <w:p w14:paraId="3584EACD" w14:textId="7B765F8D" w:rsidR="009F7331" w:rsidRPr="00561F66" w:rsidRDefault="009F7331" w:rsidP="00BA476E">
      <w:pPr>
        <w:pStyle w:val="ListParagraph"/>
        <w:numPr>
          <w:ilvl w:val="0"/>
          <w:numId w:val="16"/>
        </w:numPr>
        <w:pBdr>
          <w:top w:val="nil"/>
          <w:left w:val="nil"/>
          <w:bottom w:val="nil"/>
          <w:right w:val="nil"/>
          <w:between w:val="nil"/>
        </w:pBdr>
        <w:spacing w:line="276" w:lineRule="auto"/>
        <w:ind w:left="499"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LWU, MOJ and related sectors modify training to be more attentive on gender sensitivity and survivors-centered approach. Particularly, trainings for authorities, police officers, judges, prosecutors, counselors, VMU and health officers. </w:t>
      </w:r>
    </w:p>
    <w:p w14:paraId="3C0B306A" w14:textId="7D793C23" w:rsidR="009F7331" w:rsidRPr="00561F66" w:rsidRDefault="009F7331" w:rsidP="00BA476E">
      <w:pPr>
        <w:pStyle w:val="ListParagraph"/>
        <w:numPr>
          <w:ilvl w:val="0"/>
          <w:numId w:val="16"/>
        </w:numPr>
        <w:pBdr>
          <w:top w:val="nil"/>
          <w:left w:val="nil"/>
          <w:bottom w:val="nil"/>
          <w:right w:val="nil"/>
          <w:between w:val="nil"/>
        </w:pBdr>
        <w:spacing w:line="276" w:lineRule="auto"/>
        <w:ind w:left="499"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Government, stakeholders, and development partners to support, promote and implement projects which are attending on address GBV, keep expanding the shelters or centers which are considering safety, accessible and facilitate for women and girls, also the witness and people with disability.</w:t>
      </w:r>
    </w:p>
    <w:p w14:paraId="03E16C98" w14:textId="319127DC" w:rsidR="009F7331" w:rsidRPr="00561F66" w:rsidRDefault="009F7331" w:rsidP="00BA476E">
      <w:pPr>
        <w:pStyle w:val="Heading2"/>
        <w:spacing w:before="240"/>
        <w:rPr>
          <w:rFonts w:ascii="Times New Roman" w:eastAsia="Times New Roman" w:hAnsi="Times New Roman" w:cs="Times New Roman"/>
          <w:b/>
          <w:szCs w:val="26"/>
        </w:rPr>
      </w:pPr>
      <w:bookmarkStart w:id="15" w:name="_Toc145086723"/>
      <w:bookmarkStart w:id="16" w:name="_Toc145329596"/>
      <w:r w:rsidRPr="00561F66">
        <w:rPr>
          <w:rFonts w:ascii="Times New Roman" w:eastAsia="Times New Roman" w:hAnsi="Times New Roman" w:cs="Times New Roman"/>
          <w:b/>
          <w:szCs w:val="26"/>
        </w:rPr>
        <w:lastRenderedPageBreak/>
        <w:t>Trafficking and Exploitation</w:t>
      </w:r>
      <w:bookmarkEnd w:id="15"/>
      <w:bookmarkEnd w:id="16"/>
      <w:r w:rsidRPr="00561F66">
        <w:rPr>
          <w:rFonts w:ascii="Times New Roman" w:eastAsia="Times New Roman" w:hAnsi="Times New Roman" w:cs="Times New Roman"/>
          <w:b/>
          <w:szCs w:val="26"/>
        </w:rPr>
        <w:t xml:space="preserve"> </w:t>
      </w:r>
    </w:p>
    <w:p w14:paraId="55B3C9B2" w14:textId="77777777" w:rsidR="009F7331" w:rsidRPr="00561F66" w:rsidRDefault="009F7331" w:rsidP="00352227">
      <w:pPr>
        <w:numPr>
          <w:ilvl w:val="0"/>
          <w:numId w:val="17"/>
        </w:numPr>
        <w:pBdr>
          <w:top w:val="nil"/>
          <w:left w:val="nil"/>
          <w:bottom w:val="nil"/>
          <w:right w:val="nil"/>
          <w:between w:val="nil"/>
        </w:pBdr>
        <w:spacing w:before="120" w:after="120" w:line="276" w:lineRule="auto"/>
        <w:ind w:left="357" w:hanging="357"/>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Facts and Information</w:t>
      </w:r>
    </w:p>
    <w:p w14:paraId="19A00689" w14:textId="77777777" w:rsidR="009F7331" w:rsidRPr="00561F66" w:rsidRDefault="009F7331" w:rsidP="00352227">
      <w:pPr>
        <w:spacing w:before="120" w:after="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color w:val="000000"/>
          <w:sz w:val="24"/>
          <w:szCs w:val="24"/>
        </w:rPr>
        <w:t>The state is trying</w:t>
      </w:r>
      <w:r w:rsidRPr="00561F66">
        <w:rPr>
          <w:rFonts w:ascii="Times New Roman" w:eastAsia="Times New Roman" w:hAnsi="Times New Roman" w:cs="Times New Roman"/>
          <w:bCs/>
          <w:sz w:val="24"/>
          <w:szCs w:val="24"/>
        </w:rPr>
        <w:t xml:space="preserve"> on increasing the measures to counter and anti-TIP including providing trainings for law enforcement officers on anti-trafficking laws</w:t>
      </w:r>
      <w:sdt>
        <w:sdtPr>
          <w:rPr>
            <w:rFonts w:ascii="Times New Roman" w:hAnsi="Times New Roman" w:cs="Times New Roman"/>
            <w:bCs/>
            <w:sz w:val="24"/>
            <w:szCs w:val="24"/>
          </w:rPr>
          <w:tag w:val="goog_rdk_540"/>
          <w:id w:val="-993801708"/>
        </w:sdtPr>
        <w:sdtContent>
          <w:r w:rsidRPr="00561F66">
            <w:rPr>
              <w:rFonts w:ascii="Times New Roman" w:eastAsia="Times New Roman" w:hAnsi="Times New Roman" w:cs="Times New Roman"/>
              <w:bCs/>
              <w:sz w:val="24"/>
              <w:szCs w:val="24"/>
            </w:rPr>
            <w:t>,</w:t>
          </w:r>
        </w:sdtContent>
      </w:sdt>
      <w:r w:rsidRPr="00561F66">
        <w:rPr>
          <w:rFonts w:ascii="Times New Roman" w:eastAsia="Times New Roman" w:hAnsi="Times New Roman" w:cs="Times New Roman"/>
          <w:bCs/>
          <w:sz w:val="24"/>
          <w:szCs w:val="24"/>
        </w:rPr>
        <w:t xml:space="preserve"> and conducting new awareness-raising activities. However, authorities did not fully apply victim identification and referral procedures when conducting health screening for TIP victims, anti-trafficking awareness and capacity among border officials in key transit areas remain low despite ongoing government training initiatives.</w:t>
      </w:r>
      <w:r w:rsidRPr="00561F66">
        <w:rPr>
          <w:rFonts w:ascii="Times New Roman" w:eastAsia="Times New Roman" w:hAnsi="Times New Roman" w:cs="Times New Roman"/>
          <w:bCs/>
          <w:sz w:val="24"/>
          <w:szCs w:val="24"/>
          <w:vertAlign w:val="superscript"/>
        </w:rPr>
        <w:footnoteReference w:id="16"/>
      </w:r>
    </w:p>
    <w:p w14:paraId="155CA793" w14:textId="77777777" w:rsidR="009F7331" w:rsidRPr="00561F66" w:rsidRDefault="009F7331" w:rsidP="0033503D">
      <w:pPr>
        <w:pBdr>
          <w:top w:val="nil"/>
          <w:left w:val="nil"/>
          <w:bottom w:val="nil"/>
          <w:right w:val="nil"/>
          <w:between w:val="nil"/>
        </w:pBdr>
        <w:spacing w:before="16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The lack of consistent identification and referral practices throughout the country remained an obstacle to providing sufficient protection services to survivors and witnesses. Law on ATIP has specify in Article 39</w:t>
      </w:r>
      <w:r w:rsidRPr="00561F66">
        <w:rPr>
          <w:rFonts w:ascii="Times New Roman" w:eastAsia="Times New Roman" w:hAnsi="Times New Roman" w:cs="Times New Roman"/>
          <w:bCs/>
          <w:sz w:val="24"/>
          <w:szCs w:val="24"/>
          <w:vertAlign w:val="superscript"/>
        </w:rPr>
        <w:footnoteReference w:id="17"/>
      </w:r>
      <w:r w:rsidRPr="00561F66">
        <w:rPr>
          <w:rFonts w:ascii="Times New Roman" w:eastAsia="Times New Roman" w:hAnsi="Times New Roman" w:cs="Times New Roman"/>
          <w:bCs/>
          <w:sz w:val="24"/>
          <w:szCs w:val="24"/>
        </w:rPr>
        <w:t xml:space="preserve"> - Rights of Victims, Article 42</w:t>
      </w:r>
      <w:r w:rsidRPr="00561F66">
        <w:rPr>
          <w:rFonts w:ascii="Times New Roman" w:eastAsia="Times New Roman" w:hAnsi="Times New Roman" w:cs="Times New Roman"/>
          <w:bCs/>
          <w:sz w:val="24"/>
          <w:szCs w:val="24"/>
          <w:vertAlign w:val="superscript"/>
        </w:rPr>
        <w:footnoteReference w:id="18"/>
      </w:r>
      <w:r w:rsidRPr="00561F66">
        <w:rPr>
          <w:rFonts w:ascii="Times New Roman" w:eastAsia="Times New Roman" w:hAnsi="Times New Roman" w:cs="Times New Roman"/>
          <w:bCs/>
          <w:sz w:val="24"/>
          <w:szCs w:val="24"/>
        </w:rPr>
        <w:t xml:space="preserve"> - Safety of Victims, but the protection and safety of survivors and witnesses is not effectively implemented since the government does not have enough temporary shelters for survivors. </w:t>
      </w:r>
    </w:p>
    <w:p w14:paraId="50595F74" w14:textId="00AE7106" w:rsidR="009F7331" w:rsidRPr="00561F66" w:rsidRDefault="009F7331" w:rsidP="00BA476E">
      <w:pPr>
        <w:pBdr>
          <w:top w:val="nil"/>
          <w:left w:val="nil"/>
          <w:bottom w:val="nil"/>
          <w:right w:val="nil"/>
          <w:between w:val="nil"/>
        </w:pBdr>
        <w:spacing w:before="360" w:after="360" w:line="276" w:lineRule="auto"/>
        <w:jc w:val="center"/>
        <w:rPr>
          <w:rFonts w:ascii="Times New Roman" w:eastAsia="Times New Roman" w:hAnsi="Times New Roman" w:cs="Times New Roman"/>
          <w:bCs/>
          <w:i/>
          <w:sz w:val="24"/>
          <w:szCs w:val="24"/>
        </w:rPr>
      </w:pPr>
      <w:r w:rsidRPr="00561F66">
        <w:rPr>
          <w:rFonts w:ascii="Times New Roman" w:eastAsia="Times New Roman" w:hAnsi="Times New Roman" w:cs="Times New Roman"/>
          <w:bCs/>
          <w:i/>
          <w:sz w:val="24"/>
          <w:szCs w:val="24"/>
        </w:rPr>
        <w:t xml:space="preserve">“Although an authority </w:t>
      </w:r>
      <w:r w:rsidR="0044243A" w:rsidRPr="00561F66">
        <w:rPr>
          <w:rFonts w:ascii="Times New Roman" w:eastAsia="Times New Roman" w:hAnsi="Times New Roman" w:cs="Times New Roman"/>
          <w:bCs/>
          <w:i/>
          <w:sz w:val="24"/>
          <w:szCs w:val="24"/>
        </w:rPr>
        <w:t>helps</w:t>
      </w:r>
      <w:r w:rsidRPr="00561F66">
        <w:rPr>
          <w:rFonts w:ascii="Times New Roman" w:eastAsia="Times New Roman" w:hAnsi="Times New Roman" w:cs="Times New Roman"/>
          <w:bCs/>
          <w:i/>
          <w:sz w:val="24"/>
          <w:szCs w:val="24"/>
        </w:rPr>
        <w:t xml:space="preserve"> victims from TIP to victims from TIP, the victims had to go through an investigation from male officer who is not yet mindful of the sensitivity of the issue and gender. Additionally, the government not yet have any proper shelter for victims, contrarily they </w:t>
      </w:r>
      <w:r w:rsidR="0006322B" w:rsidRPr="00561F66">
        <w:rPr>
          <w:rFonts w:ascii="Times New Roman" w:eastAsia="Times New Roman" w:hAnsi="Times New Roman" w:cs="Times New Roman"/>
          <w:bCs/>
          <w:i/>
          <w:sz w:val="24"/>
          <w:szCs w:val="24"/>
        </w:rPr>
        <w:t>temporary</w:t>
      </w:r>
      <w:r w:rsidRPr="00561F66">
        <w:rPr>
          <w:rFonts w:ascii="Times New Roman" w:eastAsia="Times New Roman" w:hAnsi="Times New Roman" w:cs="Times New Roman"/>
          <w:bCs/>
          <w:i/>
          <w:sz w:val="24"/>
          <w:szCs w:val="24"/>
        </w:rPr>
        <w:t xml:space="preserve"> stay in the detention areas.”</w:t>
      </w:r>
    </w:p>
    <w:p w14:paraId="3856139E" w14:textId="26C54AB1" w:rsidR="0044243A" w:rsidRPr="00561F66" w:rsidRDefault="0044243A" w:rsidP="00BA476E">
      <w:pPr>
        <w:pBdr>
          <w:top w:val="nil"/>
          <w:left w:val="nil"/>
          <w:bottom w:val="nil"/>
          <w:right w:val="nil"/>
          <w:between w:val="nil"/>
        </w:pBdr>
        <w:spacing w:before="240" w:after="360" w:line="276" w:lineRule="auto"/>
        <w:jc w:val="center"/>
        <w:rPr>
          <w:rFonts w:ascii="Times New Roman" w:eastAsia="Times New Roman" w:hAnsi="Times New Roman" w:cs="Times New Roman"/>
          <w:bCs/>
          <w:i/>
          <w:sz w:val="24"/>
          <w:szCs w:val="24"/>
        </w:rPr>
      </w:pPr>
      <w:r w:rsidRPr="00561F66">
        <w:rPr>
          <w:rFonts w:ascii="Times New Roman" w:eastAsia="Times New Roman" w:hAnsi="Times New Roman" w:cs="Times New Roman"/>
          <w:bCs/>
          <w:i/>
          <w:sz w:val="24"/>
          <w:szCs w:val="24"/>
        </w:rPr>
        <w:t>“…… an authority doesn’t have a suggestion for victims to access the provision and protection of their rights they should have.”</w:t>
      </w:r>
    </w:p>
    <w:p w14:paraId="57B4DF97" w14:textId="77777777" w:rsidR="0044243A" w:rsidRPr="00561F66" w:rsidRDefault="0044243A" w:rsidP="00352227">
      <w:pPr>
        <w:numPr>
          <w:ilvl w:val="0"/>
          <w:numId w:val="17"/>
        </w:numPr>
        <w:pBdr>
          <w:top w:val="nil"/>
          <w:left w:val="nil"/>
          <w:bottom w:val="nil"/>
          <w:right w:val="nil"/>
          <w:between w:val="nil"/>
        </w:pBdr>
        <w:spacing w:after="120"/>
        <w:ind w:left="357" w:hanging="357"/>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Program/Project Implementation</w:t>
      </w:r>
    </w:p>
    <w:p w14:paraId="0FF70B2D" w14:textId="31D50C7B" w:rsidR="009F7331" w:rsidRPr="00561F66" w:rsidRDefault="0044243A" w:rsidP="00352227">
      <w:pPr>
        <w:pBdr>
          <w:top w:val="nil"/>
          <w:left w:val="nil"/>
          <w:bottom w:val="nil"/>
          <w:right w:val="nil"/>
          <w:between w:val="nil"/>
        </w:pBdr>
        <w:spacing w:before="120" w:after="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Sengsavang Center implement</w:t>
      </w:r>
      <w:r w:rsidR="000E1C67">
        <w:rPr>
          <w:rFonts w:ascii="Times New Roman" w:eastAsia="Times New Roman" w:hAnsi="Times New Roman" w:cs="Times New Roman"/>
          <w:bCs/>
          <w:sz w:val="24"/>
          <w:szCs w:val="24"/>
        </w:rPr>
        <w:t>s</w:t>
      </w:r>
      <w:r w:rsidRPr="00561F66">
        <w:rPr>
          <w:rFonts w:ascii="Times New Roman" w:eastAsia="Times New Roman" w:hAnsi="Times New Roman" w:cs="Times New Roman"/>
          <w:bCs/>
          <w:sz w:val="24"/>
          <w:szCs w:val="24"/>
        </w:rPr>
        <w:t xml:space="preserve"> </w:t>
      </w:r>
      <w:r w:rsidR="00272001" w:rsidRPr="00561F66">
        <w:rPr>
          <w:rFonts w:ascii="Times New Roman" w:eastAsia="Times New Roman" w:hAnsi="Times New Roman" w:cs="Times New Roman"/>
          <w:bCs/>
          <w:sz w:val="24"/>
          <w:szCs w:val="24"/>
        </w:rPr>
        <w:t>responses</w:t>
      </w:r>
      <w:r w:rsidRPr="00561F66">
        <w:rPr>
          <w:rFonts w:ascii="Times New Roman" w:eastAsia="Times New Roman" w:hAnsi="Times New Roman" w:cs="Times New Roman"/>
          <w:bCs/>
          <w:sz w:val="24"/>
          <w:szCs w:val="24"/>
        </w:rPr>
        <w:t xml:space="preserve"> and prevention activities in its shelter in Savannakhet province targeting returnees, vulnerable groups of labor exploitation, </w:t>
      </w:r>
      <w:proofErr w:type="gramStart"/>
      <w:r w:rsidRPr="00561F66">
        <w:rPr>
          <w:rFonts w:ascii="Times New Roman" w:eastAsia="Times New Roman" w:hAnsi="Times New Roman" w:cs="Times New Roman"/>
          <w:bCs/>
          <w:sz w:val="24"/>
          <w:szCs w:val="24"/>
        </w:rPr>
        <w:t>TIP</w:t>
      </w:r>
      <w:proofErr w:type="gramEnd"/>
      <w:r w:rsidRPr="00561F66">
        <w:rPr>
          <w:rFonts w:ascii="Times New Roman" w:eastAsia="Times New Roman" w:hAnsi="Times New Roman" w:cs="Times New Roman"/>
          <w:bCs/>
          <w:sz w:val="24"/>
          <w:szCs w:val="24"/>
        </w:rPr>
        <w:t xml:space="preserve"> and violence. Conducting awareness-raising and offering vocational training to women and girls who are at risk, which could reach 8,252 people including 2,349 female, 2,223 male 3,680 children.</w:t>
      </w:r>
    </w:p>
    <w:p w14:paraId="66439CE2" w14:textId="01BEB9AC" w:rsidR="0044243A" w:rsidRPr="00561F66" w:rsidRDefault="0044243A" w:rsidP="00352227">
      <w:pPr>
        <w:pBdr>
          <w:top w:val="nil"/>
          <w:left w:val="nil"/>
          <w:bottom w:val="nil"/>
          <w:right w:val="nil"/>
          <w:between w:val="nil"/>
        </w:pBdr>
        <w:spacing w:before="120" w:after="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In terms of early identification of victims of trafficking, training and coordination strengthening activities were conducted for target groups of 792 people including 367 women. To ensure the protection of women and girls who are victims of trafficking including providing medical care, counseling, rehabilitation, and reintegration services, since 2019-2022 center could reach 685 people including 323 females.</w:t>
      </w:r>
    </w:p>
    <w:p w14:paraId="0D07DDA7" w14:textId="77777777" w:rsidR="0044243A" w:rsidRPr="00561F66" w:rsidRDefault="0044243A" w:rsidP="00BA476E">
      <w:pPr>
        <w:numPr>
          <w:ilvl w:val="0"/>
          <w:numId w:val="17"/>
        </w:numPr>
        <w:pBdr>
          <w:top w:val="nil"/>
          <w:left w:val="nil"/>
          <w:bottom w:val="nil"/>
          <w:right w:val="nil"/>
          <w:between w:val="nil"/>
        </w:pBdr>
        <w:spacing w:before="120" w:after="0" w:line="240" w:lineRule="auto"/>
        <w:ind w:left="357" w:hanging="357"/>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Recommendations</w:t>
      </w:r>
    </w:p>
    <w:p w14:paraId="0254DF51" w14:textId="4BD90DBE" w:rsidR="0044243A" w:rsidRPr="00561F66" w:rsidRDefault="0044243A" w:rsidP="00822A4C">
      <w:pPr>
        <w:pStyle w:val="ListParagraph"/>
        <w:numPr>
          <w:ilvl w:val="0"/>
          <w:numId w:val="18"/>
        </w:numPr>
        <w:pBdr>
          <w:top w:val="nil"/>
          <w:left w:val="nil"/>
          <w:bottom w:val="nil"/>
          <w:right w:val="nil"/>
          <w:between w:val="nil"/>
        </w:pBdr>
        <w:spacing w:after="120" w:line="276" w:lineRule="auto"/>
        <w:ind w:left="426" w:hanging="357"/>
        <w:contextualSpacing w:val="0"/>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color w:val="000000"/>
          <w:sz w:val="24"/>
          <w:szCs w:val="24"/>
        </w:rPr>
        <w:t xml:space="preserve">Provincial, district and partners in each level who assist victims and survivors from trafficking to be able to operate the national action plan throughout the country; increase the number of psychological specialists. </w:t>
      </w:r>
    </w:p>
    <w:p w14:paraId="1B8BE182" w14:textId="1773DC3E" w:rsidR="0044243A" w:rsidRPr="00561F66" w:rsidRDefault="0044243A" w:rsidP="00822A4C">
      <w:pPr>
        <w:pStyle w:val="ListParagraph"/>
        <w:numPr>
          <w:ilvl w:val="0"/>
          <w:numId w:val="18"/>
        </w:numPr>
        <w:pBdr>
          <w:top w:val="nil"/>
          <w:left w:val="nil"/>
          <w:bottom w:val="nil"/>
          <w:right w:val="nil"/>
          <w:between w:val="nil"/>
        </w:pBdr>
        <w:spacing w:after="120" w:line="276" w:lineRule="auto"/>
        <w:ind w:left="426" w:hanging="357"/>
        <w:contextualSpacing w:val="0"/>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color w:val="000000"/>
          <w:sz w:val="24"/>
          <w:szCs w:val="24"/>
        </w:rPr>
        <w:lastRenderedPageBreak/>
        <w:t xml:space="preserve">NCATIP at all levels to increase dissemination, raising-awareness campaign about protection, </w:t>
      </w:r>
      <w:proofErr w:type="gramStart"/>
      <w:r w:rsidRPr="00561F66">
        <w:rPr>
          <w:rFonts w:ascii="Times New Roman" w:eastAsia="Times New Roman" w:hAnsi="Times New Roman" w:cs="Times New Roman"/>
          <w:bCs/>
          <w:color w:val="000000"/>
          <w:sz w:val="24"/>
          <w:szCs w:val="24"/>
        </w:rPr>
        <w:t>TIP</w:t>
      </w:r>
      <w:proofErr w:type="gramEnd"/>
      <w:r w:rsidRPr="00561F66">
        <w:rPr>
          <w:rFonts w:ascii="Times New Roman" w:eastAsia="Times New Roman" w:hAnsi="Times New Roman" w:cs="Times New Roman"/>
          <w:bCs/>
          <w:color w:val="000000"/>
          <w:sz w:val="24"/>
          <w:szCs w:val="24"/>
        </w:rPr>
        <w:t xml:space="preserve"> and exploitation of prostitution; improving the existing hotline to be more effective and efficient; and publishing the shelter information to protect victims/survivors, and to ensure victims are safe from TIP sexual exploitation, prostitution and domestic violence.</w:t>
      </w:r>
    </w:p>
    <w:p w14:paraId="0622AD9E" w14:textId="77777777" w:rsidR="0044243A" w:rsidRPr="00561F66" w:rsidRDefault="0044243A" w:rsidP="00822A4C">
      <w:pPr>
        <w:numPr>
          <w:ilvl w:val="0"/>
          <w:numId w:val="18"/>
        </w:numPr>
        <w:pBdr>
          <w:top w:val="nil"/>
          <w:left w:val="nil"/>
          <w:bottom w:val="nil"/>
          <w:right w:val="nil"/>
          <w:between w:val="nil"/>
        </w:pBdr>
        <w:spacing w:after="120" w:line="276" w:lineRule="auto"/>
        <w:ind w:left="426"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Provincial and district level to increase more cooperation, coordination, and facilitation for the organization whose work has been assisting and protecting victims/survivors of TIP.</w:t>
      </w:r>
    </w:p>
    <w:p w14:paraId="3A41B753" w14:textId="2D67DE39" w:rsidR="0044243A" w:rsidRPr="00561F66" w:rsidRDefault="0044243A" w:rsidP="00822A4C">
      <w:pPr>
        <w:numPr>
          <w:ilvl w:val="0"/>
          <w:numId w:val="19"/>
        </w:numPr>
        <w:pBdr>
          <w:top w:val="nil"/>
          <w:left w:val="nil"/>
          <w:bottom w:val="nil"/>
          <w:right w:val="nil"/>
          <w:between w:val="nil"/>
        </w:pBdr>
        <w:spacing w:after="120" w:line="276" w:lineRule="auto"/>
        <w:ind w:left="426"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National Defense and Public Security to strictly pay attention at local and international arrival-departure</w:t>
      </w:r>
      <w:r w:rsidR="00234C22" w:rsidRPr="00561F66">
        <w:rPr>
          <w:rFonts w:ascii="Times New Roman" w:eastAsia="Times New Roman" w:hAnsi="Times New Roman" w:cs="Times New Roman"/>
          <w:bCs/>
          <w:color w:val="000000"/>
          <w:sz w:val="24"/>
          <w:szCs w:val="24"/>
        </w:rPr>
        <w:t xml:space="preserve"> checkpoints to protect women and girls from being a victim of TIP and sexual exploitation.</w:t>
      </w:r>
    </w:p>
    <w:p w14:paraId="1901324A" w14:textId="77777777" w:rsidR="00234C22" w:rsidRPr="00561F66" w:rsidRDefault="00234C22" w:rsidP="00561F66">
      <w:pPr>
        <w:pStyle w:val="Heading2"/>
        <w:spacing w:before="0" w:after="120" w:line="276" w:lineRule="auto"/>
        <w:rPr>
          <w:rFonts w:ascii="Times New Roman" w:eastAsia="Times New Roman" w:hAnsi="Times New Roman" w:cs="Times New Roman"/>
          <w:b/>
          <w:szCs w:val="26"/>
        </w:rPr>
      </w:pPr>
      <w:bookmarkStart w:id="17" w:name="_Toc145086724"/>
      <w:bookmarkStart w:id="18" w:name="_Toc145329597"/>
      <w:r w:rsidRPr="00561F66">
        <w:rPr>
          <w:rFonts w:ascii="Times New Roman" w:eastAsia="Times New Roman" w:hAnsi="Times New Roman" w:cs="Times New Roman"/>
          <w:b/>
          <w:szCs w:val="26"/>
        </w:rPr>
        <w:t>Economic and social benefits</w:t>
      </w:r>
      <w:bookmarkEnd w:id="17"/>
      <w:bookmarkEnd w:id="18"/>
    </w:p>
    <w:p w14:paraId="5DF3090A" w14:textId="77777777" w:rsidR="00234C22" w:rsidRPr="00561F66" w:rsidRDefault="00234C22" w:rsidP="00561F66">
      <w:pPr>
        <w:numPr>
          <w:ilvl w:val="0"/>
          <w:numId w:val="20"/>
        </w:numPr>
        <w:pBdr>
          <w:top w:val="nil"/>
          <w:left w:val="nil"/>
          <w:bottom w:val="nil"/>
          <w:right w:val="nil"/>
          <w:between w:val="nil"/>
        </w:pBdr>
        <w:spacing w:after="120" w:line="276" w:lineRule="auto"/>
        <w:ind w:left="357" w:hanging="357"/>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 xml:space="preserve">Facts and Information </w:t>
      </w:r>
    </w:p>
    <w:p w14:paraId="6C4E7591" w14:textId="15425087" w:rsidR="00234C22" w:rsidRPr="00561F66" w:rsidRDefault="00234C22" w:rsidP="00352227">
      <w:pPr>
        <w:pBdr>
          <w:top w:val="nil"/>
          <w:left w:val="nil"/>
          <w:bottom w:val="nil"/>
          <w:right w:val="nil"/>
          <w:between w:val="nil"/>
        </w:pBdr>
        <w:spacing w:after="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The state determines the expansion of health and social security coverage for both formal and informal workers as a priority in the National Social Protection Strategy (NSPS) and promulgated from Prime Minister Decree No. 224/PM/2020. The purpose is to develop a social protection system by 2025, it includes 3 main objectives: health insurance, social security, and social welfare. Lao Social Security Organization (LSSO) provided diverse insurance services to formal and informal labor through compulsory and VSS. The VSS is for formal and informal labor or workers in the business unit who are not registered for business licenses.</w:t>
      </w:r>
    </w:p>
    <w:p w14:paraId="2364BA17" w14:textId="77777777" w:rsidR="00234C22" w:rsidRPr="00561F66" w:rsidRDefault="00234C22" w:rsidP="00352227">
      <w:pPr>
        <w:spacing w:before="120" w:after="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color w:val="000000"/>
          <w:sz w:val="24"/>
          <w:szCs w:val="24"/>
        </w:rPr>
        <w:t>To increase an understanding on social protection, especially the advancement of</w:t>
      </w:r>
      <w:r w:rsidRPr="00561F66">
        <w:rPr>
          <w:rFonts w:ascii="Times New Roman" w:eastAsia="Times New Roman" w:hAnsi="Times New Roman" w:cs="Times New Roman"/>
          <w:bCs/>
          <w:sz w:val="24"/>
          <w:szCs w:val="24"/>
        </w:rPr>
        <w:t xml:space="preserve"> informal worker access into the national social security system, a Participatory Research Study conducted with 234 non-VSS informal workers, 50% live in provincial capital areas, 56% are female. The findings include:</w:t>
      </w:r>
      <w:r w:rsidRPr="00561F66">
        <w:rPr>
          <w:rFonts w:ascii="Times New Roman" w:eastAsia="Times New Roman" w:hAnsi="Times New Roman" w:cs="Times New Roman"/>
          <w:bCs/>
          <w:sz w:val="24"/>
          <w:szCs w:val="24"/>
          <w:vertAlign w:val="superscript"/>
        </w:rPr>
        <w:footnoteReference w:id="19"/>
      </w:r>
    </w:p>
    <w:p w14:paraId="29A1A008" w14:textId="77777777" w:rsidR="00234C22" w:rsidRPr="00561F66" w:rsidRDefault="00234C22" w:rsidP="00822A4C">
      <w:pPr>
        <w:pStyle w:val="ListParagraph"/>
        <w:numPr>
          <w:ilvl w:val="0"/>
          <w:numId w:val="22"/>
        </w:numPr>
        <w:pBdr>
          <w:top w:val="nil"/>
          <w:left w:val="nil"/>
          <w:bottom w:val="nil"/>
          <w:right w:val="nil"/>
          <w:between w:val="nil"/>
        </w:pBdr>
        <w:spacing w:before="80" w:after="80" w:line="276" w:lineRule="auto"/>
        <w:ind w:left="425"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Informal labor not interested in social security as mentioned they can’t not afford to pay low-cost contribution of voluntary plan (99,000 LAK or 9% of their minimum wage 1,100,000 LAK) because they had low-income and unaffordable to pay a contribution cost in time (based on regulation stated a person can’t be in arrear more than 3 months).</w:t>
      </w:r>
    </w:p>
    <w:p w14:paraId="330FBD83" w14:textId="24F9B76A" w:rsidR="00234C22" w:rsidRPr="00561F66" w:rsidRDefault="00234C22" w:rsidP="00822A4C">
      <w:pPr>
        <w:pStyle w:val="ListParagraph"/>
        <w:numPr>
          <w:ilvl w:val="0"/>
          <w:numId w:val="22"/>
        </w:numPr>
        <w:pBdr>
          <w:top w:val="nil"/>
          <w:left w:val="nil"/>
          <w:bottom w:val="nil"/>
          <w:right w:val="nil"/>
          <w:between w:val="nil"/>
        </w:pBdr>
        <w:spacing w:before="80" w:after="80" w:line="276" w:lineRule="auto"/>
        <w:ind w:left="425"/>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Social security offices or service provision centers are still limited and far which makes it difficult for people especially women and person with disabilities to register and make a payment. </w:t>
      </w:r>
    </w:p>
    <w:p w14:paraId="58FADA5B" w14:textId="12298D9F" w:rsidR="00234C22" w:rsidRPr="00561F66" w:rsidRDefault="00234C22" w:rsidP="00822A4C">
      <w:pPr>
        <w:pStyle w:val="ListParagraph"/>
        <w:numPr>
          <w:ilvl w:val="0"/>
          <w:numId w:val="22"/>
        </w:numPr>
        <w:pBdr>
          <w:top w:val="nil"/>
          <w:left w:val="nil"/>
          <w:bottom w:val="nil"/>
          <w:right w:val="nil"/>
          <w:between w:val="nil"/>
        </w:pBdr>
        <w:spacing w:before="80" w:after="80" w:line="276" w:lineRule="auto"/>
        <w:ind w:left="425"/>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Health services </w:t>
      </w:r>
      <w:r w:rsidR="00352227" w:rsidRPr="00561F66">
        <w:rPr>
          <w:rFonts w:ascii="Times New Roman" w:eastAsia="Times New Roman" w:hAnsi="Times New Roman" w:cs="Times New Roman"/>
          <w:bCs/>
          <w:color w:val="000000"/>
          <w:sz w:val="24"/>
          <w:szCs w:val="24"/>
        </w:rPr>
        <w:t>referred to in</w:t>
      </w:r>
      <w:r w:rsidRPr="00561F66">
        <w:rPr>
          <w:rFonts w:ascii="Times New Roman" w:eastAsia="Times New Roman" w:hAnsi="Times New Roman" w:cs="Times New Roman"/>
          <w:bCs/>
          <w:color w:val="000000"/>
          <w:sz w:val="24"/>
          <w:szCs w:val="24"/>
        </w:rPr>
        <w:t xml:space="preserve"> the package or to receive a service are not assisting well enough, in many cases hospitals don’t have good quality medicine and </w:t>
      </w:r>
      <w:r w:rsidR="00C3472A" w:rsidRPr="00561F66">
        <w:rPr>
          <w:rFonts w:ascii="Times New Roman" w:eastAsia="Times New Roman" w:hAnsi="Times New Roman" w:cs="Times New Roman"/>
          <w:bCs/>
          <w:color w:val="000000"/>
          <w:sz w:val="24"/>
          <w:szCs w:val="24"/>
        </w:rPr>
        <w:t>is</w:t>
      </w:r>
      <w:r w:rsidRPr="00561F66">
        <w:rPr>
          <w:rFonts w:ascii="Times New Roman" w:eastAsia="Times New Roman" w:hAnsi="Times New Roman" w:cs="Times New Roman"/>
          <w:bCs/>
          <w:color w:val="000000"/>
          <w:sz w:val="24"/>
          <w:szCs w:val="24"/>
        </w:rPr>
        <w:t xml:space="preserve"> suggested to buy it at pharmaceutical stores or from the doctors. </w:t>
      </w:r>
    </w:p>
    <w:p w14:paraId="69B9BFA2" w14:textId="7E2A71C0" w:rsidR="00234C22" w:rsidRPr="00561F66" w:rsidRDefault="00234C22" w:rsidP="00822A4C">
      <w:pPr>
        <w:pStyle w:val="ListParagraph"/>
        <w:numPr>
          <w:ilvl w:val="0"/>
          <w:numId w:val="22"/>
        </w:numPr>
        <w:pBdr>
          <w:top w:val="nil"/>
          <w:left w:val="nil"/>
          <w:bottom w:val="nil"/>
          <w:right w:val="nil"/>
          <w:between w:val="nil"/>
        </w:pBdr>
        <w:spacing w:before="80" w:after="80" w:line="276" w:lineRule="auto"/>
        <w:ind w:left="425"/>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Reimbursement from health insurance supporting fund or decrease aid has a complex procedure and time consuming, especially for illiterate people or an emergency, for instance going out to buy the medicine. This is a barrier for people </w:t>
      </w:r>
      <w:r w:rsidR="001F2655" w:rsidRPr="00561F66">
        <w:rPr>
          <w:rFonts w:ascii="Times New Roman" w:eastAsia="Times New Roman" w:hAnsi="Times New Roman" w:cs="Times New Roman"/>
          <w:bCs/>
          <w:color w:val="000000"/>
          <w:sz w:val="24"/>
          <w:szCs w:val="24"/>
        </w:rPr>
        <w:t>who are low-income.</w:t>
      </w:r>
    </w:p>
    <w:p w14:paraId="2EC2083D" w14:textId="79C64A5C" w:rsidR="001F2655" w:rsidRPr="00561F66" w:rsidRDefault="001F2655" w:rsidP="00822A4C">
      <w:pPr>
        <w:pStyle w:val="ListParagraph"/>
        <w:numPr>
          <w:ilvl w:val="0"/>
          <w:numId w:val="22"/>
        </w:numPr>
        <w:pBdr>
          <w:top w:val="nil"/>
          <w:left w:val="nil"/>
          <w:bottom w:val="nil"/>
          <w:right w:val="nil"/>
          <w:between w:val="nil"/>
        </w:pBdr>
        <w:spacing w:before="80" w:after="80" w:line="276" w:lineRule="auto"/>
        <w:ind w:left="425"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lastRenderedPageBreak/>
        <w:t>The understanding of the service officers in the policy is quite lacking, therefore the hotline still has difficulty answering complicated questions which are inconvenient for them to discuss via phone and want to counsel in person.</w:t>
      </w:r>
    </w:p>
    <w:p w14:paraId="218C53AB" w14:textId="0B8C3537" w:rsidR="001F2655" w:rsidRPr="00561F66" w:rsidRDefault="001F2655" w:rsidP="001F2655">
      <w:pPr>
        <w:pStyle w:val="ListParagraph"/>
        <w:numPr>
          <w:ilvl w:val="0"/>
          <w:numId w:val="20"/>
        </w:numPr>
        <w:pBdr>
          <w:top w:val="nil"/>
          <w:left w:val="nil"/>
          <w:bottom w:val="nil"/>
          <w:right w:val="nil"/>
          <w:between w:val="nil"/>
        </w:pBdr>
        <w:spacing w:before="240" w:line="276" w:lineRule="auto"/>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Program/Project Implementation</w:t>
      </w:r>
    </w:p>
    <w:p w14:paraId="484A188D" w14:textId="7A79A37F" w:rsidR="001F2655" w:rsidRPr="00561F66" w:rsidRDefault="001F2655" w:rsidP="001F2655">
      <w:pPr>
        <w:pBdr>
          <w:top w:val="nil"/>
          <w:left w:val="nil"/>
          <w:bottom w:val="nil"/>
          <w:right w:val="nil"/>
          <w:between w:val="nil"/>
        </w:pBdr>
        <w:spacing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CAMKID and IWAA implemented a project to protect and promote informal labor in accessing social security, especially women and girls in rural and urban areas. The result of the implementation project could reach 13,112 people including 7,579 women.</w:t>
      </w:r>
    </w:p>
    <w:p w14:paraId="2C51C60C" w14:textId="653435D6" w:rsidR="001F2655" w:rsidRPr="00561F66" w:rsidRDefault="001F2655" w:rsidP="00BA476E">
      <w:pPr>
        <w:spacing w:before="360" w:after="360" w:line="276" w:lineRule="auto"/>
        <w:jc w:val="center"/>
        <w:rPr>
          <w:rFonts w:ascii="Times New Roman" w:eastAsia="Times New Roman" w:hAnsi="Times New Roman" w:cs="Times New Roman"/>
          <w:bCs/>
          <w:sz w:val="24"/>
          <w:szCs w:val="24"/>
        </w:rPr>
      </w:pPr>
      <w:r w:rsidRPr="00561F66">
        <w:rPr>
          <w:rFonts w:ascii="Times New Roman" w:eastAsia="Times New Roman" w:hAnsi="Times New Roman" w:cs="Times New Roman"/>
          <w:bCs/>
          <w:i/>
          <w:sz w:val="24"/>
          <w:szCs w:val="24"/>
        </w:rPr>
        <w:t xml:space="preserve">“A case of one Hmong woman who is working in a banana farm in Bokeo province. She is 24 years old, since she had been pregnant until giving birth, she went to an antenatal care only twice because her workplace is far from the central city with no vehicle. When she took maternity leave or day off, her salary had been deducted.”- </w:t>
      </w:r>
      <w:r w:rsidR="00F74732">
        <w:rPr>
          <w:rFonts w:ascii="Times New Roman" w:eastAsia="Times New Roman" w:hAnsi="Times New Roman" w:cs="Times New Roman"/>
          <w:bCs/>
          <w:i/>
          <w:sz w:val="24"/>
          <w:szCs w:val="24"/>
        </w:rPr>
        <w:t>(</w:t>
      </w:r>
      <w:r w:rsidRPr="00561F66">
        <w:rPr>
          <w:rFonts w:ascii="Times New Roman" w:eastAsia="Times New Roman" w:hAnsi="Times New Roman" w:cs="Times New Roman"/>
          <w:bCs/>
          <w:i/>
          <w:sz w:val="24"/>
          <w:szCs w:val="24"/>
        </w:rPr>
        <w:t>project target audience.</w:t>
      </w:r>
      <w:r w:rsidR="00F74732">
        <w:rPr>
          <w:rFonts w:ascii="Times New Roman" w:eastAsia="Times New Roman" w:hAnsi="Times New Roman" w:cs="Times New Roman"/>
          <w:bCs/>
          <w:i/>
          <w:sz w:val="24"/>
          <w:szCs w:val="24"/>
        </w:rPr>
        <w:t>)</w:t>
      </w:r>
    </w:p>
    <w:p w14:paraId="57B09505" w14:textId="79F2C50A" w:rsidR="001F2655" w:rsidRPr="00561F66" w:rsidRDefault="001F2655" w:rsidP="00BA476E">
      <w:pPr>
        <w:pBdr>
          <w:top w:val="nil"/>
          <w:left w:val="nil"/>
          <w:bottom w:val="nil"/>
          <w:right w:val="nil"/>
          <w:between w:val="nil"/>
        </w:pBdr>
        <w:spacing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 xml:space="preserve">To increase access for women to financial services and promote their entrepreneurial activities, WWDA facilitates 6-month technical training for women with physical disabilities and caregivers, particularly those from poor households, ethnic groups, and orphans, on hand-made products, computer skills, project management, etc. In the last 5 years, 152 women with disabilities across 10 Provinces underwent the Center’s trainings, with 65% self-employed afterward. Only 15% of the training participants managed to access jobs. Since there are many factors that prevent them from getting a job or operating a business. For instance, when they had gone back to their hometown their parents wanted to marry them off, or help in the farm, be a housewife and lack the funds to run a business. Moreover, the employers don’t have a policy to support people with disabilities and there are no facilities to accommodate them such as: wheelchair ramps, handrail, and toilet. </w:t>
      </w:r>
    </w:p>
    <w:p w14:paraId="717E1B79" w14:textId="6291142D" w:rsidR="001F2655" w:rsidRPr="00561F66" w:rsidRDefault="001F2655" w:rsidP="00BA476E">
      <w:pPr>
        <w:spacing w:before="360" w:after="360" w:line="276" w:lineRule="auto"/>
        <w:jc w:val="center"/>
        <w:rPr>
          <w:rFonts w:ascii="Times New Roman" w:eastAsia="Times New Roman" w:hAnsi="Times New Roman" w:cs="Times New Roman"/>
          <w:bCs/>
          <w:i/>
          <w:sz w:val="24"/>
          <w:szCs w:val="24"/>
        </w:rPr>
      </w:pPr>
      <w:r w:rsidRPr="00561F66">
        <w:rPr>
          <w:rFonts w:ascii="Times New Roman" w:eastAsia="Times New Roman" w:hAnsi="Times New Roman" w:cs="Times New Roman"/>
          <w:bCs/>
          <w:i/>
          <w:sz w:val="24"/>
          <w:szCs w:val="24"/>
        </w:rPr>
        <w:t>“A woman with disability graduated from the Disability Women Training Center applied for a job at one tailor company in Vientiane. She was rejected during the probation because the employer saw that she had one hand left, then concerned that she could not fully benefit the company even though she could do it. The employer told her that the company doesn’t have a policy for accepting disable people and finally returned her job application.”</w:t>
      </w:r>
    </w:p>
    <w:p w14:paraId="460A2820" w14:textId="324F8D93" w:rsidR="001F2655" w:rsidRPr="00561F66" w:rsidRDefault="001F2655" w:rsidP="001F2655">
      <w:pPr>
        <w:pStyle w:val="ListParagraph"/>
        <w:numPr>
          <w:ilvl w:val="0"/>
          <w:numId w:val="20"/>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Recommendations</w:t>
      </w:r>
    </w:p>
    <w:p w14:paraId="0C1D239D" w14:textId="40B8F141" w:rsidR="001F2655" w:rsidRPr="00561F66" w:rsidRDefault="001F2655" w:rsidP="00822A4C">
      <w:pPr>
        <w:pStyle w:val="ListParagraph"/>
        <w:numPr>
          <w:ilvl w:val="0"/>
          <w:numId w:val="24"/>
        </w:numPr>
        <w:pBdr>
          <w:top w:val="nil"/>
          <w:left w:val="nil"/>
          <w:bottom w:val="nil"/>
          <w:right w:val="nil"/>
          <w:between w:val="nil"/>
        </w:pBdr>
        <w:spacing w:before="80" w:after="80" w:line="276" w:lineRule="auto"/>
        <w:ind w:left="499"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The Labor and Social Welfare Department to increase dissemination of labor law to workers in rural areas and establish the management network at the community level to protect rights and benefits of workers and ensure that women have access to information.</w:t>
      </w:r>
    </w:p>
    <w:p w14:paraId="48A296ED" w14:textId="50130F4F" w:rsidR="001F2655" w:rsidRPr="00561F66" w:rsidRDefault="001F2655" w:rsidP="00822A4C">
      <w:pPr>
        <w:pStyle w:val="ListParagraph"/>
        <w:numPr>
          <w:ilvl w:val="0"/>
          <w:numId w:val="24"/>
        </w:numPr>
        <w:pBdr>
          <w:top w:val="nil"/>
          <w:left w:val="nil"/>
          <w:bottom w:val="nil"/>
          <w:right w:val="nil"/>
          <w:between w:val="nil"/>
        </w:pBdr>
        <w:spacing w:before="80" w:after="80" w:line="276" w:lineRule="auto"/>
        <w:ind w:left="499"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MOLSW considers a VSS package for those who are </w:t>
      </w:r>
      <w:r w:rsidR="00D83283" w:rsidRPr="00561F66">
        <w:rPr>
          <w:rFonts w:ascii="Times New Roman" w:eastAsia="Times New Roman" w:hAnsi="Times New Roman" w:cs="Times New Roman"/>
          <w:bCs/>
          <w:color w:val="000000"/>
          <w:sz w:val="24"/>
          <w:szCs w:val="24"/>
        </w:rPr>
        <w:t>low-income,</w:t>
      </w:r>
      <w:r w:rsidRPr="00561F66">
        <w:rPr>
          <w:rFonts w:ascii="Times New Roman" w:eastAsia="Times New Roman" w:hAnsi="Times New Roman" w:cs="Times New Roman"/>
          <w:bCs/>
          <w:color w:val="000000"/>
          <w:sz w:val="24"/>
          <w:szCs w:val="24"/>
        </w:rPr>
        <w:t xml:space="preserve"> </w:t>
      </w:r>
      <w:r w:rsidR="00D83283" w:rsidRPr="00561F66">
        <w:rPr>
          <w:rFonts w:ascii="Times New Roman" w:eastAsia="Times New Roman" w:hAnsi="Times New Roman" w:cs="Times New Roman"/>
          <w:bCs/>
          <w:color w:val="000000"/>
          <w:sz w:val="24"/>
          <w:szCs w:val="24"/>
        </w:rPr>
        <w:t>expanding the service units into district for information and mobility registration for social security, also increasing channels for the registration and payment system for people in remote areas.</w:t>
      </w:r>
    </w:p>
    <w:p w14:paraId="41C719D6" w14:textId="42120F1D" w:rsidR="00D83283" w:rsidRPr="00561F66" w:rsidRDefault="00D83283" w:rsidP="00822A4C">
      <w:pPr>
        <w:pStyle w:val="ListParagraph"/>
        <w:numPr>
          <w:ilvl w:val="0"/>
          <w:numId w:val="24"/>
        </w:numPr>
        <w:pBdr>
          <w:top w:val="nil"/>
          <w:left w:val="nil"/>
          <w:bottom w:val="nil"/>
          <w:right w:val="nil"/>
          <w:between w:val="nil"/>
        </w:pBdr>
        <w:spacing w:before="80" w:after="80" w:line="276" w:lineRule="auto"/>
        <w:ind w:left="499" w:hanging="357"/>
        <w:contextualSpacing w:val="0"/>
        <w:jc w:val="both"/>
        <w:rPr>
          <w:rFonts w:ascii="Times New Roman" w:eastAsia="Times New Roman" w:hAnsi="Times New Roman" w:cs="Times New Roman"/>
          <w:bCs/>
          <w:color w:val="000000"/>
          <w:sz w:val="24"/>
          <w:szCs w:val="24"/>
        </w:rPr>
      </w:pPr>
      <w:r w:rsidRPr="00A53891">
        <w:rPr>
          <w:rFonts w:ascii="Times New Roman" w:eastAsia="Times New Roman" w:hAnsi="Times New Roman" w:cs="Times New Roman"/>
          <w:bCs/>
          <w:color w:val="000000"/>
          <w:sz w:val="24"/>
          <w:szCs w:val="24"/>
        </w:rPr>
        <w:t>M</w:t>
      </w:r>
      <w:r w:rsidR="00A53891" w:rsidRPr="00A53891">
        <w:rPr>
          <w:rFonts w:ascii="Times New Roman" w:eastAsia="Times New Roman" w:hAnsi="Times New Roman" w:cs="Times New Roman"/>
          <w:bCs/>
          <w:color w:val="000000"/>
          <w:sz w:val="24"/>
          <w:szCs w:val="24"/>
        </w:rPr>
        <w:t>O</w:t>
      </w:r>
      <w:r w:rsidRPr="00A53891">
        <w:rPr>
          <w:rFonts w:ascii="Times New Roman" w:eastAsia="Times New Roman" w:hAnsi="Times New Roman" w:cs="Times New Roman"/>
          <w:bCs/>
          <w:color w:val="000000"/>
          <w:sz w:val="24"/>
          <w:szCs w:val="24"/>
        </w:rPr>
        <w:t xml:space="preserve">H </w:t>
      </w:r>
      <w:r w:rsidR="00F74732" w:rsidRPr="00A53891">
        <w:rPr>
          <w:rFonts w:ascii="Times New Roman" w:eastAsia="Times New Roman" w:hAnsi="Times New Roman" w:cs="Times New Roman"/>
          <w:bCs/>
          <w:color w:val="000000"/>
          <w:sz w:val="24"/>
          <w:szCs w:val="24"/>
        </w:rPr>
        <w:t>considers</w:t>
      </w:r>
      <w:r w:rsidRPr="00561F66">
        <w:rPr>
          <w:rFonts w:ascii="Times New Roman" w:eastAsia="Times New Roman" w:hAnsi="Times New Roman" w:cs="Times New Roman"/>
          <w:bCs/>
          <w:color w:val="000000"/>
          <w:sz w:val="24"/>
          <w:szCs w:val="24"/>
        </w:rPr>
        <w:t xml:space="preserve"> improving hospital services within the social security network by expanding the network with multiple hospitals, providing medication that is suitable to health conditions.</w:t>
      </w:r>
    </w:p>
    <w:p w14:paraId="27CF6563" w14:textId="77777777" w:rsidR="00D83283" w:rsidRPr="00561F66" w:rsidRDefault="00D83283" w:rsidP="00822A4C">
      <w:pPr>
        <w:numPr>
          <w:ilvl w:val="0"/>
          <w:numId w:val="24"/>
        </w:numPr>
        <w:pBdr>
          <w:top w:val="nil"/>
          <w:left w:val="nil"/>
          <w:bottom w:val="nil"/>
          <w:right w:val="nil"/>
          <w:between w:val="nil"/>
        </w:pBdr>
        <w:spacing w:before="80" w:after="80" w:line="276" w:lineRule="auto"/>
        <w:ind w:left="499"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lastRenderedPageBreak/>
        <w:t xml:space="preserve">Ministry of Labor and Social Welfare to monitor and identify the responsibilities of investors who propose to invest and operate a business in Lao PDR to secure funding making sure that their employees’ access to social security.  </w:t>
      </w:r>
    </w:p>
    <w:p w14:paraId="18AA6EA9" w14:textId="483ADA7B" w:rsidR="00D83283" w:rsidRPr="00561F66" w:rsidRDefault="00D83283" w:rsidP="00822A4C">
      <w:pPr>
        <w:pStyle w:val="ListParagraph"/>
        <w:numPr>
          <w:ilvl w:val="0"/>
          <w:numId w:val="24"/>
        </w:numPr>
        <w:pBdr>
          <w:top w:val="nil"/>
          <w:left w:val="nil"/>
          <w:bottom w:val="nil"/>
          <w:right w:val="nil"/>
          <w:between w:val="nil"/>
        </w:pBdr>
        <w:spacing w:before="80" w:after="80" w:line="276" w:lineRule="auto"/>
        <w:ind w:left="499"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The government and relevant stakeholders, and private sector to facilitate policy for persons with disabilities.</w:t>
      </w:r>
    </w:p>
    <w:p w14:paraId="3F416A2A" w14:textId="2FF3B8C7" w:rsidR="00D83283" w:rsidRPr="00561F66" w:rsidRDefault="00D83283" w:rsidP="00561F66">
      <w:pPr>
        <w:pStyle w:val="Heading2"/>
        <w:spacing w:before="120" w:after="120"/>
        <w:rPr>
          <w:rFonts w:ascii="Times New Roman" w:eastAsia="Times New Roman" w:hAnsi="Times New Roman" w:cs="Times New Roman"/>
          <w:b/>
          <w:szCs w:val="26"/>
        </w:rPr>
      </w:pPr>
      <w:bookmarkStart w:id="19" w:name="_Toc145329598"/>
      <w:r w:rsidRPr="00561F66">
        <w:rPr>
          <w:rFonts w:ascii="Times New Roman" w:eastAsia="Times New Roman" w:hAnsi="Times New Roman" w:cs="Times New Roman"/>
          <w:b/>
          <w:szCs w:val="26"/>
        </w:rPr>
        <w:t>Rural Women</w:t>
      </w:r>
      <w:bookmarkEnd w:id="19"/>
    </w:p>
    <w:p w14:paraId="36E6691B" w14:textId="6FF5FD22" w:rsidR="00D83283" w:rsidRPr="00561F66" w:rsidRDefault="00D83283" w:rsidP="00561F66">
      <w:pPr>
        <w:pStyle w:val="ListParagraph"/>
        <w:numPr>
          <w:ilvl w:val="3"/>
          <w:numId w:val="20"/>
        </w:num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 xml:space="preserve">Facts and Information </w:t>
      </w:r>
    </w:p>
    <w:p w14:paraId="19AE5347" w14:textId="1495840E" w:rsidR="00D83283" w:rsidRPr="00561F66" w:rsidRDefault="00D83283" w:rsidP="00352227">
      <w:pPr>
        <w:pBdr>
          <w:top w:val="nil"/>
          <w:left w:val="nil"/>
          <w:bottom w:val="nil"/>
          <w:right w:val="nil"/>
          <w:between w:val="nil"/>
        </w:pBdr>
        <w:spacing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The government developed the National Action Plans to promote women and girls to access health, education, market competition and income activity. However, issues with women in rural areas remains concerned about</w:t>
      </w:r>
      <w:r w:rsidRPr="00561F66">
        <w:rPr>
          <w:rFonts w:ascii="Times New Roman" w:eastAsia="Times New Roman" w:hAnsi="Times New Roman" w:cs="Times New Roman"/>
          <w:bCs/>
          <w:sz w:val="24"/>
          <w:szCs w:val="24"/>
          <w:vertAlign w:val="superscript"/>
        </w:rPr>
        <w:footnoteReference w:id="20"/>
      </w:r>
      <w:r w:rsidRPr="00561F66">
        <w:rPr>
          <w:rFonts w:ascii="Times New Roman" w:eastAsia="Times New Roman" w:hAnsi="Times New Roman" w:cs="Times New Roman"/>
          <w:bCs/>
          <w:sz w:val="24"/>
          <w:szCs w:val="24"/>
        </w:rPr>
        <w:t>:</w:t>
      </w:r>
    </w:p>
    <w:p w14:paraId="5AA120C0" w14:textId="77777777" w:rsidR="00D83283" w:rsidRPr="00561F66" w:rsidRDefault="00D83283" w:rsidP="00822A4C">
      <w:pPr>
        <w:numPr>
          <w:ilvl w:val="0"/>
          <w:numId w:val="27"/>
        </w:numPr>
        <w:pBdr>
          <w:top w:val="nil"/>
          <w:left w:val="nil"/>
          <w:bottom w:val="nil"/>
          <w:right w:val="nil"/>
          <w:between w:val="nil"/>
        </w:pBdr>
        <w:spacing w:before="80" w:after="80" w:line="276" w:lineRule="auto"/>
        <w:ind w:left="425"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Sexual and reproductive health: Laos is one of the countries with the highest rate of young people giving birth in region (83/1,000 of age 15-19) and ratio is different between the city (42) and rural without a road to reach to (136), this is affecting the health and lose an opportunity to self-development. </w:t>
      </w:r>
    </w:p>
    <w:p w14:paraId="5C3A6CCD" w14:textId="77777777" w:rsidR="00D83283" w:rsidRPr="00561F66" w:rsidRDefault="00D83283" w:rsidP="00822A4C">
      <w:pPr>
        <w:pStyle w:val="ListParagraph"/>
        <w:numPr>
          <w:ilvl w:val="0"/>
          <w:numId w:val="26"/>
        </w:numPr>
        <w:pBdr>
          <w:top w:val="nil"/>
          <w:left w:val="nil"/>
          <w:bottom w:val="nil"/>
          <w:right w:val="nil"/>
          <w:between w:val="nil"/>
        </w:pBdr>
        <w:spacing w:before="80" w:after="80" w:line="276" w:lineRule="auto"/>
        <w:ind w:left="425"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Maternity, female youth 1 of 3 in Laos still give birth without a midwife who is experienced and there is a difference between city and rural (89.7% and 34.1%). </w:t>
      </w:r>
    </w:p>
    <w:p w14:paraId="2EC7F010" w14:textId="4C044E3E" w:rsidR="00D83283" w:rsidRPr="00561F66" w:rsidRDefault="00D83283" w:rsidP="00822A4C">
      <w:pPr>
        <w:pStyle w:val="ListParagraph"/>
        <w:numPr>
          <w:ilvl w:val="0"/>
          <w:numId w:val="26"/>
        </w:numPr>
        <w:pBdr>
          <w:top w:val="nil"/>
          <w:left w:val="nil"/>
          <w:bottom w:val="nil"/>
          <w:right w:val="nil"/>
          <w:between w:val="nil"/>
        </w:pBdr>
        <w:spacing w:before="80" w:after="80" w:line="276" w:lineRule="auto"/>
        <w:ind w:left="425"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Access to health service of youth-juvenile is limited, information and services fee, mindset of service provider, concealment by themselves, embarrassment, afraid of disclosing confidential information, all these issues prevent youth from reaching out and using service.</w:t>
      </w:r>
    </w:p>
    <w:p w14:paraId="227DD268" w14:textId="255A09D8" w:rsidR="00D83283" w:rsidRPr="00561F66" w:rsidRDefault="00D83283" w:rsidP="00BA476E">
      <w:pPr>
        <w:pBdr>
          <w:top w:val="nil"/>
          <w:left w:val="nil"/>
          <w:bottom w:val="nil"/>
          <w:right w:val="nil"/>
          <w:between w:val="nil"/>
        </w:pBd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There are still challenges preventing women in rural areas access to education, as below:</w:t>
      </w:r>
    </w:p>
    <w:p w14:paraId="302425EC" w14:textId="57FAFAFF" w:rsidR="00D83283" w:rsidRPr="00561F66" w:rsidRDefault="00D83283" w:rsidP="00822A4C">
      <w:pPr>
        <w:pStyle w:val="ListParagraph"/>
        <w:numPr>
          <w:ilvl w:val="0"/>
          <w:numId w:val="29"/>
        </w:numPr>
        <w:pBdr>
          <w:top w:val="nil"/>
          <w:left w:val="nil"/>
          <w:bottom w:val="nil"/>
          <w:right w:val="nil"/>
          <w:between w:val="nil"/>
        </w:pBdr>
        <w:spacing w:before="120" w:after="80" w:line="276" w:lineRule="auto"/>
        <w:ind w:left="426"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There is a different of a proportion literacy level </w:t>
      </w:r>
      <w:r w:rsidR="00733749" w:rsidRPr="00561F66">
        <w:rPr>
          <w:rFonts w:ascii="Times New Roman" w:eastAsia="Times New Roman" w:hAnsi="Times New Roman" w:cs="Times New Roman"/>
          <w:bCs/>
          <w:color w:val="000000"/>
          <w:sz w:val="24"/>
          <w:szCs w:val="24"/>
        </w:rPr>
        <w:t xml:space="preserve">shows </w:t>
      </w:r>
      <w:r w:rsidRPr="00561F66">
        <w:rPr>
          <w:rFonts w:ascii="Times New Roman" w:eastAsia="Times New Roman" w:hAnsi="Times New Roman" w:cs="Times New Roman"/>
          <w:bCs/>
          <w:color w:val="000000"/>
          <w:sz w:val="24"/>
          <w:szCs w:val="24"/>
        </w:rPr>
        <w:t>women are lower than men, young male from aged 15-24, 85% is literate compared to women in the same age is 78%, however, literacy level still very low in the age of 25-34 which is 76% (male) and 62% (female) in order. Moreover, observing that girls of some ethnic group and from poor family are mostly has less opportunity to education than others</w:t>
      </w:r>
      <w:r w:rsidRPr="00561F66">
        <w:rPr>
          <w:rFonts w:ascii="Times New Roman" w:hAnsi="Times New Roman" w:cs="Times New Roman"/>
          <w:bCs/>
          <w:sz w:val="24"/>
          <w:szCs w:val="24"/>
          <w:vertAlign w:val="superscript"/>
        </w:rPr>
        <w:footnoteReference w:id="21"/>
      </w:r>
      <w:r w:rsidRPr="00561F66">
        <w:rPr>
          <w:rFonts w:ascii="Times New Roman" w:eastAsia="Times New Roman" w:hAnsi="Times New Roman" w:cs="Times New Roman"/>
          <w:bCs/>
          <w:color w:val="000000"/>
          <w:sz w:val="24"/>
          <w:szCs w:val="24"/>
        </w:rPr>
        <w:t xml:space="preserve">. </w:t>
      </w:r>
    </w:p>
    <w:p w14:paraId="3DB2F33D" w14:textId="77777777" w:rsidR="00EB391B" w:rsidRPr="00561F66" w:rsidRDefault="00EB391B" w:rsidP="00822A4C">
      <w:pPr>
        <w:numPr>
          <w:ilvl w:val="0"/>
          <w:numId w:val="29"/>
        </w:numPr>
        <w:pBdr>
          <w:top w:val="nil"/>
          <w:left w:val="nil"/>
          <w:bottom w:val="nil"/>
          <w:right w:val="nil"/>
          <w:between w:val="nil"/>
        </w:pBdr>
        <w:spacing w:after="80" w:line="276" w:lineRule="auto"/>
        <w:ind w:left="426"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Young female approximately 42% from a group age from 15-17 didn’t go to school more than 20 people never go to school, too, and 1 of 5 has dropout from school</w:t>
      </w:r>
      <w:r w:rsidRPr="00561F66">
        <w:rPr>
          <w:rFonts w:ascii="Times New Roman" w:eastAsia="Times New Roman" w:hAnsi="Times New Roman" w:cs="Times New Roman"/>
          <w:bCs/>
          <w:color w:val="000000"/>
          <w:sz w:val="24"/>
          <w:szCs w:val="24"/>
          <w:vertAlign w:val="superscript"/>
        </w:rPr>
        <w:footnoteReference w:id="22"/>
      </w:r>
      <w:r w:rsidRPr="00561F66">
        <w:rPr>
          <w:rFonts w:ascii="Times New Roman" w:eastAsia="Times New Roman" w:hAnsi="Times New Roman" w:cs="Times New Roman"/>
          <w:bCs/>
          <w:color w:val="000000"/>
          <w:sz w:val="24"/>
          <w:szCs w:val="24"/>
        </w:rPr>
        <w:t>.</w:t>
      </w:r>
    </w:p>
    <w:p w14:paraId="70E76F12" w14:textId="77777777" w:rsidR="00EB391B" w:rsidRPr="00561F66" w:rsidRDefault="00EB391B" w:rsidP="00822A4C">
      <w:pPr>
        <w:numPr>
          <w:ilvl w:val="0"/>
          <w:numId w:val="29"/>
        </w:numPr>
        <w:pBdr>
          <w:top w:val="nil"/>
          <w:left w:val="nil"/>
          <w:bottom w:val="nil"/>
          <w:right w:val="nil"/>
          <w:between w:val="nil"/>
        </w:pBdr>
        <w:spacing w:after="80" w:line="276" w:lineRule="auto"/>
        <w:ind w:left="426"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Financial difficulty, supporting from parents, schools is not facilitating and a long trip to school, all of these are barriers for female youth and adolescent continue their study</w:t>
      </w:r>
      <w:r w:rsidRPr="00561F66">
        <w:rPr>
          <w:rFonts w:ascii="Times New Roman" w:eastAsia="Times New Roman" w:hAnsi="Times New Roman" w:cs="Times New Roman"/>
          <w:bCs/>
          <w:color w:val="000000"/>
          <w:sz w:val="24"/>
          <w:szCs w:val="24"/>
          <w:vertAlign w:val="superscript"/>
        </w:rPr>
        <w:footnoteReference w:id="23"/>
      </w:r>
      <w:r w:rsidRPr="00561F66">
        <w:rPr>
          <w:rFonts w:ascii="Times New Roman" w:eastAsia="Times New Roman" w:hAnsi="Times New Roman" w:cs="Times New Roman"/>
          <w:bCs/>
          <w:color w:val="000000"/>
          <w:sz w:val="24"/>
          <w:szCs w:val="24"/>
        </w:rPr>
        <w:t xml:space="preserve">. </w:t>
      </w:r>
    </w:p>
    <w:p w14:paraId="672B88A7" w14:textId="3A4E823F" w:rsidR="00EB391B" w:rsidRPr="00561F66" w:rsidRDefault="00EB391B" w:rsidP="00352227">
      <w:pPr>
        <w:pBdr>
          <w:top w:val="nil"/>
          <w:left w:val="nil"/>
          <w:bottom w:val="nil"/>
          <w:right w:val="nil"/>
          <w:between w:val="nil"/>
        </w:pBdr>
        <w:spacing w:before="240" w:after="240" w:line="276" w:lineRule="auto"/>
        <w:ind w:left="357"/>
        <w:jc w:val="center"/>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i/>
          <w:sz w:val="24"/>
          <w:szCs w:val="24"/>
        </w:rPr>
        <w:t xml:space="preserve">“In spite of having national policy for going to school without charge but the regulation of village educational committee stated on tuition fee, equipment, and maintenance fee </w:t>
      </w:r>
      <w:r w:rsidRPr="00561F66">
        <w:rPr>
          <w:rFonts w:ascii="Times New Roman" w:eastAsia="Times New Roman" w:hAnsi="Times New Roman" w:cs="Times New Roman"/>
          <w:bCs/>
          <w:i/>
          <w:sz w:val="24"/>
          <w:szCs w:val="24"/>
        </w:rPr>
        <w:lastRenderedPageBreak/>
        <w:t>it’s clearly to a guardian. Hence, it seems many parents especially the poor family can’t afford it and it prevents children to receive an education.”</w:t>
      </w:r>
    </w:p>
    <w:p w14:paraId="3040DE82" w14:textId="361F9E78" w:rsidR="00D83283" w:rsidRPr="00561F66" w:rsidRDefault="00EB391B" w:rsidP="00D83283">
      <w:pPr>
        <w:pBdr>
          <w:top w:val="nil"/>
          <w:left w:val="nil"/>
          <w:bottom w:val="nil"/>
          <w:right w:val="nil"/>
          <w:between w:val="nil"/>
        </w:pBdr>
        <w:spacing w:after="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color w:val="000000"/>
          <w:sz w:val="24"/>
          <w:szCs w:val="24"/>
        </w:rPr>
        <w:t xml:space="preserve">In terms of accessing to market and income generation, </w:t>
      </w:r>
      <w:r w:rsidRPr="00561F66">
        <w:rPr>
          <w:rFonts w:ascii="Times New Roman" w:eastAsia="Times New Roman" w:hAnsi="Times New Roman" w:cs="Times New Roman"/>
          <w:bCs/>
          <w:sz w:val="24"/>
          <w:szCs w:val="24"/>
        </w:rPr>
        <w:t>the LFS 2017</w:t>
      </w:r>
      <w:r w:rsidRPr="00561F66">
        <w:rPr>
          <w:rFonts w:ascii="Times New Roman" w:eastAsia="Times New Roman" w:hAnsi="Times New Roman" w:cs="Times New Roman"/>
          <w:bCs/>
          <w:sz w:val="24"/>
          <w:szCs w:val="24"/>
          <w:vertAlign w:val="superscript"/>
        </w:rPr>
        <w:footnoteReference w:id="24"/>
      </w:r>
      <w:r w:rsidRPr="00561F66">
        <w:rPr>
          <w:rFonts w:ascii="Times New Roman" w:eastAsia="Times New Roman" w:hAnsi="Times New Roman" w:cs="Times New Roman"/>
          <w:bCs/>
          <w:sz w:val="24"/>
          <w:szCs w:val="24"/>
        </w:rPr>
        <w:t xml:space="preserve"> reveal that the labor force participation rate was 41%. The labor force participation rates were higher in urban areas, for men and for those who are better educated than in rural areas, for women for women and for those with less education, respectively. Of the remaining 59% of the working age population who were outside the labor force, the reported reasons for staying out of labor force were mainly family-related or for education.</w:t>
      </w:r>
    </w:p>
    <w:p w14:paraId="31CA29B9" w14:textId="009A3847" w:rsidR="00EB391B" w:rsidRPr="00561F66" w:rsidRDefault="00EB391B" w:rsidP="00561F66">
      <w:pPr>
        <w:pStyle w:val="ListParagraph"/>
        <w:numPr>
          <w:ilvl w:val="3"/>
          <w:numId w:val="20"/>
        </w:numPr>
        <w:pBdr>
          <w:top w:val="nil"/>
          <w:left w:val="nil"/>
          <w:bottom w:val="nil"/>
          <w:right w:val="nil"/>
          <w:between w:val="nil"/>
        </w:pBdr>
        <w:spacing w:before="160" w:line="276" w:lineRule="auto"/>
        <w:ind w:left="357" w:hanging="357"/>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Program/Project Implementation</w:t>
      </w:r>
    </w:p>
    <w:p w14:paraId="33AF5C53" w14:textId="034935FA" w:rsidR="00EB391B" w:rsidRPr="00561F66" w:rsidRDefault="00EB391B" w:rsidP="00561F66">
      <w:pPr>
        <w:spacing w:before="120" w:after="120"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To ensure that rural women and women with disability are able to get proper education, health, an opportunity to compete in the market and earn an income, CSOs conducted training for village authorities and parents to tackle barriers for girls receive education and supported students to continue study in new semester and after the COVID-19 pandemic, total beneficiaries 4,121 people including 2,031 women, 512 girls, 1,495 men and 83 boys.</w:t>
      </w:r>
    </w:p>
    <w:p w14:paraId="6975A5E1" w14:textId="1DA2A2B8" w:rsidR="00EB391B" w:rsidRPr="00561F66" w:rsidRDefault="00EB391B" w:rsidP="00EB391B">
      <w:pPr>
        <w:spacing w:line="276" w:lineRule="auto"/>
        <w:jc w:val="both"/>
        <w:rPr>
          <w:rFonts w:ascii="Times New Roman" w:eastAsia="Times New Roman" w:hAnsi="Times New Roman" w:cs="Times New Roman"/>
          <w:bCs/>
          <w:sz w:val="24"/>
          <w:szCs w:val="24"/>
        </w:rPr>
      </w:pPr>
      <w:r w:rsidRPr="00561F66">
        <w:rPr>
          <w:rFonts w:ascii="Times New Roman" w:eastAsia="Times New Roman" w:hAnsi="Times New Roman" w:cs="Times New Roman"/>
          <w:bCs/>
          <w:sz w:val="24"/>
          <w:szCs w:val="24"/>
        </w:rPr>
        <w:t xml:space="preserve">In terms of health, PFHA has </w:t>
      </w:r>
      <w:r w:rsidR="00C3472A" w:rsidRPr="00561F66">
        <w:rPr>
          <w:rFonts w:ascii="Times New Roman" w:eastAsia="Times New Roman" w:hAnsi="Times New Roman" w:cs="Times New Roman"/>
          <w:bCs/>
          <w:sz w:val="24"/>
          <w:szCs w:val="24"/>
        </w:rPr>
        <w:t>conducted activities</w:t>
      </w:r>
      <w:r w:rsidRPr="00561F66">
        <w:rPr>
          <w:rFonts w:ascii="Times New Roman" w:eastAsia="Times New Roman" w:hAnsi="Times New Roman" w:cs="Times New Roman"/>
          <w:bCs/>
          <w:sz w:val="24"/>
          <w:szCs w:val="24"/>
        </w:rPr>
        <w:t xml:space="preserve"> for health workers to strengthen their service skills, providing knowledge on family planning, counseling skill, giving equipment, and digital health.  From 2019-2022, there are 41,503 beneficiaries received reproductive health service; 4,058 ethnic women in mountain areas access to contraception; people who had not receive vaccine, villagers and students total 5,000 people obtained sexual reproductive health and right, COVID-19 vaccine, and family planning. </w:t>
      </w:r>
    </w:p>
    <w:p w14:paraId="087C9098" w14:textId="696424B4" w:rsidR="00EB391B" w:rsidRPr="00561F66" w:rsidRDefault="00EB391B" w:rsidP="00EB391B">
      <w:pPr>
        <w:pStyle w:val="ListParagraph"/>
        <w:numPr>
          <w:ilvl w:val="3"/>
          <w:numId w:val="20"/>
        </w:numPr>
        <w:pBdr>
          <w:top w:val="nil"/>
          <w:left w:val="nil"/>
          <w:bottom w:val="nil"/>
          <w:right w:val="nil"/>
          <w:between w:val="nil"/>
        </w:pBdr>
        <w:spacing w:before="240" w:after="0" w:line="240" w:lineRule="auto"/>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Recommendations</w:t>
      </w:r>
    </w:p>
    <w:p w14:paraId="3E8AE3F9" w14:textId="6498ACF1" w:rsidR="00EB391B" w:rsidRPr="00561F66" w:rsidRDefault="005111BF" w:rsidP="00822A4C">
      <w:pPr>
        <w:pStyle w:val="ListParagraph"/>
        <w:numPr>
          <w:ilvl w:val="0"/>
          <w:numId w:val="32"/>
        </w:numPr>
        <w:pBdr>
          <w:top w:val="nil"/>
          <w:left w:val="nil"/>
          <w:bottom w:val="nil"/>
          <w:right w:val="nil"/>
          <w:between w:val="nil"/>
        </w:pBdr>
        <w:spacing w:before="120" w:after="0" w:line="276" w:lineRule="auto"/>
        <w:ind w:left="426"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MOH to develop communication tools in many languages and diverse for ethnic women who are illiterate can understand information and service regarding health. </w:t>
      </w:r>
    </w:p>
    <w:p w14:paraId="2A462A73" w14:textId="23D58B03" w:rsidR="005111BF" w:rsidRPr="00561F66" w:rsidRDefault="005111BF" w:rsidP="00822A4C">
      <w:pPr>
        <w:pStyle w:val="ListParagraph"/>
        <w:numPr>
          <w:ilvl w:val="0"/>
          <w:numId w:val="32"/>
        </w:numPr>
        <w:pBdr>
          <w:top w:val="nil"/>
          <w:left w:val="nil"/>
          <w:bottom w:val="nil"/>
          <w:right w:val="nil"/>
          <w:between w:val="nil"/>
        </w:pBdr>
        <w:spacing w:before="120" w:after="0" w:line="276" w:lineRule="auto"/>
        <w:ind w:left="426"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MOH provides health centers and community hospitals with human resources, medications, and necessary medical equipment to suit health conditions, and performs a basic treatment before sending them to hospitals with better facilities.</w:t>
      </w:r>
    </w:p>
    <w:p w14:paraId="60C7294E" w14:textId="5023B8CE" w:rsidR="005111BF" w:rsidRPr="00561F66" w:rsidRDefault="005111BF" w:rsidP="00822A4C">
      <w:pPr>
        <w:pStyle w:val="ListParagraph"/>
        <w:numPr>
          <w:ilvl w:val="0"/>
          <w:numId w:val="32"/>
        </w:numPr>
        <w:pBdr>
          <w:top w:val="nil"/>
          <w:left w:val="nil"/>
          <w:bottom w:val="nil"/>
          <w:right w:val="nil"/>
          <w:between w:val="nil"/>
        </w:pBdr>
        <w:spacing w:before="120" w:after="0" w:line="276" w:lineRule="auto"/>
        <w:ind w:left="426" w:hanging="357"/>
        <w:contextualSpacing w:val="0"/>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M</w:t>
      </w:r>
      <w:r w:rsidR="00561F66">
        <w:rPr>
          <w:rFonts w:ascii="Times New Roman" w:eastAsia="Times New Roman" w:hAnsi="Times New Roman" w:cs="Times New Roman"/>
          <w:bCs/>
          <w:color w:val="000000"/>
          <w:sz w:val="24"/>
          <w:szCs w:val="24"/>
        </w:rPr>
        <w:t>O</w:t>
      </w:r>
      <w:r w:rsidRPr="00561F66">
        <w:rPr>
          <w:rFonts w:ascii="Times New Roman" w:eastAsia="Times New Roman" w:hAnsi="Times New Roman" w:cs="Times New Roman"/>
          <w:bCs/>
          <w:color w:val="000000"/>
          <w:sz w:val="24"/>
          <w:szCs w:val="24"/>
        </w:rPr>
        <w:t>ES to review and inspect sub-regulations and rules on collecting any fees in public schools to be coherent with the national strategic plan on promoting education and protecting rights and interests of students and parents.</w:t>
      </w:r>
    </w:p>
    <w:p w14:paraId="595ADBC7" w14:textId="0AC04893" w:rsidR="007B66E4" w:rsidRPr="00561F66" w:rsidRDefault="007B66E4" w:rsidP="00822A4C">
      <w:pPr>
        <w:pStyle w:val="ListParagraph"/>
        <w:numPr>
          <w:ilvl w:val="0"/>
          <w:numId w:val="32"/>
        </w:numPr>
        <w:pBdr>
          <w:top w:val="nil"/>
          <w:left w:val="nil"/>
          <w:bottom w:val="nil"/>
          <w:right w:val="nil"/>
          <w:between w:val="nil"/>
        </w:pBdr>
        <w:spacing w:before="120" w:after="0" w:line="276" w:lineRule="auto"/>
        <w:ind w:left="426" w:hanging="357"/>
        <w:contextualSpacing w:val="0"/>
        <w:jc w:val="both"/>
        <w:rPr>
          <w:rFonts w:ascii="Times New Roman" w:eastAsia="Times New Roman" w:hAnsi="Times New Roman" w:cs="Times New Roman"/>
          <w:bCs/>
          <w:color w:val="000000"/>
          <w:sz w:val="26"/>
          <w:szCs w:val="26"/>
        </w:rPr>
      </w:pPr>
      <w:r w:rsidRPr="00561F66">
        <w:rPr>
          <w:rFonts w:ascii="Times New Roman" w:eastAsia="Times New Roman" w:hAnsi="Times New Roman" w:cs="Times New Roman"/>
          <w:bCs/>
          <w:color w:val="000000"/>
          <w:sz w:val="24"/>
          <w:szCs w:val="24"/>
        </w:rPr>
        <w:t>M</w:t>
      </w:r>
      <w:r w:rsidR="00561F66">
        <w:rPr>
          <w:rFonts w:ascii="Times New Roman" w:eastAsia="Times New Roman" w:hAnsi="Times New Roman" w:cs="Times New Roman"/>
          <w:bCs/>
          <w:color w:val="000000"/>
          <w:sz w:val="24"/>
          <w:szCs w:val="24"/>
        </w:rPr>
        <w:t>O</w:t>
      </w:r>
      <w:r w:rsidRPr="00561F66">
        <w:rPr>
          <w:rFonts w:ascii="Times New Roman" w:eastAsia="Times New Roman" w:hAnsi="Times New Roman" w:cs="Times New Roman"/>
          <w:bCs/>
          <w:color w:val="000000"/>
          <w:sz w:val="24"/>
          <w:szCs w:val="24"/>
        </w:rPr>
        <w:t xml:space="preserve">ES </w:t>
      </w:r>
      <w:r w:rsidR="00561F66" w:rsidRPr="00561F66">
        <w:rPr>
          <w:rFonts w:ascii="Times New Roman" w:eastAsia="Times New Roman" w:hAnsi="Times New Roman" w:cs="Times New Roman"/>
          <w:bCs/>
          <w:color w:val="000000"/>
          <w:sz w:val="24"/>
          <w:szCs w:val="24"/>
        </w:rPr>
        <w:t>enhances</w:t>
      </w:r>
      <w:r w:rsidRPr="00561F66">
        <w:rPr>
          <w:rFonts w:ascii="Times New Roman" w:eastAsia="Times New Roman" w:hAnsi="Times New Roman" w:cs="Times New Roman"/>
          <w:bCs/>
          <w:color w:val="000000"/>
          <w:sz w:val="24"/>
          <w:szCs w:val="24"/>
        </w:rPr>
        <w:t xml:space="preserve"> monitoring and data collecting systems of students who do not complete school, develop educational systems that motivate students to attend school and ensure job opportunities for the graduated students.</w:t>
      </w:r>
      <w:r w:rsidRPr="00561F66">
        <w:rPr>
          <w:rFonts w:ascii="Times New Roman" w:eastAsia="Times New Roman" w:hAnsi="Times New Roman" w:cs="Times New Roman"/>
          <w:bCs/>
          <w:color w:val="000000"/>
          <w:sz w:val="26"/>
          <w:szCs w:val="26"/>
        </w:rPr>
        <w:t xml:space="preserve"> </w:t>
      </w:r>
    </w:p>
    <w:p w14:paraId="0DAE3A29" w14:textId="00A90B25" w:rsidR="007B66E4" w:rsidRPr="00561F66" w:rsidRDefault="007B66E4" w:rsidP="00352227">
      <w:pPr>
        <w:pStyle w:val="Heading2"/>
        <w:spacing w:before="240" w:after="120" w:line="276" w:lineRule="auto"/>
        <w:rPr>
          <w:rFonts w:ascii="Times New Roman" w:hAnsi="Times New Roman" w:cs="Times New Roman"/>
          <w:b/>
          <w:szCs w:val="26"/>
        </w:rPr>
      </w:pPr>
      <w:bookmarkStart w:id="20" w:name="_Toc145329599"/>
      <w:r w:rsidRPr="00561F66">
        <w:rPr>
          <w:rFonts w:ascii="Times New Roman" w:hAnsi="Times New Roman" w:cs="Times New Roman"/>
          <w:b/>
          <w:szCs w:val="26"/>
        </w:rPr>
        <w:t>Marriage and Family Relations</w:t>
      </w:r>
      <w:bookmarkEnd w:id="20"/>
    </w:p>
    <w:p w14:paraId="681C54E2" w14:textId="21BAA63B" w:rsidR="007B66E4" w:rsidRPr="00561F66" w:rsidRDefault="007B66E4" w:rsidP="00BA476E">
      <w:pPr>
        <w:numPr>
          <w:ilvl w:val="0"/>
          <w:numId w:val="33"/>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Facts and Information</w:t>
      </w:r>
    </w:p>
    <w:p w14:paraId="007C051E" w14:textId="43ABA5E6" w:rsidR="007B66E4" w:rsidRPr="00561F66" w:rsidRDefault="007B66E4" w:rsidP="00352227">
      <w:pPr>
        <w:spacing w:before="120" w:after="120" w:line="276" w:lineRule="auto"/>
        <w:jc w:val="both"/>
        <w:rPr>
          <w:rFonts w:ascii="Times New Roman" w:eastAsia="Times New Roman" w:hAnsi="Times New Roman" w:cs="Times New Roman"/>
          <w:bCs/>
          <w:sz w:val="24"/>
          <w:szCs w:val="24"/>
        </w:rPr>
      </w:pPr>
      <w:r w:rsidRPr="00561F66">
        <w:rPr>
          <w:rFonts w:ascii="Times New Roman" w:hAnsi="Times New Roman" w:cs="Times New Roman"/>
          <w:bCs/>
          <w:sz w:val="24"/>
          <w:szCs w:val="24"/>
        </w:rPr>
        <w:lastRenderedPageBreak/>
        <w:t>Even though the government enforces many measures to strictly implementing the family law and Penal Code which forbid child marriage and polygamy</w:t>
      </w:r>
      <w:r w:rsidR="00BA476E" w:rsidRPr="00561F66">
        <w:rPr>
          <w:rFonts w:ascii="Times New Roman" w:hAnsi="Times New Roman" w:cs="Times New Roman"/>
          <w:bCs/>
          <w:sz w:val="24"/>
          <w:szCs w:val="24"/>
        </w:rPr>
        <w:t>,</w:t>
      </w:r>
      <w:r w:rsidR="00BA476E" w:rsidRPr="00561F66">
        <w:rPr>
          <w:rFonts w:ascii="Times New Roman" w:eastAsia="Times New Roman" w:hAnsi="Times New Roman" w:cs="Times New Roman"/>
          <w:bCs/>
          <w:sz w:val="24"/>
          <w:szCs w:val="24"/>
        </w:rPr>
        <w:t xml:space="preserve"> child marriage remained happen to see in the rural communities, and it led to drop out of school:</w:t>
      </w:r>
    </w:p>
    <w:p w14:paraId="4093F57C" w14:textId="77777777" w:rsidR="00BA476E" w:rsidRPr="00561F66" w:rsidRDefault="00BA476E" w:rsidP="00822A4C">
      <w:pPr>
        <w:numPr>
          <w:ilvl w:val="0"/>
          <w:numId w:val="34"/>
        </w:numPr>
        <w:pBdr>
          <w:top w:val="nil"/>
          <w:left w:val="nil"/>
          <w:bottom w:val="nil"/>
          <w:right w:val="nil"/>
          <w:between w:val="nil"/>
        </w:pBdr>
        <w:spacing w:before="80" w:after="80" w:line="276" w:lineRule="auto"/>
        <w:ind w:left="357"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23.5% of girls aged 15-19 years are married or in a relationship, and 19% of women aged 20-24 years had experienced childbirth before the age of 18 years. A growing percentage of youth have their first sexual intercourse at around 15 years of age, which may result in unwanted pregnancy, leading to school dropouts (LSB, 2018)</w:t>
      </w:r>
      <w:r w:rsidRPr="00561F66">
        <w:rPr>
          <w:rFonts w:ascii="Times New Roman" w:eastAsia="Times New Roman" w:hAnsi="Times New Roman" w:cs="Times New Roman"/>
          <w:bCs/>
          <w:color w:val="000000"/>
          <w:sz w:val="24"/>
          <w:szCs w:val="24"/>
          <w:vertAlign w:val="superscript"/>
        </w:rPr>
        <w:footnoteReference w:id="25"/>
      </w:r>
      <w:r w:rsidRPr="00561F66">
        <w:rPr>
          <w:rFonts w:ascii="Times New Roman" w:eastAsia="Times New Roman" w:hAnsi="Times New Roman" w:cs="Times New Roman"/>
          <w:bCs/>
          <w:color w:val="000000"/>
          <w:sz w:val="24"/>
          <w:szCs w:val="24"/>
        </w:rPr>
        <w:t xml:space="preserve">. </w:t>
      </w:r>
    </w:p>
    <w:p w14:paraId="073D700A" w14:textId="77777777" w:rsidR="00BA476E" w:rsidRPr="00561F66" w:rsidRDefault="00BA476E" w:rsidP="00822A4C">
      <w:pPr>
        <w:numPr>
          <w:ilvl w:val="0"/>
          <w:numId w:val="34"/>
        </w:numPr>
        <w:pBdr>
          <w:top w:val="nil"/>
          <w:left w:val="nil"/>
          <w:bottom w:val="nil"/>
          <w:right w:val="nil"/>
          <w:between w:val="nil"/>
        </w:pBdr>
        <w:spacing w:before="80" w:after="80" w:line="276" w:lineRule="auto"/>
        <w:ind w:left="357"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Young women marry foreigners illegally is also concerned to poor family and lack knowledge on documentary, including the village authorities’ lack of knowledge and relevant documents to support youth in the community</w:t>
      </w:r>
      <w:r w:rsidRPr="00561F66">
        <w:rPr>
          <w:rFonts w:ascii="Times New Roman" w:eastAsia="Times New Roman" w:hAnsi="Times New Roman" w:cs="Times New Roman"/>
          <w:bCs/>
          <w:color w:val="000000"/>
          <w:sz w:val="24"/>
          <w:szCs w:val="24"/>
          <w:vertAlign w:val="superscript"/>
        </w:rPr>
        <w:footnoteReference w:id="26"/>
      </w:r>
      <w:r w:rsidRPr="00561F66">
        <w:rPr>
          <w:rFonts w:ascii="Times New Roman" w:eastAsia="Times New Roman" w:hAnsi="Times New Roman" w:cs="Times New Roman"/>
          <w:bCs/>
          <w:color w:val="000000"/>
          <w:sz w:val="24"/>
          <w:szCs w:val="24"/>
        </w:rPr>
        <w:t xml:space="preserve">. </w:t>
      </w:r>
    </w:p>
    <w:p w14:paraId="635705BF" w14:textId="0AED9F63" w:rsidR="00BA476E" w:rsidRPr="00561F66" w:rsidRDefault="00BA476E" w:rsidP="00822A4C">
      <w:pPr>
        <w:numPr>
          <w:ilvl w:val="0"/>
          <w:numId w:val="34"/>
        </w:numPr>
        <w:pBdr>
          <w:top w:val="nil"/>
          <w:left w:val="nil"/>
          <w:bottom w:val="nil"/>
          <w:right w:val="nil"/>
          <w:between w:val="nil"/>
        </w:pBdr>
        <w:spacing w:before="80" w:after="80" w:line="276" w:lineRule="auto"/>
        <w:ind w:left="357" w:hanging="357"/>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Marriage, feeling unsafe when travelling to school, being bullied, following friends, school is far from home and because of COVID-19 pandemic influences adolescents to drop out of school.</w:t>
      </w:r>
    </w:p>
    <w:p w14:paraId="6E6382FC" w14:textId="32DDFDF9" w:rsidR="00BA476E" w:rsidRPr="00561F66" w:rsidRDefault="00BA476E" w:rsidP="0059440E">
      <w:pPr>
        <w:spacing w:before="240" w:after="240" w:line="276" w:lineRule="auto"/>
        <w:jc w:val="center"/>
        <w:rPr>
          <w:rFonts w:ascii="Times New Roman" w:eastAsia="Times New Roman" w:hAnsi="Times New Roman" w:cs="Times New Roman"/>
          <w:bCs/>
          <w:i/>
          <w:color w:val="000000"/>
          <w:sz w:val="24"/>
          <w:szCs w:val="24"/>
        </w:rPr>
      </w:pPr>
      <w:r w:rsidRPr="00561F66">
        <w:rPr>
          <w:rFonts w:ascii="Times New Roman" w:eastAsia="Times New Roman" w:hAnsi="Times New Roman" w:cs="Times New Roman"/>
          <w:bCs/>
          <w:i/>
          <w:color w:val="000000"/>
          <w:sz w:val="24"/>
          <w:szCs w:val="24"/>
        </w:rPr>
        <w:t>“Early marriage prevents youth from education opportunity, affect their health (both physical and mental), lose chances in building family’s business, less learning, being abused by husband and being looked down from society.” (a 22-year-old mother with 5 kids)</w:t>
      </w:r>
    </w:p>
    <w:p w14:paraId="05D860B0" w14:textId="49DA938A" w:rsidR="00BA476E" w:rsidRPr="00561F66" w:rsidRDefault="00BA476E" w:rsidP="0059440E">
      <w:pPr>
        <w:spacing w:before="240" w:after="240" w:line="276" w:lineRule="auto"/>
        <w:jc w:val="center"/>
        <w:rPr>
          <w:rFonts w:ascii="Times New Roman" w:eastAsia="Times New Roman" w:hAnsi="Times New Roman" w:cs="Times New Roman"/>
          <w:bCs/>
          <w:i/>
          <w:sz w:val="24"/>
          <w:szCs w:val="24"/>
        </w:rPr>
      </w:pPr>
      <w:r w:rsidRPr="00561F66">
        <w:rPr>
          <w:rFonts w:ascii="Times New Roman" w:eastAsia="Times New Roman" w:hAnsi="Times New Roman" w:cs="Times New Roman"/>
          <w:bCs/>
          <w:i/>
          <w:sz w:val="24"/>
          <w:szCs w:val="24"/>
        </w:rPr>
        <w:t>“I’m married and have three children. My husband liked playing with other women, hiding money, and drunk then hit me. Now, we’re in the process of getting divorce and applying for child support, he refused. But he already lived with his new wife and violented her too. His action left the scars on me, until now the divorce certificate is not done.”</w:t>
      </w:r>
      <w:r w:rsidR="00C3472A" w:rsidRPr="00561F66">
        <w:rPr>
          <w:rStyle w:val="FootnoteReference"/>
          <w:rFonts w:ascii="Times New Roman" w:eastAsia="Times New Roman" w:hAnsi="Times New Roman" w:cs="Times New Roman"/>
          <w:bCs/>
          <w:i/>
          <w:sz w:val="24"/>
          <w:szCs w:val="24"/>
        </w:rPr>
        <w:footnoteReference w:id="27"/>
      </w:r>
    </w:p>
    <w:p w14:paraId="4C1A76C5" w14:textId="77777777" w:rsidR="00BA476E" w:rsidRPr="00561F66" w:rsidRDefault="00BA476E" w:rsidP="00BA476E">
      <w:pPr>
        <w:numPr>
          <w:ilvl w:val="0"/>
          <w:numId w:val="33"/>
        </w:numPr>
        <w:pBdr>
          <w:top w:val="nil"/>
          <w:left w:val="nil"/>
          <w:bottom w:val="nil"/>
          <w:right w:val="nil"/>
          <w:between w:val="nil"/>
        </w:pBdr>
        <w:spacing w:before="240" w:after="0"/>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Program/Project Implementation</w:t>
      </w:r>
    </w:p>
    <w:p w14:paraId="739F94C0" w14:textId="689C1E34" w:rsidR="00BA476E" w:rsidRPr="00561F66" w:rsidRDefault="00BA476E" w:rsidP="00561F66">
      <w:pPr>
        <w:spacing w:before="120" w:after="240" w:line="276" w:lineRule="auto"/>
        <w:jc w:val="both"/>
        <w:rPr>
          <w:rFonts w:ascii="Times New Roman" w:eastAsia="Times New Roman" w:hAnsi="Times New Roman" w:cs="Times New Roman"/>
          <w:bCs/>
          <w:iCs/>
          <w:sz w:val="24"/>
          <w:szCs w:val="24"/>
        </w:rPr>
      </w:pPr>
      <w:r w:rsidRPr="00561F66">
        <w:rPr>
          <w:rFonts w:ascii="Times New Roman" w:eastAsia="Times New Roman" w:hAnsi="Times New Roman" w:cs="Times New Roman"/>
          <w:bCs/>
          <w:iCs/>
          <w:sz w:val="24"/>
          <w:szCs w:val="24"/>
        </w:rPr>
        <w:t>Through years of legal program implementation, ADWLE provided legal assistance or representatives to victims of violence in total 58 cases including 58 women, 17 Hmong and 4 children. Those cases included scenarios of child marriage, polygamy, child’s interest and GBV which emphasize the need of effective law enforce.</w:t>
      </w:r>
    </w:p>
    <w:p w14:paraId="44A06857" w14:textId="4E107D4D" w:rsidR="00BA476E" w:rsidRPr="00561F66" w:rsidRDefault="00BA476E" w:rsidP="00BA476E">
      <w:pPr>
        <w:numPr>
          <w:ilvl w:val="0"/>
          <w:numId w:val="33"/>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561F66">
        <w:rPr>
          <w:rFonts w:ascii="Times New Roman" w:eastAsia="Times New Roman" w:hAnsi="Times New Roman" w:cs="Times New Roman"/>
          <w:b/>
          <w:color w:val="000000"/>
          <w:sz w:val="24"/>
          <w:szCs w:val="24"/>
        </w:rPr>
        <w:t>Recommendations</w:t>
      </w:r>
    </w:p>
    <w:p w14:paraId="718DA2ED" w14:textId="409B18FF" w:rsidR="00BA476E" w:rsidRPr="00561F66" w:rsidRDefault="00BA476E" w:rsidP="00822A4C">
      <w:pPr>
        <w:numPr>
          <w:ilvl w:val="0"/>
          <w:numId w:val="35"/>
        </w:numPr>
        <w:pBdr>
          <w:top w:val="nil"/>
          <w:left w:val="nil"/>
          <w:bottom w:val="nil"/>
          <w:right w:val="nil"/>
          <w:between w:val="nil"/>
        </w:pBdr>
        <w:spacing w:before="120" w:after="0" w:line="276" w:lineRule="auto"/>
        <w:ind w:left="567" w:hanging="426"/>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LWU and MOH continue increasing the dissemination of relevant laws and information about the risks to health of women and girls who married at an early age to those in rural areas, especially ethnic people.</w:t>
      </w:r>
    </w:p>
    <w:p w14:paraId="3C2C0D1D" w14:textId="3F7B2029" w:rsidR="00BA476E" w:rsidRPr="00561F66" w:rsidRDefault="00BA476E" w:rsidP="00822A4C">
      <w:pPr>
        <w:numPr>
          <w:ilvl w:val="0"/>
          <w:numId w:val="35"/>
        </w:numPr>
        <w:pBdr>
          <w:top w:val="nil"/>
          <w:left w:val="nil"/>
          <w:bottom w:val="nil"/>
          <w:right w:val="nil"/>
          <w:between w:val="nil"/>
        </w:pBdr>
        <w:spacing w:after="0" w:line="276" w:lineRule="auto"/>
        <w:ind w:left="567" w:hanging="426"/>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Prosecutor and Court to review and inspect the registrations and regulations of those under and conflict with national laws and ensure the effective of law enforcement. </w:t>
      </w:r>
    </w:p>
    <w:p w14:paraId="68CDD9DE" w14:textId="580986F1" w:rsidR="00BA476E" w:rsidRPr="00561F66" w:rsidRDefault="00BA476E" w:rsidP="00822A4C">
      <w:pPr>
        <w:numPr>
          <w:ilvl w:val="0"/>
          <w:numId w:val="35"/>
        </w:numPr>
        <w:pBdr>
          <w:top w:val="nil"/>
          <w:left w:val="nil"/>
          <w:bottom w:val="nil"/>
          <w:right w:val="nil"/>
          <w:between w:val="nil"/>
        </w:pBdr>
        <w:spacing w:after="0" w:line="276" w:lineRule="auto"/>
        <w:ind w:left="567" w:hanging="426"/>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 xml:space="preserve">The government to adopt multi-sectoral approaches to prevent child marriage and polygamy and improve access to legal remedy. </w:t>
      </w:r>
    </w:p>
    <w:p w14:paraId="3630F6A8" w14:textId="77777777" w:rsidR="00AE0A18" w:rsidRPr="00561F66" w:rsidRDefault="00AE0A18" w:rsidP="00BA476E">
      <w:pPr>
        <w:spacing w:before="240" w:after="240" w:line="360" w:lineRule="auto"/>
        <w:jc w:val="both"/>
        <w:rPr>
          <w:rFonts w:ascii="Times New Roman" w:eastAsia="Times New Roman" w:hAnsi="Times New Roman" w:cs="Times New Roman"/>
          <w:bCs/>
          <w:iCs/>
          <w:sz w:val="24"/>
          <w:szCs w:val="24"/>
        </w:rPr>
      </w:pPr>
    </w:p>
    <w:p w14:paraId="7FD0523C" w14:textId="77777777" w:rsidR="00BA476E" w:rsidRPr="00561F66" w:rsidRDefault="00BA476E" w:rsidP="00BA476E">
      <w:pPr>
        <w:spacing w:before="240" w:after="240" w:line="360" w:lineRule="auto"/>
        <w:jc w:val="both"/>
        <w:rPr>
          <w:rFonts w:ascii="Times New Roman" w:eastAsia="Times New Roman" w:hAnsi="Times New Roman" w:cs="Times New Roman"/>
          <w:bCs/>
          <w:iCs/>
          <w:sz w:val="24"/>
          <w:szCs w:val="24"/>
        </w:rPr>
      </w:pPr>
    </w:p>
    <w:p w14:paraId="0666433E" w14:textId="2D8FB231" w:rsidR="00BA476E" w:rsidRPr="00561F66" w:rsidRDefault="00BA476E" w:rsidP="00685720">
      <w:pPr>
        <w:pStyle w:val="Heading1"/>
        <w:spacing w:before="0"/>
        <w:rPr>
          <w:rFonts w:ascii="Times New Roman" w:eastAsia="Times New Roman" w:hAnsi="Times New Roman" w:cs="Times New Roman"/>
          <w:b/>
          <w:sz w:val="28"/>
          <w:szCs w:val="28"/>
        </w:rPr>
      </w:pPr>
      <w:bookmarkStart w:id="21" w:name="_Toc145329600"/>
      <w:r w:rsidRPr="00561F66">
        <w:rPr>
          <w:rFonts w:ascii="Times New Roman" w:eastAsia="Times New Roman" w:hAnsi="Times New Roman" w:cs="Times New Roman"/>
          <w:b/>
          <w:sz w:val="28"/>
          <w:szCs w:val="28"/>
        </w:rPr>
        <w:t>References</w:t>
      </w:r>
      <w:bookmarkEnd w:id="21"/>
    </w:p>
    <w:p w14:paraId="1C2E463E" w14:textId="77777777" w:rsidR="00BA476E" w:rsidRPr="00561F66" w:rsidRDefault="00BA476E" w:rsidP="00561F66">
      <w:pPr>
        <w:pStyle w:val="Heading2"/>
        <w:spacing w:after="240"/>
        <w:rPr>
          <w:rFonts w:ascii="Times New Roman" w:eastAsia="Times New Roman" w:hAnsi="Times New Roman" w:cs="Times New Roman"/>
          <w:b/>
          <w:sz w:val="24"/>
          <w:szCs w:val="24"/>
        </w:rPr>
      </w:pPr>
      <w:bookmarkStart w:id="22" w:name="_Toc145329601"/>
      <w:r w:rsidRPr="00561F66">
        <w:rPr>
          <w:rFonts w:ascii="Times New Roman" w:eastAsia="Times New Roman" w:hAnsi="Times New Roman" w:cs="Times New Roman"/>
          <w:b/>
          <w:sz w:val="24"/>
          <w:szCs w:val="24"/>
        </w:rPr>
        <w:t>List of Contributing Civil Society Organizations</w:t>
      </w:r>
      <w:bookmarkEnd w:id="22"/>
    </w:p>
    <w:p w14:paraId="36496C26" w14:textId="77777777" w:rsidR="00BA476E" w:rsidRPr="00561F66" w:rsidRDefault="00BA476E" w:rsidP="00561F66">
      <w:pPr>
        <w:numPr>
          <w:ilvl w:val="0"/>
          <w:numId w:val="36"/>
        </w:numPr>
        <w:pBdr>
          <w:top w:val="nil"/>
          <w:left w:val="nil"/>
          <w:bottom w:val="nil"/>
          <w:right w:val="nil"/>
          <w:between w:val="nil"/>
        </w:pBd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Gender Development Association (GDA)</w:t>
      </w:r>
    </w:p>
    <w:p w14:paraId="39C6CD6A" w14:textId="77777777" w:rsidR="00BA476E" w:rsidRPr="00561F66" w:rsidRDefault="00BA476E" w:rsidP="00561F66">
      <w:pPr>
        <w:numPr>
          <w:ilvl w:val="0"/>
          <w:numId w:val="36"/>
        </w:numPr>
        <w:pBdr>
          <w:top w:val="nil"/>
          <w:left w:val="nil"/>
          <w:bottom w:val="nil"/>
          <w:right w:val="nil"/>
          <w:between w:val="nil"/>
        </w:pBd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Association for development of Women and Legal Education (ADWLE)</w:t>
      </w:r>
    </w:p>
    <w:p w14:paraId="1AC32CA8" w14:textId="77777777" w:rsidR="00BA476E" w:rsidRPr="00561F66" w:rsidRDefault="00BA476E" w:rsidP="00561F66">
      <w:pPr>
        <w:numPr>
          <w:ilvl w:val="0"/>
          <w:numId w:val="36"/>
        </w:numPr>
        <w:pBdr>
          <w:top w:val="nil"/>
          <w:left w:val="nil"/>
          <w:bottom w:val="nil"/>
          <w:right w:val="nil"/>
          <w:between w:val="nil"/>
        </w:pBd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Association for Mutual Assistance (AMA)</w:t>
      </w:r>
    </w:p>
    <w:p w14:paraId="4C94F801" w14:textId="77777777" w:rsidR="00BA476E" w:rsidRPr="00561F66" w:rsidRDefault="00BA476E" w:rsidP="00561F66">
      <w:pPr>
        <w:numPr>
          <w:ilvl w:val="0"/>
          <w:numId w:val="36"/>
        </w:numPr>
        <w:pBdr>
          <w:top w:val="nil"/>
          <w:left w:val="nil"/>
          <w:bottom w:val="nil"/>
          <w:right w:val="nil"/>
          <w:between w:val="nil"/>
        </w:pBd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Community Association for Mobilizing Knowledge in Development (CAMKID)</w:t>
      </w:r>
    </w:p>
    <w:p w14:paraId="09FB2970" w14:textId="77777777" w:rsidR="00BA476E" w:rsidRPr="00561F66" w:rsidRDefault="00BA476E" w:rsidP="00561F66">
      <w:pPr>
        <w:numPr>
          <w:ilvl w:val="0"/>
          <w:numId w:val="36"/>
        </w:numPr>
        <w:pBdr>
          <w:top w:val="nil"/>
          <w:left w:val="nil"/>
          <w:bottom w:val="nil"/>
          <w:right w:val="nil"/>
          <w:between w:val="nil"/>
        </w:pBd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Disadvantage Children and Youth Association (DCYA)</w:t>
      </w:r>
    </w:p>
    <w:p w14:paraId="037176D2" w14:textId="77777777" w:rsidR="00BA476E" w:rsidRPr="00561F66" w:rsidRDefault="00BA476E" w:rsidP="00561F66">
      <w:pPr>
        <w:numPr>
          <w:ilvl w:val="0"/>
          <w:numId w:val="36"/>
        </w:numPr>
        <w:pBdr>
          <w:top w:val="nil"/>
          <w:left w:val="nil"/>
          <w:bottom w:val="nil"/>
          <w:right w:val="nil"/>
          <w:between w:val="nil"/>
        </w:pBd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Informal Worker Advancement Association (IWAA)</w:t>
      </w:r>
    </w:p>
    <w:p w14:paraId="32E8148E" w14:textId="77777777" w:rsidR="00BA476E" w:rsidRPr="00561F66" w:rsidRDefault="00BA476E" w:rsidP="00561F66">
      <w:pPr>
        <w:numPr>
          <w:ilvl w:val="0"/>
          <w:numId w:val="36"/>
        </w:numPr>
        <w:pBdr>
          <w:top w:val="nil"/>
          <w:left w:val="nil"/>
          <w:bottom w:val="nil"/>
          <w:right w:val="nil"/>
          <w:between w:val="nil"/>
        </w:pBd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Promotion of Family Health Association (PFHA)</w:t>
      </w:r>
    </w:p>
    <w:p w14:paraId="0C696341" w14:textId="2A039B78" w:rsidR="00BA476E" w:rsidRPr="00561F66" w:rsidRDefault="00BA476E" w:rsidP="00561F66">
      <w:pPr>
        <w:numPr>
          <w:ilvl w:val="0"/>
          <w:numId w:val="36"/>
        </w:numPr>
        <w:pBdr>
          <w:top w:val="nil"/>
          <w:left w:val="nil"/>
          <w:bottom w:val="nil"/>
          <w:right w:val="nil"/>
          <w:between w:val="nil"/>
        </w:pBdr>
        <w:spacing w:after="0"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Sengsavang Association (SAV</w:t>
      </w:r>
      <w:r w:rsidR="00561F66">
        <w:rPr>
          <w:rFonts w:ascii="Times New Roman" w:eastAsia="Times New Roman" w:hAnsi="Times New Roman" w:cs="Times New Roman"/>
          <w:bCs/>
          <w:color w:val="000000"/>
          <w:sz w:val="24"/>
          <w:szCs w:val="24"/>
        </w:rPr>
        <w:t>A</w:t>
      </w:r>
      <w:r w:rsidRPr="00561F66">
        <w:rPr>
          <w:rFonts w:ascii="Times New Roman" w:eastAsia="Times New Roman" w:hAnsi="Times New Roman" w:cs="Times New Roman"/>
          <w:bCs/>
          <w:color w:val="000000"/>
          <w:sz w:val="24"/>
          <w:szCs w:val="24"/>
        </w:rPr>
        <w:t>)</w:t>
      </w:r>
    </w:p>
    <w:p w14:paraId="42117C05" w14:textId="77777777" w:rsidR="00BA476E" w:rsidRPr="00561F66" w:rsidRDefault="00BA476E" w:rsidP="00561F66">
      <w:pPr>
        <w:numPr>
          <w:ilvl w:val="0"/>
          <w:numId w:val="36"/>
        </w:numPr>
        <w:pBdr>
          <w:top w:val="nil"/>
          <w:left w:val="nil"/>
          <w:bottom w:val="nil"/>
          <w:right w:val="nil"/>
          <w:between w:val="nil"/>
        </w:pBdr>
        <w:spacing w:line="276" w:lineRule="auto"/>
        <w:jc w:val="both"/>
        <w:rPr>
          <w:rFonts w:ascii="Times New Roman" w:eastAsia="Times New Roman" w:hAnsi="Times New Roman" w:cs="Times New Roman"/>
          <w:bCs/>
          <w:color w:val="000000"/>
          <w:sz w:val="24"/>
          <w:szCs w:val="24"/>
        </w:rPr>
      </w:pPr>
      <w:r w:rsidRPr="00561F66">
        <w:rPr>
          <w:rFonts w:ascii="Times New Roman" w:eastAsia="Times New Roman" w:hAnsi="Times New Roman" w:cs="Times New Roman"/>
          <w:bCs/>
          <w:color w:val="000000"/>
          <w:sz w:val="24"/>
          <w:szCs w:val="24"/>
        </w:rPr>
        <w:t>Women with Disability Association (WWDA)</w:t>
      </w:r>
    </w:p>
    <w:p w14:paraId="0ACA1A79" w14:textId="77777777" w:rsidR="00BA476E" w:rsidRPr="00561F66" w:rsidRDefault="00BA476E" w:rsidP="00BA476E">
      <w:pPr>
        <w:spacing w:before="240" w:after="240" w:line="360" w:lineRule="auto"/>
        <w:jc w:val="both"/>
        <w:rPr>
          <w:rFonts w:ascii="Times New Roman" w:eastAsia="Times New Roman" w:hAnsi="Times New Roman" w:cs="Times New Roman"/>
          <w:bCs/>
          <w:iCs/>
          <w:sz w:val="24"/>
          <w:szCs w:val="24"/>
        </w:rPr>
      </w:pPr>
    </w:p>
    <w:p w14:paraId="29B735C9" w14:textId="77777777" w:rsidR="00BA476E" w:rsidRPr="00561F66" w:rsidRDefault="00BA476E" w:rsidP="00BA476E">
      <w:pPr>
        <w:spacing w:before="240" w:after="240" w:line="360" w:lineRule="auto"/>
        <w:jc w:val="both"/>
        <w:rPr>
          <w:rFonts w:ascii="Times New Roman" w:eastAsia="Times New Roman" w:hAnsi="Times New Roman" w:cs="Times New Roman"/>
          <w:bCs/>
          <w:iCs/>
          <w:sz w:val="24"/>
          <w:szCs w:val="24"/>
        </w:rPr>
      </w:pPr>
    </w:p>
    <w:sectPr w:rsidR="00BA476E" w:rsidRPr="00561F66" w:rsidSect="00352227">
      <w:footerReference w:type="default" r:id="rId17"/>
      <w:pgSz w:w="11906" w:h="16838" w:code="9"/>
      <w:pgMar w:top="1440" w:right="1440" w:bottom="1440" w:left="1440" w:header="680" w:footer="68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D4922" w14:textId="77777777" w:rsidR="007A69C4" w:rsidRDefault="007A69C4" w:rsidP="0057405A">
      <w:pPr>
        <w:spacing w:after="0" w:line="240" w:lineRule="auto"/>
      </w:pPr>
      <w:r>
        <w:separator/>
      </w:r>
    </w:p>
  </w:endnote>
  <w:endnote w:type="continuationSeparator" w:id="0">
    <w:p w14:paraId="7BB1E1E2" w14:textId="77777777" w:rsidR="007A69C4" w:rsidRDefault="007A69C4" w:rsidP="00574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Phetsarath OT">
    <w:panose1 w:val="02000500000000000000"/>
    <w:charset w:val="80"/>
    <w:family w:val="auto"/>
    <w:pitch w:val="variable"/>
    <w:sig w:usb0="F7FFAEFF" w:usb1="FBDFFFFF" w:usb2="1FFBFFFF" w:usb3="00000000" w:csb0="803F01FF" w:csb1="00000000"/>
  </w:font>
  <w:font w:name="Malgun Gothic">
    <w:altName w:val="맑은 고딕"/>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DokChampa">
    <w:panose1 w:val="020B0604020202020204"/>
    <w:charset w:val="00"/>
    <w:family w:val="swiss"/>
    <w:pitch w:val="variable"/>
    <w:sig w:usb0="83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636285"/>
      <w:docPartObj>
        <w:docPartGallery w:val="Page Numbers (Top of Page)"/>
        <w:docPartUnique/>
      </w:docPartObj>
    </w:sdtPr>
    <w:sdtContent>
      <w:p w14:paraId="06A65D8B" w14:textId="77777777" w:rsidR="00352227" w:rsidRDefault="00352227" w:rsidP="00352227">
        <w:pPr>
          <w:pStyle w:val="Footer"/>
          <w:jc w:val="center"/>
        </w:pPr>
        <w:r w:rsidRPr="00D51764">
          <w:rPr>
            <w:rFonts w:ascii="Times New Roman" w:hAnsi="Times New Roman" w:cs="Times New Roman"/>
            <w:sz w:val="20"/>
            <w:szCs w:val="20"/>
          </w:rPr>
          <w:t xml:space="preserve">Page </w:t>
        </w:r>
        <w:r w:rsidRPr="00D51764">
          <w:rPr>
            <w:rFonts w:ascii="Times New Roman" w:hAnsi="Times New Roman" w:cs="Times New Roman"/>
            <w:b/>
            <w:bCs/>
            <w:sz w:val="20"/>
            <w:szCs w:val="20"/>
          </w:rPr>
          <w:fldChar w:fldCharType="begin"/>
        </w:r>
        <w:r w:rsidRPr="00D51764">
          <w:rPr>
            <w:rFonts w:ascii="Times New Roman" w:hAnsi="Times New Roman" w:cs="Times New Roman"/>
            <w:b/>
            <w:bCs/>
            <w:sz w:val="20"/>
            <w:szCs w:val="20"/>
          </w:rPr>
          <w:instrText xml:space="preserve"> PAGE </w:instrText>
        </w:r>
        <w:r w:rsidRPr="00D51764">
          <w:rPr>
            <w:rFonts w:ascii="Times New Roman" w:hAnsi="Times New Roman" w:cs="Times New Roman"/>
            <w:b/>
            <w:bCs/>
            <w:sz w:val="20"/>
            <w:szCs w:val="20"/>
          </w:rPr>
          <w:fldChar w:fldCharType="separate"/>
        </w:r>
        <w:r>
          <w:rPr>
            <w:rFonts w:ascii="Times New Roman" w:hAnsi="Times New Roman" w:cs="Times New Roman"/>
            <w:b/>
            <w:bCs/>
            <w:sz w:val="20"/>
            <w:szCs w:val="20"/>
          </w:rPr>
          <w:t>1</w:t>
        </w:r>
        <w:r w:rsidRPr="00D51764">
          <w:rPr>
            <w:rFonts w:ascii="Times New Roman" w:hAnsi="Times New Roman" w:cs="Times New Roman"/>
            <w:b/>
            <w:bCs/>
            <w:sz w:val="20"/>
            <w:szCs w:val="20"/>
          </w:rPr>
          <w:fldChar w:fldCharType="end"/>
        </w:r>
        <w:r w:rsidRPr="00D51764">
          <w:rPr>
            <w:rFonts w:ascii="Times New Roman" w:hAnsi="Times New Roman" w:cs="Times New Roman"/>
            <w:sz w:val="20"/>
            <w:szCs w:val="20"/>
          </w:rPr>
          <w:t xml:space="preserve"> of </w:t>
        </w:r>
        <w:r w:rsidRPr="00D51764">
          <w:rPr>
            <w:rFonts w:ascii="Times New Roman" w:hAnsi="Times New Roman" w:cs="Times New Roman"/>
            <w:b/>
            <w:bCs/>
            <w:sz w:val="20"/>
            <w:szCs w:val="20"/>
          </w:rPr>
          <w:fldChar w:fldCharType="begin"/>
        </w:r>
        <w:r w:rsidRPr="00D51764">
          <w:rPr>
            <w:rFonts w:ascii="Times New Roman" w:hAnsi="Times New Roman" w:cs="Times New Roman"/>
            <w:b/>
            <w:bCs/>
            <w:sz w:val="20"/>
            <w:szCs w:val="20"/>
          </w:rPr>
          <w:instrText xml:space="preserve"> NUMPAGES  </w:instrText>
        </w:r>
        <w:r w:rsidRPr="00D51764">
          <w:rPr>
            <w:rFonts w:ascii="Times New Roman" w:hAnsi="Times New Roman" w:cs="Times New Roman"/>
            <w:b/>
            <w:bCs/>
            <w:sz w:val="20"/>
            <w:szCs w:val="20"/>
          </w:rPr>
          <w:fldChar w:fldCharType="separate"/>
        </w:r>
        <w:r>
          <w:rPr>
            <w:rFonts w:ascii="Times New Roman" w:hAnsi="Times New Roman" w:cs="Times New Roman"/>
            <w:b/>
            <w:bCs/>
            <w:sz w:val="20"/>
            <w:szCs w:val="20"/>
          </w:rPr>
          <w:t>21</w:t>
        </w:r>
        <w:r w:rsidRPr="00D51764">
          <w:rPr>
            <w:rFonts w:ascii="Times New Roman" w:hAnsi="Times New Roman" w:cs="Times New Roman"/>
            <w:b/>
            <w:bCs/>
            <w:sz w:val="20"/>
            <w:szCs w:val="20"/>
          </w:rPr>
          <w:fldChar w:fldCharType="end"/>
        </w:r>
      </w:p>
    </w:sdtContent>
  </w:sdt>
  <w:p w14:paraId="511F5978" w14:textId="77777777" w:rsidR="00352227" w:rsidRDefault="003522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9E241" w14:textId="77777777" w:rsidR="007A69C4" w:rsidRDefault="007A69C4" w:rsidP="0057405A">
      <w:pPr>
        <w:spacing w:after="0" w:line="240" w:lineRule="auto"/>
      </w:pPr>
      <w:r>
        <w:separator/>
      </w:r>
    </w:p>
  </w:footnote>
  <w:footnote w:type="continuationSeparator" w:id="0">
    <w:p w14:paraId="29BF8706" w14:textId="77777777" w:rsidR="007A69C4" w:rsidRDefault="007A69C4" w:rsidP="0057405A">
      <w:pPr>
        <w:spacing w:after="0" w:line="240" w:lineRule="auto"/>
      </w:pPr>
      <w:r>
        <w:continuationSeparator/>
      </w:r>
    </w:p>
  </w:footnote>
  <w:footnote w:id="1">
    <w:p w14:paraId="4A6CCEFE" w14:textId="77777777" w:rsidR="0057405A" w:rsidRPr="00E5581D" w:rsidRDefault="0057405A" w:rsidP="00BA476E">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E5581D">
        <w:rPr>
          <w:rStyle w:val="FootnoteReference"/>
          <w:rFonts w:ascii="Times New Roman" w:hAnsi="Times New Roman" w:cs="Times New Roman"/>
          <w:sz w:val="20"/>
          <w:szCs w:val="20"/>
        </w:rPr>
        <w:footnoteRef/>
      </w:r>
      <w:r w:rsidRPr="00E5581D">
        <w:rPr>
          <w:rFonts w:ascii="Times New Roman" w:eastAsia="Times New Roman" w:hAnsi="Times New Roman" w:cs="Times New Roman"/>
          <w:color w:val="000000"/>
          <w:sz w:val="20"/>
          <w:szCs w:val="20"/>
        </w:rPr>
        <w:t xml:space="preserve"> ADWLE assessment on “Violence Victim on Access to Justice” in Xaythany district, Vientiane capital and Bolikhan district, Bolikhamxay province in 2021</w:t>
      </w:r>
    </w:p>
  </w:footnote>
  <w:footnote w:id="2">
    <w:p w14:paraId="3CDBFB43" w14:textId="77777777" w:rsidR="00B66F5B" w:rsidRPr="00E5581D" w:rsidRDefault="00B66F5B" w:rsidP="00BA476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E5581D">
        <w:rPr>
          <w:rStyle w:val="FootnoteReference"/>
          <w:rFonts w:ascii="Times New Roman" w:hAnsi="Times New Roman" w:cs="Times New Roman"/>
          <w:sz w:val="20"/>
          <w:szCs w:val="20"/>
        </w:rPr>
        <w:footnoteRef/>
      </w:r>
      <w:r w:rsidRPr="00E5581D">
        <w:rPr>
          <w:rFonts w:ascii="Times New Roman" w:eastAsia="Times New Roman" w:hAnsi="Times New Roman" w:cs="Times New Roman"/>
          <w:color w:val="000000"/>
          <w:sz w:val="20"/>
          <w:szCs w:val="20"/>
        </w:rPr>
        <w:t xml:space="preserve"> ADWLE assessment on “Violence Victim on Access to Justice” in Xaythany district, Vientiane capital and Bolikhan district, Bolikhamxay province in 2021</w:t>
      </w:r>
    </w:p>
  </w:footnote>
  <w:footnote w:id="3">
    <w:p w14:paraId="1E756AF2" w14:textId="77777777" w:rsidR="00B66F5B" w:rsidRPr="00E5581D" w:rsidRDefault="00B66F5B" w:rsidP="00BA476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E5581D">
        <w:rPr>
          <w:rStyle w:val="FootnoteReference"/>
          <w:rFonts w:ascii="Times New Roman" w:hAnsi="Times New Roman" w:cs="Times New Roman"/>
          <w:sz w:val="20"/>
          <w:szCs w:val="20"/>
        </w:rPr>
        <w:footnoteRef/>
      </w:r>
      <w:r w:rsidRPr="00E5581D">
        <w:rPr>
          <w:rFonts w:ascii="Times New Roman" w:eastAsia="Times New Roman" w:hAnsi="Times New Roman" w:cs="Times New Roman"/>
          <w:color w:val="000000"/>
          <w:sz w:val="20"/>
          <w:szCs w:val="20"/>
        </w:rPr>
        <w:t xml:space="preserve"> Gender Development Association, Report on “Examining Barrier to Justice for Survivors of Violence Against Women, Especially Ethnic Women”.</w:t>
      </w:r>
    </w:p>
    <w:p w14:paraId="199497F7" w14:textId="77777777" w:rsidR="00B66F5B" w:rsidRPr="00E5581D" w:rsidRDefault="00000000" w:rsidP="00BA476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hyperlink r:id="rId1">
        <w:r w:rsidR="00B66F5B" w:rsidRPr="00E5581D">
          <w:rPr>
            <w:rFonts w:ascii="Times New Roman" w:eastAsia="Times New Roman" w:hAnsi="Times New Roman" w:cs="Times New Roman"/>
            <w:color w:val="0563C1"/>
            <w:sz w:val="20"/>
            <w:szCs w:val="20"/>
            <w:u w:val="single"/>
          </w:rPr>
          <w:t>https://www.undp.org/laopdr/publications/report-examining-barriers-justice-survivors-gender-based-violence</w:t>
        </w:r>
      </w:hyperlink>
    </w:p>
  </w:footnote>
  <w:footnote w:id="4">
    <w:p w14:paraId="555F9130" w14:textId="77777777" w:rsidR="00B66F5B" w:rsidRPr="00822A4C" w:rsidRDefault="00B66F5B" w:rsidP="00BA476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822A4C">
        <w:rPr>
          <w:rStyle w:val="FootnoteReference"/>
          <w:rFonts w:ascii="Times New Roman" w:hAnsi="Times New Roman" w:cs="Times New Roman"/>
          <w:sz w:val="20"/>
          <w:szCs w:val="20"/>
        </w:rPr>
        <w:footnoteRef/>
      </w:r>
      <w:r w:rsidRPr="00822A4C">
        <w:rPr>
          <w:rFonts w:ascii="Times New Roman" w:eastAsia="Times New Roman" w:hAnsi="Times New Roman" w:cs="Times New Roman"/>
          <w:color w:val="000000"/>
          <w:sz w:val="20"/>
          <w:szCs w:val="20"/>
        </w:rPr>
        <w:t xml:space="preserve"> Article 43 of VMU Decree: The village mediation committee comprises of five mediators with one Lead Mediator, one Deputy Chief and three members (if deemed necessary, assistants may support the mediation proceedings) </w:t>
      </w:r>
    </w:p>
  </w:footnote>
  <w:footnote w:id="5">
    <w:p w14:paraId="3DD19CBC" w14:textId="77777777" w:rsidR="009F48B0" w:rsidRPr="00822A4C" w:rsidRDefault="009F48B0" w:rsidP="00BA476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822A4C">
        <w:rPr>
          <w:rStyle w:val="FootnoteReference"/>
          <w:rFonts w:ascii="Times New Roman" w:hAnsi="Times New Roman" w:cs="Times New Roman"/>
          <w:sz w:val="20"/>
          <w:szCs w:val="20"/>
        </w:rPr>
        <w:footnoteRef/>
      </w:r>
      <w:r w:rsidRPr="00822A4C">
        <w:rPr>
          <w:rFonts w:ascii="Times New Roman" w:eastAsia="Times New Roman" w:hAnsi="Times New Roman" w:cs="Times New Roman"/>
          <w:color w:val="000000"/>
          <w:sz w:val="20"/>
          <w:szCs w:val="20"/>
        </w:rPr>
        <w:t xml:space="preserve"> Article 27 of VMU Decree: The invited participants are those who are invited to participate in the dispute mediation. They could be the representatives from the Laos Front for National Development, Women’s Union, a senior or respected person, representatives of ethnic groups or clans, head of unit or head of relevant village units, representatives from relevant organizations and other participants. If need, the VMU may invited those persons mentioned above to participate in the mediation.</w:t>
      </w:r>
    </w:p>
  </w:footnote>
  <w:footnote w:id="6">
    <w:p w14:paraId="1B60A9BD" w14:textId="77777777" w:rsidR="009F48B0" w:rsidRPr="00822A4C" w:rsidRDefault="009F48B0" w:rsidP="00BA476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822A4C">
        <w:rPr>
          <w:rStyle w:val="FootnoteReference"/>
          <w:rFonts w:ascii="Times New Roman" w:hAnsi="Times New Roman" w:cs="Times New Roman"/>
          <w:sz w:val="20"/>
          <w:szCs w:val="20"/>
        </w:rPr>
        <w:footnoteRef/>
      </w:r>
      <w:r w:rsidRPr="00822A4C">
        <w:rPr>
          <w:rFonts w:ascii="Times New Roman" w:eastAsia="Times New Roman" w:hAnsi="Times New Roman" w:cs="Times New Roman"/>
          <w:color w:val="000000"/>
          <w:sz w:val="20"/>
          <w:szCs w:val="20"/>
        </w:rPr>
        <w:t xml:space="preserve"> CARE research on Male Perceptions on GBV 2022. </w:t>
      </w:r>
      <w:hyperlink r:id="rId2">
        <w:r w:rsidRPr="00822A4C">
          <w:rPr>
            <w:rFonts w:ascii="Times New Roman" w:eastAsia="Times New Roman" w:hAnsi="Times New Roman" w:cs="Times New Roman"/>
            <w:color w:val="0563C1"/>
            <w:sz w:val="20"/>
            <w:szCs w:val="20"/>
            <w:u w:val="single"/>
          </w:rPr>
          <w:t>https://www.undp.org/laopdr/publications/male-perceptions-gender-based-violence</w:t>
        </w:r>
      </w:hyperlink>
    </w:p>
  </w:footnote>
  <w:footnote w:id="7">
    <w:p w14:paraId="42005D73" w14:textId="77777777" w:rsidR="009F48B0" w:rsidRPr="00E5581D" w:rsidRDefault="009F48B0" w:rsidP="00E5581D">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sidRPr="00822A4C">
        <w:rPr>
          <w:rStyle w:val="FootnoteReference"/>
          <w:rFonts w:ascii="Times New Roman" w:hAnsi="Times New Roman" w:cs="Times New Roman"/>
          <w:sz w:val="20"/>
          <w:szCs w:val="20"/>
        </w:rPr>
        <w:footnoteRef/>
      </w:r>
      <w:r w:rsidRPr="00822A4C">
        <w:rPr>
          <w:rFonts w:ascii="Times New Roman" w:eastAsia="Times New Roman" w:hAnsi="Times New Roman" w:cs="Times New Roman"/>
          <w:color w:val="000000"/>
          <w:sz w:val="20"/>
          <w:szCs w:val="20"/>
        </w:rPr>
        <w:t xml:space="preserve"> Gender Development Association, Report on Examining barrier to justice for survivors of violence against women, especially ethnic women. </w:t>
      </w:r>
      <w:hyperlink r:id="rId3">
        <w:r w:rsidRPr="00822A4C">
          <w:rPr>
            <w:rFonts w:ascii="Times New Roman" w:eastAsia="Times New Roman" w:hAnsi="Times New Roman" w:cs="Times New Roman"/>
            <w:color w:val="0563C1"/>
            <w:sz w:val="20"/>
            <w:szCs w:val="20"/>
            <w:u w:val="single"/>
          </w:rPr>
          <w:t>https://gdalaos.org/download/examining-barriers-to-justice-for-survivors-of-gbv-eng/</w:t>
        </w:r>
      </w:hyperlink>
    </w:p>
  </w:footnote>
  <w:footnote w:id="8">
    <w:p w14:paraId="6B9A232D" w14:textId="1D554715" w:rsidR="00397ABC" w:rsidRPr="00E5581D" w:rsidRDefault="00397ABC"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sidRPr="00E5581D">
        <w:rPr>
          <w:rStyle w:val="FootnoteReference"/>
          <w:rFonts w:ascii="Times New Roman" w:hAnsi="Times New Roman" w:cs="Times New Roman"/>
          <w:sz w:val="20"/>
          <w:szCs w:val="20"/>
        </w:rPr>
        <w:footnoteRef/>
      </w:r>
      <w:r w:rsidRPr="00E5581D">
        <w:rPr>
          <w:rFonts w:ascii="Times New Roman" w:eastAsia="Times New Roman" w:hAnsi="Times New Roman" w:cs="Times New Roman"/>
          <w:color w:val="000000"/>
          <w:sz w:val="20"/>
          <w:szCs w:val="20"/>
        </w:rPr>
        <w:t xml:space="preserve"> Article 23 of VMU Decree: the participants in the mediation are the following: Parties to the dispute; Third-party persons; Family members or relatives of the parties; Invited </w:t>
      </w:r>
      <w:r w:rsidR="00BA476E" w:rsidRPr="00E5581D">
        <w:rPr>
          <w:rFonts w:ascii="Times New Roman" w:eastAsia="Times New Roman" w:hAnsi="Times New Roman" w:cs="Times New Roman"/>
          <w:color w:val="000000"/>
          <w:sz w:val="20"/>
          <w:szCs w:val="20"/>
        </w:rPr>
        <w:t>participants</w:t>
      </w:r>
      <w:r w:rsidRPr="00E5581D">
        <w:rPr>
          <w:rFonts w:ascii="Times New Roman" w:eastAsia="Times New Roman" w:hAnsi="Times New Roman" w:cs="Times New Roman"/>
          <w:color w:val="000000"/>
          <w:sz w:val="20"/>
          <w:szCs w:val="20"/>
        </w:rPr>
        <w:t>.</w:t>
      </w:r>
    </w:p>
  </w:footnote>
  <w:footnote w:id="9">
    <w:p w14:paraId="13445C27" w14:textId="77777777" w:rsidR="00397ABC" w:rsidRDefault="00397ABC"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E5581D">
        <w:rPr>
          <w:rStyle w:val="FootnoteReference"/>
          <w:rFonts w:ascii="Times New Roman" w:hAnsi="Times New Roman" w:cs="Times New Roman"/>
          <w:sz w:val="20"/>
          <w:szCs w:val="20"/>
        </w:rPr>
        <w:footnoteRef/>
      </w:r>
      <w:r w:rsidRPr="00E5581D">
        <w:rPr>
          <w:rFonts w:ascii="Times New Roman" w:eastAsia="Times New Roman" w:hAnsi="Times New Roman" w:cs="Times New Roman"/>
          <w:color w:val="000000"/>
          <w:sz w:val="20"/>
          <w:szCs w:val="20"/>
        </w:rPr>
        <w:t xml:space="preserve"> Article 43 of VMU Decree: The VMU comprises of five mediators with one Lead Mediator, one Deputy Chief and three members.</w:t>
      </w:r>
    </w:p>
  </w:footnote>
  <w:footnote w:id="10">
    <w:p w14:paraId="4836949A" w14:textId="77777777" w:rsidR="00481E2A" w:rsidRPr="00E5581D" w:rsidRDefault="00481E2A"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rPr>
      </w:pPr>
      <w:r w:rsidRPr="00E5581D">
        <w:rPr>
          <w:rStyle w:val="FootnoteReference"/>
          <w:rFonts w:ascii="Times New Roman" w:hAnsi="Times New Roman" w:cs="Times New Roman"/>
          <w:sz w:val="20"/>
          <w:szCs w:val="20"/>
        </w:rPr>
        <w:footnoteRef/>
      </w:r>
      <w:r w:rsidRPr="00E5581D">
        <w:rPr>
          <w:rFonts w:ascii="Times New Roman" w:eastAsia="Times New Roman" w:hAnsi="Times New Roman" w:cs="Times New Roman"/>
          <w:color w:val="000000"/>
          <w:sz w:val="20"/>
          <w:szCs w:val="20"/>
        </w:rPr>
        <w:t xml:space="preserve"> Annual Report of Project Implementation. </w:t>
      </w:r>
    </w:p>
  </w:footnote>
  <w:footnote w:id="11">
    <w:p w14:paraId="7AB7DF55" w14:textId="77777777" w:rsidR="008E25AD" w:rsidRDefault="008E25AD"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BA476E">
        <w:rPr>
          <w:rStyle w:val="FootnoteReference"/>
          <w:rFonts w:ascii="Times New Roman" w:hAnsi="Times New Roman" w:cs="Times New Roman"/>
          <w:sz w:val="20"/>
          <w:szCs w:val="20"/>
        </w:rPr>
        <w:footnoteRef/>
      </w:r>
      <w:r w:rsidRPr="00BA476E">
        <w:rPr>
          <w:rFonts w:ascii="Times New Roman" w:eastAsia="Times New Roman" w:hAnsi="Times New Roman" w:cs="Times New Roman"/>
          <w:color w:val="000000"/>
          <w:sz w:val="20"/>
          <w:szCs w:val="20"/>
        </w:rPr>
        <w:t xml:space="preserve"> CARE research on Male Perceptions on GBV 2022. </w:t>
      </w:r>
      <w:hyperlink r:id="rId4">
        <w:r w:rsidRPr="00BA476E">
          <w:rPr>
            <w:rFonts w:ascii="Times New Roman" w:eastAsia="Times New Roman" w:hAnsi="Times New Roman" w:cs="Times New Roman"/>
            <w:color w:val="0563C1"/>
            <w:sz w:val="20"/>
            <w:szCs w:val="20"/>
            <w:u w:val="single"/>
          </w:rPr>
          <w:t>https://www.undp.org/laopdr/publications/male-perceptions-gender-based-violence</w:t>
        </w:r>
      </w:hyperlink>
    </w:p>
  </w:footnote>
  <w:footnote w:id="12">
    <w:p w14:paraId="491528EE" w14:textId="77777777" w:rsidR="00D815D9" w:rsidRPr="00BA476E" w:rsidRDefault="00D815D9"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sidRPr="00BA476E">
        <w:rPr>
          <w:rStyle w:val="FootnoteReference"/>
          <w:rFonts w:ascii="Times New Roman" w:hAnsi="Times New Roman" w:cs="Times New Roman"/>
          <w:sz w:val="20"/>
          <w:szCs w:val="20"/>
        </w:rPr>
        <w:footnoteRef/>
      </w:r>
      <w:r w:rsidRPr="00BA476E">
        <w:rPr>
          <w:rFonts w:ascii="Times New Roman" w:eastAsia="Times New Roman" w:hAnsi="Times New Roman" w:cs="Times New Roman"/>
          <w:color w:val="000000"/>
          <w:sz w:val="20"/>
          <w:szCs w:val="20"/>
        </w:rPr>
        <w:t xml:space="preserve"> CARE research on Male Perceptions on GBV 2022. </w:t>
      </w:r>
      <w:hyperlink r:id="rId5">
        <w:r w:rsidRPr="00BA476E">
          <w:rPr>
            <w:rFonts w:ascii="Times New Roman" w:eastAsia="Times New Roman" w:hAnsi="Times New Roman" w:cs="Times New Roman"/>
            <w:color w:val="0563C1"/>
            <w:sz w:val="20"/>
            <w:szCs w:val="20"/>
            <w:u w:val="single"/>
          </w:rPr>
          <w:t>https://www.undp.org/laopdr/publications/male-perceptions-gender-based-violence</w:t>
        </w:r>
      </w:hyperlink>
    </w:p>
  </w:footnote>
  <w:footnote w:id="13">
    <w:p w14:paraId="4BCFFD04" w14:textId="77777777" w:rsidR="00D815D9" w:rsidRPr="00BA476E" w:rsidRDefault="00D815D9"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sidRPr="00BA476E">
        <w:rPr>
          <w:rStyle w:val="FootnoteReference"/>
          <w:rFonts w:ascii="Times New Roman" w:hAnsi="Times New Roman" w:cs="Times New Roman"/>
          <w:sz w:val="20"/>
          <w:szCs w:val="20"/>
        </w:rPr>
        <w:footnoteRef/>
      </w:r>
      <w:r w:rsidRPr="00BA476E">
        <w:rPr>
          <w:rFonts w:ascii="Times New Roman" w:eastAsia="Times New Roman" w:hAnsi="Times New Roman" w:cs="Times New Roman"/>
          <w:color w:val="000000"/>
          <w:sz w:val="20"/>
          <w:szCs w:val="20"/>
        </w:rPr>
        <w:t xml:space="preserve"> CARE research on Male Perceptions on GBV 2022. </w:t>
      </w:r>
      <w:hyperlink r:id="rId6">
        <w:r w:rsidRPr="00BA476E">
          <w:rPr>
            <w:rFonts w:ascii="Times New Roman" w:eastAsia="Times New Roman" w:hAnsi="Times New Roman" w:cs="Times New Roman"/>
            <w:color w:val="0563C1"/>
            <w:sz w:val="20"/>
            <w:szCs w:val="20"/>
            <w:u w:val="single"/>
          </w:rPr>
          <w:t>https://www.undp.org/laopdr/publications/male-perceptions-gender-based-violence</w:t>
        </w:r>
      </w:hyperlink>
    </w:p>
  </w:footnote>
  <w:footnote w:id="14">
    <w:p w14:paraId="5A219F92" w14:textId="77777777" w:rsidR="00D815D9" w:rsidRPr="00BA476E" w:rsidRDefault="00D815D9"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sidRPr="00BA476E">
        <w:rPr>
          <w:rStyle w:val="FootnoteReference"/>
          <w:rFonts w:ascii="Times New Roman" w:hAnsi="Times New Roman" w:cs="Times New Roman"/>
          <w:sz w:val="20"/>
          <w:szCs w:val="20"/>
        </w:rPr>
        <w:footnoteRef/>
      </w:r>
      <w:r w:rsidRPr="00BA476E">
        <w:rPr>
          <w:rFonts w:ascii="Times New Roman" w:eastAsia="Times New Roman" w:hAnsi="Times New Roman" w:cs="Times New Roman"/>
          <w:color w:val="000000"/>
          <w:sz w:val="20"/>
          <w:szCs w:val="20"/>
        </w:rPr>
        <w:t xml:space="preserve"> NCA Research on “Violence against Children and Gender Diversity Groups”</w:t>
      </w:r>
    </w:p>
  </w:footnote>
  <w:footnote w:id="15">
    <w:p w14:paraId="56F37FFA" w14:textId="77777777" w:rsidR="00D815D9" w:rsidRPr="00570167" w:rsidRDefault="00D815D9" w:rsidP="0059440E">
      <w:pPr>
        <w:pStyle w:val="FootnoteText"/>
        <w:spacing w:line="276" w:lineRule="auto"/>
        <w:rPr>
          <w:rFonts w:ascii="Times New Roman" w:hAnsi="Times New Roman" w:cs="Times New Roman"/>
        </w:rPr>
      </w:pPr>
      <w:r w:rsidRPr="00BA476E">
        <w:rPr>
          <w:rStyle w:val="FootnoteReference"/>
          <w:rFonts w:ascii="Times New Roman" w:hAnsi="Times New Roman" w:cs="Times New Roman"/>
          <w:szCs w:val="20"/>
        </w:rPr>
        <w:footnoteRef/>
      </w:r>
      <w:r w:rsidRPr="00BA476E">
        <w:rPr>
          <w:rFonts w:ascii="Times New Roman" w:hAnsi="Times New Roman" w:cs="Times New Roman"/>
          <w:szCs w:val="20"/>
        </w:rPr>
        <w:t xml:space="preserve"> Children who identify themselves as in another group like LGBT</w:t>
      </w:r>
    </w:p>
  </w:footnote>
  <w:footnote w:id="16">
    <w:p w14:paraId="266154FE" w14:textId="77777777" w:rsidR="009F7331" w:rsidRPr="009F7331" w:rsidRDefault="009F7331"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sidRPr="009F7331">
        <w:rPr>
          <w:rStyle w:val="FootnoteReference"/>
          <w:rFonts w:ascii="Times New Roman" w:hAnsi="Times New Roman" w:cs="Times New Roman"/>
          <w:sz w:val="20"/>
          <w:szCs w:val="20"/>
        </w:rPr>
        <w:footnoteRef/>
      </w:r>
      <w:r w:rsidRPr="009F7331">
        <w:rPr>
          <w:rFonts w:ascii="Times New Roman" w:eastAsia="Times New Roman" w:hAnsi="Times New Roman" w:cs="Times New Roman"/>
          <w:color w:val="000000"/>
          <w:sz w:val="20"/>
          <w:szCs w:val="20"/>
        </w:rPr>
        <w:t xml:space="preserve"> </w:t>
      </w:r>
      <w:hyperlink r:id="rId7">
        <w:r w:rsidRPr="009F7331">
          <w:rPr>
            <w:rFonts w:ascii="Times New Roman" w:eastAsia="Times New Roman" w:hAnsi="Times New Roman" w:cs="Times New Roman"/>
            <w:color w:val="0563C1"/>
            <w:sz w:val="20"/>
            <w:szCs w:val="20"/>
            <w:u w:val="single"/>
          </w:rPr>
          <w:t>https://www.state.gov/reports/2022-trafficking-in-persons-report/laos/</w:t>
        </w:r>
      </w:hyperlink>
      <w:r w:rsidRPr="009F7331">
        <w:rPr>
          <w:rFonts w:ascii="Times New Roman" w:eastAsia="Times New Roman" w:hAnsi="Times New Roman" w:cs="Times New Roman"/>
          <w:color w:val="000000"/>
          <w:sz w:val="20"/>
          <w:szCs w:val="20"/>
        </w:rPr>
        <w:t xml:space="preserve"> </w:t>
      </w:r>
    </w:p>
  </w:footnote>
  <w:footnote w:id="17">
    <w:p w14:paraId="502C8090" w14:textId="77777777" w:rsidR="009F7331" w:rsidRPr="009F7331" w:rsidRDefault="009F7331"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sidRPr="009F7331">
        <w:rPr>
          <w:rStyle w:val="FootnoteReference"/>
          <w:rFonts w:ascii="Times New Roman" w:hAnsi="Times New Roman" w:cs="Times New Roman"/>
          <w:sz w:val="20"/>
          <w:szCs w:val="20"/>
        </w:rPr>
        <w:footnoteRef/>
      </w:r>
      <w:r w:rsidRPr="009F7331">
        <w:rPr>
          <w:rFonts w:ascii="Times New Roman" w:eastAsia="Cambria" w:hAnsi="Times New Roman" w:cs="Times New Roman"/>
          <w:color w:val="000000"/>
          <w:sz w:val="20"/>
          <w:szCs w:val="20"/>
        </w:rPr>
        <w:t xml:space="preserve"> Article 39 of</w:t>
      </w:r>
      <w:r w:rsidRPr="009F7331">
        <w:rPr>
          <w:rFonts w:ascii="Times New Roman" w:eastAsia="Times New Roman" w:hAnsi="Times New Roman" w:cs="Times New Roman"/>
          <w:color w:val="000000"/>
          <w:sz w:val="20"/>
          <w:szCs w:val="20"/>
        </w:rPr>
        <w:t xml:space="preserve"> TIP law:  </w:t>
      </w:r>
      <w:hyperlink r:id="rId8">
        <w:r w:rsidRPr="009F7331">
          <w:rPr>
            <w:rFonts w:ascii="Times New Roman" w:eastAsia="Times New Roman" w:hAnsi="Times New Roman" w:cs="Times New Roman"/>
            <w:color w:val="0563C1"/>
            <w:sz w:val="20"/>
            <w:szCs w:val="20"/>
            <w:u w:val="single"/>
          </w:rPr>
          <w:t>file:///D:/LAW&amp;POLICY/Anti%20TIP%20%20Law_Eng.pdf</w:t>
        </w:r>
      </w:hyperlink>
      <w:r w:rsidRPr="009F7331">
        <w:rPr>
          <w:rFonts w:ascii="Times New Roman" w:eastAsia="Times New Roman" w:hAnsi="Times New Roman" w:cs="Times New Roman"/>
          <w:color w:val="000000"/>
          <w:sz w:val="20"/>
          <w:szCs w:val="20"/>
        </w:rPr>
        <w:t xml:space="preserve"> </w:t>
      </w:r>
    </w:p>
  </w:footnote>
  <w:footnote w:id="18">
    <w:p w14:paraId="2EAD245D" w14:textId="77777777" w:rsidR="009F7331" w:rsidRDefault="009F7331" w:rsidP="0059440E">
      <w:pPr>
        <w:pBdr>
          <w:top w:val="nil"/>
          <w:left w:val="nil"/>
          <w:bottom w:val="nil"/>
          <w:right w:val="nil"/>
          <w:between w:val="nil"/>
        </w:pBdr>
        <w:spacing w:after="0" w:line="276" w:lineRule="auto"/>
        <w:jc w:val="both"/>
        <w:rPr>
          <w:rFonts w:ascii="Cambria" w:eastAsia="Cambria" w:hAnsi="Cambria" w:cs="Cambria"/>
          <w:color w:val="000000"/>
          <w:sz w:val="24"/>
          <w:szCs w:val="24"/>
        </w:rPr>
      </w:pPr>
      <w:r w:rsidRPr="009F7331">
        <w:rPr>
          <w:rStyle w:val="FootnoteReference"/>
          <w:rFonts w:ascii="Times New Roman" w:hAnsi="Times New Roman" w:cs="Times New Roman"/>
          <w:sz w:val="20"/>
          <w:szCs w:val="20"/>
        </w:rPr>
        <w:footnoteRef/>
      </w:r>
      <w:r w:rsidRPr="009F7331">
        <w:rPr>
          <w:rFonts w:ascii="Times New Roman" w:eastAsia="Times New Roman" w:hAnsi="Times New Roman" w:cs="Times New Roman"/>
          <w:color w:val="000000"/>
          <w:sz w:val="20"/>
          <w:szCs w:val="20"/>
        </w:rPr>
        <w:t xml:space="preserve"> Article 42 of TIP law: </w:t>
      </w:r>
      <w:hyperlink r:id="rId9">
        <w:r w:rsidRPr="009F7331">
          <w:rPr>
            <w:rFonts w:ascii="Times New Roman" w:eastAsia="Times New Roman" w:hAnsi="Times New Roman" w:cs="Times New Roman"/>
            <w:color w:val="0563C1"/>
            <w:sz w:val="20"/>
            <w:szCs w:val="20"/>
            <w:u w:val="single"/>
          </w:rPr>
          <w:t>file:///D:/LAW&amp;POLICY/Anti%20TIP%20%20Law_Eng.pdf</w:t>
        </w:r>
      </w:hyperlink>
    </w:p>
  </w:footnote>
  <w:footnote w:id="19">
    <w:p w14:paraId="4751459D" w14:textId="77777777" w:rsidR="00234C22" w:rsidRPr="00234C22" w:rsidRDefault="00234C22"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sidRPr="00234C22">
        <w:rPr>
          <w:rStyle w:val="FootnoteReference"/>
          <w:rFonts w:ascii="Times New Roman" w:hAnsi="Times New Roman" w:cs="Times New Roman"/>
          <w:sz w:val="20"/>
          <w:szCs w:val="20"/>
        </w:rPr>
        <w:footnoteRef/>
      </w:r>
      <w:r w:rsidRPr="00234C22">
        <w:rPr>
          <w:rFonts w:ascii="Times New Roman" w:eastAsia="Times New Roman" w:hAnsi="Times New Roman" w:cs="Times New Roman"/>
          <w:color w:val="000000"/>
          <w:sz w:val="20"/>
          <w:szCs w:val="20"/>
        </w:rPr>
        <w:t xml:space="preserve"> Informal Workers Assess to Lao SSF </w:t>
      </w:r>
      <w:hyperlink r:id="rId10">
        <w:r w:rsidRPr="00234C22">
          <w:rPr>
            <w:rFonts w:ascii="Times New Roman" w:eastAsia="Times New Roman" w:hAnsi="Times New Roman" w:cs="Times New Roman"/>
            <w:color w:val="0563C1"/>
            <w:sz w:val="20"/>
            <w:szCs w:val="20"/>
            <w:u w:val="single"/>
          </w:rPr>
          <w:t>https://www.laofab.org/document/download/4824</w:t>
        </w:r>
      </w:hyperlink>
    </w:p>
  </w:footnote>
  <w:footnote w:id="20">
    <w:p w14:paraId="46F7C4C2" w14:textId="65DBD6D2" w:rsidR="00D83283" w:rsidRPr="00EB391B" w:rsidRDefault="00D83283" w:rsidP="0059440E">
      <w:pPr>
        <w:pBdr>
          <w:top w:val="nil"/>
          <w:left w:val="nil"/>
          <w:bottom w:val="nil"/>
          <w:right w:val="nil"/>
          <w:between w:val="nil"/>
        </w:pBdr>
        <w:spacing w:after="0" w:line="276" w:lineRule="auto"/>
        <w:jc w:val="both"/>
        <w:rPr>
          <w:rFonts w:ascii="Times New Roman" w:eastAsia="Cambria" w:hAnsi="Times New Roman" w:cs="Times New Roman"/>
          <w:color w:val="000000"/>
          <w:sz w:val="20"/>
          <w:szCs w:val="20"/>
        </w:rPr>
      </w:pPr>
      <w:r w:rsidRPr="00EB391B">
        <w:rPr>
          <w:rStyle w:val="FootnoteReference"/>
          <w:rFonts w:ascii="Times New Roman" w:hAnsi="Times New Roman" w:cs="Times New Roman"/>
          <w:sz w:val="20"/>
          <w:szCs w:val="20"/>
        </w:rPr>
        <w:footnoteRef/>
      </w:r>
      <w:hyperlink r:id="rId11" w:history="1">
        <w:r w:rsidR="00EB391B" w:rsidRPr="00EB391B">
          <w:rPr>
            <w:rStyle w:val="Hyperlink"/>
            <w:rFonts w:ascii="Times New Roman" w:eastAsia="Times New Roman" w:hAnsi="Times New Roman" w:cs="Times New Roman"/>
            <w:sz w:val="20"/>
            <w:szCs w:val="20"/>
          </w:rPr>
          <w:t>https://lao.unfpa.org/sites/default/files/pub-pdf/lao_youth_and_adolescent_development_strategy_2021-2030_eng_26nov21-final.pdf</w:t>
        </w:r>
      </w:hyperlink>
    </w:p>
  </w:footnote>
  <w:footnote w:id="21">
    <w:p w14:paraId="3A1E459A" w14:textId="77777777" w:rsidR="00D83283" w:rsidRPr="00EB391B" w:rsidRDefault="00D83283"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sidRPr="00EB391B">
        <w:rPr>
          <w:rStyle w:val="FootnoteReference"/>
          <w:rFonts w:ascii="Times New Roman" w:hAnsi="Times New Roman" w:cs="Times New Roman"/>
          <w:sz w:val="20"/>
          <w:szCs w:val="20"/>
        </w:rPr>
        <w:footnoteRef/>
      </w:r>
      <w:r w:rsidRPr="00EB391B">
        <w:rPr>
          <w:rFonts w:ascii="Times New Roman" w:eastAsia="Times New Roman" w:hAnsi="Times New Roman" w:cs="Times New Roman"/>
          <w:color w:val="000000"/>
          <w:sz w:val="20"/>
          <w:szCs w:val="20"/>
        </w:rPr>
        <w:t xml:space="preserve"> Education and Sport Sector Development Plan 2016-2020</w:t>
      </w:r>
    </w:p>
  </w:footnote>
  <w:footnote w:id="22">
    <w:p w14:paraId="0E5BA891" w14:textId="77777777" w:rsidR="00EB391B" w:rsidRPr="00EB391B" w:rsidRDefault="00EB391B"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sidRPr="00EB391B">
        <w:rPr>
          <w:rStyle w:val="FootnoteReference"/>
          <w:rFonts w:ascii="Times New Roman" w:hAnsi="Times New Roman" w:cs="Times New Roman"/>
          <w:sz w:val="20"/>
          <w:szCs w:val="20"/>
        </w:rPr>
        <w:footnoteRef/>
      </w:r>
      <w:r w:rsidRPr="00EB391B">
        <w:rPr>
          <w:rFonts w:ascii="Times New Roman" w:eastAsia="Times New Roman" w:hAnsi="Times New Roman" w:cs="Times New Roman"/>
          <w:color w:val="000000"/>
          <w:sz w:val="20"/>
          <w:szCs w:val="20"/>
        </w:rPr>
        <w:t xml:space="preserve"> ESSDP 2016-2020</w:t>
      </w:r>
    </w:p>
  </w:footnote>
  <w:footnote w:id="23">
    <w:p w14:paraId="6D5E87E8" w14:textId="77777777" w:rsidR="00EB391B" w:rsidRPr="00EB391B" w:rsidRDefault="00EB391B"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sidRPr="00EB391B">
        <w:rPr>
          <w:rStyle w:val="FootnoteReference"/>
          <w:rFonts w:ascii="Times New Roman" w:hAnsi="Times New Roman" w:cs="Times New Roman"/>
          <w:sz w:val="20"/>
          <w:szCs w:val="20"/>
        </w:rPr>
        <w:footnoteRef/>
      </w:r>
      <w:r w:rsidRPr="00EB391B">
        <w:rPr>
          <w:rFonts w:ascii="Times New Roman" w:eastAsia="Times New Roman" w:hAnsi="Times New Roman" w:cs="Times New Roman"/>
          <w:color w:val="000000"/>
          <w:sz w:val="20"/>
          <w:szCs w:val="20"/>
        </w:rPr>
        <w:t xml:space="preserve"> </w:t>
      </w:r>
      <w:hyperlink r:id="rId12">
        <w:r w:rsidRPr="00EB391B">
          <w:rPr>
            <w:rFonts w:ascii="Times New Roman" w:eastAsia="Times New Roman" w:hAnsi="Times New Roman" w:cs="Times New Roman"/>
            <w:color w:val="0563C1"/>
            <w:sz w:val="20"/>
            <w:szCs w:val="20"/>
            <w:u w:val="single"/>
          </w:rPr>
          <w:t>lao_youth_and_adolescent_development_strategy_2021-2030_eng_26nov21-final.pdf</w:t>
        </w:r>
      </w:hyperlink>
    </w:p>
  </w:footnote>
  <w:footnote w:id="24">
    <w:p w14:paraId="2496040D" w14:textId="77777777" w:rsidR="00EB391B" w:rsidRDefault="00EB391B"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EB391B">
        <w:rPr>
          <w:rStyle w:val="FootnoteReference"/>
          <w:rFonts w:ascii="Times New Roman" w:hAnsi="Times New Roman" w:cs="Times New Roman"/>
          <w:sz w:val="20"/>
          <w:szCs w:val="20"/>
        </w:rPr>
        <w:footnoteRef/>
      </w:r>
      <w:hyperlink r:id="rId13">
        <w:r w:rsidRPr="00EB391B">
          <w:rPr>
            <w:rFonts w:ascii="Times New Roman" w:eastAsia="Times New Roman" w:hAnsi="Times New Roman" w:cs="Times New Roman"/>
            <w:color w:val="0563C1"/>
            <w:sz w:val="20"/>
            <w:szCs w:val="20"/>
            <w:u w:val="single"/>
          </w:rPr>
          <w:t>file:///D:/CEDAW%20Parallel/Data/Employment/Labor%20force_report%20%2022%20june_ENG.pdf</w:t>
        </w:r>
      </w:hyperlink>
      <w:r>
        <w:rPr>
          <w:rFonts w:ascii="Times New Roman" w:eastAsia="Times New Roman" w:hAnsi="Times New Roman" w:cs="Times New Roman"/>
          <w:color w:val="000000"/>
          <w:sz w:val="24"/>
          <w:szCs w:val="24"/>
        </w:rPr>
        <w:t xml:space="preserve"> </w:t>
      </w:r>
    </w:p>
  </w:footnote>
  <w:footnote w:id="25">
    <w:p w14:paraId="5AFFE8E0" w14:textId="77777777" w:rsidR="00BA476E" w:rsidRPr="00C3472A" w:rsidRDefault="00BA476E"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sidRPr="00C3472A">
        <w:rPr>
          <w:rStyle w:val="FootnoteReference"/>
          <w:rFonts w:ascii="Times New Roman" w:hAnsi="Times New Roman" w:cs="Times New Roman"/>
          <w:sz w:val="20"/>
          <w:szCs w:val="20"/>
        </w:rPr>
        <w:footnoteRef/>
      </w:r>
      <w:r w:rsidRPr="00C3472A">
        <w:rPr>
          <w:rFonts w:ascii="Times New Roman" w:eastAsia="Times New Roman" w:hAnsi="Times New Roman" w:cs="Times New Roman"/>
          <w:color w:val="000000"/>
          <w:sz w:val="20"/>
          <w:szCs w:val="20"/>
        </w:rPr>
        <w:t xml:space="preserve"> </w:t>
      </w:r>
      <w:hyperlink r:id="rId14">
        <w:r w:rsidRPr="00C3472A">
          <w:rPr>
            <w:rFonts w:ascii="Times New Roman" w:eastAsia="Times New Roman" w:hAnsi="Times New Roman" w:cs="Times New Roman"/>
            <w:color w:val="0563C1"/>
            <w:sz w:val="20"/>
            <w:szCs w:val="20"/>
            <w:u w:val="single"/>
          </w:rPr>
          <w:t>lao_youth_and_adolescent_development_strategy_2021-2030_eng_26nov21-final.pdf</w:t>
        </w:r>
      </w:hyperlink>
    </w:p>
  </w:footnote>
  <w:footnote w:id="26">
    <w:p w14:paraId="2695D0E3" w14:textId="6A54C0C6" w:rsidR="00BA476E" w:rsidRDefault="00BA476E" w:rsidP="0059440E">
      <w:pPr>
        <w:pBdr>
          <w:top w:val="nil"/>
          <w:left w:val="nil"/>
          <w:bottom w:val="nil"/>
          <w:right w:val="nil"/>
          <w:between w:val="nil"/>
        </w:pBdr>
        <w:spacing w:after="0" w:line="276" w:lineRule="auto"/>
        <w:jc w:val="both"/>
        <w:rPr>
          <w:rFonts w:ascii="Times New Roman" w:eastAsia="Times New Roman" w:hAnsi="Times New Roman" w:cs="Times New Roman"/>
          <w:color w:val="000000"/>
        </w:rPr>
      </w:pPr>
      <w:r w:rsidRPr="00C3472A">
        <w:rPr>
          <w:rStyle w:val="FootnoteReference"/>
          <w:rFonts w:ascii="Times New Roman" w:hAnsi="Times New Roman" w:cs="Times New Roman"/>
          <w:sz w:val="20"/>
          <w:szCs w:val="20"/>
        </w:rPr>
        <w:footnoteRef/>
      </w:r>
      <w:r w:rsidRPr="00C3472A">
        <w:rPr>
          <w:rFonts w:ascii="Times New Roman" w:eastAsia="Times New Roman" w:hAnsi="Times New Roman" w:cs="Times New Roman"/>
          <w:color w:val="000000"/>
          <w:sz w:val="20"/>
          <w:szCs w:val="20"/>
        </w:rPr>
        <w:t xml:space="preserve"> GDA data collection on “knowledge, understanding and perspective of young men and women, parents, and village authorities in relation to the impacts of adolescents’ dropout of school.”</w:t>
      </w:r>
    </w:p>
  </w:footnote>
  <w:footnote w:id="27">
    <w:p w14:paraId="2178342A" w14:textId="10B91FA6" w:rsidR="00C3472A" w:rsidRPr="00C3472A" w:rsidRDefault="00C3472A" w:rsidP="0059440E">
      <w:pPr>
        <w:pStyle w:val="FootnoteText"/>
        <w:spacing w:line="276" w:lineRule="auto"/>
        <w:rPr>
          <w:rFonts w:ascii="Times New Roman" w:hAnsi="Times New Roman" w:cs="Times New Roman"/>
        </w:rPr>
      </w:pPr>
      <w:r w:rsidRPr="00C3472A">
        <w:rPr>
          <w:rStyle w:val="FootnoteReference"/>
          <w:rFonts w:ascii="Times New Roman" w:hAnsi="Times New Roman" w:cs="Times New Roman"/>
        </w:rPr>
        <w:footnoteRef/>
      </w:r>
      <w:r w:rsidRPr="00C3472A">
        <w:rPr>
          <w:rFonts w:ascii="Times New Roman" w:hAnsi="Times New Roman" w:cs="Times New Roman"/>
        </w:rPr>
        <w:t xml:space="preserve"> Case study from </w:t>
      </w:r>
      <w:r w:rsidRPr="00C3472A">
        <w:rPr>
          <w:rFonts w:ascii="Times New Roman" w:eastAsia="Times New Roman" w:hAnsi="Times New Roman" w:cs="Times New Roman"/>
          <w:color w:val="000000"/>
          <w:szCs w:val="20"/>
        </w:rPr>
        <w:t xml:space="preserve">Gender Development Association, Report on Examining barrier to justice for survivors of violence against women, especially ethnic women. </w:t>
      </w:r>
      <w:hyperlink r:id="rId15">
        <w:r w:rsidRPr="00C3472A">
          <w:rPr>
            <w:rFonts w:ascii="Times New Roman" w:eastAsia="Times New Roman" w:hAnsi="Times New Roman" w:cs="Times New Roman"/>
            <w:color w:val="0563C1"/>
            <w:szCs w:val="20"/>
            <w:u w:val="single"/>
          </w:rPr>
          <w:t>https://gdalaos.org/download/examining-barriers-to-justice-for-survivors-of-gbv-eng/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E0DC1"/>
    <w:multiLevelType w:val="multilevel"/>
    <w:tmpl w:val="9D30A342"/>
    <w:lvl w:ilvl="0">
      <w:start w:val="2"/>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69360C4"/>
    <w:multiLevelType w:val="hybridMultilevel"/>
    <w:tmpl w:val="03BE0EEC"/>
    <w:lvl w:ilvl="0" w:tplc="1FD23722">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15:restartNumberingAfterBreak="0">
    <w:nsid w:val="070277F4"/>
    <w:multiLevelType w:val="multilevel"/>
    <w:tmpl w:val="4D8086CA"/>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C374027"/>
    <w:multiLevelType w:val="multilevel"/>
    <w:tmpl w:val="937CAA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B7A5101"/>
    <w:multiLevelType w:val="multilevel"/>
    <w:tmpl w:val="CD804C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DC13E35"/>
    <w:multiLevelType w:val="hybridMultilevel"/>
    <w:tmpl w:val="844236B0"/>
    <w:lvl w:ilvl="0" w:tplc="1FD23722">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DCE2D86"/>
    <w:multiLevelType w:val="multilevel"/>
    <w:tmpl w:val="5D7E13C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FF52902"/>
    <w:multiLevelType w:val="multilevel"/>
    <w:tmpl w:val="D068D8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204F1F16"/>
    <w:multiLevelType w:val="multilevel"/>
    <w:tmpl w:val="955C87D0"/>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0B33CD7"/>
    <w:multiLevelType w:val="hybridMultilevel"/>
    <w:tmpl w:val="7A8E1BD8"/>
    <w:lvl w:ilvl="0" w:tplc="1FD23722">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 w15:restartNumberingAfterBreak="0">
    <w:nsid w:val="2B6C098A"/>
    <w:multiLevelType w:val="multilevel"/>
    <w:tmpl w:val="4A1EE6C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300C67AD"/>
    <w:multiLevelType w:val="multilevel"/>
    <w:tmpl w:val="5178D0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31BC27B9"/>
    <w:multiLevelType w:val="multilevel"/>
    <w:tmpl w:val="432205EC"/>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32B21C58"/>
    <w:multiLevelType w:val="multilevel"/>
    <w:tmpl w:val="31B200A0"/>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54138E7"/>
    <w:multiLevelType w:val="hybridMultilevel"/>
    <w:tmpl w:val="45B82874"/>
    <w:lvl w:ilvl="0" w:tplc="1FD237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AA04DF7"/>
    <w:multiLevelType w:val="hybridMultilevel"/>
    <w:tmpl w:val="EA78928A"/>
    <w:lvl w:ilvl="0" w:tplc="1FD237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BFD0BB8"/>
    <w:multiLevelType w:val="multilevel"/>
    <w:tmpl w:val="66E260B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3D8B3333"/>
    <w:multiLevelType w:val="multilevel"/>
    <w:tmpl w:val="E764731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3FD460E1"/>
    <w:multiLevelType w:val="multilevel"/>
    <w:tmpl w:val="A78635B0"/>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411D33BC"/>
    <w:multiLevelType w:val="hybridMultilevel"/>
    <w:tmpl w:val="0122EC78"/>
    <w:lvl w:ilvl="0" w:tplc="1FD237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48A1454"/>
    <w:multiLevelType w:val="multilevel"/>
    <w:tmpl w:val="128E2A80"/>
    <w:lvl w:ilvl="0">
      <w:start w:val="1"/>
      <w:numFmt w:val="bullet"/>
      <w:lvlText w:val="-"/>
      <w:lvlJc w:val="left"/>
      <w:pPr>
        <w:ind w:left="720" w:hanging="360"/>
      </w:pPr>
      <w:rPr>
        <w:rFonts w:ascii="Phetsarath OT" w:eastAsia="Phetsarath OT" w:hAnsi="Phetsarath OT" w:cs="Phetsarath O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4A95881"/>
    <w:multiLevelType w:val="hybridMultilevel"/>
    <w:tmpl w:val="AB2EA074"/>
    <w:lvl w:ilvl="0" w:tplc="1FD23722">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2" w15:restartNumberingAfterBreak="0">
    <w:nsid w:val="48744194"/>
    <w:multiLevelType w:val="multilevel"/>
    <w:tmpl w:val="2D347F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ACA7B4A"/>
    <w:multiLevelType w:val="multilevel"/>
    <w:tmpl w:val="14D6962A"/>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C219EE"/>
    <w:multiLevelType w:val="hybridMultilevel"/>
    <w:tmpl w:val="07CEEC9A"/>
    <w:lvl w:ilvl="0" w:tplc="1FD237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3AC2686"/>
    <w:multiLevelType w:val="hybridMultilevel"/>
    <w:tmpl w:val="28968F68"/>
    <w:lvl w:ilvl="0" w:tplc="1FD23722">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6" w15:restartNumberingAfterBreak="0">
    <w:nsid w:val="5EC20311"/>
    <w:multiLevelType w:val="multilevel"/>
    <w:tmpl w:val="8FF66E74"/>
    <w:lvl w:ilvl="0">
      <w:start w:val="1"/>
      <w:numFmt w:val="bullet"/>
      <w:lvlText w:val=""/>
      <w:lvlJc w:val="left"/>
      <w:pPr>
        <w:ind w:left="502" w:hanging="360"/>
      </w:pPr>
      <w:rPr>
        <w:rFonts w:ascii="Symbol" w:hAnsi="Symbol" w:hint="default"/>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27" w15:restartNumberingAfterBreak="0">
    <w:nsid w:val="6614568A"/>
    <w:multiLevelType w:val="multilevel"/>
    <w:tmpl w:val="5AE4419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673A7871"/>
    <w:multiLevelType w:val="multilevel"/>
    <w:tmpl w:val="C122EE88"/>
    <w:lvl w:ilvl="0">
      <w:start w:val="1"/>
      <w:numFmt w:val="decimal"/>
      <w:lvlText w:val="%1."/>
      <w:lvlJc w:val="left"/>
      <w:pPr>
        <w:ind w:left="360" w:hanging="360"/>
      </w:pPr>
      <w:rPr>
        <w:b/>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77129DA"/>
    <w:multiLevelType w:val="multilevel"/>
    <w:tmpl w:val="782464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F2767E5"/>
    <w:multiLevelType w:val="multilevel"/>
    <w:tmpl w:val="305A406A"/>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714F334C"/>
    <w:multiLevelType w:val="multilevel"/>
    <w:tmpl w:val="54EC6410"/>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71C021C4"/>
    <w:multiLevelType w:val="multilevel"/>
    <w:tmpl w:val="20D02D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7322393F"/>
    <w:multiLevelType w:val="multilevel"/>
    <w:tmpl w:val="D67E34C2"/>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74D6035F"/>
    <w:multiLevelType w:val="multilevel"/>
    <w:tmpl w:val="0EEA9AE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777478E9"/>
    <w:multiLevelType w:val="hybridMultilevel"/>
    <w:tmpl w:val="B85645DA"/>
    <w:lvl w:ilvl="0" w:tplc="1FD237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10812090">
    <w:abstractNumId w:val="31"/>
  </w:num>
  <w:num w:numId="2" w16cid:durableId="866061110">
    <w:abstractNumId w:val="6"/>
  </w:num>
  <w:num w:numId="3" w16cid:durableId="585529469">
    <w:abstractNumId w:val="3"/>
  </w:num>
  <w:num w:numId="4" w16cid:durableId="1610503338">
    <w:abstractNumId w:val="24"/>
  </w:num>
  <w:num w:numId="5" w16cid:durableId="713701412">
    <w:abstractNumId w:val="27"/>
  </w:num>
  <w:num w:numId="6" w16cid:durableId="1545023523">
    <w:abstractNumId w:val="28"/>
  </w:num>
  <w:num w:numId="7" w16cid:durableId="1261989362">
    <w:abstractNumId w:val="14"/>
  </w:num>
  <w:num w:numId="8" w16cid:durableId="1998603855">
    <w:abstractNumId w:val="18"/>
  </w:num>
  <w:num w:numId="9" w16cid:durableId="124354386">
    <w:abstractNumId w:val="13"/>
  </w:num>
  <w:num w:numId="10" w16cid:durableId="1445225390">
    <w:abstractNumId w:val="25"/>
  </w:num>
  <w:num w:numId="11" w16cid:durableId="1062216960">
    <w:abstractNumId w:val="16"/>
  </w:num>
  <w:num w:numId="12" w16cid:durableId="774902956">
    <w:abstractNumId w:val="23"/>
  </w:num>
  <w:num w:numId="13" w16cid:durableId="412514654">
    <w:abstractNumId w:val="7"/>
  </w:num>
  <w:num w:numId="14" w16cid:durableId="1717854257">
    <w:abstractNumId w:val="17"/>
  </w:num>
  <w:num w:numId="15" w16cid:durableId="1250237847">
    <w:abstractNumId w:val="22"/>
  </w:num>
  <w:num w:numId="16" w16cid:durableId="942493955">
    <w:abstractNumId w:val="5"/>
  </w:num>
  <w:num w:numId="17" w16cid:durableId="231502141">
    <w:abstractNumId w:val="2"/>
  </w:num>
  <w:num w:numId="18" w16cid:durableId="300236755">
    <w:abstractNumId w:val="21"/>
  </w:num>
  <w:num w:numId="19" w16cid:durableId="628248515">
    <w:abstractNumId w:val="10"/>
  </w:num>
  <w:num w:numId="20" w16cid:durableId="1393844835">
    <w:abstractNumId w:val="33"/>
  </w:num>
  <w:num w:numId="21" w16cid:durableId="904148107">
    <w:abstractNumId w:val="20"/>
  </w:num>
  <w:num w:numId="22" w16cid:durableId="1562014879">
    <w:abstractNumId w:val="19"/>
  </w:num>
  <w:num w:numId="23" w16cid:durableId="1217812649">
    <w:abstractNumId w:val="0"/>
  </w:num>
  <w:num w:numId="24" w16cid:durableId="1425223279">
    <w:abstractNumId w:val="9"/>
  </w:num>
  <w:num w:numId="25" w16cid:durableId="2061584958">
    <w:abstractNumId w:val="34"/>
  </w:num>
  <w:num w:numId="26" w16cid:durableId="549388894">
    <w:abstractNumId w:val="35"/>
  </w:num>
  <w:num w:numId="27" w16cid:durableId="737938807">
    <w:abstractNumId w:val="11"/>
  </w:num>
  <w:num w:numId="28" w16cid:durableId="1877542774">
    <w:abstractNumId w:val="29"/>
  </w:num>
  <w:num w:numId="29" w16cid:durableId="1915968251">
    <w:abstractNumId w:val="1"/>
  </w:num>
  <w:num w:numId="30" w16cid:durableId="1194268409">
    <w:abstractNumId w:val="4"/>
  </w:num>
  <w:num w:numId="31" w16cid:durableId="2122532185">
    <w:abstractNumId w:val="12"/>
  </w:num>
  <w:num w:numId="32" w16cid:durableId="1704941371">
    <w:abstractNumId w:val="15"/>
  </w:num>
  <w:num w:numId="33" w16cid:durableId="557129565">
    <w:abstractNumId w:val="8"/>
  </w:num>
  <w:num w:numId="34" w16cid:durableId="1742558065">
    <w:abstractNumId w:val="30"/>
  </w:num>
  <w:num w:numId="35" w16cid:durableId="829979753">
    <w:abstractNumId w:val="26"/>
  </w:num>
  <w:num w:numId="36" w16cid:durableId="11575572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A7A"/>
    <w:rsid w:val="00021244"/>
    <w:rsid w:val="00037C3D"/>
    <w:rsid w:val="00042176"/>
    <w:rsid w:val="000510BF"/>
    <w:rsid w:val="0006322B"/>
    <w:rsid w:val="000C4355"/>
    <w:rsid w:val="000C4511"/>
    <w:rsid w:val="000E1C67"/>
    <w:rsid w:val="00182F14"/>
    <w:rsid w:val="001C7ADB"/>
    <w:rsid w:val="001D650D"/>
    <w:rsid w:val="001F2655"/>
    <w:rsid w:val="00234C22"/>
    <w:rsid w:val="00252EE5"/>
    <w:rsid w:val="00254730"/>
    <w:rsid w:val="00272001"/>
    <w:rsid w:val="0033503D"/>
    <w:rsid w:val="00352227"/>
    <w:rsid w:val="00370700"/>
    <w:rsid w:val="00385974"/>
    <w:rsid w:val="003970AF"/>
    <w:rsid w:val="00397ABC"/>
    <w:rsid w:val="003D10C0"/>
    <w:rsid w:val="004355EB"/>
    <w:rsid w:val="0044243A"/>
    <w:rsid w:val="004446F4"/>
    <w:rsid w:val="00467254"/>
    <w:rsid w:val="00481E2A"/>
    <w:rsid w:val="00483DCF"/>
    <w:rsid w:val="004C72A1"/>
    <w:rsid w:val="004E5620"/>
    <w:rsid w:val="005111BF"/>
    <w:rsid w:val="00535226"/>
    <w:rsid w:val="005473A8"/>
    <w:rsid w:val="005610C0"/>
    <w:rsid w:val="00561F66"/>
    <w:rsid w:val="0057405A"/>
    <w:rsid w:val="0059440E"/>
    <w:rsid w:val="00597712"/>
    <w:rsid w:val="00685720"/>
    <w:rsid w:val="00733749"/>
    <w:rsid w:val="007627B7"/>
    <w:rsid w:val="00764859"/>
    <w:rsid w:val="007A69C4"/>
    <w:rsid w:val="007B66E4"/>
    <w:rsid w:val="007C0221"/>
    <w:rsid w:val="007C2DA4"/>
    <w:rsid w:val="007F0732"/>
    <w:rsid w:val="00822A4C"/>
    <w:rsid w:val="008C27F8"/>
    <w:rsid w:val="008E25AD"/>
    <w:rsid w:val="008E2E5E"/>
    <w:rsid w:val="00903BA4"/>
    <w:rsid w:val="009604C3"/>
    <w:rsid w:val="00980AFB"/>
    <w:rsid w:val="009853FE"/>
    <w:rsid w:val="009C3124"/>
    <w:rsid w:val="009E43D8"/>
    <w:rsid w:val="009F48B0"/>
    <w:rsid w:val="009F7331"/>
    <w:rsid w:val="00A21DC6"/>
    <w:rsid w:val="00A53891"/>
    <w:rsid w:val="00A9157A"/>
    <w:rsid w:val="00AE0A18"/>
    <w:rsid w:val="00B07102"/>
    <w:rsid w:val="00B17C8E"/>
    <w:rsid w:val="00B4042E"/>
    <w:rsid w:val="00B42F78"/>
    <w:rsid w:val="00B66F5B"/>
    <w:rsid w:val="00BA476E"/>
    <w:rsid w:val="00BA5D7E"/>
    <w:rsid w:val="00BD0E09"/>
    <w:rsid w:val="00C01DC6"/>
    <w:rsid w:val="00C3472A"/>
    <w:rsid w:val="00C813D3"/>
    <w:rsid w:val="00C83109"/>
    <w:rsid w:val="00CD0C17"/>
    <w:rsid w:val="00CE5608"/>
    <w:rsid w:val="00CE5A7A"/>
    <w:rsid w:val="00D25AD3"/>
    <w:rsid w:val="00D50F04"/>
    <w:rsid w:val="00D815D9"/>
    <w:rsid w:val="00D83283"/>
    <w:rsid w:val="00D973B9"/>
    <w:rsid w:val="00E2247F"/>
    <w:rsid w:val="00E5581D"/>
    <w:rsid w:val="00EB391B"/>
    <w:rsid w:val="00F61D52"/>
    <w:rsid w:val="00F70442"/>
    <w:rsid w:val="00F74732"/>
    <w:rsid w:val="00F8716C"/>
    <w:rsid w:val="00F96413"/>
    <w:rsid w:val="00FD3BB8"/>
    <w:rsid w:val="00FD5F61"/>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08875"/>
  <w15:chartTrackingRefBased/>
  <w15:docId w15:val="{4095BD9B-19CC-4856-8541-40F4C9924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8"/>
        <w:lang w:val="en-US" w:eastAsia="ko-KR"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A7A"/>
    <w:rPr>
      <w:rFonts w:ascii="Calibri" w:eastAsia="Calibri" w:hAnsi="Calibri" w:cs="Calibri"/>
      <w:kern w:val="0"/>
      <w:szCs w:val="22"/>
      <w14:ligatures w14:val="none"/>
    </w:rPr>
  </w:style>
  <w:style w:type="paragraph" w:styleId="Heading1">
    <w:name w:val="heading 1"/>
    <w:basedOn w:val="Normal"/>
    <w:next w:val="Normal"/>
    <w:link w:val="Heading1Char"/>
    <w:uiPriority w:val="9"/>
    <w:qFormat/>
    <w:rsid w:val="00CE5A7A"/>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CE5A7A"/>
    <w:pPr>
      <w:keepNext/>
      <w:keepLines/>
      <w:spacing w:before="40" w:after="0"/>
      <w:outlineLvl w:val="1"/>
    </w:pPr>
    <w:rPr>
      <w:rFonts w:asciiTheme="majorHAnsi" w:eastAsiaTheme="majorEastAsia" w:hAnsiTheme="majorHAnsi" w:cstheme="majorBidi"/>
      <w:color w:val="2F5496" w:themeColor="accent1" w:themeShade="BF"/>
      <w:sz w:val="26"/>
      <w:szCs w:val="33"/>
    </w:rPr>
  </w:style>
  <w:style w:type="paragraph" w:styleId="Heading3">
    <w:name w:val="heading 3"/>
    <w:basedOn w:val="Normal"/>
    <w:next w:val="Normal"/>
    <w:link w:val="Heading3Char"/>
    <w:uiPriority w:val="9"/>
    <w:semiHidden/>
    <w:unhideWhenUsed/>
    <w:qFormat/>
    <w:rsid w:val="00D83283"/>
    <w:pPr>
      <w:keepNext/>
      <w:keepLines/>
      <w:spacing w:before="40" w:after="0"/>
      <w:outlineLvl w:val="2"/>
    </w:pPr>
    <w:rPr>
      <w:rFonts w:asciiTheme="majorHAnsi" w:eastAsiaTheme="majorEastAsia" w:hAnsiTheme="majorHAnsi" w:cstheme="majorBidi"/>
      <w:color w:val="1F3763"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A7A"/>
    <w:rPr>
      <w:rFonts w:asciiTheme="majorHAnsi" w:eastAsiaTheme="majorEastAsia" w:hAnsiTheme="majorHAnsi" w:cstheme="majorBidi"/>
      <w:color w:val="2F5496" w:themeColor="accent1" w:themeShade="BF"/>
      <w:kern w:val="0"/>
      <w:sz w:val="32"/>
      <w:szCs w:val="40"/>
      <w14:ligatures w14:val="none"/>
    </w:rPr>
  </w:style>
  <w:style w:type="character" w:customStyle="1" w:styleId="Heading2Char">
    <w:name w:val="Heading 2 Char"/>
    <w:basedOn w:val="DefaultParagraphFont"/>
    <w:link w:val="Heading2"/>
    <w:uiPriority w:val="9"/>
    <w:rsid w:val="00CE5A7A"/>
    <w:rPr>
      <w:rFonts w:asciiTheme="majorHAnsi" w:eastAsiaTheme="majorEastAsia" w:hAnsiTheme="majorHAnsi" w:cstheme="majorBidi"/>
      <w:color w:val="2F5496" w:themeColor="accent1" w:themeShade="BF"/>
      <w:kern w:val="0"/>
      <w:sz w:val="26"/>
      <w:szCs w:val="33"/>
      <w14:ligatures w14:val="none"/>
    </w:rPr>
  </w:style>
  <w:style w:type="character" w:styleId="FootnoteReference">
    <w:name w:val="footnote reference"/>
    <w:basedOn w:val="DefaultParagraphFont"/>
    <w:uiPriority w:val="99"/>
    <w:semiHidden/>
    <w:unhideWhenUsed/>
    <w:rsid w:val="0057405A"/>
    <w:rPr>
      <w:vertAlign w:val="superscript"/>
    </w:rPr>
  </w:style>
  <w:style w:type="paragraph" w:styleId="EndnoteText">
    <w:name w:val="endnote text"/>
    <w:basedOn w:val="Normal"/>
    <w:link w:val="EndnoteTextChar"/>
    <w:uiPriority w:val="99"/>
    <w:semiHidden/>
    <w:unhideWhenUsed/>
    <w:rsid w:val="009F48B0"/>
    <w:pPr>
      <w:spacing w:after="0" w:line="240" w:lineRule="auto"/>
    </w:pPr>
    <w:rPr>
      <w:rFonts w:cs="Angsana New"/>
      <w:sz w:val="20"/>
      <w:szCs w:val="25"/>
    </w:rPr>
  </w:style>
  <w:style w:type="character" w:customStyle="1" w:styleId="EndnoteTextChar">
    <w:name w:val="Endnote Text Char"/>
    <w:basedOn w:val="DefaultParagraphFont"/>
    <w:link w:val="EndnoteText"/>
    <w:uiPriority w:val="99"/>
    <w:semiHidden/>
    <w:rsid w:val="009F48B0"/>
    <w:rPr>
      <w:rFonts w:ascii="Calibri" w:eastAsia="Calibri" w:hAnsi="Calibri" w:cs="Angsana New"/>
      <w:kern w:val="0"/>
      <w:sz w:val="20"/>
      <w:szCs w:val="25"/>
      <w14:ligatures w14:val="none"/>
    </w:rPr>
  </w:style>
  <w:style w:type="character" w:styleId="EndnoteReference">
    <w:name w:val="endnote reference"/>
    <w:basedOn w:val="DefaultParagraphFont"/>
    <w:uiPriority w:val="99"/>
    <w:semiHidden/>
    <w:unhideWhenUsed/>
    <w:rsid w:val="009F48B0"/>
    <w:rPr>
      <w:vertAlign w:val="superscript"/>
    </w:rPr>
  </w:style>
  <w:style w:type="paragraph" w:styleId="ListParagraph">
    <w:name w:val="List Paragraph"/>
    <w:basedOn w:val="Normal"/>
    <w:uiPriority w:val="34"/>
    <w:qFormat/>
    <w:rsid w:val="00397ABC"/>
    <w:pPr>
      <w:ind w:left="720"/>
      <w:contextualSpacing/>
    </w:pPr>
    <w:rPr>
      <w:rFonts w:cs="Angsana New"/>
      <w:szCs w:val="28"/>
    </w:rPr>
  </w:style>
  <w:style w:type="paragraph" w:styleId="CommentText">
    <w:name w:val="annotation text"/>
    <w:basedOn w:val="Normal"/>
    <w:link w:val="CommentTextChar"/>
    <w:uiPriority w:val="99"/>
    <w:unhideWhenUsed/>
    <w:pPr>
      <w:spacing w:line="240" w:lineRule="auto"/>
    </w:pPr>
    <w:rPr>
      <w:rFonts w:cs="Angsana New"/>
      <w:sz w:val="20"/>
      <w:szCs w:val="25"/>
    </w:rPr>
  </w:style>
  <w:style w:type="character" w:customStyle="1" w:styleId="CommentTextChar">
    <w:name w:val="Comment Text Char"/>
    <w:basedOn w:val="DefaultParagraphFont"/>
    <w:link w:val="CommentText"/>
    <w:uiPriority w:val="99"/>
    <w:rPr>
      <w:rFonts w:ascii="Calibri" w:eastAsia="Calibri" w:hAnsi="Calibri" w:cs="Angsana New"/>
      <w:kern w:val="0"/>
      <w:sz w:val="20"/>
      <w:szCs w:val="25"/>
      <w14:ligatures w14:val="none"/>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BA5D7E"/>
    <w:pPr>
      <w:spacing w:after="0" w:line="240" w:lineRule="auto"/>
    </w:pPr>
    <w:rPr>
      <w:sz w:val="20"/>
      <w:szCs w:val="25"/>
      <w:lang w:eastAsia="en-US"/>
    </w:rPr>
  </w:style>
  <w:style w:type="character" w:customStyle="1" w:styleId="FootnoteTextChar">
    <w:name w:val="Footnote Text Char"/>
    <w:basedOn w:val="DefaultParagraphFont"/>
    <w:link w:val="FootnoteText"/>
    <w:uiPriority w:val="99"/>
    <w:semiHidden/>
    <w:rsid w:val="00BA5D7E"/>
    <w:rPr>
      <w:rFonts w:ascii="Calibri" w:eastAsia="Calibri" w:hAnsi="Calibri" w:cs="Calibri"/>
      <w:kern w:val="0"/>
      <w:sz w:val="20"/>
      <w:szCs w:val="25"/>
      <w:lang w:eastAsia="en-US"/>
      <w14:ligatures w14:val="none"/>
    </w:rPr>
  </w:style>
  <w:style w:type="paragraph" w:styleId="TOC2">
    <w:name w:val="toc 2"/>
    <w:basedOn w:val="Normal"/>
    <w:next w:val="Normal"/>
    <w:autoRedefine/>
    <w:uiPriority w:val="39"/>
    <w:unhideWhenUsed/>
    <w:rsid w:val="0044243A"/>
    <w:pPr>
      <w:spacing w:after="100"/>
      <w:ind w:left="220"/>
    </w:pPr>
  </w:style>
  <w:style w:type="character" w:customStyle="1" w:styleId="Heading3Char">
    <w:name w:val="Heading 3 Char"/>
    <w:basedOn w:val="DefaultParagraphFont"/>
    <w:link w:val="Heading3"/>
    <w:uiPriority w:val="9"/>
    <w:semiHidden/>
    <w:rsid w:val="00D83283"/>
    <w:rPr>
      <w:rFonts w:asciiTheme="majorHAnsi" w:eastAsiaTheme="majorEastAsia" w:hAnsiTheme="majorHAnsi" w:cstheme="majorBidi"/>
      <w:color w:val="1F3763" w:themeColor="accent1" w:themeShade="7F"/>
      <w:kern w:val="0"/>
      <w:sz w:val="24"/>
      <w:szCs w:val="30"/>
      <w14:ligatures w14:val="none"/>
    </w:rPr>
  </w:style>
  <w:style w:type="paragraph" w:styleId="TOC1">
    <w:name w:val="toc 1"/>
    <w:basedOn w:val="Normal"/>
    <w:next w:val="Normal"/>
    <w:autoRedefine/>
    <w:uiPriority w:val="39"/>
    <w:unhideWhenUsed/>
    <w:rsid w:val="00D83283"/>
    <w:pPr>
      <w:spacing w:after="100"/>
    </w:pPr>
    <w:rPr>
      <w:rFonts w:cs="Angsana New"/>
      <w:szCs w:val="28"/>
    </w:rPr>
  </w:style>
  <w:style w:type="character" w:styleId="Hyperlink">
    <w:name w:val="Hyperlink"/>
    <w:basedOn w:val="DefaultParagraphFont"/>
    <w:uiPriority w:val="99"/>
    <w:unhideWhenUsed/>
    <w:rsid w:val="00D83283"/>
    <w:rPr>
      <w:color w:val="0563C1" w:themeColor="hyperlink"/>
      <w:u w:val="single"/>
    </w:rPr>
  </w:style>
  <w:style w:type="character" w:styleId="UnresolvedMention">
    <w:name w:val="Unresolved Mention"/>
    <w:basedOn w:val="DefaultParagraphFont"/>
    <w:uiPriority w:val="99"/>
    <w:semiHidden/>
    <w:unhideWhenUsed/>
    <w:rsid w:val="00EB391B"/>
    <w:rPr>
      <w:color w:val="605E5C"/>
      <w:shd w:val="clear" w:color="auto" w:fill="E1DFDD"/>
    </w:rPr>
  </w:style>
  <w:style w:type="paragraph" w:styleId="Revision">
    <w:name w:val="Revision"/>
    <w:hidden/>
    <w:uiPriority w:val="99"/>
    <w:semiHidden/>
    <w:rsid w:val="007B66E4"/>
    <w:pPr>
      <w:spacing w:after="0" w:line="240" w:lineRule="auto"/>
    </w:pPr>
    <w:rPr>
      <w:rFonts w:ascii="Calibri" w:eastAsia="Calibri" w:hAnsi="Calibri" w:cs="Angsana New"/>
      <w:kern w:val="0"/>
      <w14:ligatures w14:val="none"/>
    </w:rPr>
  </w:style>
  <w:style w:type="paragraph" w:styleId="Header">
    <w:name w:val="header"/>
    <w:basedOn w:val="Normal"/>
    <w:link w:val="HeaderChar"/>
    <w:uiPriority w:val="99"/>
    <w:unhideWhenUsed/>
    <w:rsid w:val="00352227"/>
    <w:pPr>
      <w:tabs>
        <w:tab w:val="center" w:pos="4680"/>
        <w:tab w:val="right" w:pos="9360"/>
      </w:tabs>
      <w:spacing w:after="0" w:line="240" w:lineRule="auto"/>
    </w:pPr>
    <w:rPr>
      <w:rFonts w:cs="Angsana New"/>
      <w:szCs w:val="28"/>
    </w:rPr>
  </w:style>
  <w:style w:type="character" w:customStyle="1" w:styleId="HeaderChar">
    <w:name w:val="Header Char"/>
    <w:basedOn w:val="DefaultParagraphFont"/>
    <w:link w:val="Header"/>
    <w:uiPriority w:val="99"/>
    <w:rsid w:val="00352227"/>
    <w:rPr>
      <w:rFonts w:ascii="Calibri" w:eastAsia="Calibri" w:hAnsi="Calibri" w:cs="Angsana New"/>
      <w:kern w:val="0"/>
      <w14:ligatures w14:val="none"/>
    </w:rPr>
  </w:style>
  <w:style w:type="paragraph" w:styleId="Footer">
    <w:name w:val="footer"/>
    <w:basedOn w:val="Normal"/>
    <w:link w:val="FooterChar"/>
    <w:uiPriority w:val="99"/>
    <w:unhideWhenUsed/>
    <w:rsid w:val="00352227"/>
    <w:pPr>
      <w:tabs>
        <w:tab w:val="center" w:pos="4680"/>
        <w:tab w:val="right" w:pos="9360"/>
      </w:tabs>
      <w:spacing w:after="0" w:line="240" w:lineRule="auto"/>
    </w:pPr>
    <w:rPr>
      <w:rFonts w:cs="Angsana New"/>
      <w:szCs w:val="28"/>
    </w:rPr>
  </w:style>
  <w:style w:type="character" w:customStyle="1" w:styleId="FooterChar">
    <w:name w:val="Footer Char"/>
    <w:basedOn w:val="DefaultParagraphFont"/>
    <w:link w:val="Footer"/>
    <w:uiPriority w:val="99"/>
    <w:rsid w:val="00352227"/>
    <w:rPr>
      <w:rFonts w:ascii="Calibri" w:eastAsia="Calibri" w:hAnsi="Calibri" w:cs="Angsana New"/>
      <w:kern w:val="0"/>
      <w14:ligatures w14:val="none"/>
    </w:rPr>
  </w:style>
  <w:style w:type="paragraph" w:styleId="TOCHeading">
    <w:name w:val="TOC Heading"/>
    <w:basedOn w:val="Heading1"/>
    <w:next w:val="Normal"/>
    <w:uiPriority w:val="39"/>
    <w:unhideWhenUsed/>
    <w:qFormat/>
    <w:rsid w:val="00561F66"/>
    <w:pPr>
      <w:outlineLvl w:val="9"/>
    </w:pPr>
    <w:rPr>
      <w:szCs w:val="3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gi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openxmlformats.org/officeDocument/2006/relationships/hyperlink" Target="https://gdalaos.org/download/examining-barriers-to-justice-for-survivors-of-gbv-eng/" TargetMode="External"/><Relationship Id="rId7" Type="http://schemas.openxmlformats.org/officeDocument/2006/relationships/hyperlink" Target="https://www.state.gov/reports/2022-trafficking-in-persons-report/laos/" TargetMode="External"/><Relationship Id="rId12" Type="http://schemas.openxmlformats.org/officeDocument/2006/relationships/hyperlink" Target="about:blank" TargetMode="External"/><Relationship Id="rId2" Type="http://schemas.openxmlformats.org/officeDocument/2006/relationships/hyperlink" Target="https://www.undp.org/laopdr/publications/male-perceptions-gender-based-violence" TargetMode="External"/><Relationship Id="rId1" Type="http://schemas.openxmlformats.org/officeDocument/2006/relationships/hyperlink" Target="https://www.undp.org/laopdr/publications/report-examining-barriers-justice-survivors-gender-based-violence" TargetMode="External"/><Relationship Id="rId6" Type="http://schemas.openxmlformats.org/officeDocument/2006/relationships/hyperlink" Target="https://www.undp.org/laopdr/publications/male-perceptions-gender-based-violence" TargetMode="External"/><Relationship Id="rId11" Type="http://schemas.openxmlformats.org/officeDocument/2006/relationships/hyperlink" Target="https://lao.unfpa.org/sites/default/files/pub-pdf/lao_youth_and_adolescent_development_strategy_2021-2030_eng_26nov21-final.pdf" TargetMode="External"/><Relationship Id="rId5" Type="http://schemas.openxmlformats.org/officeDocument/2006/relationships/hyperlink" Target="https://www.undp.org/laopdr/publications/male-perceptions-gender-based-violence" TargetMode="External"/><Relationship Id="rId15" Type="http://schemas.openxmlformats.org/officeDocument/2006/relationships/hyperlink" Target="https://gdalaos.org/download/examining-barriers-to-justice-for-survivors-of-gbv-eng/" TargetMode="External"/><Relationship Id="rId10" Type="http://schemas.openxmlformats.org/officeDocument/2006/relationships/hyperlink" Target="https://www.laofab.org/document/download/4824" TargetMode="External"/><Relationship Id="rId4" Type="http://schemas.openxmlformats.org/officeDocument/2006/relationships/hyperlink" Target="https://www.undp.org/laopdr/publications/male-perceptions-gender-based-violence"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89056-9D24-4106-A9B0-5DAA4662E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1</Pages>
  <Words>6138</Words>
  <Characters>34989</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Nampheung SOMANIVANH</dc:creator>
  <cp:keywords/>
  <dc:description/>
  <cp:lastModifiedBy>Manivanh SUYAVONG</cp:lastModifiedBy>
  <cp:revision>47</cp:revision>
  <cp:lastPrinted>2023-09-11T05:59:00Z</cp:lastPrinted>
  <dcterms:created xsi:type="dcterms:W3CDTF">2023-09-08T04:09:00Z</dcterms:created>
  <dcterms:modified xsi:type="dcterms:W3CDTF">2023-09-11T05:59:00Z</dcterms:modified>
</cp:coreProperties>
</file>