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61091D" w14:textId="77777777" w:rsidR="008B61DC" w:rsidRPr="008B61DC" w:rsidRDefault="008B61DC" w:rsidP="008B61DC">
      <w:pPr>
        <w:jc w:val="center"/>
        <w:rPr>
          <w:color w:val="31849B"/>
        </w:rPr>
      </w:pPr>
      <w:r w:rsidRPr="008B61DC">
        <w:rPr>
          <w:color w:val="31849B"/>
        </w:rPr>
        <w:t>Additional information to UN Committee on the Elimination of Discrimination against Women</w:t>
      </w:r>
    </w:p>
    <w:p w14:paraId="4FA77BB8" w14:textId="77777777" w:rsidR="008B61DC" w:rsidRPr="008B61DC" w:rsidRDefault="008B61DC" w:rsidP="008B61DC">
      <w:pPr>
        <w:jc w:val="center"/>
        <w:rPr>
          <w:color w:val="31849B"/>
        </w:rPr>
      </w:pPr>
      <w:r w:rsidRPr="008B61DC">
        <w:rPr>
          <w:color w:val="31849B"/>
        </w:rPr>
        <w:t>CEDAW</w:t>
      </w:r>
    </w:p>
    <w:p w14:paraId="6742280B" w14:textId="77777777" w:rsidR="008B61DC" w:rsidRPr="008B61DC" w:rsidRDefault="008B61DC" w:rsidP="008B61DC">
      <w:pPr>
        <w:jc w:val="center"/>
        <w:rPr>
          <w:color w:val="31849B"/>
        </w:rPr>
      </w:pPr>
      <w:r w:rsidRPr="008B61DC">
        <w:rPr>
          <w:color w:val="31849B"/>
        </w:rPr>
        <w:t>review of Lithuania in its session</w:t>
      </w:r>
      <w:bookmarkStart w:id="0" w:name="_Toc388720230"/>
      <w:r w:rsidRPr="008B61DC">
        <w:rPr>
          <w:color w:val="31849B"/>
        </w:rPr>
        <w:t xml:space="preserve"> 74</w:t>
      </w:r>
    </w:p>
    <w:p w14:paraId="700724E8" w14:textId="77777777" w:rsidR="008B61DC" w:rsidRPr="008B61DC" w:rsidRDefault="008B61DC" w:rsidP="008B61DC">
      <w:pPr>
        <w:jc w:val="center"/>
      </w:pPr>
    </w:p>
    <w:p w14:paraId="5D1FBC3C" w14:textId="77777777" w:rsidR="008B61DC" w:rsidRPr="008B61DC" w:rsidRDefault="008B61DC" w:rsidP="008B61DC">
      <w:pPr>
        <w:rPr>
          <w:color w:val="31849B"/>
        </w:rPr>
      </w:pPr>
      <w:r w:rsidRPr="008B61DC">
        <w:rPr>
          <w:color w:val="31849B"/>
        </w:rPr>
        <w:t>Introduction</w:t>
      </w:r>
      <w:bookmarkEnd w:id="0"/>
      <w:r w:rsidRPr="008B61DC">
        <w:rPr>
          <w:color w:val="31849B"/>
        </w:rPr>
        <w:t xml:space="preserve"> </w:t>
      </w:r>
    </w:p>
    <w:p w14:paraId="25852FA0" w14:textId="77777777" w:rsidR="008B61DC" w:rsidRPr="008B61DC" w:rsidRDefault="008B61DC" w:rsidP="008B61DC">
      <w:pPr>
        <w:jc w:val="both"/>
      </w:pPr>
      <w:r w:rsidRPr="008B61DC">
        <w:t xml:space="preserve">The current report is aiming at providing additional information on women and girls with disabilities (hereinafter </w:t>
      </w:r>
      <w:proofErr w:type="spellStart"/>
      <w:r w:rsidRPr="008B61DC">
        <w:t>WGwD</w:t>
      </w:r>
      <w:proofErr w:type="spellEnd"/>
      <w:r w:rsidRPr="008B61DC">
        <w:t xml:space="preserve">) to the UN Committee on the Elimination of Discrimination against Women (CEDAW) for the </w:t>
      </w:r>
      <w:r w:rsidRPr="008B61DC">
        <w:rPr>
          <w:color w:val="000000" w:themeColor="text1"/>
        </w:rPr>
        <w:t>review of Lithuania</w:t>
      </w:r>
      <w:r w:rsidRPr="008B61DC">
        <w:t xml:space="preserve">. </w:t>
      </w:r>
    </w:p>
    <w:p w14:paraId="0180E133" w14:textId="4FBE5AC4" w:rsidR="008B61DC" w:rsidRPr="008B61DC" w:rsidRDefault="008B61DC" w:rsidP="008B61DC">
      <w:pPr>
        <w:jc w:val="both"/>
      </w:pPr>
      <w:r w:rsidRPr="008B61DC">
        <w:t>Li</w:t>
      </w:r>
      <w:r w:rsidRPr="008B61DC">
        <w:t>thuanian disability forum (LNF)</w:t>
      </w:r>
      <w:r w:rsidRPr="008B61DC">
        <w:rPr>
          <w:rStyle w:val="FootnoteReference"/>
        </w:rPr>
        <w:footnoteReference w:id="1"/>
      </w:r>
      <w:r w:rsidRPr="008B61DC">
        <w:t xml:space="preserve"> cover issues related to women with disabilities (hereinafter </w:t>
      </w:r>
      <w:proofErr w:type="spellStart"/>
      <w:r w:rsidRPr="008B61DC">
        <w:t>WwD</w:t>
      </w:r>
      <w:proofErr w:type="spellEnd"/>
      <w:r w:rsidRPr="008B61DC">
        <w:t xml:space="preserve">) on the mainstream level. In Lithuania there is no active </w:t>
      </w:r>
      <w:r w:rsidR="00DE2A4D">
        <w:t>women with disabilities</w:t>
      </w:r>
      <w:r w:rsidRPr="008B61DC">
        <w:t xml:space="preserve"> organization to represent specifically rights and interests of </w:t>
      </w:r>
      <w:proofErr w:type="spellStart"/>
      <w:r w:rsidRPr="008B61DC">
        <w:t>WGwD</w:t>
      </w:r>
      <w:proofErr w:type="spellEnd"/>
      <w:r w:rsidRPr="008B61DC">
        <w:t xml:space="preserve">. Whereas there are strong women organization in Lithuania, they do not focus on the issues and specific needs of </w:t>
      </w:r>
      <w:proofErr w:type="spellStart"/>
      <w:r w:rsidRPr="008B61DC">
        <w:t>WGwD</w:t>
      </w:r>
      <w:proofErr w:type="spellEnd"/>
      <w:r w:rsidRPr="008B61DC">
        <w:t>.</w:t>
      </w:r>
    </w:p>
    <w:p w14:paraId="3063CAE6" w14:textId="77777777" w:rsidR="008B61DC" w:rsidRPr="008B61DC" w:rsidRDefault="008B61DC" w:rsidP="008B61DC">
      <w:pPr>
        <w:jc w:val="both"/>
      </w:pPr>
    </w:p>
    <w:p w14:paraId="484C0D5C" w14:textId="77777777" w:rsidR="008B61DC" w:rsidRPr="008B61DC" w:rsidRDefault="008B61DC" w:rsidP="008B61DC">
      <w:pPr>
        <w:pStyle w:val="Heading1"/>
        <w:spacing w:line="240" w:lineRule="auto"/>
        <w:rPr>
          <w:rFonts w:ascii="Times New Roman" w:hAnsi="Times New Roman"/>
          <w:color w:val="31849B"/>
          <w:sz w:val="24"/>
          <w:szCs w:val="24"/>
          <w:lang w:val="en-US"/>
        </w:rPr>
      </w:pPr>
      <w:r w:rsidRPr="008B61DC">
        <w:rPr>
          <w:rFonts w:ascii="Times New Roman" w:hAnsi="Times New Roman"/>
          <w:color w:val="31849B"/>
          <w:sz w:val="24"/>
          <w:szCs w:val="24"/>
          <w:lang w:val="en-US"/>
        </w:rPr>
        <w:t xml:space="preserve">Statistics on </w:t>
      </w:r>
      <w:proofErr w:type="spellStart"/>
      <w:r w:rsidRPr="008B61DC">
        <w:rPr>
          <w:rFonts w:ascii="Times New Roman" w:hAnsi="Times New Roman"/>
          <w:color w:val="31849B"/>
          <w:sz w:val="24"/>
          <w:szCs w:val="24"/>
          <w:lang w:val="en-US"/>
        </w:rPr>
        <w:t>WwD</w:t>
      </w:r>
      <w:proofErr w:type="spellEnd"/>
    </w:p>
    <w:p w14:paraId="28A9663B" w14:textId="77777777" w:rsidR="008B61DC" w:rsidRPr="008B61DC" w:rsidRDefault="008B61DC" w:rsidP="008B61DC">
      <w:pPr>
        <w:jc w:val="both"/>
      </w:pPr>
      <w:r w:rsidRPr="008B61DC">
        <w:t xml:space="preserve">By the end of 2018 there were in total 241 915 persons with disabilities (hereinafter </w:t>
      </w:r>
      <w:proofErr w:type="spellStart"/>
      <w:r w:rsidRPr="008B61DC">
        <w:t>PwD</w:t>
      </w:r>
      <w:proofErr w:type="spellEnd"/>
      <w:r w:rsidRPr="008B61DC">
        <w:t>) receiving disability allowances. 48 percent of these are men and 52 percent women</w:t>
      </w:r>
      <w:r w:rsidRPr="008B61DC">
        <w:rPr>
          <w:rStyle w:val="FootnoteReference"/>
        </w:rPr>
        <w:footnoteReference w:id="2"/>
      </w:r>
      <w:r w:rsidRPr="008B61DC">
        <w:t xml:space="preserve">. Yet, this number does not reflect the situation of women raising children with disabilities and/or caring about family member with disabilities, which is considered as affiliation with disability and/or disability related status according to the Convention on the rights of </w:t>
      </w:r>
      <w:proofErr w:type="spellStart"/>
      <w:r w:rsidRPr="008B61DC">
        <w:t>PwD</w:t>
      </w:r>
      <w:proofErr w:type="spellEnd"/>
      <w:r w:rsidRPr="008B61DC">
        <w:t xml:space="preserve"> (CRPD). In such case the percentage of </w:t>
      </w:r>
      <w:proofErr w:type="spellStart"/>
      <w:r w:rsidRPr="008B61DC">
        <w:t>WwD</w:t>
      </w:r>
      <w:proofErr w:type="spellEnd"/>
      <w:r w:rsidRPr="008B61DC">
        <w:t xml:space="preserve"> would be significantly higher.</w:t>
      </w:r>
    </w:p>
    <w:p w14:paraId="05C3A247" w14:textId="77777777" w:rsidR="008B61DC" w:rsidRPr="008B61DC" w:rsidRDefault="008B61DC" w:rsidP="008B61DC">
      <w:pPr>
        <w:pStyle w:val="ListParagraph"/>
        <w:ind w:left="0"/>
        <w:jc w:val="both"/>
      </w:pPr>
      <w:r w:rsidRPr="008B61DC">
        <w:t xml:space="preserve">There is a lack of targeted studies and official statistics with desegregated data on </w:t>
      </w:r>
      <w:proofErr w:type="spellStart"/>
      <w:r w:rsidRPr="008B61DC">
        <w:t>WGwD</w:t>
      </w:r>
      <w:proofErr w:type="spellEnd"/>
      <w:r w:rsidRPr="008B61DC">
        <w:t xml:space="preserve"> in all areas of life</w:t>
      </w:r>
      <w:r w:rsidRPr="008B61DC">
        <w:rPr>
          <w:rStyle w:val="FootnoteReference"/>
        </w:rPr>
        <w:footnoteReference w:id="3"/>
      </w:r>
      <w:r w:rsidRPr="008B61DC">
        <w:t xml:space="preserve">. </w:t>
      </w:r>
    </w:p>
    <w:p w14:paraId="3D354427" w14:textId="77777777" w:rsidR="008B61DC" w:rsidRPr="008B61DC" w:rsidRDefault="008B61DC" w:rsidP="008B61DC">
      <w:pPr>
        <w:pStyle w:val="Heading1"/>
        <w:spacing w:line="240" w:lineRule="auto"/>
        <w:rPr>
          <w:rFonts w:ascii="Times New Roman" w:hAnsi="Times New Roman"/>
          <w:color w:val="31849B"/>
          <w:sz w:val="24"/>
          <w:szCs w:val="24"/>
          <w:lang w:val="en-US"/>
        </w:rPr>
      </w:pPr>
      <w:r w:rsidRPr="008B61DC">
        <w:rPr>
          <w:rFonts w:ascii="Times New Roman" w:hAnsi="Times New Roman"/>
          <w:color w:val="31849B"/>
          <w:sz w:val="24"/>
          <w:szCs w:val="24"/>
          <w:lang w:val="en-US"/>
        </w:rPr>
        <w:t>Policy</w:t>
      </w:r>
    </w:p>
    <w:p w14:paraId="3F845526" w14:textId="77777777" w:rsidR="008B61DC" w:rsidRPr="008B61DC" w:rsidRDefault="008B61DC" w:rsidP="008B61DC">
      <w:pPr>
        <w:jc w:val="both"/>
        <w:rPr>
          <w:lang w:val="en-GB"/>
        </w:rPr>
      </w:pPr>
      <w:r w:rsidRPr="008B61DC">
        <w:rPr>
          <w:lang w:val="en-GB"/>
        </w:rPr>
        <w:t>In Lithuania the Law on Equal opportunities</w:t>
      </w:r>
      <w:r w:rsidRPr="008B61DC">
        <w:rPr>
          <w:rStyle w:val="FootnoteReference"/>
        </w:rPr>
        <w:footnoteReference w:id="4"/>
      </w:r>
      <w:r w:rsidRPr="008B61DC">
        <w:rPr>
          <w:lang w:val="en-GB"/>
        </w:rPr>
        <w:t xml:space="preserve"> prohibits discrimination on the basis of both gender and disability, and establish realisation of all human rights without discrimination on the basis of gender, race, ethnicity, language, social status, religion, belief, age, sexual orientation, disability, etc.</w:t>
      </w:r>
      <w:r w:rsidRPr="008B61DC">
        <w:t xml:space="preserve"> </w:t>
      </w:r>
      <w:r w:rsidRPr="008B61DC">
        <w:rPr>
          <w:lang w:val="en-GB"/>
        </w:rPr>
        <w:t>The same provisions on non discrimination are included as the principals in the Law on social integration of persons with disabilities</w:t>
      </w:r>
      <w:r w:rsidRPr="008B61DC">
        <w:rPr>
          <w:vertAlign w:val="superscript"/>
          <w:lang w:val="en-GB"/>
        </w:rPr>
        <w:footnoteReference w:id="5"/>
      </w:r>
      <w:r w:rsidRPr="008B61DC">
        <w:rPr>
          <w:lang w:val="en-GB"/>
        </w:rPr>
        <w:t xml:space="preserve">. </w:t>
      </w:r>
    </w:p>
    <w:p w14:paraId="52C3697F" w14:textId="77777777" w:rsidR="008B61DC" w:rsidRPr="008B61DC" w:rsidRDefault="008B61DC" w:rsidP="008B61DC">
      <w:pPr>
        <w:jc w:val="both"/>
        <w:rPr>
          <w:lang w:val="en-GB"/>
        </w:rPr>
      </w:pPr>
      <w:r w:rsidRPr="008B61DC">
        <w:rPr>
          <w:lang w:val="en-GB"/>
        </w:rPr>
        <w:lastRenderedPageBreak/>
        <w:t>The Law on equal opportunities for men and women</w:t>
      </w:r>
      <w:r w:rsidRPr="008B61DC">
        <w:rPr>
          <w:vertAlign w:val="superscript"/>
          <w:lang w:val="en-GB"/>
        </w:rPr>
        <w:footnoteReference w:id="6"/>
      </w:r>
      <w:r w:rsidRPr="008B61DC">
        <w:rPr>
          <w:lang w:val="en-GB"/>
        </w:rPr>
        <w:t xml:space="preserve"> aims at protecting the rights of equal rights of men and women and prohibit any discrimination on the basis of gender, especially when it relates to family and marriage. </w:t>
      </w:r>
    </w:p>
    <w:p w14:paraId="2DB30D0C" w14:textId="77777777" w:rsidR="008B61DC" w:rsidRPr="008B61DC" w:rsidRDefault="008B61DC" w:rsidP="008B61DC">
      <w:pPr>
        <w:jc w:val="both"/>
        <w:rPr>
          <w:lang w:val="en-GB"/>
        </w:rPr>
      </w:pPr>
      <w:r w:rsidRPr="008B61DC">
        <w:rPr>
          <w:lang w:val="en-GB"/>
        </w:rPr>
        <w:t xml:space="preserve">Despite the existing legal framework there is lack of targeted provisions and measures for prevention of discrimination and protecting of equal rights of </w:t>
      </w:r>
      <w:proofErr w:type="spellStart"/>
      <w:r w:rsidRPr="008B61DC">
        <w:rPr>
          <w:lang w:val="en-GB"/>
        </w:rPr>
        <w:t>WGwD</w:t>
      </w:r>
      <w:proofErr w:type="spellEnd"/>
      <w:r w:rsidRPr="008B61DC">
        <w:rPr>
          <w:lang w:val="en-GB"/>
        </w:rPr>
        <w:t xml:space="preserve">.  </w:t>
      </w:r>
    </w:p>
    <w:p w14:paraId="49084C04" w14:textId="77777777" w:rsidR="008B61DC" w:rsidRPr="008B61DC" w:rsidRDefault="008B61DC" w:rsidP="008B61DC">
      <w:pPr>
        <w:jc w:val="both"/>
        <w:rPr>
          <w:lang w:val="en-GB"/>
        </w:rPr>
      </w:pPr>
      <w:r w:rsidRPr="008B61DC">
        <w:rPr>
          <w:lang w:val="en-GB"/>
        </w:rPr>
        <w:t xml:space="preserve">Not once international human rights bodies recommended to the Government of Lithuania to take actions with regards to securing rights of </w:t>
      </w:r>
      <w:proofErr w:type="spellStart"/>
      <w:r w:rsidRPr="008B61DC">
        <w:rPr>
          <w:lang w:val="en-GB"/>
        </w:rPr>
        <w:t>PwD</w:t>
      </w:r>
      <w:proofErr w:type="spellEnd"/>
      <w:r w:rsidRPr="008B61DC">
        <w:rPr>
          <w:lang w:val="en-GB"/>
        </w:rPr>
        <w:t xml:space="preserve">, including </w:t>
      </w:r>
      <w:proofErr w:type="spellStart"/>
      <w:r w:rsidRPr="008B61DC">
        <w:rPr>
          <w:lang w:val="en-GB"/>
        </w:rPr>
        <w:t>WwD</w:t>
      </w:r>
      <w:proofErr w:type="spellEnd"/>
      <w:r w:rsidRPr="008B61DC">
        <w:rPr>
          <w:lang w:val="en-GB"/>
        </w:rPr>
        <w:t xml:space="preserve">.  Both CEDAW committee and the Committee on the rights of </w:t>
      </w:r>
      <w:proofErr w:type="spellStart"/>
      <w:r w:rsidRPr="008B61DC">
        <w:rPr>
          <w:lang w:val="en-GB"/>
        </w:rPr>
        <w:t>PwD</w:t>
      </w:r>
      <w:proofErr w:type="spellEnd"/>
      <w:r w:rsidRPr="008B61DC">
        <w:rPr>
          <w:lang w:val="en-GB"/>
        </w:rPr>
        <w:t xml:space="preserve"> (CRPD Committee) had recommended to the Government of Lithuania</w:t>
      </w:r>
      <w:r w:rsidRPr="008B61DC">
        <w:rPr>
          <w:rStyle w:val="FootnoteReference"/>
          <w:lang w:val="en-GB"/>
        </w:rPr>
        <w:footnoteReference w:id="7"/>
      </w:r>
      <w:r w:rsidRPr="008B61DC">
        <w:rPr>
          <w:lang w:val="en-GB"/>
        </w:rPr>
        <w:t xml:space="preserve"> to take specific actions with regards to </w:t>
      </w:r>
      <w:proofErr w:type="spellStart"/>
      <w:r w:rsidRPr="008B61DC">
        <w:t>WwD</w:t>
      </w:r>
      <w:proofErr w:type="spellEnd"/>
      <w:r w:rsidRPr="008B61DC">
        <w:rPr>
          <w:lang w:val="en-GB"/>
        </w:rPr>
        <w:t xml:space="preserve">, including in political participation, participation in the labour market, </w:t>
      </w:r>
      <w:r w:rsidRPr="008B61DC">
        <w:rPr>
          <w:b/>
        </w:rPr>
        <w:t xml:space="preserve">taking specific action to tackle violence against </w:t>
      </w:r>
      <w:proofErr w:type="spellStart"/>
      <w:r w:rsidRPr="008B61DC">
        <w:rPr>
          <w:b/>
        </w:rPr>
        <w:t>WwD</w:t>
      </w:r>
      <w:proofErr w:type="spellEnd"/>
      <w:r w:rsidRPr="008B61DC">
        <w:rPr>
          <w:b/>
        </w:rPr>
        <w:t>, etc.</w:t>
      </w:r>
    </w:p>
    <w:p w14:paraId="5E591A4E" w14:textId="77777777" w:rsidR="008B61DC" w:rsidRPr="008B61DC" w:rsidRDefault="008B61DC" w:rsidP="008B61DC">
      <w:pPr>
        <w:jc w:val="both"/>
      </w:pPr>
      <w:r w:rsidRPr="008B61DC">
        <w:rPr>
          <w:lang w:val="en-GB"/>
        </w:rPr>
        <w:t xml:space="preserve">The CRPD Committee, after its review of Lithuania in 2016, recommended that the State party revise its action plan for the National Programme on Equal Opportunities for Women and Men 2015-2021 </w:t>
      </w:r>
      <w:r w:rsidRPr="008B61DC">
        <w:rPr>
          <w:b/>
          <w:bCs/>
          <w:lang w:val="en-GB"/>
        </w:rPr>
        <w:t xml:space="preserve">to include an explicit focus on prevention and eradication of discrimination against </w:t>
      </w:r>
      <w:proofErr w:type="spellStart"/>
      <w:r w:rsidRPr="008B61DC">
        <w:rPr>
          <w:b/>
          <w:bCs/>
          <w:lang w:val="en-GB"/>
        </w:rPr>
        <w:t>WGwD</w:t>
      </w:r>
      <w:proofErr w:type="spellEnd"/>
      <w:r w:rsidRPr="008B61DC">
        <w:rPr>
          <w:lang w:val="en-GB"/>
        </w:rPr>
        <w:t xml:space="preserve">, including multiple and intersectional discrimination, as well as </w:t>
      </w:r>
      <w:r w:rsidRPr="008B61DC">
        <w:rPr>
          <w:b/>
          <w:bCs/>
          <w:lang w:val="en-GB"/>
        </w:rPr>
        <w:t>measures for their development, advancement and empowerment, in particular to foster their participation in public life</w:t>
      </w:r>
      <w:r w:rsidRPr="008B61DC">
        <w:rPr>
          <w:rStyle w:val="FootnoteReference"/>
          <w:b/>
          <w:bCs/>
          <w:lang w:val="en-GB"/>
        </w:rPr>
        <w:footnoteReference w:id="8"/>
      </w:r>
      <w:r w:rsidRPr="008B61DC">
        <w:rPr>
          <w:lang w:val="en-GB"/>
        </w:rPr>
        <w:t xml:space="preserve">. </w:t>
      </w:r>
    </w:p>
    <w:p w14:paraId="1B530EE9" w14:textId="77777777" w:rsidR="008B61DC" w:rsidRPr="008B61DC" w:rsidRDefault="008B61DC" w:rsidP="008B61DC">
      <w:pPr>
        <w:jc w:val="both"/>
      </w:pPr>
      <w:r w:rsidRPr="008B61DC">
        <w:rPr>
          <w:lang w:val="en-GB"/>
        </w:rPr>
        <w:t>Lithuanian National Programme on Equal Opportunities for Women and Men 2015-2021</w:t>
      </w:r>
      <w:r w:rsidRPr="008B61DC">
        <w:rPr>
          <w:rStyle w:val="FootnoteReference"/>
          <w:lang w:val="en-GB"/>
        </w:rPr>
        <w:footnoteReference w:id="9"/>
      </w:r>
      <w:r w:rsidRPr="008B61DC">
        <w:rPr>
          <w:lang w:val="en-GB"/>
        </w:rPr>
        <w:t xml:space="preserve"> does not have targeted measures foreseen for </w:t>
      </w:r>
      <w:proofErr w:type="spellStart"/>
      <w:r w:rsidRPr="008B61DC">
        <w:rPr>
          <w:lang w:val="en-GB"/>
        </w:rPr>
        <w:t>WwD</w:t>
      </w:r>
      <w:proofErr w:type="spellEnd"/>
      <w:r w:rsidRPr="008B61DC">
        <w:rPr>
          <w:lang w:val="en-GB"/>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Action</w:t>
      </w:r>
      <w:proofErr w:type="spellEnd"/>
      <w:r w:rsidRPr="008B61DC">
        <w:rPr>
          <w:lang w:val="lt-LT"/>
        </w:rPr>
        <w:t xml:space="preserve"> </w:t>
      </w:r>
      <w:proofErr w:type="spellStart"/>
      <w:r w:rsidRPr="008B61DC">
        <w:rPr>
          <w:lang w:val="lt-LT"/>
        </w:rPr>
        <w:t>plan</w:t>
      </w:r>
      <w:proofErr w:type="spellEnd"/>
      <w:r w:rsidRPr="008B61DC">
        <w:rPr>
          <w:lang w:val="lt-LT"/>
        </w:rPr>
        <w:t xml:space="preserve"> </w:t>
      </w:r>
      <w:proofErr w:type="spellStart"/>
      <w:r w:rsidRPr="008B61DC">
        <w:rPr>
          <w:lang w:val="lt-LT"/>
        </w:rPr>
        <w:t>for</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years</w:t>
      </w:r>
      <w:proofErr w:type="spellEnd"/>
      <w:r w:rsidRPr="008B61DC">
        <w:rPr>
          <w:lang w:val="lt-LT"/>
        </w:rPr>
        <w:t xml:space="preserve"> 2018-2021 </w:t>
      </w:r>
      <w:proofErr w:type="spellStart"/>
      <w:r w:rsidRPr="008B61DC">
        <w:rPr>
          <w:lang w:val="lt-LT"/>
        </w:rPr>
        <w:t>of</w:t>
      </w:r>
      <w:proofErr w:type="spellEnd"/>
      <w:r w:rsidRPr="008B61DC">
        <w:rPr>
          <w:lang w:val="lt-LT"/>
        </w:rPr>
        <w:t xml:space="preserve"> </w:t>
      </w:r>
      <w:proofErr w:type="spellStart"/>
      <w:r w:rsidRPr="008B61DC">
        <w:rPr>
          <w:lang w:val="lt-LT"/>
        </w:rPr>
        <w:t>the</w:t>
      </w:r>
      <w:proofErr w:type="spellEnd"/>
      <w:r w:rsidRPr="008B61DC">
        <w:rPr>
          <w:lang w:val="lt-LT"/>
        </w:rPr>
        <w:t xml:space="preserve"> </w:t>
      </w:r>
      <w:r w:rsidRPr="008B61DC">
        <w:rPr>
          <w:lang w:val="en-GB"/>
        </w:rPr>
        <w:t>National Programme on Equal Opportunities for Women and Men 2015-2021</w:t>
      </w:r>
      <w:r w:rsidRPr="008B61DC">
        <w:rPr>
          <w:lang w:val="lt-LT"/>
        </w:rPr>
        <w:t xml:space="preserve">, </w:t>
      </w:r>
      <w:proofErr w:type="spellStart"/>
      <w:r w:rsidRPr="008B61DC">
        <w:rPr>
          <w:lang w:val="lt-LT"/>
        </w:rPr>
        <w:t>was</w:t>
      </w:r>
      <w:proofErr w:type="spellEnd"/>
      <w:r w:rsidRPr="008B61DC">
        <w:rPr>
          <w:lang w:val="lt-LT"/>
        </w:rPr>
        <w:t xml:space="preserve"> </w:t>
      </w:r>
      <w:proofErr w:type="spellStart"/>
      <w:r w:rsidRPr="008B61DC">
        <w:rPr>
          <w:lang w:val="lt-LT"/>
        </w:rPr>
        <w:t>only</w:t>
      </w:r>
      <w:proofErr w:type="spellEnd"/>
      <w:r w:rsidRPr="008B61DC">
        <w:rPr>
          <w:lang w:val="lt-LT"/>
        </w:rPr>
        <w:t xml:space="preserve"> </w:t>
      </w:r>
      <w:proofErr w:type="spellStart"/>
      <w:r w:rsidRPr="008B61DC">
        <w:rPr>
          <w:lang w:val="lt-LT"/>
        </w:rPr>
        <w:t>aproved</w:t>
      </w:r>
      <w:proofErr w:type="spellEnd"/>
      <w:r w:rsidRPr="008B61DC">
        <w:rPr>
          <w:lang w:val="lt-LT"/>
        </w:rPr>
        <w:t xml:space="preserve"> </w:t>
      </w:r>
      <w:proofErr w:type="spellStart"/>
      <w:r w:rsidRPr="008B61DC">
        <w:rPr>
          <w:lang w:val="lt-LT"/>
        </w:rPr>
        <w:t>by</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Ministry</w:t>
      </w:r>
      <w:proofErr w:type="spellEnd"/>
      <w:r w:rsidRPr="008B61DC">
        <w:rPr>
          <w:lang w:val="lt-LT"/>
        </w:rPr>
        <w:t xml:space="preserve"> </w:t>
      </w:r>
      <w:proofErr w:type="spellStart"/>
      <w:r w:rsidRPr="008B61DC">
        <w:rPr>
          <w:lang w:val="lt-LT"/>
        </w:rPr>
        <w:t>of</w:t>
      </w:r>
      <w:proofErr w:type="spellEnd"/>
      <w:r w:rsidRPr="008B61DC">
        <w:rPr>
          <w:lang w:val="lt-LT"/>
        </w:rPr>
        <w:t xml:space="preserve"> </w:t>
      </w:r>
      <w:proofErr w:type="spellStart"/>
      <w:r w:rsidRPr="008B61DC">
        <w:rPr>
          <w:lang w:val="lt-LT"/>
        </w:rPr>
        <w:t>Social</w:t>
      </w:r>
      <w:proofErr w:type="spellEnd"/>
      <w:r w:rsidRPr="008B61DC">
        <w:rPr>
          <w:lang w:val="lt-LT"/>
        </w:rPr>
        <w:t xml:space="preserve"> </w:t>
      </w:r>
      <w:proofErr w:type="spellStart"/>
      <w:r w:rsidRPr="008B61DC">
        <w:rPr>
          <w:lang w:val="lt-LT"/>
        </w:rPr>
        <w:t>security</w:t>
      </w:r>
      <w:proofErr w:type="spellEnd"/>
      <w:r w:rsidRPr="008B61DC">
        <w:rPr>
          <w:lang w:val="lt-LT"/>
        </w:rPr>
        <w:t xml:space="preserve"> </w:t>
      </w:r>
      <w:proofErr w:type="spellStart"/>
      <w:r w:rsidRPr="008B61DC">
        <w:rPr>
          <w:lang w:val="lt-LT"/>
        </w:rPr>
        <w:t>and</w:t>
      </w:r>
      <w:proofErr w:type="spellEnd"/>
      <w:r w:rsidRPr="008B61DC">
        <w:rPr>
          <w:lang w:val="lt-LT"/>
        </w:rPr>
        <w:t xml:space="preserve"> </w:t>
      </w:r>
      <w:proofErr w:type="spellStart"/>
      <w:r w:rsidRPr="008B61DC">
        <w:rPr>
          <w:lang w:val="lt-LT"/>
        </w:rPr>
        <w:t>labour</w:t>
      </w:r>
      <w:proofErr w:type="spellEnd"/>
      <w:r w:rsidRPr="008B61DC">
        <w:rPr>
          <w:lang w:val="lt-LT"/>
        </w:rPr>
        <w:t xml:space="preserve"> </w:t>
      </w:r>
      <w:proofErr w:type="spellStart"/>
      <w:r w:rsidRPr="008B61DC">
        <w:rPr>
          <w:lang w:val="lt-LT"/>
        </w:rPr>
        <w:t>on</w:t>
      </w:r>
      <w:proofErr w:type="spellEnd"/>
      <w:r w:rsidRPr="008B61DC">
        <w:rPr>
          <w:lang w:val="lt-LT"/>
        </w:rPr>
        <w:t xml:space="preserve"> 27 </w:t>
      </w:r>
      <w:proofErr w:type="spellStart"/>
      <w:r w:rsidRPr="008B61DC">
        <w:rPr>
          <w:lang w:val="lt-LT"/>
        </w:rPr>
        <w:t>June</w:t>
      </w:r>
      <w:proofErr w:type="spellEnd"/>
      <w:r w:rsidRPr="008B61DC">
        <w:rPr>
          <w:lang w:val="lt-LT"/>
        </w:rPr>
        <w:t xml:space="preserve">, 2018, </w:t>
      </w:r>
      <w:proofErr w:type="spellStart"/>
      <w:r w:rsidRPr="008B61DC">
        <w:rPr>
          <w:lang w:val="lt-LT"/>
        </w:rPr>
        <w:t>coming</w:t>
      </w:r>
      <w:proofErr w:type="spellEnd"/>
      <w:r w:rsidRPr="008B61DC">
        <w:rPr>
          <w:lang w:val="lt-LT"/>
        </w:rPr>
        <w:t xml:space="preserve"> </w:t>
      </w:r>
      <w:proofErr w:type="spellStart"/>
      <w:r w:rsidRPr="008B61DC">
        <w:rPr>
          <w:lang w:val="lt-LT"/>
        </w:rPr>
        <w:t>into</w:t>
      </w:r>
      <w:proofErr w:type="spellEnd"/>
      <w:r w:rsidRPr="008B61DC">
        <w:rPr>
          <w:lang w:val="lt-LT"/>
        </w:rPr>
        <w:t xml:space="preserve"> force </w:t>
      </w:r>
      <w:proofErr w:type="spellStart"/>
      <w:r w:rsidRPr="008B61DC">
        <w:rPr>
          <w:lang w:val="lt-LT"/>
        </w:rPr>
        <w:t>from</w:t>
      </w:r>
      <w:proofErr w:type="spellEnd"/>
      <w:r w:rsidRPr="008B61DC">
        <w:rPr>
          <w:lang w:val="lt-LT"/>
        </w:rPr>
        <w:t xml:space="preserve"> 1 </w:t>
      </w:r>
      <w:proofErr w:type="spellStart"/>
      <w:r w:rsidRPr="008B61DC">
        <w:rPr>
          <w:lang w:val="lt-LT"/>
        </w:rPr>
        <w:t>July</w:t>
      </w:r>
      <w:proofErr w:type="spellEnd"/>
      <w:r w:rsidRPr="008B61DC">
        <w:rPr>
          <w:lang w:val="lt-LT"/>
        </w:rPr>
        <w:t xml:space="preserve">, 2018. </w:t>
      </w:r>
      <w:proofErr w:type="spellStart"/>
      <w:r w:rsidRPr="008B61DC">
        <w:rPr>
          <w:lang w:val="lt-LT"/>
        </w:rPr>
        <w:t>Yet</w:t>
      </w:r>
      <w:proofErr w:type="spellEnd"/>
      <w:r w:rsidRPr="008B61DC">
        <w:rPr>
          <w:lang w:val="lt-LT"/>
        </w:rPr>
        <w:t xml:space="preserve">, it </w:t>
      </w:r>
      <w:proofErr w:type="spellStart"/>
      <w:r w:rsidRPr="008B61DC">
        <w:rPr>
          <w:lang w:val="lt-LT"/>
        </w:rPr>
        <w:t>does</w:t>
      </w:r>
      <w:proofErr w:type="spellEnd"/>
      <w:r w:rsidRPr="008B61DC">
        <w:rPr>
          <w:lang w:val="lt-LT"/>
        </w:rPr>
        <w:t xml:space="preserve"> </w:t>
      </w:r>
      <w:proofErr w:type="spellStart"/>
      <w:r w:rsidRPr="008B61DC">
        <w:rPr>
          <w:lang w:val="lt-LT"/>
        </w:rPr>
        <w:t>not</w:t>
      </w:r>
      <w:proofErr w:type="spellEnd"/>
      <w:r w:rsidRPr="008B61DC">
        <w:rPr>
          <w:lang w:val="lt-LT"/>
        </w:rPr>
        <w:t xml:space="preserve"> </w:t>
      </w:r>
      <w:proofErr w:type="spellStart"/>
      <w:r w:rsidRPr="008B61DC">
        <w:rPr>
          <w:lang w:val="lt-LT"/>
        </w:rPr>
        <w:t>responde</w:t>
      </w:r>
      <w:proofErr w:type="spellEnd"/>
      <w:r w:rsidRPr="008B61DC">
        <w:rPr>
          <w:lang w:val="lt-LT"/>
        </w:rPr>
        <w:t xml:space="preserve"> to </w:t>
      </w:r>
      <w:proofErr w:type="spellStart"/>
      <w:r w:rsidRPr="008B61DC">
        <w:rPr>
          <w:lang w:val="lt-LT"/>
        </w:rPr>
        <w:t>the</w:t>
      </w:r>
      <w:proofErr w:type="spellEnd"/>
      <w:r w:rsidRPr="008B61DC">
        <w:rPr>
          <w:lang w:val="lt-LT"/>
        </w:rPr>
        <w:t xml:space="preserve"> </w:t>
      </w:r>
      <w:proofErr w:type="spellStart"/>
      <w:r w:rsidRPr="008B61DC">
        <w:rPr>
          <w:lang w:val="lt-LT"/>
        </w:rPr>
        <w:t>specific</w:t>
      </w:r>
      <w:proofErr w:type="spellEnd"/>
      <w:r w:rsidRPr="008B61DC">
        <w:rPr>
          <w:lang w:val="lt-LT"/>
        </w:rPr>
        <w:t xml:space="preserve"> </w:t>
      </w:r>
      <w:proofErr w:type="spellStart"/>
      <w:r w:rsidRPr="008B61DC">
        <w:rPr>
          <w:lang w:val="lt-LT"/>
        </w:rPr>
        <w:t>international</w:t>
      </w:r>
      <w:proofErr w:type="spellEnd"/>
      <w:r w:rsidRPr="008B61DC">
        <w:rPr>
          <w:lang w:val="lt-LT"/>
        </w:rPr>
        <w:t xml:space="preserve"> </w:t>
      </w:r>
      <w:proofErr w:type="spellStart"/>
      <w:r w:rsidRPr="008B61DC">
        <w:rPr>
          <w:lang w:val="lt-LT"/>
        </w:rPr>
        <w:t>reccomendations</w:t>
      </w:r>
      <w:proofErr w:type="spellEnd"/>
      <w:r w:rsidRPr="008B61DC">
        <w:rPr>
          <w:lang w:val="lt-LT"/>
        </w:rPr>
        <w:t xml:space="preserve"> </w:t>
      </w:r>
      <w:proofErr w:type="spellStart"/>
      <w:r w:rsidRPr="008B61DC">
        <w:rPr>
          <w:lang w:val="lt-LT"/>
        </w:rPr>
        <w:t>provided</w:t>
      </w:r>
      <w:proofErr w:type="spellEnd"/>
      <w:r w:rsidRPr="008B61DC">
        <w:rPr>
          <w:lang w:val="lt-LT"/>
        </w:rPr>
        <w:t xml:space="preserve"> </w:t>
      </w:r>
      <w:proofErr w:type="spellStart"/>
      <w:r w:rsidRPr="008B61DC">
        <w:rPr>
          <w:lang w:val="lt-LT"/>
        </w:rPr>
        <w:t>for</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country</w:t>
      </w:r>
      <w:proofErr w:type="spellEnd"/>
      <w:r w:rsidRPr="008B61DC">
        <w:rPr>
          <w:lang w:val="lt-LT"/>
        </w:rPr>
        <w:t xml:space="preserve">. </w:t>
      </w:r>
      <w:r w:rsidRPr="008B61DC">
        <w:t>The Act does include only</w:t>
      </w:r>
      <w:r w:rsidRPr="008B61DC">
        <w:rPr>
          <w:lang w:val="lt-LT"/>
        </w:rPr>
        <w:t xml:space="preserve"> 2 </w:t>
      </w:r>
      <w:proofErr w:type="spellStart"/>
      <w:r w:rsidRPr="008B61DC">
        <w:rPr>
          <w:lang w:val="lt-LT"/>
        </w:rPr>
        <w:t>measures</w:t>
      </w:r>
      <w:proofErr w:type="spellEnd"/>
      <w:r w:rsidRPr="008B61DC">
        <w:rPr>
          <w:lang w:val="lt-LT"/>
        </w:rPr>
        <w:t xml:space="preserve"> </w:t>
      </w:r>
      <w:proofErr w:type="spellStart"/>
      <w:r w:rsidRPr="008B61DC">
        <w:rPr>
          <w:lang w:val="lt-LT"/>
        </w:rPr>
        <w:t>related</w:t>
      </w:r>
      <w:proofErr w:type="spellEnd"/>
      <w:r w:rsidRPr="008B61DC">
        <w:rPr>
          <w:lang w:val="lt-LT"/>
        </w:rPr>
        <w:t xml:space="preserve"> to </w:t>
      </w:r>
      <w:proofErr w:type="spellStart"/>
      <w:r w:rsidRPr="008B61DC">
        <w:rPr>
          <w:lang w:val="lt-LT"/>
        </w:rPr>
        <w:t>WwD</w:t>
      </w:r>
      <w:proofErr w:type="spellEnd"/>
      <w:r w:rsidRPr="008B61DC">
        <w:rPr>
          <w:lang w:val="lt-LT"/>
        </w:rPr>
        <w:t xml:space="preserve">, </w:t>
      </w:r>
      <w:proofErr w:type="spellStart"/>
      <w:r w:rsidRPr="008B61DC">
        <w:rPr>
          <w:lang w:val="lt-LT"/>
        </w:rPr>
        <w:t>but</w:t>
      </w:r>
      <w:proofErr w:type="spellEnd"/>
      <w:r w:rsidRPr="008B61DC">
        <w:rPr>
          <w:lang w:val="lt-LT"/>
        </w:rPr>
        <w:t xml:space="preserve"> </w:t>
      </w:r>
      <w:proofErr w:type="spellStart"/>
      <w:r w:rsidRPr="008B61DC">
        <w:rPr>
          <w:lang w:val="lt-LT"/>
        </w:rPr>
        <w:t>with</w:t>
      </w:r>
      <w:proofErr w:type="spellEnd"/>
      <w:r w:rsidRPr="008B61DC">
        <w:rPr>
          <w:lang w:val="lt-LT"/>
        </w:rPr>
        <w:t xml:space="preserve"> </w:t>
      </w:r>
      <w:proofErr w:type="spellStart"/>
      <w:r w:rsidRPr="008B61DC">
        <w:rPr>
          <w:lang w:val="lt-LT"/>
        </w:rPr>
        <w:t>very</w:t>
      </w:r>
      <w:proofErr w:type="spellEnd"/>
      <w:r w:rsidRPr="008B61DC">
        <w:rPr>
          <w:lang w:val="lt-LT"/>
        </w:rPr>
        <w:t xml:space="preserve"> </w:t>
      </w:r>
      <w:proofErr w:type="spellStart"/>
      <w:r w:rsidRPr="008B61DC">
        <w:rPr>
          <w:lang w:val="lt-LT"/>
        </w:rPr>
        <w:t>limited</w:t>
      </w:r>
      <w:proofErr w:type="spellEnd"/>
      <w:r w:rsidRPr="008B61DC">
        <w:rPr>
          <w:lang w:val="lt-LT"/>
        </w:rPr>
        <w:t xml:space="preserve"> </w:t>
      </w:r>
      <w:proofErr w:type="spellStart"/>
      <w:r w:rsidRPr="008B61DC">
        <w:rPr>
          <w:lang w:val="lt-LT"/>
        </w:rPr>
        <w:t>or</w:t>
      </w:r>
      <w:proofErr w:type="spellEnd"/>
      <w:r w:rsidRPr="008B61DC">
        <w:rPr>
          <w:lang w:val="lt-LT"/>
        </w:rPr>
        <w:t xml:space="preserve"> </w:t>
      </w:r>
      <w:proofErr w:type="spellStart"/>
      <w:r w:rsidRPr="008B61DC">
        <w:rPr>
          <w:lang w:val="lt-LT"/>
        </w:rPr>
        <w:t>no</w:t>
      </w:r>
      <w:proofErr w:type="spellEnd"/>
      <w:r w:rsidRPr="008B61DC">
        <w:rPr>
          <w:lang w:val="lt-LT"/>
        </w:rPr>
        <w:t xml:space="preserve"> </w:t>
      </w:r>
      <w:proofErr w:type="spellStart"/>
      <w:r w:rsidRPr="008B61DC">
        <w:rPr>
          <w:lang w:val="lt-LT"/>
        </w:rPr>
        <w:t>financial</w:t>
      </w:r>
      <w:proofErr w:type="spellEnd"/>
      <w:r w:rsidRPr="008B61DC">
        <w:rPr>
          <w:lang w:val="lt-LT"/>
        </w:rPr>
        <w:t xml:space="preserve"> </w:t>
      </w:r>
      <w:proofErr w:type="spellStart"/>
      <w:r w:rsidRPr="008B61DC">
        <w:rPr>
          <w:lang w:val="lt-LT"/>
        </w:rPr>
        <w:t>support</w:t>
      </w:r>
      <w:proofErr w:type="spellEnd"/>
      <w:r w:rsidRPr="008B61DC">
        <w:rPr>
          <w:rStyle w:val="FootnoteReference"/>
          <w:lang w:val="lt-LT"/>
        </w:rPr>
        <w:footnoteReference w:id="10"/>
      </w:r>
      <w:r w:rsidRPr="008B61DC">
        <w:rPr>
          <w:lang w:val="lt-LT"/>
        </w:rPr>
        <w:t>:</w:t>
      </w:r>
    </w:p>
    <w:p w14:paraId="5C6FBBB0" w14:textId="77777777" w:rsidR="008B61DC" w:rsidRPr="008B61DC" w:rsidRDefault="008B61DC" w:rsidP="008B61DC">
      <w:pPr>
        <w:jc w:val="both"/>
      </w:pPr>
      <w:r w:rsidRPr="008B61DC">
        <w:t>A</w:t>
      </w:r>
      <w:proofErr w:type="spellStart"/>
      <w:r w:rsidRPr="008B61DC">
        <w:rPr>
          <w:lang w:val="lt-LT"/>
        </w:rPr>
        <w:t>ll</w:t>
      </w:r>
      <w:proofErr w:type="spellEnd"/>
      <w:r w:rsidRPr="008B61DC">
        <w:rPr>
          <w:lang w:val="lt-LT"/>
        </w:rPr>
        <w:t xml:space="preserve"> </w:t>
      </w:r>
      <w:proofErr w:type="spellStart"/>
      <w:r w:rsidRPr="008B61DC">
        <w:rPr>
          <w:lang w:val="lt-LT"/>
        </w:rPr>
        <w:t>other</w:t>
      </w:r>
      <w:proofErr w:type="spellEnd"/>
      <w:r w:rsidRPr="008B61DC">
        <w:rPr>
          <w:lang w:val="lt-LT"/>
        </w:rPr>
        <w:t xml:space="preserve"> </w:t>
      </w:r>
      <w:proofErr w:type="spellStart"/>
      <w:r w:rsidRPr="008B61DC">
        <w:rPr>
          <w:lang w:val="lt-LT"/>
        </w:rPr>
        <w:t>measures</w:t>
      </w:r>
      <w:proofErr w:type="spellEnd"/>
      <w:r w:rsidRPr="008B61DC">
        <w:rPr>
          <w:lang w:val="lt-LT"/>
        </w:rPr>
        <w:t xml:space="preserve"> are </w:t>
      </w:r>
      <w:proofErr w:type="spellStart"/>
      <w:r w:rsidRPr="008B61DC">
        <w:rPr>
          <w:lang w:val="lt-LT"/>
        </w:rPr>
        <w:t>foreseen</w:t>
      </w:r>
      <w:proofErr w:type="spellEnd"/>
      <w:r w:rsidRPr="008B61DC">
        <w:rPr>
          <w:lang w:val="lt-LT"/>
        </w:rPr>
        <w:t xml:space="preserve"> </w:t>
      </w:r>
      <w:proofErr w:type="spellStart"/>
      <w:r w:rsidRPr="008B61DC">
        <w:rPr>
          <w:lang w:val="lt-LT"/>
        </w:rPr>
        <w:t>for</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prevention</w:t>
      </w:r>
      <w:proofErr w:type="spellEnd"/>
      <w:r w:rsidRPr="008B61DC">
        <w:rPr>
          <w:lang w:val="lt-LT"/>
        </w:rPr>
        <w:t xml:space="preserve"> </w:t>
      </w:r>
      <w:proofErr w:type="spellStart"/>
      <w:r w:rsidRPr="008B61DC">
        <w:rPr>
          <w:lang w:val="lt-LT"/>
        </w:rPr>
        <w:t>of</w:t>
      </w:r>
      <w:proofErr w:type="spellEnd"/>
      <w:r w:rsidRPr="008B61DC">
        <w:rPr>
          <w:lang w:val="lt-LT"/>
        </w:rPr>
        <w:t xml:space="preserve"> </w:t>
      </w:r>
      <w:proofErr w:type="spellStart"/>
      <w:r w:rsidRPr="008B61DC">
        <w:rPr>
          <w:lang w:val="lt-LT"/>
        </w:rPr>
        <w:t>discrimination</w:t>
      </w:r>
      <w:proofErr w:type="spellEnd"/>
      <w:r w:rsidRPr="008B61DC">
        <w:rPr>
          <w:lang w:val="lt-LT"/>
        </w:rPr>
        <w:t xml:space="preserve"> </w:t>
      </w:r>
      <w:proofErr w:type="spellStart"/>
      <w:r w:rsidRPr="008B61DC">
        <w:rPr>
          <w:lang w:val="lt-LT"/>
        </w:rPr>
        <w:t>on</w:t>
      </w:r>
      <w:proofErr w:type="spellEnd"/>
      <w:r w:rsidRPr="008B61DC">
        <w:rPr>
          <w:lang w:val="lt-LT"/>
        </w:rPr>
        <w:t xml:space="preserve"> </w:t>
      </w:r>
      <w:proofErr w:type="spellStart"/>
      <w:r w:rsidRPr="008B61DC">
        <w:rPr>
          <w:lang w:val="lt-LT"/>
        </w:rPr>
        <w:t>gender</w:t>
      </w:r>
      <w:proofErr w:type="spellEnd"/>
      <w:r w:rsidRPr="008B61DC">
        <w:rPr>
          <w:lang w:val="lt-LT"/>
        </w:rPr>
        <w:t xml:space="preserve"> </w:t>
      </w:r>
      <w:proofErr w:type="spellStart"/>
      <w:r w:rsidRPr="008B61DC">
        <w:rPr>
          <w:lang w:val="lt-LT"/>
        </w:rPr>
        <w:t>basis</w:t>
      </w:r>
      <w:proofErr w:type="spellEnd"/>
      <w:r w:rsidRPr="008B61DC">
        <w:rPr>
          <w:lang w:val="lt-LT"/>
        </w:rPr>
        <w:t xml:space="preserve">, </w:t>
      </w:r>
      <w:proofErr w:type="spellStart"/>
      <w:r w:rsidRPr="008B61DC">
        <w:rPr>
          <w:lang w:val="lt-LT"/>
        </w:rPr>
        <w:t>not</w:t>
      </w:r>
      <w:proofErr w:type="spellEnd"/>
      <w:r w:rsidRPr="008B61DC">
        <w:rPr>
          <w:lang w:val="lt-LT"/>
        </w:rPr>
        <w:t xml:space="preserve"> </w:t>
      </w:r>
      <w:proofErr w:type="spellStart"/>
      <w:r w:rsidRPr="008B61DC">
        <w:rPr>
          <w:lang w:val="lt-LT"/>
        </w:rPr>
        <w:t>considering</w:t>
      </w:r>
      <w:proofErr w:type="spellEnd"/>
      <w:r w:rsidRPr="008B61DC">
        <w:rPr>
          <w:lang w:val="lt-LT"/>
        </w:rPr>
        <w:t xml:space="preserve"> </w:t>
      </w:r>
      <w:proofErr w:type="spellStart"/>
      <w:r w:rsidRPr="008B61DC">
        <w:rPr>
          <w:lang w:val="lt-LT"/>
        </w:rPr>
        <w:t>or</w:t>
      </w:r>
      <w:proofErr w:type="spellEnd"/>
      <w:r w:rsidRPr="008B61DC">
        <w:rPr>
          <w:lang w:val="lt-LT"/>
        </w:rPr>
        <w:t xml:space="preserve"> </w:t>
      </w:r>
      <w:proofErr w:type="spellStart"/>
      <w:r w:rsidRPr="008B61DC">
        <w:rPr>
          <w:lang w:val="lt-LT"/>
        </w:rPr>
        <w:t>taking</w:t>
      </w:r>
      <w:proofErr w:type="spellEnd"/>
      <w:r w:rsidRPr="008B61DC">
        <w:rPr>
          <w:lang w:val="lt-LT"/>
        </w:rPr>
        <w:t xml:space="preserve"> </w:t>
      </w:r>
      <w:proofErr w:type="spellStart"/>
      <w:r w:rsidRPr="008B61DC">
        <w:rPr>
          <w:lang w:val="lt-LT"/>
        </w:rPr>
        <w:t>into</w:t>
      </w:r>
      <w:proofErr w:type="spellEnd"/>
      <w:r w:rsidRPr="008B61DC">
        <w:rPr>
          <w:lang w:val="lt-LT"/>
        </w:rPr>
        <w:t xml:space="preserve"> </w:t>
      </w:r>
      <w:proofErr w:type="spellStart"/>
      <w:r w:rsidRPr="008B61DC">
        <w:rPr>
          <w:lang w:val="lt-LT"/>
        </w:rPr>
        <w:t>account</w:t>
      </w:r>
      <w:proofErr w:type="spellEnd"/>
      <w:r w:rsidRPr="008B61DC">
        <w:rPr>
          <w:lang w:val="lt-LT"/>
        </w:rPr>
        <w:t xml:space="preserve"> </w:t>
      </w:r>
      <w:proofErr w:type="spellStart"/>
      <w:r w:rsidRPr="008B61DC">
        <w:rPr>
          <w:lang w:val="lt-LT"/>
        </w:rPr>
        <w:t>multiple</w:t>
      </w:r>
      <w:proofErr w:type="spellEnd"/>
      <w:r w:rsidRPr="008B61DC">
        <w:rPr>
          <w:lang w:val="lt-LT"/>
        </w:rPr>
        <w:t xml:space="preserve"> </w:t>
      </w:r>
      <w:proofErr w:type="spellStart"/>
      <w:r w:rsidRPr="008B61DC">
        <w:rPr>
          <w:lang w:val="lt-LT"/>
        </w:rPr>
        <w:t>discrimination</w:t>
      </w:r>
      <w:proofErr w:type="spellEnd"/>
      <w:r w:rsidRPr="008B61DC">
        <w:rPr>
          <w:lang w:val="lt-LT"/>
        </w:rPr>
        <w:t xml:space="preserve"> </w:t>
      </w:r>
      <w:proofErr w:type="spellStart"/>
      <w:r w:rsidRPr="008B61DC">
        <w:rPr>
          <w:lang w:val="lt-LT"/>
        </w:rPr>
        <w:t>and</w:t>
      </w:r>
      <w:proofErr w:type="spellEnd"/>
      <w:r w:rsidRPr="008B61DC">
        <w:rPr>
          <w:lang w:val="lt-LT"/>
        </w:rPr>
        <w:t xml:space="preserve"> </w:t>
      </w:r>
      <w:proofErr w:type="spellStart"/>
      <w:r w:rsidRPr="008B61DC">
        <w:rPr>
          <w:lang w:val="lt-LT"/>
        </w:rPr>
        <w:t>no</w:t>
      </w:r>
      <w:proofErr w:type="spellEnd"/>
      <w:r w:rsidRPr="008B61DC">
        <w:rPr>
          <w:lang w:val="lt-LT"/>
        </w:rPr>
        <w:t xml:space="preserve"> </w:t>
      </w:r>
      <w:proofErr w:type="spellStart"/>
      <w:r w:rsidRPr="008B61DC">
        <w:rPr>
          <w:lang w:val="lt-LT"/>
        </w:rPr>
        <w:t>focus</w:t>
      </w:r>
      <w:proofErr w:type="spellEnd"/>
      <w:r w:rsidRPr="008B61DC">
        <w:rPr>
          <w:lang w:val="lt-LT"/>
        </w:rPr>
        <w:t xml:space="preserve"> </w:t>
      </w:r>
      <w:proofErr w:type="spellStart"/>
      <w:r w:rsidRPr="008B61DC">
        <w:rPr>
          <w:lang w:val="lt-LT"/>
        </w:rPr>
        <w:t>on</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disability</w:t>
      </w:r>
      <w:proofErr w:type="spellEnd"/>
      <w:r w:rsidRPr="008B61DC">
        <w:rPr>
          <w:lang w:val="lt-LT"/>
        </w:rPr>
        <w:t>.</w:t>
      </w:r>
    </w:p>
    <w:p w14:paraId="45802DDF"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1" w:name="_Toc388720232"/>
      <w:r w:rsidRPr="008B61DC">
        <w:rPr>
          <w:rFonts w:ascii="Times New Roman" w:hAnsi="Times New Roman"/>
          <w:color w:val="31849B"/>
          <w:sz w:val="24"/>
          <w:szCs w:val="24"/>
          <w:lang w:val="en-US"/>
        </w:rPr>
        <w:t>Stereotypes</w:t>
      </w:r>
      <w:bookmarkEnd w:id="1"/>
    </w:p>
    <w:p w14:paraId="616CA32B" w14:textId="77777777" w:rsidR="008B61DC" w:rsidRPr="008B61DC" w:rsidRDefault="008B61DC" w:rsidP="008B61DC">
      <w:pPr>
        <w:pStyle w:val="ListParagraph"/>
        <w:spacing w:after="120"/>
        <w:ind w:left="0"/>
        <w:jc w:val="both"/>
      </w:pPr>
      <w:r w:rsidRPr="008B61DC">
        <w:t xml:space="preserve">In Lithuania there are still prevalent stereotypes towards women and gender base discrimination. Whereas </w:t>
      </w:r>
      <w:proofErr w:type="spellStart"/>
      <w:r w:rsidRPr="008B61DC">
        <w:t>WwD</w:t>
      </w:r>
      <w:proofErr w:type="spellEnd"/>
      <w:r w:rsidRPr="008B61DC">
        <w:t xml:space="preserve"> in major cases experience systematic discrimination based on multiple gender and disability basis.</w:t>
      </w:r>
    </w:p>
    <w:p w14:paraId="1FBC9CB0" w14:textId="77777777" w:rsidR="008B61DC" w:rsidRPr="008B61DC" w:rsidRDefault="008B61DC" w:rsidP="008B61DC">
      <w:pPr>
        <w:pStyle w:val="ListParagraph"/>
        <w:spacing w:after="120"/>
        <w:ind w:left="0"/>
        <w:jc w:val="both"/>
      </w:pPr>
      <w:r w:rsidRPr="008B61DC">
        <w:t xml:space="preserve">The system of assistance to women who have disabilities is driven by stereotypes itself since it perceives them as incapable, passive and unmotivated persons. </w:t>
      </w:r>
    </w:p>
    <w:p w14:paraId="21D3CD47"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lastRenderedPageBreak/>
        <w:t>From the Survey, 2018, 52,7 % of women and 41 % girls felt they are experiencing discrimination.  Worst assessed situation in the areas and with regards to violence, employment and family creation</w:t>
      </w:r>
    </w:p>
    <w:p w14:paraId="5576DF41"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 xml:space="preserve">16 % agree that </w:t>
      </w:r>
      <w:proofErr w:type="spellStart"/>
      <w:r w:rsidRPr="008B61DC">
        <w:rPr>
          <w:i/>
          <w:lang w:val="en-US"/>
        </w:rPr>
        <w:t>WwD</w:t>
      </w:r>
      <w:proofErr w:type="spellEnd"/>
      <w:r w:rsidRPr="008B61DC">
        <w:rPr>
          <w:i/>
          <w:lang w:val="en-US"/>
        </w:rPr>
        <w:t xml:space="preserve"> suffer discrimination in the field of income and social guarantees in comparison to men with disabilities.</w:t>
      </w:r>
    </w:p>
    <w:p w14:paraId="4C5F9EDF"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2" w:name="_Toc388720231"/>
      <w:r w:rsidRPr="008B61DC">
        <w:rPr>
          <w:rFonts w:ascii="Times New Roman" w:hAnsi="Times New Roman"/>
          <w:color w:val="31849B"/>
          <w:sz w:val="24"/>
          <w:szCs w:val="24"/>
          <w:lang w:val="en-US"/>
        </w:rPr>
        <w:t>Access to justice and legal complaint mechanisms</w:t>
      </w:r>
      <w:bookmarkEnd w:id="2"/>
    </w:p>
    <w:p w14:paraId="0B5EBE30" w14:textId="77777777" w:rsidR="008B61DC" w:rsidRPr="008B61DC" w:rsidRDefault="008B61DC" w:rsidP="008B61DC">
      <w:pPr>
        <w:jc w:val="both"/>
      </w:pPr>
      <w:r w:rsidRPr="008B61DC">
        <w:t xml:space="preserve">Women who have intellectual or psychosocial disabilities and reside in care institutions experience major violations of their rights, including gender – specific rights violations, like forced abortions, involuntary sterilization, baby removal immediately after giving birth. Unfortunately, they virtually have no access to justice and legal complaint mechanisms inside or outside these institutions. Although there formally exist complaint procedures they are never used by residents since they cannot secure anonymity and impartial complaint review mechanism. </w:t>
      </w:r>
    </w:p>
    <w:p w14:paraId="4CB2DD80" w14:textId="77777777" w:rsidR="008B61DC" w:rsidRPr="008B61DC" w:rsidRDefault="008B61DC" w:rsidP="008B61DC">
      <w:pPr>
        <w:jc w:val="both"/>
      </w:pPr>
      <w:r w:rsidRPr="008B61DC">
        <w:t>In 2018 year there were no complaints received within the Office of Equal Treatment Ombudsperson regarding the discrimination on women or girls with disabilities on the basis of gender. Yet, it does not show that there is no discrimination with regards to this specific group.</w:t>
      </w:r>
    </w:p>
    <w:p w14:paraId="04E85BD5"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3" w:name="_Toc388720233"/>
      <w:r w:rsidRPr="008B61DC">
        <w:rPr>
          <w:rFonts w:ascii="Times New Roman" w:hAnsi="Times New Roman"/>
          <w:color w:val="31849B"/>
          <w:sz w:val="24"/>
          <w:szCs w:val="24"/>
          <w:lang w:val="en-US"/>
        </w:rPr>
        <w:t>Violence against women</w:t>
      </w:r>
      <w:bookmarkEnd w:id="3"/>
    </w:p>
    <w:p w14:paraId="6117B62C" w14:textId="77777777" w:rsidR="008B61DC" w:rsidRPr="008B61DC" w:rsidRDefault="008B61DC" w:rsidP="008B61DC">
      <w:pPr>
        <w:pStyle w:val="SingleTxt"/>
        <w:spacing w:after="0" w:line="240" w:lineRule="auto"/>
        <w:rPr>
          <w:sz w:val="24"/>
          <w:szCs w:val="24"/>
          <w:lang w:val="en-US"/>
        </w:rPr>
      </w:pPr>
    </w:p>
    <w:p w14:paraId="65B48DE0" w14:textId="77777777" w:rsidR="008B61DC" w:rsidRPr="008B61DC" w:rsidRDefault="008B61DC" w:rsidP="008B61DC">
      <w:pPr>
        <w:jc w:val="both"/>
      </w:pPr>
      <w:proofErr w:type="spellStart"/>
      <w:r w:rsidRPr="008B61DC">
        <w:t>WGwD</w:t>
      </w:r>
      <w:proofErr w:type="spellEnd"/>
      <w:r w:rsidRPr="008B61DC">
        <w:t xml:space="preserve"> are at extremely high risk to experience violence both in its ‘traditional’ forms and particular forms related to their disability (sexual abuse by care givers or other residents in care institutions, neglect of their medical, care, psychological needs, forced abortion and sterilization, involuntary placement to psychiatric or social care institutions, deprivation of legal capacity, domestic violence).</w:t>
      </w:r>
      <w:r w:rsidRPr="008B61DC">
        <w:rPr>
          <w:bCs/>
          <w:color w:val="000000"/>
        </w:rPr>
        <w:t xml:space="preserve"> Depending on the level of their disability they are more likely to become victims as they are an easy target for abusers, they become subjects to sexual abuse and violence in the </w:t>
      </w:r>
      <w:r w:rsidRPr="008B61DC">
        <w:rPr>
          <w:lang w:eastAsia="en-GB"/>
        </w:rPr>
        <w:t>institutions</w:t>
      </w:r>
      <w:r w:rsidRPr="008B61DC">
        <w:rPr>
          <w:vertAlign w:val="superscript"/>
          <w:lang w:eastAsia="en-GB"/>
        </w:rPr>
        <w:footnoteReference w:id="11"/>
      </w:r>
      <w:r w:rsidRPr="008B61DC">
        <w:rPr>
          <w:lang w:eastAsia="en-GB"/>
        </w:rPr>
        <w:t xml:space="preserve">, as well as in families occasionally. </w:t>
      </w:r>
    </w:p>
    <w:p w14:paraId="5AB3A6AF"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For instance, women with intellectual and psycho-social disabilities in many cases are forced to take contraceptives and have abortions against their will if pregnancy cases would appear in large institutions</w:t>
      </w:r>
      <w:r w:rsidRPr="008B61DC">
        <w:rPr>
          <w:sz w:val="24"/>
          <w:szCs w:val="24"/>
          <w:vertAlign w:val="superscript"/>
          <w:lang w:eastAsia="en-GB"/>
        </w:rPr>
        <w:footnoteReference w:id="12"/>
      </w:r>
      <w:r w:rsidRPr="008B61DC">
        <w:rPr>
          <w:sz w:val="24"/>
          <w:szCs w:val="24"/>
          <w:lang w:eastAsia="en-GB"/>
        </w:rPr>
        <w:t>. Their right to sexual life is restricted as well as intimate relationships is forbidden or not tolerated as well</w:t>
      </w:r>
      <w:r w:rsidRPr="008B61DC">
        <w:rPr>
          <w:sz w:val="24"/>
          <w:szCs w:val="24"/>
          <w:vertAlign w:val="superscript"/>
          <w:lang w:eastAsia="en-GB"/>
        </w:rPr>
        <w:footnoteReference w:id="13"/>
      </w:r>
      <w:r w:rsidRPr="008B61DC">
        <w:rPr>
          <w:sz w:val="24"/>
          <w:szCs w:val="24"/>
          <w:lang w:eastAsia="en-GB"/>
        </w:rPr>
        <w:t xml:space="preserve">. </w:t>
      </w:r>
    </w:p>
    <w:p w14:paraId="390E7F63"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 xml:space="preserve">No information about their right not to be abused or where to address for help if such cases appear is available in large institutions. There is a lack of easy-to-read and accessible information in the media and other public spheres too. </w:t>
      </w:r>
    </w:p>
    <w:p w14:paraId="7C39BD72"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 xml:space="preserve">There are no temporary shelters for women or girls (accessible and appropriate for </w:t>
      </w:r>
      <w:proofErr w:type="spellStart"/>
      <w:r w:rsidRPr="008B61DC">
        <w:rPr>
          <w:sz w:val="24"/>
          <w:szCs w:val="24"/>
          <w:lang w:eastAsia="en-GB"/>
        </w:rPr>
        <w:t>PwD</w:t>
      </w:r>
      <w:proofErr w:type="spellEnd"/>
      <w:r w:rsidRPr="008B61DC">
        <w:rPr>
          <w:sz w:val="24"/>
          <w:szCs w:val="24"/>
          <w:lang w:eastAsia="en-GB"/>
        </w:rPr>
        <w:t xml:space="preserve">) to run out from their careers or families where they might be abused or suffer violence as well. </w:t>
      </w:r>
    </w:p>
    <w:p w14:paraId="4E25BF5D" w14:textId="77777777" w:rsidR="008B61DC" w:rsidRPr="008B61DC" w:rsidRDefault="008B61DC" w:rsidP="008B61DC">
      <w:pPr>
        <w:pStyle w:val="SingleTxtG"/>
        <w:tabs>
          <w:tab w:val="left" w:pos="1701"/>
        </w:tabs>
        <w:spacing w:line="240" w:lineRule="auto"/>
        <w:ind w:left="0" w:right="0"/>
        <w:rPr>
          <w:sz w:val="24"/>
          <w:szCs w:val="24"/>
          <w:lang w:val="en-US"/>
        </w:rPr>
      </w:pPr>
      <w:r w:rsidRPr="008B61DC">
        <w:rPr>
          <w:sz w:val="24"/>
          <w:szCs w:val="24"/>
          <w:lang w:eastAsia="en-GB"/>
        </w:rPr>
        <w:lastRenderedPageBreak/>
        <w:t xml:space="preserve">The same vulnerability can be evidence by </w:t>
      </w:r>
      <w:proofErr w:type="spellStart"/>
      <w:r w:rsidRPr="008B61DC">
        <w:rPr>
          <w:sz w:val="24"/>
          <w:szCs w:val="24"/>
          <w:lang w:eastAsia="en-GB"/>
        </w:rPr>
        <w:t>WGwD</w:t>
      </w:r>
      <w:proofErr w:type="spellEnd"/>
      <w:r w:rsidRPr="008B61DC">
        <w:rPr>
          <w:sz w:val="24"/>
          <w:szCs w:val="24"/>
          <w:lang w:eastAsia="en-GB"/>
        </w:rPr>
        <w:t xml:space="preserve"> living in families. </w:t>
      </w:r>
      <w:proofErr w:type="spellStart"/>
      <w:r w:rsidRPr="008B61DC">
        <w:rPr>
          <w:sz w:val="24"/>
          <w:szCs w:val="24"/>
          <w:lang w:eastAsia="en-GB"/>
        </w:rPr>
        <w:t>WGwD</w:t>
      </w:r>
      <w:proofErr w:type="spellEnd"/>
      <w:r w:rsidRPr="008B61DC">
        <w:rPr>
          <w:sz w:val="24"/>
          <w:szCs w:val="24"/>
          <w:lang w:eastAsia="en-GB"/>
        </w:rPr>
        <w:t xml:space="preserve"> often </w:t>
      </w:r>
      <w:r w:rsidRPr="008B61DC">
        <w:rPr>
          <w:sz w:val="24"/>
          <w:szCs w:val="24"/>
          <w:lang w:val="en-US"/>
        </w:rPr>
        <w:t>find themselves in the dependent position.</w:t>
      </w:r>
    </w:p>
    <w:p w14:paraId="192B43DB"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According to the Survey, 2018, respondents claimed they had experienced psychological (about 35 percent), physical (about 22 percent), sexual (about 6.5 percent) violence.</w:t>
      </w:r>
    </w:p>
    <w:p w14:paraId="2BD6DFB5"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The issue of violence is very sensitive, so researchers noted that not all respondents were willing to disclose this fact. Nearly 18 percent women could not or did not want to answer this question.</w:t>
      </w:r>
    </w:p>
    <w:p w14:paraId="6D50F09A" w14:textId="77777777" w:rsidR="008B61DC" w:rsidRPr="008B61DC" w:rsidRDefault="008B61DC" w:rsidP="008B61DC">
      <w:pPr>
        <w:jc w:val="both"/>
      </w:pPr>
      <w:r w:rsidRPr="008B61DC">
        <w:rPr>
          <w:b/>
          <w:bCs/>
        </w:rPr>
        <w:t xml:space="preserve">International </w:t>
      </w:r>
      <w:proofErr w:type="spellStart"/>
      <w:r w:rsidRPr="008B61DC">
        <w:rPr>
          <w:b/>
          <w:bCs/>
        </w:rPr>
        <w:t>victimological</w:t>
      </w:r>
      <w:proofErr w:type="spellEnd"/>
      <w:r w:rsidRPr="008B61DC">
        <w:rPr>
          <w:b/>
          <w:bCs/>
        </w:rPr>
        <w:t xml:space="preserve"> studies, various expert findings indicate that </w:t>
      </w:r>
      <w:proofErr w:type="spellStart"/>
      <w:r w:rsidRPr="008B61DC">
        <w:rPr>
          <w:b/>
          <w:bCs/>
        </w:rPr>
        <w:t>PwD</w:t>
      </w:r>
      <w:proofErr w:type="spellEnd"/>
      <w:r w:rsidRPr="008B61DC">
        <w:rPr>
          <w:b/>
          <w:bCs/>
        </w:rPr>
        <w:t xml:space="preserve"> are considered to be at greater risk of being subjected to criminal offenses.</w:t>
      </w:r>
    </w:p>
    <w:p w14:paraId="552B3995" w14:textId="77777777" w:rsidR="008B61DC" w:rsidRPr="008B61DC" w:rsidRDefault="008B61DC" w:rsidP="008B61DC">
      <w:pPr>
        <w:jc w:val="both"/>
      </w:pPr>
      <w:proofErr w:type="spellStart"/>
      <w:r w:rsidRPr="008B61DC">
        <w:rPr>
          <w:lang w:val="lt-LT"/>
        </w:rPr>
        <w:t>Based</w:t>
      </w:r>
      <w:proofErr w:type="spellEnd"/>
      <w:r w:rsidRPr="008B61DC">
        <w:rPr>
          <w:lang w:val="lt-LT"/>
        </w:rPr>
        <w:t xml:space="preserve"> </w:t>
      </w:r>
      <w:proofErr w:type="spellStart"/>
      <w:r w:rsidRPr="008B61DC">
        <w:rPr>
          <w:lang w:val="lt-LT"/>
        </w:rPr>
        <w:t>on</w:t>
      </w:r>
      <w:proofErr w:type="spellEnd"/>
      <w:r w:rsidRPr="008B61DC">
        <w:rPr>
          <w:lang w:val="lt-LT"/>
        </w:rPr>
        <w:t xml:space="preserve"> </w:t>
      </w:r>
      <w:proofErr w:type="spellStart"/>
      <w:r w:rsidRPr="008B61DC">
        <w:rPr>
          <w:lang w:val="lt-LT"/>
        </w:rPr>
        <w:t>the</w:t>
      </w:r>
      <w:proofErr w:type="spellEnd"/>
      <w:r w:rsidRPr="008B61DC">
        <w:rPr>
          <w:lang w:val="lt-LT"/>
        </w:rPr>
        <w:t xml:space="preserve"> </w:t>
      </w:r>
      <w:proofErr w:type="spellStart"/>
      <w:r w:rsidRPr="008B61DC">
        <w:rPr>
          <w:lang w:val="lt-LT"/>
        </w:rPr>
        <w:t>statistics</w:t>
      </w:r>
      <w:proofErr w:type="spellEnd"/>
      <w:r w:rsidRPr="008B61DC">
        <w:rPr>
          <w:lang w:val="lt-LT"/>
        </w:rPr>
        <w:t>, d</w:t>
      </w:r>
      <w:proofErr w:type="spellStart"/>
      <w:r w:rsidRPr="008B61DC">
        <w:t>isabled</w:t>
      </w:r>
      <w:proofErr w:type="spellEnd"/>
      <w:r w:rsidRPr="008B61DC">
        <w:t xml:space="preserve"> people who are victims of criminal offenses account for just 0.19 percent (242,000 </w:t>
      </w:r>
      <w:proofErr w:type="spellStart"/>
      <w:r w:rsidRPr="008B61DC">
        <w:t>PwD</w:t>
      </w:r>
      <w:proofErr w:type="spellEnd"/>
      <w:r w:rsidRPr="008B61DC">
        <w:t xml:space="preserve"> in 2017, 483 </w:t>
      </w:r>
      <w:proofErr w:type="spellStart"/>
      <w:r w:rsidRPr="008B61DC">
        <w:t>PwD</w:t>
      </w:r>
      <w:proofErr w:type="spellEnd"/>
      <w:r w:rsidRPr="008B61DC">
        <w:t xml:space="preserve"> suffered from criminal offenses) among all persons with disabilities. Which is almost 9 times less then the prevalence of victimization in general population</w:t>
      </w:r>
      <w:r w:rsidRPr="008B61DC">
        <w:rPr>
          <w:rStyle w:val="FootnoteReference"/>
        </w:rPr>
        <w:footnoteReference w:id="14"/>
      </w:r>
      <w:r w:rsidRPr="008B61DC">
        <w:t xml:space="preserve">. One can reasonably raise the question of the </w:t>
      </w:r>
      <w:r w:rsidRPr="008B61DC">
        <w:rPr>
          <w:b/>
          <w:bCs/>
        </w:rPr>
        <w:t>extreme latency of victimization of disabled people</w:t>
      </w:r>
      <w:r w:rsidRPr="008B61DC">
        <w:t>.</w:t>
      </w:r>
    </w:p>
    <w:p w14:paraId="764CE9DC" w14:textId="77777777" w:rsidR="008B61DC" w:rsidRPr="008B61DC" w:rsidRDefault="008B61DC" w:rsidP="008B61DC">
      <w:pPr>
        <w:jc w:val="both"/>
      </w:pPr>
      <w:r w:rsidRPr="008B61DC">
        <w:t>In 2011 Law on Protection Against Domestic Violence was passed, protecting women who have disabilities on equal grounds with the rest of society.</w:t>
      </w:r>
    </w:p>
    <w:p w14:paraId="7FB489DD" w14:textId="77777777" w:rsidR="008B61DC" w:rsidRPr="008B61DC" w:rsidRDefault="008B61DC" w:rsidP="008B61DC">
      <w:pPr>
        <w:jc w:val="both"/>
      </w:pPr>
      <w:r w:rsidRPr="008B61DC">
        <w:t xml:space="preserve">It is not possible to present real situation of victimization of disabled people, including disabled women and girls, since there was no </w:t>
      </w:r>
      <w:proofErr w:type="spellStart"/>
      <w:r w:rsidRPr="008B61DC">
        <w:t>victimological</w:t>
      </w:r>
      <w:proofErr w:type="spellEnd"/>
      <w:r w:rsidRPr="008B61DC">
        <w:t xml:space="preserve"> research, including on domestic violence, that has studied this aspect in Lithuania.</w:t>
      </w:r>
    </w:p>
    <w:p w14:paraId="4C19E7AF" w14:textId="77777777" w:rsidR="008B61DC" w:rsidRPr="008B61DC" w:rsidRDefault="008B61DC" w:rsidP="008B61DC">
      <w:pPr>
        <w:jc w:val="both"/>
      </w:pPr>
      <w:r w:rsidRPr="008B61DC">
        <w:t xml:space="preserve">Comparing the experience of domestic violence between women and men with disabilities, women experience </w:t>
      </w:r>
      <w:r w:rsidRPr="008B61DC">
        <w:rPr>
          <w:b/>
          <w:bCs/>
        </w:rPr>
        <w:t xml:space="preserve">three times </w:t>
      </w:r>
      <w:r w:rsidRPr="008B61DC">
        <w:t>more frequent violent victimization than men.</w:t>
      </w:r>
    </w:p>
    <w:p w14:paraId="18D9FCEB" w14:textId="77777777" w:rsidR="008B61DC" w:rsidRPr="008B61DC" w:rsidRDefault="008B61DC" w:rsidP="008B61DC">
      <w:pPr>
        <w:jc w:val="both"/>
      </w:pPr>
      <w:r w:rsidRPr="008B61DC">
        <w:t xml:space="preserve">Comparing the experience of violence between </w:t>
      </w:r>
      <w:proofErr w:type="spellStart"/>
      <w:r w:rsidRPr="008B61DC">
        <w:t>WwD</w:t>
      </w:r>
      <w:proofErr w:type="spellEnd"/>
      <w:r w:rsidRPr="008B61DC">
        <w:t xml:space="preserve"> and without disabilities, in 2017 In total, 272 women of disability were affected by crimes, with 164 or 60% affected by domestic violence. Whereas, with regards to women without disabilities, from </w:t>
      </w:r>
      <w:r w:rsidRPr="008B61DC">
        <w:rPr>
          <w:lang w:val="lt-LT"/>
        </w:rPr>
        <w:t xml:space="preserve">21523 </w:t>
      </w:r>
      <w:proofErr w:type="spellStart"/>
      <w:r w:rsidRPr="008B61DC">
        <w:rPr>
          <w:lang w:val="lt-LT"/>
        </w:rPr>
        <w:t>women</w:t>
      </w:r>
      <w:proofErr w:type="spellEnd"/>
      <w:r w:rsidRPr="008B61DC">
        <w:rPr>
          <w:lang w:val="lt-LT"/>
        </w:rPr>
        <w:t xml:space="preserve"> </w:t>
      </w:r>
      <w:proofErr w:type="spellStart"/>
      <w:r w:rsidRPr="008B61DC">
        <w:rPr>
          <w:lang w:val="lt-LT"/>
        </w:rPr>
        <w:t>affected</w:t>
      </w:r>
      <w:proofErr w:type="spellEnd"/>
      <w:r w:rsidRPr="008B61DC">
        <w:rPr>
          <w:lang w:val="lt-LT"/>
        </w:rPr>
        <w:t xml:space="preserve"> </w:t>
      </w:r>
      <w:proofErr w:type="spellStart"/>
      <w:r w:rsidRPr="008B61DC">
        <w:rPr>
          <w:lang w:val="lt-LT"/>
        </w:rPr>
        <w:t>by</w:t>
      </w:r>
      <w:proofErr w:type="spellEnd"/>
      <w:r w:rsidRPr="008B61DC">
        <w:rPr>
          <w:lang w:val="lt-LT"/>
        </w:rPr>
        <w:t xml:space="preserve"> </w:t>
      </w:r>
      <w:proofErr w:type="spellStart"/>
      <w:r w:rsidRPr="008B61DC">
        <w:rPr>
          <w:lang w:val="lt-LT"/>
        </w:rPr>
        <w:t>crimes</w:t>
      </w:r>
      <w:proofErr w:type="spellEnd"/>
      <w:r w:rsidRPr="008B61DC">
        <w:rPr>
          <w:lang w:val="lt-LT"/>
        </w:rPr>
        <w:t xml:space="preserve"> 6304 </w:t>
      </w:r>
      <w:proofErr w:type="spellStart"/>
      <w:r w:rsidRPr="008B61DC">
        <w:rPr>
          <w:lang w:val="lt-LT"/>
        </w:rPr>
        <w:t>or</w:t>
      </w:r>
      <w:proofErr w:type="spellEnd"/>
      <w:r w:rsidRPr="008B61DC">
        <w:rPr>
          <w:lang w:val="lt-LT"/>
        </w:rPr>
        <w:t xml:space="preserve"> 29,3 % </w:t>
      </w:r>
      <w:proofErr w:type="spellStart"/>
      <w:r w:rsidRPr="008B61DC">
        <w:rPr>
          <w:lang w:val="lt-LT"/>
        </w:rPr>
        <w:t>were</w:t>
      </w:r>
      <w:proofErr w:type="spellEnd"/>
      <w:r w:rsidRPr="008B61DC">
        <w:rPr>
          <w:lang w:val="lt-LT"/>
        </w:rPr>
        <w:t xml:space="preserve"> </w:t>
      </w:r>
      <w:proofErr w:type="spellStart"/>
      <w:r w:rsidRPr="008B61DC">
        <w:rPr>
          <w:lang w:val="lt-LT"/>
        </w:rPr>
        <w:t>affected</w:t>
      </w:r>
      <w:proofErr w:type="spellEnd"/>
      <w:r w:rsidRPr="008B61DC">
        <w:rPr>
          <w:lang w:val="lt-LT"/>
        </w:rPr>
        <w:t xml:space="preserve"> </w:t>
      </w:r>
      <w:proofErr w:type="spellStart"/>
      <w:r w:rsidRPr="008B61DC">
        <w:rPr>
          <w:lang w:val="lt-LT"/>
        </w:rPr>
        <w:t>by</w:t>
      </w:r>
      <w:proofErr w:type="spellEnd"/>
      <w:r w:rsidRPr="008B61DC">
        <w:rPr>
          <w:lang w:val="lt-LT"/>
        </w:rPr>
        <w:t xml:space="preserve"> </w:t>
      </w:r>
      <w:proofErr w:type="spellStart"/>
      <w:r w:rsidRPr="008B61DC">
        <w:rPr>
          <w:lang w:val="lt-LT"/>
        </w:rPr>
        <w:t>domestic</w:t>
      </w:r>
      <w:proofErr w:type="spellEnd"/>
      <w:r w:rsidRPr="008B61DC">
        <w:rPr>
          <w:lang w:val="lt-LT"/>
        </w:rPr>
        <w:t xml:space="preserve"> </w:t>
      </w:r>
      <w:proofErr w:type="spellStart"/>
      <w:r w:rsidRPr="008B61DC">
        <w:rPr>
          <w:lang w:val="lt-LT"/>
        </w:rPr>
        <w:t>violence</w:t>
      </w:r>
      <w:proofErr w:type="spellEnd"/>
      <w:r w:rsidRPr="008B61DC">
        <w:rPr>
          <w:lang w:val="lt-LT"/>
        </w:rPr>
        <w:t>.</w:t>
      </w:r>
      <w:r w:rsidRPr="008B61DC">
        <w:t xml:space="preserve"> </w:t>
      </w:r>
    </w:p>
    <w:p w14:paraId="7DC87CC3" w14:textId="77777777" w:rsidR="008B61DC" w:rsidRPr="008B61DC" w:rsidRDefault="008B61DC" w:rsidP="008B61DC">
      <w:pPr>
        <w:jc w:val="both"/>
      </w:pPr>
      <w:r w:rsidRPr="008B61DC">
        <w:t xml:space="preserve">Thus, comparing the victimization of disabled women with women without disability to victimization shows that </w:t>
      </w:r>
      <w:proofErr w:type="spellStart"/>
      <w:r w:rsidRPr="008B61DC">
        <w:rPr>
          <w:b/>
          <w:bCs/>
        </w:rPr>
        <w:t>WwD</w:t>
      </w:r>
      <w:proofErr w:type="spellEnd"/>
      <w:r w:rsidRPr="008B61DC">
        <w:rPr>
          <w:b/>
          <w:bCs/>
        </w:rPr>
        <w:t xml:space="preserve"> are twice as likely to experience violence in the close environment</w:t>
      </w:r>
      <w:r w:rsidRPr="008B61DC">
        <w:t>.</w:t>
      </w:r>
    </w:p>
    <w:p w14:paraId="0F674A4A" w14:textId="77777777" w:rsidR="008B61DC" w:rsidRPr="008B61DC" w:rsidRDefault="008B61DC" w:rsidP="008B61DC">
      <w:pPr>
        <w:jc w:val="both"/>
      </w:pPr>
      <w:r w:rsidRPr="008B61DC">
        <w:t xml:space="preserve">Law enforcement as well as support services lack knowledge and special measures to address the needs of </w:t>
      </w:r>
      <w:proofErr w:type="spellStart"/>
      <w:r w:rsidRPr="008B61DC">
        <w:t>WGwD</w:t>
      </w:r>
      <w:proofErr w:type="spellEnd"/>
      <w:r w:rsidRPr="008B61DC">
        <w:t xml:space="preserve">. Police or other professionals lack knowledge how to communicate to victims who have particular disabilities, whereas women themselves are unaware of their rights and opportunities in accessing relevant services, they fear of institutionalization or forced placement in psychiatric hospital. The important and progressive mainstream measures should be tailored to the specific safety needs experienced by </w:t>
      </w:r>
      <w:proofErr w:type="spellStart"/>
      <w:r w:rsidRPr="008B61DC">
        <w:t>WwD</w:t>
      </w:r>
      <w:proofErr w:type="spellEnd"/>
      <w:r w:rsidRPr="008B61DC">
        <w:t xml:space="preserve">. </w:t>
      </w:r>
      <w:proofErr w:type="spellStart"/>
      <w:r w:rsidRPr="008B61DC">
        <w:t>WGwD</w:t>
      </w:r>
      <w:proofErr w:type="spellEnd"/>
      <w:r w:rsidRPr="008B61DC">
        <w:t xml:space="preserve"> should be provided with necessary knowledge about their rights, there should be specific measures for them to access justice and victim support services.</w:t>
      </w:r>
    </w:p>
    <w:p w14:paraId="0899BFB2"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4" w:name="_Toc388720234"/>
      <w:r w:rsidRPr="008B61DC">
        <w:rPr>
          <w:rFonts w:ascii="Times New Roman" w:hAnsi="Times New Roman"/>
          <w:color w:val="31849B"/>
          <w:sz w:val="24"/>
          <w:szCs w:val="24"/>
          <w:lang w:val="en-US"/>
        </w:rPr>
        <w:t>Participation in public and political life</w:t>
      </w:r>
      <w:bookmarkEnd w:id="4"/>
    </w:p>
    <w:p w14:paraId="0D5BB5BB" w14:textId="77777777" w:rsidR="008B61DC" w:rsidRPr="008B61DC" w:rsidRDefault="008B61DC" w:rsidP="008B61DC">
      <w:pPr>
        <w:autoSpaceDE w:val="0"/>
        <w:autoSpaceDN w:val="0"/>
        <w:adjustRightInd w:val="0"/>
        <w:rPr>
          <w:rFonts w:eastAsia="Cambria"/>
          <w:lang w:eastAsia="lt-LT"/>
        </w:rPr>
      </w:pPr>
      <w:r w:rsidRPr="008B61DC">
        <w:rPr>
          <w:rFonts w:eastAsia="Cambria"/>
          <w:color w:val="000000"/>
          <w:lang w:eastAsia="lt-LT"/>
        </w:rPr>
        <w:t xml:space="preserve">  </w:t>
      </w:r>
    </w:p>
    <w:p w14:paraId="125784E7" w14:textId="77777777" w:rsidR="008B61DC" w:rsidRPr="008B61DC" w:rsidRDefault="008B61DC" w:rsidP="008B61DC">
      <w:pPr>
        <w:pStyle w:val="ListParagraph"/>
        <w:spacing w:after="120"/>
        <w:ind w:left="0"/>
        <w:jc w:val="both"/>
        <w:rPr>
          <w:color w:val="000000"/>
        </w:rPr>
      </w:pPr>
      <w:r w:rsidRPr="008B61DC">
        <w:rPr>
          <w:color w:val="000000"/>
        </w:rPr>
        <w:t xml:space="preserve">There are no specific numbers of </w:t>
      </w:r>
      <w:proofErr w:type="spellStart"/>
      <w:r w:rsidRPr="008B61DC">
        <w:rPr>
          <w:color w:val="000000"/>
        </w:rPr>
        <w:t>PwD</w:t>
      </w:r>
      <w:proofErr w:type="spellEnd"/>
      <w:r w:rsidRPr="008B61DC">
        <w:rPr>
          <w:color w:val="000000"/>
        </w:rPr>
        <w:t xml:space="preserve">, including </w:t>
      </w:r>
      <w:proofErr w:type="spellStart"/>
      <w:r w:rsidRPr="008B61DC">
        <w:rPr>
          <w:color w:val="000000"/>
        </w:rPr>
        <w:t>WwD</w:t>
      </w:r>
      <w:proofErr w:type="spellEnd"/>
      <w:r w:rsidRPr="008B61DC">
        <w:rPr>
          <w:color w:val="000000"/>
        </w:rPr>
        <w:t xml:space="preserve">, who participate in political life. There is no official data on </w:t>
      </w:r>
      <w:proofErr w:type="spellStart"/>
      <w:r w:rsidRPr="008B61DC">
        <w:rPr>
          <w:color w:val="000000"/>
        </w:rPr>
        <w:t>WwD</w:t>
      </w:r>
      <w:proofErr w:type="spellEnd"/>
      <w:r w:rsidRPr="008B61DC">
        <w:rPr>
          <w:color w:val="000000"/>
        </w:rPr>
        <w:t xml:space="preserve"> in public positions, or on their political participation. </w:t>
      </w:r>
      <w:proofErr w:type="gramStart"/>
      <w:r w:rsidRPr="008B61DC">
        <w:rPr>
          <w:color w:val="000000"/>
        </w:rPr>
        <w:lastRenderedPageBreak/>
        <w:t>Nevertheless</w:t>
      </w:r>
      <w:proofErr w:type="gramEnd"/>
      <w:r w:rsidRPr="008B61DC">
        <w:rPr>
          <w:color w:val="000000"/>
        </w:rPr>
        <w:t xml:space="preserve"> there exists a problem of multiple discrimination on the grounds of gender (limited participation of women in policy making) and disability (limited participation of persons who have disabilities in politics), since </w:t>
      </w:r>
      <w:proofErr w:type="spellStart"/>
      <w:r w:rsidRPr="008B61DC">
        <w:rPr>
          <w:color w:val="000000"/>
        </w:rPr>
        <w:t>WwD</w:t>
      </w:r>
      <w:proofErr w:type="spellEnd"/>
      <w:r w:rsidRPr="008B61DC">
        <w:rPr>
          <w:color w:val="000000"/>
        </w:rPr>
        <w:t xml:space="preserve"> encounter institutional barriers, lack of support and understanding from the society as well as face stigmatizing confrontation. </w:t>
      </w:r>
    </w:p>
    <w:p w14:paraId="42924DB6" w14:textId="77777777" w:rsidR="008B61DC" w:rsidRPr="008B61DC" w:rsidRDefault="008B61DC" w:rsidP="008B61DC">
      <w:pPr>
        <w:pStyle w:val="ListParagraph"/>
        <w:spacing w:after="120"/>
        <w:ind w:left="0"/>
        <w:jc w:val="both"/>
        <w:rPr>
          <w:color w:val="000000"/>
        </w:rPr>
      </w:pPr>
      <w:r w:rsidRPr="008B61DC">
        <w:rPr>
          <w:color w:val="000000"/>
        </w:rPr>
        <w:t xml:space="preserve">It is important to notice that women who have disabilities mainly are involved in disability organizations. Participation in NGOs activities is very common among </w:t>
      </w:r>
      <w:proofErr w:type="spellStart"/>
      <w:r w:rsidRPr="008B61DC">
        <w:rPr>
          <w:color w:val="000000"/>
        </w:rPr>
        <w:t>WwD</w:t>
      </w:r>
      <w:proofErr w:type="spellEnd"/>
      <w:r w:rsidRPr="008B61DC">
        <w:rPr>
          <w:color w:val="000000"/>
        </w:rPr>
        <w:t xml:space="preserve">. This offers meaningful time spending, provision of charity, and socialization. Yet, there is no data of their civic engagement in other spheres of public life. </w:t>
      </w:r>
    </w:p>
    <w:p w14:paraId="01BC1703"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5" w:name="_Toc388720235"/>
      <w:r w:rsidRPr="008B61DC">
        <w:rPr>
          <w:rFonts w:ascii="Times New Roman" w:hAnsi="Times New Roman"/>
          <w:color w:val="31849B"/>
          <w:sz w:val="24"/>
          <w:szCs w:val="24"/>
          <w:lang w:val="en-US"/>
        </w:rPr>
        <w:t>Education</w:t>
      </w:r>
      <w:bookmarkEnd w:id="5"/>
    </w:p>
    <w:p w14:paraId="27CB840A" w14:textId="77777777" w:rsidR="008B61DC" w:rsidRPr="008B61DC" w:rsidRDefault="008B61DC" w:rsidP="008B61DC">
      <w:pPr>
        <w:pStyle w:val="SingleTxt"/>
        <w:spacing w:after="0" w:line="240" w:lineRule="auto"/>
        <w:rPr>
          <w:sz w:val="24"/>
          <w:szCs w:val="24"/>
          <w:lang w:val="en-US"/>
        </w:rPr>
      </w:pPr>
    </w:p>
    <w:p w14:paraId="45954515"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In the system of education individuals who have disabilities face many barriers due to unadjusted physical and informational environment.</w:t>
      </w:r>
    </w:p>
    <w:p w14:paraId="0A88121F"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According to data from the Education Management Information System (EDIS), only about 10% of the schools are accessible for </w:t>
      </w:r>
      <w:proofErr w:type="spellStart"/>
      <w:r w:rsidRPr="008B61DC">
        <w:rPr>
          <w:lang w:val="en-US"/>
        </w:rPr>
        <w:t>PwD</w:t>
      </w:r>
      <w:proofErr w:type="spellEnd"/>
      <w:r w:rsidRPr="008B61DC">
        <w:rPr>
          <w:lang w:val="en-US"/>
        </w:rPr>
        <w:t xml:space="preserve"> in wheelchairs and only 0.3% (3) of the schools are fully adapted for the blind. It should be noted that adapting the </w:t>
      </w:r>
      <w:proofErr w:type="gramStart"/>
      <w:r w:rsidRPr="008B61DC">
        <w:rPr>
          <w:lang w:val="en-US"/>
        </w:rPr>
        <w:t>schools</w:t>
      </w:r>
      <w:proofErr w:type="gramEnd"/>
      <w:r w:rsidRPr="008B61DC">
        <w:rPr>
          <w:lang w:val="en-US"/>
        </w:rPr>
        <w:t>/education facilities are essential not only for learners with disabilities, but also for parents and guardians of pupils who may also have disabilities, including women with or without disabilities.</w:t>
      </w:r>
    </w:p>
    <w:p w14:paraId="212BDA6C"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The early school leaving rate for </w:t>
      </w:r>
      <w:proofErr w:type="spellStart"/>
      <w:r w:rsidRPr="008B61DC">
        <w:rPr>
          <w:lang w:val="en-US"/>
        </w:rPr>
        <w:t>PwD</w:t>
      </w:r>
      <w:proofErr w:type="spellEnd"/>
      <w:r w:rsidRPr="008B61DC">
        <w:rPr>
          <w:lang w:val="en-US"/>
        </w:rPr>
        <w:t xml:space="preserve"> is much higher than the EU average (36% v 24%). Lithuania has launched the Action Plan on the Inclusion of Children in Education and Multidimensional Education for 2017-2022, which aims to reduce the number of children in special schools, but it is too early to assess progress</w:t>
      </w:r>
      <w:r w:rsidRPr="008B61DC">
        <w:footnoteReference w:id="15"/>
      </w:r>
      <w:r w:rsidRPr="008B61DC">
        <w:rPr>
          <w:lang w:val="en-US"/>
        </w:rPr>
        <w:t xml:space="preserve">. </w:t>
      </w:r>
    </w:p>
    <w:p w14:paraId="2A672CB0"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6" w:name="_Toc388720236"/>
      <w:r w:rsidRPr="008B61DC">
        <w:rPr>
          <w:rFonts w:ascii="Times New Roman" w:hAnsi="Times New Roman"/>
          <w:color w:val="31849B"/>
          <w:sz w:val="24"/>
          <w:szCs w:val="24"/>
          <w:lang w:val="en-US"/>
        </w:rPr>
        <w:t>Employment</w:t>
      </w:r>
      <w:bookmarkEnd w:id="6"/>
    </w:p>
    <w:p w14:paraId="532A3267" w14:textId="77777777" w:rsidR="008B61DC" w:rsidRPr="008B61DC" w:rsidRDefault="008B61DC" w:rsidP="008B61DC">
      <w:pPr>
        <w:suppressAutoHyphens/>
        <w:jc w:val="both"/>
        <w:rPr>
          <w:rFonts w:eastAsia="Calibri"/>
          <w:lang w:val="en-GB"/>
        </w:rPr>
      </w:pPr>
      <w:r w:rsidRPr="008B61DC">
        <w:rPr>
          <w:rFonts w:eastAsia="Calibri"/>
          <w:lang w:val="en-GB"/>
        </w:rPr>
        <w:t xml:space="preserve">The rates of </w:t>
      </w:r>
      <w:proofErr w:type="spellStart"/>
      <w:r w:rsidRPr="008B61DC">
        <w:rPr>
          <w:lang w:val="en-GB"/>
        </w:rPr>
        <w:t>PwD</w:t>
      </w:r>
      <w:proofErr w:type="spellEnd"/>
      <w:r w:rsidRPr="008B61DC">
        <w:rPr>
          <w:rFonts w:eastAsia="Calibri"/>
          <w:lang w:val="en-GB"/>
        </w:rPr>
        <w:t xml:space="preserve"> and low-skilled people in work are worse than the EU average. According to the </w:t>
      </w:r>
      <w:r w:rsidRPr="008B61DC">
        <w:rPr>
          <w:lang w:val="en-GB"/>
        </w:rPr>
        <w:t xml:space="preserve">data provided by </w:t>
      </w:r>
      <w:proofErr w:type="spellStart"/>
      <w:r w:rsidRPr="008B61DC">
        <w:rPr>
          <w:lang w:val="en-GB"/>
        </w:rPr>
        <w:t>Labo</w:t>
      </w:r>
      <w:r w:rsidRPr="008B61DC">
        <w:rPr>
          <w:rFonts w:eastAsia="Calibri"/>
          <w:lang w:val="en-GB"/>
        </w:rPr>
        <w:t>r</w:t>
      </w:r>
      <w:proofErr w:type="spellEnd"/>
      <w:r w:rsidRPr="008B61DC">
        <w:rPr>
          <w:rFonts w:eastAsia="Calibri"/>
          <w:lang w:val="en-GB"/>
        </w:rPr>
        <w:t xml:space="preserve"> exchange agency, there were in total 46798 </w:t>
      </w:r>
      <w:proofErr w:type="spellStart"/>
      <w:r w:rsidRPr="008B61DC">
        <w:rPr>
          <w:lang w:val="en-GB"/>
        </w:rPr>
        <w:t>PwD</w:t>
      </w:r>
      <w:proofErr w:type="spellEnd"/>
      <w:r w:rsidRPr="008B61DC">
        <w:rPr>
          <w:lang w:val="en-GB"/>
        </w:rPr>
        <w:t xml:space="preserve"> </w:t>
      </w:r>
      <w:r w:rsidRPr="008B61DC">
        <w:rPr>
          <w:rFonts w:eastAsia="Calibri"/>
          <w:lang w:val="en-GB"/>
        </w:rPr>
        <w:t xml:space="preserve">(with 6779 </w:t>
      </w:r>
      <w:proofErr w:type="spellStart"/>
      <w:r w:rsidRPr="008B61DC">
        <w:rPr>
          <w:lang w:val="en-GB"/>
        </w:rPr>
        <w:t>PwD</w:t>
      </w:r>
      <w:proofErr w:type="spellEnd"/>
      <w:r w:rsidRPr="008B61DC">
        <w:rPr>
          <w:lang w:val="en-GB"/>
        </w:rPr>
        <w:t xml:space="preserve"> </w:t>
      </w:r>
      <w:r w:rsidRPr="008B61DC">
        <w:rPr>
          <w:rFonts w:eastAsia="Calibri"/>
          <w:lang w:val="en-GB"/>
        </w:rPr>
        <w:t xml:space="preserve">working in social enterprises) employed for the date 1 July, 2019. This constitute 29 percent of </w:t>
      </w:r>
      <w:proofErr w:type="spellStart"/>
      <w:r w:rsidRPr="008B61DC">
        <w:rPr>
          <w:lang w:val="en-GB"/>
        </w:rPr>
        <w:t>PwD</w:t>
      </w:r>
      <w:proofErr w:type="spellEnd"/>
      <w:r w:rsidRPr="008B61DC">
        <w:rPr>
          <w:lang w:val="en-GB"/>
        </w:rPr>
        <w:t xml:space="preserve"> </w:t>
      </w:r>
      <w:r w:rsidRPr="008B61DC">
        <w:rPr>
          <w:rFonts w:eastAsia="Calibri"/>
          <w:lang w:val="en-GB"/>
        </w:rPr>
        <w:t xml:space="preserve">of working age. There is no desegregated statistics on </w:t>
      </w:r>
      <w:proofErr w:type="spellStart"/>
      <w:r w:rsidRPr="008B61DC">
        <w:rPr>
          <w:lang w:val="en-GB"/>
        </w:rPr>
        <w:t>WwD</w:t>
      </w:r>
      <w:proofErr w:type="spellEnd"/>
      <w:r w:rsidRPr="008B61DC">
        <w:rPr>
          <w:rFonts w:eastAsia="Calibri"/>
          <w:lang w:val="en-GB"/>
        </w:rPr>
        <w:t xml:space="preserve"> in the </w:t>
      </w:r>
      <w:proofErr w:type="spellStart"/>
      <w:r w:rsidRPr="008B61DC">
        <w:rPr>
          <w:rFonts w:eastAsia="Calibri"/>
          <w:lang w:val="en-GB"/>
        </w:rPr>
        <w:t>labor</w:t>
      </w:r>
      <w:proofErr w:type="spellEnd"/>
      <w:r w:rsidRPr="008B61DC">
        <w:rPr>
          <w:rFonts w:eastAsia="Calibri"/>
          <w:lang w:val="en-GB"/>
        </w:rPr>
        <w:t xml:space="preserve"> market.</w:t>
      </w:r>
    </w:p>
    <w:p w14:paraId="14DC8ACA" w14:textId="0796EF96" w:rsidR="008B61DC" w:rsidRPr="008B61DC" w:rsidRDefault="008B61DC" w:rsidP="008B61DC">
      <w:pPr>
        <w:pStyle w:val="NormalWeb"/>
        <w:jc w:val="both"/>
        <w:rPr>
          <w:rFonts w:eastAsia="Cambria"/>
        </w:rPr>
      </w:pPr>
      <w:r w:rsidRPr="008B61DC">
        <w:rPr>
          <w:lang w:eastAsia="en-GB"/>
        </w:rPr>
        <w:t xml:space="preserve">In Lithuania social enterprises system was established with an intention to help </w:t>
      </w:r>
      <w:proofErr w:type="spellStart"/>
      <w:r w:rsidRPr="008B61DC">
        <w:rPr>
          <w:lang w:eastAsia="en-GB"/>
        </w:rPr>
        <w:t>PwD</w:t>
      </w:r>
      <w:proofErr w:type="spellEnd"/>
      <w:r w:rsidRPr="008B61DC">
        <w:rPr>
          <w:lang w:eastAsia="en-GB"/>
        </w:rPr>
        <w:t xml:space="preserve"> to participate in the </w:t>
      </w:r>
      <w:proofErr w:type="spellStart"/>
      <w:r w:rsidRPr="008B61DC">
        <w:rPr>
          <w:lang w:eastAsia="en-GB"/>
        </w:rPr>
        <w:t>labour</w:t>
      </w:r>
      <w:proofErr w:type="spellEnd"/>
      <w:r w:rsidRPr="008B61DC">
        <w:rPr>
          <w:lang w:eastAsia="en-GB"/>
        </w:rPr>
        <w:t xml:space="preserve"> market, in parallel with the support for regular employment. The huge disproportion in financial support </w:t>
      </w:r>
      <w:r w:rsidR="00DE2A4D" w:rsidRPr="008B61DC">
        <w:rPr>
          <w:lang w:eastAsia="en-GB"/>
        </w:rPr>
        <w:t>schemes</w:t>
      </w:r>
      <w:r w:rsidRPr="008B61DC">
        <w:rPr>
          <w:rStyle w:val="FootnoteReference"/>
          <w:lang w:eastAsia="en-GB"/>
        </w:rPr>
        <w:footnoteReference w:id="16"/>
      </w:r>
      <w:r w:rsidRPr="008B61DC">
        <w:rPr>
          <w:lang w:eastAsia="en-GB"/>
        </w:rPr>
        <w:t xml:space="preserve"> to social enterprises and regular employers has </w:t>
      </w:r>
      <w:proofErr w:type="spellStart"/>
      <w:r w:rsidRPr="008B61DC">
        <w:rPr>
          <w:lang w:val="lt-LT" w:eastAsia="en-GB"/>
        </w:rPr>
        <w:t>perverted</w:t>
      </w:r>
      <w:proofErr w:type="spellEnd"/>
      <w:r w:rsidRPr="008B61DC">
        <w:rPr>
          <w:lang w:val="lt-LT" w:eastAsia="en-GB"/>
        </w:rPr>
        <w:t xml:space="preserve"> </w:t>
      </w:r>
      <w:proofErr w:type="spellStart"/>
      <w:r w:rsidRPr="008B61DC">
        <w:rPr>
          <w:lang w:val="lt-LT" w:eastAsia="en-GB"/>
        </w:rPr>
        <w:t>the</w:t>
      </w:r>
      <w:proofErr w:type="spellEnd"/>
      <w:r w:rsidRPr="008B61DC">
        <w:rPr>
          <w:lang w:val="lt-LT" w:eastAsia="en-GB"/>
        </w:rPr>
        <w:t xml:space="preserve"> </w:t>
      </w:r>
      <w:proofErr w:type="spellStart"/>
      <w:r w:rsidRPr="008B61DC">
        <w:rPr>
          <w:lang w:val="lt-LT" w:eastAsia="en-GB"/>
        </w:rPr>
        <w:t>whole</w:t>
      </w:r>
      <w:proofErr w:type="spellEnd"/>
      <w:r w:rsidRPr="008B61DC">
        <w:rPr>
          <w:lang w:val="lt-LT" w:eastAsia="en-GB"/>
        </w:rPr>
        <w:t xml:space="preserve"> </w:t>
      </w:r>
      <w:proofErr w:type="spellStart"/>
      <w:r w:rsidRPr="008B61DC">
        <w:rPr>
          <w:lang w:val="lt-LT" w:eastAsia="en-GB"/>
        </w:rPr>
        <w:t>integration</w:t>
      </w:r>
      <w:proofErr w:type="spellEnd"/>
      <w:r w:rsidRPr="008B61DC">
        <w:rPr>
          <w:lang w:val="lt-LT" w:eastAsia="en-GB"/>
        </w:rPr>
        <w:t xml:space="preserve"> </w:t>
      </w:r>
      <w:proofErr w:type="spellStart"/>
      <w:r w:rsidRPr="008B61DC">
        <w:rPr>
          <w:lang w:val="lt-LT" w:eastAsia="en-GB"/>
        </w:rPr>
        <w:t>of</w:t>
      </w:r>
      <w:proofErr w:type="spellEnd"/>
      <w:r w:rsidRPr="008B61DC">
        <w:rPr>
          <w:lang w:val="lt-LT" w:eastAsia="en-GB"/>
        </w:rPr>
        <w:t xml:space="preserve"> </w:t>
      </w:r>
      <w:proofErr w:type="spellStart"/>
      <w:r w:rsidRPr="008B61DC">
        <w:rPr>
          <w:lang w:val="lt-LT" w:eastAsia="en-GB"/>
        </w:rPr>
        <w:t>PwD</w:t>
      </w:r>
      <w:proofErr w:type="spellEnd"/>
      <w:r w:rsidRPr="008B61DC">
        <w:rPr>
          <w:lang w:val="lt-LT" w:eastAsia="en-GB"/>
        </w:rPr>
        <w:t xml:space="preserve"> </w:t>
      </w:r>
      <w:proofErr w:type="spellStart"/>
      <w:r w:rsidRPr="008B61DC">
        <w:rPr>
          <w:lang w:val="lt-LT" w:eastAsia="en-GB"/>
        </w:rPr>
        <w:t>in</w:t>
      </w:r>
      <w:proofErr w:type="spellEnd"/>
      <w:r w:rsidRPr="008B61DC">
        <w:rPr>
          <w:lang w:val="lt-LT" w:eastAsia="en-GB"/>
        </w:rPr>
        <w:t xml:space="preserve"> </w:t>
      </w:r>
      <w:proofErr w:type="spellStart"/>
      <w:r w:rsidRPr="008B61DC">
        <w:rPr>
          <w:lang w:val="lt-LT" w:eastAsia="en-GB"/>
        </w:rPr>
        <w:t>labour</w:t>
      </w:r>
      <w:proofErr w:type="spellEnd"/>
      <w:r w:rsidRPr="008B61DC">
        <w:rPr>
          <w:lang w:val="lt-LT" w:eastAsia="en-GB"/>
        </w:rPr>
        <w:t xml:space="preserve"> </w:t>
      </w:r>
      <w:proofErr w:type="spellStart"/>
      <w:r w:rsidRPr="008B61DC">
        <w:rPr>
          <w:lang w:val="lt-LT" w:eastAsia="en-GB"/>
        </w:rPr>
        <w:t>market</w:t>
      </w:r>
      <w:proofErr w:type="spellEnd"/>
      <w:r w:rsidRPr="008B61DC">
        <w:rPr>
          <w:lang w:val="lt-LT" w:eastAsia="en-GB"/>
        </w:rPr>
        <w:t>.</w:t>
      </w:r>
      <w:r w:rsidRPr="008B61DC">
        <w:rPr>
          <w:lang w:eastAsia="en-GB"/>
        </w:rPr>
        <w:t xml:space="preserve"> </w:t>
      </w:r>
    </w:p>
    <w:p w14:paraId="6BC5140A" w14:textId="77777777" w:rsidR="008B61DC" w:rsidRPr="008B61DC" w:rsidRDefault="008B61DC" w:rsidP="008B61DC">
      <w:pPr>
        <w:suppressAutoHyphens/>
        <w:jc w:val="both"/>
        <w:rPr>
          <w:lang w:val="en-GB" w:eastAsia="en-GB"/>
        </w:rPr>
      </w:pPr>
      <w:r w:rsidRPr="008B61DC">
        <w:rPr>
          <w:lang w:val="en-GB" w:eastAsia="en-GB"/>
        </w:rPr>
        <w:t xml:space="preserve">While receiving the major part of the state‘s financial allocations, social enterprises does not respond to the overall purpose of supporting </w:t>
      </w:r>
      <w:proofErr w:type="spellStart"/>
      <w:r w:rsidRPr="008B61DC">
        <w:rPr>
          <w:lang w:val="en-GB" w:eastAsia="en-GB"/>
        </w:rPr>
        <w:t>PwD</w:t>
      </w:r>
      <w:proofErr w:type="spellEnd"/>
      <w:r w:rsidRPr="008B61DC">
        <w:rPr>
          <w:lang w:val="en-GB" w:eastAsia="en-GB"/>
        </w:rPr>
        <w:t xml:space="preserve"> (including with the highest support needs) </w:t>
      </w:r>
      <w:r w:rsidRPr="008B61DC">
        <w:rPr>
          <w:lang w:val="en-GB" w:eastAsia="en-GB"/>
        </w:rPr>
        <w:lastRenderedPageBreak/>
        <w:t>in the employment schemes</w:t>
      </w:r>
      <w:r w:rsidRPr="008B61DC">
        <w:rPr>
          <w:rStyle w:val="FootnoteReference"/>
          <w:lang w:val="en-GB" w:eastAsia="en-GB"/>
        </w:rPr>
        <w:footnoteReference w:id="17"/>
      </w:r>
      <w:r w:rsidRPr="008B61DC">
        <w:rPr>
          <w:lang w:val="en-GB" w:eastAsia="en-GB"/>
        </w:rPr>
        <w:t xml:space="preserve">. This resemble the system of abusing and making use of </w:t>
      </w:r>
      <w:proofErr w:type="spellStart"/>
      <w:r w:rsidRPr="008B61DC">
        <w:rPr>
          <w:lang w:val="en-GB" w:eastAsia="en-GB"/>
        </w:rPr>
        <w:t>PwD</w:t>
      </w:r>
      <w:proofErr w:type="spellEnd"/>
      <w:r w:rsidRPr="008B61DC">
        <w:rPr>
          <w:lang w:val="en-GB" w:eastAsia="en-GB"/>
        </w:rPr>
        <w:t xml:space="preserve"> for business purposes</w:t>
      </w:r>
      <w:r w:rsidRPr="008B61DC">
        <w:rPr>
          <w:rStyle w:val="FootnoteReference"/>
          <w:lang w:val="en-GB" w:eastAsia="en-GB"/>
        </w:rPr>
        <w:footnoteReference w:id="18"/>
      </w:r>
      <w:r w:rsidRPr="008B61DC">
        <w:rPr>
          <w:lang w:val="en-GB" w:eastAsia="en-GB"/>
        </w:rPr>
        <w:t>.</w:t>
      </w:r>
      <w:r w:rsidRPr="008B61DC">
        <w:rPr>
          <w:lang w:eastAsia="en-GB"/>
        </w:rPr>
        <w:t xml:space="preserve"> It is anticipated that </w:t>
      </w:r>
      <w:proofErr w:type="spellStart"/>
      <w:r w:rsidRPr="008B61DC">
        <w:rPr>
          <w:lang w:eastAsia="en-GB"/>
        </w:rPr>
        <w:t>WwD</w:t>
      </w:r>
      <w:proofErr w:type="spellEnd"/>
      <w:r w:rsidRPr="008B61DC">
        <w:rPr>
          <w:lang w:eastAsia="en-GB"/>
        </w:rPr>
        <w:t xml:space="preserve"> constitute major part of employees of social enterprises, since they function mainly in the cleaning sector.</w:t>
      </w:r>
    </w:p>
    <w:p w14:paraId="029EA75E"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 xml:space="preserve">In Lithuanian there is no quota system introduced to promote the employment of </w:t>
      </w:r>
      <w:proofErr w:type="spellStart"/>
      <w:r w:rsidRPr="008B61DC">
        <w:rPr>
          <w:sz w:val="24"/>
          <w:szCs w:val="24"/>
          <w:lang w:eastAsia="en-GB"/>
        </w:rPr>
        <w:t>PwD</w:t>
      </w:r>
      <w:proofErr w:type="spellEnd"/>
      <w:r w:rsidRPr="008B61DC">
        <w:rPr>
          <w:sz w:val="24"/>
          <w:szCs w:val="24"/>
          <w:lang w:eastAsia="en-GB"/>
        </w:rPr>
        <w:t xml:space="preserve"> in the public and private sector. </w:t>
      </w:r>
    </w:p>
    <w:p w14:paraId="1B876BA3"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proofErr w:type="spellStart"/>
      <w:r w:rsidRPr="008B61DC">
        <w:rPr>
          <w:lang w:val="en-US"/>
        </w:rPr>
        <w:t>WwD</w:t>
      </w:r>
      <w:proofErr w:type="spellEnd"/>
      <w:r w:rsidRPr="008B61DC">
        <w:rPr>
          <w:lang w:val="en-US"/>
        </w:rPr>
        <w:t xml:space="preserve"> mainly experience discrimination in the labor market on the grounds of their disability, not on the grounds of gender. When they want to (re)enter the labor market they use programs addressed to individuals who have disabilities, not gender oriented employment measures. </w:t>
      </w:r>
    </w:p>
    <w:p w14:paraId="3538FF52"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Women who have disabilities have to overcome many obstacles on their way to employment. Part of these obstacles are related to the disability, health condition or personal situation, like lack of experience or education, isolation, limited social ties, lack of initiative. </w:t>
      </w:r>
    </w:p>
    <w:p w14:paraId="66A7B29F"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 xml:space="preserve">According to the Survey, 2018 17 percent of </w:t>
      </w:r>
      <w:proofErr w:type="spellStart"/>
      <w:r w:rsidRPr="008B61DC">
        <w:rPr>
          <w:i/>
          <w:lang w:val="en-US"/>
        </w:rPr>
        <w:t>WwD</w:t>
      </w:r>
      <w:proofErr w:type="spellEnd"/>
      <w:r w:rsidRPr="008B61DC">
        <w:rPr>
          <w:i/>
          <w:lang w:val="en-US"/>
        </w:rPr>
        <w:t xml:space="preserve"> claimed to have been discriminated against in employment. </w:t>
      </w:r>
    </w:p>
    <w:p w14:paraId="4A7C62B1"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43 % of the disabled women indicate do not have work experience. Half of the ones who have such experience do not have possibility to freely choose the work.</w:t>
      </w:r>
    </w:p>
    <w:p w14:paraId="20E2ED7B"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color w:val="31849B"/>
          <w:lang w:val="en-US"/>
        </w:rPr>
        <w:t>Poverty</w:t>
      </w:r>
    </w:p>
    <w:p w14:paraId="3CBD3E9B" w14:textId="77777777" w:rsidR="008B61DC" w:rsidRPr="008B61DC" w:rsidRDefault="008B61DC" w:rsidP="008B61DC">
      <w:pPr>
        <w:spacing w:before="100" w:beforeAutospacing="1" w:after="100" w:afterAutospacing="1"/>
        <w:rPr>
          <w:rFonts w:eastAsia="Cambria"/>
        </w:rPr>
      </w:pPr>
      <w:r w:rsidRPr="008B61DC">
        <w:rPr>
          <w:rFonts w:eastAsia="Cambria"/>
        </w:rPr>
        <w:t xml:space="preserve">Poverty affects mostly older people, </w:t>
      </w:r>
      <w:proofErr w:type="spellStart"/>
      <w:r w:rsidRPr="008B61DC">
        <w:rPr>
          <w:rFonts w:eastAsia="Cambria"/>
        </w:rPr>
        <w:t>PwD</w:t>
      </w:r>
      <w:proofErr w:type="spellEnd"/>
      <w:r w:rsidRPr="008B61DC">
        <w:rPr>
          <w:rFonts w:eastAsia="Cambria"/>
        </w:rPr>
        <w:t xml:space="preserve"> and single-parent households. The risk of poverty for </w:t>
      </w:r>
      <w:proofErr w:type="spellStart"/>
      <w:r w:rsidRPr="008B61DC">
        <w:rPr>
          <w:rFonts w:eastAsia="Cambria"/>
        </w:rPr>
        <w:t>PwD</w:t>
      </w:r>
      <w:proofErr w:type="spellEnd"/>
      <w:r w:rsidRPr="008B61DC">
        <w:rPr>
          <w:rFonts w:eastAsia="Cambria"/>
        </w:rPr>
        <w:t xml:space="preserve"> is also one of the highest in the EU, and is increasing. About 44 % are at risk of poverty or social exclusion compared to 30 % in the EU</w:t>
      </w:r>
      <w:r w:rsidRPr="008B61DC">
        <w:rPr>
          <w:rStyle w:val="FootnoteReference"/>
          <w:rFonts w:eastAsia="Cambria"/>
        </w:rPr>
        <w:footnoteReference w:id="19"/>
      </w:r>
      <w:r w:rsidRPr="008B61DC">
        <w:rPr>
          <w:rFonts w:eastAsia="Cambria"/>
        </w:rPr>
        <w:t xml:space="preserve">. </w:t>
      </w:r>
    </w:p>
    <w:p w14:paraId="43179F9E" w14:textId="77777777" w:rsidR="008B61DC" w:rsidRPr="008B61DC" w:rsidRDefault="008B61DC" w:rsidP="008B61DC">
      <w:pPr>
        <w:spacing w:before="100" w:beforeAutospacing="1" w:after="100" w:afterAutospacing="1"/>
        <w:jc w:val="both"/>
        <w:rPr>
          <w:rFonts w:eastAsia="Cambria"/>
          <w:color w:val="000000"/>
        </w:rPr>
      </w:pPr>
      <w:r w:rsidRPr="008B61DC">
        <w:rPr>
          <w:rFonts w:eastAsia="Cambria"/>
          <w:color w:val="000000"/>
        </w:rPr>
        <w:t xml:space="preserve">According to the data from official Statistics of Lithuania in the year 2018 the at-risk-of-poverty rate for </w:t>
      </w:r>
      <w:proofErr w:type="spellStart"/>
      <w:r w:rsidRPr="008B61DC">
        <w:rPr>
          <w:rFonts w:eastAsia="Cambria"/>
          <w:color w:val="000000"/>
        </w:rPr>
        <w:t>PwD</w:t>
      </w:r>
      <w:proofErr w:type="spellEnd"/>
      <w:r w:rsidRPr="008B61DC">
        <w:rPr>
          <w:rFonts w:eastAsia="Cambria"/>
          <w:color w:val="000000"/>
        </w:rPr>
        <w:t xml:space="preserve"> (persons whose activity was restricted due to health problems) was 35,9% and for people without disabilities 17,9%.</w:t>
      </w:r>
    </w:p>
    <w:p w14:paraId="7C534C08" w14:textId="77777777" w:rsidR="008B61DC" w:rsidRPr="008B61DC" w:rsidRDefault="008B61DC" w:rsidP="008B61DC">
      <w:pPr>
        <w:spacing w:before="100" w:beforeAutospacing="1" w:after="100" w:afterAutospacing="1"/>
        <w:jc w:val="both"/>
        <w:rPr>
          <w:rFonts w:eastAsia="Cambria"/>
          <w:color w:val="000000"/>
        </w:rPr>
      </w:pPr>
      <w:r w:rsidRPr="008B61DC">
        <w:rPr>
          <w:rFonts w:eastAsia="Cambria"/>
          <w:color w:val="000000"/>
        </w:rPr>
        <w:t xml:space="preserve">Additionally, </w:t>
      </w:r>
      <w:proofErr w:type="spellStart"/>
      <w:r w:rsidRPr="008B61DC">
        <w:rPr>
          <w:rFonts w:eastAsia="Cambria"/>
          <w:color w:val="000000"/>
        </w:rPr>
        <w:t>WwD</w:t>
      </w:r>
      <w:proofErr w:type="spellEnd"/>
      <w:r w:rsidRPr="008B61DC">
        <w:rPr>
          <w:rFonts w:eastAsia="Cambria"/>
          <w:color w:val="000000"/>
        </w:rPr>
        <w:t xml:space="preserve"> are much more exposed to poverty then men with disabilities. According to the data from official Statistics of Lithuania, those whose activity was restricted due to health problems - in 2017, 39,9 % of those living below the poverty risk threshold were </w:t>
      </w:r>
      <w:proofErr w:type="spellStart"/>
      <w:r w:rsidRPr="008B61DC">
        <w:rPr>
          <w:rFonts w:eastAsia="Cambria"/>
          <w:color w:val="000000"/>
        </w:rPr>
        <w:t>WwD</w:t>
      </w:r>
      <w:proofErr w:type="spellEnd"/>
      <w:r w:rsidRPr="008B61DC">
        <w:rPr>
          <w:rFonts w:eastAsia="Cambria"/>
          <w:color w:val="000000"/>
        </w:rPr>
        <w:t xml:space="preserve">, compared to 26,9 % men with disabilities.  </w:t>
      </w:r>
    </w:p>
    <w:p w14:paraId="2298D4BB" w14:textId="77777777" w:rsidR="008B61DC" w:rsidRPr="008B61DC" w:rsidRDefault="008B61DC" w:rsidP="008B61DC">
      <w:pPr>
        <w:spacing w:before="100" w:beforeAutospacing="1" w:after="100" w:afterAutospacing="1"/>
        <w:jc w:val="both"/>
        <w:rPr>
          <w:rFonts w:eastAsia="Cambria"/>
          <w:color w:val="000000"/>
        </w:rPr>
      </w:pPr>
      <w:r w:rsidRPr="008B61DC">
        <w:rPr>
          <w:rFonts w:eastAsia="Cambria"/>
          <w:color w:val="000000"/>
        </w:rPr>
        <w:t xml:space="preserve">These and other data on </w:t>
      </w:r>
      <w:proofErr w:type="spellStart"/>
      <w:r w:rsidRPr="008B61DC">
        <w:rPr>
          <w:rFonts w:eastAsia="Cambria"/>
          <w:color w:val="000000"/>
        </w:rPr>
        <w:t>WwD</w:t>
      </w:r>
      <w:proofErr w:type="spellEnd"/>
      <w:r w:rsidRPr="008B61DC">
        <w:rPr>
          <w:rFonts w:eastAsia="Cambria"/>
          <w:color w:val="000000"/>
        </w:rPr>
        <w:t xml:space="preserve"> reveal major problems of inequality, that should be analyzed in more depth and responded with specific solutions and targeted measures</w:t>
      </w:r>
      <w:r w:rsidRPr="008B61DC">
        <w:rPr>
          <w:rStyle w:val="FootnoteReference"/>
          <w:rFonts w:eastAsia="Cambria"/>
          <w:color w:val="000000"/>
        </w:rPr>
        <w:footnoteReference w:id="20"/>
      </w:r>
      <w:r w:rsidRPr="008B61DC">
        <w:rPr>
          <w:rFonts w:eastAsia="Cambria"/>
          <w:color w:val="000000"/>
        </w:rPr>
        <w:t xml:space="preserve">. </w:t>
      </w:r>
    </w:p>
    <w:p w14:paraId="5C25CD4B"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7" w:name="_Toc388720237"/>
      <w:r w:rsidRPr="008B61DC">
        <w:rPr>
          <w:rFonts w:ascii="Times New Roman" w:hAnsi="Times New Roman"/>
          <w:color w:val="31849B"/>
          <w:sz w:val="24"/>
          <w:szCs w:val="24"/>
          <w:lang w:val="en-US"/>
        </w:rPr>
        <w:t>Health</w:t>
      </w:r>
      <w:bookmarkEnd w:id="7"/>
    </w:p>
    <w:p w14:paraId="31419B67"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Reproductive rights are often not granted to </w:t>
      </w:r>
      <w:proofErr w:type="spellStart"/>
      <w:r w:rsidRPr="008B61DC">
        <w:rPr>
          <w:lang w:val="en-US"/>
        </w:rPr>
        <w:t>WwD</w:t>
      </w:r>
      <w:proofErr w:type="spellEnd"/>
      <w:r w:rsidRPr="008B61DC">
        <w:rPr>
          <w:lang w:val="en-US"/>
        </w:rPr>
        <w:t xml:space="preserve">: gynecologists perfunctory react to their gynecological problems; they don’t </w:t>
      </w:r>
      <w:proofErr w:type="gramStart"/>
      <w:r w:rsidRPr="008B61DC">
        <w:rPr>
          <w:lang w:val="en-US"/>
        </w:rPr>
        <w:t>posses</w:t>
      </w:r>
      <w:proofErr w:type="gramEnd"/>
      <w:r w:rsidRPr="008B61DC">
        <w:rPr>
          <w:lang w:val="en-US"/>
        </w:rPr>
        <w:t xml:space="preserve"> necessary equipment (special chair with </w:t>
      </w:r>
      <w:r w:rsidRPr="008B61DC">
        <w:rPr>
          <w:lang w:val="en-US"/>
        </w:rPr>
        <w:lastRenderedPageBreak/>
        <w:t xml:space="preserve">adjustable height) for gynecological examination of women who have physical impairments. These women perceive gynecological check as the least accessible medical service. </w:t>
      </w:r>
    </w:p>
    <w:p w14:paraId="3CF37A23"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proofErr w:type="spellStart"/>
      <w:r w:rsidRPr="008B61DC">
        <w:rPr>
          <w:lang w:val="en-US"/>
        </w:rPr>
        <w:t>WGwD</w:t>
      </w:r>
      <w:proofErr w:type="spellEnd"/>
      <w:r w:rsidRPr="008B61DC">
        <w:rPr>
          <w:lang w:val="en-US"/>
        </w:rPr>
        <w:t xml:space="preserve"> are perceived as asexual and deprived of sexual education. Very often they are urged to terminate their pregnancy without a particular health-related reason. Research shows that many </w:t>
      </w:r>
      <w:proofErr w:type="spellStart"/>
      <w:r w:rsidRPr="008B61DC">
        <w:rPr>
          <w:lang w:val="en-US"/>
        </w:rPr>
        <w:t>WGwD</w:t>
      </w:r>
      <w:proofErr w:type="spellEnd"/>
      <w:r w:rsidRPr="008B61DC">
        <w:rPr>
          <w:lang w:val="en-US"/>
        </w:rPr>
        <w:t xml:space="preserve"> object to this incitement, give birth and raise their children. Women who have intellectual or psychosocial disabilities and reside in care institutions frequently are imposed on forced sterilization</w:t>
      </w:r>
      <w:r w:rsidRPr="008B61DC">
        <w:rPr>
          <w:rStyle w:val="FootnoteReference"/>
          <w:lang w:val="en-US"/>
        </w:rPr>
        <w:footnoteReference w:id="21"/>
      </w:r>
      <w:r w:rsidRPr="008B61DC">
        <w:rPr>
          <w:lang w:val="en-US"/>
        </w:rPr>
        <w:t>, or forced abortion. These institutional practices are officially not documented; sometimes women themselves are not informed about real consequences of the procedures they undergo</w:t>
      </w:r>
      <w:r w:rsidRPr="008B61DC">
        <w:rPr>
          <w:rStyle w:val="FootnoteReference"/>
          <w:lang w:val="en-US"/>
        </w:rPr>
        <w:footnoteReference w:id="22"/>
      </w:r>
      <w:r w:rsidRPr="008B61DC">
        <w:rPr>
          <w:lang w:val="en-US"/>
        </w:rPr>
        <w:t>.</w:t>
      </w:r>
    </w:p>
    <w:p w14:paraId="63A161A3"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i/>
          <w:lang w:val="en-US"/>
        </w:rPr>
        <w:t>According to the Survey, 2018, 8,6 % of respondents had to deal with the discouragements to give birth, sterilization, forced contraception or abortion.</w:t>
      </w:r>
    </w:p>
    <w:p w14:paraId="412B8AA6"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proofErr w:type="spellStart"/>
      <w:r w:rsidRPr="008B61DC">
        <w:rPr>
          <w:i/>
          <w:lang w:val="en-US"/>
        </w:rPr>
        <w:t>WwD</w:t>
      </w:r>
      <w:proofErr w:type="spellEnd"/>
      <w:r w:rsidRPr="008B61DC">
        <w:rPr>
          <w:i/>
          <w:lang w:val="en-US"/>
        </w:rPr>
        <w:t xml:space="preserve"> claim that they have suffered discrimination in finding a partner, creating a family and getting children.</w:t>
      </w:r>
    </w:p>
    <w:p w14:paraId="3E72D361"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i/>
          <w:lang w:val="en-US"/>
        </w:rPr>
      </w:pPr>
      <w:r w:rsidRPr="008B61DC">
        <w:rPr>
          <w:color w:val="31849B"/>
          <w:lang w:val="en-US"/>
        </w:rPr>
        <w:t>Legal capacity</w:t>
      </w:r>
    </w:p>
    <w:p w14:paraId="5623F83E" w14:textId="77777777" w:rsidR="008B61DC" w:rsidRPr="008B61DC" w:rsidRDefault="008B61DC" w:rsidP="008B61DC">
      <w:pPr>
        <w:pStyle w:val="H23G"/>
        <w:spacing w:line="240" w:lineRule="auto"/>
        <w:ind w:left="0" w:right="0"/>
        <w:jc w:val="both"/>
        <w:rPr>
          <w:b w:val="0"/>
          <w:sz w:val="24"/>
          <w:szCs w:val="24"/>
          <w:lang w:eastAsia="en-GB"/>
        </w:rPr>
      </w:pPr>
      <w:r w:rsidRPr="008B61DC">
        <w:rPr>
          <w:sz w:val="24"/>
          <w:szCs w:val="24"/>
          <w:lang w:eastAsia="en-GB"/>
        </w:rPr>
        <w:tab/>
      </w:r>
      <w:r w:rsidRPr="008B61DC">
        <w:rPr>
          <w:b w:val="0"/>
          <w:sz w:val="24"/>
          <w:szCs w:val="24"/>
          <w:lang w:eastAsia="en-GB"/>
        </w:rPr>
        <w:t xml:space="preserve">Equality before the law is one of the major paradigm shifts and new standard for full pledge realisation of equality and realisation of all the rights of </w:t>
      </w:r>
      <w:proofErr w:type="spellStart"/>
      <w:r w:rsidRPr="008B61DC">
        <w:rPr>
          <w:b w:val="0"/>
          <w:sz w:val="24"/>
          <w:szCs w:val="24"/>
          <w:lang w:eastAsia="en-GB"/>
        </w:rPr>
        <w:t>PwD</w:t>
      </w:r>
      <w:proofErr w:type="spellEnd"/>
      <w:r w:rsidRPr="008B61DC">
        <w:rPr>
          <w:rStyle w:val="FootnoteReference"/>
          <w:b w:val="0"/>
          <w:sz w:val="24"/>
          <w:szCs w:val="24"/>
          <w:lang w:eastAsia="en-GB"/>
        </w:rPr>
        <w:footnoteReference w:id="23"/>
      </w:r>
      <w:r w:rsidRPr="008B61DC">
        <w:rPr>
          <w:b w:val="0"/>
          <w:sz w:val="24"/>
          <w:szCs w:val="24"/>
          <w:lang w:eastAsia="en-GB"/>
        </w:rPr>
        <w:t xml:space="preserve">. </w:t>
      </w:r>
    </w:p>
    <w:p w14:paraId="3CF751B8"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 xml:space="preserve">On 27 March, 2015 the new law on amendment of civil code and the code of civil procedure was adopted in order to bring Lithuanian legislation into the compliance with the Art. 12 of the Convention. However, the law provides the possibility of restriction or denial of legal capacity for persons due to their psychosocial disability. </w:t>
      </w:r>
    </w:p>
    <w:p w14:paraId="7706C899" w14:textId="77777777" w:rsidR="008B61DC" w:rsidRPr="008B61DC" w:rsidRDefault="008B61DC" w:rsidP="008B61DC">
      <w:pPr>
        <w:pStyle w:val="SingleTxtG"/>
        <w:tabs>
          <w:tab w:val="left" w:pos="1701"/>
        </w:tabs>
        <w:spacing w:line="240" w:lineRule="auto"/>
        <w:ind w:left="0" w:right="0"/>
        <w:rPr>
          <w:sz w:val="24"/>
          <w:szCs w:val="24"/>
          <w:lang w:eastAsia="en-GB"/>
        </w:rPr>
      </w:pPr>
      <w:r w:rsidRPr="008B61DC">
        <w:rPr>
          <w:sz w:val="24"/>
          <w:szCs w:val="24"/>
          <w:lang w:eastAsia="en-GB"/>
        </w:rPr>
        <w:t xml:space="preserve">With respect to the personal rights it is inscribed in the Constitution of the Lithuania that persons being declared as incapable cannot vote, cannot become parliamentarians (art. 34, </w:t>
      </w:r>
      <w:r w:rsidRPr="008B61DC">
        <w:rPr>
          <w:sz w:val="24"/>
          <w:szCs w:val="24"/>
          <w:lang w:eastAsia="en-GB"/>
        </w:rPr>
        <w:lastRenderedPageBreak/>
        <w:t xml:space="preserve">56). The above mentioned law is related to the Civil Code, Code of Civil procedure and some other laws, but does not relate to the Constitutional provisions. Thus, even if changing the legislative framework of legal capacity in Lithuania, there still remain Constitutional provisions prohibiting particular group of persons to exercise their fundamental rights (participate in elections). </w:t>
      </w:r>
    </w:p>
    <w:p w14:paraId="5A4A7DBB"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eastAsia="en-GB"/>
        </w:rPr>
      </w:pPr>
      <w:proofErr w:type="spellStart"/>
      <w:r w:rsidRPr="008B61DC">
        <w:rPr>
          <w:lang w:val="fi-FI" w:eastAsia="en-GB"/>
        </w:rPr>
        <w:t>The</w:t>
      </w:r>
      <w:proofErr w:type="spellEnd"/>
      <w:r w:rsidRPr="008B61DC">
        <w:rPr>
          <w:lang w:val="fi-FI" w:eastAsia="en-GB"/>
        </w:rPr>
        <w:t xml:space="preserve"> CRPD </w:t>
      </w:r>
      <w:proofErr w:type="spellStart"/>
      <w:r w:rsidRPr="008B61DC">
        <w:rPr>
          <w:lang w:val="fi-FI" w:eastAsia="en-GB"/>
        </w:rPr>
        <w:t>Committee</w:t>
      </w:r>
      <w:proofErr w:type="spellEnd"/>
      <w:r w:rsidRPr="008B61DC">
        <w:rPr>
          <w:lang w:val="fi-FI" w:eastAsia="en-GB"/>
        </w:rPr>
        <w:t xml:space="preserve"> </w:t>
      </w:r>
      <w:proofErr w:type="spellStart"/>
      <w:r w:rsidRPr="008B61DC">
        <w:rPr>
          <w:lang w:val="fi-FI" w:eastAsia="en-GB"/>
        </w:rPr>
        <w:t>highlighted</w:t>
      </w:r>
      <w:proofErr w:type="spellEnd"/>
      <w:r w:rsidRPr="008B61DC">
        <w:rPr>
          <w:lang w:val="fi-FI" w:eastAsia="en-GB"/>
        </w:rPr>
        <w:t xml:space="preserve"> in </w:t>
      </w:r>
      <w:proofErr w:type="spellStart"/>
      <w:r w:rsidRPr="008B61DC">
        <w:rPr>
          <w:lang w:val="fi-FI" w:eastAsia="en-GB"/>
        </w:rPr>
        <w:t>its</w:t>
      </w:r>
      <w:proofErr w:type="spellEnd"/>
      <w:r w:rsidRPr="008B61DC">
        <w:rPr>
          <w:lang w:val="fi-FI" w:eastAsia="en-GB"/>
        </w:rPr>
        <w:t xml:space="preserve"> </w:t>
      </w:r>
      <w:proofErr w:type="spellStart"/>
      <w:r w:rsidRPr="008B61DC">
        <w:rPr>
          <w:lang w:val="fi-FI" w:eastAsia="en-GB"/>
        </w:rPr>
        <w:t>jurisprudence</w:t>
      </w:r>
      <w:proofErr w:type="spellEnd"/>
      <w:r w:rsidRPr="008B61DC">
        <w:rPr>
          <w:lang w:val="fi-FI" w:eastAsia="en-GB"/>
        </w:rPr>
        <w:t xml:space="preserve"> </w:t>
      </w:r>
      <w:proofErr w:type="spellStart"/>
      <w:r w:rsidRPr="008B61DC">
        <w:rPr>
          <w:lang w:val="fi-FI" w:eastAsia="en-GB"/>
        </w:rPr>
        <w:t>that</w:t>
      </w:r>
      <w:proofErr w:type="spellEnd"/>
      <w:r w:rsidRPr="008B61DC">
        <w:rPr>
          <w:lang w:val="fi-FI" w:eastAsia="en-GB"/>
        </w:rPr>
        <w:t xml:space="preserve"> </w:t>
      </w:r>
      <w:proofErr w:type="spellStart"/>
      <w:r w:rsidRPr="008B61DC">
        <w:rPr>
          <w:lang w:val="fi-FI" w:eastAsia="en-GB"/>
        </w:rPr>
        <w:t>the</w:t>
      </w:r>
      <w:proofErr w:type="spellEnd"/>
      <w:r w:rsidRPr="008B61DC">
        <w:rPr>
          <w:lang w:val="fi-FI" w:eastAsia="en-GB"/>
        </w:rPr>
        <w:t xml:space="preserve"> </w:t>
      </w:r>
      <w:proofErr w:type="spellStart"/>
      <w:r w:rsidRPr="008B61DC">
        <w:rPr>
          <w:lang w:val="fi-FI" w:eastAsia="en-GB"/>
        </w:rPr>
        <w:t>right</w:t>
      </w:r>
      <w:proofErr w:type="spellEnd"/>
      <w:r w:rsidRPr="008B61DC">
        <w:rPr>
          <w:lang w:val="fi-FI" w:eastAsia="en-GB"/>
        </w:rPr>
        <w:t xml:space="preserve"> to </w:t>
      </w:r>
      <w:proofErr w:type="spellStart"/>
      <w:r w:rsidRPr="008B61DC">
        <w:rPr>
          <w:lang w:val="fi-FI" w:eastAsia="en-GB"/>
        </w:rPr>
        <w:t>legal</w:t>
      </w:r>
      <w:proofErr w:type="spellEnd"/>
      <w:r w:rsidRPr="008B61DC">
        <w:rPr>
          <w:lang w:val="fi-FI" w:eastAsia="en-GB"/>
        </w:rPr>
        <w:t xml:space="preserve"> </w:t>
      </w:r>
      <w:proofErr w:type="spellStart"/>
      <w:r w:rsidRPr="008B61DC">
        <w:rPr>
          <w:lang w:val="fi-FI" w:eastAsia="en-GB"/>
        </w:rPr>
        <w:t>capacity</w:t>
      </w:r>
      <w:proofErr w:type="spellEnd"/>
      <w:r w:rsidRPr="008B61DC">
        <w:rPr>
          <w:lang w:val="fi-FI" w:eastAsia="en-GB"/>
        </w:rPr>
        <w:t xml:space="preserve"> is a </w:t>
      </w:r>
      <w:proofErr w:type="spellStart"/>
      <w:r w:rsidRPr="008B61DC">
        <w:rPr>
          <w:lang w:val="fi-FI" w:eastAsia="en-GB"/>
        </w:rPr>
        <w:t>crosscutting</w:t>
      </w:r>
      <w:proofErr w:type="spellEnd"/>
      <w:r w:rsidRPr="008B61DC">
        <w:rPr>
          <w:lang w:val="fi-FI" w:eastAsia="en-GB"/>
        </w:rPr>
        <w:t xml:space="preserve"> </w:t>
      </w:r>
      <w:proofErr w:type="spellStart"/>
      <w:r w:rsidRPr="008B61DC">
        <w:rPr>
          <w:lang w:val="fi-FI" w:eastAsia="en-GB"/>
        </w:rPr>
        <w:t>right</w:t>
      </w:r>
      <w:proofErr w:type="spellEnd"/>
      <w:r w:rsidRPr="008B61DC">
        <w:rPr>
          <w:lang w:val="fi-FI" w:eastAsia="en-GB"/>
        </w:rPr>
        <w:t xml:space="preserve"> </w:t>
      </w:r>
      <w:proofErr w:type="spellStart"/>
      <w:r w:rsidRPr="008B61DC">
        <w:rPr>
          <w:lang w:val="fi-FI" w:eastAsia="en-GB"/>
        </w:rPr>
        <w:t>which</w:t>
      </w:r>
      <w:proofErr w:type="spellEnd"/>
      <w:r w:rsidRPr="008B61DC">
        <w:rPr>
          <w:lang w:val="fi-FI" w:eastAsia="en-GB"/>
        </w:rPr>
        <w:t xml:space="preserve"> is </w:t>
      </w:r>
      <w:proofErr w:type="spellStart"/>
      <w:r w:rsidRPr="008B61DC">
        <w:rPr>
          <w:lang w:val="fi-FI" w:eastAsia="en-GB"/>
        </w:rPr>
        <w:t>closely</w:t>
      </w:r>
      <w:proofErr w:type="spellEnd"/>
      <w:r w:rsidRPr="008B61DC">
        <w:rPr>
          <w:lang w:val="fi-FI" w:eastAsia="en-GB"/>
        </w:rPr>
        <w:t xml:space="preserve"> </w:t>
      </w:r>
      <w:proofErr w:type="spellStart"/>
      <w:r w:rsidRPr="008B61DC">
        <w:rPr>
          <w:lang w:val="fi-FI" w:eastAsia="en-GB"/>
        </w:rPr>
        <w:t>linked</w:t>
      </w:r>
      <w:proofErr w:type="spellEnd"/>
      <w:r w:rsidRPr="008B61DC">
        <w:rPr>
          <w:lang w:val="fi-FI" w:eastAsia="en-GB"/>
        </w:rPr>
        <w:t xml:space="preserve"> to </w:t>
      </w:r>
      <w:proofErr w:type="spellStart"/>
      <w:r w:rsidRPr="008B61DC">
        <w:rPr>
          <w:lang w:val="fi-FI" w:eastAsia="en-GB"/>
        </w:rPr>
        <w:t>other</w:t>
      </w:r>
      <w:proofErr w:type="spellEnd"/>
      <w:r w:rsidRPr="008B61DC">
        <w:rPr>
          <w:lang w:val="fi-FI" w:eastAsia="en-GB"/>
        </w:rPr>
        <w:t xml:space="preserve"> </w:t>
      </w:r>
      <w:proofErr w:type="spellStart"/>
      <w:r w:rsidRPr="008B61DC">
        <w:rPr>
          <w:lang w:val="fi-FI" w:eastAsia="en-GB"/>
        </w:rPr>
        <w:t>rights</w:t>
      </w:r>
      <w:proofErr w:type="spellEnd"/>
      <w:r w:rsidRPr="008B61DC">
        <w:rPr>
          <w:lang w:val="fi-FI" w:eastAsia="en-GB"/>
        </w:rPr>
        <w:t xml:space="preserve"> </w:t>
      </w:r>
      <w:proofErr w:type="spellStart"/>
      <w:r w:rsidRPr="008B61DC">
        <w:rPr>
          <w:lang w:val="fi-FI" w:eastAsia="en-GB"/>
        </w:rPr>
        <w:t>embodied</w:t>
      </w:r>
      <w:proofErr w:type="spellEnd"/>
      <w:r w:rsidRPr="008B61DC">
        <w:rPr>
          <w:lang w:val="fi-FI" w:eastAsia="en-GB"/>
        </w:rPr>
        <w:t xml:space="preserve"> in CRPD: </w:t>
      </w:r>
      <w:r w:rsidRPr="008B61DC">
        <w:rPr>
          <w:lang w:val="en-US" w:eastAsia="en-GB"/>
        </w:rPr>
        <w:t xml:space="preserve">to give and withdraw informed consent for medical treatment, to access justice, to vote, to marry, to work, and to </w:t>
      </w:r>
      <w:r w:rsidRPr="008B61DC">
        <w:rPr>
          <w:lang w:val="en-US"/>
        </w:rPr>
        <w:t>choose</w:t>
      </w:r>
      <w:r w:rsidRPr="008B61DC">
        <w:rPr>
          <w:lang w:val="en-US" w:eastAsia="en-GB"/>
        </w:rPr>
        <w:t xml:space="preserve"> a place of residence.</w:t>
      </w:r>
    </w:p>
    <w:p w14:paraId="76C65B5A"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fi-FI" w:eastAsia="en-GB"/>
        </w:rPr>
      </w:pPr>
      <w:proofErr w:type="spellStart"/>
      <w:r w:rsidRPr="008B61DC">
        <w:rPr>
          <w:lang w:val="fi-FI" w:eastAsia="en-GB"/>
        </w:rPr>
        <w:t>Civil</w:t>
      </w:r>
      <w:proofErr w:type="spellEnd"/>
      <w:r w:rsidRPr="008B61DC">
        <w:rPr>
          <w:lang w:val="fi-FI" w:eastAsia="en-GB"/>
        </w:rPr>
        <w:t xml:space="preserve"> </w:t>
      </w:r>
      <w:proofErr w:type="spellStart"/>
      <w:r w:rsidRPr="008B61DC">
        <w:rPr>
          <w:lang w:val="fi-FI" w:eastAsia="en-GB"/>
        </w:rPr>
        <w:t>Code</w:t>
      </w:r>
      <w:proofErr w:type="spellEnd"/>
      <w:r w:rsidRPr="008B61DC">
        <w:rPr>
          <w:lang w:val="fi-FI" w:eastAsia="en-GB"/>
        </w:rPr>
        <w:t xml:space="preserve"> </w:t>
      </w:r>
      <w:proofErr w:type="spellStart"/>
      <w:r w:rsidRPr="008B61DC">
        <w:rPr>
          <w:lang w:val="fi-FI" w:eastAsia="en-GB"/>
        </w:rPr>
        <w:t>require</w:t>
      </w:r>
      <w:proofErr w:type="spellEnd"/>
      <w:r w:rsidRPr="008B61DC">
        <w:rPr>
          <w:lang w:val="fi-FI" w:eastAsia="en-GB"/>
        </w:rPr>
        <w:t xml:space="preserve"> to </w:t>
      </w:r>
      <w:proofErr w:type="spellStart"/>
      <w:r w:rsidRPr="008B61DC">
        <w:rPr>
          <w:lang w:val="fi-FI" w:eastAsia="en-GB"/>
        </w:rPr>
        <w:t>have</w:t>
      </w:r>
      <w:proofErr w:type="spellEnd"/>
      <w:r w:rsidRPr="008B61DC">
        <w:rPr>
          <w:lang w:val="fi-FI" w:eastAsia="en-GB"/>
        </w:rPr>
        <w:t xml:space="preserve"> </w:t>
      </w:r>
      <w:proofErr w:type="spellStart"/>
      <w:r w:rsidRPr="008B61DC">
        <w:rPr>
          <w:lang w:val="fi-FI" w:eastAsia="en-GB"/>
        </w:rPr>
        <w:t>full</w:t>
      </w:r>
      <w:proofErr w:type="spellEnd"/>
      <w:r w:rsidRPr="008B61DC">
        <w:rPr>
          <w:lang w:val="fi-FI" w:eastAsia="en-GB"/>
        </w:rPr>
        <w:t xml:space="preserve"> </w:t>
      </w:r>
      <w:proofErr w:type="spellStart"/>
      <w:r w:rsidRPr="008B61DC">
        <w:rPr>
          <w:lang w:val="fi-FI" w:eastAsia="en-GB"/>
        </w:rPr>
        <w:t>capacity</w:t>
      </w:r>
      <w:proofErr w:type="spellEnd"/>
      <w:r w:rsidRPr="008B61DC">
        <w:rPr>
          <w:lang w:val="fi-FI" w:eastAsia="en-GB"/>
        </w:rPr>
        <w:t xml:space="preserve"> to </w:t>
      </w:r>
      <w:proofErr w:type="spellStart"/>
      <w:r w:rsidRPr="008B61DC">
        <w:rPr>
          <w:lang w:val="fi-FI" w:eastAsia="en-GB"/>
        </w:rPr>
        <w:t>be</w:t>
      </w:r>
      <w:proofErr w:type="spellEnd"/>
      <w:r w:rsidRPr="008B61DC">
        <w:rPr>
          <w:lang w:val="fi-FI" w:eastAsia="en-GB"/>
        </w:rPr>
        <w:t xml:space="preserve"> </w:t>
      </w:r>
      <w:proofErr w:type="spellStart"/>
      <w:r w:rsidRPr="008B61DC">
        <w:rPr>
          <w:lang w:val="fi-FI" w:eastAsia="en-GB"/>
        </w:rPr>
        <w:t>entitle</w:t>
      </w:r>
      <w:proofErr w:type="spellEnd"/>
      <w:r w:rsidRPr="008B61DC">
        <w:rPr>
          <w:lang w:val="fi-FI" w:eastAsia="en-GB"/>
        </w:rPr>
        <w:t xml:space="preserve"> to </w:t>
      </w:r>
      <w:proofErr w:type="spellStart"/>
      <w:r w:rsidRPr="008B61DC">
        <w:rPr>
          <w:lang w:val="fi-FI" w:eastAsia="en-GB"/>
        </w:rPr>
        <w:t>marry</w:t>
      </w:r>
      <w:proofErr w:type="spellEnd"/>
      <w:r w:rsidRPr="008B61DC">
        <w:rPr>
          <w:lang w:val="fi-FI" w:eastAsia="en-GB"/>
        </w:rPr>
        <w:t xml:space="preserve">, to </w:t>
      </w:r>
      <w:proofErr w:type="spellStart"/>
      <w:r w:rsidRPr="008B61DC">
        <w:rPr>
          <w:lang w:val="fi-FI" w:eastAsia="en-GB"/>
        </w:rPr>
        <w:t>raise</w:t>
      </w:r>
      <w:proofErr w:type="spellEnd"/>
      <w:r w:rsidRPr="008B61DC">
        <w:rPr>
          <w:lang w:val="fi-FI" w:eastAsia="en-GB"/>
        </w:rPr>
        <w:t xml:space="preserve"> </w:t>
      </w:r>
      <w:proofErr w:type="spellStart"/>
      <w:r w:rsidRPr="008B61DC">
        <w:rPr>
          <w:lang w:val="fi-FI" w:eastAsia="en-GB"/>
        </w:rPr>
        <w:t>children</w:t>
      </w:r>
      <w:proofErr w:type="spellEnd"/>
      <w:r w:rsidRPr="008B61DC">
        <w:rPr>
          <w:lang w:val="fi-FI" w:eastAsia="en-GB"/>
        </w:rPr>
        <w:t xml:space="preserve">. </w:t>
      </w:r>
      <w:proofErr w:type="spellStart"/>
      <w:r w:rsidRPr="008B61DC">
        <w:rPr>
          <w:lang w:val="fi-FI" w:eastAsia="en-GB"/>
        </w:rPr>
        <w:t>There</w:t>
      </w:r>
      <w:proofErr w:type="spellEnd"/>
      <w:r w:rsidRPr="008B61DC">
        <w:rPr>
          <w:lang w:val="fi-FI" w:eastAsia="en-GB"/>
        </w:rPr>
        <w:t xml:space="preserve"> </w:t>
      </w:r>
      <w:proofErr w:type="spellStart"/>
      <w:r w:rsidRPr="008B61DC">
        <w:rPr>
          <w:lang w:val="fi-FI" w:eastAsia="en-GB"/>
        </w:rPr>
        <w:t>are</w:t>
      </w:r>
      <w:proofErr w:type="spellEnd"/>
      <w:r w:rsidRPr="008B61DC">
        <w:rPr>
          <w:lang w:val="fi-FI" w:eastAsia="en-GB"/>
        </w:rPr>
        <w:t xml:space="preserve"> </w:t>
      </w:r>
      <w:proofErr w:type="spellStart"/>
      <w:r w:rsidRPr="008B61DC">
        <w:rPr>
          <w:lang w:val="fi-FI" w:eastAsia="en-GB"/>
        </w:rPr>
        <w:t>cases</w:t>
      </w:r>
      <w:proofErr w:type="spellEnd"/>
      <w:r w:rsidRPr="008B61DC">
        <w:rPr>
          <w:lang w:val="fi-FI" w:eastAsia="en-GB"/>
        </w:rPr>
        <w:t xml:space="preserve"> of </w:t>
      </w:r>
      <w:proofErr w:type="spellStart"/>
      <w:r w:rsidRPr="008B61DC">
        <w:rPr>
          <w:lang w:val="fi-FI" w:eastAsia="en-GB"/>
        </w:rPr>
        <w:t>incapacitation</w:t>
      </w:r>
      <w:proofErr w:type="spellEnd"/>
      <w:r w:rsidRPr="008B61DC">
        <w:rPr>
          <w:lang w:val="fi-FI" w:eastAsia="en-GB"/>
        </w:rPr>
        <w:t xml:space="preserve"> and/</w:t>
      </w:r>
      <w:proofErr w:type="spellStart"/>
      <w:r w:rsidRPr="008B61DC">
        <w:rPr>
          <w:lang w:val="fi-FI" w:eastAsia="en-GB"/>
        </w:rPr>
        <w:t>or</w:t>
      </w:r>
      <w:proofErr w:type="spellEnd"/>
      <w:r w:rsidRPr="008B61DC">
        <w:rPr>
          <w:lang w:val="fi-FI" w:eastAsia="en-GB"/>
        </w:rPr>
        <w:t xml:space="preserve"> </w:t>
      </w:r>
      <w:proofErr w:type="spellStart"/>
      <w:r w:rsidRPr="008B61DC">
        <w:rPr>
          <w:lang w:val="fi-FI" w:eastAsia="en-GB"/>
        </w:rPr>
        <w:t>restriction</w:t>
      </w:r>
      <w:proofErr w:type="spellEnd"/>
      <w:r w:rsidRPr="008B61DC">
        <w:rPr>
          <w:lang w:val="fi-FI" w:eastAsia="en-GB"/>
        </w:rPr>
        <w:t xml:space="preserve"> of </w:t>
      </w:r>
      <w:proofErr w:type="spellStart"/>
      <w:r w:rsidRPr="008B61DC">
        <w:rPr>
          <w:lang w:val="fi-FI" w:eastAsia="en-GB"/>
        </w:rPr>
        <w:t>capacity</w:t>
      </w:r>
      <w:proofErr w:type="spellEnd"/>
      <w:r w:rsidRPr="008B61DC">
        <w:rPr>
          <w:lang w:val="fi-FI" w:eastAsia="en-GB"/>
        </w:rPr>
        <w:t xml:space="preserve"> </w:t>
      </w:r>
      <w:proofErr w:type="spellStart"/>
      <w:r w:rsidRPr="008B61DC">
        <w:rPr>
          <w:lang w:val="fi-FI" w:eastAsia="en-GB"/>
        </w:rPr>
        <w:t>specifically</w:t>
      </w:r>
      <w:proofErr w:type="spellEnd"/>
      <w:r w:rsidRPr="008B61DC">
        <w:rPr>
          <w:lang w:val="fi-FI" w:eastAsia="en-GB"/>
        </w:rPr>
        <w:t xml:space="preserve"> in </w:t>
      </w:r>
      <w:proofErr w:type="spellStart"/>
      <w:r w:rsidRPr="008B61DC">
        <w:rPr>
          <w:lang w:val="fi-FI" w:eastAsia="en-GB"/>
        </w:rPr>
        <w:t>the</w:t>
      </w:r>
      <w:proofErr w:type="spellEnd"/>
      <w:r w:rsidRPr="008B61DC">
        <w:rPr>
          <w:lang w:val="fi-FI" w:eastAsia="en-GB"/>
        </w:rPr>
        <w:t xml:space="preserve"> </w:t>
      </w:r>
      <w:proofErr w:type="spellStart"/>
      <w:r w:rsidRPr="008B61DC">
        <w:rPr>
          <w:lang w:val="fi-FI" w:eastAsia="en-GB"/>
        </w:rPr>
        <w:t>areas</w:t>
      </w:r>
      <w:proofErr w:type="spellEnd"/>
      <w:r w:rsidRPr="008B61DC">
        <w:rPr>
          <w:lang w:val="fi-FI" w:eastAsia="en-GB"/>
        </w:rPr>
        <w:t xml:space="preserve"> </w:t>
      </w:r>
      <w:proofErr w:type="spellStart"/>
      <w:r w:rsidRPr="008B61DC">
        <w:rPr>
          <w:lang w:val="fi-FI" w:eastAsia="en-GB"/>
        </w:rPr>
        <w:t>related</w:t>
      </w:r>
      <w:proofErr w:type="spellEnd"/>
      <w:r w:rsidRPr="008B61DC">
        <w:rPr>
          <w:lang w:val="fi-FI" w:eastAsia="en-GB"/>
        </w:rPr>
        <w:t xml:space="preserve"> to </w:t>
      </w:r>
      <w:proofErr w:type="spellStart"/>
      <w:r w:rsidRPr="008B61DC">
        <w:rPr>
          <w:lang w:val="fi-FI" w:eastAsia="en-GB"/>
        </w:rPr>
        <w:t>family</w:t>
      </w:r>
      <w:proofErr w:type="spellEnd"/>
      <w:r w:rsidRPr="008B61DC">
        <w:rPr>
          <w:lang w:val="fi-FI" w:eastAsia="en-GB"/>
        </w:rPr>
        <w:t xml:space="preserve"> life.</w:t>
      </w:r>
    </w:p>
    <w:p w14:paraId="32AB8588"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fi-FI" w:eastAsia="en-GB"/>
        </w:rPr>
      </w:pPr>
      <w:proofErr w:type="spellStart"/>
      <w:r w:rsidRPr="008B61DC">
        <w:rPr>
          <w:lang w:val="fi-FI" w:eastAsia="en-GB"/>
        </w:rPr>
        <w:t>According</w:t>
      </w:r>
      <w:proofErr w:type="spellEnd"/>
      <w:r w:rsidRPr="008B61DC">
        <w:rPr>
          <w:lang w:val="fi-FI" w:eastAsia="en-GB"/>
        </w:rPr>
        <w:t xml:space="preserve"> to </w:t>
      </w:r>
      <w:proofErr w:type="spellStart"/>
      <w:r w:rsidRPr="008B61DC">
        <w:rPr>
          <w:lang w:val="fi-FI" w:eastAsia="en-GB"/>
        </w:rPr>
        <w:t>the</w:t>
      </w:r>
      <w:proofErr w:type="spellEnd"/>
      <w:r w:rsidRPr="008B61DC">
        <w:rPr>
          <w:lang w:val="fi-FI" w:eastAsia="en-GB"/>
        </w:rPr>
        <w:t xml:space="preserve"> data </w:t>
      </w:r>
      <w:proofErr w:type="spellStart"/>
      <w:r w:rsidRPr="008B61DC">
        <w:rPr>
          <w:lang w:val="fi-FI" w:eastAsia="en-GB"/>
        </w:rPr>
        <w:t>from</w:t>
      </w:r>
      <w:proofErr w:type="spellEnd"/>
      <w:r w:rsidRPr="008B61DC">
        <w:rPr>
          <w:lang w:val="fi-FI" w:eastAsia="en-GB"/>
        </w:rPr>
        <w:t xml:space="preserve"> </w:t>
      </w:r>
      <w:proofErr w:type="spellStart"/>
      <w:r w:rsidRPr="008B61DC">
        <w:rPr>
          <w:lang w:val="fi-FI" w:eastAsia="en-GB"/>
        </w:rPr>
        <w:t>the</w:t>
      </w:r>
      <w:proofErr w:type="spellEnd"/>
      <w:r w:rsidRPr="008B61DC">
        <w:rPr>
          <w:lang w:val="fi-FI" w:eastAsia="en-GB"/>
        </w:rPr>
        <w:t xml:space="preserve"> </w:t>
      </w:r>
      <w:proofErr w:type="spellStart"/>
      <w:r w:rsidRPr="008B61DC">
        <w:rPr>
          <w:lang w:val="fi-FI" w:eastAsia="en-GB"/>
        </w:rPr>
        <w:t>Registrar</w:t>
      </w:r>
      <w:proofErr w:type="spellEnd"/>
      <w:r w:rsidRPr="008B61DC">
        <w:rPr>
          <w:lang w:val="fi-FI" w:eastAsia="en-GB"/>
        </w:rPr>
        <w:t xml:space="preserve"> of </w:t>
      </w:r>
      <w:proofErr w:type="spellStart"/>
      <w:r w:rsidRPr="008B61DC">
        <w:rPr>
          <w:lang w:val="fi-FI" w:eastAsia="en-GB"/>
        </w:rPr>
        <w:t>persons</w:t>
      </w:r>
      <w:proofErr w:type="spellEnd"/>
      <w:r w:rsidRPr="008B61DC">
        <w:rPr>
          <w:lang w:val="fi-FI" w:eastAsia="en-GB"/>
        </w:rPr>
        <w:t xml:space="preserve"> </w:t>
      </w:r>
      <w:proofErr w:type="spellStart"/>
      <w:r w:rsidRPr="008B61DC">
        <w:rPr>
          <w:lang w:val="fi-FI" w:eastAsia="en-GB"/>
        </w:rPr>
        <w:t>declared</w:t>
      </w:r>
      <w:proofErr w:type="spellEnd"/>
      <w:r w:rsidRPr="008B61DC">
        <w:rPr>
          <w:lang w:val="fi-FI" w:eastAsia="en-GB"/>
        </w:rPr>
        <w:t xml:space="preserve"> as </w:t>
      </w:r>
      <w:proofErr w:type="spellStart"/>
      <w:r w:rsidRPr="008B61DC">
        <w:rPr>
          <w:lang w:val="fi-FI" w:eastAsia="en-GB"/>
        </w:rPr>
        <w:t>incapable</w:t>
      </w:r>
      <w:proofErr w:type="spellEnd"/>
      <w:r w:rsidRPr="008B61DC">
        <w:rPr>
          <w:lang w:val="fi-FI" w:eastAsia="en-GB"/>
        </w:rPr>
        <w:t xml:space="preserve"> </w:t>
      </w:r>
      <w:proofErr w:type="spellStart"/>
      <w:r w:rsidRPr="008B61DC">
        <w:rPr>
          <w:lang w:val="fi-FI" w:eastAsia="en-GB"/>
        </w:rPr>
        <w:t>or</w:t>
      </w:r>
      <w:proofErr w:type="spellEnd"/>
      <w:r w:rsidRPr="008B61DC">
        <w:rPr>
          <w:lang w:val="fi-FI" w:eastAsia="en-GB"/>
        </w:rPr>
        <w:t xml:space="preserve"> </w:t>
      </w:r>
      <w:proofErr w:type="spellStart"/>
      <w:r w:rsidRPr="008B61DC">
        <w:rPr>
          <w:lang w:val="fi-FI" w:eastAsia="en-GB"/>
        </w:rPr>
        <w:t>with</w:t>
      </w:r>
      <w:proofErr w:type="spellEnd"/>
      <w:r w:rsidRPr="008B61DC">
        <w:rPr>
          <w:lang w:val="fi-FI" w:eastAsia="en-GB"/>
        </w:rPr>
        <w:t xml:space="preserve"> </w:t>
      </w:r>
      <w:proofErr w:type="spellStart"/>
      <w:r w:rsidRPr="008B61DC">
        <w:rPr>
          <w:lang w:val="fi-FI" w:eastAsia="en-GB"/>
        </w:rPr>
        <w:t>restricted</w:t>
      </w:r>
      <w:proofErr w:type="spellEnd"/>
      <w:r w:rsidRPr="008B61DC">
        <w:rPr>
          <w:lang w:val="fi-FI" w:eastAsia="en-GB"/>
        </w:rPr>
        <w:t xml:space="preserve"> </w:t>
      </w:r>
      <w:proofErr w:type="spellStart"/>
      <w:r w:rsidRPr="008B61DC">
        <w:rPr>
          <w:lang w:val="fi-FI" w:eastAsia="en-GB"/>
        </w:rPr>
        <w:t>capacity</w:t>
      </w:r>
      <w:proofErr w:type="spellEnd"/>
      <w:r w:rsidRPr="008B61DC">
        <w:rPr>
          <w:lang w:val="fi-FI" w:eastAsia="en-GB"/>
        </w:rPr>
        <w:t xml:space="preserve">, in </w:t>
      </w:r>
      <w:proofErr w:type="spellStart"/>
      <w:r w:rsidRPr="008B61DC">
        <w:rPr>
          <w:lang w:val="fi-FI" w:eastAsia="en-GB"/>
        </w:rPr>
        <w:t>total</w:t>
      </w:r>
      <w:proofErr w:type="spellEnd"/>
      <w:r w:rsidRPr="008B61DC">
        <w:rPr>
          <w:lang w:val="fi-FI" w:eastAsia="en-GB"/>
        </w:rPr>
        <w:t xml:space="preserve"> in </w:t>
      </w:r>
      <w:proofErr w:type="spellStart"/>
      <w:r w:rsidRPr="008B61DC">
        <w:rPr>
          <w:lang w:val="fi-FI" w:eastAsia="en-GB"/>
        </w:rPr>
        <w:t>the</w:t>
      </w:r>
      <w:proofErr w:type="spellEnd"/>
      <w:r w:rsidRPr="008B61DC">
        <w:rPr>
          <w:lang w:val="fi-FI" w:eastAsia="en-GB"/>
        </w:rPr>
        <w:t xml:space="preserve"> </w:t>
      </w:r>
      <w:proofErr w:type="spellStart"/>
      <w:r w:rsidRPr="008B61DC">
        <w:rPr>
          <w:lang w:val="fi-FI" w:eastAsia="en-GB"/>
        </w:rPr>
        <w:t>year</w:t>
      </w:r>
      <w:proofErr w:type="spellEnd"/>
      <w:r w:rsidRPr="008B61DC">
        <w:rPr>
          <w:lang w:val="fi-FI" w:eastAsia="en-GB"/>
        </w:rPr>
        <w:t xml:space="preserve"> of 2018 </w:t>
      </w:r>
      <w:proofErr w:type="spellStart"/>
      <w:r w:rsidRPr="008B61DC">
        <w:rPr>
          <w:lang w:val="fi-FI" w:eastAsia="en-GB"/>
        </w:rPr>
        <w:t>there</w:t>
      </w:r>
      <w:proofErr w:type="spellEnd"/>
      <w:r w:rsidRPr="008B61DC">
        <w:rPr>
          <w:lang w:val="fi-FI" w:eastAsia="en-GB"/>
        </w:rPr>
        <w:t xml:space="preserve"> </w:t>
      </w:r>
      <w:proofErr w:type="spellStart"/>
      <w:r w:rsidRPr="008B61DC">
        <w:rPr>
          <w:lang w:val="fi-FI" w:eastAsia="en-GB"/>
        </w:rPr>
        <w:t>were</w:t>
      </w:r>
      <w:proofErr w:type="spellEnd"/>
      <w:r w:rsidRPr="008B61DC">
        <w:rPr>
          <w:lang w:val="fi-FI" w:eastAsia="en-GB"/>
        </w:rPr>
        <w:t xml:space="preserve"> 8924 </w:t>
      </w:r>
      <w:proofErr w:type="spellStart"/>
      <w:r w:rsidRPr="008B61DC">
        <w:rPr>
          <w:lang w:val="fi-FI" w:eastAsia="en-GB"/>
        </w:rPr>
        <w:t>incapacitated</w:t>
      </w:r>
      <w:proofErr w:type="spellEnd"/>
      <w:r w:rsidRPr="008B61DC">
        <w:rPr>
          <w:lang w:val="fi-FI" w:eastAsia="en-GB"/>
        </w:rPr>
        <w:t xml:space="preserve"> </w:t>
      </w:r>
      <w:proofErr w:type="spellStart"/>
      <w:r w:rsidRPr="008B61DC">
        <w:rPr>
          <w:lang w:val="fi-FI" w:eastAsia="en-GB"/>
        </w:rPr>
        <w:t>persons</w:t>
      </w:r>
      <w:proofErr w:type="spellEnd"/>
      <w:r w:rsidRPr="008B61DC">
        <w:rPr>
          <w:lang w:val="fi-FI" w:eastAsia="en-GB"/>
        </w:rPr>
        <w:t xml:space="preserve">, </w:t>
      </w:r>
      <w:proofErr w:type="spellStart"/>
      <w:r w:rsidRPr="008B61DC">
        <w:rPr>
          <w:lang w:val="fi-FI" w:eastAsia="en-GB"/>
        </w:rPr>
        <w:t>with</w:t>
      </w:r>
      <w:proofErr w:type="spellEnd"/>
      <w:r w:rsidRPr="008B61DC">
        <w:rPr>
          <w:lang w:val="fi-FI" w:eastAsia="en-GB"/>
        </w:rPr>
        <w:t xml:space="preserve"> 4526 </w:t>
      </w:r>
      <w:proofErr w:type="spellStart"/>
      <w:r w:rsidRPr="008B61DC">
        <w:rPr>
          <w:lang w:val="fi-FI" w:eastAsia="en-GB"/>
        </w:rPr>
        <w:t>women</w:t>
      </w:r>
      <w:proofErr w:type="spellEnd"/>
      <w:r w:rsidRPr="008B61DC">
        <w:rPr>
          <w:lang w:val="fi-FI" w:eastAsia="en-GB"/>
        </w:rPr>
        <w:t xml:space="preserve"> (50,7 %).</w:t>
      </w:r>
    </w:p>
    <w:p w14:paraId="792E735E"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fi-FI" w:eastAsia="en-GB"/>
        </w:rPr>
      </w:pPr>
      <w:proofErr w:type="spellStart"/>
      <w:r w:rsidRPr="008B61DC">
        <w:rPr>
          <w:lang w:val="fi-FI" w:eastAsia="en-GB"/>
        </w:rPr>
        <w:t>There</w:t>
      </w:r>
      <w:proofErr w:type="spellEnd"/>
      <w:r w:rsidRPr="008B61DC">
        <w:rPr>
          <w:lang w:val="fi-FI" w:eastAsia="en-GB"/>
        </w:rPr>
        <w:t xml:space="preserve"> is no </w:t>
      </w:r>
      <w:proofErr w:type="spellStart"/>
      <w:r w:rsidRPr="008B61DC">
        <w:rPr>
          <w:lang w:val="fi-FI" w:eastAsia="en-GB"/>
        </w:rPr>
        <w:t>critical</w:t>
      </w:r>
      <w:proofErr w:type="spellEnd"/>
      <w:r w:rsidRPr="008B61DC">
        <w:rPr>
          <w:lang w:val="fi-FI" w:eastAsia="en-GB"/>
        </w:rPr>
        <w:t xml:space="preserve"> </w:t>
      </w:r>
      <w:proofErr w:type="spellStart"/>
      <w:r w:rsidRPr="008B61DC">
        <w:rPr>
          <w:lang w:val="fi-FI" w:eastAsia="en-GB"/>
        </w:rPr>
        <w:t>difference</w:t>
      </w:r>
      <w:proofErr w:type="spellEnd"/>
      <w:r w:rsidRPr="008B61DC">
        <w:rPr>
          <w:lang w:val="fi-FI" w:eastAsia="en-GB"/>
        </w:rPr>
        <w:t xml:space="preserve"> </w:t>
      </w:r>
      <w:proofErr w:type="spellStart"/>
      <w:r w:rsidRPr="008B61DC">
        <w:rPr>
          <w:lang w:val="fi-FI" w:eastAsia="en-GB"/>
        </w:rPr>
        <w:t>between</w:t>
      </w:r>
      <w:proofErr w:type="spellEnd"/>
      <w:r w:rsidRPr="008B61DC">
        <w:rPr>
          <w:lang w:val="fi-FI" w:eastAsia="en-GB"/>
        </w:rPr>
        <w:t xml:space="preserve"> </w:t>
      </w:r>
      <w:proofErr w:type="spellStart"/>
      <w:r w:rsidRPr="008B61DC">
        <w:rPr>
          <w:lang w:val="fi-FI" w:eastAsia="en-GB"/>
        </w:rPr>
        <w:t>men</w:t>
      </w:r>
      <w:proofErr w:type="spellEnd"/>
      <w:r w:rsidRPr="008B61DC">
        <w:rPr>
          <w:lang w:val="fi-FI" w:eastAsia="en-GB"/>
        </w:rPr>
        <w:t xml:space="preserve"> and </w:t>
      </w:r>
      <w:proofErr w:type="spellStart"/>
      <w:r w:rsidRPr="008B61DC">
        <w:rPr>
          <w:lang w:val="fi-FI" w:eastAsia="en-GB"/>
        </w:rPr>
        <w:t>women</w:t>
      </w:r>
      <w:proofErr w:type="spellEnd"/>
      <w:r w:rsidRPr="008B61DC">
        <w:rPr>
          <w:lang w:val="fi-FI" w:eastAsia="en-GB"/>
        </w:rPr>
        <w:t xml:space="preserve"> </w:t>
      </w:r>
      <w:proofErr w:type="spellStart"/>
      <w:r w:rsidRPr="008B61DC">
        <w:rPr>
          <w:lang w:val="fi-FI" w:eastAsia="en-GB"/>
        </w:rPr>
        <w:t>who</w:t>
      </w:r>
      <w:proofErr w:type="spellEnd"/>
      <w:r w:rsidRPr="008B61DC">
        <w:rPr>
          <w:lang w:val="fi-FI" w:eastAsia="en-GB"/>
        </w:rPr>
        <w:t xml:space="preserve"> </w:t>
      </w:r>
      <w:proofErr w:type="spellStart"/>
      <w:r w:rsidRPr="008B61DC">
        <w:rPr>
          <w:lang w:val="fi-FI" w:eastAsia="en-GB"/>
        </w:rPr>
        <w:t>are</w:t>
      </w:r>
      <w:proofErr w:type="spellEnd"/>
      <w:r w:rsidRPr="008B61DC">
        <w:rPr>
          <w:lang w:val="fi-FI" w:eastAsia="en-GB"/>
        </w:rPr>
        <w:t xml:space="preserve"> </w:t>
      </w:r>
      <w:proofErr w:type="spellStart"/>
      <w:r w:rsidRPr="008B61DC">
        <w:rPr>
          <w:lang w:val="fi-FI" w:eastAsia="en-GB"/>
        </w:rPr>
        <w:t>incapacitated</w:t>
      </w:r>
      <w:proofErr w:type="spellEnd"/>
      <w:r w:rsidRPr="008B61DC">
        <w:rPr>
          <w:lang w:val="fi-FI" w:eastAsia="en-GB"/>
        </w:rPr>
        <w:t xml:space="preserve">, </w:t>
      </w:r>
      <w:proofErr w:type="spellStart"/>
      <w:r w:rsidRPr="008B61DC">
        <w:rPr>
          <w:lang w:val="fi-FI" w:eastAsia="en-GB"/>
        </w:rPr>
        <w:t>yet</w:t>
      </w:r>
      <w:proofErr w:type="spellEnd"/>
      <w:r w:rsidRPr="008B61DC">
        <w:rPr>
          <w:lang w:val="fi-FI" w:eastAsia="en-GB"/>
        </w:rPr>
        <w:t xml:space="preserve"> </w:t>
      </w:r>
      <w:proofErr w:type="spellStart"/>
      <w:r w:rsidRPr="008B61DC">
        <w:rPr>
          <w:lang w:val="fi-FI" w:eastAsia="en-GB"/>
        </w:rPr>
        <w:t>there</w:t>
      </w:r>
      <w:proofErr w:type="spellEnd"/>
      <w:r w:rsidRPr="008B61DC">
        <w:rPr>
          <w:lang w:val="fi-FI" w:eastAsia="en-GB"/>
        </w:rPr>
        <w:t xml:space="preserve"> is </w:t>
      </w:r>
      <w:proofErr w:type="spellStart"/>
      <w:r w:rsidRPr="008B61DC">
        <w:rPr>
          <w:lang w:val="fi-FI" w:eastAsia="en-GB"/>
        </w:rPr>
        <w:t>big</w:t>
      </w:r>
      <w:proofErr w:type="spellEnd"/>
      <w:r w:rsidRPr="008B61DC">
        <w:rPr>
          <w:lang w:val="fi-FI" w:eastAsia="en-GB"/>
        </w:rPr>
        <w:t xml:space="preserve"> </w:t>
      </w:r>
      <w:proofErr w:type="spellStart"/>
      <w:r w:rsidRPr="008B61DC">
        <w:rPr>
          <w:lang w:val="fi-FI" w:eastAsia="en-GB"/>
        </w:rPr>
        <w:t>tendency</w:t>
      </w:r>
      <w:proofErr w:type="spellEnd"/>
      <w:r w:rsidRPr="008B61DC">
        <w:rPr>
          <w:lang w:val="fi-FI" w:eastAsia="en-GB"/>
        </w:rPr>
        <w:t xml:space="preserve"> of </w:t>
      </w:r>
      <w:proofErr w:type="spellStart"/>
      <w:r w:rsidRPr="008B61DC">
        <w:rPr>
          <w:lang w:val="fi-FI" w:eastAsia="en-GB"/>
        </w:rPr>
        <w:t>WwD</w:t>
      </w:r>
      <w:proofErr w:type="spellEnd"/>
      <w:r w:rsidRPr="008B61DC">
        <w:rPr>
          <w:lang w:val="fi-FI" w:eastAsia="en-GB"/>
        </w:rPr>
        <w:t xml:space="preserve"> </w:t>
      </w:r>
      <w:proofErr w:type="spellStart"/>
      <w:r w:rsidRPr="008B61DC">
        <w:rPr>
          <w:lang w:val="fi-FI" w:eastAsia="en-GB"/>
        </w:rPr>
        <w:t>being</w:t>
      </w:r>
      <w:proofErr w:type="spellEnd"/>
      <w:r w:rsidRPr="008B61DC">
        <w:rPr>
          <w:lang w:val="fi-FI" w:eastAsia="en-GB"/>
        </w:rPr>
        <w:t xml:space="preserve"> </w:t>
      </w:r>
      <w:proofErr w:type="spellStart"/>
      <w:r w:rsidRPr="008B61DC">
        <w:rPr>
          <w:lang w:val="fi-FI" w:eastAsia="en-GB"/>
        </w:rPr>
        <w:t>legally</w:t>
      </w:r>
      <w:proofErr w:type="spellEnd"/>
      <w:r w:rsidRPr="008B61DC">
        <w:rPr>
          <w:lang w:val="fi-FI" w:eastAsia="en-GB"/>
        </w:rPr>
        <w:t xml:space="preserve"> </w:t>
      </w:r>
      <w:proofErr w:type="spellStart"/>
      <w:r w:rsidRPr="008B61DC">
        <w:rPr>
          <w:lang w:val="fi-FI" w:eastAsia="en-GB"/>
        </w:rPr>
        <w:t>incapacitated</w:t>
      </w:r>
      <w:proofErr w:type="spellEnd"/>
      <w:r w:rsidRPr="008B61DC">
        <w:rPr>
          <w:lang w:val="fi-FI" w:eastAsia="en-GB"/>
        </w:rPr>
        <w:t xml:space="preserve"> </w:t>
      </w:r>
      <w:proofErr w:type="spellStart"/>
      <w:r w:rsidRPr="008B61DC">
        <w:rPr>
          <w:lang w:val="fi-FI" w:eastAsia="en-GB"/>
        </w:rPr>
        <w:t>with</w:t>
      </w:r>
      <w:proofErr w:type="spellEnd"/>
      <w:r w:rsidRPr="008B61DC">
        <w:rPr>
          <w:lang w:val="fi-FI" w:eastAsia="en-GB"/>
        </w:rPr>
        <w:t xml:space="preserve"> </w:t>
      </w:r>
      <w:proofErr w:type="spellStart"/>
      <w:r w:rsidRPr="008B61DC">
        <w:rPr>
          <w:lang w:val="fi-FI" w:eastAsia="en-GB"/>
        </w:rPr>
        <w:t>aging</w:t>
      </w:r>
      <w:proofErr w:type="spellEnd"/>
      <w:r w:rsidRPr="008B61DC">
        <w:rPr>
          <w:lang w:val="fi-FI" w:eastAsia="en-GB"/>
        </w:rPr>
        <w:t xml:space="preserve">. </w:t>
      </w:r>
    </w:p>
    <w:p w14:paraId="060CC980" w14:textId="77777777" w:rsidR="008B61DC" w:rsidRPr="008B61DC" w:rsidRDefault="008B61DC" w:rsidP="008B61DC">
      <w:pPr>
        <w:pStyle w:val="Heading1"/>
        <w:spacing w:line="240" w:lineRule="auto"/>
        <w:rPr>
          <w:rFonts w:ascii="Times New Roman" w:hAnsi="Times New Roman"/>
          <w:color w:val="31849B"/>
          <w:sz w:val="24"/>
          <w:szCs w:val="24"/>
          <w:lang w:val="en-US"/>
        </w:rPr>
      </w:pPr>
      <w:r w:rsidRPr="008B61DC">
        <w:rPr>
          <w:rFonts w:ascii="Times New Roman" w:hAnsi="Times New Roman"/>
          <w:color w:val="31849B"/>
          <w:sz w:val="24"/>
          <w:szCs w:val="24"/>
          <w:lang w:val="en-US"/>
        </w:rPr>
        <w:t>Conclusions</w:t>
      </w:r>
    </w:p>
    <w:p w14:paraId="339AD9CA"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There exist only scarce data on this situation therefore it requires in-depth analysis about violation of sexual, reproductive and maternity rights of </w:t>
      </w:r>
      <w:proofErr w:type="spellStart"/>
      <w:r w:rsidRPr="008B61DC">
        <w:rPr>
          <w:lang w:val="en-US"/>
        </w:rPr>
        <w:t>WwD</w:t>
      </w:r>
      <w:proofErr w:type="spellEnd"/>
      <w:r w:rsidRPr="008B61DC">
        <w:rPr>
          <w:lang w:val="en-US"/>
        </w:rPr>
        <w:t>. Society (including politicians, officials, and caregivers) lacks understanding and awareness. Lack of knowledge, stereotype-driven understanding and absence of system of specialized services are the main gaps that need to be targeted.</w:t>
      </w:r>
    </w:p>
    <w:p w14:paraId="56A1ED41" w14:textId="77777777" w:rsidR="008B61DC" w:rsidRPr="008B61DC" w:rsidRDefault="008B61DC" w:rsidP="008B61DC">
      <w:pPr>
        <w:pStyle w:val="Heading1"/>
        <w:spacing w:line="240" w:lineRule="auto"/>
        <w:rPr>
          <w:rFonts w:ascii="Times New Roman" w:hAnsi="Times New Roman"/>
          <w:color w:val="31849B"/>
          <w:sz w:val="24"/>
          <w:szCs w:val="24"/>
          <w:lang w:val="en-US"/>
        </w:rPr>
      </w:pPr>
      <w:bookmarkStart w:id="8" w:name="_Toc388720242"/>
      <w:r w:rsidRPr="008B61DC">
        <w:rPr>
          <w:rFonts w:ascii="Times New Roman" w:hAnsi="Times New Roman"/>
          <w:color w:val="31849B"/>
          <w:sz w:val="24"/>
          <w:szCs w:val="24"/>
          <w:lang w:val="en-US"/>
        </w:rPr>
        <w:t>Recommendations</w:t>
      </w:r>
      <w:bookmarkEnd w:id="8"/>
    </w:p>
    <w:p w14:paraId="1D17AC69"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Gender discrimination oriented programs should include disability aspects; disability programs and strategies should also contain gender issues. This ‘synergy’ would contribute to greater gender and disability awareness and mainstreaming which are needed in order to increase the participation of </w:t>
      </w:r>
      <w:proofErr w:type="spellStart"/>
      <w:r w:rsidRPr="008B61DC">
        <w:rPr>
          <w:lang w:val="en-US"/>
        </w:rPr>
        <w:t>WwD</w:t>
      </w:r>
      <w:proofErr w:type="spellEnd"/>
      <w:r w:rsidRPr="008B61DC">
        <w:rPr>
          <w:lang w:val="en-US"/>
        </w:rPr>
        <w:t xml:space="preserve"> in community and national processes of decision making. </w:t>
      </w:r>
    </w:p>
    <w:p w14:paraId="303DEACC"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Research on the scope of the problem and best practice analysis, qualitative and quantitative data collection is necessary for planning evidence based and needs oriented policy as well as for awareness rising. </w:t>
      </w:r>
    </w:p>
    <w:p w14:paraId="526565DB"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Government should ensure access to justice, professional assistance, psychological and financial reparation for victims of crime, including access to specific support mechanisms aiming at </w:t>
      </w:r>
      <w:proofErr w:type="spellStart"/>
      <w:r w:rsidRPr="008B61DC">
        <w:rPr>
          <w:lang w:val="en-US"/>
        </w:rPr>
        <w:t>WGwD</w:t>
      </w:r>
      <w:proofErr w:type="spellEnd"/>
      <w:r w:rsidRPr="008B61DC">
        <w:rPr>
          <w:lang w:val="en-US"/>
        </w:rPr>
        <w:t xml:space="preserve">. Preventive measures to diminish potential vulnerability of </w:t>
      </w:r>
      <w:proofErr w:type="spellStart"/>
      <w:r w:rsidRPr="008B61DC">
        <w:rPr>
          <w:lang w:val="en-US"/>
        </w:rPr>
        <w:t>WGwD</w:t>
      </w:r>
      <w:proofErr w:type="spellEnd"/>
      <w:r w:rsidRPr="008B61DC">
        <w:rPr>
          <w:lang w:val="en-US"/>
        </w:rPr>
        <w:t xml:space="preserve"> should also be taken into account.</w:t>
      </w:r>
    </w:p>
    <w:p w14:paraId="170162EB"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Training of relevant professionals (medical, social specialists, police officers, judges, employers and representatives of employment services, etc.), care givers is needed.</w:t>
      </w:r>
    </w:p>
    <w:p w14:paraId="2B3C9B7A"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r w:rsidRPr="008B61DC">
        <w:rPr>
          <w:lang w:val="en-US"/>
        </w:rPr>
        <w:t xml:space="preserve">Disability NGOs and </w:t>
      </w:r>
      <w:proofErr w:type="spellStart"/>
      <w:r w:rsidRPr="008B61DC">
        <w:rPr>
          <w:lang w:val="en-US"/>
        </w:rPr>
        <w:t>WGwD</w:t>
      </w:r>
      <w:proofErr w:type="spellEnd"/>
      <w:r w:rsidRPr="008B61DC">
        <w:rPr>
          <w:lang w:val="en-US"/>
        </w:rPr>
        <w:t xml:space="preserve"> themselves should be consulted and involved in forming educational programs and providing trainings for professionals and developing new services for </w:t>
      </w:r>
      <w:proofErr w:type="spellStart"/>
      <w:r w:rsidRPr="008B61DC">
        <w:rPr>
          <w:lang w:val="en-US"/>
        </w:rPr>
        <w:t>WGwD</w:t>
      </w:r>
      <w:proofErr w:type="spellEnd"/>
      <w:r w:rsidRPr="008B61DC">
        <w:rPr>
          <w:lang w:val="en-US"/>
        </w:rPr>
        <w:t xml:space="preserve">. </w:t>
      </w:r>
    </w:p>
    <w:p w14:paraId="23133BA5" w14:textId="77777777" w:rsidR="008B61DC" w:rsidRPr="008B61DC" w:rsidRDefault="008B61DC" w:rsidP="008B61DC">
      <w:pPr>
        <w:jc w:val="both"/>
      </w:pPr>
    </w:p>
    <w:p w14:paraId="33E40016" w14:textId="77777777" w:rsidR="008B61DC" w:rsidRPr="008B61DC" w:rsidRDefault="008B61DC" w:rsidP="008B61DC">
      <w:pPr>
        <w:jc w:val="both"/>
        <w:rPr>
          <w:rStyle w:val="Strong"/>
          <w:b w:val="0"/>
          <w:bCs w:val="0"/>
        </w:rPr>
      </w:pPr>
      <w:r w:rsidRPr="008B61DC">
        <w:rPr>
          <w:b/>
        </w:rPr>
        <w:t>About submitting organization:</w:t>
      </w:r>
      <w:r w:rsidRPr="008B61DC">
        <w:t xml:space="preserve"> </w:t>
      </w:r>
      <w:r w:rsidRPr="008B61DC">
        <w:rPr>
          <w:rStyle w:val="Strong"/>
          <w:color w:val="000000"/>
        </w:rPr>
        <w:t>Association Lithuanian disability forum (LNF)</w:t>
      </w:r>
    </w:p>
    <w:p w14:paraId="4CE408FC" w14:textId="77777777" w:rsidR="008B61DC" w:rsidRPr="008B61DC" w:rsidRDefault="008B61DC" w:rsidP="008B61DC">
      <w:pPr>
        <w:jc w:val="both"/>
        <w:rPr>
          <w:color w:val="000000"/>
        </w:rPr>
      </w:pPr>
      <w:r w:rsidRPr="008B61DC">
        <w:rPr>
          <w:color w:val="000000"/>
        </w:rPr>
        <w:t xml:space="preserve">Lithuanian disability Forum (LNF) (Reg. 125703071) - the Lithuanian Umbrella organization for Disability Organizations was founded in 2001. At the moment it has 15 national member organizations representing about 300 000 Lithuanian </w:t>
      </w:r>
      <w:proofErr w:type="spellStart"/>
      <w:r w:rsidRPr="008B61DC">
        <w:rPr>
          <w:color w:val="000000"/>
        </w:rPr>
        <w:t>PwD</w:t>
      </w:r>
      <w:proofErr w:type="spellEnd"/>
      <w:r w:rsidRPr="008B61DC">
        <w:rPr>
          <w:color w:val="000000"/>
        </w:rPr>
        <w:t xml:space="preserve"> and their families.  The mission of LNF is to strive toward state policy that promotes human, social and economic rights of </w:t>
      </w:r>
      <w:proofErr w:type="spellStart"/>
      <w:r w:rsidRPr="008B61DC">
        <w:rPr>
          <w:color w:val="000000"/>
        </w:rPr>
        <w:t>PwD</w:t>
      </w:r>
      <w:proofErr w:type="spellEnd"/>
      <w:r w:rsidRPr="008B61DC">
        <w:rPr>
          <w:color w:val="000000"/>
        </w:rPr>
        <w:t xml:space="preserve"> of all ages, gender, race and ethnicity, sexual orientation, etc. LNF follows the principles of equal possibilities and non-discrimination. The work of LNF is to promote disability in the government policy that protects rights of </w:t>
      </w:r>
      <w:proofErr w:type="spellStart"/>
      <w:r w:rsidRPr="008B61DC">
        <w:rPr>
          <w:color w:val="000000"/>
        </w:rPr>
        <w:t>PwD</w:t>
      </w:r>
      <w:proofErr w:type="spellEnd"/>
      <w:r w:rsidRPr="008B61DC">
        <w:rPr>
          <w:color w:val="000000"/>
        </w:rPr>
        <w:t xml:space="preserve">, to cooperate with different agencies on national and local level, to provide systematic monitoring of legislative proposals concerning </w:t>
      </w:r>
      <w:proofErr w:type="spellStart"/>
      <w:r w:rsidRPr="008B61DC">
        <w:rPr>
          <w:color w:val="000000"/>
        </w:rPr>
        <w:t>PwD</w:t>
      </w:r>
      <w:proofErr w:type="spellEnd"/>
      <w:r w:rsidRPr="008B61DC">
        <w:rPr>
          <w:color w:val="000000"/>
        </w:rPr>
        <w:t xml:space="preserve">, to promote participation in the decision making process on all levels, to protect interests of member organizations, to participate in drafting laws and other normative acts, provide consultations and opinion on those. LNF is member of European Disability Forum and works in close cooperation with EDF, following its strategic priorities and policy on disability. Recently LNF work is mainly focusing on the implementation of CRPD and is driven by the main principle of CRPD "Nothing about disabled - without disabled". </w:t>
      </w:r>
    </w:p>
    <w:p w14:paraId="63397FD7" w14:textId="77777777" w:rsidR="008B61DC" w:rsidRPr="008B61DC" w:rsidRDefault="008B61DC" w:rsidP="008B61DC">
      <w:pPr>
        <w:jc w:val="both"/>
        <w:rPr>
          <w:color w:val="000000"/>
        </w:rPr>
      </w:pPr>
      <w:r w:rsidRPr="008B61DC">
        <w:rPr>
          <w:color w:val="000000"/>
        </w:rPr>
        <w:t>Experience with previous human rights monitoring and reviews at HR bodies</w:t>
      </w:r>
      <w:r w:rsidRPr="008B61DC">
        <w:rPr>
          <w:rStyle w:val="FootnoteReference"/>
          <w:color w:val="000000"/>
        </w:rPr>
        <w:footnoteReference w:id="24"/>
      </w:r>
      <w:r w:rsidRPr="008B61DC">
        <w:rPr>
          <w:color w:val="000000"/>
        </w:rPr>
        <w:t xml:space="preserve">. </w:t>
      </w:r>
    </w:p>
    <w:p w14:paraId="166049AF" w14:textId="77777777" w:rsidR="00684BD6" w:rsidRDefault="00684BD6" w:rsidP="008B61DC">
      <w:pPr>
        <w:rPr>
          <w:color w:val="000000"/>
        </w:rPr>
      </w:pPr>
    </w:p>
    <w:p w14:paraId="2FEA4235" w14:textId="77777777" w:rsidR="008B61DC" w:rsidRDefault="008B61DC" w:rsidP="008B61DC">
      <w:r w:rsidRPr="008B61DC">
        <w:rPr>
          <w:color w:val="000000"/>
        </w:rPr>
        <w:t xml:space="preserve">Address for correspondence: </w:t>
      </w:r>
      <w:proofErr w:type="spellStart"/>
      <w:r w:rsidRPr="008B61DC">
        <w:rPr>
          <w:color w:val="000000"/>
        </w:rPr>
        <w:t>Žemaitės</w:t>
      </w:r>
      <w:proofErr w:type="spellEnd"/>
      <w:r w:rsidRPr="008B61DC">
        <w:rPr>
          <w:color w:val="000000"/>
        </w:rPr>
        <w:t xml:space="preserve"> g. 21, Vilnius, Lithuania, </w:t>
      </w:r>
      <w:r w:rsidRPr="008B61DC">
        <w:rPr>
          <w:w w:val="110"/>
        </w:rPr>
        <w:t>Tel./</w:t>
      </w:r>
      <w:proofErr w:type="spellStart"/>
      <w:r w:rsidRPr="008B61DC">
        <w:rPr>
          <w:w w:val="110"/>
        </w:rPr>
        <w:t>faks</w:t>
      </w:r>
      <w:proofErr w:type="spellEnd"/>
      <w:r w:rsidRPr="008B61DC">
        <w:rPr>
          <w:w w:val="110"/>
        </w:rPr>
        <w:t xml:space="preserve">.: 2691309; e-mail: </w:t>
      </w:r>
      <w:hyperlink r:id="rId8" w:history="1">
        <w:proofErr w:type="spellStart"/>
        <w:r w:rsidRPr="008B61DC">
          <w:rPr>
            <w:rStyle w:val="Hyperlink"/>
            <w:w w:val="110"/>
          </w:rPr>
          <w:t>info@lnf.lt</w:t>
        </w:r>
        <w:proofErr w:type="spellEnd"/>
      </w:hyperlink>
      <w:r w:rsidRPr="008B61DC">
        <w:rPr>
          <w:w w:val="110"/>
        </w:rPr>
        <w:t xml:space="preserve"> Website: </w:t>
      </w:r>
      <w:hyperlink r:id="rId9" w:history="1">
        <w:r w:rsidRPr="008B61DC">
          <w:rPr>
            <w:rStyle w:val="Hyperlink"/>
            <w:w w:val="110"/>
          </w:rPr>
          <w:t>www.lnf.lt</w:t>
        </w:r>
      </w:hyperlink>
    </w:p>
    <w:p w14:paraId="06F76A90" w14:textId="77777777" w:rsidR="00684BD6" w:rsidRDefault="00684BD6" w:rsidP="008B61DC"/>
    <w:p w14:paraId="5CBFBB53" w14:textId="1D044994" w:rsidR="00684BD6" w:rsidRPr="00684BD6" w:rsidRDefault="00684BD6" w:rsidP="008B61DC">
      <w:pPr>
        <w:rPr>
          <w:w w:val="110"/>
          <w:lang w:val="lt-LT"/>
        </w:rPr>
      </w:pPr>
      <w:r>
        <w:t xml:space="preserve">President </w:t>
      </w:r>
      <w:proofErr w:type="spellStart"/>
      <w:r>
        <w:t>Dovil</w:t>
      </w:r>
      <w:proofErr w:type="spellEnd"/>
      <w:r>
        <w:rPr>
          <w:lang w:val="lt-LT"/>
        </w:rPr>
        <w:t>ė Juodkaitė</w:t>
      </w:r>
    </w:p>
    <w:p w14:paraId="48FAC2B2" w14:textId="77777777" w:rsidR="008B61DC" w:rsidRPr="008B61DC"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lang w:val="en-US"/>
        </w:rPr>
      </w:pPr>
    </w:p>
    <w:p w14:paraId="660E6FD2" w14:textId="51827F6A" w:rsidR="00886014" w:rsidRPr="008B61DC" w:rsidRDefault="00886014" w:rsidP="008B61DC"/>
    <w:sectPr w:rsidR="00886014" w:rsidRPr="008B61DC" w:rsidSect="0095328F">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9B6F8" w14:textId="77777777" w:rsidR="001F541B" w:rsidRDefault="001F541B" w:rsidP="00BF174E">
      <w:r>
        <w:separator/>
      </w:r>
    </w:p>
  </w:endnote>
  <w:endnote w:type="continuationSeparator" w:id="0">
    <w:p w14:paraId="2D0B9959" w14:textId="77777777" w:rsidR="001F541B" w:rsidRDefault="001F541B" w:rsidP="00BF1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游明朝">
    <w:charset w:val="80"/>
    <w:family w:val="auto"/>
    <w:pitch w:val="variable"/>
    <w:sig w:usb0="800002E7" w:usb1="2AC7FCFF"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LT">
    <w:altName w:val="Times New Roman"/>
    <w:charset w:val="00"/>
    <w:family w:val="roman"/>
    <w:pitch w:val="variable"/>
    <w:sig w:usb0="00000287" w:usb1="00000000" w:usb2="00000000" w:usb3="00000000" w:csb0="0000009F" w:csb1="00000000"/>
  </w:font>
  <w:font w:name="MingLiU">
    <w:panose1 w:val="02020509000000000000"/>
    <w:charset w:val="88"/>
    <w:family w:val="auto"/>
    <w:pitch w:val="variable"/>
    <w:sig w:usb0="A00002FF" w:usb1="28CFFCFA" w:usb2="00000016" w:usb3="00000000" w:csb0="00100001" w:csb1="00000000"/>
  </w:font>
  <w:font w:name="Verdana">
    <w:panose1 w:val="020B0604030504040204"/>
    <w:charset w:val="00"/>
    <w:family w:val="auto"/>
    <w:pitch w:val="variable"/>
    <w:sig w:usb0="A10006FF" w:usb1="4000205B" w:usb2="00000010" w:usb3="00000000" w:csb0="0000019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0CA48E" w14:textId="77777777" w:rsidR="001F541B" w:rsidRDefault="001F541B" w:rsidP="00BF174E">
      <w:r>
        <w:separator/>
      </w:r>
    </w:p>
  </w:footnote>
  <w:footnote w:type="continuationSeparator" w:id="0">
    <w:p w14:paraId="6DF9CD50" w14:textId="77777777" w:rsidR="001F541B" w:rsidRDefault="001F541B" w:rsidP="00BF174E">
      <w:r>
        <w:continuationSeparator/>
      </w:r>
    </w:p>
  </w:footnote>
  <w:footnote w:id="1">
    <w:p w14:paraId="0C6AB364" w14:textId="12C59ED8" w:rsidR="008B61DC" w:rsidRPr="00D34767" w:rsidRDefault="008B61DC">
      <w:pPr>
        <w:pStyle w:val="FootnoteText"/>
        <w:rPr>
          <w:rFonts w:ascii="Times New Roman" w:eastAsiaTheme="minorEastAsia" w:hAnsi="Times New Roman"/>
          <w:color w:val="000000" w:themeColor="text1"/>
          <w:sz w:val="18"/>
          <w:szCs w:val="18"/>
          <w:lang w:val="en-US"/>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eastAsiaTheme="minorEastAsia" w:hAnsi="Times New Roman"/>
          <w:color w:val="000000" w:themeColor="text1"/>
          <w:sz w:val="18"/>
          <w:szCs w:val="18"/>
          <w:lang w:val="en-US"/>
        </w:rPr>
        <w:t xml:space="preserve">Lithuanian disability forum </w:t>
      </w:r>
      <w:r w:rsidRPr="00D34767">
        <w:rPr>
          <w:rFonts w:ascii="Times New Roman" w:eastAsiaTheme="minorEastAsia" w:hAnsi="Times New Roman"/>
          <w:color w:val="000000" w:themeColor="text1"/>
          <w:sz w:val="18"/>
          <w:szCs w:val="18"/>
          <w:lang w:val="en-US"/>
        </w:rPr>
        <w:t xml:space="preserve">is umbrella organization which strives toward state policy that promotes human, social and economic rights of </w:t>
      </w:r>
      <w:proofErr w:type="spellStart"/>
      <w:r w:rsidRPr="00D34767">
        <w:rPr>
          <w:rFonts w:ascii="Times New Roman" w:eastAsiaTheme="minorEastAsia" w:hAnsi="Times New Roman"/>
          <w:color w:val="000000" w:themeColor="text1"/>
          <w:sz w:val="18"/>
          <w:szCs w:val="18"/>
          <w:lang w:val="en-US"/>
        </w:rPr>
        <w:t>PwD</w:t>
      </w:r>
      <w:proofErr w:type="spellEnd"/>
      <w:r w:rsidRPr="00D34767">
        <w:rPr>
          <w:rFonts w:ascii="Times New Roman" w:eastAsiaTheme="minorEastAsia" w:hAnsi="Times New Roman"/>
          <w:color w:val="000000" w:themeColor="text1"/>
          <w:sz w:val="18"/>
          <w:szCs w:val="18"/>
          <w:lang w:val="en-US"/>
        </w:rPr>
        <w:t>.</w:t>
      </w:r>
    </w:p>
  </w:footnote>
  <w:footnote w:id="2">
    <w:p w14:paraId="570BFF87" w14:textId="77777777" w:rsidR="008B61DC" w:rsidRPr="00D34767" w:rsidRDefault="008B61DC" w:rsidP="008B61DC">
      <w:pPr>
        <w:pStyle w:val="FootnoteText"/>
        <w:rPr>
          <w:rFonts w:ascii="Times New Roman" w:hAnsi="Times New Roman"/>
          <w:color w:val="000000" w:themeColor="text1"/>
          <w:sz w:val="18"/>
          <w:szCs w:val="18"/>
          <w:lang w:val="en-US"/>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https://socmin.lrv.lt/lt/veiklos-sritys/socialine-integracija/neigaliuju-socialine-integracija/statistika-2?fbclid=IwAR2QvP4N3lISrzFlv4BlxgHFprWKfVd0waN07TKnsJf47rTlaVNQfbKysfc</w:t>
      </w:r>
    </w:p>
  </w:footnote>
  <w:footnote w:id="3">
    <w:p w14:paraId="0256C838" w14:textId="77777777" w:rsidR="008B61DC" w:rsidRPr="00D34767" w:rsidRDefault="008B61DC" w:rsidP="008B61DC">
      <w:pPr>
        <w:pStyle w:val="ListParagraph"/>
        <w:ind w:left="0"/>
        <w:jc w:val="both"/>
        <w:rPr>
          <w:color w:val="000000" w:themeColor="text1"/>
          <w:sz w:val="18"/>
          <w:szCs w:val="18"/>
        </w:rPr>
      </w:pPr>
      <w:r w:rsidRPr="00D34767">
        <w:rPr>
          <w:rStyle w:val="FootnoteReference"/>
          <w:color w:val="000000" w:themeColor="text1"/>
          <w:sz w:val="18"/>
          <w:szCs w:val="18"/>
        </w:rPr>
        <w:footnoteRef/>
      </w:r>
      <w:r w:rsidRPr="00D34767">
        <w:rPr>
          <w:color w:val="000000" w:themeColor="text1"/>
          <w:sz w:val="18"/>
          <w:szCs w:val="18"/>
        </w:rPr>
        <w:t xml:space="preserve"> The information provided in the report is based on studies carried out by disability NGOs and or data gathered fro various public resources, including: </w:t>
      </w:r>
    </w:p>
    <w:p w14:paraId="564BCE94" w14:textId="77777777" w:rsidR="008B61DC" w:rsidRPr="00D34767" w:rsidRDefault="008B61DC" w:rsidP="008B61DC">
      <w:pPr>
        <w:pStyle w:val="ListParagraph"/>
        <w:numPr>
          <w:ilvl w:val="0"/>
          <w:numId w:val="6"/>
        </w:numPr>
        <w:ind w:left="714" w:hanging="357"/>
        <w:contextualSpacing w:val="0"/>
        <w:jc w:val="both"/>
        <w:rPr>
          <w:color w:val="000000" w:themeColor="text1"/>
          <w:sz w:val="18"/>
          <w:szCs w:val="18"/>
        </w:rPr>
      </w:pPr>
      <w:r w:rsidRPr="00D34767">
        <w:rPr>
          <w:color w:val="000000" w:themeColor="text1"/>
          <w:sz w:val="18"/>
          <w:szCs w:val="18"/>
        </w:rPr>
        <w:t xml:space="preserve">2014 “Quality of Life of Women Who Have Disabilities” (hereafter – Research) which provided in-depth analysis of personal experiences related to health, family, housing, education, labor participation, income, civic and political participation, security and other aspects of life of women who have disabilities </w:t>
      </w:r>
      <w:r w:rsidRPr="00D34767">
        <w:rPr>
          <w:color w:val="000000" w:themeColor="text1"/>
          <w:sz w:val="18"/>
          <w:szCs w:val="18"/>
          <w:lang w:val="x-none"/>
        </w:rPr>
        <w:t>Šumskienė, E</w:t>
      </w:r>
      <w:r w:rsidRPr="00D34767">
        <w:rPr>
          <w:color w:val="000000" w:themeColor="text1"/>
          <w:sz w:val="18"/>
          <w:szCs w:val="18"/>
        </w:rPr>
        <w:t xml:space="preserve">. and others, </w:t>
      </w:r>
      <w:r w:rsidRPr="00D34767">
        <w:rPr>
          <w:color w:val="000000" w:themeColor="text1"/>
          <w:sz w:val="18"/>
          <w:szCs w:val="18"/>
          <w:lang w:val="x-none"/>
        </w:rPr>
        <w:t>2014</w:t>
      </w:r>
      <w:r w:rsidRPr="00D34767">
        <w:rPr>
          <w:color w:val="000000" w:themeColor="text1"/>
          <w:sz w:val="18"/>
          <w:szCs w:val="18"/>
        </w:rPr>
        <w:t xml:space="preserve">. </w:t>
      </w:r>
      <w:r w:rsidRPr="00D34767">
        <w:rPr>
          <w:color w:val="000000" w:themeColor="text1"/>
          <w:sz w:val="18"/>
          <w:szCs w:val="18"/>
          <w:lang w:val="x-none"/>
        </w:rPr>
        <w:t xml:space="preserve"> </w:t>
      </w:r>
      <w:r w:rsidRPr="00D34767">
        <w:rPr>
          <w:color w:val="000000" w:themeColor="text1"/>
          <w:sz w:val="18"/>
          <w:szCs w:val="18"/>
        </w:rPr>
        <w:t>Equality Ombudsman office.</w:t>
      </w:r>
    </w:p>
    <w:p w14:paraId="3540F37D" w14:textId="77777777" w:rsidR="008B61DC" w:rsidRPr="00D34767" w:rsidRDefault="008B61DC" w:rsidP="008B61DC">
      <w:pPr>
        <w:pStyle w:val="ListParagraph"/>
        <w:numPr>
          <w:ilvl w:val="0"/>
          <w:numId w:val="6"/>
        </w:numPr>
        <w:ind w:left="714" w:hanging="357"/>
        <w:contextualSpacing w:val="0"/>
        <w:jc w:val="both"/>
        <w:rPr>
          <w:color w:val="000000" w:themeColor="text1"/>
          <w:sz w:val="18"/>
          <w:szCs w:val="18"/>
        </w:rPr>
      </w:pPr>
      <w:r w:rsidRPr="00D34767">
        <w:rPr>
          <w:color w:val="000000" w:themeColor="text1"/>
          <w:sz w:val="18"/>
          <w:szCs w:val="18"/>
        </w:rPr>
        <w:t xml:space="preserve">Statistical data analysis on </w:t>
      </w:r>
      <w:proofErr w:type="spellStart"/>
      <w:r w:rsidRPr="00D34767">
        <w:rPr>
          <w:color w:val="000000" w:themeColor="text1"/>
          <w:sz w:val="18"/>
          <w:szCs w:val="18"/>
        </w:rPr>
        <w:t>WwD</w:t>
      </w:r>
      <w:proofErr w:type="spellEnd"/>
      <w:r w:rsidRPr="00D34767">
        <w:rPr>
          <w:color w:val="000000" w:themeColor="text1"/>
          <w:sz w:val="18"/>
          <w:szCs w:val="18"/>
        </w:rPr>
        <w:t xml:space="preserve"> – victims of crimes, including domestic violence (LDF, 2018)</w:t>
      </w:r>
    </w:p>
    <w:p w14:paraId="17C9C639" w14:textId="77777777" w:rsidR="008B61DC" w:rsidRPr="00D34767" w:rsidRDefault="008B61DC" w:rsidP="008B61DC">
      <w:pPr>
        <w:pStyle w:val="ListParagraph"/>
        <w:numPr>
          <w:ilvl w:val="0"/>
          <w:numId w:val="6"/>
        </w:numPr>
        <w:ind w:left="714" w:hanging="357"/>
        <w:contextualSpacing w:val="0"/>
        <w:jc w:val="both"/>
        <w:rPr>
          <w:color w:val="000000" w:themeColor="text1"/>
          <w:sz w:val="18"/>
          <w:szCs w:val="18"/>
        </w:rPr>
      </w:pPr>
      <w:r w:rsidRPr="00D34767">
        <w:rPr>
          <w:color w:val="000000" w:themeColor="text1"/>
          <w:sz w:val="18"/>
          <w:szCs w:val="18"/>
        </w:rPr>
        <w:t xml:space="preserve">Survey “Analysis of the situation of </w:t>
      </w:r>
      <w:proofErr w:type="spellStart"/>
      <w:r w:rsidRPr="00D34767">
        <w:rPr>
          <w:color w:val="000000" w:themeColor="text1"/>
          <w:sz w:val="18"/>
          <w:szCs w:val="18"/>
        </w:rPr>
        <w:t>WGwD</w:t>
      </w:r>
      <w:proofErr w:type="spellEnd"/>
      <w:r w:rsidRPr="00D34767">
        <w:rPr>
          <w:color w:val="000000" w:themeColor="text1"/>
          <w:sz w:val="18"/>
          <w:szCs w:val="18"/>
        </w:rPr>
        <w:t>, considering the effective implementation of the CRPD in Lithuania”</w:t>
      </w:r>
      <w:r w:rsidRPr="00D34767">
        <w:rPr>
          <w:color w:val="000000" w:themeColor="text1"/>
          <w:sz w:val="18"/>
          <w:szCs w:val="18"/>
          <w:lang w:val="lt-LT"/>
        </w:rPr>
        <w:t xml:space="preserve"> (</w:t>
      </w:r>
      <w:r w:rsidRPr="00D34767">
        <w:rPr>
          <w:color w:val="000000" w:themeColor="text1"/>
          <w:sz w:val="18"/>
          <w:szCs w:val="18"/>
        </w:rPr>
        <w:t>2018), initiated by the Disability affairs department (hereinafter Survey, 2018)</w:t>
      </w:r>
    </w:p>
  </w:footnote>
  <w:footnote w:id="4">
    <w:p w14:paraId="32C63AF2" w14:textId="18766AE0"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lang w:val="lt-LT"/>
        </w:rPr>
        <w:footnoteRef/>
      </w:r>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Law</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Equal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treatment</w:t>
      </w:r>
      <w:proofErr w:type="spellEnd"/>
      <w:r w:rsidRPr="00D34767">
        <w:rPr>
          <w:rFonts w:ascii="Times New Roman" w:hAnsi="Times New Roman"/>
          <w:color w:val="000000" w:themeColor="text1"/>
          <w:sz w:val="18"/>
          <w:szCs w:val="18"/>
          <w:lang w:val="lt-LT"/>
        </w:rPr>
        <w:t xml:space="preserve"> (</w:t>
      </w:r>
      <w:r w:rsidRPr="00D34767">
        <w:rPr>
          <w:rFonts w:ascii="Times New Roman" w:hAnsi="Times New Roman"/>
          <w:color w:val="000000" w:themeColor="text1"/>
          <w:sz w:val="18"/>
          <w:szCs w:val="18"/>
          <w:lang w:val="lt-LT"/>
        </w:rPr>
        <w:t>Lietuvos Respublikos lygių galimybių įstatymas</w:t>
      </w:r>
      <w:r w:rsidRPr="00D34767">
        <w:rPr>
          <w:rFonts w:ascii="Times New Roman" w:hAnsi="Times New Roman"/>
          <w:color w:val="000000" w:themeColor="text1"/>
          <w:sz w:val="18"/>
          <w:szCs w:val="18"/>
          <w:lang w:val="lt-LT"/>
        </w:rPr>
        <w:t>)</w:t>
      </w:r>
      <w:r w:rsidRPr="00D34767">
        <w:rPr>
          <w:rFonts w:ascii="Times New Roman" w:hAnsi="Times New Roman"/>
          <w:color w:val="000000" w:themeColor="text1"/>
          <w:sz w:val="18"/>
          <w:szCs w:val="18"/>
          <w:lang w:val="lt-LT"/>
        </w:rPr>
        <w:t>. Priėmimo data: 2003-11-18. Nr. IX-1826. Priėmė: Lietuvos Respublikos Seimas</w:t>
      </w:r>
    </w:p>
  </w:footnote>
  <w:footnote w:id="5">
    <w:p w14:paraId="79D01F44" w14:textId="78A14C02"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lang w:val="lt-LT"/>
        </w:rPr>
        <w:footnoteRef/>
      </w:r>
      <w:r w:rsidRPr="00D34767">
        <w:rPr>
          <w:rFonts w:ascii="Times New Roman" w:hAnsi="Times New Roman"/>
          <w:color w:val="000000" w:themeColor="text1"/>
          <w:sz w:val="18"/>
          <w:szCs w:val="18"/>
          <w:lang w:val="lt-LT"/>
        </w:rPr>
        <w:t xml:space="preserve"> </w:t>
      </w:r>
      <w:r w:rsidRPr="00D34767">
        <w:rPr>
          <w:rFonts w:ascii="Times New Roman" w:hAnsi="Times New Roman"/>
          <w:color w:val="000000" w:themeColor="text1"/>
          <w:sz w:val="18"/>
          <w:szCs w:val="18"/>
          <w:lang w:val="lt-LT"/>
        </w:rPr>
        <w:t xml:space="preserve">Law on social integration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persons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disabilities</w:t>
      </w:r>
      <w:proofErr w:type="spellEnd"/>
      <w:r w:rsidRPr="00D34767">
        <w:rPr>
          <w:rFonts w:ascii="Times New Roman" w:hAnsi="Times New Roman"/>
          <w:color w:val="000000" w:themeColor="text1"/>
          <w:sz w:val="18"/>
          <w:szCs w:val="18"/>
          <w:lang w:val="lt-LT"/>
        </w:rPr>
        <w:t>:</w:t>
      </w:r>
      <w:r w:rsidRPr="00D34767">
        <w:rPr>
          <w:rFonts w:ascii="Times New Roman" w:hAnsi="Times New Roman"/>
          <w:color w:val="000000" w:themeColor="text1"/>
          <w:sz w:val="18"/>
          <w:szCs w:val="18"/>
          <w:lang w:val="lt-LT"/>
        </w:rPr>
        <w:t xml:space="preserve"> 1991-11-28. Nr. I-2044. </w:t>
      </w:r>
    </w:p>
  </w:footnote>
  <w:footnote w:id="6">
    <w:p w14:paraId="404C6D3D" w14:textId="140EE283" w:rsidR="008B61DC" w:rsidRPr="00D34767" w:rsidRDefault="008B61DC" w:rsidP="008B61DC">
      <w:pPr>
        <w:pStyle w:val="FootnoteText"/>
        <w:rPr>
          <w:rFonts w:ascii="Times New Roman" w:hAnsi="Times New Roman"/>
          <w:color w:val="000000" w:themeColor="text1"/>
          <w:sz w:val="18"/>
          <w:szCs w:val="18"/>
          <w:lang w:val="lt-LT"/>
        </w:rPr>
      </w:pPr>
      <w:r w:rsidRPr="00D34767">
        <w:rPr>
          <w:rFonts w:ascii="Times New Roman" w:hAnsi="Times New Roman"/>
          <w:color w:val="000000" w:themeColor="text1"/>
          <w:sz w:val="18"/>
          <w:szCs w:val="18"/>
        </w:rPr>
        <w:footnoteRef/>
      </w:r>
      <w:r w:rsidRPr="00D34767">
        <w:rPr>
          <w:rFonts w:ascii="Times New Roman" w:hAnsi="Times New Roman"/>
          <w:color w:val="000000" w:themeColor="text1"/>
          <w:sz w:val="18"/>
          <w:szCs w:val="18"/>
          <w:lang w:val="lt-LT"/>
        </w:rPr>
        <w:t xml:space="preserve">   </w:t>
      </w:r>
      <w:r w:rsidRPr="00D34767">
        <w:rPr>
          <w:rFonts w:ascii="Times New Roman" w:hAnsi="Times New Roman"/>
          <w:color w:val="000000" w:themeColor="text1"/>
          <w:sz w:val="18"/>
          <w:szCs w:val="18"/>
        </w:rPr>
        <w:t xml:space="preserve">Law on equal opportunities for men and women. </w:t>
      </w:r>
      <w:r w:rsidRPr="00D34767">
        <w:rPr>
          <w:rFonts w:ascii="Times New Roman" w:hAnsi="Times New Roman"/>
          <w:color w:val="000000" w:themeColor="text1"/>
          <w:sz w:val="18"/>
          <w:szCs w:val="18"/>
        </w:rPr>
        <w:t xml:space="preserve">1998-12-01. Nr. VIII-947. </w:t>
      </w:r>
      <w:r w:rsidRPr="00D34767">
        <w:rPr>
          <w:rFonts w:ascii="Times New Roman" w:hAnsi="Times New Roman"/>
          <w:color w:val="000000" w:themeColor="text1"/>
          <w:sz w:val="18"/>
          <w:szCs w:val="18"/>
        </w:rPr>
        <w:t>Parliament of Republic of Lithuania.</w:t>
      </w:r>
    </w:p>
  </w:footnote>
  <w:footnote w:id="7">
    <w:p w14:paraId="4F07889D" w14:textId="77777777" w:rsidR="008B61DC" w:rsidRPr="00D34767" w:rsidRDefault="008B61DC" w:rsidP="008B61DC">
      <w:pPr>
        <w:pStyle w:val="FootnoteText"/>
        <w:rPr>
          <w:rFonts w:ascii="Times New Roman" w:hAnsi="Times New Roman"/>
          <w:color w:val="000000" w:themeColor="text1"/>
          <w:sz w:val="18"/>
          <w:szCs w:val="18"/>
        </w:rPr>
      </w:pPr>
      <w:r w:rsidRPr="00D34767">
        <w:rPr>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 xml:space="preserve">CEDAW Concludion observations on the fifths periodic report of Lithuania, 2014; Committee on the rights of PwDConcluding recommendations for Lithuania, 2016.  </w:t>
      </w:r>
    </w:p>
  </w:footnote>
  <w:footnote w:id="8">
    <w:p w14:paraId="6F10C580" w14:textId="6BAB0AAE" w:rsidR="008B61DC" w:rsidRPr="00D34767" w:rsidRDefault="008B61DC" w:rsidP="008B61DC">
      <w:pPr>
        <w:pStyle w:val="FootnoteText"/>
        <w:rPr>
          <w:rFonts w:ascii="Times New Roman" w:hAnsi="Times New Roman"/>
          <w:color w:val="000000" w:themeColor="text1"/>
          <w:sz w:val="18"/>
          <w:szCs w:val="18"/>
          <w:lang w:val="lt-LT"/>
        </w:rPr>
      </w:pPr>
      <w:r w:rsidRPr="00D34767">
        <w:rPr>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National Programme on Equal Opportunities for Women and Men 2015-2021</w:t>
      </w:r>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Date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adoption</w:t>
      </w:r>
      <w:proofErr w:type="spellEnd"/>
      <w:r w:rsidRPr="00D34767">
        <w:rPr>
          <w:rFonts w:ascii="Times New Roman" w:hAnsi="Times New Roman"/>
          <w:color w:val="000000" w:themeColor="text1"/>
          <w:sz w:val="18"/>
          <w:szCs w:val="18"/>
          <w:lang w:val="lt-LT"/>
        </w:rPr>
        <w:t xml:space="preserve">: 2015-02-04. Nr. 112. </w:t>
      </w:r>
      <w:proofErr w:type="spellStart"/>
      <w:r w:rsidRPr="00D34767">
        <w:rPr>
          <w:rFonts w:ascii="Times New Roman" w:hAnsi="Times New Roman"/>
          <w:color w:val="000000" w:themeColor="text1"/>
          <w:sz w:val="18"/>
          <w:szCs w:val="18"/>
          <w:lang w:val="lt-LT"/>
        </w:rPr>
        <w:t>Government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Republic</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Lithuania</w:t>
      </w:r>
    </w:p>
  </w:footnote>
  <w:footnote w:id="9">
    <w:p w14:paraId="7175B0DD" w14:textId="77777777" w:rsidR="008B61DC" w:rsidRPr="00D34767" w:rsidRDefault="008B61DC" w:rsidP="008B61DC">
      <w:pPr>
        <w:pStyle w:val="FootnoteText"/>
        <w:rPr>
          <w:rFonts w:ascii="Times New Roman" w:hAnsi="Times New Roman"/>
          <w:color w:val="000000" w:themeColor="text1"/>
          <w:sz w:val="18"/>
          <w:szCs w:val="18"/>
        </w:rPr>
      </w:pPr>
      <w:r w:rsidRPr="00D34767">
        <w:rPr>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Action plan for the years 2018-2021 of the National Programme on Equal Opportunities for Women and Men 2015-2021</w:t>
      </w:r>
    </w:p>
  </w:footnote>
  <w:footnote w:id="10">
    <w:p w14:paraId="4B0F07BE"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lang w:val="en-US"/>
        </w:rPr>
        <w:t>4</w:t>
      </w:r>
      <w:r w:rsidRPr="00D34767">
        <w:rPr>
          <w:rFonts w:ascii="Times New Roman" w:hAnsi="Times New Roman"/>
          <w:color w:val="000000" w:themeColor="text1"/>
          <w:sz w:val="18"/>
          <w:szCs w:val="18"/>
          <w:lang w:val="lt-LT"/>
        </w:rPr>
        <w:t xml:space="preserve">.9.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measure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provides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support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initiatives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that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contribute</w:t>
      </w:r>
      <w:proofErr w:type="spellEnd"/>
      <w:r w:rsidRPr="00D34767">
        <w:rPr>
          <w:rFonts w:ascii="Times New Roman" w:hAnsi="Times New Roman"/>
          <w:color w:val="000000" w:themeColor="text1"/>
          <w:sz w:val="18"/>
          <w:szCs w:val="18"/>
          <w:lang w:val="lt-LT"/>
        </w:rPr>
        <w:t xml:space="preserve"> to </w:t>
      </w:r>
      <w:proofErr w:type="spellStart"/>
      <w:r w:rsidRPr="00D34767">
        <w:rPr>
          <w:rFonts w:ascii="Times New Roman" w:hAnsi="Times New Roman"/>
          <w:color w:val="000000" w:themeColor="text1"/>
          <w:sz w:val="18"/>
          <w:szCs w:val="18"/>
          <w:lang w:val="lt-LT"/>
        </w:rPr>
        <w:t>promoting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participation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disabled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women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and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girls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public</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life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reducing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multiple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discrimination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Yet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support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planned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approximately</w:t>
      </w:r>
      <w:proofErr w:type="spellEnd"/>
      <w:r w:rsidRPr="00D34767">
        <w:rPr>
          <w:rFonts w:ascii="Times New Roman" w:hAnsi="Times New Roman"/>
          <w:color w:val="000000" w:themeColor="text1"/>
          <w:sz w:val="18"/>
          <w:szCs w:val="18"/>
          <w:lang w:val="lt-LT"/>
        </w:rPr>
        <w:t xml:space="preserve"> 1 </w:t>
      </w:r>
      <w:proofErr w:type="spellStart"/>
      <w:r w:rsidRPr="00D34767">
        <w:rPr>
          <w:rFonts w:ascii="Times New Roman" w:hAnsi="Times New Roman"/>
          <w:color w:val="000000" w:themeColor="text1"/>
          <w:sz w:val="18"/>
          <w:szCs w:val="18"/>
          <w:lang w:val="lt-LT"/>
        </w:rPr>
        <w:t>thousand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eur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average</w:t>
      </w:r>
      <w:proofErr w:type="spellEnd"/>
      <w:r w:rsidRPr="00D34767">
        <w:rPr>
          <w:rFonts w:ascii="Times New Roman" w:hAnsi="Times New Roman"/>
          <w:color w:val="000000" w:themeColor="text1"/>
          <w:sz w:val="18"/>
          <w:szCs w:val="18"/>
          <w:lang w:val="lt-LT"/>
        </w:rPr>
        <w:t xml:space="preserve"> per </w:t>
      </w:r>
      <w:proofErr w:type="spellStart"/>
      <w:r w:rsidRPr="00D34767">
        <w:rPr>
          <w:rFonts w:ascii="Times New Roman" w:hAnsi="Times New Roman"/>
          <w:color w:val="000000" w:themeColor="text1"/>
          <w:sz w:val="18"/>
          <w:szCs w:val="18"/>
          <w:lang w:val="lt-LT"/>
        </w:rPr>
        <w:t>project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total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years</w:t>
      </w:r>
      <w:proofErr w:type="spellEnd"/>
      <w:r w:rsidRPr="00D34767">
        <w:rPr>
          <w:rFonts w:ascii="Times New Roman" w:hAnsi="Times New Roman"/>
          <w:color w:val="000000" w:themeColor="text1"/>
          <w:sz w:val="18"/>
          <w:szCs w:val="18"/>
          <w:lang w:val="lt-LT"/>
        </w:rPr>
        <w:t xml:space="preserve"> 2018-2021 - 17 </w:t>
      </w:r>
      <w:proofErr w:type="spellStart"/>
      <w:r w:rsidRPr="00D34767">
        <w:rPr>
          <w:rFonts w:ascii="Times New Roman" w:hAnsi="Times New Roman"/>
          <w:color w:val="000000" w:themeColor="text1"/>
          <w:sz w:val="18"/>
          <w:szCs w:val="18"/>
          <w:lang w:val="lt-LT"/>
        </w:rPr>
        <w:t>projects</w:t>
      </w:r>
      <w:proofErr w:type="spellEnd"/>
      <w:r w:rsidRPr="00D34767">
        <w:rPr>
          <w:rFonts w:ascii="Times New Roman" w:hAnsi="Times New Roman"/>
          <w:color w:val="000000" w:themeColor="text1"/>
          <w:sz w:val="18"/>
          <w:szCs w:val="18"/>
          <w:lang w:val="lt-LT"/>
        </w:rPr>
        <w:t xml:space="preserve"> are </w:t>
      </w:r>
      <w:proofErr w:type="spellStart"/>
      <w:r w:rsidRPr="00D34767">
        <w:rPr>
          <w:rFonts w:ascii="Times New Roman" w:hAnsi="Times New Roman"/>
          <w:color w:val="000000" w:themeColor="text1"/>
          <w:sz w:val="18"/>
          <w:szCs w:val="18"/>
          <w:lang w:val="lt-LT"/>
        </w:rPr>
        <w:t>planned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22 </w:t>
      </w:r>
      <w:proofErr w:type="spellStart"/>
      <w:r w:rsidRPr="00D34767">
        <w:rPr>
          <w:rFonts w:ascii="Times New Roman" w:hAnsi="Times New Roman"/>
          <w:color w:val="000000" w:themeColor="text1"/>
          <w:sz w:val="18"/>
          <w:szCs w:val="18"/>
          <w:lang w:val="lt-LT"/>
        </w:rPr>
        <w:t>thousand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Eur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budget</w:t>
      </w:r>
      <w:proofErr w:type="spellEnd"/>
      <w:r w:rsidRPr="00D34767">
        <w:rPr>
          <w:rFonts w:ascii="Times New Roman" w:hAnsi="Times New Roman"/>
          <w:color w:val="000000" w:themeColor="text1"/>
          <w:sz w:val="18"/>
          <w:szCs w:val="18"/>
          <w:lang w:val="lt-LT"/>
        </w:rPr>
        <w:t>.</w:t>
      </w:r>
    </w:p>
    <w:p w14:paraId="1AA8EECD" w14:textId="77777777" w:rsidR="008B61DC" w:rsidRPr="00D34767" w:rsidRDefault="008B61DC" w:rsidP="008B61DC">
      <w:pPr>
        <w:pStyle w:val="FootnoteText"/>
        <w:rPr>
          <w:rFonts w:ascii="Times New Roman" w:hAnsi="Times New Roman"/>
          <w:color w:val="000000" w:themeColor="text1"/>
          <w:sz w:val="18"/>
          <w:szCs w:val="18"/>
          <w:lang w:val="lt-LT"/>
        </w:rPr>
      </w:pPr>
      <w:proofErr w:type="spellStart"/>
      <w:r w:rsidRPr="00D34767">
        <w:rPr>
          <w:rFonts w:ascii="Times New Roman" w:hAnsi="Times New Roman"/>
          <w:color w:val="000000" w:themeColor="text1"/>
          <w:sz w:val="18"/>
          <w:szCs w:val="18"/>
          <w:lang w:val="lt-LT"/>
        </w:rPr>
        <w:t>Measure</w:t>
      </w:r>
      <w:proofErr w:type="spellEnd"/>
      <w:r w:rsidRPr="00D34767">
        <w:rPr>
          <w:rFonts w:ascii="Times New Roman" w:hAnsi="Times New Roman"/>
          <w:color w:val="000000" w:themeColor="text1"/>
          <w:sz w:val="18"/>
          <w:szCs w:val="18"/>
          <w:lang w:val="lt-LT"/>
        </w:rPr>
        <w:t xml:space="preserve"> 8.3 </w:t>
      </w:r>
      <w:proofErr w:type="spellStart"/>
      <w:r w:rsidRPr="00D34767">
        <w:rPr>
          <w:rFonts w:ascii="Times New Roman" w:hAnsi="Times New Roman"/>
          <w:color w:val="000000" w:themeColor="text1"/>
          <w:sz w:val="18"/>
          <w:szCs w:val="18"/>
          <w:lang w:val="lt-LT"/>
        </w:rPr>
        <w:t>focuses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collection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statistics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situation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WwD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monitoring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compliance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provisions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Convention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but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no</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funds</w:t>
      </w:r>
      <w:proofErr w:type="spellEnd"/>
      <w:r w:rsidRPr="00D34767">
        <w:rPr>
          <w:rFonts w:ascii="Times New Roman" w:hAnsi="Times New Roman"/>
          <w:color w:val="000000" w:themeColor="text1"/>
          <w:sz w:val="18"/>
          <w:szCs w:val="18"/>
          <w:lang w:val="lt-LT"/>
        </w:rPr>
        <w:t xml:space="preserve"> are </w:t>
      </w:r>
      <w:proofErr w:type="spellStart"/>
      <w:r w:rsidRPr="00D34767">
        <w:rPr>
          <w:rFonts w:ascii="Times New Roman" w:hAnsi="Times New Roman"/>
          <w:color w:val="000000" w:themeColor="text1"/>
          <w:sz w:val="18"/>
          <w:szCs w:val="18"/>
          <w:lang w:val="lt-LT"/>
        </w:rPr>
        <w:t>made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available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collection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statistics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although</w:t>
      </w:r>
      <w:proofErr w:type="spellEnd"/>
      <w:r w:rsidRPr="00D34767">
        <w:rPr>
          <w:rFonts w:ascii="Times New Roman" w:hAnsi="Times New Roman"/>
          <w:color w:val="000000" w:themeColor="text1"/>
          <w:sz w:val="18"/>
          <w:szCs w:val="18"/>
          <w:lang w:val="lt-LT"/>
        </w:rPr>
        <w:t xml:space="preserve"> it </w:t>
      </w:r>
      <w:proofErr w:type="spellStart"/>
      <w:r w:rsidRPr="00D34767">
        <w:rPr>
          <w:rFonts w:ascii="Times New Roman" w:hAnsi="Times New Roman"/>
          <w:color w:val="000000" w:themeColor="text1"/>
          <w:sz w:val="18"/>
          <w:szCs w:val="18"/>
          <w:lang w:val="lt-LT"/>
        </w:rPr>
        <w:t>is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planned</w:t>
      </w:r>
      <w:proofErr w:type="spellEnd"/>
      <w:r w:rsidRPr="00D34767">
        <w:rPr>
          <w:rFonts w:ascii="Times New Roman" w:hAnsi="Times New Roman"/>
          <w:color w:val="000000" w:themeColor="text1"/>
          <w:sz w:val="18"/>
          <w:szCs w:val="18"/>
          <w:lang w:val="lt-LT"/>
        </w:rPr>
        <w:t xml:space="preserve"> to </w:t>
      </w:r>
      <w:proofErr w:type="spellStart"/>
      <w:r w:rsidRPr="00D34767">
        <w:rPr>
          <w:rFonts w:ascii="Times New Roman" w:hAnsi="Times New Roman"/>
          <w:color w:val="000000" w:themeColor="text1"/>
          <w:sz w:val="18"/>
          <w:szCs w:val="18"/>
          <w:lang w:val="lt-LT"/>
        </w:rPr>
        <w:t>conduct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survey</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situation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of</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WwD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annually</w:t>
      </w:r>
      <w:proofErr w:type="spellEnd"/>
      <w:r w:rsidRPr="00D34767">
        <w:rPr>
          <w:rFonts w:ascii="Times New Roman" w:hAnsi="Times New Roman"/>
          <w:color w:val="000000" w:themeColor="text1"/>
          <w:sz w:val="18"/>
          <w:szCs w:val="18"/>
          <w:lang w:val="lt-LT"/>
        </w:rPr>
        <w:t>.</w:t>
      </w:r>
    </w:p>
  </w:footnote>
  <w:footnote w:id="11">
    <w:p w14:paraId="5DDDDBBA"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 xml:space="preserve">In </w:t>
      </w:r>
      <w:r w:rsidRPr="00D34767">
        <w:rPr>
          <w:rFonts w:ascii="Times New Roman" w:hAnsi="Times New Roman"/>
          <w:color w:val="000000" w:themeColor="text1"/>
          <w:sz w:val="18"/>
          <w:szCs w:val="18"/>
          <w:lang w:val="en-US"/>
        </w:rPr>
        <w:t xml:space="preserve">2014-2015 there were few incidents of violence and sexual abuse in children institutions against girls with behavior problems. Incidents happened in </w:t>
      </w:r>
      <w:r w:rsidRPr="00D34767">
        <w:rPr>
          <w:rFonts w:ascii="Times New Roman" w:hAnsi="Times New Roman"/>
          <w:color w:val="000000" w:themeColor="text1"/>
          <w:sz w:val="18"/>
          <w:szCs w:val="18"/>
          <w:lang w:val="lt-LT"/>
        </w:rPr>
        <w:t xml:space="preserve">Švėkšna </w:t>
      </w:r>
      <w:proofErr w:type="spellStart"/>
      <w:r w:rsidRPr="00D34767">
        <w:rPr>
          <w:rFonts w:ascii="Times New Roman" w:hAnsi="Times New Roman"/>
          <w:color w:val="000000" w:themeColor="text1"/>
          <w:sz w:val="18"/>
          <w:szCs w:val="18"/>
          <w:lang w:val="lt-LT"/>
        </w:rPr>
        <w:t>special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boarding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school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children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behavioural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problems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girls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were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exploiting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other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girls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with</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disabilities</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and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selling</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them</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for</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sexual</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purposes</w:t>
      </w:r>
      <w:proofErr w:type="spellEnd"/>
      <w:r w:rsidRPr="00D34767">
        <w:rPr>
          <w:rFonts w:ascii="Times New Roman" w:hAnsi="Times New Roman"/>
          <w:color w:val="000000" w:themeColor="text1"/>
          <w:sz w:val="18"/>
          <w:szCs w:val="18"/>
          <w:lang w:val="lt-LT"/>
        </w:rPr>
        <w:t xml:space="preserve">); Pedofile </w:t>
      </w:r>
      <w:proofErr w:type="spellStart"/>
      <w:r w:rsidRPr="00D34767">
        <w:rPr>
          <w:rFonts w:ascii="Times New Roman" w:hAnsi="Times New Roman"/>
          <w:color w:val="000000" w:themeColor="text1"/>
          <w:sz w:val="18"/>
          <w:szCs w:val="18"/>
          <w:lang w:val="lt-LT"/>
        </w:rPr>
        <w:t>incident</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w:t>
      </w:r>
      <w:proofErr w:type="spellEnd"/>
      <w:r w:rsidRPr="00D34767">
        <w:rPr>
          <w:rFonts w:ascii="Times New Roman" w:hAnsi="Times New Roman"/>
          <w:color w:val="000000" w:themeColor="text1"/>
          <w:sz w:val="18"/>
          <w:szCs w:val="18"/>
          <w:lang w:val="lt-LT"/>
        </w:rPr>
        <w:t xml:space="preserve"> Viešvilė </w:t>
      </w:r>
      <w:proofErr w:type="spellStart"/>
      <w:r w:rsidRPr="00D34767">
        <w:rPr>
          <w:rFonts w:ascii="Times New Roman" w:hAnsi="Times New Roman"/>
          <w:color w:val="000000" w:themeColor="text1"/>
          <w:sz w:val="18"/>
          <w:szCs w:val="18"/>
          <w:lang w:val="lt-LT"/>
        </w:rPr>
        <w:t>children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home</w:t>
      </w:r>
      <w:proofErr w:type="spellEnd"/>
      <w:r w:rsidRPr="00D34767">
        <w:rPr>
          <w:rFonts w:ascii="Times New Roman" w:hAnsi="Times New Roman"/>
          <w:color w:val="000000" w:themeColor="text1"/>
          <w:sz w:val="18"/>
          <w:szCs w:val="18"/>
          <w:lang w:val="lt-LT"/>
        </w:rPr>
        <w:t xml:space="preserve">. </w:t>
      </w:r>
      <w:r w:rsidRPr="00D34767">
        <w:rPr>
          <w:rFonts w:ascii="Times New Roman" w:hAnsi="Times New Roman"/>
          <w:color w:val="000000" w:themeColor="text1"/>
          <w:sz w:val="18"/>
          <w:szCs w:val="18"/>
          <w:lang w:val="en-US"/>
        </w:rPr>
        <w:t xml:space="preserve">Those incidents only demonstrated absence of targeted measures, and lack attention and no mechanism effective mechanism to prevent, investigate and later on support victims with disabilities.   </w:t>
      </w:r>
      <w:r w:rsidRPr="00D34767">
        <w:rPr>
          <w:rFonts w:ascii="Times New Roman" w:hAnsi="Times New Roman"/>
          <w:color w:val="000000" w:themeColor="text1"/>
          <w:sz w:val="18"/>
          <w:szCs w:val="18"/>
          <w:lang w:val="lt-LT"/>
        </w:rPr>
        <w:t xml:space="preserve"> </w:t>
      </w:r>
    </w:p>
  </w:footnote>
  <w:footnote w:id="12">
    <w:p w14:paraId="234363AF" w14:textId="77777777" w:rsidR="008B61DC" w:rsidRPr="00D34767" w:rsidRDefault="008B61DC" w:rsidP="008B61DC">
      <w:pPr>
        <w:pStyle w:val="FootnoteText"/>
        <w:rPr>
          <w:rFonts w:ascii="Times New Roman" w:hAnsi="Times New Roman"/>
          <w:color w:val="000000" w:themeColor="text1"/>
          <w:sz w:val="18"/>
          <w:szCs w:val="18"/>
        </w:rPr>
      </w:pPr>
      <w:r w:rsidRPr="00D34767">
        <w:rPr>
          <w:rStyle w:val="FootnoteCharacters"/>
          <w:rFonts w:ascii="Times New Roman" w:hAnsi="Times New Roman"/>
          <w:color w:val="000000" w:themeColor="text1"/>
          <w:sz w:val="18"/>
          <w:szCs w:val="18"/>
        </w:rPr>
        <w:footnoteRef/>
      </w:r>
      <w:r w:rsidRPr="00D34767">
        <w:rPr>
          <w:rFonts w:ascii="Times New Roman" w:hAnsi="Times New Roman"/>
          <w:color w:val="000000" w:themeColor="text1"/>
          <w:sz w:val="18"/>
          <w:szCs w:val="18"/>
        </w:rPr>
        <w:tab/>
        <w:t xml:space="preserve">  </w:t>
      </w:r>
      <w:r w:rsidRPr="00D34767">
        <w:rPr>
          <w:rFonts w:ascii="Times New Roman" w:hAnsi="Times New Roman"/>
          <w:color w:val="000000" w:themeColor="text1"/>
          <w:sz w:val="18"/>
          <w:szCs w:val="18"/>
        </w:rPr>
        <w:t xml:space="preserve">Press article Club 13 and Co </w:t>
      </w:r>
      <w:r w:rsidRPr="00D34767">
        <w:rPr>
          <w:rFonts w:ascii="Times New Roman" w:hAnsi="Times New Roman"/>
          <w:color w:val="000000" w:themeColor="text1"/>
          <w:sz w:val="18"/>
          <w:szCs w:val="18"/>
        </w:rPr>
        <w:fldChar w:fldCharType="begin"/>
      </w:r>
      <w:r w:rsidRPr="00D34767">
        <w:rPr>
          <w:rFonts w:ascii="Times New Roman" w:hAnsi="Times New Roman"/>
          <w:color w:val="000000" w:themeColor="text1"/>
          <w:sz w:val="18"/>
          <w:szCs w:val="18"/>
        </w:rPr>
        <w:instrText xml:space="preserve"> HYPERLINK "http://www.club13.lt/straipsniai/kz36/teis_gyn2.htm" </w:instrText>
      </w:r>
      <w:r w:rsidRPr="00D34767">
        <w:rPr>
          <w:rFonts w:ascii="Times New Roman" w:hAnsi="Times New Roman"/>
          <w:color w:val="000000" w:themeColor="text1"/>
          <w:sz w:val="18"/>
          <w:szCs w:val="18"/>
        </w:rPr>
        <w:fldChar w:fldCharType="separate"/>
      </w:r>
      <w:r w:rsidRPr="00D34767">
        <w:rPr>
          <w:rStyle w:val="Hyperlink"/>
          <w:rFonts w:ascii="Times New Roman" w:hAnsi="Times New Roman"/>
          <w:color w:val="000000" w:themeColor="text1"/>
          <w:sz w:val="18"/>
          <w:szCs w:val="18"/>
        </w:rPr>
        <w:t>http://www.club13.lt/straipsniai/kz36/teis_gyn2.htm</w:t>
      </w:r>
      <w:r w:rsidRPr="00D34767">
        <w:rPr>
          <w:rStyle w:val="Hyperlink"/>
          <w:rFonts w:ascii="Times New Roman" w:hAnsi="Times New Roman"/>
          <w:color w:val="000000" w:themeColor="text1"/>
          <w:sz w:val="18"/>
          <w:szCs w:val="18"/>
        </w:rPr>
        <w:fldChar w:fldCharType="end"/>
      </w:r>
      <w:r w:rsidRPr="00D34767">
        <w:rPr>
          <w:rFonts w:ascii="Times New Roman" w:hAnsi="Times New Roman"/>
          <w:color w:val="000000" w:themeColor="text1"/>
          <w:sz w:val="18"/>
          <w:szCs w:val="18"/>
        </w:rPr>
        <w:t xml:space="preserve"> last accessed 2011 07 15</w:t>
      </w:r>
    </w:p>
  </w:footnote>
  <w:footnote w:id="13">
    <w:p w14:paraId="6B5406BD"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proofErr w:type="spellStart"/>
      <w:r w:rsidRPr="00D34767">
        <w:rPr>
          <w:rFonts w:ascii="Times New Roman" w:hAnsi="Times New Roman"/>
          <w:color w:val="000000" w:themeColor="text1"/>
          <w:sz w:val="18"/>
          <w:szCs w:val="18"/>
          <w:lang w:val="lt-LT"/>
        </w:rPr>
        <w:t>Information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provided</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in</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the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Alternative</w:t>
      </w:r>
      <w:proofErr w:type="spellEnd"/>
      <w:r w:rsidRPr="00D34767">
        <w:rPr>
          <w:rFonts w:ascii="Times New Roman" w:hAnsi="Times New Roman"/>
          <w:color w:val="000000" w:themeColor="text1"/>
          <w:sz w:val="18"/>
          <w:szCs w:val="18"/>
          <w:lang w:val="lt-LT"/>
        </w:rPr>
        <w:t xml:space="preserve"> </w:t>
      </w:r>
      <w:proofErr w:type="spellStart"/>
      <w:r w:rsidRPr="00D34767">
        <w:rPr>
          <w:rFonts w:ascii="Times New Roman" w:hAnsi="Times New Roman"/>
          <w:color w:val="000000" w:themeColor="text1"/>
          <w:sz w:val="18"/>
          <w:szCs w:val="18"/>
          <w:lang w:val="lt-LT"/>
        </w:rPr>
        <w:t>report</w:t>
      </w:r>
      <w:proofErr w:type="spellEnd"/>
      <w:r w:rsidRPr="00D34767">
        <w:rPr>
          <w:rFonts w:ascii="Times New Roman" w:hAnsi="Times New Roman"/>
          <w:color w:val="000000" w:themeColor="text1"/>
          <w:sz w:val="18"/>
          <w:szCs w:val="18"/>
          <w:lang w:val="lt-LT"/>
        </w:rPr>
        <w:t xml:space="preserve">, </w:t>
      </w:r>
      <w:r w:rsidRPr="00D34767">
        <w:rPr>
          <w:rFonts w:ascii="Times New Roman" w:eastAsia="Calibri" w:hAnsi="Times New Roman"/>
          <w:i/>
          <w:iCs/>
          <w:color w:val="000000" w:themeColor="text1"/>
          <w:sz w:val="18"/>
          <w:szCs w:val="18"/>
          <w:lang w:val="en-GB"/>
        </w:rPr>
        <w:t>prepared for the United Nations Human Rights Committee on the occasion of its review of Lithuania’s Third Periodic Report under the International Covenant on Civil and Political Rights.</w:t>
      </w:r>
    </w:p>
  </w:footnote>
  <w:footnote w:id="14">
    <w:p w14:paraId="11937C85"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 xml:space="preserve">Data by Information technology and communications department under the Minsitry of Interior indicate that in general population the victimisation </w:t>
      </w:r>
      <w:r w:rsidRPr="00D34767">
        <w:rPr>
          <w:rFonts w:ascii="Times New Roman" w:hAnsi="Times New Roman"/>
          <w:color w:val="000000" w:themeColor="text1"/>
          <w:sz w:val="18"/>
          <w:szCs w:val="18"/>
          <w:lang w:val="en-US"/>
        </w:rPr>
        <w:t>was 1.76 percent. (2017: 2606000 persons, victims' statements 45918)</w:t>
      </w:r>
    </w:p>
  </w:footnote>
  <w:footnote w:id="15">
    <w:p w14:paraId="621CB788" w14:textId="77777777"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 xml:space="preserve">European Commission Country Report Lithuania 2019 </w:t>
      </w:r>
      <w:r w:rsidRPr="00D34767">
        <w:rPr>
          <w:rFonts w:ascii="Times New Roman" w:eastAsia="Calibri" w:hAnsi="Times New Roman"/>
          <w:color w:val="000000" w:themeColor="text1"/>
          <w:sz w:val="18"/>
          <w:szCs w:val="18"/>
          <w:lang w:val="en-GB"/>
        </w:rPr>
        <w:t>https://ec.europa.eu/info/sites/info/files/file_import/2019-european-semester-country-report-lithuania_en.pdf</w:t>
      </w:r>
    </w:p>
  </w:footnote>
  <w:footnote w:id="16">
    <w:p w14:paraId="02B9C59C" w14:textId="6EAEF218"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Fonts w:ascii="Times New Roman" w:eastAsia="Calibri" w:hAnsi="Times New Roman"/>
          <w:color w:val="000000" w:themeColor="text1"/>
          <w:sz w:val="18"/>
          <w:szCs w:val="18"/>
          <w:lang w:val="en-GB"/>
        </w:rPr>
        <w:footnoteRef/>
      </w:r>
      <w:r w:rsidRPr="00D34767">
        <w:rPr>
          <w:rFonts w:ascii="Times New Roman" w:eastAsia="Calibri" w:hAnsi="Times New Roman"/>
          <w:color w:val="000000" w:themeColor="text1"/>
          <w:sz w:val="18"/>
          <w:szCs w:val="18"/>
          <w:lang w:val="en-GB"/>
        </w:rPr>
        <w:t xml:space="preserve"> Financial support provided by the State for integration of </w:t>
      </w:r>
      <w:proofErr w:type="spellStart"/>
      <w:r w:rsidRPr="00D34767">
        <w:rPr>
          <w:rFonts w:ascii="Times New Roman" w:eastAsia="Calibri" w:hAnsi="Times New Roman"/>
          <w:color w:val="000000" w:themeColor="text1"/>
          <w:sz w:val="18"/>
          <w:szCs w:val="18"/>
          <w:lang w:val="en-GB"/>
        </w:rPr>
        <w:t>PwD</w:t>
      </w:r>
      <w:proofErr w:type="spellEnd"/>
      <w:r w:rsidR="00D34767" w:rsidRPr="00D34767">
        <w:rPr>
          <w:rFonts w:ascii="Times New Roman" w:eastAsia="Calibri" w:hAnsi="Times New Roman"/>
          <w:color w:val="000000" w:themeColor="text1"/>
          <w:sz w:val="18"/>
          <w:szCs w:val="18"/>
          <w:lang w:val="en-GB"/>
        </w:rPr>
        <w:t xml:space="preserve"> </w:t>
      </w:r>
      <w:r w:rsidRPr="00D34767">
        <w:rPr>
          <w:rFonts w:ascii="Times New Roman" w:eastAsia="Calibri" w:hAnsi="Times New Roman"/>
          <w:color w:val="000000" w:themeColor="text1"/>
          <w:sz w:val="18"/>
          <w:szCs w:val="18"/>
          <w:lang w:val="en-GB"/>
        </w:rPr>
        <w:t xml:space="preserve">into the labour </w:t>
      </w:r>
      <w:proofErr w:type="gramStart"/>
      <w:r w:rsidRPr="00D34767">
        <w:rPr>
          <w:rFonts w:ascii="Times New Roman" w:eastAsia="Calibri" w:hAnsi="Times New Roman"/>
          <w:color w:val="000000" w:themeColor="text1"/>
          <w:sz w:val="18"/>
          <w:szCs w:val="18"/>
          <w:lang w:val="en-GB"/>
        </w:rPr>
        <w:t>market  amount</w:t>
      </w:r>
      <w:proofErr w:type="gramEnd"/>
      <w:r w:rsidRPr="00D34767">
        <w:rPr>
          <w:rFonts w:ascii="Times New Roman" w:eastAsia="Calibri" w:hAnsi="Times New Roman"/>
          <w:color w:val="000000" w:themeColor="text1"/>
          <w:sz w:val="18"/>
          <w:szCs w:val="18"/>
          <w:lang w:val="en-GB"/>
        </w:rPr>
        <w:t xml:space="preserve"> to 36,47 </w:t>
      </w:r>
      <w:proofErr w:type="spellStart"/>
      <w:r w:rsidRPr="00D34767">
        <w:rPr>
          <w:rFonts w:ascii="Times New Roman" w:eastAsia="Calibri" w:hAnsi="Times New Roman"/>
          <w:color w:val="000000" w:themeColor="text1"/>
          <w:sz w:val="18"/>
          <w:szCs w:val="18"/>
          <w:lang w:val="en-GB"/>
        </w:rPr>
        <w:t>mln</w:t>
      </w:r>
      <w:proofErr w:type="spellEnd"/>
      <w:r w:rsidRPr="00D34767">
        <w:rPr>
          <w:rFonts w:ascii="Times New Roman" w:eastAsia="Calibri" w:hAnsi="Times New Roman"/>
          <w:color w:val="000000" w:themeColor="text1"/>
          <w:sz w:val="18"/>
          <w:szCs w:val="18"/>
          <w:lang w:val="en-GB"/>
        </w:rPr>
        <w:t xml:space="preserve">. Eur. in the year 2018, including: </w:t>
      </w:r>
    </w:p>
    <w:p w14:paraId="2BDEA60C" w14:textId="77777777"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Fonts w:ascii="Times New Roman" w:eastAsia="Calibri" w:hAnsi="Times New Roman"/>
          <w:color w:val="000000" w:themeColor="text1"/>
          <w:sz w:val="18"/>
          <w:szCs w:val="18"/>
          <w:lang w:val="en-GB"/>
        </w:rPr>
        <w:t xml:space="preserve">Support for social enterprises - 29,3 </w:t>
      </w:r>
      <w:proofErr w:type="spellStart"/>
      <w:r w:rsidRPr="00D34767">
        <w:rPr>
          <w:rFonts w:ascii="Times New Roman" w:eastAsia="Calibri" w:hAnsi="Times New Roman"/>
          <w:color w:val="000000" w:themeColor="text1"/>
          <w:sz w:val="18"/>
          <w:szCs w:val="18"/>
          <w:lang w:val="en-GB"/>
        </w:rPr>
        <w:t>mln</w:t>
      </w:r>
      <w:proofErr w:type="spellEnd"/>
      <w:r w:rsidRPr="00D34767">
        <w:rPr>
          <w:rFonts w:ascii="Times New Roman" w:eastAsia="Calibri" w:hAnsi="Times New Roman"/>
          <w:color w:val="000000" w:themeColor="text1"/>
          <w:sz w:val="18"/>
          <w:szCs w:val="18"/>
          <w:lang w:val="en-GB"/>
        </w:rPr>
        <w:t xml:space="preserve">. </w:t>
      </w:r>
      <w:proofErr w:type="spellStart"/>
      <w:r w:rsidRPr="00D34767">
        <w:rPr>
          <w:rFonts w:ascii="Times New Roman" w:eastAsia="Calibri" w:hAnsi="Times New Roman"/>
          <w:color w:val="000000" w:themeColor="text1"/>
          <w:sz w:val="18"/>
          <w:szCs w:val="18"/>
          <w:lang w:val="en-GB"/>
        </w:rPr>
        <w:t>Eur</w:t>
      </w:r>
      <w:proofErr w:type="spellEnd"/>
      <w:r w:rsidRPr="00D34767">
        <w:rPr>
          <w:rFonts w:ascii="Times New Roman" w:eastAsia="Calibri" w:hAnsi="Times New Roman"/>
          <w:color w:val="000000" w:themeColor="text1"/>
          <w:sz w:val="18"/>
          <w:szCs w:val="18"/>
          <w:lang w:val="en-GB"/>
        </w:rPr>
        <w:t xml:space="preserve">, </w:t>
      </w:r>
    </w:p>
    <w:p w14:paraId="1794F2EE" w14:textId="77777777"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Fonts w:ascii="Times New Roman" w:eastAsia="Calibri" w:hAnsi="Times New Roman"/>
          <w:color w:val="000000" w:themeColor="text1"/>
          <w:sz w:val="18"/>
          <w:szCs w:val="18"/>
          <w:lang w:val="en-GB"/>
        </w:rPr>
        <w:t xml:space="preserve">For active labour measures– 4,57 </w:t>
      </w:r>
      <w:proofErr w:type="spellStart"/>
      <w:r w:rsidRPr="00D34767">
        <w:rPr>
          <w:rFonts w:ascii="Times New Roman" w:eastAsia="Calibri" w:hAnsi="Times New Roman"/>
          <w:color w:val="000000" w:themeColor="text1"/>
          <w:sz w:val="18"/>
          <w:szCs w:val="18"/>
          <w:lang w:val="en-GB"/>
        </w:rPr>
        <w:t>mln</w:t>
      </w:r>
      <w:proofErr w:type="spellEnd"/>
      <w:r w:rsidRPr="00D34767">
        <w:rPr>
          <w:rFonts w:ascii="Times New Roman" w:eastAsia="Calibri" w:hAnsi="Times New Roman"/>
          <w:color w:val="000000" w:themeColor="text1"/>
          <w:sz w:val="18"/>
          <w:szCs w:val="18"/>
          <w:lang w:val="en-GB"/>
        </w:rPr>
        <w:t xml:space="preserve">. </w:t>
      </w:r>
      <w:proofErr w:type="spellStart"/>
      <w:r w:rsidRPr="00D34767">
        <w:rPr>
          <w:rFonts w:ascii="Times New Roman" w:eastAsia="Calibri" w:hAnsi="Times New Roman"/>
          <w:color w:val="000000" w:themeColor="text1"/>
          <w:sz w:val="18"/>
          <w:szCs w:val="18"/>
          <w:lang w:val="en-GB"/>
        </w:rPr>
        <w:t>Eur</w:t>
      </w:r>
      <w:proofErr w:type="spellEnd"/>
      <w:r w:rsidRPr="00D34767">
        <w:rPr>
          <w:rFonts w:ascii="Times New Roman" w:eastAsia="Calibri" w:hAnsi="Times New Roman"/>
          <w:color w:val="000000" w:themeColor="text1"/>
          <w:sz w:val="18"/>
          <w:szCs w:val="18"/>
          <w:lang w:val="en-GB"/>
        </w:rPr>
        <w:t xml:space="preserve">, </w:t>
      </w:r>
    </w:p>
    <w:p w14:paraId="48385367" w14:textId="77777777"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Fonts w:ascii="Times New Roman" w:eastAsia="Calibri" w:hAnsi="Times New Roman"/>
          <w:color w:val="000000" w:themeColor="text1"/>
          <w:sz w:val="18"/>
          <w:szCs w:val="18"/>
          <w:lang w:val="en-GB"/>
        </w:rPr>
        <w:t xml:space="preserve">Professional rehabilitation program – 2,6 </w:t>
      </w:r>
      <w:proofErr w:type="spellStart"/>
      <w:r w:rsidRPr="00D34767">
        <w:rPr>
          <w:rFonts w:ascii="Times New Roman" w:eastAsia="Calibri" w:hAnsi="Times New Roman"/>
          <w:color w:val="000000" w:themeColor="text1"/>
          <w:sz w:val="18"/>
          <w:szCs w:val="18"/>
          <w:lang w:val="en-GB"/>
        </w:rPr>
        <w:t>mln</w:t>
      </w:r>
      <w:proofErr w:type="spellEnd"/>
      <w:r w:rsidRPr="00D34767">
        <w:rPr>
          <w:rFonts w:ascii="Times New Roman" w:eastAsia="Calibri" w:hAnsi="Times New Roman"/>
          <w:color w:val="000000" w:themeColor="text1"/>
          <w:sz w:val="18"/>
          <w:szCs w:val="18"/>
          <w:lang w:val="en-GB"/>
        </w:rPr>
        <w:t>. Eur.</w:t>
      </w:r>
    </w:p>
  </w:footnote>
  <w:footnote w:id="17">
    <w:p w14:paraId="33E46013" w14:textId="77777777" w:rsidR="008B61DC" w:rsidRPr="00D34767" w:rsidRDefault="008B61DC" w:rsidP="008B61DC">
      <w:pPr>
        <w:pStyle w:val="FootnoteText"/>
        <w:rPr>
          <w:rFonts w:ascii="Times New Roman" w:eastAsia="Calibri" w:hAnsi="Times New Roman"/>
          <w:color w:val="000000" w:themeColor="text1"/>
          <w:sz w:val="18"/>
          <w:szCs w:val="18"/>
          <w:lang w:val="en-GB"/>
        </w:rPr>
      </w:pPr>
      <w:r w:rsidRPr="00D34767">
        <w:rPr>
          <w:rFonts w:ascii="Times New Roman" w:eastAsia="Calibri" w:hAnsi="Times New Roman"/>
          <w:color w:val="000000" w:themeColor="text1"/>
          <w:sz w:val="18"/>
          <w:szCs w:val="18"/>
        </w:rPr>
        <w:footnoteRef/>
      </w:r>
      <w:r w:rsidRPr="00D34767">
        <w:rPr>
          <w:rFonts w:ascii="Times New Roman" w:eastAsia="Calibri" w:hAnsi="Times New Roman"/>
          <w:color w:val="000000" w:themeColor="text1"/>
          <w:sz w:val="18"/>
          <w:szCs w:val="18"/>
          <w:lang w:val="en-GB"/>
        </w:rPr>
        <w:t xml:space="preserve"> Directors of the social enterprises search for persons with not so severe disabilities or high support needs, and those with the highest support needs are not covered and are left outside (at home, in the day care).</w:t>
      </w:r>
    </w:p>
  </w:footnote>
  <w:footnote w:id="18">
    <w:p w14:paraId="5B468195"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lang w:eastAsia="en-GB"/>
        </w:rPr>
        <w:t>Almost 94 percent of those subsidies for social enterprise is used to cover work salaries and Social payments subsidies. Yet, such enterprises ussually search for persons with mild disabilities to employ and offer in most cases only minimum wages. There is a huge turnover of PwDin such enterprices (it constitutes up to 2</w:t>
      </w:r>
      <w:r w:rsidRPr="00D34767">
        <w:rPr>
          <w:rFonts w:ascii="Times New Roman" w:hAnsi="Times New Roman"/>
          <w:color w:val="000000" w:themeColor="text1"/>
          <w:sz w:val="18"/>
          <w:szCs w:val="18"/>
          <w:lang w:val="en-US" w:eastAsia="en-GB"/>
        </w:rPr>
        <w:t>5</w:t>
      </w:r>
      <w:r w:rsidRPr="00D34767">
        <w:rPr>
          <w:rFonts w:ascii="Times New Roman" w:hAnsi="Times New Roman"/>
          <w:color w:val="000000" w:themeColor="text1"/>
          <w:sz w:val="18"/>
          <w:szCs w:val="18"/>
          <w:lang w:eastAsia="en-GB"/>
        </w:rPr>
        <w:t>00 PwDyearly).</w:t>
      </w:r>
    </w:p>
  </w:footnote>
  <w:footnote w:id="19">
    <w:p w14:paraId="3AE61250"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https://ec.europa.eu/info/sites/info/files/file_import/2019-european-semester-country-report-lithuania_en.pdf</w:t>
      </w:r>
    </w:p>
  </w:footnote>
  <w:footnote w:id="20">
    <w:p w14:paraId="27595118" w14:textId="77777777" w:rsidR="008B61DC" w:rsidRPr="00D34767" w:rsidRDefault="008B61DC" w:rsidP="008B61DC">
      <w:pPr>
        <w:pStyle w:val="FootnoteText"/>
        <w:rPr>
          <w:rFonts w:ascii="Times New Roman" w:hAnsi="Times New Roman"/>
          <w:color w:val="000000" w:themeColor="text1"/>
          <w:sz w:val="18"/>
          <w:szCs w:val="18"/>
          <w:lang w:val="lt-LT"/>
        </w:rPr>
      </w:pPr>
      <w:r w:rsidRPr="00D34767">
        <w:rPr>
          <w:rStyle w:val="FootnoteReference"/>
          <w:rFonts w:ascii="Times New Roman" w:hAnsi="Times New Roman"/>
          <w:color w:val="000000" w:themeColor="text1"/>
          <w:sz w:val="18"/>
          <w:szCs w:val="18"/>
        </w:rPr>
        <w:footnoteRef/>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https://www.lygybe.lt/data/public/uploads/2019/04/lgk-2018-m.-veiklos-ataskaita-.pdf</w:t>
      </w:r>
    </w:p>
  </w:footnote>
  <w:footnote w:id="21">
    <w:p w14:paraId="2888CAE1" w14:textId="77777777" w:rsidR="008B61DC" w:rsidRPr="00D34767" w:rsidRDefault="008B61DC" w:rsidP="008B61DC">
      <w:pPr>
        <w:autoSpaceDE w:val="0"/>
        <w:autoSpaceDN w:val="0"/>
        <w:adjustRightInd w:val="0"/>
        <w:rPr>
          <w:color w:val="000000" w:themeColor="text1"/>
          <w:sz w:val="18"/>
          <w:szCs w:val="18"/>
          <w:lang w:val="lt-LT"/>
        </w:rPr>
      </w:pPr>
      <w:r w:rsidRPr="00D34767">
        <w:rPr>
          <w:rStyle w:val="FootnoteReference"/>
          <w:color w:val="000000" w:themeColor="text1"/>
          <w:sz w:val="18"/>
          <w:szCs w:val="18"/>
        </w:rPr>
        <w:footnoteRef/>
      </w:r>
      <w:r w:rsidRPr="00D34767">
        <w:rPr>
          <w:color w:val="000000" w:themeColor="text1"/>
          <w:sz w:val="18"/>
          <w:szCs w:val="18"/>
        </w:rPr>
        <w:t xml:space="preserve"> </w:t>
      </w:r>
      <w:proofErr w:type="spellStart"/>
      <w:r w:rsidRPr="00D34767">
        <w:rPr>
          <w:rFonts w:eastAsia="Cambria"/>
          <w:color w:val="000000" w:themeColor="text1"/>
          <w:sz w:val="18"/>
          <w:szCs w:val="18"/>
          <w:lang w:val="lt-LT" w:eastAsia="lt-LT"/>
        </w:rPr>
        <w:t>Forced</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sterilisation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occurs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when</w:t>
      </w:r>
      <w:proofErr w:type="spellEnd"/>
      <w:r w:rsidRPr="00D34767">
        <w:rPr>
          <w:rFonts w:eastAsia="Cambria"/>
          <w:color w:val="000000" w:themeColor="text1"/>
          <w:sz w:val="18"/>
          <w:szCs w:val="18"/>
          <w:lang w:val="lt-LT" w:eastAsia="lt-LT"/>
        </w:rPr>
        <w:t xml:space="preserve"> a </w:t>
      </w:r>
      <w:proofErr w:type="spellStart"/>
      <w:r w:rsidRPr="00D34767">
        <w:rPr>
          <w:rFonts w:eastAsia="Cambria"/>
          <w:color w:val="000000" w:themeColor="text1"/>
          <w:sz w:val="18"/>
          <w:szCs w:val="18"/>
          <w:lang w:val="lt-LT" w:eastAsia="lt-LT"/>
        </w:rPr>
        <w:t>woman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is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sterilised</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after</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expressly</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refusing</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the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procedure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without</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her</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knowledge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or</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is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not</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given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an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opportunity</w:t>
      </w:r>
      <w:proofErr w:type="spellEnd"/>
      <w:r w:rsidRPr="00D34767">
        <w:rPr>
          <w:rFonts w:eastAsia="Cambria"/>
          <w:color w:val="000000" w:themeColor="text1"/>
          <w:sz w:val="18"/>
          <w:szCs w:val="18"/>
          <w:lang w:val="lt-LT" w:eastAsia="lt-LT"/>
        </w:rPr>
        <w:t xml:space="preserve"> to </w:t>
      </w:r>
      <w:proofErr w:type="spellStart"/>
      <w:r w:rsidRPr="00D34767">
        <w:rPr>
          <w:rFonts w:eastAsia="Cambria"/>
          <w:color w:val="000000" w:themeColor="text1"/>
          <w:sz w:val="18"/>
          <w:szCs w:val="18"/>
          <w:lang w:val="lt-LT" w:eastAsia="lt-LT"/>
        </w:rPr>
        <w:t>provide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consent</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Discrimination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generated</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by</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intersection</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of</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gender</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and</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disability</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Study</w:t>
      </w:r>
      <w:proofErr w:type="spellEnd"/>
      <w:r w:rsidRPr="00D34767">
        <w:rPr>
          <w:rFonts w:eastAsia="Cambria"/>
          <w:color w:val="000000" w:themeColor="text1"/>
          <w:sz w:val="18"/>
          <w:szCs w:val="18"/>
          <w:lang w:val="lt-LT" w:eastAsia="lt-LT"/>
        </w:rPr>
        <w:t xml:space="preserve">, 2013. </w:t>
      </w:r>
      <w:proofErr w:type="spellStart"/>
      <w:r w:rsidRPr="00D34767">
        <w:rPr>
          <w:rFonts w:eastAsia="Cambria"/>
          <w:color w:val="000000" w:themeColor="text1"/>
          <w:sz w:val="18"/>
          <w:szCs w:val="18"/>
          <w:lang w:val="lt-LT" w:eastAsia="lt-LT"/>
        </w:rPr>
        <w:t>Directorate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Generale</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for</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Internal</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Policies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Policy</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Department</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Citizens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Rights</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and</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Constitutional</w:t>
      </w:r>
      <w:proofErr w:type="spellEnd"/>
      <w:r w:rsidRPr="00D34767">
        <w:rPr>
          <w:rFonts w:eastAsia="Cambria"/>
          <w:color w:val="000000" w:themeColor="text1"/>
          <w:sz w:val="18"/>
          <w:szCs w:val="18"/>
          <w:lang w:val="lt-LT" w:eastAsia="lt-LT"/>
        </w:rPr>
        <w:t xml:space="preserve"> </w:t>
      </w:r>
      <w:proofErr w:type="spellStart"/>
      <w:r w:rsidRPr="00D34767">
        <w:rPr>
          <w:rFonts w:eastAsia="Cambria"/>
          <w:color w:val="000000" w:themeColor="text1"/>
          <w:sz w:val="18"/>
          <w:szCs w:val="18"/>
          <w:lang w:val="lt-LT" w:eastAsia="lt-LT"/>
        </w:rPr>
        <w:t>Affairs</w:t>
      </w:r>
      <w:proofErr w:type="spellEnd"/>
      <w:r w:rsidRPr="00D34767">
        <w:rPr>
          <w:rFonts w:eastAsia="Cambria"/>
          <w:color w:val="000000" w:themeColor="text1"/>
          <w:sz w:val="18"/>
          <w:szCs w:val="18"/>
          <w:lang w:val="lt-LT" w:eastAsia="lt-LT"/>
        </w:rPr>
        <w:t>).</w:t>
      </w:r>
    </w:p>
  </w:footnote>
  <w:footnote w:id="22">
    <w:p w14:paraId="22DBE651" w14:textId="77777777" w:rsidR="008B61DC" w:rsidRPr="00D34767" w:rsidRDefault="008B61DC" w:rsidP="008B61DC">
      <w:pPr>
        <w:pStyle w:val="BodyText"/>
        <w:tabs>
          <w:tab w:val="left" w:pos="4250"/>
          <w:tab w:val="left" w:pos="5184"/>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s>
        <w:jc w:val="both"/>
        <w:rPr>
          <w:color w:val="000000" w:themeColor="text1"/>
          <w:sz w:val="18"/>
          <w:szCs w:val="18"/>
          <w:lang w:val="en-US"/>
        </w:rPr>
      </w:pPr>
      <w:r w:rsidRPr="00D34767">
        <w:rPr>
          <w:rStyle w:val="FootnoteReference"/>
          <w:color w:val="000000" w:themeColor="text1"/>
          <w:sz w:val="18"/>
          <w:szCs w:val="18"/>
        </w:rPr>
        <w:footnoteRef/>
      </w:r>
      <w:r w:rsidRPr="00D34767">
        <w:rPr>
          <w:color w:val="000000" w:themeColor="text1"/>
          <w:sz w:val="18"/>
          <w:szCs w:val="18"/>
        </w:rPr>
        <w:t xml:space="preserve"> </w:t>
      </w:r>
      <w:r w:rsidRPr="00D34767">
        <w:rPr>
          <w:color w:val="000000" w:themeColor="text1"/>
          <w:sz w:val="18"/>
          <w:szCs w:val="18"/>
          <w:lang w:val="en-US"/>
        </w:rPr>
        <w:t>Case study:</w:t>
      </w: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6"/>
      </w:tblGrid>
      <w:tr w:rsidR="00D34767" w:rsidRPr="00D34767" w14:paraId="1C31CE4B" w14:textId="77777777" w:rsidTr="008B61DC">
        <w:trPr>
          <w:trHeight w:val="3161"/>
        </w:trPr>
        <w:tc>
          <w:tcPr>
            <w:tcW w:w="9736" w:type="dxa"/>
          </w:tcPr>
          <w:p w14:paraId="691F7D53" w14:textId="77777777" w:rsidR="008B61DC" w:rsidRPr="00D34767" w:rsidRDefault="008B61DC" w:rsidP="00EB700A">
            <w:pPr>
              <w:rPr>
                <w:color w:val="000000" w:themeColor="text1"/>
                <w:sz w:val="18"/>
                <w:szCs w:val="18"/>
              </w:rPr>
            </w:pPr>
            <w:r w:rsidRPr="00D34767">
              <w:rPr>
                <w:color w:val="000000" w:themeColor="text1"/>
                <w:sz w:val="18"/>
                <w:szCs w:val="18"/>
              </w:rPr>
              <w:t xml:space="preserve">In July 3, 2019 the Kaunas District Court provided its decision in the civil case related to the right to family of </w:t>
            </w:r>
            <w:proofErr w:type="spellStart"/>
            <w:r w:rsidRPr="00D34767">
              <w:rPr>
                <w:color w:val="000000" w:themeColor="text1"/>
                <w:sz w:val="18"/>
                <w:szCs w:val="18"/>
              </w:rPr>
              <w:t>WwD</w:t>
            </w:r>
            <w:proofErr w:type="spellEnd"/>
            <w:r w:rsidRPr="00D34767">
              <w:rPr>
                <w:color w:val="000000" w:themeColor="text1"/>
                <w:sz w:val="18"/>
                <w:szCs w:val="18"/>
              </w:rPr>
              <w:t xml:space="preserve">. It is not the final decision, since the decision maybe appealed. </w:t>
            </w:r>
          </w:p>
          <w:p w14:paraId="7817D96D" w14:textId="77777777" w:rsidR="008B61DC" w:rsidRPr="00D34767" w:rsidRDefault="008B61DC" w:rsidP="00EB700A">
            <w:pPr>
              <w:rPr>
                <w:color w:val="000000" w:themeColor="text1"/>
                <w:sz w:val="18"/>
                <w:szCs w:val="18"/>
                <w:shd w:val="clear" w:color="auto" w:fill="FFFFFF"/>
                <w:lang w:val="lt-LT"/>
              </w:rPr>
            </w:pPr>
            <w:r w:rsidRPr="00D34767">
              <w:rPr>
                <w:color w:val="000000" w:themeColor="text1"/>
                <w:sz w:val="18"/>
                <w:szCs w:val="18"/>
              </w:rPr>
              <w:t xml:space="preserve">Facts of the case. The victim – women with cerebral palsy is sitting in a wheelchair. She had a son with her husband in 2004 after Caesarean section. </w:t>
            </w:r>
            <w:r w:rsidRPr="00D34767">
              <w:rPr>
                <w:color w:val="000000" w:themeColor="text1"/>
                <w:sz w:val="18"/>
                <w:szCs w:val="18"/>
                <w:shd w:val="clear" w:color="auto" w:fill="FFFFFF"/>
              </w:rPr>
              <w:t xml:space="preserve">Without the knowledge, during the cesarean section a fallopian tube was performed for </w:t>
            </w:r>
            <w:proofErr w:type="gramStart"/>
            <w:r w:rsidRPr="00D34767">
              <w:rPr>
                <w:color w:val="000000" w:themeColor="text1"/>
                <w:sz w:val="18"/>
                <w:szCs w:val="18"/>
                <w:shd w:val="clear" w:color="auto" w:fill="FFFFFF"/>
              </w:rPr>
              <w:t>a women</w:t>
            </w:r>
            <w:proofErr w:type="gramEnd"/>
            <w:r w:rsidRPr="00D34767">
              <w:rPr>
                <w:color w:val="000000" w:themeColor="text1"/>
                <w:sz w:val="18"/>
                <w:szCs w:val="18"/>
                <w:shd w:val="clear" w:color="auto" w:fill="FFFFFF"/>
              </w:rPr>
              <w:t xml:space="preserve"> with cerebral palsy.  Such an operation could only have been performed in a hospital, and since she had not undergone any other surgery, the family suspects that it was the birth doctor who requested it from her relatives. Such </w:t>
            </w:r>
            <w:proofErr w:type="spellStart"/>
            <w:r w:rsidRPr="00D34767">
              <w:rPr>
                <w:color w:val="000000" w:themeColor="text1"/>
                <w:sz w:val="18"/>
                <w:szCs w:val="18"/>
                <w:shd w:val="clear" w:color="auto" w:fill="FFFFFF"/>
                <w:lang w:val="lt-LT"/>
              </w:rPr>
              <w:t>an</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irreversible</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intervention</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was</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performed</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against</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woman</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because</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of</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her</w:t>
            </w:r>
            <w:proofErr w:type="spellEnd"/>
            <w:r w:rsidRPr="00D34767">
              <w:rPr>
                <w:color w:val="000000" w:themeColor="text1"/>
                <w:sz w:val="18"/>
                <w:szCs w:val="18"/>
                <w:shd w:val="clear" w:color="auto" w:fill="FFFFFF"/>
                <w:lang w:val="lt-LT"/>
              </w:rPr>
              <w:t xml:space="preserve"> </w:t>
            </w:r>
            <w:proofErr w:type="spellStart"/>
            <w:r w:rsidRPr="00D34767">
              <w:rPr>
                <w:color w:val="000000" w:themeColor="text1"/>
                <w:sz w:val="18"/>
                <w:szCs w:val="18"/>
                <w:shd w:val="clear" w:color="auto" w:fill="FFFFFF"/>
                <w:lang w:val="lt-LT"/>
              </w:rPr>
              <w:t>disability</w:t>
            </w:r>
            <w:proofErr w:type="spellEnd"/>
            <w:r w:rsidRPr="00D34767">
              <w:rPr>
                <w:color w:val="000000" w:themeColor="text1"/>
                <w:sz w:val="18"/>
                <w:szCs w:val="18"/>
                <w:shd w:val="clear" w:color="auto" w:fill="FFFFFF"/>
                <w:lang w:val="lt-LT"/>
              </w:rPr>
              <w:t xml:space="preserve">. </w:t>
            </w:r>
            <w:r w:rsidRPr="00D34767">
              <w:rPr>
                <w:color w:val="000000" w:themeColor="text1"/>
                <w:sz w:val="18"/>
                <w:szCs w:val="18"/>
              </w:rPr>
              <w:t>A woman's husband told that they learned of not being able to have more children because of a surgical intervention in 2016, when after several years of failed attempts to have more children, she went to a private medical facility. Her medics found a fallopian tube defect. The family believes the operation was performed on the request of their relatives, who opposed the couple's plans to have children.</w:t>
            </w:r>
            <w:r w:rsidRPr="00D34767">
              <w:rPr>
                <w:color w:val="000000" w:themeColor="text1"/>
                <w:sz w:val="18"/>
                <w:szCs w:val="18"/>
                <w:shd w:val="clear" w:color="auto" w:fill="FFFFFF"/>
              </w:rPr>
              <w:t xml:space="preserve"> </w:t>
            </w:r>
          </w:p>
          <w:p w14:paraId="45FD299A" w14:textId="77777777" w:rsidR="008B61DC" w:rsidRPr="00D34767" w:rsidRDefault="008B61DC" w:rsidP="00EB700A">
            <w:pPr>
              <w:rPr>
                <w:color w:val="000000" w:themeColor="text1"/>
                <w:sz w:val="18"/>
                <w:szCs w:val="18"/>
              </w:rPr>
            </w:pPr>
            <w:r w:rsidRPr="00D34767">
              <w:rPr>
                <w:color w:val="000000" w:themeColor="text1"/>
                <w:sz w:val="18"/>
                <w:szCs w:val="18"/>
                <w:shd w:val="clear" w:color="auto" w:fill="FFFFFF"/>
              </w:rPr>
              <w:t>She was not allowed to make her own decisions, everything was decided for her as if she was incapacitated.</w:t>
            </w:r>
            <w:r w:rsidRPr="00D34767">
              <w:rPr>
                <w:color w:val="000000" w:themeColor="text1"/>
                <w:sz w:val="18"/>
                <w:szCs w:val="18"/>
              </w:rPr>
              <w:br/>
              <w:t xml:space="preserve">Kaunas District Court (...) Decides to uphold the claim in part and to award the respondent </w:t>
            </w:r>
            <w:proofErr w:type="spellStart"/>
            <w:r w:rsidRPr="00D34767">
              <w:rPr>
                <w:color w:val="000000" w:themeColor="text1"/>
                <w:sz w:val="18"/>
                <w:szCs w:val="18"/>
              </w:rPr>
              <w:t>Lazdijai</w:t>
            </w:r>
            <w:proofErr w:type="spellEnd"/>
            <w:r w:rsidRPr="00D34767">
              <w:rPr>
                <w:color w:val="000000" w:themeColor="text1"/>
                <w:sz w:val="18"/>
                <w:szCs w:val="18"/>
              </w:rPr>
              <w:t xml:space="preserve"> Hospital to pay to the victim 1,000 </w:t>
            </w:r>
            <w:proofErr w:type="spellStart"/>
            <w:r w:rsidRPr="00D34767">
              <w:rPr>
                <w:color w:val="000000" w:themeColor="text1"/>
                <w:sz w:val="18"/>
                <w:szCs w:val="18"/>
              </w:rPr>
              <w:t>eur</w:t>
            </w:r>
            <w:proofErr w:type="spellEnd"/>
            <w:r w:rsidRPr="00D34767">
              <w:rPr>
                <w:color w:val="000000" w:themeColor="text1"/>
                <w:sz w:val="18"/>
                <w:szCs w:val="18"/>
              </w:rPr>
              <w:t xml:space="preserve"> for property damage and 25 thousand for moral compensation. Another 6 thousand to award her non-pecuniary damage to her husband.</w:t>
            </w:r>
            <w:r w:rsidRPr="00D34767">
              <w:rPr>
                <w:rFonts w:eastAsia="MingLiU"/>
                <w:color w:val="000000" w:themeColor="text1"/>
                <w:sz w:val="18"/>
                <w:szCs w:val="18"/>
              </w:rPr>
              <w:br/>
            </w:r>
          </w:p>
        </w:tc>
      </w:tr>
    </w:tbl>
    <w:p w14:paraId="3DC3C274" w14:textId="77777777" w:rsidR="008B61DC" w:rsidRPr="00D34767" w:rsidRDefault="008B61DC" w:rsidP="008B61DC">
      <w:pPr>
        <w:pStyle w:val="FootnoteText"/>
        <w:rPr>
          <w:rFonts w:ascii="Times New Roman" w:hAnsi="Times New Roman"/>
          <w:color w:val="000000" w:themeColor="text1"/>
          <w:sz w:val="18"/>
          <w:szCs w:val="18"/>
          <w:lang w:val="en-US"/>
        </w:rPr>
      </w:pPr>
    </w:p>
  </w:footnote>
  <w:footnote w:id="23">
    <w:p w14:paraId="1A07A041" w14:textId="77777777" w:rsidR="008B61DC" w:rsidRPr="00D34767" w:rsidRDefault="008B61DC" w:rsidP="008B61DC">
      <w:pPr>
        <w:pStyle w:val="FootnoteText"/>
        <w:jc w:val="both"/>
        <w:rPr>
          <w:rFonts w:ascii="Times New Roman" w:hAnsi="Times New Roman"/>
          <w:color w:val="000000" w:themeColor="text1"/>
          <w:sz w:val="18"/>
          <w:szCs w:val="18"/>
          <w:lang w:eastAsia="en-GB"/>
        </w:rPr>
      </w:pPr>
      <w:r w:rsidRPr="00D34767">
        <w:rPr>
          <w:rFonts w:ascii="Times New Roman" w:hAnsi="Times New Roman"/>
          <w:color w:val="000000" w:themeColor="text1"/>
          <w:sz w:val="18"/>
          <w:szCs w:val="18"/>
          <w:lang w:val="en-GB"/>
        </w:rPr>
        <w:footnoteRef/>
      </w:r>
      <w:r w:rsidRPr="00D34767">
        <w:rPr>
          <w:rFonts w:ascii="Times New Roman" w:hAnsi="Times New Roman"/>
          <w:color w:val="000000" w:themeColor="text1"/>
          <w:sz w:val="18"/>
          <w:szCs w:val="18"/>
          <w:lang w:val="en-GB"/>
        </w:rPr>
        <w:t xml:space="preserve"> There are around 9000 persons under plenary or partial guardianship in Lithuania meaning that they are deprived of their fundamental rights and freedoms</w:t>
      </w:r>
      <w:r w:rsidRPr="00D34767">
        <w:rPr>
          <w:rFonts w:ascii="Times New Roman" w:hAnsi="Times New Roman"/>
          <w:color w:val="000000" w:themeColor="text1"/>
          <w:sz w:val="18"/>
          <w:szCs w:val="18"/>
        </w:rPr>
        <w:t xml:space="preserve">. </w:t>
      </w:r>
      <w:r w:rsidRPr="00D34767">
        <w:rPr>
          <w:rFonts w:ascii="Times New Roman" w:hAnsi="Times New Roman"/>
          <w:color w:val="000000" w:themeColor="text1"/>
          <w:sz w:val="18"/>
          <w:szCs w:val="18"/>
        </w:rPr>
        <w:t>They c</w:t>
      </w:r>
      <w:r w:rsidRPr="00D34767">
        <w:rPr>
          <w:rFonts w:ascii="Times New Roman" w:hAnsi="Times New Roman"/>
          <w:color w:val="000000" w:themeColor="text1"/>
          <w:sz w:val="18"/>
          <w:szCs w:val="18"/>
          <w:lang w:eastAsia="en-GB"/>
        </w:rPr>
        <w:t xml:space="preserve">onstitute 1/5 of all persons with intellectual disabilities and psychosocial disabilities (mental health) according to an official statistics those are 30 500 persons from the total 245 000 disabled). </w:t>
      </w:r>
    </w:p>
    <w:p w14:paraId="319B955C" w14:textId="77777777" w:rsidR="008B61DC" w:rsidRPr="00D34767" w:rsidRDefault="008B61DC" w:rsidP="008B61DC">
      <w:pPr>
        <w:pStyle w:val="FootnoteText"/>
        <w:rPr>
          <w:rFonts w:ascii="Times New Roman" w:hAnsi="Times New Roman"/>
          <w:color w:val="000000" w:themeColor="text1"/>
          <w:sz w:val="18"/>
          <w:szCs w:val="18"/>
          <w:lang w:val="en-US"/>
        </w:rPr>
      </w:pPr>
    </w:p>
  </w:footnote>
  <w:footnote w:id="24">
    <w:p w14:paraId="38BDC9A8" w14:textId="77777777" w:rsidR="008B61DC" w:rsidRPr="00684BD6" w:rsidRDefault="008B61DC" w:rsidP="008B61DC">
      <w:pPr>
        <w:jc w:val="both"/>
        <w:rPr>
          <w:color w:val="000000" w:themeColor="text1"/>
          <w:sz w:val="18"/>
          <w:szCs w:val="18"/>
        </w:rPr>
      </w:pPr>
      <w:r w:rsidRPr="00D34767">
        <w:rPr>
          <w:rStyle w:val="FootnoteReference"/>
          <w:color w:val="000000" w:themeColor="text1"/>
          <w:sz w:val="18"/>
          <w:szCs w:val="18"/>
        </w:rPr>
        <w:footnoteRef/>
      </w:r>
      <w:r w:rsidRPr="00D34767">
        <w:rPr>
          <w:color w:val="000000" w:themeColor="text1"/>
          <w:sz w:val="18"/>
          <w:szCs w:val="18"/>
        </w:rPr>
        <w:t xml:space="preserve"> </w:t>
      </w:r>
      <w:proofErr w:type="spellStart"/>
      <w:r w:rsidRPr="00684BD6">
        <w:rPr>
          <w:bCs/>
          <w:color w:val="000000" w:themeColor="text1"/>
          <w:sz w:val="18"/>
          <w:szCs w:val="18"/>
          <w:lang w:val="lt-LT"/>
        </w:rPr>
        <w:t>Submission</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of</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comments</w:t>
      </w:r>
      <w:proofErr w:type="spellEnd"/>
      <w:r w:rsidRPr="00684BD6">
        <w:rPr>
          <w:bCs/>
          <w:color w:val="000000" w:themeColor="text1"/>
          <w:sz w:val="18"/>
          <w:szCs w:val="18"/>
          <w:lang w:val="lt-LT"/>
        </w:rPr>
        <w:t xml:space="preserve"> to CEDAW </w:t>
      </w:r>
      <w:proofErr w:type="spellStart"/>
      <w:r w:rsidRPr="00684BD6">
        <w:rPr>
          <w:bCs/>
          <w:color w:val="000000" w:themeColor="text1"/>
          <w:sz w:val="18"/>
          <w:szCs w:val="18"/>
          <w:lang w:val="lt-LT"/>
        </w:rPr>
        <w:t>for</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the</w:t>
      </w:r>
      <w:proofErr w:type="spellEnd"/>
      <w:r w:rsidRPr="00684BD6">
        <w:rPr>
          <w:bCs/>
          <w:color w:val="000000" w:themeColor="text1"/>
          <w:sz w:val="18"/>
          <w:szCs w:val="18"/>
          <w:lang w:val="lt-LT"/>
        </w:rPr>
        <w:t xml:space="preserve"> </w:t>
      </w:r>
      <w:r w:rsidRPr="00684BD6">
        <w:rPr>
          <w:color w:val="000000" w:themeColor="text1"/>
          <w:sz w:val="18"/>
          <w:szCs w:val="18"/>
        </w:rPr>
        <w:t xml:space="preserve">Pre-sessional Working Group, on CEDAW 58th session with regards to its review of Lithuania (2014) </w:t>
      </w:r>
    </w:p>
    <w:p w14:paraId="63EE06B3" w14:textId="77777777" w:rsidR="008B61DC" w:rsidRPr="00684BD6" w:rsidRDefault="008B61DC" w:rsidP="008B61DC">
      <w:pPr>
        <w:numPr>
          <w:ilvl w:val="0"/>
          <w:numId w:val="5"/>
        </w:numPr>
        <w:jc w:val="both"/>
        <w:rPr>
          <w:color w:val="000000" w:themeColor="text1"/>
          <w:sz w:val="18"/>
          <w:szCs w:val="18"/>
        </w:rPr>
      </w:pPr>
      <w:r w:rsidRPr="00684BD6">
        <w:rPr>
          <w:bCs/>
          <w:color w:val="000000" w:themeColor="text1"/>
          <w:sz w:val="18"/>
          <w:szCs w:val="18"/>
        </w:rPr>
        <w:t>Submissions</w:t>
      </w:r>
      <w:r w:rsidRPr="00684BD6">
        <w:rPr>
          <w:bCs/>
          <w:color w:val="000000" w:themeColor="text1"/>
          <w:sz w:val="18"/>
          <w:szCs w:val="18"/>
          <w:lang w:val="en-GB"/>
        </w:rPr>
        <w:t xml:space="preserve"> o</w:t>
      </w:r>
      <w:bookmarkStart w:id="9" w:name="_GoBack"/>
      <w:bookmarkEnd w:id="9"/>
      <w:r w:rsidRPr="00684BD6">
        <w:rPr>
          <w:bCs/>
          <w:color w:val="000000" w:themeColor="text1"/>
          <w:sz w:val="18"/>
          <w:szCs w:val="18"/>
          <w:lang w:val="en-GB"/>
        </w:rPr>
        <w:t xml:space="preserve">f the comments to the Committee of </w:t>
      </w:r>
      <w:r w:rsidRPr="00684BD6">
        <w:rPr>
          <w:bCs/>
          <w:color w:val="000000" w:themeColor="text1"/>
          <w:sz w:val="18"/>
          <w:szCs w:val="18"/>
        </w:rPr>
        <w:t>Economic, Social and Cultural Rights (CESCR) for the List of issues with regards its review of Lithuania (2014)</w:t>
      </w:r>
    </w:p>
    <w:p w14:paraId="3D83E49C" w14:textId="77777777" w:rsidR="008B61DC" w:rsidRPr="00684BD6" w:rsidRDefault="008B61DC" w:rsidP="008B61DC">
      <w:pPr>
        <w:numPr>
          <w:ilvl w:val="0"/>
          <w:numId w:val="5"/>
        </w:numPr>
        <w:jc w:val="both"/>
        <w:rPr>
          <w:color w:val="000000" w:themeColor="text1"/>
          <w:sz w:val="18"/>
          <w:szCs w:val="18"/>
        </w:rPr>
      </w:pPr>
      <w:r w:rsidRPr="00684BD6">
        <w:rPr>
          <w:bCs/>
          <w:color w:val="000000" w:themeColor="text1"/>
          <w:sz w:val="18"/>
          <w:szCs w:val="18"/>
        </w:rPr>
        <w:t xml:space="preserve">Submission Responses to </w:t>
      </w:r>
      <w:proofErr w:type="spellStart"/>
      <w:r w:rsidRPr="00684BD6">
        <w:rPr>
          <w:bCs/>
          <w:color w:val="000000" w:themeColor="text1"/>
          <w:sz w:val="18"/>
          <w:szCs w:val="18"/>
          <w:lang w:val="lt-LT"/>
        </w:rPr>
        <w:t>the</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List</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of</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Issues</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for</w:t>
      </w:r>
      <w:proofErr w:type="spellEnd"/>
      <w:r w:rsidRPr="00684BD6">
        <w:rPr>
          <w:bCs/>
          <w:color w:val="000000" w:themeColor="text1"/>
          <w:sz w:val="18"/>
          <w:szCs w:val="18"/>
          <w:lang w:val="lt-LT"/>
        </w:rPr>
        <w:t xml:space="preserve"> CRPD </w:t>
      </w:r>
      <w:proofErr w:type="spellStart"/>
      <w:r w:rsidRPr="00684BD6">
        <w:rPr>
          <w:bCs/>
          <w:color w:val="000000" w:themeColor="text1"/>
          <w:sz w:val="18"/>
          <w:szCs w:val="18"/>
          <w:lang w:val="lt-LT"/>
        </w:rPr>
        <w:t>Committee</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on</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the</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situation</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of</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WwD</w:t>
      </w:r>
      <w:proofErr w:type="spellEnd"/>
      <w:r w:rsidRPr="00684BD6">
        <w:rPr>
          <w:bCs/>
          <w:color w:val="000000" w:themeColor="text1"/>
          <w:sz w:val="18"/>
          <w:szCs w:val="18"/>
          <w:lang w:val="lt-LT"/>
        </w:rPr>
        <w:t xml:space="preserve"> (2016).</w:t>
      </w:r>
    </w:p>
    <w:p w14:paraId="07E5F783" w14:textId="77777777" w:rsidR="008B61DC" w:rsidRPr="00684BD6" w:rsidRDefault="008B61DC" w:rsidP="008B61DC">
      <w:pPr>
        <w:numPr>
          <w:ilvl w:val="0"/>
          <w:numId w:val="5"/>
        </w:numPr>
        <w:jc w:val="both"/>
        <w:rPr>
          <w:color w:val="000000" w:themeColor="text1"/>
          <w:sz w:val="18"/>
          <w:szCs w:val="18"/>
        </w:rPr>
      </w:pPr>
      <w:proofErr w:type="spellStart"/>
      <w:r w:rsidRPr="00684BD6">
        <w:rPr>
          <w:bCs/>
          <w:color w:val="000000" w:themeColor="text1"/>
          <w:sz w:val="18"/>
          <w:szCs w:val="18"/>
          <w:lang w:val="lt-LT"/>
        </w:rPr>
        <w:t>Submission</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of</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the</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Alternative</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report</w:t>
      </w:r>
      <w:proofErr w:type="spellEnd"/>
      <w:r w:rsidRPr="00684BD6">
        <w:rPr>
          <w:bCs/>
          <w:color w:val="000000" w:themeColor="text1"/>
          <w:sz w:val="18"/>
          <w:szCs w:val="18"/>
          <w:lang w:val="lt-LT"/>
        </w:rPr>
        <w:t xml:space="preserve"> </w:t>
      </w:r>
      <w:proofErr w:type="spellStart"/>
      <w:r w:rsidRPr="00684BD6">
        <w:rPr>
          <w:bCs/>
          <w:color w:val="000000" w:themeColor="text1"/>
          <w:sz w:val="18"/>
          <w:szCs w:val="18"/>
          <w:lang w:val="lt-LT"/>
        </w:rPr>
        <w:t>for</w:t>
      </w:r>
      <w:proofErr w:type="spellEnd"/>
      <w:r w:rsidRPr="00684BD6">
        <w:rPr>
          <w:bCs/>
          <w:color w:val="000000" w:themeColor="text1"/>
          <w:sz w:val="18"/>
          <w:szCs w:val="18"/>
          <w:lang w:val="lt-LT"/>
        </w:rPr>
        <w:t xml:space="preserve"> CRPD </w:t>
      </w:r>
      <w:proofErr w:type="spellStart"/>
      <w:r w:rsidRPr="00684BD6">
        <w:rPr>
          <w:bCs/>
          <w:color w:val="000000" w:themeColor="text1"/>
          <w:sz w:val="18"/>
          <w:szCs w:val="18"/>
          <w:lang w:val="lt-LT"/>
        </w:rPr>
        <w:t>Commitee</w:t>
      </w:r>
      <w:proofErr w:type="spellEnd"/>
      <w:r w:rsidRPr="00684BD6">
        <w:rPr>
          <w:bCs/>
          <w:color w:val="000000" w:themeColor="text1"/>
          <w:sz w:val="18"/>
          <w:szCs w:val="18"/>
          <w:lang w:val="lt-LT"/>
        </w:rPr>
        <w:t xml:space="preserve"> (</w:t>
      </w:r>
      <w:r w:rsidRPr="00684BD6">
        <w:rPr>
          <w:bCs/>
          <w:color w:val="000000" w:themeColor="text1"/>
          <w:sz w:val="18"/>
          <w:szCs w:val="18"/>
        </w:rPr>
        <w:t>2016)</w:t>
      </w:r>
    </w:p>
    <w:p w14:paraId="1C5510F8" w14:textId="77777777" w:rsidR="008B61DC" w:rsidRPr="00684BD6" w:rsidRDefault="008B61DC" w:rsidP="008B61DC">
      <w:pPr>
        <w:numPr>
          <w:ilvl w:val="0"/>
          <w:numId w:val="5"/>
        </w:numPr>
        <w:jc w:val="both"/>
        <w:rPr>
          <w:color w:val="000000" w:themeColor="text1"/>
          <w:sz w:val="18"/>
          <w:szCs w:val="18"/>
        </w:rPr>
      </w:pPr>
      <w:r w:rsidRPr="00684BD6">
        <w:rPr>
          <w:bCs/>
          <w:color w:val="000000" w:themeColor="text1"/>
          <w:sz w:val="18"/>
          <w:szCs w:val="18"/>
        </w:rPr>
        <w:t xml:space="preserve">Submissions to the UPR review of Lithuania (2016) </w:t>
      </w:r>
      <w:r w:rsidRPr="00684BD6">
        <w:rPr>
          <w:bCs/>
          <w:color w:val="000000" w:themeColor="text1"/>
          <w:sz w:val="18"/>
          <w:szCs w:val="18"/>
          <w:lang w:val="lt-LT"/>
        </w:rPr>
        <w:t xml:space="preserve"> </w:t>
      </w:r>
    </w:p>
    <w:p w14:paraId="0678AC4D" w14:textId="77777777" w:rsidR="008B61DC" w:rsidRPr="00D34767" w:rsidRDefault="008B61DC" w:rsidP="008B61DC">
      <w:pPr>
        <w:jc w:val="both"/>
        <w:rPr>
          <w:color w:val="000000" w:themeColor="text1"/>
          <w:sz w:val="18"/>
          <w:szCs w:val="18"/>
        </w:rPr>
      </w:pPr>
    </w:p>
    <w:p w14:paraId="5E76ADE8" w14:textId="77777777" w:rsidR="008B61DC" w:rsidRPr="00D34767" w:rsidRDefault="008B61DC" w:rsidP="008B61DC">
      <w:pPr>
        <w:pStyle w:val="FootnoteText"/>
        <w:rPr>
          <w:rFonts w:ascii="Times New Roman" w:hAnsi="Times New Roman"/>
          <w:color w:val="000000" w:themeColor="text1"/>
          <w:sz w:val="18"/>
          <w:szCs w:val="18"/>
          <w:lang w:val="en-US"/>
        </w:rPr>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3477B" w14:textId="77777777" w:rsidR="00625D7F" w:rsidRDefault="00625D7F" w:rsidP="00BF174E">
    <w:pPr>
      <w:pStyle w:val="Header"/>
    </w:pPr>
    <w:r>
      <w:rPr>
        <w:noProof/>
      </w:rPr>
      <mc:AlternateContent>
        <mc:Choice Requires="wps">
          <w:drawing>
            <wp:anchor distT="0" distB="0" distL="114300" distR="114300" simplePos="0" relativeHeight="251659264" behindDoc="0" locked="0" layoutInCell="1" allowOverlap="1" wp14:anchorId="397A2F79" wp14:editId="1F7BFD1E">
              <wp:simplePos x="0" y="0"/>
              <wp:positionH relativeFrom="column">
                <wp:posOffset>1271270</wp:posOffset>
              </wp:positionH>
              <wp:positionV relativeFrom="paragraph">
                <wp:posOffset>180975</wp:posOffset>
              </wp:positionV>
              <wp:extent cx="5143500" cy="1028700"/>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51435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AA0145" w14:textId="77777777" w:rsidR="00625D7F" w:rsidRPr="00E81829" w:rsidRDefault="00625D7F" w:rsidP="00BF174E">
                          <w:pPr>
                            <w:widowControl w:val="0"/>
                            <w:autoSpaceDE w:val="0"/>
                            <w:autoSpaceDN w:val="0"/>
                            <w:adjustRightInd w:val="0"/>
                            <w:rPr>
                              <w:rFonts w:ascii="Verdana" w:hAnsi="Verdana"/>
                              <w:b/>
                              <w:color w:val="8FB719"/>
                              <w:lang w:val="lt-LT"/>
                            </w:rPr>
                          </w:pPr>
                          <w:r w:rsidRPr="00E81829">
                            <w:rPr>
                              <w:rFonts w:ascii="Verdana" w:hAnsi="Verdana"/>
                              <w:b/>
                              <w:color w:val="8FB719"/>
                              <w:lang w:val="lt-LT"/>
                            </w:rPr>
                            <w:t>LIETUVOS NEGALIOS ORGANIZACIJŲ  FORUMAS</w:t>
                          </w:r>
                        </w:p>
                        <w:p w14:paraId="49FF8BA8" w14:textId="77777777" w:rsidR="00625D7F" w:rsidRPr="00E81829" w:rsidRDefault="00625D7F" w:rsidP="00BF174E">
                          <w:pPr>
                            <w:widowControl w:val="0"/>
                            <w:autoSpaceDE w:val="0"/>
                            <w:autoSpaceDN w:val="0"/>
                            <w:adjustRightInd w:val="0"/>
                            <w:rPr>
                              <w:rFonts w:ascii="Verdana" w:hAnsi="Verdana"/>
                              <w:sz w:val="22"/>
                              <w:szCs w:val="18"/>
                              <w:lang w:val="lt-LT"/>
                            </w:rPr>
                          </w:pPr>
                          <w:r w:rsidRPr="00E81829">
                            <w:rPr>
                              <w:rFonts w:ascii="Verdana" w:hAnsi="Verdana"/>
                              <w:sz w:val="22"/>
                              <w:szCs w:val="18"/>
                              <w:lang w:val="lt-LT"/>
                            </w:rPr>
                            <w:t>Kodas 125703071</w:t>
                          </w:r>
                          <w:r w:rsidRPr="00E81829">
                            <w:rPr>
                              <w:rFonts w:ascii="Verdana" w:hAnsi="Verdana"/>
                              <w:b/>
                              <w:sz w:val="22"/>
                              <w:szCs w:val="18"/>
                              <w:lang w:val="lt-LT"/>
                            </w:rPr>
                            <w:t xml:space="preserve"> </w:t>
                          </w:r>
                          <w:r w:rsidRPr="00E81829">
                            <w:rPr>
                              <w:rFonts w:ascii="Verdana" w:hAnsi="Verdana"/>
                              <w:sz w:val="22"/>
                              <w:szCs w:val="18"/>
                              <w:lang w:val="lt-LT"/>
                            </w:rPr>
                            <w:t xml:space="preserve">| Žemaitės g. 21 (V a.), LT-03118 Vilnius </w:t>
                          </w:r>
                        </w:p>
                        <w:p w14:paraId="6B9D92D5" w14:textId="77777777" w:rsidR="00625D7F" w:rsidRPr="00E81829" w:rsidRDefault="00625D7F" w:rsidP="00BF174E">
                          <w:pPr>
                            <w:widowControl w:val="0"/>
                            <w:autoSpaceDE w:val="0"/>
                            <w:autoSpaceDN w:val="0"/>
                            <w:adjustRightInd w:val="0"/>
                            <w:rPr>
                              <w:rFonts w:ascii="Verdana" w:hAnsi="Verdana"/>
                              <w:sz w:val="22"/>
                              <w:szCs w:val="18"/>
                              <w:lang w:val="lt-LT"/>
                            </w:rPr>
                          </w:pPr>
                          <w:r w:rsidRPr="00E81829">
                            <w:rPr>
                              <w:rFonts w:ascii="Verdana" w:hAnsi="Verdana"/>
                              <w:sz w:val="22"/>
                              <w:szCs w:val="18"/>
                              <w:lang w:val="lt-LT"/>
                            </w:rPr>
                            <w:t xml:space="preserve">Tel.: +370 5 26 91309 | El. p.: </w:t>
                          </w:r>
                          <w:hyperlink r:id="rId1" w:history="1">
                            <w:proofErr w:type="spellStart"/>
                            <w:r w:rsidRPr="00E81829">
                              <w:rPr>
                                <w:rStyle w:val="Hyperlink"/>
                                <w:rFonts w:ascii="Verdana" w:hAnsi="Verdana"/>
                                <w:sz w:val="22"/>
                                <w:szCs w:val="18"/>
                                <w:lang w:val="lt-LT"/>
                              </w:rPr>
                              <w:t>info@lnf.lt</w:t>
                            </w:r>
                            <w:proofErr w:type="spellEnd"/>
                          </w:hyperlink>
                          <w:r w:rsidRPr="00E81829">
                            <w:rPr>
                              <w:rFonts w:ascii="Verdana" w:hAnsi="Verdana"/>
                              <w:sz w:val="22"/>
                              <w:szCs w:val="18"/>
                              <w:lang w:val="lt-LT"/>
                            </w:rPr>
                            <w:t xml:space="preserve"> </w:t>
                          </w:r>
                        </w:p>
                        <w:p w14:paraId="1716D750" w14:textId="77777777" w:rsidR="00625D7F" w:rsidRPr="00E81829" w:rsidRDefault="00625D7F" w:rsidP="00BF174E">
                          <w:pPr>
                            <w:widowControl w:val="0"/>
                            <w:autoSpaceDE w:val="0"/>
                            <w:autoSpaceDN w:val="0"/>
                            <w:adjustRightInd w:val="0"/>
                            <w:rPr>
                              <w:rFonts w:ascii="Verdana" w:hAnsi="Verdana"/>
                              <w:sz w:val="22"/>
                              <w:szCs w:val="18"/>
                              <w:u w:val="single"/>
                              <w:lang w:val="lt-LT"/>
                            </w:rPr>
                          </w:pPr>
                          <w:r w:rsidRPr="00E81829">
                            <w:rPr>
                              <w:rFonts w:ascii="Verdana" w:hAnsi="Verdana"/>
                              <w:sz w:val="22"/>
                              <w:szCs w:val="18"/>
                              <w:lang w:val="lt-LT"/>
                            </w:rPr>
                            <w:t xml:space="preserve">Puslapis internete: </w:t>
                          </w:r>
                          <w:hyperlink r:id="rId2" w:history="1">
                            <w:r w:rsidRPr="00E81829">
                              <w:rPr>
                                <w:rStyle w:val="Hyperlink"/>
                                <w:rFonts w:ascii="Verdana" w:hAnsi="Verdana"/>
                                <w:sz w:val="22"/>
                                <w:szCs w:val="18"/>
                                <w:lang w:val="lt-LT"/>
                              </w:rPr>
                              <w:t>www.lnf.lt</w:t>
                            </w:r>
                          </w:hyperlink>
                        </w:p>
                        <w:p w14:paraId="624EDB1F" w14:textId="77777777" w:rsidR="00625D7F" w:rsidRPr="00E81829" w:rsidRDefault="00625D7F" w:rsidP="00BF174E">
                          <w:pPr>
                            <w:widowControl w:val="0"/>
                            <w:autoSpaceDE w:val="0"/>
                            <w:autoSpaceDN w:val="0"/>
                            <w:adjustRightInd w:val="0"/>
                            <w:rPr>
                              <w:rFonts w:ascii="Verdana" w:hAnsi="Verdana"/>
                              <w:sz w:val="22"/>
                              <w:szCs w:val="18"/>
                              <w:lang w:val="lt-L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7A2F79" id="_x0000_t202" coordsize="21600,21600" o:spt="202" path="m0,0l0,21600,21600,21600,21600,0xe">
              <v:stroke joinstyle="miter"/>
              <v:path gradientshapeok="t" o:connecttype="rect"/>
            </v:shapetype>
            <v:shape id="Text_x0020_Box_x0020_2" o:spid="_x0000_s1026" type="#_x0000_t202" style="position:absolute;margin-left:100.1pt;margin-top:14.25pt;width:40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lqN84CAAAP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" filled="f" stroked="f">
              <v:textbox>
                <w:txbxContent>
                  <w:p w14:paraId="39AA0145" w14:textId="77777777" w:rsidR="00625D7F" w:rsidRPr="00E81829" w:rsidRDefault="00625D7F" w:rsidP="00BF174E">
                    <w:pPr>
                      <w:widowControl w:val="0"/>
                      <w:autoSpaceDE w:val="0"/>
                      <w:autoSpaceDN w:val="0"/>
                      <w:adjustRightInd w:val="0"/>
                      <w:rPr>
                        <w:rFonts w:ascii="Verdana" w:hAnsi="Verdana"/>
                        <w:b/>
                        <w:color w:val="8FB719"/>
                        <w:lang w:val="lt-LT"/>
                      </w:rPr>
                    </w:pPr>
                    <w:r w:rsidRPr="00E81829">
                      <w:rPr>
                        <w:rFonts w:ascii="Verdana" w:hAnsi="Verdana"/>
                        <w:b/>
                        <w:color w:val="8FB719"/>
                        <w:lang w:val="lt-LT"/>
                      </w:rPr>
                      <w:t>LIETUVOS NEGALIOS ORGANIZACIJŲ  FORUMAS</w:t>
                    </w:r>
                  </w:p>
                  <w:p w14:paraId="49FF8BA8" w14:textId="77777777" w:rsidR="00625D7F" w:rsidRPr="00E81829" w:rsidRDefault="00625D7F" w:rsidP="00BF174E">
                    <w:pPr>
                      <w:widowControl w:val="0"/>
                      <w:autoSpaceDE w:val="0"/>
                      <w:autoSpaceDN w:val="0"/>
                      <w:adjustRightInd w:val="0"/>
                      <w:rPr>
                        <w:rFonts w:ascii="Verdana" w:hAnsi="Verdana"/>
                        <w:sz w:val="22"/>
                        <w:szCs w:val="18"/>
                        <w:lang w:val="lt-LT"/>
                      </w:rPr>
                    </w:pPr>
                    <w:r w:rsidRPr="00E81829">
                      <w:rPr>
                        <w:rFonts w:ascii="Verdana" w:hAnsi="Verdana"/>
                        <w:sz w:val="22"/>
                        <w:szCs w:val="18"/>
                        <w:lang w:val="lt-LT"/>
                      </w:rPr>
                      <w:t>Kodas 125703071</w:t>
                    </w:r>
                    <w:r w:rsidRPr="00E81829">
                      <w:rPr>
                        <w:rFonts w:ascii="Verdana" w:hAnsi="Verdana"/>
                        <w:b/>
                        <w:sz w:val="22"/>
                        <w:szCs w:val="18"/>
                        <w:lang w:val="lt-LT"/>
                      </w:rPr>
                      <w:t xml:space="preserve"> </w:t>
                    </w:r>
                    <w:r w:rsidRPr="00E81829">
                      <w:rPr>
                        <w:rFonts w:ascii="Verdana" w:hAnsi="Verdana"/>
                        <w:sz w:val="22"/>
                        <w:szCs w:val="18"/>
                        <w:lang w:val="lt-LT"/>
                      </w:rPr>
                      <w:t xml:space="preserve">| Žemaitės g. 21 (V a.), LT-03118 Vilnius </w:t>
                    </w:r>
                  </w:p>
                  <w:p w14:paraId="6B9D92D5" w14:textId="77777777" w:rsidR="00625D7F" w:rsidRPr="00E81829" w:rsidRDefault="00625D7F" w:rsidP="00BF174E">
                    <w:pPr>
                      <w:widowControl w:val="0"/>
                      <w:autoSpaceDE w:val="0"/>
                      <w:autoSpaceDN w:val="0"/>
                      <w:adjustRightInd w:val="0"/>
                      <w:rPr>
                        <w:rFonts w:ascii="Verdana" w:hAnsi="Verdana"/>
                        <w:sz w:val="22"/>
                        <w:szCs w:val="18"/>
                        <w:lang w:val="lt-LT"/>
                      </w:rPr>
                    </w:pPr>
                    <w:r w:rsidRPr="00E81829">
                      <w:rPr>
                        <w:rFonts w:ascii="Verdana" w:hAnsi="Verdana"/>
                        <w:sz w:val="22"/>
                        <w:szCs w:val="18"/>
                        <w:lang w:val="lt-LT"/>
                      </w:rPr>
                      <w:t xml:space="preserve">Tel.: +370 5 26 91309 | El. p.: </w:t>
                    </w:r>
                    <w:hyperlink r:id="rId3" w:history="1">
                      <w:proofErr w:type="spellStart"/>
                      <w:r w:rsidRPr="00E81829">
                        <w:rPr>
                          <w:rStyle w:val="Hyperlink"/>
                          <w:rFonts w:ascii="Verdana" w:hAnsi="Verdana"/>
                          <w:sz w:val="22"/>
                          <w:szCs w:val="18"/>
                          <w:lang w:val="lt-LT"/>
                        </w:rPr>
                        <w:t>info@lnf.lt</w:t>
                      </w:r>
                      <w:proofErr w:type="spellEnd"/>
                    </w:hyperlink>
                    <w:r w:rsidRPr="00E81829">
                      <w:rPr>
                        <w:rFonts w:ascii="Verdana" w:hAnsi="Verdana"/>
                        <w:sz w:val="22"/>
                        <w:szCs w:val="18"/>
                        <w:lang w:val="lt-LT"/>
                      </w:rPr>
                      <w:t xml:space="preserve"> </w:t>
                    </w:r>
                  </w:p>
                  <w:p w14:paraId="1716D750" w14:textId="77777777" w:rsidR="00625D7F" w:rsidRPr="00E81829" w:rsidRDefault="00625D7F" w:rsidP="00BF174E">
                    <w:pPr>
                      <w:widowControl w:val="0"/>
                      <w:autoSpaceDE w:val="0"/>
                      <w:autoSpaceDN w:val="0"/>
                      <w:adjustRightInd w:val="0"/>
                      <w:rPr>
                        <w:rFonts w:ascii="Verdana" w:hAnsi="Verdana"/>
                        <w:sz w:val="22"/>
                        <w:szCs w:val="18"/>
                        <w:u w:val="single"/>
                        <w:lang w:val="lt-LT"/>
                      </w:rPr>
                    </w:pPr>
                    <w:r w:rsidRPr="00E81829">
                      <w:rPr>
                        <w:rFonts w:ascii="Verdana" w:hAnsi="Verdana"/>
                        <w:sz w:val="22"/>
                        <w:szCs w:val="18"/>
                        <w:lang w:val="lt-LT"/>
                      </w:rPr>
                      <w:t xml:space="preserve">Puslapis internete: </w:t>
                    </w:r>
                    <w:hyperlink r:id="rId4" w:history="1">
                      <w:r w:rsidRPr="00E81829">
                        <w:rPr>
                          <w:rStyle w:val="Hyperlink"/>
                          <w:rFonts w:ascii="Verdana" w:hAnsi="Verdana"/>
                          <w:sz w:val="22"/>
                          <w:szCs w:val="18"/>
                          <w:lang w:val="lt-LT"/>
                        </w:rPr>
                        <w:t>www.lnf.lt</w:t>
                      </w:r>
                    </w:hyperlink>
                  </w:p>
                  <w:p w14:paraId="624EDB1F" w14:textId="77777777" w:rsidR="00625D7F" w:rsidRPr="00E81829" w:rsidRDefault="00625D7F" w:rsidP="00BF174E">
                    <w:pPr>
                      <w:widowControl w:val="0"/>
                      <w:autoSpaceDE w:val="0"/>
                      <w:autoSpaceDN w:val="0"/>
                      <w:adjustRightInd w:val="0"/>
                      <w:rPr>
                        <w:rFonts w:ascii="Verdana" w:hAnsi="Verdana"/>
                        <w:sz w:val="22"/>
                        <w:szCs w:val="18"/>
                        <w:lang w:val="lt-LT"/>
                      </w:rPr>
                    </w:pPr>
                  </w:p>
                </w:txbxContent>
              </v:textbox>
            </v:shape>
          </w:pict>
        </mc:Fallback>
      </mc:AlternateContent>
    </w:r>
    <w:r>
      <w:rPr>
        <w:noProof/>
      </w:rPr>
      <w:drawing>
        <wp:inline distT="0" distB="0" distL="0" distR="0" wp14:anchorId="72AA184D" wp14:editId="027328DA">
          <wp:extent cx="1271270" cy="1124592"/>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3656" cy="1126703"/>
                  </a:xfrm>
                  <a:prstGeom prst="rect">
                    <a:avLst/>
                  </a:prstGeom>
                  <a:noFill/>
                  <a:ln>
                    <a:noFill/>
                  </a:ln>
                </pic:spPr>
              </pic:pic>
            </a:graphicData>
          </a:graphic>
        </wp:inline>
      </w:drawing>
    </w:r>
  </w:p>
  <w:p w14:paraId="1DAA7FF9" w14:textId="77777777" w:rsidR="00625D7F" w:rsidRDefault="00625D7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51A3B"/>
    <w:multiLevelType w:val="hybridMultilevel"/>
    <w:tmpl w:val="CCEC2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B617E"/>
    <w:multiLevelType w:val="hybridMultilevel"/>
    <w:tmpl w:val="B714017A"/>
    <w:lvl w:ilvl="0" w:tplc="1C74CD2E">
      <w:start w:val="1"/>
      <w:numFmt w:val="bullet"/>
      <w:lvlText w:val="•"/>
      <w:lvlJc w:val="left"/>
      <w:pPr>
        <w:tabs>
          <w:tab w:val="num" w:pos="720"/>
        </w:tabs>
        <w:ind w:left="720" w:hanging="360"/>
      </w:pPr>
      <w:rPr>
        <w:rFonts w:ascii="Arial" w:hAnsi="Arial" w:hint="default"/>
      </w:rPr>
    </w:lvl>
    <w:lvl w:ilvl="1" w:tplc="E854720C" w:tentative="1">
      <w:start w:val="1"/>
      <w:numFmt w:val="bullet"/>
      <w:lvlText w:val="•"/>
      <w:lvlJc w:val="left"/>
      <w:pPr>
        <w:tabs>
          <w:tab w:val="num" w:pos="1440"/>
        </w:tabs>
        <w:ind w:left="1440" w:hanging="360"/>
      </w:pPr>
      <w:rPr>
        <w:rFonts w:ascii="Arial" w:hAnsi="Arial" w:hint="default"/>
      </w:rPr>
    </w:lvl>
    <w:lvl w:ilvl="2" w:tplc="9CE0AAC4" w:tentative="1">
      <w:start w:val="1"/>
      <w:numFmt w:val="bullet"/>
      <w:lvlText w:val="•"/>
      <w:lvlJc w:val="left"/>
      <w:pPr>
        <w:tabs>
          <w:tab w:val="num" w:pos="2160"/>
        </w:tabs>
        <w:ind w:left="2160" w:hanging="360"/>
      </w:pPr>
      <w:rPr>
        <w:rFonts w:ascii="Arial" w:hAnsi="Arial" w:hint="default"/>
      </w:rPr>
    </w:lvl>
    <w:lvl w:ilvl="3" w:tplc="9A820B72" w:tentative="1">
      <w:start w:val="1"/>
      <w:numFmt w:val="bullet"/>
      <w:lvlText w:val="•"/>
      <w:lvlJc w:val="left"/>
      <w:pPr>
        <w:tabs>
          <w:tab w:val="num" w:pos="2880"/>
        </w:tabs>
        <w:ind w:left="2880" w:hanging="360"/>
      </w:pPr>
      <w:rPr>
        <w:rFonts w:ascii="Arial" w:hAnsi="Arial" w:hint="default"/>
      </w:rPr>
    </w:lvl>
    <w:lvl w:ilvl="4" w:tplc="718EEC1C" w:tentative="1">
      <w:start w:val="1"/>
      <w:numFmt w:val="bullet"/>
      <w:lvlText w:val="•"/>
      <w:lvlJc w:val="left"/>
      <w:pPr>
        <w:tabs>
          <w:tab w:val="num" w:pos="3600"/>
        </w:tabs>
        <w:ind w:left="3600" w:hanging="360"/>
      </w:pPr>
      <w:rPr>
        <w:rFonts w:ascii="Arial" w:hAnsi="Arial" w:hint="default"/>
      </w:rPr>
    </w:lvl>
    <w:lvl w:ilvl="5" w:tplc="A0C07DBE" w:tentative="1">
      <w:start w:val="1"/>
      <w:numFmt w:val="bullet"/>
      <w:lvlText w:val="•"/>
      <w:lvlJc w:val="left"/>
      <w:pPr>
        <w:tabs>
          <w:tab w:val="num" w:pos="4320"/>
        </w:tabs>
        <w:ind w:left="4320" w:hanging="360"/>
      </w:pPr>
      <w:rPr>
        <w:rFonts w:ascii="Arial" w:hAnsi="Arial" w:hint="default"/>
      </w:rPr>
    </w:lvl>
    <w:lvl w:ilvl="6" w:tplc="5B74D754" w:tentative="1">
      <w:start w:val="1"/>
      <w:numFmt w:val="bullet"/>
      <w:lvlText w:val="•"/>
      <w:lvlJc w:val="left"/>
      <w:pPr>
        <w:tabs>
          <w:tab w:val="num" w:pos="5040"/>
        </w:tabs>
        <w:ind w:left="5040" w:hanging="360"/>
      </w:pPr>
      <w:rPr>
        <w:rFonts w:ascii="Arial" w:hAnsi="Arial" w:hint="default"/>
      </w:rPr>
    </w:lvl>
    <w:lvl w:ilvl="7" w:tplc="700C0272" w:tentative="1">
      <w:start w:val="1"/>
      <w:numFmt w:val="bullet"/>
      <w:lvlText w:val="•"/>
      <w:lvlJc w:val="left"/>
      <w:pPr>
        <w:tabs>
          <w:tab w:val="num" w:pos="5760"/>
        </w:tabs>
        <w:ind w:left="5760" w:hanging="360"/>
      </w:pPr>
      <w:rPr>
        <w:rFonts w:ascii="Arial" w:hAnsi="Arial" w:hint="default"/>
      </w:rPr>
    </w:lvl>
    <w:lvl w:ilvl="8" w:tplc="22E4F18A" w:tentative="1">
      <w:start w:val="1"/>
      <w:numFmt w:val="bullet"/>
      <w:lvlText w:val="•"/>
      <w:lvlJc w:val="left"/>
      <w:pPr>
        <w:tabs>
          <w:tab w:val="num" w:pos="6480"/>
        </w:tabs>
        <w:ind w:left="6480" w:hanging="360"/>
      </w:pPr>
      <w:rPr>
        <w:rFonts w:ascii="Arial" w:hAnsi="Arial" w:hint="default"/>
      </w:rPr>
    </w:lvl>
  </w:abstractNum>
  <w:abstractNum w:abstractNumId="2">
    <w:nsid w:val="250A2200"/>
    <w:multiLevelType w:val="hybridMultilevel"/>
    <w:tmpl w:val="16C29310"/>
    <w:lvl w:ilvl="0" w:tplc="3AC4D644">
      <w:start w:val="1"/>
      <w:numFmt w:val="bullet"/>
      <w:lvlText w:val="•"/>
      <w:lvlJc w:val="left"/>
      <w:pPr>
        <w:tabs>
          <w:tab w:val="num" w:pos="720"/>
        </w:tabs>
        <w:ind w:left="720" w:hanging="360"/>
      </w:pPr>
      <w:rPr>
        <w:rFonts w:ascii="Arial" w:hAnsi="Arial" w:hint="default"/>
      </w:rPr>
    </w:lvl>
    <w:lvl w:ilvl="1" w:tplc="AE30EF32" w:tentative="1">
      <w:start w:val="1"/>
      <w:numFmt w:val="bullet"/>
      <w:lvlText w:val="•"/>
      <w:lvlJc w:val="left"/>
      <w:pPr>
        <w:tabs>
          <w:tab w:val="num" w:pos="1440"/>
        </w:tabs>
        <w:ind w:left="1440" w:hanging="360"/>
      </w:pPr>
      <w:rPr>
        <w:rFonts w:ascii="Arial" w:hAnsi="Arial" w:hint="default"/>
      </w:rPr>
    </w:lvl>
    <w:lvl w:ilvl="2" w:tplc="E8FCA642" w:tentative="1">
      <w:start w:val="1"/>
      <w:numFmt w:val="bullet"/>
      <w:lvlText w:val="•"/>
      <w:lvlJc w:val="left"/>
      <w:pPr>
        <w:tabs>
          <w:tab w:val="num" w:pos="2160"/>
        </w:tabs>
        <w:ind w:left="2160" w:hanging="360"/>
      </w:pPr>
      <w:rPr>
        <w:rFonts w:ascii="Arial" w:hAnsi="Arial" w:hint="default"/>
      </w:rPr>
    </w:lvl>
    <w:lvl w:ilvl="3" w:tplc="C61A869C" w:tentative="1">
      <w:start w:val="1"/>
      <w:numFmt w:val="bullet"/>
      <w:lvlText w:val="•"/>
      <w:lvlJc w:val="left"/>
      <w:pPr>
        <w:tabs>
          <w:tab w:val="num" w:pos="2880"/>
        </w:tabs>
        <w:ind w:left="2880" w:hanging="360"/>
      </w:pPr>
      <w:rPr>
        <w:rFonts w:ascii="Arial" w:hAnsi="Arial" w:hint="default"/>
      </w:rPr>
    </w:lvl>
    <w:lvl w:ilvl="4" w:tplc="B3B0EA7E" w:tentative="1">
      <w:start w:val="1"/>
      <w:numFmt w:val="bullet"/>
      <w:lvlText w:val="•"/>
      <w:lvlJc w:val="left"/>
      <w:pPr>
        <w:tabs>
          <w:tab w:val="num" w:pos="3600"/>
        </w:tabs>
        <w:ind w:left="3600" w:hanging="360"/>
      </w:pPr>
      <w:rPr>
        <w:rFonts w:ascii="Arial" w:hAnsi="Arial" w:hint="default"/>
      </w:rPr>
    </w:lvl>
    <w:lvl w:ilvl="5" w:tplc="99980CD8" w:tentative="1">
      <w:start w:val="1"/>
      <w:numFmt w:val="bullet"/>
      <w:lvlText w:val="•"/>
      <w:lvlJc w:val="left"/>
      <w:pPr>
        <w:tabs>
          <w:tab w:val="num" w:pos="4320"/>
        </w:tabs>
        <w:ind w:left="4320" w:hanging="360"/>
      </w:pPr>
      <w:rPr>
        <w:rFonts w:ascii="Arial" w:hAnsi="Arial" w:hint="default"/>
      </w:rPr>
    </w:lvl>
    <w:lvl w:ilvl="6" w:tplc="2CD41B62" w:tentative="1">
      <w:start w:val="1"/>
      <w:numFmt w:val="bullet"/>
      <w:lvlText w:val="•"/>
      <w:lvlJc w:val="left"/>
      <w:pPr>
        <w:tabs>
          <w:tab w:val="num" w:pos="5040"/>
        </w:tabs>
        <w:ind w:left="5040" w:hanging="360"/>
      </w:pPr>
      <w:rPr>
        <w:rFonts w:ascii="Arial" w:hAnsi="Arial" w:hint="default"/>
      </w:rPr>
    </w:lvl>
    <w:lvl w:ilvl="7" w:tplc="F39C6DCC" w:tentative="1">
      <w:start w:val="1"/>
      <w:numFmt w:val="bullet"/>
      <w:lvlText w:val="•"/>
      <w:lvlJc w:val="left"/>
      <w:pPr>
        <w:tabs>
          <w:tab w:val="num" w:pos="5760"/>
        </w:tabs>
        <w:ind w:left="5760" w:hanging="360"/>
      </w:pPr>
      <w:rPr>
        <w:rFonts w:ascii="Arial" w:hAnsi="Arial" w:hint="default"/>
      </w:rPr>
    </w:lvl>
    <w:lvl w:ilvl="8" w:tplc="B080CFC8" w:tentative="1">
      <w:start w:val="1"/>
      <w:numFmt w:val="bullet"/>
      <w:lvlText w:val="•"/>
      <w:lvlJc w:val="left"/>
      <w:pPr>
        <w:tabs>
          <w:tab w:val="num" w:pos="6480"/>
        </w:tabs>
        <w:ind w:left="6480" w:hanging="360"/>
      </w:pPr>
      <w:rPr>
        <w:rFonts w:ascii="Arial" w:hAnsi="Arial" w:hint="default"/>
      </w:rPr>
    </w:lvl>
  </w:abstractNum>
  <w:abstractNum w:abstractNumId="3">
    <w:nsid w:val="615675CA"/>
    <w:multiLevelType w:val="hybridMultilevel"/>
    <w:tmpl w:val="48264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2427F6"/>
    <w:multiLevelType w:val="hybridMultilevel"/>
    <w:tmpl w:val="641C0182"/>
    <w:lvl w:ilvl="0" w:tplc="0FCA2546">
      <w:start w:val="1"/>
      <w:numFmt w:val="decimal"/>
      <w:lvlText w:val="%1."/>
      <w:lvlJc w:val="left"/>
      <w:pPr>
        <w:ind w:left="720" w:hanging="360"/>
      </w:pPr>
      <w:rPr>
        <w:rFonts w:cs="Arial" w:hint="default"/>
        <w:color w:val="3333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4F03DD"/>
    <w:multiLevelType w:val="hybridMultilevel"/>
    <w:tmpl w:val="83A2615C"/>
    <w:lvl w:ilvl="0" w:tplc="89F4FBB2">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74E"/>
    <w:rsid w:val="00003550"/>
    <w:rsid w:val="00020496"/>
    <w:rsid w:val="00053D2E"/>
    <w:rsid w:val="00075D36"/>
    <w:rsid w:val="00094647"/>
    <w:rsid w:val="000E78A4"/>
    <w:rsid w:val="000F73BB"/>
    <w:rsid w:val="001326F1"/>
    <w:rsid w:val="00134801"/>
    <w:rsid w:val="00136886"/>
    <w:rsid w:val="001410F0"/>
    <w:rsid w:val="00194636"/>
    <w:rsid w:val="001D48A8"/>
    <w:rsid w:val="001E1959"/>
    <w:rsid w:val="001F010C"/>
    <w:rsid w:val="001F0D2E"/>
    <w:rsid w:val="001F541B"/>
    <w:rsid w:val="002212BB"/>
    <w:rsid w:val="002265ED"/>
    <w:rsid w:val="00247D71"/>
    <w:rsid w:val="00290D89"/>
    <w:rsid w:val="0029113B"/>
    <w:rsid w:val="002B6091"/>
    <w:rsid w:val="002D0B07"/>
    <w:rsid w:val="002D18D9"/>
    <w:rsid w:val="00341831"/>
    <w:rsid w:val="00387706"/>
    <w:rsid w:val="003E0E98"/>
    <w:rsid w:val="003E14C1"/>
    <w:rsid w:val="003E2D15"/>
    <w:rsid w:val="003E47F6"/>
    <w:rsid w:val="003E7354"/>
    <w:rsid w:val="003F41D2"/>
    <w:rsid w:val="00413FB9"/>
    <w:rsid w:val="0045187D"/>
    <w:rsid w:val="00453381"/>
    <w:rsid w:val="00463B94"/>
    <w:rsid w:val="004B2102"/>
    <w:rsid w:val="004B279A"/>
    <w:rsid w:val="004D738D"/>
    <w:rsid w:val="004F3D82"/>
    <w:rsid w:val="0052743C"/>
    <w:rsid w:val="005540E4"/>
    <w:rsid w:val="005570EC"/>
    <w:rsid w:val="005669FB"/>
    <w:rsid w:val="00574E39"/>
    <w:rsid w:val="005776FC"/>
    <w:rsid w:val="00613B0D"/>
    <w:rsid w:val="00614C96"/>
    <w:rsid w:val="00625D7F"/>
    <w:rsid w:val="00684BD6"/>
    <w:rsid w:val="006A31F0"/>
    <w:rsid w:val="006C41D2"/>
    <w:rsid w:val="006E6954"/>
    <w:rsid w:val="007232F5"/>
    <w:rsid w:val="007545DF"/>
    <w:rsid w:val="007C1B6B"/>
    <w:rsid w:val="00805FA1"/>
    <w:rsid w:val="008062BA"/>
    <w:rsid w:val="00812BFD"/>
    <w:rsid w:val="008166A3"/>
    <w:rsid w:val="0085367C"/>
    <w:rsid w:val="008842E6"/>
    <w:rsid w:val="00886014"/>
    <w:rsid w:val="008909D1"/>
    <w:rsid w:val="00894FF6"/>
    <w:rsid w:val="008A0819"/>
    <w:rsid w:val="008A380E"/>
    <w:rsid w:val="008B386F"/>
    <w:rsid w:val="008B61DC"/>
    <w:rsid w:val="008D308E"/>
    <w:rsid w:val="008F0C00"/>
    <w:rsid w:val="008F5537"/>
    <w:rsid w:val="00914382"/>
    <w:rsid w:val="009209DE"/>
    <w:rsid w:val="009219A8"/>
    <w:rsid w:val="009307EA"/>
    <w:rsid w:val="0095328F"/>
    <w:rsid w:val="00956C12"/>
    <w:rsid w:val="009C75C3"/>
    <w:rsid w:val="00A068D5"/>
    <w:rsid w:val="00A75DCE"/>
    <w:rsid w:val="00B64FE3"/>
    <w:rsid w:val="00B95EA6"/>
    <w:rsid w:val="00BC015F"/>
    <w:rsid w:val="00BF174E"/>
    <w:rsid w:val="00C23904"/>
    <w:rsid w:val="00CB5DA5"/>
    <w:rsid w:val="00D12DBE"/>
    <w:rsid w:val="00D17856"/>
    <w:rsid w:val="00D34767"/>
    <w:rsid w:val="00D377F5"/>
    <w:rsid w:val="00D741B4"/>
    <w:rsid w:val="00D9613A"/>
    <w:rsid w:val="00DB70EE"/>
    <w:rsid w:val="00DC1F70"/>
    <w:rsid w:val="00DC61AF"/>
    <w:rsid w:val="00DD6884"/>
    <w:rsid w:val="00DE2A4D"/>
    <w:rsid w:val="00DF76FB"/>
    <w:rsid w:val="00E0521C"/>
    <w:rsid w:val="00E327AD"/>
    <w:rsid w:val="00E40085"/>
    <w:rsid w:val="00E543F0"/>
    <w:rsid w:val="00EA2657"/>
    <w:rsid w:val="00EE20E1"/>
    <w:rsid w:val="00F13CAE"/>
    <w:rsid w:val="00F923BE"/>
    <w:rsid w:val="00F96718"/>
    <w:rsid w:val="00FA356C"/>
    <w:rsid w:val="00FE416B"/>
    <w:rsid w:val="00FF51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A80A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9DE"/>
    <w:rPr>
      <w:rFonts w:ascii="Times New Roman" w:eastAsia="Times New Roman" w:hAnsi="Times New Roman" w:cs="Times New Roman"/>
    </w:rPr>
  </w:style>
  <w:style w:type="paragraph" w:styleId="Heading1">
    <w:name w:val="heading 1"/>
    <w:basedOn w:val="Normal"/>
    <w:next w:val="Normal"/>
    <w:link w:val="Heading1Char"/>
    <w:qFormat/>
    <w:rsid w:val="008B61DC"/>
    <w:pPr>
      <w:keepNext/>
      <w:spacing w:before="240" w:after="60" w:line="276" w:lineRule="auto"/>
      <w:outlineLvl w:val="0"/>
    </w:pPr>
    <w:rPr>
      <w:rFonts w:ascii="Cambria" w:hAnsi="Cambria"/>
      <w:b/>
      <w:bCs/>
      <w:kern w:val="32"/>
      <w:sz w:val="32"/>
      <w:szCs w:val="32"/>
      <w:lang w:val="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74E"/>
    <w:pPr>
      <w:ind w:left="720"/>
      <w:contextualSpacing/>
    </w:pPr>
    <w:rPr>
      <w:rFonts w:eastAsiaTheme="minorEastAsia"/>
    </w:rPr>
  </w:style>
  <w:style w:type="paragraph" w:styleId="Header">
    <w:name w:val="header"/>
    <w:basedOn w:val="Normal"/>
    <w:link w:val="HeaderChar"/>
    <w:uiPriority w:val="99"/>
    <w:unhideWhenUsed/>
    <w:rsid w:val="00BF174E"/>
    <w:pPr>
      <w:tabs>
        <w:tab w:val="center" w:pos="4680"/>
        <w:tab w:val="right" w:pos="9360"/>
      </w:tabs>
    </w:pPr>
    <w:rPr>
      <w:rFonts w:eastAsiaTheme="minorEastAsia"/>
    </w:rPr>
  </w:style>
  <w:style w:type="character" w:customStyle="1" w:styleId="HeaderChar">
    <w:name w:val="Header Char"/>
    <w:basedOn w:val="DefaultParagraphFont"/>
    <w:link w:val="Header"/>
    <w:uiPriority w:val="99"/>
    <w:rsid w:val="00BF174E"/>
    <w:rPr>
      <w:rFonts w:ascii="Times New Roman" w:eastAsiaTheme="minorEastAsia" w:hAnsi="Times New Roman" w:cs="Times New Roman"/>
    </w:rPr>
  </w:style>
  <w:style w:type="paragraph" w:styleId="Footer">
    <w:name w:val="footer"/>
    <w:basedOn w:val="Normal"/>
    <w:link w:val="FooterChar"/>
    <w:uiPriority w:val="99"/>
    <w:unhideWhenUsed/>
    <w:rsid w:val="00BF174E"/>
    <w:pPr>
      <w:tabs>
        <w:tab w:val="center" w:pos="4680"/>
        <w:tab w:val="right" w:pos="9360"/>
      </w:tabs>
    </w:pPr>
    <w:rPr>
      <w:rFonts w:eastAsiaTheme="minorEastAsia"/>
    </w:rPr>
  </w:style>
  <w:style w:type="character" w:customStyle="1" w:styleId="FooterChar">
    <w:name w:val="Footer Char"/>
    <w:basedOn w:val="DefaultParagraphFont"/>
    <w:link w:val="Footer"/>
    <w:uiPriority w:val="99"/>
    <w:rsid w:val="00BF174E"/>
    <w:rPr>
      <w:rFonts w:ascii="Times New Roman" w:eastAsiaTheme="minorEastAsia" w:hAnsi="Times New Roman" w:cs="Times New Roman"/>
    </w:rPr>
  </w:style>
  <w:style w:type="character" w:styleId="Hyperlink">
    <w:name w:val="Hyperlink"/>
    <w:basedOn w:val="DefaultParagraphFont"/>
    <w:uiPriority w:val="99"/>
    <w:unhideWhenUsed/>
    <w:rsid w:val="00BF174E"/>
    <w:rPr>
      <w:color w:val="0563C1" w:themeColor="hyperlink"/>
      <w:u w:val="single"/>
    </w:rPr>
  </w:style>
  <w:style w:type="character" w:customStyle="1" w:styleId="UnresolvedMention">
    <w:name w:val="Unresolved Mention"/>
    <w:basedOn w:val="DefaultParagraphFont"/>
    <w:uiPriority w:val="99"/>
    <w:rsid w:val="00387706"/>
    <w:rPr>
      <w:color w:val="605E5C"/>
      <w:shd w:val="clear" w:color="auto" w:fill="E1DFDD"/>
    </w:rPr>
  </w:style>
  <w:style w:type="character" w:styleId="FollowedHyperlink">
    <w:name w:val="FollowedHyperlink"/>
    <w:basedOn w:val="DefaultParagraphFont"/>
    <w:uiPriority w:val="99"/>
    <w:semiHidden/>
    <w:unhideWhenUsed/>
    <w:rsid w:val="004D738D"/>
    <w:rPr>
      <w:color w:val="954F72" w:themeColor="followedHyperlink"/>
      <w:u w:val="single"/>
    </w:rPr>
  </w:style>
  <w:style w:type="paragraph" w:styleId="BalloonText">
    <w:name w:val="Balloon Text"/>
    <w:basedOn w:val="Normal"/>
    <w:link w:val="BalloonTextChar"/>
    <w:uiPriority w:val="99"/>
    <w:semiHidden/>
    <w:unhideWhenUsed/>
    <w:rsid w:val="007C1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1B6B"/>
    <w:rPr>
      <w:rFonts w:ascii="Lucida Grande" w:eastAsia="Times New Roman" w:hAnsi="Lucida Grande" w:cs="Lucida Grande"/>
      <w:sz w:val="18"/>
      <w:szCs w:val="18"/>
    </w:rPr>
  </w:style>
  <w:style w:type="character" w:customStyle="1" w:styleId="apple-converted-space">
    <w:name w:val="apple-converted-space"/>
    <w:basedOn w:val="DefaultParagraphFont"/>
    <w:rsid w:val="00956C12"/>
  </w:style>
  <w:style w:type="paragraph" w:customStyle="1" w:styleId="MAZAS">
    <w:name w:val="MAZAS"/>
    <w:rsid w:val="00B64FE3"/>
    <w:pPr>
      <w:autoSpaceDE w:val="0"/>
      <w:autoSpaceDN w:val="0"/>
      <w:adjustRightInd w:val="0"/>
      <w:ind w:firstLine="312"/>
      <w:jc w:val="both"/>
    </w:pPr>
    <w:rPr>
      <w:rFonts w:ascii="TimesLT" w:eastAsia="Times New Roman" w:hAnsi="TimesLT" w:cs="Times New Roman"/>
      <w:color w:val="000000"/>
      <w:sz w:val="8"/>
      <w:szCs w:val="8"/>
    </w:rPr>
  </w:style>
  <w:style w:type="paragraph" w:customStyle="1" w:styleId="CentrBold">
    <w:name w:val="CentrBold"/>
    <w:rsid w:val="00B64FE3"/>
    <w:pPr>
      <w:autoSpaceDE w:val="0"/>
      <w:autoSpaceDN w:val="0"/>
      <w:adjustRightInd w:val="0"/>
      <w:jc w:val="center"/>
    </w:pPr>
    <w:rPr>
      <w:rFonts w:ascii="TimesLT" w:eastAsia="Times New Roman" w:hAnsi="TimesLT" w:cs="Times New Roman"/>
      <w:b/>
      <w:bCs/>
      <w:caps/>
      <w:sz w:val="20"/>
      <w:szCs w:val="20"/>
    </w:rPr>
  </w:style>
  <w:style w:type="paragraph" w:customStyle="1" w:styleId="Patvirtinta">
    <w:name w:val="Patvirtinta"/>
    <w:rsid w:val="00B64FE3"/>
    <w:pPr>
      <w:tabs>
        <w:tab w:val="left" w:pos="1304"/>
        <w:tab w:val="left" w:pos="1457"/>
        <w:tab w:val="left" w:pos="1604"/>
        <w:tab w:val="left" w:pos="1757"/>
      </w:tabs>
      <w:autoSpaceDE w:val="0"/>
      <w:autoSpaceDN w:val="0"/>
      <w:adjustRightInd w:val="0"/>
      <w:ind w:left="5953"/>
    </w:pPr>
    <w:rPr>
      <w:rFonts w:ascii="TimesLT" w:eastAsia="Times New Roman" w:hAnsi="TimesLT" w:cs="Times New Roman"/>
      <w:sz w:val="20"/>
      <w:szCs w:val="20"/>
    </w:rPr>
  </w:style>
  <w:style w:type="paragraph" w:customStyle="1" w:styleId="Default">
    <w:name w:val="Default"/>
    <w:rsid w:val="008909D1"/>
    <w:pPr>
      <w:autoSpaceDE w:val="0"/>
      <w:autoSpaceDN w:val="0"/>
      <w:adjustRightInd w:val="0"/>
    </w:pPr>
    <w:rPr>
      <w:rFonts w:ascii="Calibri" w:hAnsi="Calibri" w:cs="Calibri"/>
      <w:color w:val="000000"/>
      <w:lang w:val="lt-LT"/>
    </w:rPr>
  </w:style>
  <w:style w:type="character" w:customStyle="1" w:styleId="Heading1Char">
    <w:name w:val="Heading 1 Char"/>
    <w:basedOn w:val="DefaultParagraphFont"/>
    <w:link w:val="Heading1"/>
    <w:rsid w:val="008B61DC"/>
    <w:rPr>
      <w:rFonts w:ascii="Cambria" w:eastAsia="Times New Roman" w:hAnsi="Cambria" w:cs="Times New Roman"/>
      <w:b/>
      <w:bCs/>
      <w:kern w:val="32"/>
      <w:sz w:val="32"/>
      <w:szCs w:val="32"/>
      <w:lang w:val="fi-FI"/>
    </w:rPr>
  </w:style>
  <w:style w:type="paragraph" w:customStyle="1" w:styleId="SingleTxtG">
    <w:name w:val="_ Single Txt_G"/>
    <w:basedOn w:val="Normal"/>
    <w:link w:val="SingleTxtGChar"/>
    <w:rsid w:val="008B61DC"/>
    <w:pPr>
      <w:suppressAutoHyphens/>
      <w:spacing w:after="120" w:line="240" w:lineRule="atLeast"/>
      <w:ind w:left="1134" w:right="1134"/>
      <w:jc w:val="both"/>
    </w:pPr>
    <w:rPr>
      <w:sz w:val="20"/>
      <w:szCs w:val="20"/>
      <w:lang w:val="en-GB" w:eastAsia="x-none"/>
    </w:rPr>
  </w:style>
  <w:style w:type="character" w:customStyle="1" w:styleId="SingleTxtGChar">
    <w:name w:val="_ Single Txt_G Char"/>
    <w:link w:val="SingleTxtG"/>
    <w:rsid w:val="008B61DC"/>
    <w:rPr>
      <w:rFonts w:ascii="Times New Roman" w:eastAsia="Times New Roman" w:hAnsi="Times New Roman" w:cs="Times New Roman"/>
      <w:sz w:val="20"/>
      <w:szCs w:val="20"/>
      <w:lang w:val="en-GB" w:eastAsia="x-none"/>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s,fn,Fußnote"/>
    <w:basedOn w:val="Normal"/>
    <w:link w:val="FootnoteTextChar"/>
    <w:rsid w:val="008B61DC"/>
    <w:rPr>
      <w:rFonts w:ascii="Cambria" w:eastAsia="Cambria" w:hAnsi="Cambria"/>
      <w:sz w:val="20"/>
      <w:szCs w:val="20"/>
      <w:lang w:val="x-none"/>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footnotes Char1"/>
    <w:basedOn w:val="DefaultParagraphFont"/>
    <w:link w:val="FootnoteText"/>
    <w:rsid w:val="008B61DC"/>
    <w:rPr>
      <w:rFonts w:ascii="Cambria" w:eastAsia="Cambria" w:hAnsi="Cambria" w:cs="Times New Roman"/>
      <w:sz w:val="20"/>
      <w:szCs w:val="20"/>
      <w:lang w:val="x-none"/>
    </w:rPr>
  </w:style>
  <w:style w:type="character" w:styleId="FootnoteReference">
    <w:name w:val="footnote reference"/>
    <w:aliases w:val="4_G,Footnote symbol,Footnote Refernece,callout,Footnote Refernece + (Latein) Arial,10 pt,Blau,Footnote reference number,note TESI,nota pié di pagina,Footnote Reference Superscript,Footnotes refss,Appel note de bas de p.,BVI fnr,FR,Re"/>
    <w:link w:val="BVIfnrChar"/>
    <w:rsid w:val="008B61DC"/>
    <w:rPr>
      <w:vertAlign w:val="superscript"/>
    </w:rPr>
  </w:style>
  <w:style w:type="character" w:styleId="Strong">
    <w:name w:val="Strong"/>
    <w:uiPriority w:val="22"/>
    <w:qFormat/>
    <w:rsid w:val="008B61DC"/>
    <w:rPr>
      <w:b/>
      <w:bCs/>
    </w:rPr>
  </w:style>
  <w:style w:type="paragraph" w:styleId="NormalWeb">
    <w:name w:val="Normal (Web)"/>
    <w:basedOn w:val="Normal"/>
    <w:uiPriority w:val="99"/>
    <w:rsid w:val="008B61DC"/>
    <w:pPr>
      <w:spacing w:before="100" w:beforeAutospacing="1" w:after="100" w:afterAutospacing="1"/>
    </w:pPr>
  </w:style>
  <w:style w:type="paragraph" w:customStyle="1" w:styleId="SingleTxt">
    <w:name w:val="__Single Txt"/>
    <w:basedOn w:val="Normal"/>
    <w:rsid w:val="008B61D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styleId="BodyText">
    <w:name w:val="Body Text"/>
    <w:basedOn w:val="Normal"/>
    <w:link w:val="BodyTextChar"/>
    <w:rsid w:val="008B61DC"/>
    <w:pPr>
      <w:suppressAutoHyphens/>
      <w:spacing w:after="120"/>
    </w:pPr>
    <w:rPr>
      <w:lang w:val="lt-LT" w:eastAsia="zh-CN"/>
    </w:rPr>
  </w:style>
  <w:style w:type="character" w:customStyle="1" w:styleId="BodyTextChar">
    <w:name w:val="Body Text Char"/>
    <w:basedOn w:val="DefaultParagraphFont"/>
    <w:link w:val="BodyText"/>
    <w:rsid w:val="008B61DC"/>
    <w:rPr>
      <w:rFonts w:ascii="Times New Roman" w:eastAsia="Times New Roman" w:hAnsi="Times New Roman" w:cs="Times New Roman"/>
      <w:lang w:val="lt-LT" w:eastAsia="zh-CN"/>
    </w:rPr>
  </w:style>
  <w:style w:type="paragraph" w:customStyle="1" w:styleId="H23G">
    <w:name w:val="_ H_2/3_G"/>
    <w:basedOn w:val="Normal"/>
    <w:next w:val="Normal"/>
    <w:rsid w:val="008B61DC"/>
    <w:pPr>
      <w:keepNext/>
      <w:keepLines/>
      <w:tabs>
        <w:tab w:val="right" w:pos="851"/>
      </w:tabs>
      <w:suppressAutoHyphens/>
      <w:spacing w:before="240" w:after="120" w:line="240" w:lineRule="exact"/>
      <w:ind w:left="1134" w:right="1134" w:hanging="1134"/>
    </w:pPr>
    <w:rPr>
      <w:b/>
      <w:sz w:val="20"/>
      <w:szCs w:val="20"/>
      <w:lang w:val="en-GB"/>
    </w:rPr>
  </w:style>
  <w:style w:type="character" w:customStyle="1" w:styleId="FootnoteCharacters">
    <w:name w:val="Footnote Characters"/>
    <w:rsid w:val="008B61DC"/>
    <w:rPr>
      <w:vertAlign w:val="superscript"/>
    </w:rPr>
  </w:style>
  <w:style w:type="paragraph" w:customStyle="1" w:styleId="BVIfnrChar">
    <w:name w:val="BVI fnr Char"/>
    <w:aliases w:val="BVI fnr Tegn Tegn Char Char Tegn Tegn Char Char Char Char,BVI fnr Char Char Char,BVI fnr Char Char,BVI fnr Car Car,BVI fnr Car Car Car Car,BVI fnr Tegn Tegn Char Char Tegn Tegn Char Char Char,BVI fnr Char Char Char Char Char"/>
    <w:basedOn w:val="Normal"/>
    <w:link w:val="FootnoteReference"/>
    <w:rsid w:val="008B61DC"/>
    <w:pPr>
      <w:spacing w:after="160" w:line="240" w:lineRule="exact"/>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90986">
      <w:bodyDiv w:val="1"/>
      <w:marLeft w:val="0"/>
      <w:marRight w:val="0"/>
      <w:marTop w:val="0"/>
      <w:marBottom w:val="0"/>
      <w:divBdr>
        <w:top w:val="none" w:sz="0" w:space="0" w:color="auto"/>
        <w:left w:val="none" w:sz="0" w:space="0" w:color="auto"/>
        <w:bottom w:val="none" w:sz="0" w:space="0" w:color="auto"/>
        <w:right w:val="none" w:sz="0" w:space="0" w:color="auto"/>
      </w:divBdr>
    </w:div>
    <w:div w:id="102893680">
      <w:bodyDiv w:val="1"/>
      <w:marLeft w:val="0"/>
      <w:marRight w:val="0"/>
      <w:marTop w:val="0"/>
      <w:marBottom w:val="0"/>
      <w:divBdr>
        <w:top w:val="none" w:sz="0" w:space="0" w:color="auto"/>
        <w:left w:val="none" w:sz="0" w:space="0" w:color="auto"/>
        <w:bottom w:val="none" w:sz="0" w:space="0" w:color="auto"/>
        <w:right w:val="none" w:sz="0" w:space="0" w:color="auto"/>
      </w:divBdr>
    </w:div>
    <w:div w:id="218788966">
      <w:bodyDiv w:val="1"/>
      <w:marLeft w:val="0"/>
      <w:marRight w:val="0"/>
      <w:marTop w:val="0"/>
      <w:marBottom w:val="0"/>
      <w:divBdr>
        <w:top w:val="none" w:sz="0" w:space="0" w:color="auto"/>
        <w:left w:val="none" w:sz="0" w:space="0" w:color="auto"/>
        <w:bottom w:val="none" w:sz="0" w:space="0" w:color="auto"/>
        <w:right w:val="none" w:sz="0" w:space="0" w:color="auto"/>
      </w:divBdr>
    </w:div>
    <w:div w:id="252205419">
      <w:bodyDiv w:val="1"/>
      <w:marLeft w:val="0"/>
      <w:marRight w:val="0"/>
      <w:marTop w:val="0"/>
      <w:marBottom w:val="0"/>
      <w:divBdr>
        <w:top w:val="none" w:sz="0" w:space="0" w:color="auto"/>
        <w:left w:val="none" w:sz="0" w:space="0" w:color="auto"/>
        <w:bottom w:val="none" w:sz="0" w:space="0" w:color="auto"/>
        <w:right w:val="none" w:sz="0" w:space="0" w:color="auto"/>
      </w:divBdr>
    </w:div>
    <w:div w:id="259535779">
      <w:bodyDiv w:val="1"/>
      <w:marLeft w:val="0"/>
      <w:marRight w:val="0"/>
      <w:marTop w:val="0"/>
      <w:marBottom w:val="0"/>
      <w:divBdr>
        <w:top w:val="none" w:sz="0" w:space="0" w:color="auto"/>
        <w:left w:val="none" w:sz="0" w:space="0" w:color="auto"/>
        <w:bottom w:val="none" w:sz="0" w:space="0" w:color="auto"/>
        <w:right w:val="none" w:sz="0" w:space="0" w:color="auto"/>
      </w:divBdr>
    </w:div>
    <w:div w:id="486214651">
      <w:bodyDiv w:val="1"/>
      <w:marLeft w:val="0"/>
      <w:marRight w:val="0"/>
      <w:marTop w:val="0"/>
      <w:marBottom w:val="0"/>
      <w:divBdr>
        <w:top w:val="none" w:sz="0" w:space="0" w:color="auto"/>
        <w:left w:val="none" w:sz="0" w:space="0" w:color="auto"/>
        <w:bottom w:val="none" w:sz="0" w:space="0" w:color="auto"/>
        <w:right w:val="none" w:sz="0" w:space="0" w:color="auto"/>
      </w:divBdr>
    </w:div>
    <w:div w:id="557087481">
      <w:bodyDiv w:val="1"/>
      <w:marLeft w:val="0"/>
      <w:marRight w:val="0"/>
      <w:marTop w:val="0"/>
      <w:marBottom w:val="0"/>
      <w:divBdr>
        <w:top w:val="none" w:sz="0" w:space="0" w:color="auto"/>
        <w:left w:val="none" w:sz="0" w:space="0" w:color="auto"/>
        <w:bottom w:val="none" w:sz="0" w:space="0" w:color="auto"/>
        <w:right w:val="none" w:sz="0" w:space="0" w:color="auto"/>
      </w:divBdr>
    </w:div>
    <w:div w:id="628897913">
      <w:bodyDiv w:val="1"/>
      <w:marLeft w:val="0"/>
      <w:marRight w:val="0"/>
      <w:marTop w:val="0"/>
      <w:marBottom w:val="0"/>
      <w:divBdr>
        <w:top w:val="none" w:sz="0" w:space="0" w:color="auto"/>
        <w:left w:val="none" w:sz="0" w:space="0" w:color="auto"/>
        <w:bottom w:val="none" w:sz="0" w:space="0" w:color="auto"/>
        <w:right w:val="none" w:sz="0" w:space="0" w:color="auto"/>
      </w:divBdr>
    </w:div>
    <w:div w:id="889531375">
      <w:bodyDiv w:val="1"/>
      <w:marLeft w:val="0"/>
      <w:marRight w:val="0"/>
      <w:marTop w:val="0"/>
      <w:marBottom w:val="0"/>
      <w:divBdr>
        <w:top w:val="none" w:sz="0" w:space="0" w:color="auto"/>
        <w:left w:val="none" w:sz="0" w:space="0" w:color="auto"/>
        <w:bottom w:val="none" w:sz="0" w:space="0" w:color="auto"/>
        <w:right w:val="none" w:sz="0" w:space="0" w:color="auto"/>
      </w:divBdr>
    </w:div>
    <w:div w:id="1098521396">
      <w:bodyDiv w:val="1"/>
      <w:marLeft w:val="0"/>
      <w:marRight w:val="0"/>
      <w:marTop w:val="0"/>
      <w:marBottom w:val="0"/>
      <w:divBdr>
        <w:top w:val="none" w:sz="0" w:space="0" w:color="auto"/>
        <w:left w:val="none" w:sz="0" w:space="0" w:color="auto"/>
        <w:bottom w:val="none" w:sz="0" w:space="0" w:color="auto"/>
        <w:right w:val="none" w:sz="0" w:space="0" w:color="auto"/>
      </w:divBdr>
    </w:div>
    <w:div w:id="1133594217">
      <w:bodyDiv w:val="1"/>
      <w:marLeft w:val="0"/>
      <w:marRight w:val="0"/>
      <w:marTop w:val="0"/>
      <w:marBottom w:val="0"/>
      <w:divBdr>
        <w:top w:val="none" w:sz="0" w:space="0" w:color="auto"/>
        <w:left w:val="none" w:sz="0" w:space="0" w:color="auto"/>
        <w:bottom w:val="none" w:sz="0" w:space="0" w:color="auto"/>
        <w:right w:val="none" w:sz="0" w:space="0" w:color="auto"/>
      </w:divBdr>
    </w:div>
    <w:div w:id="1252544291">
      <w:bodyDiv w:val="1"/>
      <w:marLeft w:val="0"/>
      <w:marRight w:val="0"/>
      <w:marTop w:val="0"/>
      <w:marBottom w:val="0"/>
      <w:divBdr>
        <w:top w:val="none" w:sz="0" w:space="0" w:color="auto"/>
        <w:left w:val="none" w:sz="0" w:space="0" w:color="auto"/>
        <w:bottom w:val="none" w:sz="0" w:space="0" w:color="auto"/>
        <w:right w:val="none" w:sz="0" w:space="0" w:color="auto"/>
      </w:divBdr>
    </w:div>
    <w:div w:id="1385907491">
      <w:bodyDiv w:val="1"/>
      <w:marLeft w:val="0"/>
      <w:marRight w:val="0"/>
      <w:marTop w:val="0"/>
      <w:marBottom w:val="0"/>
      <w:divBdr>
        <w:top w:val="none" w:sz="0" w:space="0" w:color="auto"/>
        <w:left w:val="none" w:sz="0" w:space="0" w:color="auto"/>
        <w:bottom w:val="none" w:sz="0" w:space="0" w:color="auto"/>
        <w:right w:val="none" w:sz="0" w:space="0" w:color="auto"/>
      </w:divBdr>
      <w:divsChild>
        <w:div w:id="1331179682">
          <w:marLeft w:val="0"/>
          <w:marRight w:val="0"/>
          <w:marTop w:val="0"/>
          <w:marBottom w:val="0"/>
          <w:divBdr>
            <w:top w:val="none" w:sz="0" w:space="0" w:color="auto"/>
            <w:left w:val="none" w:sz="0" w:space="0" w:color="auto"/>
            <w:bottom w:val="none" w:sz="0" w:space="0" w:color="auto"/>
            <w:right w:val="none" w:sz="0" w:space="0" w:color="auto"/>
          </w:divBdr>
        </w:div>
      </w:divsChild>
    </w:div>
    <w:div w:id="1740250827">
      <w:bodyDiv w:val="1"/>
      <w:marLeft w:val="0"/>
      <w:marRight w:val="0"/>
      <w:marTop w:val="0"/>
      <w:marBottom w:val="0"/>
      <w:divBdr>
        <w:top w:val="none" w:sz="0" w:space="0" w:color="auto"/>
        <w:left w:val="none" w:sz="0" w:space="0" w:color="auto"/>
        <w:bottom w:val="none" w:sz="0" w:space="0" w:color="auto"/>
        <w:right w:val="none" w:sz="0" w:space="0" w:color="auto"/>
      </w:divBdr>
    </w:div>
    <w:div w:id="1809200345">
      <w:bodyDiv w:val="1"/>
      <w:marLeft w:val="0"/>
      <w:marRight w:val="0"/>
      <w:marTop w:val="0"/>
      <w:marBottom w:val="0"/>
      <w:divBdr>
        <w:top w:val="none" w:sz="0" w:space="0" w:color="auto"/>
        <w:left w:val="none" w:sz="0" w:space="0" w:color="auto"/>
        <w:bottom w:val="none" w:sz="0" w:space="0" w:color="auto"/>
        <w:right w:val="none" w:sz="0" w:space="0" w:color="auto"/>
      </w:divBdr>
      <w:divsChild>
        <w:div w:id="272905581">
          <w:marLeft w:val="0"/>
          <w:marRight w:val="0"/>
          <w:marTop w:val="0"/>
          <w:marBottom w:val="0"/>
          <w:divBdr>
            <w:top w:val="none" w:sz="0" w:space="0" w:color="auto"/>
            <w:left w:val="none" w:sz="0" w:space="0" w:color="auto"/>
            <w:bottom w:val="none" w:sz="0" w:space="0" w:color="auto"/>
            <w:right w:val="none" w:sz="0" w:space="0" w:color="auto"/>
          </w:divBdr>
        </w:div>
        <w:div w:id="734625748">
          <w:marLeft w:val="0"/>
          <w:marRight w:val="0"/>
          <w:marTop w:val="0"/>
          <w:marBottom w:val="0"/>
          <w:divBdr>
            <w:top w:val="none" w:sz="0" w:space="0" w:color="auto"/>
            <w:left w:val="none" w:sz="0" w:space="0" w:color="auto"/>
            <w:bottom w:val="none" w:sz="0" w:space="0" w:color="auto"/>
            <w:right w:val="none" w:sz="0" w:space="0" w:color="auto"/>
          </w:divBdr>
        </w:div>
        <w:div w:id="108161139">
          <w:marLeft w:val="0"/>
          <w:marRight w:val="0"/>
          <w:marTop w:val="0"/>
          <w:marBottom w:val="0"/>
          <w:divBdr>
            <w:top w:val="none" w:sz="0" w:space="0" w:color="auto"/>
            <w:left w:val="none" w:sz="0" w:space="0" w:color="auto"/>
            <w:bottom w:val="none" w:sz="0" w:space="0" w:color="auto"/>
            <w:right w:val="none" w:sz="0" w:space="0" w:color="auto"/>
          </w:divBdr>
        </w:div>
        <w:div w:id="792600110">
          <w:marLeft w:val="0"/>
          <w:marRight w:val="0"/>
          <w:marTop w:val="0"/>
          <w:marBottom w:val="0"/>
          <w:divBdr>
            <w:top w:val="none" w:sz="0" w:space="0" w:color="auto"/>
            <w:left w:val="none" w:sz="0" w:space="0" w:color="auto"/>
            <w:bottom w:val="none" w:sz="0" w:space="0" w:color="auto"/>
            <w:right w:val="none" w:sz="0" w:space="0" w:color="auto"/>
          </w:divBdr>
        </w:div>
        <w:div w:id="1490755469">
          <w:marLeft w:val="0"/>
          <w:marRight w:val="0"/>
          <w:marTop w:val="0"/>
          <w:marBottom w:val="0"/>
          <w:divBdr>
            <w:top w:val="none" w:sz="0" w:space="0" w:color="auto"/>
            <w:left w:val="none" w:sz="0" w:space="0" w:color="auto"/>
            <w:bottom w:val="none" w:sz="0" w:space="0" w:color="auto"/>
            <w:right w:val="none" w:sz="0" w:space="0" w:color="auto"/>
          </w:divBdr>
        </w:div>
        <w:div w:id="1990135388">
          <w:marLeft w:val="0"/>
          <w:marRight w:val="0"/>
          <w:marTop w:val="0"/>
          <w:marBottom w:val="0"/>
          <w:divBdr>
            <w:top w:val="none" w:sz="0" w:space="0" w:color="auto"/>
            <w:left w:val="none" w:sz="0" w:space="0" w:color="auto"/>
            <w:bottom w:val="none" w:sz="0" w:space="0" w:color="auto"/>
            <w:right w:val="none" w:sz="0" w:space="0" w:color="auto"/>
          </w:divBdr>
        </w:div>
      </w:divsChild>
    </w:div>
    <w:div w:id="1831016724">
      <w:bodyDiv w:val="1"/>
      <w:marLeft w:val="0"/>
      <w:marRight w:val="0"/>
      <w:marTop w:val="0"/>
      <w:marBottom w:val="0"/>
      <w:divBdr>
        <w:top w:val="none" w:sz="0" w:space="0" w:color="auto"/>
        <w:left w:val="none" w:sz="0" w:space="0" w:color="auto"/>
        <w:bottom w:val="none" w:sz="0" w:space="0" w:color="auto"/>
        <w:right w:val="none" w:sz="0" w:space="0" w:color="auto"/>
      </w:divBdr>
    </w:div>
    <w:div w:id="1844665412">
      <w:bodyDiv w:val="1"/>
      <w:marLeft w:val="0"/>
      <w:marRight w:val="0"/>
      <w:marTop w:val="0"/>
      <w:marBottom w:val="0"/>
      <w:divBdr>
        <w:top w:val="none" w:sz="0" w:space="0" w:color="auto"/>
        <w:left w:val="none" w:sz="0" w:space="0" w:color="auto"/>
        <w:bottom w:val="none" w:sz="0" w:space="0" w:color="auto"/>
        <w:right w:val="none" w:sz="0" w:space="0" w:color="auto"/>
      </w:divBdr>
    </w:div>
    <w:div w:id="1919165533">
      <w:bodyDiv w:val="1"/>
      <w:marLeft w:val="0"/>
      <w:marRight w:val="0"/>
      <w:marTop w:val="0"/>
      <w:marBottom w:val="0"/>
      <w:divBdr>
        <w:top w:val="none" w:sz="0" w:space="0" w:color="auto"/>
        <w:left w:val="none" w:sz="0" w:space="0" w:color="auto"/>
        <w:bottom w:val="none" w:sz="0" w:space="0" w:color="auto"/>
        <w:right w:val="none" w:sz="0" w:space="0" w:color="auto"/>
      </w:divBdr>
    </w:div>
    <w:div w:id="1967588995">
      <w:bodyDiv w:val="1"/>
      <w:marLeft w:val="0"/>
      <w:marRight w:val="0"/>
      <w:marTop w:val="0"/>
      <w:marBottom w:val="0"/>
      <w:divBdr>
        <w:top w:val="none" w:sz="0" w:space="0" w:color="auto"/>
        <w:left w:val="none" w:sz="0" w:space="0" w:color="auto"/>
        <w:bottom w:val="none" w:sz="0" w:space="0" w:color="auto"/>
        <w:right w:val="none" w:sz="0" w:space="0" w:color="auto"/>
      </w:divBdr>
    </w:div>
    <w:div w:id="2095936260">
      <w:bodyDiv w:val="1"/>
      <w:marLeft w:val="0"/>
      <w:marRight w:val="0"/>
      <w:marTop w:val="0"/>
      <w:marBottom w:val="0"/>
      <w:divBdr>
        <w:top w:val="none" w:sz="0" w:space="0" w:color="auto"/>
        <w:left w:val="none" w:sz="0" w:space="0" w:color="auto"/>
        <w:bottom w:val="none" w:sz="0" w:space="0" w:color="auto"/>
        <w:right w:val="none" w:sz="0" w:space="0" w:color="auto"/>
      </w:divBdr>
      <w:divsChild>
        <w:div w:id="559826384">
          <w:marLeft w:val="0"/>
          <w:marRight w:val="0"/>
          <w:marTop w:val="0"/>
          <w:marBottom w:val="0"/>
          <w:divBdr>
            <w:top w:val="none" w:sz="0" w:space="0" w:color="auto"/>
            <w:left w:val="none" w:sz="0" w:space="0" w:color="auto"/>
            <w:bottom w:val="none" w:sz="0" w:space="0" w:color="auto"/>
            <w:right w:val="none" w:sz="0" w:space="0" w:color="auto"/>
          </w:divBdr>
        </w:div>
        <w:div w:id="1713117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info@lnf.lt" TargetMode="Externa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nf.lt/" TargetMode="Externa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hyperlink" Target="mailto:info@lnf.lt" TargetMode="External"/><Relationship Id="rId4" Type="http://schemas.openxmlformats.org/officeDocument/2006/relationships/hyperlink" Target="http://www.lnf.lt" TargetMode="External"/><Relationship Id="rId5" Type="http://schemas.openxmlformats.org/officeDocument/2006/relationships/image" Target="media/image1.png"/><Relationship Id="rId1" Type="http://schemas.openxmlformats.org/officeDocument/2006/relationships/hyperlink" Target="mailto:info@lnf.lt" TargetMode="External"/><Relationship Id="rId2" Type="http://schemas.openxmlformats.org/officeDocument/2006/relationships/hyperlink" Target="http://www.lnf.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CB7A42-DD3B-764C-AFA8-08F4406D8669}">
  <ds:schemaRefs>
    <ds:schemaRef ds:uri="http://schemas.openxmlformats.org/officeDocument/2006/bibliography"/>
  </ds:schemaRefs>
</ds:datastoreItem>
</file>

<file path=customXml/itemProps2.xml><?xml version="1.0" encoding="utf-8"?>
<ds:datastoreItem xmlns:ds="http://schemas.openxmlformats.org/officeDocument/2006/customXml" ds:itemID="{86B6D10E-413E-4712-B911-F41DA36D1D46}"/>
</file>

<file path=customXml/itemProps3.xml><?xml version="1.0" encoding="utf-8"?>
<ds:datastoreItem xmlns:ds="http://schemas.openxmlformats.org/officeDocument/2006/customXml" ds:itemID="{02CD4B43-0F27-40FD-BFBD-A7CFA15A073F}"/>
</file>

<file path=customXml/itemProps4.xml><?xml version="1.0" encoding="utf-8"?>
<ds:datastoreItem xmlns:ds="http://schemas.openxmlformats.org/officeDocument/2006/customXml" ds:itemID="{774277E9-2737-4E2A-9F4C-811AD1102694}"/>
</file>

<file path=docProps/app.xml><?xml version="1.0" encoding="utf-8"?>
<Properties xmlns="http://schemas.openxmlformats.org/officeDocument/2006/extended-properties" xmlns:vt="http://schemas.openxmlformats.org/officeDocument/2006/docPropsVTypes">
  <Template>Normal.dotm</Template>
  <TotalTime>13</TotalTime>
  <Pages>9</Pages>
  <Words>3202</Words>
  <Characters>17809</Characters>
  <Application>Microsoft Macintosh Word</Application>
  <DocSecurity>0</DocSecurity>
  <Lines>287</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2019-09-27T11:57:00Z</cp:lastPrinted>
  <dcterms:created xsi:type="dcterms:W3CDTF">2019-10-07T16:41:00Z</dcterms:created>
  <dcterms:modified xsi:type="dcterms:W3CDTF">2019-10-07T16:53:00Z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