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10795" w14:textId="77777777" w:rsidR="00FF10FA" w:rsidRDefault="00FF10FA" w:rsidP="00A52B2B">
      <w:pPr>
        <w:pStyle w:val="Title"/>
        <w:jc w:val="center"/>
        <w:rPr>
          <w:sz w:val="36"/>
          <w:szCs w:val="36"/>
          <w:highlight w:val="yellow"/>
        </w:rPr>
      </w:pPr>
      <w:bookmarkStart w:id="0" w:name="_GoBack"/>
      <w:bookmarkEnd w:id="0"/>
    </w:p>
    <w:p w14:paraId="5D2850D8" w14:textId="04E8C51F" w:rsidR="00A52B2B" w:rsidRDefault="000675E2" w:rsidP="00835FEE">
      <w:pPr>
        <w:pStyle w:val="Title"/>
        <w:jc w:val="center"/>
      </w:pPr>
      <w:r>
        <w:rPr>
          <w:sz w:val="36"/>
          <w:szCs w:val="36"/>
        </w:rPr>
        <w:t>Lao People’s DEMOCRATIC REPUBLIC</w:t>
      </w:r>
      <w:r w:rsidR="007578CE" w:rsidRPr="00A52B2B">
        <w:rPr>
          <w:sz w:val="36"/>
          <w:szCs w:val="36"/>
        </w:rPr>
        <w:t xml:space="preserve">: A Brief on the Implementation of CEDAW Commitments from Articles 2, 5, 11, </w:t>
      </w:r>
      <w:r w:rsidR="008213A8">
        <w:rPr>
          <w:sz w:val="36"/>
          <w:szCs w:val="36"/>
        </w:rPr>
        <w:t xml:space="preserve">AND </w:t>
      </w:r>
      <w:r w:rsidR="007578CE" w:rsidRPr="00A52B2B">
        <w:rPr>
          <w:sz w:val="36"/>
          <w:szCs w:val="36"/>
        </w:rPr>
        <w:t xml:space="preserve">16 </w:t>
      </w:r>
    </w:p>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 w:name="_Toc12626227"/>
      <w:bookmarkStart w:id="2" w:name="_Toc23330163"/>
      <w:bookmarkStart w:id="3" w:name="_Toc60999813"/>
      <w:bookmarkStart w:id="4" w:name="_Toc143259866"/>
      <w:bookmarkStart w:id="5" w:name="_Toc143859646"/>
      <w:bookmarkStart w:id="6" w:name="_Toc144282617"/>
      <w:bookmarkStart w:id="7" w:name="_Toc144282768"/>
      <w:r w:rsidRPr="0024558B">
        <w:rPr>
          <w:rFonts w:asciiTheme="majorHAnsi" w:eastAsiaTheme="majorEastAsia" w:hAnsiTheme="majorHAnsi" w:cstheme="majorBidi"/>
          <w:i/>
          <w:iCs/>
          <w:color w:val="4A66AC" w:themeColor="accent1"/>
          <w:sz w:val="24"/>
          <w:szCs w:val="24"/>
        </w:rPr>
        <w:t xml:space="preserve">Information for the Committee on </w:t>
      </w:r>
      <w:bookmarkEnd w:id="1"/>
      <w:bookmarkEnd w:id="2"/>
      <w:r>
        <w:rPr>
          <w:rFonts w:asciiTheme="majorHAnsi" w:eastAsiaTheme="majorEastAsia" w:hAnsiTheme="majorHAnsi" w:cstheme="majorBidi"/>
          <w:i/>
          <w:iCs/>
          <w:color w:val="4A66AC" w:themeColor="accent1"/>
          <w:sz w:val="24"/>
          <w:szCs w:val="24"/>
        </w:rPr>
        <w:t>the Elimination of Discrimination Against Women</w:t>
      </w:r>
      <w:bookmarkEnd w:id="3"/>
      <w:bookmarkEnd w:id="4"/>
      <w:bookmarkEnd w:id="5"/>
      <w:bookmarkEnd w:id="6"/>
      <w:bookmarkEnd w:id="7"/>
    </w:p>
    <w:p w14:paraId="7CDB7DC9" w14:textId="1E3BDEA6" w:rsidR="00FF10FA" w:rsidRPr="0024558B" w:rsidRDefault="000675E2"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8" w:name="_Toc12626228"/>
      <w:bookmarkStart w:id="9" w:name="_Toc23330164"/>
      <w:bookmarkStart w:id="10" w:name="_Toc60999814"/>
      <w:bookmarkStart w:id="11" w:name="_Toc143259867"/>
      <w:bookmarkStart w:id="12" w:name="_Toc143859647"/>
      <w:bookmarkStart w:id="13" w:name="_Toc144282618"/>
      <w:bookmarkStart w:id="14" w:name="_Toc144282769"/>
      <w:r w:rsidRPr="000675E2">
        <w:rPr>
          <w:rFonts w:asciiTheme="majorHAnsi" w:eastAsiaTheme="majorEastAsia" w:hAnsiTheme="majorHAnsi" w:cstheme="majorBidi"/>
          <w:i/>
          <w:iCs/>
          <w:color w:val="4A66AC" w:themeColor="accent1"/>
          <w:sz w:val="24"/>
          <w:szCs w:val="24"/>
        </w:rPr>
        <w:t>88</w:t>
      </w:r>
      <w:r w:rsidR="00FF10FA" w:rsidRPr="000675E2">
        <w:rPr>
          <w:rFonts w:asciiTheme="majorHAnsi" w:eastAsiaTheme="majorEastAsia" w:hAnsiTheme="majorHAnsi" w:cstheme="majorBidi"/>
          <w:i/>
          <w:iCs/>
          <w:color w:val="4A66AC" w:themeColor="accent1"/>
          <w:sz w:val="24"/>
          <w:szCs w:val="24"/>
          <w:vertAlign w:val="superscript"/>
        </w:rPr>
        <w:t>t</w:t>
      </w:r>
      <w:r w:rsidR="00FF10FA" w:rsidRPr="0024558B">
        <w:rPr>
          <w:rFonts w:asciiTheme="majorHAnsi" w:eastAsiaTheme="majorEastAsia" w:hAnsiTheme="majorHAnsi" w:cstheme="majorBidi"/>
          <w:i/>
          <w:iCs/>
          <w:color w:val="4A66AC" w:themeColor="accent1"/>
          <w:sz w:val="24"/>
          <w:szCs w:val="24"/>
          <w:vertAlign w:val="superscript"/>
        </w:rPr>
        <w:t>h</w:t>
      </w:r>
      <w:r w:rsidR="00FF10FA" w:rsidRPr="0024558B">
        <w:rPr>
          <w:rFonts w:asciiTheme="majorHAnsi" w:eastAsiaTheme="majorEastAsia" w:hAnsiTheme="majorHAnsi" w:cstheme="majorBidi"/>
          <w:i/>
          <w:iCs/>
          <w:color w:val="4A66AC" w:themeColor="accent1"/>
          <w:sz w:val="24"/>
          <w:szCs w:val="24"/>
        </w:rPr>
        <w:t xml:space="preserve"> Pre-Session Working Group, </w:t>
      </w:r>
      <w:bookmarkEnd w:id="8"/>
      <w:bookmarkEnd w:id="9"/>
      <w:bookmarkEnd w:id="10"/>
      <w:r>
        <w:rPr>
          <w:rFonts w:asciiTheme="majorHAnsi" w:eastAsiaTheme="majorEastAsia" w:hAnsiTheme="majorHAnsi" w:cstheme="majorBidi"/>
          <w:i/>
          <w:iCs/>
          <w:color w:val="4A66AC" w:themeColor="accent1"/>
          <w:sz w:val="24"/>
          <w:szCs w:val="24"/>
        </w:rPr>
        <w:t>October 2023</w:t>
      </w:r>
      <w:bookmarkEnd w:id="11"/>
      <w:bookmarkEnd w:id="12"/>
      <w:bookmarkEnd w:id="13"/>
      <w:bookmarkEnd w:id="14"/>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646EED2" w14:textId="5A44B612" w:rsidR="00A52B2B" w:rsidRDefault="00A52B2B" w:rsidP="00CF442E"/>
    <w:p w14:paraId="1909AAD5" w14:textId="22EB5C23" w:rsidR="00A52B2B" w:rsidRDefault="00A52B2B" w:rsidP="00CF442E"/>
    <w:p w14:paraId="3A3A6B61" w14:textId="6E3638B5" w:rsidR="00A52B2B" w:rsidRDefault="00A52B2B" w:rsidP="00CF442E"/>
    <w:p w14:paraId="312A7B1B" w14:textId="45C17E52"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5" w:name="_Toc53065025"/>
      <w:bookmarkStart w:id="16" w:name="_Toc53065047"/>
      <w:bookmarkStart w:id="17" w:name="_Toc53065076"/>
      <w:bookmarkStart w:id="18" w:name="_Toc53066332"/>
      <w:bookmarkStart w:id="19" w:name="_Toc53066387"/>
      <w:bookmarkStart w:id="20" w:name="_Toc60999815"/>
      <w:bookmarkStart w:id="21" w:name="_Toc143259868"/>
      <w:bookmarkStart w:id="22" w:name="_Toc143859648"/>
      <w:bookmarkStart w:id="23" w:name="_Toc144282619"/>
      <w:bookmarkStart w:id="24" w:name="_Toc144282770"/>
      <w:r w:rsidRPr="0024558B">
        <w:rPr>
          <w:rFonts w:asciiTheme="majorHAnsi" w:eastAsiaTheme="majorEastAsia" w:hAnsiTheme="majorHAnsi" w:cstheme="majorBidi"/>
          <w:b/>
          <w:iCs/>
          <w:color w:val="4A66AC" w:themeColor="accent1"/>
          <w:sz w:val="24"/>
          <w:szCs w:val="24"/>
        </w:rPr>
        <w:t>Submitted By</w:t>
      </w:r>
      <w:bookmarkEnd w:id="15"/>
      <w:bookmarkEnd w:id="16"/>
      <w:bookmarkEnd w:id="17"/>
      <w:bookmarkEnd w:id="18"/>
      <w:bookmarkEnd w:id="19"/>
      <w:bookmarkEnd w:id="20"/>
      <w:bookmarkEnd w:id="21"/>
      <w:bookmarkEnd w:id="22"/>
      <w:bookmarkEnd w:id="23"/>
      <w:bookmarkEnd w:id="24"/>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5" w:name="_Toc53065026"/>
      <w:bookmarkStart w:id="26" w:name="_Toc53065048"/>
      <w:bookmarkStart w:id="27" w:name="_Toc53065077"/>
      <w:bookmarkStart w:id="28" w:name="_Toc53066333"/>
      <w:bookmarkStart w:id="29" w:name="_Toc53066388"/>
      <w:bookmarkStart w:id="30" w:name="_Toc60999816"/>
      <w:bookmarkStart w:id="31" w:name="_Toc143259869"/>
      <w:bookmarkStart w:id="32" w:name="_Toc143859649"/>
      <w:bookmarkStart w:id="33" w:name="_Toc144282620"/>
      <w:bookmarkStart w:id="34" w:name="_Toc144282771"/>
      <w:r w:rsidRPr="0024558B">
        <w:rPr>
          <w:rFonts w:asciiTheme="majorHAnsi" w:eastAsiaTheme="majorEastAsia" w:hAnsiTheme="majorHAnsi" w:cstheme="majorBidi"/>
          <w:iCs/>
          <w:color w:val="4A66AC" w:themeColor="accent1"/>
          <w:sz w:val="24"/>
          <w:szCs w:val="24"/>
        </w:rPr>
        <w:t>The WORLD Policy Analysis Center</w:t>
      </w:r>
      <w:bookmarkEnd w:id="25"/>
      <w:bookmarkEnd w:id="26"/>
      <w:bookmarkEnd w:id="27"/>
      <w:bookmarkEnd w:id="28"/>
      <w:bookmarkEnd w:id="29"/>
      <w:bookmarkEnd w:id="30"/>
      <w:bookmarkEnd w:id="31"/>
      <w:bookmarkEnd w:id="32"/>
      <w:bookmarkEnd w:id="33"/>
      <w:bookmarkEnd w:id="34"/>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5" w:name="_Toc53065027"/>
      <w:bookmarkStart w:id="36" w:name="_Toc53065049"/>
      <w:bookmarkStart w:id="37" w:name="_Toc53065078"/>
      <w:bookmarkStart w:id="38" w:name="_Toc53066334"/>
      <w:bookmarkStart w:id="39" w:name="_Toc53066389"/>
      <w:bookmarkStart w:id="40" w:name="_Toc60999817"/>
      <w:bookmarkStart w:id="41" w:name="_Toc143259870"/>
      <w:bookmarkStart w:id="42" w:name="_Toc143859650"/>
      <w:bookmarkStart w:id="43" w:name="_Toc144282621"/>
      <w:bookmarkStart w:id="44" w:name="_Toc144282772"/>
      <w:r w:rsidRPr="0024558B">
        <w:rPr>
          <w:rFonts w:asciiTheme="majorHAnsi" w:eastAsiaTheme="majorEastAsia" w:hAnsiTheme="majorHAnsi" w:cstheme="majorBidi"/>
          <w:iCs/>
          <w:color w:val="4A66AC" w:themeColor="accent1"/>
          <w:sz w:val="24"/>
          <w:szCs w:val="24"/>
        </w:rPr>
        <w:t>University of California, Los Angeles</w:t>
      </w:r>
      <w:bookmarkEnd w:id="35"/>
      <w:bookmarkEnd w:id="36"/>
      <w:bookmarkEnd w:id="37"/>
      <w:bookmarkEnd w:id="38"/>
      <w:bookmarkEnd w:id="39"/>
      <w:bookmarkEnd w:id="40"/>
      <w:bookmarkEnd w:id="41"/>
      <w:bookmarkEnd w:id="42"/>
      <w:bookmarkEnd w:id="43"/>
      <w:bookmarkEnd w:id="44"/>
      <w:r w:rsidRPr="0024558B">
        <w:rPr>
          <w:rFonts w:asciiTheme="majorHAnsi" w:eastAsiaTheme="majorEastAsia" w:hAnsiTheme="majorHAnsi" w:cstheme="majorBidi"/>
          <w:iCs/>
          <w:color w:val="4A66AC" w:themeColor="accent1"/>
          <w:sz w:val="24"/>
          <w:szCs w:val="24"/>
        </w:rPr>
        <w:t xml:space="preserve"> </w:t>
      </w:r>
    </w:p>
    <w:p w14:paraId="491EB2E3" w14:textId="39C178B8" w:rsidR="00A52B2B" w:rsidRDefault="00A52B2B" w:rsidP="00CF442E"/>
    <w:p w14:paraId="4E4104E8" w14:textId="331E64CF" w:rsidR="00835FEE" w:rsidRDefault="00835FEE">
      <w:r>
        <w:br w:type="page"/>
      </w:r>
    </w:p>
    <w:p w14:paraId="300E1585" w14:textId="77777777" w:rsidR="00A52B2B" w:rsidRDefault="00A52B2B" w:rsidP="00CF442E"/>
    <w:p w14:paraId="7BBAAAF2" w14:textId="433CFBA0"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Default="00DC3D8E">
          <w:pPr>
            <w:pStyle w:val="TOCHeading"/>
          </w:pPr>
          <w:r>
            <w:t>Table of Contents</w:t>
          </w:r>
        </w:p>
        <w:p w14:paraId="18B033F3" w14:textId="3636CE6D" w:rsidR="00835FEE" w:rsidRDefault="00DC3D8E">
          <w:pPr>
            <w:pStyle w:val="TOC1"/>
            <w:rPr>
              <w:noProof/>
              <w:kern w:val="2"/>
              <w:sz w:val="22"/>
              <w:szCs w:val="22"/>
              <w14:ligatures w14:val="standardContextual"/>
            </w:rPr>
          </w:pPr>
          <w:r>
            <w:fldChar w:fldCharType="begin"/>
          </w:r>
          <w:r>
            <w:instrText xml:space="preserve"> TOC \o "1-3" \h \z \u </w:instrText>
          </w:r>
          <w:r>
            <w:fldChar w:fldCharType="separate"/>
          </w:r>
          <w:hyperlink w:anchor="_Toc144282773" w:history="1">
            <w:r w:rsidR="00835FEE" w:rsidRPr="000577FB">
              <w:rPr>
                <w:rStyle w:val="Hyperlink"/>
                <w:b/>
                <w:bCs/>
                <w:caps/>
                <w:noProof/>
                <w:spacing w:val="15"/>
              </w:rPr>
              <w:t>Introduction</w:t>
            </w:r>
            <w:r w:rsidR="00835FEE">
              <w:rPr>
                <w:noProof/>
                <w:webHidden/>
              </w:rPr>
              <w:tab/>
            </w:r>
            <w:r w:rsidR="00835FEE">
              <w:rPr>
                <w:noProof/>
                <w:webHidden/>
              </w:rPr>
              <w:fldChar w:fldCharType="begin"/>
            </w:r>
            <w:r w:rsidR="00835FEE">
              <w:rPr>
                <w:noProof/>
                <w:webHidden/>
              </w:rPr>
              <w:instrText xml:space="preserve"> PAGEREF _Toc144282773 \h </w:instrText>
            </w:r>
            <w:r w:rsidR="00835FEE">
              <w:rPr>
                <w:noProof/>
                <w:webHidden/>
              </w:rPr>
            </w:r>
            <w:r w:rsidR="00835FEE">
              <w:rPr>
                <w:noProof/>
                <w:webHidden/>
              </w:rPr>
              <w:fldChar w:fldCharType="separate"/>
            </w:r>
            <w:r w:rsidR="00E5640F">
              <w:rPr>
                <w:noProof/>
                <w:webHidden/>
              </w:rPr>
              <w:t>2</w:t>
            </w:r>
            <w:r w:rsidR="00835FEE">
              <w:rPr>
                <w:noProof/>
                <w:webHidden/>
              </w:rPr>
              <w:fldChar w:fldCharType="end"/>
            </w:r>
          </w:hyperlink>
        </w:p>
        <w:p w14:paraId="3AC5AF3E" w14:textId="0F662BE8" w:rsidR="00835FEE" w:rsidRDefault="00E5640F">
          <w:pPr>
            <w:pStyle w:val="TOC1"/>
            <w:rPr>
              <w:noProof/>
              <w:kern w:val="2"/>
              <w:sz w:val="22"/>
              <w:szCs w:val="22"/>
              <w14:ligatures w14:val="standardContextual"/>
            </w:rPr>
          </w:pPr>
          <w:hyperlink w:anchor="_Toc144282774" w:history="1">
            <w:r w:rsidR="00835FEE" w:rsidRPr="000577FB">
              <w:rPr>
                <w:rStyle w:val="Hyperlink"/>
                <w:rFonts w:eastAsia="Times New Roman"/>
                <w:b/>
                <w:bCs/>
                <w:noProof/>
              </w:rPr>
              <w:t>Summary of Findings and Recommendations</w:t>
            </w:r>
            <w:r w:rsidR="00835FEE">
              <w:rPr>
                <w:noProof/>
                <w:webHidden/>
              </w:rPr>
              <w:tab/>
            </w:r>
            <w:r w:rsidR="00835FEE">
              <w:rPr>
                <w:noProof/>
                <w:webHidden/>
              </w:rPr>
              <w:fldChar w:fldCharType="begin"/>
            </w:r>
            <w:r w:rsidR="00835FEE">
              <w:rPr>
                <w:noProof/>
                <w:webHidden/>
              </w:rPr>
              <w:instrText xml:space="preserve"> PAGEREF _Toc144282774 \h </w:instrText>
            </w:r>
            <w:r w:rsidR="00835FEE">
              <w:rPr>
                <w:noProof/>
                <w:webHidden/>
              </w:rPr>
            </w:r>
            <w:r w:rsidR="00835FEE">
              <w:rPr>
                <w:noProof/>
                <w:webHidden/>
              </w:rPr>
              <w:fldChar w:fldCharType="separate"/>
            </w:r>
            <w:r>
              <w:rPr>
                <w:noProof/>
                <w:webHidden/>
              </w:rPr>
              <w:t>3</w:t>
            </w:r>
            <w:r w:rsidR="00835FEE">
              <w:rPr>
                <w:noProof/>
                <w:webHidden/>
              </w:rPr>
              <w:fldChar w:fldCharType="end"/>
            </w:r>
          </w:hyperlink>
        </w:p>
        <w:p w14:paraId="4CE0BFAE" w14:textId="22F74BE8" w:rsidR="00835FEE" w:rsidRDefault="00E5640F">
          <w:pPr>
            <w:pStyle w:val="TOC2"/>
            <w:tabs>
              <w:tab w:val="left" w:pos="660"/>
              <w:tab w:val="right" w:leader="dot" w:pos="9350"/>
            </w:tabs>
            <w:rPr>
              <w:noProof/>
              <w:kern w:val="2"/>
              <w:sz w:val="22"/>
              <w:szCs w:val="22"/>
              <w14:ligatures w14:val="standardContextual"/>
            </w:rPr>
          </w:pPr>
          <w:hyperlink w:anchor="_Toc144282775" w:history="1">
            <w:r w:rsidR="00835FEE" w:rsidRPr="000577FB">
              <w:rPr>
                <w:rStyle w:val="Hyperlink"/>
                <w:rFonts w:ascii="Calibri Light" w:eastAsia="Times New Roman" w:hAnsi="Calibri Light" w:cs="Times New Roman"/>
                <w:bCs/>
                <w:noProof/>
              </w:rPr>
              <w:t>1.</w:t>
            </w:r>
            <w:r w:rsidR="00835FEE">
              <w:rPr>
                <w:noProof/>
                <w:kern w:val="2"/>
                <w:sz w:val="22"/>
                <w:szCs w:val="22"/>
                <w14:ligatures w14:val="standardContextual"/>
              </w:rPr>
              <w:tab/>
            </w:r>
            <w:r w:rsidR="00835FEE" w:rsidRPr="000577FB">
              <w:rPr>
                <w:rStyle w:val="Hyperlink"/>
                <w:rFonts w:ascii="Calibri Light" w:eastAsia="Times New Roman" w:hAnsi="Calibri Light" w:cs="Times New Roman"/>
                <w:bCs/>
                <w:noProof/>
              </w:rPr>
              <w:t>Child Marriage (Articles 2, 16)</w:t>
            </w:r>
            <w:r w:rsidR="00835FEE">
              <w:rPr>
                <w:noProof/>
                <w:webHidden/>
              </w:rPr>
              <w:tab/>
            </w:r>
            <w:r w:rsidR="00835FEE">
              <w:rPr>
                <w:noProof/>
                <w:webHidden/>
              </w:rPr>
              <w:fldChar w:fldCharType="begin"/>
            </w:r>
            <w:r w:rsidR="00835FEE">
              <w:rPr>
                <w:noProof/>
                <w:webHidden/>
              </w:rPr>
              <w:instrText xml:space="preserve"> PAGEREF _Toc144282775 \h </w:instrText>
            </w:r>
            <w:r w:rsidR="00835FEE">
              <w:rPr>
                <w:noProof/>
                <w:webHidden/>
              </w:rPr>
            </w:r>
            <w:r w:rsidR="00835FEE">
              <w:rPr>
                <w:noProof/>
                <w:webHidden/>
              </w:rPr>
              <w:fldChar w:fldCharType="separate"/>
            </w:r>
            <w:r>
              <w:rPr>
                <w:noProof/>
                <w:webHidden/>
              </w:rPr>
              <w:t>3</w:t>
            </w:r>
            <w:r w:rsidR="00835FEE">
              <w:rPr>
                <w:noProof/>
                <w:webHidden/>
              </w:rPr>
              <w:fldChar w:fldCharType="end"/>
            </w:r>
          </w:hyperlink>
        </w:p>
        <w:p w14:paraId="098F17C3" w14:textId="058C2045" w:rsidR="00835FEE" w:rsidRDefault="00E5640F">
          <w:pPr>
            <w:pStyle w:val="TOC2"/>
            <w:tabs>
              <w:tab w:val="left" w:pos="660"/>
              <w:tab w:val="right" w:leader="dot" w:pos="9350"/>
            </w:tabs>
            <w:rPr>
              <w:noProof/>
              <w:kern w:val="2"/>
              <w:sz w:val="22"/>
              <w:szCs w:val="22"/>
              <w14:ligatures w14:val="standardContextual"/>
            </w:rPr>
          </w:pPr>
          <w:hyperlink w:anchor="_Toc144282777" w:history="1">
            <w:r w:rsidR="00835FEE" w:rsidRPr="000577FB">
              <w:rPr>
                <w:rStyle w:val="Hyperlink"/>
                <w:rFonts w:ascii="Calibri Light" w:eastAsia="Times New Roman" w:hAnsi="Calibri Light" w:cs="Times New Roman"/>
                <w:bCs/>
                <w:noProof/>
              </w:rPr>
              <w:t>2.</w:t>
            </w:r>
            <w:r w:rsidR="00835FEE">
              <w:rPr>
                <w:noProof/>
                <w:kern w:val="2"/>
                <w:sz w:val="22"/>
                <w:szCs w:val="22"/>
                <w14:ligatures w14:val="standardContextual"/>
              </w:rPr>
              <w:tab/>
            </w:r>
            <w:r w:rsidR="00835FEE" w:rsidRPr="000577FB">
              <w:rPr>
                <w:rStyle w:val="Hyperlink"/>
                <w:rFonts w:ascii="Calibri Light" w:eastAsia="Times New Roman" w:hAnsi="Calibri Light" w:cs="Times New Roman"/>
                <w:bCs/>
                <w:noProof/>
              </w:rPr>
              <w:t>Paid Maternity and Paternity Leave (Articles 5, 11)</w:t>
            </w:r>
            <w:r w:rsidR="00835FEE">
              <w:rPr>
                <w:noProof/>
                <w:webHidden/>
              </w:rPr>
              <w:tab/>
            </w:r>
            <w:r w:rsidR="00835FEE">
              <w:rPr>
                <w:noProof/>
                <w:webHidden/>
              </w:rPr>
              <w:fldChar w:fldCharType="begin"/>
            </w:r>
            <w:r w:rsidR="00835FEE">
              <w:rPr>
                <w:noProof/>
                <w:webHidden/>
              </w:rPr>
              <w:instrText xml:space="preserve"> PAGEREF _Toc144282777 \h </w:instrText>
            </w:r>
            <w:r w:rsidR="00835FEE">
              <w:rPr>
                <w:noProof/>
                <w:webHidden/>
              </w:rPr>
            </w:r>
            <w:r w:rsidR="00835FEE">
              <w:rPr>
                <w:noProof/>
                <w:webHidden/>
              </w:rPr>
              <w:fldChar w:fldCharType="separate"/>
            </w:r>
            <w:r>
              <w:rPr>
                <w:noProof/>
                <w:webHidden/>
              </w:rPr>
              <w:t>3</w:t>
            </w:r>
            <w:r w:rsidR="00835FEE">
              <w:rPr>
                <w:noProof/>
                <w:webHidden/>
              </w:rPr>
              <w:fldChar w:fldCharType="end"/>
            </w:r>
          </w:hyperlink>
        </w:p>
        <w:p w14:paraId="7F6DCE94" w14:textId="0BBB7284" w:rsidR="00835FEE" w:rsidRDefault="00E5640F">
          <w:pPr>
            <w:pStyle w:val="TOC2"/>
            <w:tabs>
              <w:tab w:val="left" w:pos="660"/>
              <w:tab w:val="right" w:leader="dot" w:pos="9350"/>
            </w:tabs>
            <w:rPr>
              <w:noProof/>
              <w:kern w:val="2"/>
              <w:sz w:val="22"/>
              <w:szCs w:val="22"/>
              <w14:ligatures w14:val="standardContextual"/>
            </w:rPr>
          </w:pPr>
          <w:hyperlink w:anchor="_Toc144282779" w:history="1">
            <w:r w:rsidR="00835FEE" w:rsidRPr="000577FB">
              <w:rPr>
                <w:rStyle w:val="Hyperlink"/>
                <w:rFonts w:ascii="Calibri Light" w:eastAsia="Times New Roman" w:hAnsi="Calibri Light" w:cs="Times New Roman"/>
                <w:bCs/>
                <w:noProof/>
              </w:rPr>
              <w:t>3.</w:t>
            </w:r>
            <w:r w:rsidR="00835FEE">
              <w:rPr>
                <w:noProof/>
                <w:kern w:val="2"/>
                <w:sz w:val="22"/>
                <w:szCs w:val="22"/>
                <w14:ligatures w14:val="standardContextual"/>
              </w:rPr>
              <w:tab/>
            </w:r>
            <w:r w:rsidR="00835FEE" w:rsidRPr="000577FB">
              <w:rPr>
                <w:rStyle w:val="Hyperlink"/>
                <w:rFonts w:ascii="Calibri Light" w:eastAsia="Times New Roman" w:hAnsi="Calibri Light" w:cs="Times New Roman"/>
                <w:bCs/>
                <w:noProof/>
              </w:rPr>
              <w:t>Non-Discrimination in Work and Employment (Article 11)</w:t>
            </w:r>
            <w:r w:rsidR="00835FEE">
              <w:rPr>
                <w:noProof/>
                <w:webHidden/>
              </w:rPr>
              <w:tab/>
            </w:r>
            <w:r w:rsidR="00835FEE">
              <w:rPr>
                <w:noProof/>
                <w:webHidden/>
              </w:rPr>
              <w:fldChar w:fldCharType="begin"/>
            </w:r>
            <w:r w:rsidR="00835FEE">
              <w:rPr>
                <w:noProof/>
                <w:webHidden/>
              </w:rPr>
              <w:instrText xml:space="preserve"> PAGEREF _Toc144282779 \h </w:instrText>
            </w:r>
            <w:r w:rsidR="00835FEE">
              <w:rPr>
                <w:noProof/>
                <w:webHidden/>
              </w:rPr>
            </w:r>
            <w:r w:rsidR="00835FEE">
              <w:rPr>
                <w:noProof/>
                <w:webHidden/>
              </w:rPr>
              <w:fldChar w:fldCharType="separate"/>
            </w:r>
            <w:r>
              <w:rPr>
                <w:noProof/>
                <w:webHidden/>
              </w:rPr>
              <w:t>4</w:t>
            </w:r>
            <w:r w:rsidR="00835FEE">
              <w:rPr>
                <w:noProof/>
                <w:webHidden/>
              </w:rPr>
              <w:fldChar w:fldCharType="end"/>
            </w:r>
          </w:hyperlink>
        </w:p>
        <w:p w14:paraId="0010D18D" w14:textId="72E0D7D5" w:rsidR="00835FEE" w:rsidRDefault="00E5640F">
          <w:pPr>
            <w:pStyle w:val="TOC1"/>
            <w:rPr>
              <w:noProof/>
              <w:kern w:val="2"/>
              <w:sz w:val="22"/>
              <w:szCs w:val="22"/>
              <w14:ligatures w14:val="standardContextual"/>
            </w:rPr>
          </w:pPr>
          <w:hyperlink w:anchor="_Toc144282781" w:history="1">
            <w:r w:rsidR="00835FEE" w:rsidRPr="000577FB">
              <w:rPr>
                <w:rStyle w:val="Hyperlink"/>
                <w:rFonts w:eastAsia="Times New Roman"/>
                <w:b/>
                <w:bCs/>
                <w:noProof/>
              </w:rPr>
              <w:t>Detail of Legislative Findings</w:t>
            </w:r>
            <w:r w:rsidR="00835FEE">
              <w:rPr>
                <w:noProof/>
                <w:webHidden/>
              </w:rPr>
              <w:tab/>
            </w:r>
            <w:r w:rsidR="00835FEE">
              <w:rPr>
                <w:noProof/>
                <w:webHidden/>
              </w:rPr>
              <w:fldChar w:fldCharType="begin"/>
            </w:r>
            <w:r w:rsidR="00835FEE">
              <w:rPr>
                <w:noProof/>
                <w:webHidden/>
              </w:rPr>
              <w:instrText xml:space="preserve"> PAGEREF _Toc144282781 \h </w:instrText>
            </w:r>
            <w:r w:rsidR="00835FEE">
              <w:rPr>
                <w:noProof/>
                <w:webHidden/>
              </w:rPr>
            </w:r>
            <w:r w:rsidR="00835FEE">
              <w:rPr>
                <w:noProof/>
                <w:webHidden/>
              </w:rPr>
              <w:fldChar w:fldCharType="separate"/>
            </w:r>
            <w:r>
              <w:rPr>
                <w:noProof/>
                <w:webHidden/>
              </w:rPr>
              <w:t>6</w:t>
            </w:r>
            <w:r w:rsidR="00835FEE">
              <w:rPr>
                <w:noProof/>
                <w:webHidden/>
              </w:rPr>
              <w:fldChar w:fldCharType="end"/>
            </w:r>
          </w:hyperlink>
        </w:p>
        <w:p w14:paraId="2043C55F" w14:textId="3E3BA3A7" w:rsidR="00835FEE" w:rsidRDefault="00E5640F">
          <w:pPr>
            <w:pStyle w:val="TOC2"/>
            <w:tabs>
              <w:tab w:val="left" w:pos="660"/>
              <w:tab w:val="right" w:leader="dot" w:pos="9350"/>
            </w:tabs>
            <w:rPr>
              <w:noProof/>
              <w:kern w:val="2"/>
              <w:sz w:val="22"/>
              <w:szCs w:val="22"/>
              <w14:ligatures w14:val="standardContextual"/>
            </w:rPr>
          </w:pPr>
          <w:hyperlink w:anchor="_Toc144282782" w:history="1">
            <w:r w:rsidR="00835FEE" w:rsidRPr="000577FB">
              <w:rPr>
                <w:rStyle w:val="Hyperlink"/>
                <w:rFonts w:ascii="Calibri Light" w:eastAsia="Times New Roman" w:hAnsi="Calibri Light" w:cs="Times New Roman"/>
                <w:bCs/>
                <w:noProof/>
              </w:rPr>
              <w:t>1.</w:t>
            </w:r>
            <w:r w:rsidR="00835FEE">
              <w:rPr>
                <w:noProof/>
                <w:kern w:val="2"/>
                <w:sz w:val="22"/>
                <w:szCs w:val="22"/>
                <w14:ligatures w14:val="standardContextual"/>
              </w:rPr>
              <w:tab/>
            </w:r>
            <w:r w:rsidR="00835FEE" w:rsidRPr="000577FB">
              <w:rPr>
                <w:rStyle w:val="Hyperlink"/>
                <w:rFonts w:ascii="Calibri Light" w:eastAsia="Times New Roman" w:hAnsi="Calibri Light" w:cs="Times New Roman"/>
                <w:bCs/>
                <w:noProof/>
              </w:rPr>
              <w:t>Child Marriage (Articles 2, 16)</w:t>
            </w:r>
            <w:r w:rsidR="00835FEE">
              <w:rPr>
                <w:noProof/>
                <w:webHidden/>
              </w:rPr>
              <w:tab/>
            </w:r>
            <w:r w:rsidR="00835FEE">
              <w:rPr>
                <w:noProof/>
                <w:webHidden/>
              </w:rPr>
              <w:fldChar w:fldCharType="begin"/>
            </w:r>
            <w:r w:rsidR="00835FEE">
              <w:rPr>
                <w:noProof/>
                <w:webHidden/>
              </w:rPr>
              <w:instrText xml:space="preserve"> PAGEREF _Toc144282782 \h </w:instrText>
            </w:r>
            <w:r w:rsidR="00835FEE">
              <w:rPr>
                <w:noProof/>
                <w:webHidden/>
              </w:rPr>
            </w:r>
            <w:r w:rsidR="00835FEE">
              <w:rPr>
                <w:noProof/>
                <w:webHidden/>
              </w:rPr>
              <w:fldChar w:fldCharType="separate"/>
            </w:r>
            <w:r>
              <w:rPr>
                <w:noProof/>
                <w:webHidden/>
              </w:rPr>
              <w:t>6</w:t>
            </w:r>
            <w:r w:rsidR="00835FEE">
              <w:rPr>
                <w:noProof/>
                <w:webHidden/>
              </w:rPr>
              <w:fldChar w:fldCharType="end"/>
            </w:r>
          </w:hyperlink>
        </w:p>
        <w:p w14:paraId="62F79B5D" w14:textId="19E1F5AB" w:rsidR="00835FEE" w:rsidRDefault="00E5640F">
          <w:pPr>
            <w:pStyle w:val="TOC2"/>
            <w:tabs>
              <w:tab w:val="left" w:pos="660"/>
              <w:tab w:val="right" w:leader="dot" w:pos="9350"/>
            </w:tabs>
            <w:rPr>
              <w:noProof/>
              <w:kern w:val="2"/>
              <w:sz w:val="22"/>
              <w:szCs w:val="22"/>
              <w14:ligatures w14:val="standardContextual"/>
            </w:rPr>
          </w:pPr>
          <w:hyperlink w:anchor="_Toc144282783" w:history="1">
            <w:r w:rsidR="00835FEE" w:rsidRPr="000577FB">
              <w:rPr>
                <w:rStyle w:val="Hyperlink"/>
                <w:rFonts w:ascii="Calibri Light" w:eastAsia="Times New Roman" w:hAnsi="Calibri Light" w:cs="Times New Roman"/>
                <w:bCs/>
                <w:noProof/>
              </w:rPr>
              <w:t>2.</w:t>
            </w:r>
            <w:r w:rsidR="00835FEE">
              <w:rPr>
                <w:noProof/>
                <w:kern w:val="2"/>
                <w:sz w:val="22"/>
                <w:szCs w:val="22"/>
                <w14:ligatures w14:val="standardContextual"/>
              </w:rPr>
              <w:tab/>
            </w:r>
            <w:r w:rsidR="00835FEE" w:rsidRPr="000577FB">
              <w:rPr>
                <w:rStyle w:val="Hyperlink"/>
                <w:rFonts w:ascii="Calibri Light" w:eastAsia="Times New Roman" w:hAnsi="Calibri Light" w:cs="Times New Roman"/>
                <w:bCs/>
                <w:noProof/>
              </w:rPr>
              <w:t>Paid Maternity and Paternity Leave (Articles 5, 11)</w:t>
            </w:r>
            <w:r w:rsidR="00835FEE">
              <w:rPr>
                <w:noProof/>
                <w:webHidden/>
              </w:rPr>
              <w:tab/>
            </w:r>
            <w:r w:rsidR="00835FEE">
              <w:rPr>
                <w:noProof/>
                <w:webHidden/>
              </w:rPr>
              <w:fldChar w:fldCharType="begin"/>
            </w:r>
            <w:r w:rsidR="00835FEE">
              <w:rPr>
                <w:noProof/>
                <w:webHidden/>
              </w:rPr>
              <w:instrText xml:space="preserve"> PAGEREF _Toc144282783 \h </w:instrText>
            </w:r>
            <w:r w:rsidR="00835FEE">
              <w:rPr>
                <w:noProof/>
                <w:webHidden/>
              </w:rPr>
            </w:r>
            <w:r w:rsidR="00835FEE">
              <w:rPr>
                <w:noProof/>
                <w:webHidden/>
              </w:rPr>
              <w:fldChar w:fldCharType="separate"/>
            </w:r>
            <w:r>
              <w:rPr>
                <w:noProof/>
                <w:webHidden/>
              </w:rPr>
              <w:t>7</w:t>
            </w:r>
            <w:r w:rsidR="00835FEE">
              <w:rPr>
                <w:noProof/>
                <w:webHidden/>
              </w:rPr>
              <w:fldChar w:fldCharType="end"/>
            </w:r>
          </w:hyperlink>
        </w:p>
        <w:p w14:paraId="50101BB2" w14:textId="16C36DBB" w:rsidR="00835FEE" w:rsidRDefault="00E5640F">
          <w:pPr>
            <w:pStyle w:val="TOC2"/>
            <w:tabs>
              <w:tab w:val="left" w:pos="660"/>
              <w:tab w:val="right" w:leader="dot" w:pos="9350"/>
            </w:tabs>
            <w:rPr>
              <w:noProof/>
              <w:kern w:val="2"/>
              <w:sz w:val="22"/>
              <w:szCs w:val="22"/>
              <w14:ligatures w14:val="standardContextual"/>
            </w:rPr>
          </w:pPr>
          <w:hyperlink w:anchor="_Toc144282784" w:history="1">
            <w:r w:rsidR="00835FEE" w:rsidRPr="000577FB">
              <w:rPr>
                <w:rStyle w:val="Hyperlink"/>
                <w:rFonts w:ascii="Calibri Light" w:eastAsia="Times New Roman" w:hAnsi="Calibri Light" w:cs="Times New Roman"/>
                <w:bCs/>
                <w:noProof/>
              </w:rPr>
              <w:t>3.</w:t>
            </w:r>
            <w:r w:rsidR="00835FEE">
              <w:rPr>
                <w:noProof/>
                <w:kern w:val="2"/>
                <w:sz w:val="22"/>
                <w:szCs w:val="22"/>
                <w14:ligatures w14:val="standardContextual"/>
              </w:rPr>
              <w:tab/>
            </w:r>
            <w:r w:rsidR="00835FEE" w:rsidRPr="000577FB">
              <w:rPr>
                <w:rStyle w:val="Hyperlink"/>
                <w:rFonts w:ascii="Calibri Light" w:eastAsia="Times New Roman" w:hAnsi="Calibri Light" w:cs="Times New Roman"/>
                <w:bCs/>
                <w:noProof/>
              </w:rPr>
              <w:t>Non-Discrimination in Work and Employment (Article 11)</w:t>
            </w:r>
            <w:r w:rsidR="00835FEE">
              <w:rPr>
                <w:noProof/>
                <w:webHidden/>
              </w:rPr>
              <w:tab/>
            </w:r>
            <w:r w:rsidR="00835FEE">
              <w:rPr>
                <w:noProof/>
                <w:webHidden/>
              </w:rPr>
              <w:fldChar w:fldCharType="begin"/>
            </w:r>
            <w:r w:rsidR="00835FEE">
              <w:rPr>
                <w:noProof/>
                <w:webHidden/>
              </w:rPr>
              <w:instrText xml:space="preserve"> PAGEREF _Toc144282784 \h </w:instrText>
            </w:r>
            <w:r w:rsidR="00835FEE">
              <w:rPr>
                <w:noProof/>
                <w:webHidden/>
              </w:rPr>
            </w:r>
            <w:r w:rsidR="00835FEE">
              <w:rPr>
                <w:noProof/>
                <w:webHidden/>
              </w:rPr>
              <w:fldChar w:fldCharType="separate"/>
            </w:r>
            <w:r>
              <w:rPr>
                <w:noProof/>
                <w:webHidden/>
              </w:rPr>
              <w:t>8</w:t>
            </w:r>
            <w:r w:rsidR="00835FEE">
              <w:rPr>
                <w:noProof/>
                <w:webHidden/>
              </w:rPr>
              <w:fldChar w:fldCharType="end"/>
            </w:r>
          </w:hyperlink>
        </w:p>
        <w:p w14:paraId="3D47F12C" w14:textId="15035E7F" w:rsidR="00DC3D8E" w:rsidRDefault="00DC3D8E">
          <w:r>
            <w:rPr>
              <w:b/>
              <w:bCs/>
              <w:noProof/>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1740C812" w:rsidR="00FF10FA" w:rsidRDefault="00FF10FA"/>
    <w:p w14:paraId="2B48241F" w14:textId="03C50D80" w:rsidR="00FF10FA" w:rsidRDefault="00FF10FA"/>
    <w:p w14:paraId="39A389D1" w14:textId="483CD40D" w:rsidR="00FF10FA" w:rsidRDefault="00FF10FA"/>
    <w:p w14:paraId="609FC34C" w14:textId="73086797" w:rsidR="00FF10FA" w:rsidRDefault="00FF10FA"/>
    <w:p w14:paraId="247AF7C1" w14:textId="1C7F702C" w:rsidR="00DC3D8E" w:rsidRDefault="00DC3D8E"/>
    <w:p w14:paraId="5FFEFF48" w14:textId="77777777" w:rsidR="00DC3D8E" w:rsidRDefault="00DC3D8E"/>
    <w:p w14:paraId="5F98D438" w14:textId="77777777" w:rsidR="000675E2" w:rsidRDefault="000675E2">
      <w:pPr>
        <w:rPr>
          <w:b/>
          <w:bCs/>
          <w:caps/>
          <w:color w:val="FFFFFF" w:themeColor="background1"/>
          <w:spacing w:val="15"/>
          <w:sz w:val="22"/>
          <w:szCs w:val="22"/>
        </w:rPr>
      </w:pPr>
      <w:bookmarkStart w:id="45" w:name="_Toc60999818"/>
      <w:bookmarkStart w:id="46" w:name="_Hlk52631114"/>
      <w:r>
        <w:rPr>
          <w:b/>
          <w:bCs/>
          <w:caps/>
          <w:color w:val="FFFFFF" w:themeColor="background1"/>
          <w:spacing w:val="15"/>
          <w:sz w:val="22"/>
          <w:szCs w:val="22"/>
        </w:rPr>
        <w:br w:type="page"/>
      </w:r>
    </w:p>
    <w:p w14:paraId="528E17D5" w14:textId="2317B573"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47" w:name="_Toc143859651"/>
      <w:bookmarkStart w:id="48" w:name="_Toc144282773"/>
      <w:r w:rsidRPr="00A52B2B">
        <w:rPr>
          <w:b/>
          <w:bCs/>
          <w:caps/>
          <w:color w:val="FFFFFF" w:themeColor="background1"/>
          <w:spacing w:val="15"/>
          <w:sz w:val="22"/>
          <w:szCs w:val="22"/>
        </w:rPr>
        <w:lastRenderedPageBreak/>
        <w:t>Introduction</w:t>
      </w:r>
      <w:bookmarkEnd w:id="45"/>
      <w:bookmarkEnd w:id="47"/>
      <w:bookmarkEnd w:id="48"/>
    </w:p>
    <w:bookmarkEnd w:id="46"/>
    <w:p w14:paraId="63D9000C" w14:textId="050556B9"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0675E2" w:rsidRPr="000675E2">
        <w:rPr>
          <w:sz w:val="22"/>
          <w:szCs w:val="22"/>
        </w:rPr>
        <w:t>88</w:t>
      </w:r>
      <w:r w:rsidR="005E6E48" w:rsidRPr="000675E2">
        <w:rPr>
          <w:sz w:val="22"/>
          <w:szCs w:val="22"/>
          <w:vertAlign w:val="superscript"/>
        </w:rPr>
        <w:t>th</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516BDFE1" w14:textId="107B73BB" w:rsidR="008213A8" w:rsidRPr="00835FEE" w:rsidRDefault="003860C9" w:rsidP="00835FE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1E95F0A4" w14:textId="09D7A89C" w:rsidR="008213A8" w:rsidRDefault="008213A8" w:rsidP="008213A8">
      <w:pPr>
        <w:pStyle w:val="ListParagraph"/>
        <w:numPr>
          <w:ilvl w:val="0"/>
          <w:numId w:val="11"/>
        </w:numPr>
        <w:rPr>
          <w:color w:val="000000" w:themeColor="text1"/>
          <w:sz w:val="22"/>
          <w:szCs w:val="22"/>
        </w:rPr>
      </w:pPr>
      <w:r w:rsidRPr="00A52B2B">
        <w:rPr>
          <w:color w:val="000000" w:themeColor="text1"/>
          <w:sz w:val="22"/>
          <w:szCs w:val="22"/>
        </w:rPr>
        <w:t xml:space="preserve">Child Marriage (Articles </w:t>
      </w:r>
      <w:r w:rsidR="00835FEE">
        <w:rPr>
          <w:color w:val="000000" w:themeColor="text1"/>
          <w:sz w:val="22"/>
          <w:szCs w:val="22"/>
        </w:rPr>
        <w:t>2, 16</w:t>
      </w:r>
      <w:r w:rsidRPr="00A52B2B">
        <w:rPr>
          <w:color w:val="000000" w:themeColor="text1"/>
          <w:sz w:val="22"/>
          <w:szCs w:val="22"/>
        </w:rPr>
        <w:t>)</w:t>
      </w:r>
    </w:p>
    <w:p w14:paraId="50548725" w14:textId="75C62C24" w:rsidR="008213A8" w:rsidRPr="00A52B2B" w:rsidRDefault="008213A8" w:rsidP="008213A8">
      <w:pPr>
        <w:pStyle w:val="ListParagraph"/>
        <w:numPr>
          <w:ilvl w:val="0"/>
          <w:numId w:val="11"/>
        </w:numPr>
        <w:rPr>
          <w:color w:val="000000" w:themeColor="text1"/>
          <w:sz w:val="22"/>
          <w:szCs w:val="22"/>
        </w:rPr>
      </w:pPr>
      <w:r w:rsidRPr="00A52B2B">
        <w:rPr>
          <w:color w:val="000000" w:themeColor="text1"/>
          <w:sz w:val="22"/>
          <w:szCs w:val="22"/>
        </w:rPr>
        <w:t xml:space="preserve">Paid Maternity and Paternity Leave (Articles </w:t>
      </w:r>
      <w:r w:rsidR="00835FEE">
        <w:rPr>
          <w:color w:val="000000" w:themeColor="text1"/>
          <w:sz w:val="22"/>
          <w:szCs w:val="22"/>
        </w:rPr>
        <w:t>5, 11</w:t>
      </w:r>
      <w:r w:rsidRPr="00A52B2B">
        <w:rPr>
          <w:color w:val="000000" w:themeColor="text1"/>
          <w:sz w:val="22"/>
          <w:szCs w:val="22"/>
        </w:rPr>
        <w:t>)</w:t>
      </w:r>
    </w:p>
    <w:p w14:paraId="31A1CB36" w14:textId="5C9CA256" w:rsidR="008213A8" w:rsidRPr="00835FEE" w:rsidRDefault="008213A8" w:rsidP="008213A8">
      <w:pPr>
        <w:pStyle w:val="ListParagraph"/>
        <w:numPr>
          <w:ilvl w:val="0"/>
          <w:numId w:val="11"/>
        </w:numPr>
        <w:rPr>
          <w:color w:val="000000" w:themeColor="text1"/>
          <w:sz w:val="22"/>
          <w:szCs w:val="22"/>
        </w:rPr>
      </w:pPr>
      <w:r w:rsidRPr="00A52B2B">
        <w:rPr>
          <w:color w:val="000000" w:themeColor="text1"/>
          <w:sz w:val="22"/>
          <w:szCs w:val="22"/>
        </w:rPr>
        <w:t>Non-discrimination in Work and Employment (Article 11)</w:t>
      </w:r>
    </w:p>
    <w:p w14:paraId="1813A411" w14:textId="5264EA35"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70FDDFCE" w14:textId="651F9096" w:rsidR="00DC3D8E" w:rsidRDefault="00DC3D8E" w:rsidP="00BE6DF8">
      <w:pPr>
        <w:rPr>
          <w:sz w:val="22"/>
          <w:szCs w:val="22"/>
        </w:rPr>
      </w:pPr>
      <w:bookmarkStart w:id="49" w:name="_Hlk43805467"/>
      <w:r w:rsidRPr="00DC3D8E">
        <w:rPr>
          <w:sz w:val="22"/>
          <w:szCs w:val="22"/>
        </w:rPr>
        <w:t>In this report we</w:t>
      </w:r>
      <w:r w:rsidR="0025507E">
        <w:rPr>
          <w:sz w:val="22"/>
          <w:szCs w:val="22"/>
        </w:rPr>
        <w:t xml:space="preserve"> first</w:t>
      </w:r>
      <w:r w:rsidRPr="00DC3D8E">
        <w:rPr>
          <w:sz w:val="22"/>
          <w:szCs w:val="22"/>
        </w:rPr>
        <w:t xml:space="preserve"> provide a summary of our </w:t>
      </w:r>
      <w:r w:rsidR="0025507E">
        <w:rPr>
          <w:sz w:val="22"/>
          <w:szCs w:val="22"/>
        </w:rPr>
        <w:t xml:space="preserve">legislative </w:t>
      </w:r>
      <w:r w:rsidRPr="00DC3D8E">
        <w:rPr>
          <w:sz w:val="22"/>
          <w:szCs w:val="22"/>
        </w:rPr>
        <w:t xml:space="preserve">findings, </w:t>
      </w:r>
      <w:bookmarkStart w:id="50" w:name="_Hlk61000146"/>
      <w:r w:rsidRPr="00DC3D8E">
        <w:rPr>
          <w:sz w:val="22"/>
          <w:szCs w:val="22"/>
        </w:rPr>
        <w:t xml:space="preserve">as well as suggested questions for the Committee to ask </w:t>
      </w:r>
      <w:r w:rsidR="000675E2">
        <w:rPr>
          <w:sz w:val="22"/>
          <w:szCs w:val="22"/>
        </w:rPr>
        <w:t>the Lao People’s Democratic Republic (Laos)</w:t>
      </w:r>
      <w:r w:rsidR="0025507E">
        <w:rPr>
          <w:sz w:val="22"/>
          <w:szCs w:val="22"/>
        </w:rPr>
        <w:t xml:space="preserve"> </w:t>
      </w:r>
      <w:r w:rsidRPr="00DC3D8E">
        <w:rPr>
          <w:sz w:val="22"/>
          <w:szCs w:val="22"/>
        </w:rPr>
        <w:t xml:space="preserve">and topics we hope the Committee will address in its concluding observations. </w:t>
      </w:r>
      <w:bookmarkEnd w:id="50"/>
      <w:r w:rsidRPr="00DC3D8E">
        <w:rPr>
          <w:sz w:val="22"/>
          <w:szCs w:val="22"/>
        </w:rPr>
        <w:t xml:space="preserve">This summary is followed by detailed legislative excerpts documenting our findings. We hope the Committee will recommend that </w:t>
      </w:r>
      <w:r w:rsidR="000675E2">
        <w:rPr>
          <w:sz w:val="22"/>
          <w:szCs w:val="22"/>
        </w:rPr>
        <w:t xml:space="preserve">Laos </w:t>
      </w:r>
      <w:r w:rsidRPr="00DC3D8E">
        <w:rPr>
          <w:sz w:val="22"/>
          <w:szCs w:val="22"/>
        </w:rPr>
        <w:t xml:space="preserve">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0675E2">
        <w:rPr>
          <w:sz w:val="22"/>
          <w:szCs w:val="22"/>
        </w:rPr>
        <w:t>Laos</w:t>
      </w:r>
      <w:r w:rsidRPr="00DC3D8E">
        <w:rPr>
          <w:sz w:val="22"/>
          <w:szCs w:val="22"/>
        </w:rPr>
        <w:t xml:space="preserve"> for having provisions in place, we hope the Committee will recommend that </w:t>
      </w:r>
      <w:r w:rsidR="000675E2">
        <w:rPr>
          <w:sz w:val="22"/>
          <w:szCs w:val="22"/>
        </w:rPr>
        <w:t>Laos</w:t>
      </w:r>
      <w:r w:rsidRPr="00DC3D8E">
        <w:rPr>
          <w:sz w:val="22"/>
          <w:szCs w:val="22"/>
        </w:rPr>
        <w:t xml:space="preserve"> work with stakeholders to overcome any obstacles in implementing these provisions.</w:t>
      </w:r>
    </w:p>
    <w:bookmarkEnd w:id="49"/>
    <w:p w14:paraId="22CD25CD" w14:textId="6D1CE37A" w:rsidR="00ED4891" w:rsidRDefault="00ED4891" w:rsidP="00ED4891">
      <w:pPr>
        <w:rPr>
          <w:b/>
          <w:i/>
        </w:rPr>
      </w:pPr>
    </w:p>
    <w:p w14:paraId="7DBD910B" w14:textId="77777777" w:rsidR="00DF6F0C" w:rsidRDefault="00DF6F0C" w:rsidP="00ED4891">
      <w:pPr>
        <w:rPr>
          <w:b/>
          <w:i/>
        </w:rPr>
      </w:pPr>
    </w:p>
    <w:p w14:paraId="6020C1F4" w14:textId="021A4154" w:rsidR="00ED4891" w:rsidRDefault="00ED4891" w:rsidP="00ED4891">
      <w:pPr>
        <w:rPr>
          <w:b/>
          <w:i/>
        </w:rPr>
      </w:pPr>
    </w:p>
    <w:p w14:paraId="4448E9B0" w14:textId="77777777" w:rsidR="00A86978" w:rsidRDefault="00A86978" w:rsidP="00ED4891">
      <w:pPr>
        <w:rPr>
          <w:b/>
          <w:i/>
        </w:rPr>
      </w:pPr>
    </w:p>
    <w:p w14:paraId="75EDA3CC" w14:textId="77777777" w:rsidR="000675E2" w:rsidRDefault="000675E2">
      <w:pPr>
        <w:rPr>
          <w:rFonts w:eastAsia="Times New Roman"/>
          <w:b/>
          <w:bCs/>
          <w:caps/>
          <w:color w:val="FFFFFF" w:themeColor="background1"/>
          <w:spacing w:val="15"/>
          <w:sz w:val="22"/>
          <w:szCs w:val="22"/>
        </w:rPr>
      </w:pPr>
      <w:bookmarkStart w:id="51" w:name="_Toc56070607"/>
      <w:bookmarkStart w:id="52" w:name="_Toc56079790"/>
      <w:bookmarkStart w:id="53" w:name="_Hlk56078328"/>
      <w:bookmarkStart w:id="54" w:name="_Toc58844323"/>
      <w:bookmarkStart w:id="55" w:name="_Hlk55550733"/>
      <w:r>
        <w:rPr>
          <w:rFonts w:eastAsia="Times New Roman"/>
          <w:b/>
          <w:bCs/>
        </w:rPr>
        <w:br w:type="page"/>
      </w:r>
    </w:p>
    <w:p w14:paraId="65FFBF2D" w14:textId="283ADC68" w:rsidR="0096441A" w:rsidRPr="00A62151" w:rsidRDefault="0096441A" w:rsidP="00A62151">
      <w:pPr>
        <w:pStyle w:val="Heading1"/>
        <w:rPr>
          <w:rFonts w:eastAsia="Times New Roman"/>
          <w:b/>
          <w:bCs/>
        </w:rPr>
      </w:pPr>
      <w:bookmarkStart w:id="56" w:name="_Toc144282774"/>
      <w:r>
        <w:rPr>
          <w:rFonts w:eastAsia="Times New Roman"/>
          <w:b/>
          <w:bCs/>
        </w:rPr>
        <w:lastRenderedPageBreak/>
        <w:t>Summary of Findings and Recommendations</w:t>
      </w:r>
      <w:bookmarkEnd w:id="51"/>
      <w:bookmarkEnd w:id="52"/>
      <w:bookmarkEnd w:id="53"/>
      <w:bookmarkEnd w:id="54"/>
      <w:bookmarkEnd w:id="56"/>
    </w:p>
    <w:p w14:paraId="5E3B6F9A" w14:textId="324524CE" w:rsidR="00A62151" w:rsidRPr="003C541A" w:rsidRDefault="00A62151" w:rsidP="00A62151">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7" w:name="_Toc144282775"/>
      <w:r w:rsidRPr="003C541A">
        <w:rPr>
          <w:rFonts w:ascii="Calibri Light" w:eastAsia="Times New Roman" w:hAnsi="Calibri Light" w:cs="Times New Roman"/>
          <w:bCs/>
          <w:color w:val="2E74B5"/>
          <w:sz w:val="26"/>
          <w:szCs w:val="26"/>
        </w:rPr>
        <w:t xml:space="preserve">Child Marriage (Articles </w:t>
      </w:r>
      <w:r w:rsidR="008213A8">
        <w:rPr>
          <w:rFonts w:ascii="Calibri Light" w:eastAsia="Times New Roman" w:hAnsi="Calibri Light" w:cs="Times New Roman"/>
          <w:bCs/>
          <w:color w:val="2E74B5"/>
          <w:sz w:val="26"/>
          <w:szCs w:val="26"/>
        </w:rPr>
        <w:t>2, 16</w:t>
      </w:r>
      <w:r w:rsidRPr="003C541A">
        <w:rPr>
          <w:rFonts w:ascii="Calibri Light" w:eastAsia="Times New Roman" w:hAnsi="Calibri Light" w:cs="Times New Roman"/>
          <w:bCs/>
          <w:color w:val="2E74B5"/>
          <w:sz w:val="26"/>
          <w:szCs w:val="26"/>
        </w:rPr>
        <w:t>)</w:t>
      </w:r>
      <w:bookmarkEnd w:id="57"/>
    </w:p>
    <w:p w14:paraId="29355A56" w14:textId="77777777" w:rsidR="00A62151" w:rsidRPr="00186E8B" w:rsidRDefault="00A62151" w:rsidP="00A62151">
      <w:pPr>
        <w:rPr>
          <w:sz w:val="22"/>
          <w:szCs w:val="22"/>
        </w:rPr>
      </w:pPr>
      <w:r w:rsidRPr="00186E8B">
        <w:rPr>
          <w:sz w:val="22"/>
          <w:szCs w:val="22"/>
        </w:rPr>
        <w:t xml:space="preserve">Based on our review, </w:t>
      </w:r>
      <w:r w:rsidRPr="00186E8B">
        <w:rPr>
          <w:b/>
          <w:bCs/>
          <w:sz w:val="22"/>
          <w:szCs w:val="22"/>
        </w:rPr>
        <w:t>Lao’s Family Law sets a minimum age of marriage of 18 for both girls and boys, but this age can be lowered to 15 in “special and necessary cases”.</w:t>
      </w:r>
      <w:r>
        <w:rPr>
          <w:b/>
          <w:bCs/>
          <w:sz w:val="22"/>
          <w:szCs w:val="22"/>
        </w:rPr>
        <w:t xml:space="preserve"> </w:t>
      </w:r>
      <w:r w:rsidRPr="00186E8B">
        <w:rPr>
          <w:sz w:val="22"/>
          <w:szCs w:val="22"/>
        </w:rPr>
        <w:t>While Laos claims in the State Party Report</w:t>
      </w:r>
      <w:r>
        <w:rPr>
          <w:sz w:val="22"/>
          <w:szCs w:val="22"/>
        </w:rPr>
        <w:t xml:space="preserve"> that its Penal code prohibits marriage under 18, the text merely prohibits marriage under the legal age, and therefore does not contradict the exception for “special and necessary cases” described above.</w:t>
      </w:r>
      <w:r>
        <w:rPr>
          <w:b/>
          <w:bCs/>
          <w:sz w:val="22"/>
          <w:szCs w:val="22"/>
        </w:rPr>
        <w:t xml:space="preserve"> </w:t>
      </w:r>
      <w:r w:rsidRPr="00186E8B">
        <w:rPr>
          <w:sz w:val="22"/>
          <w:szCs w:val="22"/>
        </w:rPr>
        <w:t>Laos’s last recorded child marriage rates, from 2017, were high: 33% of girls married before age 18 and 7% married before age 15.</w:t>
      </w:r>
      <w:r>
        <w:rPr>
          <w:rStyle w:val="FootnoteReference"/>
          <w:sz w:val="22"/>
          <w:szCs w:val="22"/>
        </w:rPr>
        <w:footnoteReference w:id="1"/>
      </w:r>
    </w:p>
    <w:p w14:paraId="2BFB2EB4" w14:textId="64E1E49D" w:rsidR="00A62151" w:rsidRPr="003C541A" w:rsidRDefault="00A62151" w:rsidP="0096441A">
      <w:pPr>
        <w:rPr>
          <w:bCs/>
        </w:rPr>
      </w:pPr>
      <w:r>
        <w:rPr>
          <w:noProof/>
          <w:color w:val="000000" w:themeColor="text1"/>
          <w:sz w:val="22"/>
          <w:szCs w:val="22"/>
        </w:rPr>
        <mc:AlternateContent>
          <mc:Choice Requires="wps">
            <w:drawing>
              <wp:inline distT="0" distB="0" distL="0" distR="0" wp14:anchorId="490C4655" wp14:editId="76F308E9">
                <wp:extent cx="5876925" cy="2337954"/>
                <wp:effectExtent l="38100" t="38100" r="123825" b="120015"/>
                <wp:docPr id="5" name="Text Box 5"/>
                <wp:cNvGraphicFramePr/>
                <a:graphic xmlns:a="http://schemas.openxmlformats.org/drawingml/2006/main">
                  <a:graphicData uri="http://schemas.microsoft.com/office/word/2010/wordprocessingShape">
                    <wps:wsp>
                      <wps:cNvSpPr txBox="1"/>
                      <wps:spPr>
                        <a:xfrm>
                          <a:off x="0" y="0"/>
                          <a:ext cx="5876925" cy="2337954"/>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0B642482" w14:textId="77777777" w:rsidR="00A62151" w:rsidRPr="00072ECE" w:rsidRDefault="00A62151" w:rsidP="00A62151">
                            <w:pPr>
                              <w:pStyle w:val="Heading2"/>
                              <w:jc w:val="center"/>
                              <w:rPr>
                                <w:b/>
                              </w:rPr>
                            </w:pPr>
                            <w:bookmarkStart w:id="58" w:name="_Toc140766955"/>
                            <w:bookmarkStart w:id="59" w:name="_Toc143859654"/>
                            <w:bookmarkStart w:id="60" w:name="_Toc144282625"/>
                            <w:bookmarkStart w:id="61" w:name="_Toc144282776"/>
                            <w:r w:rsidRPr="00072ECE">
                              <w:rPr>
                                <w:b/>
                              </w:rPr>
                              <w:t>Recommended</w:t>
                            </w:r>
                            <w:r>
                              <w:rPr>
                                <w:b/>
                              </w:rPr>
                              <w:t xml:space="preserve"> questions for the list of issues and </w:t>
                            </w:r>
                            <w:r w:rsidRPr="00072ECE">
                              <w:rPr>
                                <w:b/>
                              </w:rPr>
                              <w:t>Concluding Observation</w:t>
                            </w:r>
                            <w:bookmarkEnd w:id="58"/>
                            <w:bookmarkEnd w:id="59"/>
                            <w:bookmarkEnd w:id="60"/>
                            <w:bookmarkEnd w:id="61"/>
                          </w:p>
                          <w:p w14:paraId="1BD94F5E" w14:textId="77777777" w:rsidR="00A62151" w:rsidRDefault="00A62151" w:rsidP="00A62151">
                            <w:pPr>
                              <w:spacing w:before="0" w:after="0"/>
                              <w:rPr>
                                <w:rFonts w:eastAsia="Times New Roman"/>
                                <w:bCs/>
                                <w:sz w:val="22"/>
                                <w:szCs w:val="22"/>
                              </w:rPr>
                            </w:pPr>
                          </w:p>
                          <w:p w14:paraId="7AC68F34" w14:textId="77777777" w:rsidR="00A62151" w:rsidRPr="00A62151" w:rsidRDefault="00A62151" w:rsidP="00A62151">
                            <w:pPr>
                              <w:spacing w:before="0" w:after="0"/>
                              <w:rPr>
                                <w:b/>
                                <w:bCs/>
                                <w:color w:val="000000" w:themeColor="text1"/>
                                <w:sz w:val="22"/>
                                <w:szCs w:val="22"/>
                              </w:rPr>
                            </w:pPr>
                            <w:r w:rsidRPr="00A62151">
                              <w:rPr>
                                <w:b/>
                                <w:bCs/>
                                <w:color w:val="000000" w:themeColor="text1"/>
                                <w:sz w:val="22"/>
                                <w:szCs w:val="22"/>
                              </w:rPr>
                              <w:t>We hope the Committee will:</w:t>
                            </w:r>
                          </w:p>
                          <w:p w14:paraId="2E70B7BA" w14:textId="77777777" w:rsidR="00A62151" w:rsidRPr="00326B87" w:rsidRDefault="00A62151" w:rsidP="00A62151">
                            <w:pPr>
                              <w:pStyle w:val="ListParagraph"/>
                              <w:numPr>
                                <w:ilvl w:val="0"/>
                                <w:numId w:val="8"/>
                              </w:numPr>
                              <w:rPr>
                                <w:color w:val="000000" w:themeColor="text1"/>
                                <w:sz w:val="22"/>
                                <w:szCs w:val="22"/>
                              </w:rPr>
                            </w:pPr>
                            <w:r w:rsidRPr="00D97BE4">
                              <w:rPr>
                                <w:sz w:val="22"/>
                                <w:szCs w:val="22"/>
                              </w:rPr>
                              <w:t xml:space="preserve">In its list of issues, ask </w:t>
                            </w:r>
                            <w:r>
                              <w:rPr>
                                <w:sz w:val="22"/>
                                <w:szCs w:val="22"/>
                              </w:rPr>
                              <w:t>Laos</w:t>
                            </w:r>
                            <w:r w:rsidRPr="00D97BE4">
                              <w:rPr>
                                <w:sz w:val="22"/>
                                <w:szCs w:val="22"/>
                              </w:rPr>
                              <w:t xml:space="preserv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Laos </w:t>
                            </w:r>
                            <w:r>
                              <w:rPr>
                                <w:rFonts w:ascii="Calibri" w:eastAsia="Times New Roman" w:hAnsi="Calibri" w:cs="Times New Roman"/>
                                <w:color w:val="000000"/>
                                <w:sz w:val="22"/>
                                <w:szCs w:val="22"/>
                              </w:rPr>
                              <w:t xml:space="preserve">outline any concrete, </w:t>
                            </w:r>
                            <w:r>
                              <w:rPr>
                                <w:sz w:val="22"/>
                                <w:szCs w:val="22"/>
                              </w:rPr>
                              <w:t>near-term plans to pass legislation that removes all existing exceptions to a minimum age of marriage of 18 years for both boys and girls</w:t>
                            </w:r>
                            <w:r w:rsidRPr="00326B87">
                              <w:rPr>
                                <w:color w:val="000000" w:themeColor="text1"/>
                                <w:sz w:val="22"/>
                                <w:szCs w:val="22"/>
                              </w:rPr>
                              <w:t>?</w:t>
                            </w:r>
                          </w:p>
                          <w:p w14:paraId="35451B89" w14:textId="77777777" w:rsidR="00A62151" w:rsidRDefault="00A62151" w:rsidP="00A62151">
                            <w:pPr>
                              <w:pStyle w:val="ListParagraph"/>
                              <w:numPr>
                                <w:ilvl w:val="1"/>
                                <w:numId w:val="8"/>
                              </w:numPr>
                              <w:spacing w:before="0" w:after="160"/>
                              <w:rPr>
                                <w:color w:val="000000" w:themeColor="text1"/>
                                <w:sz w:val="22"/>
                                <w:szCs w:val="22"/>
                              </w:rPr>
                            </w:pPr>
                            <w:r>
                              <w:rPr>
                                <w:color w:val="000000" w:themeColor="text1"/>
                                <w:sz w:val="22"/>
                                <w:szCs w:val="22"/>
                              </w:rPr>
                              <w:t>If Laos does not have concrete near-term plans in place, recommend in its concluding observations that Laos develop a concrete plan to pass and implement legislation that protects children under the age of 18 from early marriage without exceptions.</w:t>
                            </w:r>
                          </w:p>
                          <w:p w14:paraId="373E1CC1" w14:textId="77777777" w:rsidR="00A62151" w:rsidRDefault="00A62151" w:rsidP="00A621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90C4655" id="_x0000_t202" coordsize="21600,21600" o:spt="202" path="m,l,21600r21600,l21600,xe">
                <v:stroke joinstyle="miter"/>
                <v:path gradientshapeok="t" o:connecttype="rect"/>
              </v:shapetype>
              <v:shape id="Text Box 5" o:spid="_x0000_s1026" type="#_x0000_t202" style="width:462.75pt;height:18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" fillcolor="white [3201]" strokeweight=".5pt">
                <v:shadow on="t" color="black" opacity="26214f" origin="-.5,-.5" offset=".74836mm,.74836mm"/>
                <v:textbox>
                  <w:txbxContent>
                    <w:p w14:paraId="0B642482" w14:textId="77777777" w:rsidR="00A62151" w:rsidRPr="00072ECE" w:rsidRDefault="00A62151" w:rsidP="00A62151">
                      <w:pPr>
                        <w:pStyle w:val="Heading2"/>
                        <w:jc w:val="center"/>
                        <w:rPr>
                          <w:b/>
                        </w:rPr>
                      </w:pPr>
                      <w:bookmarkStart w:id="62" w:name="_Toc140766955"/>
                      <w:bookmarkStart w:id="63" w:name="_Toc143859654"/>
                      <w:bookmarkStart w:id="64" w:name="_Toc144282625"/>
                      <w:bookmarkStart w:id="65" w:name="_Toc144282776"/>
                      <w:r w:rsidRPr="00072ECE">
                        <w:rPr>
                          <w:b/>
                        </w:rPr>
                        <w:t>Recommended</w:t>
                      </w:r>
                      <w:r>
                        <w:rPr>
                          <w:b/>
                        </w:rPr>
                        <w:t xml:space="preserve"> questions for the list of issues and </w:t>
                      </w:r>
                      <w:r w:rsidRPr="00072ECE">
                        <w:rPr>
                          <w:b/>
                        </w:rPr>
                        <w:t>Concluding Observation</w:t>
                      </w:r>
                      <w:bookmarkEnd w:id="62"/>
                      <w:bookmarkEnd w:id="63"/>
                      <w:bookmarkEnd w:id="64"/>
                      <w:bookmarkEnd w:id="65"/>
                    </w:p>
                    <w:p w14:paraId="1BD94F5E" w14:textId="77777777" w:rsidR="00A62151" w:rsidRDefault="00A62151" w:rsidP="00A62151">
                      <w:pPr>
                        <w:spacing w:before="0" w:after="0"/>
                        <w:rPr>
                          <w:rFonts w:eastAsia="Times New Roman"/>
                          <w:bCs/>
                          <w:sz w:val="22"/>
                          <w:szCs w:val="22"/>
                        </w:rPr>
                      </w:pPr>
                    </w:p>
                    <w:p w14:paraId="7AC68F34" w14:textId="77777777" w:rsidR="00A62151" w:rsidRPr="00A62151" w:rsidRDefault="00A62151" w:rsidP="00A62151">
                      <w:pPr>
                        <w:spacing w:before="0" w:after="0"/>
                        <w:rPr>
                          <w:b/>
                          <w:bCs/>
                          <w:color w:val="000000" w:themeColor="text1"/>
                          <w:sz w:val="22"/>
                          <w:szCs w:val="22"/>
                        </w:rPr>
                      </w:pPr>
                      <w:r w:rsidRPr="00A62151">
                        <w:rPr>
                          <w:b/>
                          <w:bCs/>
                          <w:color w:val="000000" w:themeColor="text1"/>
                          <w:sz w:val="22"/>
                          <w:szCs w:val="22"/>
                        </w:rPr>
                        <w:t>We hope the Committee will:</w:t>
                      </w:r>
                    </w:p>
                    <w:p w14:paraId="2E70B7BA" w14:textId="77777777" w:rsidR="00A62151" w:rsidRPr="00326B87" w:rsidRDefault="00A62151" w:rsidP="00A62151">
                      <w:pPr>
                        <w:pStyle w:val="ListParagraph"/>
                        <w:numPr>
                          <w:ilvl w:val="0"/>
                          <w:numId w:val="8"/>
                        </w:numPr>
                        <w:rPr>
                          <w:color w:val="000000" w:themeColor="text1"/>
                          <w:sz w:val="22"/>
                          <w:szCs w:val="22"/>
                        </w:rPr>
                      </w:pPr>
                      <w:r w:rsidRPr="00D97BE4">
                        <w:rPr>
                          <w:sz w:val="22"/>
                          <w:szCs w:val="22"/>
                        </w:rPr>
                        <w:t xml:space="preserve">In its list of issues, ask </w:t>
                      </w:r>
                      <w:r>
                        <w:rPr>
                          <w:sz w:val="22"/>
                          <w:szCs w:val="22"/>
                        </w:rPr>
                        <w:t>Laos</w:t>
                      </w:r>
                      <w:r w:rsidRPr="00D97BE4">
                        <w:rPr>
                          <w:sz w:val="22"/>
                          <w:szCs w:val="22"/>
                        </w:rPr>
                        <w:t xml:space="preserv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Laos </w:t>
                      </w:r>
                      <w:r>
                        <w:rPr>
                          <w:rFonts w:ascii="Calibri" w:eastAsia="Times New Roman" w:hAnsi="Calibri" w:cs="Times New Roman"/>
                          <w:color w:val="000000"/>
                          <w:sz w:val="22"/>
                          <w:szCs w:val="22"/>
                        </w:rPr>
                        <w:t xml:space="preserve">outline any concrete, </w:t>
                      </w:r>
                      <w:r>
                        <w:rPr>
                          <w:sz w:val="22"/>
                          <w:szCs w:val="22"/>
                        </w:rPr>
                        <w:t>near-term plans to pass legislation that removes all existing exceptions to a minimum age of marriage of 18 years for both boys and girls</w:t>
                      </w:r>
                      <w:r w:rsidRPr="00326B87">
                        <w:rPr>
                          <w:color w:val="000000" w:themeColor="text1"/>
                          <w:sz w:val="22"/>
                          <w:szCs w:val="22"/>
                        </w:rPr>
                        <w:t>?</w:t>
                      </w:r>
                    </w:p>
                    <w:p w14:paraId="35451B89" w14:textId="77777777" w:rsidR="00A62151" w:rsidRDefault="00A62151" w:rsidP="00A62151">
                      <w:pPr>
                        <w:pStyle w:val="ListParagraph"/>
                        <w:numPr>
                          <w:ilvl w:val="1"/>
                          <w:numId w:val="8"/>
                        </w:numPr>
                        <w:spacing w:before="0" w:after="160"/>
                        <w:rPr>
                          <w:color w:val="000000" w:themeColor="text1"/>
                          <w:sz w:val="22"/>
                          <w:szCs w:val="22"/>
                        </w:rPr>
                      </w:pPr>
                      <w:r>
                        <w:rPr>
                          <w:color w:val="000000" w:themeColor="text1"/>
                          <w:sz w:val="22"/>
                          <w:szCs w:val="22"/>
                        </w:rPr>
                        <w:t>If Laos does not have concrete near-term plans in place, recommend in its concluding observations that Laos develop a concrete plan to pass and implement legislation that protects children under the age of 18 from early marriage without exceptions.</w:t>
                      </w:r>
                    </w:p>
                    <w:p w14:paraId="373E1CC1" w14:textId="77777777" w:rsidR="00A62151" w:rsidRDefault="00A62151" w:rsidP="00A62151"/>
                  </w:txbxContent>
                </v:textbox>
                <w10:anchorlock/>
              </v:shape>
            </w:pict>
          </mc:Fallback>
        </mc:AlternateContent>
      </w:r>
    </w:p>
    <w:p w14:paraId="1FC20BE6" w14:textId="67985E68" w:rsidR="00651325" w:rsidRPr="003C541A" w:rsidRDefault="00651325" w:rsidP="0096441A">
      <w:pPr>
        <w:rPr>
          <w:rFonts w:eastAsia="Times New Roman"/>
          <w:bCs/>
        </w:rPr>
      </w:pPr>
    </w:p>
    <w:p w14:paraId="3E86450C" w14:textId="6718869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62" w:name="_Toc58844327"/>
      <w:bookmarkStart w:id="63" w:name="_Toc144282777"/>
      <w:r w:rsidRPr="003C541A">
        <w:rPr>
          <w:rFonts w:ascii="Calibri Light" w:eastAsia="Times New Roman" w:hAnsi="Calibri Light" w:cs="Times New Roman"/>
          <w:bCs/>
          <w:color w:val="2E74B5"/>
          <w:sz w:val="26"/>
          <w:szCs w:val="26"/>
        </w:rPr>
        <w:t xml:space="preserve">Paid Maternity and Paternity Leave (Articles </w:t>
      </w:r>
      <w:r w:rsidR="008213A8">
        <w:rPr>
          <w:rFonts w:ascii="Calibri Light" w:eastAsia="Times New Roman" w:hAnsi="Calibri Light" w:cs="Times New Roman"/>
          <w:bCs/>
          <w:color w:val="2E74B5"/>
          <w:sz w:val="26"/>
          <w:szCs w:val="26"/>
        </w:rPr>
        <w:t>5, 11</w:t>
      </w:r>
      <w:r w:rsidRPr="003C541A">
        <w:rPr>
          <w:rFonts w:ascii="Calibri Light" w:eastAsia="Times New Roman" w:hAnsi="Calibri Light" w:cs="Times New Roman"/>
          <w:bCs/>
          <w:color w:val="2E74B5"/>
          <w:sz w:val="26"/>
          <w:szCs w:val="26"/>
        </w:rPr>
        <w:t>)</w:t>
      </w:r>
      <w:bookmarkEnd w:id="62"/>
      <w:bookmarkEnd w:id="63"/>
    </w:p>
    <w:p w14:paraId="797C9076" w14:textId="0DE2407E" w:rsidR="00BB2AE9" w:rsidRPr="00BB2AE9" w:rsidRDefault="00BB2AE9" w:rsidP="00BB2AE9">
      <w:pPr>
        <w:rPr>
          <w:bCs/>
          <w:sz w:val="22"/>
          <w:szCs w:val="22"/>
        </w:rPr>
      </w:pPr>
      <w:r w:rsidRPr="00BB2AE9">
        <w:rPr>
          <w:bCs/>
          <w:sz w:val="22"/>
          <w:szCs w:val="22"/>
        </w:rPr>
        <w:t>While</w:t>
      </w:r>
      <w:r>
        <w:rPr>
          <w:bCs/>
          <w:sz w:val="22"/>
          <w:szCs w:val="22"/>
        </w:rPr>
        <w:t xml:space="preserve"> Laos</w:t>
      </w:r>
      <w:r w:rsidRPr="00BB2AE9">
        <w:rPr>
          <w:bCs/>
          <w:sz w:val="22"/>
          <w:szCs w:val="22"/>
        </w:rPr>
        <w:t xml:space="preserve"> </w:t>
      </w:r>
      <w:r>
        <w:rPr>
          <w:bCs/>
          <w:sz w:val="22"/>
          <w:szCs w:val="22"/>
        </w:rPr>
        <w:t xml:space="preserve">provides 15 weeks of </w:t>
      </w:r>
      <w:r w:rsidR="00A62151">
        <w:rPr>
          <w:bCs/>
          <w:sz w:val="22"/>
          <w:szCs w:val="22"/>
        </w:rPr>
        <w:t xml:space="preserve">paid </w:t>
      </w:r>
      <w:r>
        <w:rPr>
          <w:bCs/>
          <w:sz w:val="22"/>
          <w:szCs w:val="22"/>
        </w:rPr>
        <w:t>leave to new mothers</w:t>
      </w:r>
      <w:r w:rsidRPr="00BB2AE9">
        <w:rPr>
          <w:bCs/>
          <w:sz w:val="22"/>
          <w:szCs w:val="22"/>
        </w:rPr>
        <w:t xml:space="preserve">, our review of available legislation found that fathers in </w:t>
      </w:r>
      <w:r>
        <w:rPr>
          <w:bCs/>
          <w:sz w:val="22"/>
          <w:szCs w:val="22"/>
        </w:rPr>
        <w:t xml:space="preserve">Laos have no specific entitlement to </w:t>
      </w:r>
      <w:r w:rsidR="008A6B53">
        <w:rPr>
          <w:bCs/>
          <w:sz w:val="22"/>
          <w:szCs w:val="22"/>
        </w:rPr>
        <w:t xml:space="preserve">paid </w:t>
      </w:r>
      <w:r>
        <w:rPr>
          <w:bCs/>
          <w:sz w:val="22"/>
          <w:szCs w:val="22"/>
        </w:rPr>
        <w:t xml:space="preserve">paternity leave, although their employer may, upon request, approve up to three days of </w:t>
      </w:r>
      <w:r w:rsidR="00A62151">
        <w:rPr>
          <w:bCs/>
          <w:sz w:val="22"/>
          <w:szCs w:val="22"/>
        </w:rPr>
        <w:t xml:space="preserve">paid </w:t>
      </w:r>
      <w:r>
        <w:rPr>
          <w:bCs/>
          <w:sz w:val="22"/>
          <w:szCs w:val="22"/>
        </w:rPr>
        <w:t>leave for the birth of a child.</w:t>
      </w:r>
    </w:p>
    <w:p w14:paraId="288A1151" w14:textId="0A4083C9" w:rsidR="0096441A" w:rsidRPr="003C541A" w:rsidRDefault="00BB2AE9" w:rsidP="0096441A">
      <w:pPr>
        <w:rPr>
          <w:bCs/>
        </w:rPr>
      </w:pPr>
      <w:r>
        <w:rPr>
          <w:noProof/>
        </w:rPr>
        <w:lastRenderedPageBreak/>
        <mc:AlternateContent>
          <mc:Choice Requires="wps">
            <w:drawing>
              <wp:inline distT="0" distB="0" distL="0" distR="0" wp14:anchorId="569C2DC4" wp14:editId="4C91071C">
                <wp:extent cx="5876925" cy="2200275"/>
                <wp:effectExtent l="0" t="0" r="66675" b="66675"/>
                <wp:docPr id="60338418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200275"/>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1E35075C" w14:textId="77777777" w:rsidR="00CB0B77" w:rsidRDefault="00CB0B77" w:rsidP="00BB2AE9">
                            <w:pPr>
                              <w:pStyle w:val="Heading2"/>
                              <w:jc w:val="center"/>
                              <w:rPr>
                                <w:b/>
                              </w:rPr>
                            </w:pPr>
                            <w:bookmarkStart w:id="64" w:name="_Toc143859656"/>
                            <w:bookmarkStart w:id="65" w:name="_Toc144282627"/>
                            <w:bookmarkStart w:id="66" w:name="_Toc144282778"/>
                            <w:r>
                              <w:rPr>
                                <w:b/>
                              </w:rPr>
                              <w:t>Recommended question for the list of issues and Concluding Observation</w:t>
                            </w:r>
                            <w:bookmarkEnd w:id="64"/>
                            <w:bookmarkEnd w:id="65"/>
                            <w:bookmarkEnd w:id="66"/>
                          </w:p>
                          <w:p w14:paraId="7D1FE4E4" w14:textId="77777777" w:rsidR="00CB0B77" w:rsidRDefault="00CB0B77" w:rsidP="00BB2AE9">
                            <w:pPr>
                              <w:rPr>
                                <w:b/>
                                <w:bCs/>
                                <w:sz w:val="22"/>
                                <w:szCs w:val="22"/>
                              </w:rPr>
                            </w:pPr>
                            <w:r>
                              <w:rPr>
                                <w:b/>
                                <w:bCs/>
                                <w:sz w:val="22"/>
                                <w:szCs w:val="22"/>
                              </w:rPr>
                              <w:t>We hope the Committee will:</w:t>
                            </w:r>
                          </w:p>
                          <w:p w14:paraId="4B9CF271" w14:textId="43F6CA87" w:rsidR="00CB0B77" w:rsidRDefault="00CB0B77" w:rsidP="00BB2AE9">
                            <w:pPr>
                              <w:pStyle w:val="ListParagraph"/>
                              <w:numPr>
                                <w:ilvl w:val="0"/>
                                <w:numId w:val="9"/>
                              </w:numPr>
                              <w:spacing w:before="0" w:after="160"/>
                              <w:ind w:left="720"/>
                              <w:rPr>
                                <w:sz w:val="22"/>
                                <w:szCs w:val="22"/>
                              </w:rPr>
                            </w:pPr>
                            <w:r>
                              <w:rPr>
                                <w:sz w:val="22"/>
                                <w:szCs w:val="22"/>
                              </w:rPr>
                              <w:t>In its list of issues, ask Laos: Can Laos outline any concrete, near-term plans to pass legislation that provides paid leave that is specifically reserved to fathers upon the birth of their child?</w:t>
                            </w:r>
                          </w:p>
                          <w:p w14:paraId="5F0DBD61" w14:textId="448884F3" w:rsidR="00CB0B77" w:rsidRDefault="00CB0B77" w:rsidP="00BB2AE9">
                            <w:pPr>
                              <w:pStyle w:val="ListParagraph"/>
                              <w:numPr>
                                <w:ilvl w:val="1"/>
                                <w:numId w:val="9"/>
                              </w:numPr>
                              <w:spacing w:before="0" w:after="160"/>
                              <w:ind w:left="1170"/>
                              <w:rPr>
                                <w:sz w:val="22"/>
                                <w:szCs w:val="22"/>
                              </w:rPr>
                            </w:pPr>
                            <w:r>
                              <w:rPr>
                                <w:sz w:val="22"/>
                                <w:szCs w:val="22"/>
                              </w:rPr>
                              <w:t xml:space="preserve">If Laos does not have concrete, near-term plans to provide paid paternity leave to fathers, recommend in its concluding observations that Laos pass and implement legislation that does so.  </w:t>
                            </w:r>
                          </w:p>
                          <w:p w14:paraId="2D271465" w14:textId="77777777" w:rsidR="00CB0B77" w:rsidRDefault="00CB0B77" w:rsidP="00BB2AE9"/>
                        </w:txbxContent>
                      </wps:txbx>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69C2DC4" id="Text Box 1" o:spid="_x0000_s1027" type="#_x0000_t202" style="width:462.75pt;height:17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" fillcolor="white [3201]" strokeweight=".5pt">
                <v:shadow on="t" color="black" opacity="26213f" origin="-.5,-.5" offset=".74836mm,.74836mm"/>
                <v:textbox>
                  <w:txbxContent>
                    <w:p w14:paraId="1E35075C" w14:textId="77777777" w:rsidR="00CB0B77" w:rsidRDefault="00CB0B77" w:rsidP="00BB2AE9">
                      <w:pPr>
                        <w:pStyle w:val="Heading2"/>
                        <w:jc w:val="center"/>
                        <w:rPr>
                          <w:b/>
                        </w:rPr>
                      </w:pPr>
                      <w:bookmarkStart w:id="71" w:name="_Toc143859656"/>
                      <w:bookmarkStart w:id="72" w:name="_Toc144282627"/>
                      <w:bookmarkStart w:id="73" w:name="_Toc144282778"/>
                      <w:r>
                        <w:rPr>
                          <w:b/>
                        </w:rPr>
                        <w:t>Recommended question for the list of issues and Concluding Observation</w:t>
                      </w:r>
                      <w:bookmarkEnd w:id="71"/>
                      <w:bookmarkEnd w:id="72"/>
                      <w:bookmarkEnd w:id="73"/>
                    </w:p>
                    <w:p w14:paraId="7D1FE4E4" w14:textId="77777777" w:rsidR="00CB0B77" w:rsidRDefault="00CB0B77" w:rsidP="00BB2AE9">
                      <w:pPr>
                        <w:rPr>
                          <w:b/>
                          <w:bCs/>
                          <w:sz w:val="22"/>
                          <w:szCs w:val="22"/>
                        </w:rPr>
                      </w:pPr>
                      <w:r>
                        <w:rPr>
                          <w:b/>
                          <w:bCs/>
                          <w:sz w:val="22"/>
                          <w:szCs w:val="22"/>
                        </w:rPr>
                        <w:t>We hope the Committee will:</w:t>
                      </w:r>
                    </w:p>
                    <w:p w14:paraId="4B9CF271" w14:textId="43F6CA87" w:rsidR="00CB0B77" w:rsidRDefault="00CB0B77" w:rsidP="00BB2AE9">
                      <w:pPr>
                        <w:pStyle w:val="ListParagraph"/>
                        <w:numPr>
                          <w:ilvl w:val="0"/>
                          <w:numId w:val="9"/>
                        </w:numPr>
                        <w:spacing w:before="0" w:after="160"/>
                        <w:ind w:left="720"/>
                        <w:rPr>
                          <w:sz w:val="22"/>
                          <w:szCs w:val="22"/>
                        </w:rPr>
                      </w:pPr>
                      <w:r>
                        <w:rPr>
                          <w:sz w:val="22"/>
                          <w:szCs w:val="22"/>
                        </w:rPr>
                        <w:t>In its list of issues, ask Laos: Can Laos outline any concrete, near-term plans to pass legislation that provides paid leave that is specifically reserved to fathers upon the birth of their child?</w:t>
                      </w:r>
                    </w:p>
                    <w:p w14:paraId="5F0DBD61" w14:textId="448884F3" w:rsidR="00CB0B77" w:rsidRDefault="00CB0B77" w:rsidP="00BB2AE9">
                      <w:pPr>
                        <w:pStyle w:val="ListParagraph"/>
                        <w:numPr>
                          <w:ilvl w:val="1"/>
                          <w:numId w:val="9"/>
                        </w:numPr>
                        <w:spacing w:before="0" w:after="160"/>
                        <w:ind w:left="1170"/>
                        <w:rPr>
                          <w:sz w:val="22"/>
                          <w:szCs w:val="22"/>
                        </w:rPr>
                      </w:pPr>
                      <w:r>
                        <w:rPr>
                          <w:sz w:val="22"/>
                          <w:szCs w:val="22"/>
                        </w:rPr>
                        <w:t xml:space="preserve">If Laos does not have concrete, near-term plans to provide paid paternity leave to fathers, recommend in its concluding observations that Laos pass and implement legislation that does so.  </w:t>
                      </w:r>
                    </w:p>
                    <w:p w14:paraId="2D271465" w14:textId="77777777" w:rsidR="00CB0B77" w:rsidRDefault="00CB0B77" w:rsidP="00BB2AE9"/>
                  </w:txbxContent>
                </v:textbox>
                <w10:anchorlock/>
              </v:shape>
            </w:pict>
          </mc:Fallback>
        </mc:AlternateContent>
      </w:r>
    </w:p>
    <w:p w14:paraId="3812F410" w14:textId="72300FEA" w:rsidR="0096441A" w:rsidRPr="003C541A" w:rsidRDefault="0096441A" w:rsidP="0096441A">
      <w:pPr>
        <w:rPr>
          <w:bCs/>
        </w:rPr>
      </w:pPr>
    </w:p>
    <w:p w14:paraId="1573D2B3" w14:textId="77777777" w:rsidR="00A62151" w:rsidRPr="003C541A" w:rsidRDefault="00A62151" w:rsidP="00A62151">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67" w:name="_Toc58844325"/>
      <w:bookmarkStart w:id="68" w:name="_Toc144282779"/>
      <w:r w:rsidRPr="003C541A">
        <w:rPr>
          <w:rFonts w:ascii="Calibri Light" w:eastAsia="Times New Roman" w:hAnsi="Calibri Light" w:cs="Times New Roman"/>
          <w:bCs/>
          <w:color w:val="2E74B5"/>
          <w:sz w:val="26"/>
          <w:szCs w:val="26"/>
        </w:rPr>
        <w:t>Non-Discrimination in Work and Employment (Article 11)</w:t>
      </w:r>
      <w:bookmarkEnd w:id="67"/>
      <w:bookmarkEnd w:id="68"/>
    </w:p>
    <w:p w14:paraId="1766D5AD" w14:textId="77777777" w:rsidR="00A62151" w:rsidRPr="000E756A" w:rsidRDefault="00A62151" w:rsidP="00A62151">
      <w:pPr>
        <w:spacing w:afterLines="100" w:after="240"/>
        <w:ind w:right="900"/>
        <w:rPr>
          <w:sz w:val="22"/>
          <w:szCs w:val="22"/>
        </w:rPr>
      </w:pPr>
      <w:r w:rsidRPr="000E756A">
        <w:rPr>
          <w:sz w:val="22"/>
          <w:szCs w:val="22"/>
        </w:rPr>
        <w:t xml:space="preserve">Laos’s </w:t>
      </w:r>
      <w:r>
        <w:rPr>
          <w:sz w:val="22"/>
          <w:szCs w:val="22"/>
        </w:rPr>
        <w:t xml:space="preserve">laws generally prohibit discrimination against women at work, and contain specific provisions on hiring, terminations, and equal pay for equal work; we </w:t>
      </w:r>
      <w:r w:rsidRPr="000E756A">
        <w:rPr>
          <w:sz w:val="22"/>
          <w:szCs w:val="22"/>
        </w:rPr>
        <w:t xml:space="preserve">found no specific protections against discrimination on the basis of sex in promotion and in vocational training. </w:t>
      </w:r>
      <w:r>
        <w:rPr>
          <w:sz w:val="22"/>
          <w:szCs w:val="22"/>
        </w:rPr>
        <w:t>Laos prohibits indirect discrimination generally, but not on the basis of sex.</w:t>
      </w:r>
    </w:p>
    <w:p w14:paraId="5F200D9C" w14:textId="7B97AE01" w:rsidR="00A62151" w:rsidRPr="000E756A" w:rsidRDefault="00C5558E" w:rsidP="00A62151">
      <w:pPr>
        <w:spacing w:afterLines="100" w:after="240"/>
        <w:ind w:right="900"/>
        <w:rPr>
          <w:sz w:val="22"/>
          <w:szCs w:val="22"/>
        </w:rPr>
      </w:pPr>
      <w:r>
        <w:rPr>
          <w:sz w:val="22"/>
          <w:szCs w:val="22"/>
        </w:rPr>
        <w:t xml:space="preserve">When determining whether Laos extends these protections against </w:t>
      </w:r>
      <w:r w:rsidR="008213A8">
        <w:rPr>
          <w:sz w:val="22"/>
          <w:szCs w:val="22"/>
        </w:rPr>
        <w:t xml:space="preserve">discrimination towards </w:t>
      </w:r>
      <w:r>
        <w:rPr>
          <w:sz w:val="22"/>
          <w:szCs w:val="22"/>
        </w:rPr>
        <w:t xml:space="preserve">all women, regardless of marital, pregnancy </w:t>
      </w:r>
      <w:r w:rsidR="00835FEE">
        <w:rPr>
          <w:sz w:val="22"/>
          <w:szCs w:val="22"/>
        </w:rPr>
        <w:t xml:space="preserve">or </w:t>
      </w:r>
      <w:r>
        <w:rPr>
          <w:sz w:val="22"/>
          <w:szCs w:val="22"/>
        </w:rPr>
        <w:t>family status, our research shows that the provisions above</w:t>
      </w:r>
      <w:r w:rsidR="00A62151" w:rsidRPr="000E756A">
        <w:rPr>
          <w:sz w:val="22"/>
          <w:szCs w:val="22"/>
        </w:rPr>
        <w:t xml:space="preserve"> protect against discrimination on the basis of marital status and pregnancy, but in relatively narrow aspects – hiring, promotion and termination in the case of marital status, and promotion and termination in the case of pregnancy.</w:t>
      </w:r>
    </w:p>
    <w:p w14:paraId="6BB7099D" w14:textId="51C4F114" w:rsidR="00A62151" w:rsidRPr="002E6080" w:rsidRDefault="00A62151" w:rsidP="00A62151">
      <w:pPr>
        <w:rPr>
          <w:sz w:val="22"/>
          <w:szCs w:val="22"/>
        </w:rPr>
      </w:pPr>
      <w:r>
        <w:rPr>
          <w:sz w:val="22"/>
          <w:szCs w:val="22"/>
        </w:rPr>
        <w:t>We</w:t>
      </w:r>
      <w:r w:rsidRPr="002E6080">
        <w:rPr>
          <w:sz w:val="22"/>
          <w:szCs w:val="22"/>
        </w:rPr>
        <w:t xml:space="preserve"> did not find any protections against discrimination on the basis of family status</w:t>
      </w:r>
      <w:r>
        <w:rPr>
          <w:sz w:val="22"/>
          <w:szCs w:val="22"/>
        </w:rPr>
        <w:t>.</w:t>
      </w:r>
    </w:p>
    <w:p w14:paraId="1990B12E" w14:textId="7CAA10FA" w:rsidR="0096441A" w:rsidRPr="0096441A" w:rsidRDefault="00A62151" w:rsidP="0096441A">
      <w:r>
        <w:rPr>
          <w:noProof/>
        </w:rPr>
        <w:lastRenderedPageBreak/>
        <mc:AlternateContent>
          <mc:Choice Requires="wps">
            <w:drawing>
              <wp:inline distT="0" distB="0" distL="0" distR="0" wp14:anchorId="235A3B1C" wp14:editId="579A776A">
                <wp:extent cx="5876925" cy="5120640"/>
                <wp:effectExtent l="0" t="0" r="66675" b="60960"/>
                <wp:docPr id="835607585" name="Text Box 835607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512064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5B6A9C70" w14:textId="77777777" w:rsidR="00A62151" w:rsidRDefault="00A62151" w:rsidP="00A62151">
                            <w:pPr>
                              <w:pStyle w:val="Heading2"/>
                              <w:jc w:val="center"/>
                              <w:rPr>
                                <w:b/>
                              </w:rPr>
                            </w:pPr>
                            <w:bookmarkStart w:id="69" w:name="_Toc143859658"/>
                            <w:bookmarkStart w:id="70" w:name="_Toc144282629"/>
                            <w:bookmarkStart w:id="71" w:name="_Toc144282780"/>
                            <w:r>
                              <w:rPr>
                                <w:b/>
                              </w:rPr>
                              <w:t>Recommended questionS for the list of issues and Concluding ObservationS</w:t>
                            </w:r>
                            <w:bookmarkEnd w:id="69"/>
                            <w:bookmarkEnd w:id="70"/>
                            <w:bookmarkEnd w:id="71"/>
                          </w:p>
                          <w:p w14:paraId="24005AAB" w14:textId="77777777" w:rsidR="00A62151" w:rsidRDefault="00A62151" w:rsidP="00A62151">
                            <w:pPr>
                              <w:spacing w:before="0" w:after="0" w:line="254" w:lineRule="auto"/>
                              <w:rPr>
                                <w:rFonts w:eastAsia="Times New Roman" w:cstheme="minorHAnsi"/>
                                <w:b/>
                                <w:color w:val="000000"/>
                                <w:sz w:val="22"/>
                                <w:szCs w:val="22"/>
                              </w:rPr>
                            </w:pPr>
                          </w:p>
                          <w:p w14:paraId="3CA30DC4" w14:textId="77777777" w:rsidR="00A62151" w:rsidRDefault="00A62151" w:rsidP="00A62151">
                            <w:pPr>
                              <w:spacing w:afterLines="100" w:after="240"/>
                              <w:rPr>
                                <w:b/>
                                <w:sz w:val="22"/>
                                <w:szCs w:val="22"/>
                              </w:rPr>
                            </w:pPr>
                            <w:r w:rsidRPr="00466636">
                              <w:rPr>
                                <w:b/>
                                <w:sz w:val="22"/>
                                <w:szCs w:val="22"/>
                              </w:rPr>
                              <w:t>We hope the Committee will:</w:t>
                            </w:r>
                          </w:p>
                          <w:p w14:paraId="5653E228" w14:textId="77777777" w:rsidR="00A62151" w:rsidRDefault="00A62151" w:rsidP="00A62151">
                            <w:pPr>
                              <w:pStyle w:val="ListParagraph"/>
                              <w:numPr>
                                <w:ilvl w:val="0"/>
                                <w:numId w:val="10"/>
                              </w:numPr>
                              <w:rPr>
                                <w:sz w:val="22"/>
                                <w:szCs w:val="22"/>
                              </w:rPr>
                            </w:pPr>
                            <w:r>
                              <w:rPr>
                                <w:sz w:val="22"/>
                                <w:szCs w:val="22"/>
                              </w:rPr>
                              <w:t xml:space="preserve">In its list of issues, ask Laos: Can Laos outline any concrete, near-term plans to pass legislation that explicitly prohibits </w:t>
                            </w:r>
                            <w:r>
                              <w:rPr>
                                <w:b/>
                                <w:sz w:val="22"/>
                                <w:szCs w:val="22"/>
                              </w:rPr>
                              <w:t>sex-based discrimination</w:t>
                            </w:r>
                            <w:r>
                              <w:rPr>
                                <w:sz w:val="22"/>
                                <w:szCs w:val="22"/>
                              </w:rPr>
                              <w:t xml:space="preserve"> in training and promotions and demotions?</w:t>
                            </w:r>
                          </w:p>
                          <w:p w14:paraId="6B17FD15" w14:textId="77777777" w:rsidR="00A62151" w:rsidRDefault="00A62151" w:rsidP="00A62151">
                            <w:pPr>
                              <w:pStyle w:val="ListParagraph"/>
                              <w:numPr>
                                <w:ilvl w:val="1"/>
                                <w:numId w:val="10"/>
                              </w:numPr>
                              <w:rPr>
                                <w:sz w:val="22"/>
                                <w:szCs w:val="22"/>
                              </w:rPr>
                            </w:pPr>
                            <w:r>
                              <w:rPr>
                                <w:sz w:val="22"/>
                                <w:szCs w:val="22"/>
                              </w:rPr>
                              <w:t xml:space="preserve">If concrete, near-term plans are not in place, recommend in its concluding observations that Laos pass and implement legislation that explicitly prohibits sex-based discrimination in training and promotions and terminations. </w:t>
                            </w:r>
                          </w:p>
                          <w:p w14:paraId="125505B1" w14:textId="77777777" w:rsidR="00A62151" w:rsidRDefault="00A62151" w:rsidP="00A62151">
                            <w:pPr>
                              <w:pStyle w:val="ListParagraph"/>
                              <w:numPr>
                                <w:ilvl w:val="0"/>
                                <w:numId w:val="10"/>
                              </w:numPr>
                              <w:spacing w:before="0" w:after="0"/>
                              <w:rPr>
                                <w:color w:val="000000" w:themeColor="text1"/>
                                <w:sz w:val="22"/>
                                <w:szCs w:val="22"/>
                              </w:rPr>
                            </w:pPr>
                            <w:r>
                              <w:rPr>
                                <w:color w:val="000000" w:themeColor="text1"/>
                                <w:sz w:val="22"/>
                                <w:szCs w:val="22"/>
                              </w:rPr>
                              <w:t xml:space="preserve">In its list of issues, ask Laos: Can Laos demonstrate whether </w:t>
                            </w:r>
                            <w:r>
                              <w:rPr>
                                <w:bCs/>
                                <w:color w:val="000000" w:themeColor="text1"/>
                                <w:sz w:val="22"/>
                                <w:szCs w:val="22"/>
                              </w:rPr>
                              <w:t>the labor code’s</w:t>
                            </w:r>
                            <w:r>
                              <w:rPr>
                                <w:b/>
                                <w:color w:val="000000" w:themeColor="text1"/>
                                <w:sz w:val="22"/>
                                <w:szCs w:val="22"/>
                              </w:rPr>
                              <w:t xml:space="preserve"> general </w:t>
                            </w:r>
                            <w:r>
                              <w:rPr>
                                <w:b/>
                                <w:sz w:val="22"/>
                                <w:szCs w:val="22"/>
                              </w:rPr>
                              <w:t>prohibition of indirect discrimination</w:t>
                            </w:r>
                            <w:r>
                              <w:rPr>
                                <w:sz w:val="22"/>
                                <w:szCs w:val="22"/>
                              </w:rPr>
                              <w:t xml:space="preserve"> in employment has been interpreted, through case law or otherwise, to specifically apply to women?</w:t>
                            </w:r>
                          </w:p>
                          <w:p w14:paraId="62C822E7" w14:textId="77777777" w:rsidR="00A62151" w:rsidRDefault="00A62151" w:rsidP="00A62151">
                            <w:pPr>
                              <w:pStyle w:val="ListParagraph"/>
                              <w:numPr>
                                <w:ilvl w:val="1"/>
                                <w:numId w:val="10"/>
                              </w:numPr>
                              <w:rPr>
                                <w:sz w:val="22"/>
                                <w:szCs w:val="22"/>
                              </w:rPr>
                            </w:pPr>
                            <w:r>
                              <w:rPr>
                                <w:sz w:val="22"/>
                                <w:szCs w:val="22"/>
                              </w:rPr>
                              <w:t xml:space="preserve">If Laos cannot, recommend in its concluding observations that Laos pass and implement legislation specifically prohibiting indirect discrimination on the basis of sex. </w:t>
                            </w:r>
                          </w:p>
                          <w:p w14:paraId="32EFDC53" w14:textId="77777777" w:rsidR="00A62151" w:rsidRDefault="00A62151" w:rsidP="00A62151">
                            <w:pPr>
                              <w:pStyle w:val="ListParagraph"/>
                              <w:numPr>
                                <w:ilvl w:val="0"/>
                                <w:numId w:val="10"/>
                              </w:numPr>
                              <w:rPr>
                                <w:sz w:val="22"/>
                                <w:szCs w:val="22"/>
                              </w:rPr>
                            </w:pPr>
                            <w:r w:rsidRPr="00E86023">
                              <w:rPr>
                                <w:color w:val="000000" w:themeColor="text1"/>
                                <w:sz w:val="22"/>
                                <w:szCs w:val="22"/>
                              </w:rPr>
                              <w:t xml:space="preserve">In its list of issues, ask Laos: </w:t>
                            </w:r>
                            <w:r>
                              <w:rPr>
                                <w:color w:val="000000" w:themeColor="text1"/>
                                <w:sz w:val="22"/>
                                <w:szCs w:val="22"/>
                              </w:rPr>
                              <w:t xml:space="preserve">can Laos </w:t>
                            </w:r>
                            <w:r>
                              <w:rPr>
                                <w:sz w:val="22"/>
                                <w:szCs w:val="22"/>
                              </w:rPr>
                              <w:t xml:space="preserve">outline any concrete, near-term plans to pass legislation that </w:t>
                            </w:r>
                            <w:r w:rsidRPr="004875CC">
                              <w:rPr>
                                <w:b/>
                                <w:bCs/>
                                <w:sz w:val="22"/>
                                <w:szCs w:val="22"/>
                              </w:rPr>
                              <w:t>comprehensively prohibits discrimination at work</w:t>
                            </w:r>
                            <w:r>
                              <w:rPr>
                                <w:sz w:val="22"/>
                                <w:szCs w:val="22"/>
                              </w:rPr>
                              <w:t xml:space="preserve"> -- in hiring, training, promotions and demotions, remuneration, and terminations – </w:t>
                            </w:r>
                            <w:r w:rsidRPr="004875CC">
                              <w:rPr>
                                <w:b/>
                                <w:bCs/>
                                <w:sz w:val="22"/>
                                <w:szCs w:val="22"/>
                              </w:rPr>
                              <w:t>on the basis of family status, marital status, and pregnancy</w:t>
                            </w:r>
                            <w:r>
                              <w:rPr>
                                <w:sz w:val="22"/>
                                <w:szCs w:val="22"/>
                              </w:rPr>
                              <w:t>?</w:t>
                            </w:r>
                          </w:p>
                          <w:p w14:paraId="36E41EEA" w14:textId="3BD0C9C9" w:rsidR="00A62151" w:rsidRDefault="00A62151" w:rsidP="00A62151">
                            <w:pPr>
                              <w:pStyle w:val="ListParagraph"/>
                              <w:numPr>
                                <w:ilvl w:val="1"/>
                                <w:numId w:val="10"/>
                              </w:numPr>
                              <w:rPr>
                                <w:sz w:val="22"/>
                                <w:szCs w:val="22"/>
                              </w:rPr>
                            </w:pPr>
                            <w:r>
                              <w:rPr>
                                <w:sz w:val="22"/>
                                <w:szCs w:val="22"/>
                              </w:rPr>
                              <w:t>If concrete, near-term plans are not in place, recommend in its concluding observations that Laos pass and implement legislation that enacts protections against discrimination in hiring, training, promotions and demotions, remuneration, and terminations on the basis of family status, marital status, and pregnancy.</w:t>
                            </w:r>
                          </w:p>
                          <w:p w14:paraId="6882CAC7" w14:textId="77777777" w:rsidR="00A62151" w:rsidRDefault="00A62151" w:rsidP="00A62151"/>
                        </w:txbxContent>
                      </wps:txbx>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35A3B1C" id="Text Box 835607585" o:spid="_x0000_s1028" type="#_x0000_t202" style="width:462.75pt;height:40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" fillcolor="white [3201]" strokeweight=".5pt">
                <v:shadow on="t" color="black" opacity="26213f" origin="-.5,-.5" offset=".74836mm,.74836mm"/>
                <v:textbox>
                  <w:txbxContent>
                    <w:p w14:paraId="5B6A9C70" w14:textId="77777777" w:rsidR="00A62151" w:rsidRDefault="00A62151" w:rsidP="00A62151">
                      <w:pPr>
                        <w:pStyle w:val="Heading2"/>
                        <w:jc w:val="center"/>
                        <w:rPr>
                          <w:b/>
                        </w:rPr>
                      </w:pPr>
                      <w:bookmarkStart w:id="79" w:name="_Toc143859658"/>
                      <w:bookmarkStart w:id="80" w:name="_Toc144282629"/>
                      <w:bookmarkStart w:id="81" w:name="_Toc144282780"/>
                      <w:r>
                        <w:rPr>
                          <w:b/>
                        </w:rPr>
                        <w:t>Recommended questionS for the list of issues and Concluding ObservationS</w:t>
                      </w:r>
                      <w:bookmarkEnd w:id="79"/>
                      <w:bookmarkEnd w:id="80"/>
                      <w:bookmarkEnd w:id="81"/>
                    </w:p>
                    <w:p w14:paraId="24005AAB" w14:textId="77777777" w:rsidR="00A62151" w:rsidRDefault="00A62151" w:rsidP="00A62151">
                      <w:pPr>
                        <w:spacing w:before="0" w:after="0" w:line="254" w:lineRule="auto"/>
                        <w:rPr>
                          <w:rFonts w:eastAsia="Times New Roman" w:cstheme="minorHAnsi"/>
                          <w:b/>
                          <w:color w:val="000000"/>
                          <w:sz w:val="22"/>
                          <w:szCs w:val="22"/>
                        </w:rPr>
                      </w:pPr>
                    </w:p>
                    <w:p w14:paraId="3CA30DC4" w14:textId="77777777" w:rsidR="00A62151" w:rsidRDefault="00A62151" w:rsidP="00A62151">
                      <w:pPr>
                        <w:spacing w:afterLines="100" w:after="240"/>
                        <w:rPr>
                          <w:b/>
                          <w:sz w:val="22"/>
                          <w:szCs w:val="22"/>
                        </w:rPr>
                      </w:pPr>
                      <w:r w:rsidRPr="00466636">
                        <w:rPr>
                          <w:b/>
                          <w:sz w:val="22"/>
                          <w:szCs w:val="22"/>
                        </w:rPr>
                        <w:t>We hope the Committee will:</w:t>
                      </w:r>
                    </w:p>
                    <w:p w14:paraId="5653E228" w14:textId="77777777" w:rsidR="00A62151" w:rsidRDefault="00A62151" w:rsidP="00A62151">
                      <w:pPr>
                        <w:pStyle w:val="ListParagraph"/>
                        <w:numPr>
                          <w:ilvl w:val="0"/>
                          <w:numId w:val="10"/>
                        </w:numPr>
                        <w:rPr>
                          <w:sz w:val="22"/>
                          <w:szCs w:val="22"/>
                        </w:rPr>
                      </w:pPr>
                      <w:r>
                        <w:rPr>
                          <w:sz w:val="22"/>
                          <w:szCs w:val="22"/>
                        </w:rPr>
                        <w:t xml:space="preserve">In its list of issues, ask Laos: Can Laos outline any concrete, near-term plans to pass legislation that explicitly prohibits </w:t>
                      </w:r>
                      <w:r>
                        <w:rPr>
                          <w:b/>
                          <w:sz w:val="22"/>
                          <w:szCs w:val="22"/>
                        </w:rPr>
                        <w:t>sex-based discrimination</w:t>
                      </w:r>
                      <w:r>
                        <w:rPr>
                          <w:sz w:val="22"/>
                          <w:szCs w:val="22"/>
                        </w:rPr>
                        <w:t xml:space="preserve"> in training and promotions and demotions?</w:t>
                      </w:r>
                    </w:p>
                    <w:p w14:paraId="6B17FD15" w14:textId="77777777" w:rsidR="00A62151" w:rsidRDefault="00A62151" w:rsidP="00A62151">
                      <w:pPr>
                        <w:pStyle w:val="ListParagraph"/>
                        <w:numPr>
                          <w:ilvl w:val="1"/>
                          <w:numId w:val="10"/>
                        </w:numPr>
                        <w:rPr>
                          <w:sz w:val="22"/>
                          <w:szCs w:val="22"/>
                        </w:rPr>
                      </w:pPr>
                      <w:r>
                        <w:rPr>
                          <w:sz w:val="22"/>
                          <w:szCs w:val="22"/>
                        </w:rPr>
                        <w:t xml:space="preserve">If concrete, near-term plans are not in place, recommend in its concluding observations that Laos pass and implement legislation that explicitly prohibits sex-based discrimination in training and promotions and terminations. </w:t>
                      </w:r>
                    </w:p>
                    <w:p w14:paraId="125505B1" w14:textId="77777777" w:rsidR="00A62151" w:rsidRDefault="00A62151" w:rsidP="00A62151">
                      <w:pPr>
                        <w:pStyle w:val="ListParagraph"/>
                        <w:numPr>
                          <w:ilvl w:val="0"/>
                          <w:numId w:val="10"/>
                        </w:numPr>
                        <w:spacing w:before="0" w:after="0"/>
                        <w:rPr>
                          <w:color w:val="000000" w:themeColor="text1"/>
                          <w:sz w:val="22"/>
                          <w:szCs w:val="22"/>
                        </w:rPr>
                      </w:pPr>
                      <w:r>
                        <w:rPr>
                          <w:color w:val="000000" w:themeColor="text1"/>
                          <w:sz w:val="22"/>
                          <w:szCs w:val="22"/>
                        </w:rPr>
                        <w:t xml:space="preserve">In its list of issues, ask Laos: Can Laos demonstrate whether </w:t>
                      </w:r>
                      <w:r>
                        <w:rPr>
                          <w:bCs/>
                          <w:color w:val="000000" w:themeColor="text1"/>
                          <w:sz w:val="22"/>
                          <w:szCs w:val="22"/>
                        </w:rPr>
                        <w:t>the labor code’s</w:t>
                      </w:r>
                      <w:r>
                        <w:rPr>
                          <w:b/>
                          <w:color w:val="000000" w:themeColor="text1"/>
                          <w:sz w:val="22"/>
                          <w:szCs w:val="22"/>
                        </w:rPr>
                        <w:t xml:space="preserve"> general </w:t>
                      </w:r>
                      <w:r>
                        <w:rPr>
                          <w:b/>
                          <w:sz w:val="22"/>
                          <w:szCs w:val="22"/>
                        </w:rPr>
                        <w:t>prohibition of indirect discrimination</w:t>
                      </w:r>
                      <w:r>
                        <w:rPr>
                          <w:sz w:val="22"/>
                          <w:szCs w:val="22"/>
                        </w:rPr>
                        <w:t xml:space="preserve"> in employment has been interpreted, through case law or otherwise, to specifically apply to women?</w:t>
                      </w:r>
                    </w:p>
                    <w:p w14:paraId="62C822E7" w14:textId="77777777" w:rsidR="00A62151" w:rsidRDefault="00A62151" w:rsidP="00A62151">
                      <w:pPr>
                        <w:pStyle w:val="ListParagraph"/>
                        <w:numPr>
                          <w:ilvl w:val="1"/>
                          <w:numId w:val="10"/>
                        </w:numPr>
                        <w:rPr>
                          <w:sz w:val="22"/>
                          <w:szCs w:val="22"/>
                        </w:rPr>
                      </w:pPr>
                      <w:r>
                        <w:rPr>
                          <w:sz w:val="22"/>
                          <w:szCs w:val="22"/>
                        </w:rPr>
                        <w:t xml:space="preserve">If Laos cannot, recommend in its concluding observations that Laos pass and implement legislation specifically prohibiting indirect discrimination on the basis of sex. </w:t>
                      </w:r>
                    </w:p>
                    <w:p w14:paraId="32EFDC53" w14:textId="77777777" w:rsidR="00A62151" w:rsidRDefault="00A62151" w:rsidP="00A62151">
                      <w:pPr>
                        <w:pStyle w:val="ListParagraph"/>
                        <w:numPr>
                          <w:ilvl w:val="0"/>
                          <w:numId w:val="10"/>
                        </w:numPr>
                        <w:rPr>
                          <w:sz w:val="22"/>
                          <w:szCs w:val="22"/>
                        </w:rPr>
                      </w:pPr>
                      <w:r w:rsidRPr="00E86023">
                        <w:rPr>
                          <w:color w:val="000000" w:themeColor="text1"/>
                          <w:sz w:val="22"/>
                          <w:szCs w:val="22"/>
                        </w:rPr>
                        <w:t xml:space="preserve">In its list of issues, ask Laos: </w:t>
                      </w:r>
                      <w:r>
                        <w:rPr>
                          <w:color w:val="000000" w:themeColor="text1"/>
                          <w:sz w:val="22"/>
                          <w:szCs w:val="22"/>
                        </w:rPr>
                        <w:t xml:space="preserve">can Laos </w:t>
                      </w:r>
                      <w:r>
                        <w:rPr>
                          <w:sz w:val="22"/>
                          <w:szCs w:val="22"/>
                        </w:rPr>
                        <w:t xml:space="preserve">outline any concrete, near-term plans to pass legislation that </w:t>
                      </w:r>
                      <w:r w:rsidRPr="004875CC">
                        <w:rPr>
                          <w:b/>
                          <w:bCs/>
                          <w:sz w:val="22"/>
                          <w:szCs w:val="22"/>
                        </w:rPr>
                        <w:t>comprehensively prohibits discrimination at work</w:t>
                      </w:r>
                      <w:r>
                        <w:rPr>
                          <w:sz w:val="22"/>
                          <w:szCs w:val="22"/>
                        </w:rPr>
                        <w:t xml:space="preserve"> -- in hiring, training, promotions and demotions, remuneration, and terminations – </w:t>
                      </w:r>
                      <w:r w:rsidRPr="004875CC">
                        <w:rPr>
                          <w:b/>
                          <w:bCs/>
                          <w:sz w:val="22"/>
                          <w:szCs w:val="22"/>
                        </w:rPr>
                        <w:t>on the basis of family status, marital status, and pregnancy</w:t>
                      </w:r>
                      <w:r>
                        <w:rPr>
                          <w:sz w:val="22"/>
                          <w:szCs w:val="22"/>
                        </w:rPr>
                        <w:t>?</w:t>
                      </w:r>
                    </w:p>
                    <w:p w14:paraId="36E41EEA" w14:textId="3BD0C9C9" w:rsidR="00A62151" w:rsidRDefault="00A62151" w:rsidP="00A62151">
                      <w:pPr>
                        <w:pStyle w:val="ListParagraph"/>
                        <w:numPr>
                          <w:ilvl w:val="1"/>
                          <w:numId w:val="10"/>
                        </w:numPr>
                        <w:rPr>
                          <w:sz w:val="22"/>
                          <w:szCs w:val="22"/>
                        </w:rPr>
                      </w:pPr>
                      <w:r>
                        <w:rPr>
                          <w:sz w:val="22"/>
                          <w:szCs w:val="22"/>
                        </w:rPr>
                        <w:t>If concrete, near-term plans are not in place, recommend in its concluding observations that Laos pass and implement legislation that enacts protections against discrimination in hiring, training, promotions and demotions, remuneration, and terminations on the basis of family status, marital status, and pregnancy.</w:t>
                      </w:r>
                    </w:p>
                    <w:p w14:paraId="6882CAC7" w14:textId="77777777" w:rsidR="00A62151" w:rsidRDefault="00A62151" w:rsidP="00A62151"/>
                  </w:txbxContent>
                </v:textbox>
                <w10:anchorlock/>
              </v:shape>
            </w:pict>
          </mc:Fallback>
        </mc:AlternateContent>
      </w:r>
    </w:p>
    <w:p w14:paraId="098BFDAD" w14:textId="77777777" w:rsidR="0011417A" w:rsidRDefault="0011417A">
      <w:pPr>
        <w:rPr>
          <w:rFonts w:eastAsia="Times New Roman"/>
          <w:b/>
          <w:bCs/>
          <w:caps/>
          <w:color w:val="FFFFFF" w:themeColor="background1"/>
          <w:spacing w:val="15"/>
          <w:sz w:val="22"/>
          <w:szCs w:val="22"/>
        </w:rPr>
      </w:pPr>
      <w:r>
        <w:rPr>
          <w:rFonts w:eastAsia="Times New Roman"/>
          <w:b/>
          <w:bCs/>
        </w:rPr>
        <w:br w:type="page"/>
      </w:r>
    </w:p>
    <w:p w14:paraId="5C2A9063" w14:textId="5F3963CB" w:rsidR="00FA45F7" w:rsidRPr="00A52B2B" w:rsidRDefault="00623047" w:rsidP="00A52B2B">
      <w:pPr>
        <w:pStyle w:val="Heading1"/>
        <w:rPr>
          <w:rFonts w:eastAsia="Times New Roman"/>
          <w:b/>
          <w:bCs/>
        </w:rPr>
      </w:pPr>
      <w:bookmarkStart w:id="72" w:name="_Toc144282781"/>
      <w:r w:rsidRPr="00A52B2B">
        <w:rPr>
          <w:rFonts w:eastAsia="Times New Roman"/>
          <w:b/>
          <w:bCs/>
        </w:rPr>
        <w:lastRenderedPageBreak/>
        <w:t xml:space="preserve">Detail of Legislative </w:t>
      </w:r>
      <w:r w:rsidR="00FA45F7" w:rsidRPr="00A52B2B">
        <w:rPr>
          <w:rFonts w:eastAsia="Times New Roman"/>
          <w:b/>
          <w:bCs/>
        </w:rPr>
        <w:t>Findings</w:t>
      </w:r>
      <w:bookmarkEnd w:id="72"/>
    </w:p>
    <w:bookmarkEnd w:id="55"/>
    <w:p w14:paraId="72AE05C4" w14:textId="63648DB7" w:rsidR="003E044E" w:rsidRPr="000675E2" w:rsidRDefault="00FA45F7" w:rsidP="003E044E">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r w:rsidR="000675E2">
        <w:rPr>
          <w:sz w:val="22"/>
          <w:szCs w:val="22"/>
        </w:rPr>
        <w:t>.</w:t>
      </w:r>
    </w:p>
    <w:p w14:paraId="17B1BD33" w14:textId="0FB6B620" w:rsidR="00F93281" w:rsidRPr="003C541A" w:rsidRDefault="00F93281" w:rsidP="00F93281">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73" w:name="_Toc144282782"/>
      <w:r w:rsidRPr="003C541A">
        <w:rPr>
          <w:rFonts w:ascii="Calibri Light" w:eastAsia="Times New Roman" w:hAnsi="Calibri Light" w:cs="Times New Roman"/>
          <w:bCs/>
          <w:color w:val="2E74B5"/>
          <w:sz w:val="26"/>
          <w:szCs w:val="26"/>
        </w:rPr>
        <w:t xml:space="preserve">Child Marriage (Articles </w:t>
      </w:r>
      <w:r w:rsidR="008213A8">
        <w:rPr>
          <w:rFonts w:ascii="Calibri Light" w:eastAsia="Times New Roman" w:hAnsi="Calibri Light" w:cs="Times New Roman"/>
          <w:bCs/>
          <w:color w:val="2E74B5"/>
          <w:sz w:val="26"/>
          <w:szCs w:val="26"/>
        </w:rPr>
        <w:t>2, 16</w:t>
      </w:r>
      <w:r w:rsidRPr="003C541A">
        <w:rPr>
          <w:rFonts w:ascii="Calibri Light" w:eastAsia="Times New Roman" w:hAnsi="Calibri Light" w:cs="Times New Roman"/>
          <w:bCs/>
          <w:color w:val="2E74B5"/>
          <w:sz w:val="26"/>
          <w:szCs w:val="26"/>
        </w:rPr>
        <w:t>)</w:t>
      </w:r>
      <w:bookmarkEnd w:id="73"/>
    </w:p>
    <w:p w14:paraId="18B407E6" w14:textId="77777777" w:rsidR="00F93281" w:rsidRPr="00FF10FA" w:rsidRDefault="00F93281" w:rsidP="00F93281">
      <w:pPr>
        <w:rPr>
          <w:sz w:val="22"/>
          <w:szCs w:val="22"/>
        </w:rPr>
      </w:pPr>
      <w:r w:rsidRPr="00FF10FA">
        <w:rPr>
          <w:sz w:val="22"/>
          <w:szCs w:val="22"/>
        </w:rPr>
        <w:t xml:space="preserve">Child marriage disproportionately affects girls, often leading to social, economic, educational, and health inequalities, which States Parties have committed to eliminating. Article 16.2 of the Convention calls on States Parties to legislate a minimum age of marriage and prohibit the marriage of children. Additionally, disparities in the legal minimum age of marriage between girls and boys contravenes Article 2(a)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4D9FC923" w14:textId="77777777" w:rsidR="00F93281" w:rsidRPr="00FF10FA" w:rsidRDefault="00F93281" w:rsidP="00F93281">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p>
    <w:p w14:paraId="05F4219B" w14:textId="77777777" w:rsidR="00F93281" w:rsidRDefault="00F93281" w:rsidP="00F93281"/>
    <w:p w14:paraId="01B9DB47" w14:textId="77777777" w:rsidR="00F93281" w:rsidRDefault="00F93281" w:rsidP="00F93281">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LAOS</w:t>
      </w:r>
      <w:r w:rsidRPr="00244A38">
        <w:rPr>
          <w:rFonts w:ascii="Calibri Light" w:eastAsia="Times New Roman" w:hAnsi="Calibri Light" w:cs="Times New Roman"/>
          <w:i/>
          <w:iCs/>
          <w:color w:val="2E74B5"/>
          <w:sz w:val="22"/>
          <w:szCs w:val="22"/>
        </w:rPr>
        <w:t>’S LEGISLATIVE</w:t>
      </w:r>
      <w:r w:rsidRPr="005E4090">
        <w:rPr>
          <w:rFonts w:ascii="Calibri Light" w:eastAsia="Times New Roman" w:hAnsi="Calibri Light" w:cs="Times New Roman"/>
          <w:i/>
          <w:iCs/>
          <w:color w:val="2E74B5"/>
          <w:sz w:val="22"/>
          <w:szCs w:val="22"/>
        </w:rPr>
        <w:t xml:space="preserve"> PROV</w:t>
      </w:r>
      <w:r>
        <w:rPr>
          <w:rFonts w:ascii="Calibri Light" w:eastAsia="Times New Roman" w:hAnsi="Calibri Light" w:cs="Times New Roman"/>
          <w:i/>
          <w:iCs/>
          <w:color w:val="2E74B5"/>
          <w:sz w:val="22"/>
          <w:szCs w:val="22"/>
        </w:rPr>
        <w:t>I</w:t>
      </w:r>
      <w:r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Underage marriage prohibited in principle, but still widely practiced</w:t>
      </w:r>
    </w:p>
    <w:p w14:paraId="521DED76" w14:textId="77777777" w:rsidR="00F93281" w:rsidRDefault="00F93281" w:rsidP="00F93281">
      <w:pPr>
        <w:keepNext/>
        <w:keepLines/>
        <w:spacing w:before="0" w:after="0"/>
        <w:outlineLvl w:val="3"/>
        <w:rPr>
          <w:rFonts w:ascii="Calibri Light" w:eastAsia="Times New Roman" w:hAnsi="Calibri Light" w:cs="Times New Roman"/>
          <w:i/>
          <w:iCs/>
          <w:color w:val="2E74B5"/>
          <w:sz w:val="22"/>
          <w:szCs w:val="22"/>
        </w:rPr>
      </w:pPr>
    </w:p>
    <w:p w14:paraId="612BAA53" w14:textId="77777777" w:rsidR="00F93281" w:rsidRDefault="00F93281" w:rsidP="00F93281">
      <w:pPr>
        <w:spacing w:before="0" w:after="0"/>
        <w:rPr>
          <w:sz w:val="22"/>
          <w:szCs w:val="22"/>
        </w:rPr>
      </w:pPr>
      <w:r w:rsidRPr="006063C8">
        <w:rPr>
          <w:sz w:val="22"/>
          <w:szCs w:val="22"/>
        </w:rPr>
        <w:t xml:space="preserve">Based on our review, </w:t>
      </w:r>
      <w:r>
        <w:rPr>
          <w:sz w:val="22"/>
          <w:szCs w:val="22"/>
        </w:rPr>
        <w:t xml:space="preserve">Laotian law does not generally allow marriages before age 18 for boys nor girls, although this age can be lowered to fifteen in “special and necessary cases”. </w:t>
      </w:r>
    </w:p>
    <w:p w14:paraId="6332168E" w14:textId="77777777" w:rsidR="00F93281" w:rsidRPr="00172C59" w:rsidRDefault="00F93281" w:rsidP="00F93281">
      <w:pPr>
        <w:spacing w:before="0" w:after="0"/>
        <w:rPr>
          <w:sz w:val="22"/>
          <w:szCs w:val="22"/>
        </w:rPr>
      </w:pPr>
    </w:p>
    <w:p w14:paraId="13982EB7" w14:textId="77777777" w:rsidR="00F93281" w:rsidRPr="0076170C" w:rsidRDefault="00F93281" w:rsidP="00F93281">
      <w:pPr>
        <w:spacing w:before="0" w:after="0"/>
        <w:ind w:left="720"/>
        <w:rPr>
          <w:i/>
          <w:iCs/>
          <w:sz w:val="22"/>
          <w:u w:val="single"/>
        </w:rPr>
      </w:pPr>
      <w:r w:rsidRPr="0076170C">
        <w:rPr>
          <w:i/>
          <w:iCs/>
          <w:sz w:val="22"/>
          <w:u w:val="single"/>
        </w:rPr>
        <w:t>Family Law, 1990</w:t>
      </w:r>
    </w:p>
    <w:p w14:paraId="5044CFE3" w14:textId="77777777" w:rsidR="00F93281" w:rsidRPr="0076170C" w:rsidRDefault="00F93281" w:rsidP="00F93281">
      <w:pPr>
        <w:spacing w:before="0" w:after="0"/>
        <w:ind w:left="720"/>
        <w:rPr>
          <w:i/>
          <w:iCs/>
          <w:sz w:val="22"/>
        </w:rPr>
      </w:pPr>
    </w:p>
    <w:p w14:paraId="7AE81426" w14:textId="77777777" w:rsidR="00F93281" w:rsidRPr="0076170C" w:rsidRDefault="00F93281" w:rsidP="00F93281">
      <w:pPr>
        <w:spacing w:before="0" w:after="0"/>
        <w:ind w:left="720"/>
        <w:rPr>
          <w:i/>
          <w:iCs/>
          <w:sz w:val="22"/>
        </w:rPr>
      </w:pPr>
      <w:r w:rsidRPr="0076170C">
        <w:rPr>
          <w:i/>
          <w:iCs/>
          <w:sz w:val="22"/>
        </w:rPr>
        <w:t xml:space="preserve">Article 9. Conditions for Marriage </w:t>
      </w:r>
    </w:p>
    <w:p w14:paraId="3459EA18" w14:textId="77777777" w:rsidR="00F93281" w:rsidRPr="0076170C" w:rsidRDefault="00F93281" w:rsidP="00F93281">
      <w:pPr>
        <w:spacing w:before="0" w:after="0"/>
        <w:ind w:left="720"/>
        <w:rPr>
          <w:i/>
          <w:iCs/>
          <w:sz w:val="22"/>
        </w:rPr>
      </w:pPr>
      <w:r w:rsidRPr="0076170C">
        <w:rPr>
          <w:i/>
          <w:iCs/>
          <w:sz w:val="22"/>
        </w:rPr>
        <w:t>Men and women have the right to marry at eighteen years of age. In special and necessary cases, this limit may be lowered to less than eighteen years of age but not less than fifteen years of age. Marriage must be based on mutual consent from both sides without coercion from any side or individual.</w:t>
      </w:r>
    </w:p>
    <w:p w14:paraId="787670F5" w14:textId="77777777" w:rsidR="00F93281" w:rsidRDefault="00F93281" w:rsidP="00F93281">
      <w:pPr>
        <w:spacing w:before="0" w:after="0"/>
        <w:rPr>
          <w:i/>
          <w:iCs/>
          <w:sz w:val="22"/>
          <w:szCs w:val="22"/>
        </w:rPr>
      </w:pPr>
    </w:p>
    <w:p w14:paraId="72D869D3" w14:textId="77777777" w:rsidR="00F93281" w:rsidRPr="00186E8B" w:rsidRDefault="00F93281" w:rsidP="00F93281">
      <w:pPr>
        <w:spacing w:before="0" w:after="0"/>
        <w:rPr>
          <w:sz w:val="22"/>
          <w:szCs w:val="22"/>
        </w:rPr>
      </w:pPr>
      <w:r w:rsidRPr="00186E8B">
        <w:rPr>
          <w:sz w:val="22"/>
          <w:szCs w:val="22"/>
        </w:rPr>
        <w:t xml:space="preserve">While Laos claims in paragraph </w:t>
      </w:r>
      <w:r>
        <w:rPr>
          <w:sz w:val="22"/>
          <w:szCs w:val="22"/>
        </w:rPr>
        <w:t>107</w:t>
      </w:r>
      <w:r w:rsidRPr="00186E8B">
        <w:rPr>
          <w:sz w:val="22"/>
          <w:szCs w:val="22"/>
        </w:rPr>
        <w:t xml:space="preserve"> of the State Party Report that article 269 of its Penal Code prohibits “any individual [from getting] married with under-aged (under 18 years of age)”, the </w:t>
      </w:r>
      <w:r>
        <w:rPr>
          <w:sz w:val="22"/>
          <w:szCs w:val="22"/>
        </w:rPr>
        <w:t>text</w:t>
      </w:r>
      <w:r w:rsidRPr="00186E8B">
        <w:rPr>
          <w:sz w:val="22"/>
          <w:szCs w:val="22"/>
        </w:rPr>
        <w:t xml:space="preserve"> of the code merely prohibits marriage “with a child who is under the legal age of marriage”</w:t>
      </w:r>
      <w:r>
        <w:rPr>
          <w:sz w:val="22"/>
          <w:szCs w:val="22"/>
        </w:rPr>
        <w:t xml:space="preserve">; this provision does not explicitly contradict the clause in the family law that allows for marriage at age 15 in certain cases. </w:t>
      </w:r>
    </w:p>
    <w:p w14:paraId="7360C98C" w14:textId="77777777" w:rsidR="00F93281" w:rsidRPr="00186E8B" w:rsidRDefault="00F93281" w:rsidP="00F93281">
      <w:pPr>
        <w:spacing w:before="0" w:after="0"/>
        <w:rPr>
          <w:sz w:val="22"/>
          <w:szCs w:val="22"/>
        </w:rPr>
      </w:pPr>
    </w:p>
    <w:p w14:paraId="6320F07A" w14:textId="77777777" w:rsidR="00F93281" w:rsidRDefault="00F93281" w:rsidP="00F93281">
      <w:pPr>
        <w:spacing w:before="0" w:after="0"/>
        <w:rPr>
          <w:sz w:val="22"/>
          <w:szCs w:val="22"/>
        </w:rPr>
      </w:pPr>
      <w:r>
        <w:rPr>
          <w:b/>
          <w:sz w:val="22"/>
          <w:szCs w:val="22"/>
        </w:rPr>
        <w:lastRenderedPageBreak/>
        <w:t>In the last year for which there is available data in Laos, child marriage rates were exceedingly high: 33% of women aged 20-24 at the time of survey had been married before age 18, and 7% had been married before age 15,</w:t>
      </w:r>
      <w:r w:rsidRPr="004946C9">
        <w:rPr>
          <w:rStyle w:val="FootnoteReference"/>
          <w:b/>
          <w:sz w:val="22"/>
          <w:szCs w:val="22"/>
        </w:rPr>
        <w:footnoteReference w:id="2"/>
      </w:r>
      <w:r>
        <w:rPr>
          <w:sz w:val="22"/>
          <w:szCs w:val="22"/>
        </w:rPr>
        <w:t xml:space="preserve"> so this remains a matter of concern. </w:t>
      </w:r>
    </w:p>
    <w:p w14:paraId="2D89B2A7" w14:textId="77777777" w:rsidR="003E044E" w:rsidRDefault="003E044E" w:rsidP="003E044E"/>
    <w:p w14:paraId="2B161EBA" w14:textId="1E17BCE7" w:rsidR="00727109" w:rsidRPr="003C541A" w:rsidRDefault="00727109" w:rsidP="00727109">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74" w:name="_Toc144282783"/>
      <w:r w:rsidRPr="003C541A">
        <w:rPr>
          <w:rFonts w:ascii="Calibri Light" w:eastAsia="Times New Roman" w:hAnsi="Calibri Light" w:cs="Times New Roman"/>
          <w:bCs/>
          <w:color w:val="2E74B5"/>
          <w:sz w:val="26"/>
          <w:szCs w:val="26"/>
        </w:rPr>
        <w:t xml:space="preserve">Paid Maternity and Paternity Leave (Articles </w:t>
      </w:r>
      <w:r w:rsidR="00835FEE">
        <w:rPr>
          <w:rFonts w:ascii="Calibri Light" w:eastAsia="Times New Roman" w:hAnsi="Calibri Light" w:cs="Times New Roman"/>
          <w:bCs/>
          <w:color w:val="2E74B5"/>
          <w:sz w:val="26"/>
          <w:szCs w:val="26"/>
        </w:rPr>
        <w:t>5, 11</w:t>
      </w:r>
      <w:r w:rsidRPr="003C541A">
        <w:rPr>
          <w:rFonts w:ascii="Calibri Light" w:eastAsia="Times New Roman" w:hAnsi="Calibri Light" w:cs="Times New Roman"/>
          <w:bCs/>
          <w:color w:val="2E74B5"/>
          <w:sz w:val="26"/>
          <w:szCs w:val="26"/>
        </w:rPr>
        <w:t>)</w:t>
      </w:r>
      <w:bookmarkEnd w:id="74"/>
    </w:p>
    <w:p w14:paraId="0AA59586" w14:textId="77777777" w:rsidR="00727109" w:rsidRPr="00FF10FA" w:rsidRDefault="00727109" w:rsidP="00727109">
      <w:pPr>
        <w:rPr>
          <w:sz w:val="22"/>
          <w:szCs w:val="22"/>
        </w:rPr>
      </w:pPr>
      <w:r w:rsidRPr="00FF10FA">
        <w:rPr>
          <w:sz w:val="22"/>
          <w:szCs w:val="22"/>
        </w:rPr>
        <w:t xml:space="preserve">Article 11.2 of the Convention states that: </w:t>
      </w:r>
    </w:p>
    <w:p w14:paraId="0D65E1E4" w14:textId="77777777" w:rsidR="00727109" w:rsidRPr="00FF10FA" w:rsidRDefault="00727109" w:rsidP="00727109">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1897A1C0" w14:textId="77777777" w:rsidR="00727109" w:rsidRPr="00FF10FA" w:rsidRDefault="00727109" w:rsidP="00727109">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0C2505E4" w14:textId="77777777" w:rsidR="00727109" w:rsidRPr="00FF10FA" w:rsidRDefault="00727109" w:rsidP="00727109">
      <w:pPr>
        <w:ind w:left="720"/>
        <w:rPr>
          <w:i/>
          <w:sz w:val="22"/>
          <w:szCs w:val="22"/>
        </w:rPr>
      </w:pPr>
      <w:r w:rsidRPr="00FF10FA">
        <w:rPr>
          <w:i/>
          <w:sz w:val="22"/>
          <w:szCs w:val="22"/>
        </w:rPr>
        <w:t>(b) To introduce maternity leave with pay or with comparable social benefits without loss of former employment, seniority or social allowances;</w:t>
      </w:r>
    </w:p>
    <w:p w14:paraId="035FA5B8" w14:textId="77777777" w:rsidR="00727109" w:rsidRPr="00FF10FA" w:rsidRDefault="00727109" w:rsidP="00727109">
      <w:pPr>
        <w:rPr>
          <w:sz w:val="22"/>
          <w:szCs w:val="22"/>
        </w:rPr>
      </w:pPr>
      <w:r w:rsidRPr="00FF10FA">
        <w:rPr>
          <w:sz w:val="22"/>
          <w:szCs w:val="22"/>
        </w:rPr>
        <w:t xml:space="preserve">Further, Article 5(b) of the Convention emphasizes the importance of including men in the upbringing of children: </w:t>
      </w:r>
    </w:p>
    <w:p w14:paraId="07652591" w14:textId="77777777" w:rsidR="00727109" w:rsidRPr="00FF10FA" w:rsidRDefault="00727109" w:rsidP="00727109">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4E5ED51C" w14:textId="77777777" w:rsidR="00727109" w:rsidRDefault="00727109" w:rsidP="00727109">
      <w:pPr>
        <w:rPr>
          <w:sz w:val="22"/>
          <w:szCs w:val="22"/>
        </w:rPr>
      </w:pPr>
      <w:r>
        <w:rPr>
          <w:bCs/>
          <w:sz w:val="22"/>
          <w:szCs w:val="22"/>
        </w:rPr>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27227E2C" w14:textId="77777777" w:rsidR="00727109" w:rsidRPr="00FF10FA" w:rsidRDefault="00727109" w:rsidP="00727109">
      <w:pPr>
        <w:rPr>
          <w:sz w:val="22"/>
          <w:szCs w:val="22"/>
        </w:rPr>
      </w:pPr>
      <w:r w:rsidRPr="00FF10FA">
        <w:rPr>
          <w:sz w:val="22"/>
          <w:szCs w:val="22"/>
        </w:rPr>
        <w:t xml:space="preserve">We systematically reviewed national labor codes and social security laws to assess the availability </w:t>
      </w:r>
      <w:r>
        <w:rPr>
          <w:sz w:val="22"/>
          <w:szCs w:val="22"/>
        </w:rPr>
        <w:t xml:space="preserve">of </w:t>
      </w:r>
      <w:r w:rsidRPr="00FF10FA">
        <w:rPr>
          <w:sz w:val="22"/>
          <w:szCs w:val="22"/>
        </w:rPr>
        <w:t xml:space="preserve">paid maternity and paternity leave. We relied primarily on legislation downloaded through the International </w:t>
      </w:r>
      <w:proofErr w:type="spellStart"/>
      <w:r w:rsidRPr="00FF10FA">
        <w:rPr>
          <w:sz w:val="22"/>
          <w:szCs w:val="22"/>
        </w:rPr>
        <w:t>Labo</w:t>
      </w:r>
      <w:r>
        <w:rPr>
          <w:sz w:val="22"/>
          <w:szCs w:val="22"/>
        </w:rPr>
        <w:t>u</w:t>
      </w:r>
      <w:r w:rsidRPr="00FF10FA">
        <w:rPr>
          <w:sz w:val="22"/>
          <w:szCs w:val="22"/>
        </w:rPr>
        <w:t>r</w:t>
      </w:r>
      <w:proofErr w:type="spellEnd"/>
      <w:r w:rsidRPr="00FF10FA">
        <w:rPr>
          <w:sz w:val="22"/>
          <w:szCs w:val="22"/>
        </w:rPr>
        <w:t xml:space="preserve">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714F2025" w14:textId="77777777" w:rsidR="00727109" w:rsidRDefault="00727109" w:rsidP="00727109"/>
    <w:p w14:paraId="03911432" w14:textId="77777777" w:rsidR="00727109" w:rsidRDefault="00727109" w:rsidP="00727109">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lastRenderedPageBreak/>
        <w:t>LAOS’S LEGISLATIVE PROVISIONS: No specific leave for fathers</w:t>
      </w:r>
    </w:p>
    <w:p w14:paraId="6FC0733D" w14:textId="77777777" w:rsidR="00727109" w:rsidRDefault="00727109" w:rsidP="00727109">
      <w:pPr>
        <w:rPr>
          <w:sz w:val="22"/>
          <w:szCs w:val="22"/>
        </w:rPr>
      </w:pPr>
      <w:r>
        <w:rPr>
          <w:sz w:val="22"/>
          <w:szCs w:val="22"/>
        </w:rPr>
        <w:t>Our research shows that Laos provides 15 weeks of leave after birth to mothers only. Fathers have no specific statutory entitlement to paid paternity leave, although they may request up to three days of paid personal leave to be approved by their employer.</w:t>
      </w:r>
    </w:p>
    <w:p w14:paraId="4511EA63" w14:textId="77777777" w:rsidR="00727109" w:rsidRPr="00326226" w:rsidRDefault="00727109" w:rsidP="00727109">
      <w:pPr>
        <w:ind w:left="720"/>
        <w:rPr>
          <w:rFonts w:cstheme="minorHAnsi"/>
          <w:sz w:val="22"/>
          <w:szCs w:val="22"/>
          <w:u w:val="single"/>
        </w:rPr>
      </w:pPr>
      <w:r w:rsidRPr="00326226">
        <w:rPr>
          <w:rFonts w:cstheme="minorHAnsi"/>
          <w:sz w:val="22"/>
          <w:szCs w:val="22"/>
          <w:u w:val="single"/>
        </w:rPr>
        <w:t>Labor Law (amended), 2014</w:t>
      </w:r>
    </w:p>
    <w:p w14:paraId="5B59C249" w14:textId="77777777" w:rsidR="00727109" w:rsidRPr="00326226" w:rsidRDefault="00727109" w:rsidP="00727109">
      <w:pPr>
        <w:autoSpaceDE w:val="0"/>
        <w:autoSpaceDN w:val="0"/>
        <w:adjustRightInd w:val="0"/>
        <w:spacing w:before="0" w:after="0" w:line="240" w:lineRule="auto"/>
        <w:ind w:left="720"/>
        <w:rPr>
          <w:rFonts w:cstheme="minorHAnsi"/>
          <w:b/>
          <w:bCs/>
          <w:i/>
          <w:iCs/>
          <w:sz w:val="22"/>
          <w:szCs w:val="22"/>
        </w:rPr>
      </w:pPr>
      <w:r w:rsidRPr="00326226">
        <w:rPr>
          <w:rFonts w:cstheme="minorHAnsi"/>
          <w:b/>
          <w:bCs/>
          <w:i/>
          <w:iCs/>
          <w:sz w:val="22"/>
          <w:szCs w:val="22"/>
        </w:rPr>
        <w:t>Article 58 (New) Personal Leave</w:t>
      </w:r>
    </w:p>
    <w:p w14:paraId="1D7F610F" w14:textId="77777777" w:rsidR="00727109" w:rsidRPr="00326226" w:rsidRDefault="00727109" w:rsidP="00727109">
      <w:pPr>
        <w:autoSpaceDE w:val="0"/>
        <w:autoSpaceDN w:val="0"/>
        <w:adjustRightInd w:val="0"/>
        <w:spacing w:before="0" w:after="0" w:line="240" w:lineRule="auto"/>
        <w:ind w:left="720"/>
        <w:rPr>
          <w:rFonts w:cstheme="minorHAnsi"/>
          <w:i/>
          <w:iCs/>
          <w:sz w:val="22"/>
          <w:szCs w:val="22"/>
        </w:rPr>
      </w:pPr>
      <w:r w:rsidRPr="00326226">
        <w:rPr>
          <w:rFonts w:cstheme="minorHAnsi"/>
          <w:i/>
          <w:iCs/>
          <w:sz w:val="22"/>
          <w:szCs w:val="22"/>
        </w:rPr>
        <w:t>Employees have the right to take personal leave of not less than three days while</w:t>
      </w:r>
    </w:p>
    <w:p w14:paraId="3ABB3D90" w14:textId="77777777" w:rsidR="00727109" w:rsidRDefault="00727109" w:rsidP="00727109">
      <w:pPr>
        <w:autoSpaceDE w:val="0"/>
        <w:autoSpaceDN w:val="0"/>
        <w:adjustRightInd w:val="0"/>
        <w:spacing w:before="0" w:after="0" w:line="240" w:lineRule="auto"/>
        <w:ind w:left="720"/>
        <w:rPr>
          <w:rFonts w:cstheme="minorHAnsi"/>
          <w:i/>
          <w:iCs/>
          <w:sz w:val="22"/>
          <w:szCs w:val="22"/>
        </w:rPr>
      </w:pPr>
      <w:r w:rsidRPr="00326226">
        <w:rPr>
          <w:rFonts w:cstheme="minorHAnsi"/>
          <w:i/>
          <w:iCs/>
          <w:sz w:val="22"/>
          <w:szCs w:val="22"/>
        </w:rPr>
        <w:t>maintaining wages or salary in the following cases:</w:t>
      </w:r>
    </w:p>
    <w:p w14:paraId="3C35913C" w14:textId="77777777" w:rsidR="00727109" w:rsidRPr="00326226" w:rsidRDefault="00727109" w:rsidP="00727109">
      <w:pPr>
        <w:autoSpaceDE w:val="0"/>
        <w:autoSpaceDN w:val="0"/>
        <w:adjustRightInd w:val="0"/>
        <w:spacing w:before="0" w:after="0" w:line="240" w:lineRule="auto"/>
        <w:ind w:left="720"/>
        <w:rPr>
          <w:rFonts w:cstheme="minorHAnsi"/>
          <w:i/>
          <w:iCs/>
          <w:sz w:val="22"/>
          <w:szCs w:val="22"/>
        </w:rPr>
      </w:pPr>
    </w:p>
    <w:p w14:paraId="6E116F0E" w14:textId="77777777" w:rsidR="00727109" w:rsidRPr="00326226" w:rsidRDefault="00727109" w:rsidP="00727109">
      <w:pPr>
        <w:autoSpaceDE w:val="0"/>
        <w:autoSpaceDN w:val="0"/>
        <w:adjustRightInd w:val="0"/>
        <w:spacing w:before="0" w:after="0" w:line="240" w:lineRule="auto"/>
        <w:ind w:left="720"/>
        <w:rPr>
          <w:rFonts w:cstheme="minorHAnsi"/>
          <w:i/>
          <w:iCs/>
          <w:sz w:val="22"/>
          <w:szCs w:val="22"/>
        </w:rPr>
      </w:pPr>
      <w:r w:rsidRPr="00326226">
        <w:rPr>
          <w:rFonts w:cstheme="minorHAnsi"/>
          <w:i/>
          <w:iCs/>
          <w:sz w:val="22"/>
          <w:szCs w:val="22"/>
        </w:rPr>
        <w:t>1. The employee's own father, mother, husband or wife and children are injured and hospitalized</w:t>
      </w:r>
    </w:p>
    <w:p w14:paraId="2DDE5822" w14:textId="77777777" w:rsidR="00727109" w:rsidRPr="00326226" w:rsidRDefault="00727109" w:rsidP="00727109">
      <w:pPr>
        <w:autoSpaceDE w:val="0"/>
        <w:autoSpaceDN w:val="0"/>
        <w:adjustRightInd w:val="0"/>
        <w:spacing w:before="0" w:after="0" w:line="240" w:lineRule="auto"/>
        <w:ind w:left="720"/>
        <w:rPr>
          <w:rFonts w:cstheme="minorHAnsi"/>
          <w:i/>
          <w:iCs/>
          <w:sz w:val="22"/>
          <w:szCs w:val="22"/>
        </w:rPr>
      </w:pPr>
      <w:r w:rsidRPr="00326226">
        <w:rPr>
          <w:rFonts w:cstheme="minorHAnsi"/>
          <w:i/>
          <w:iCs/>
          <w:sz w:val="22"/>
          <w:szCs w:val="22"/>
        </w:rPr>
        <w:t>and there is nobody to take care of them;</w:t>
      </w:r>
    </w:p>
    <w:p w14:paraId="45E7E77E" w14:textId="77777777" w:rsidR="00727109" w:rsidRPr="00326226" w:rsidRDefault="00727109" w:rsidP="00727109">
      <w:pPr>
        <w:autoSpaceDE w:val="0"/>
        <w:autoSpaceDN w:val="0"/>
        <w:adjustRightInd w:val="0"/>
        <w:spacing w:before="0" w:after="0" w:line="240" w:lineRule="auto"/>
        <w:ind w:left="720"/>
        <w:rPr>
          <w:rFonts w:cstheme="minorHAnsi"/>
          <w:i/>
          <w:iCs/>
          <w:sz w:val="22"/>
          <w:szCs w:val="22"/>
        </w:rPr>
      </w:pPr>
      <w:r w:rsidRPr="00326226">
        <w:rPr>
          <w:rFonts w:cstheme="minorHAnsi"/>
          <w:i/>
          <w:iCs/>
          <w:sz w:val="22"/>
          <w:szCs w:val="22"/>
        </w:rPr>
        <w:t>2. The employee's father, mother, husband or wife and children pass away;</w:t>
      </w:r>
    </w:p>
    <w:p w14:paraId="6CA8B020" w14:textId="77777777" w:rsidR="00727109" w:rsidRPr="00326226" w:rsidRDefault="00727109" w:rsidP="00727109">
      <w:pPr>
        <w:autoSpaceDE w:val="0"/>
        <w:autoSpaceDN w:val="0"/>
        <w:adjustRightInd w:val="0"/>
        <w:spacing w:before="0" w:after="0" w:line="240" w:lineRule="auto"/>
        <w:ind w:left="720"/>
        <w:rPr>
          <w:rFonts w:cstheme="minorHAnsi"/>
          <w:i/>
          <w:iCs/>
          <w:sz w:val="22"/>
          <w:szCs w:val="22"/>
        </w:rPr>
      </w:pPr>
      <w:r w:rsidRPr="00326226">
        <w:rPr>
          <w:rFonts w:cstheme="minorHAnsi"/>
          <w:i/>
          <w:iCs/>
          <w:sz w:val="22"/>
          <w:szCs w:val="22"/>
        </w:rPr>
        <w:t>3. The employee gets married;</w:t>
      </w:r>
    </w:p>
    <w:p w14:paraId="1E79B649" w14:textId="77777777" w:rsidR="00727109" w:rsidRPr="00326226" w:rsidRDefault="00727109" w:rsidP="00727109">
      <w:pPr>
        <w:autoSpaceDE w:val="0"/>
        <w:autoSpaceDN w:val="0"/>
        <w:adjustRightInd w:val="0"/>
        <w:spacing w:before="0" w:after="0" w:line="240" w:lineRule="auto"/>
        <w:ind w:left="720"/>
        <w:rPr>
          <w:rFonts w:cstheme="minorHAnsi"/>
          <w:i/>
          <w:iCs/>
          <w:sz w:val="22"/>
          <w:szCs w:val="22"/>
        </w:rPr>
      </w:pPr>
      <w:r w:rsidRPr="00326226">
        <w:rPr>
          <w:rFonts w:cstheme="minorHAnsi"/>
          <w:i/>
          <w:iCs/>
          <w:sz w:val="22"/>
          <w:szCs w:val="22"/>
        </w:rPr>
        <w:t>4. The employee's wife gives birth or miscarries;</w:t>
      </w:r>
    </w:p>
    <w:p w14:paraId="3E52CF55" w14:textId="77777777" w:rsidR="00727109" w:rsidRDefault="00727109" w:rsidP="00727109">
      <w:pPr>
        <w:autoSpaceDE w:val="0"/>
        <w:autoSpaceDN w:val="0"/>
        <w:adjustRightInd w:val="0"/>
        <w:spacing w:before="0" w:after="0" w:line="240" w:lineRule="auto"/>
        <w:ind w:left="720"/>
        <w:rPr>
          <w:rFonts w:cstheme="minorHAnsi"/>
          <w:i/>
          <w:iCs/>
          <w:sz w:val="22"/>
          <w:szCs w:val="22"/>
        </w:rPr>
      </w:pPr>
      <w:r w:rsidRPr="00326226">
        <w:rPr>
          <w:rFonts w:cstheme="minorHAnsi"/>
          <w:i/>
          <w:iCs/>
          <w:sz w:val="22"/>
          <w:szCs w:val="22"/>
        </w:rPr>
        <w:t>5. The employee is affected by natural disasters.</w:t>
      </w:r>
    </w:p>
    <w:p w14:paraId="09E8CE4B" w14:textId="77777777" w:rsidR="00727109" w:rsidRPr="00326226" w:rsidRDefault="00727109" w:rsidP="00727109">
      <w:pPr>
        <w:autoSpaceDE w:val="0"/>
        <w:autoSpaceDN w:val="0"/>
        <w:adjustRightInd w:val="0"/>
        <w:spacing w:before="0" w:after="0" w:line="240" w:lineRule="auto"/>
        <w:ind w:left="720"/>
        <w:rPr>
          <w:rFonts w:cstheme="minorHAnsi"/>
          <w:i/>
          <w:iCs/>
          <w:sz w:val="22"/>
          <w:szCs w:val="22"/>
        </w:rPr>
      </w:pPr>
    </w:p>
    <w:p w14:paraId="433EC1A0" w14:textId="77777777" w:rsidR="00727109" w:rsidRPr="00326226" w:rsidRDefault="00727109" w:rsidP="00727109">
      <w:pPr>
        <w:autoSpaceDE w:val="0"/>
        <w:autoSpaceDN w:val="0"/>
        <w:adjustRightInd w:val="0"/>
        <w:spacing w:before="0" w:after="0" w:line="240" w:lineRule="auto"/>
        <w:ind w:left="720"/>
        <w:rPr>
          <w:rFonts w:cstheme="minorHAnsi"/>
          <w:i/>
          <w:iCs/>
          <w:sz w:val="22"/>
          <w:szCs w:val="22"/>
        </w:rPr>
      </w:pPr>
      <w:r w:rsidRPr="00326226">
        <w:rPr>
          <w:rFonts w:cstheme="minorHAnsi"/>
          <w:i/>
          <w:iCs/>
          <w:sz w:val="22"/>
          <w:szCs w:val="22"/>
        </w:rPr>
        <w:t>Employees who request personal leave for personal reasons must apply for personal leave with</w:t>
      </w:r>
    </w:p>
    <w:p w14:paraId="599701AC" w14:textId="77777777" w:rsidR="00727109" w:rsidRDefault="00727109" w:rsidP="00727109">
      <w:pPr>
        <w:autoSpaceDE w:val="0"/>
        <w:autoSpaceDN w:val="0"/>
        <w:adjustRightInd w:val="0"/>
        <w:spacing w:before="0" w:after="0" w:line="240" w:lineRule="auto"/>
        <w:ind w:left="720"/>
        <w:rPr>
          <w:rFonts w:cstheme="minorHAnsi"/>
          <w:i/>
          <w:iCs/>
          <w:sz w:val="22"/>
          <w:szCs w:val="22"/>
        </w:rPr>
      </w:pPr>
      <w:r w:rsidRPr="00326226">
        <w:rPr>
          <w:rFonts w:cstheme="minorHAnsi"/>
          <w:i/>
          <w:iCs/>
          <w:sz w:val="22"/>
          <w:szCs w:val="22"/>
        </w:rPr>
        <w:t>the employer, to be confirmed by the trade union or employee representative or a head of the labor unit.</w:t>
      </w:r>
    </w:p>
    <w:p w14:paraId="11280891" w14:textId="77777777" w:rsidR="00727109" w:rsidRDefault="00727109" w:rsidP="00727109">
      <w:pPr>
        <w:autoSpaceDE w:val="0"/>
        <w:autoSpaceDN w:val="0"/>
        <w:adjustRightInd w:val="0"/>
        <w:spacing w:before="0" w:after="0" w:line="240" w:lineRule="auto"/>
        <w:ind w:left="720"/>
        <w:rPr>
          <w:rFonts w:cstheme="minorHAnsi"/>
          <w:i/>
          <w:iCs/>
          <w:sz w:val="22"/>
          <w:szCs w:val="22"/>
        </w:rPr>
      </w:pPr>
    </w:p>
    <w:p w14:paraId="47DD576D" w14:textId="77777777" w:rsidR="00727109" w:rsidRPr="00BB2AE9" w:rsidRDefault="00727109" w:rsidP="00727109">
      <w:pPr>
        <w:autoSpaceDE w:val="0"/>
        <w:autoSpaceDN w:val="0"/>
        <w:adjustRightInd w:val="0"/>
        <w:spacing w:before="0" w:after="0" w:line="240" w:lineRule="auto"/>
        <w:ind w:left="720"/>
        <w:rPr>
          <w:rFonts w:cstheme="minorHAnsi"/>
          <w:b/>
          <w:bCs/>
          <w:i/>
          <w:iCs/>
          <w:sz w:val="22"/>
          <w:szCs w:val="22"/>
        </w:rPr>
      </w:pPr>
      <w:r w:rsidRPr="00BB2AE9">
        <w:rPr>
          <w:rFonts w:cstheme="minorHAnsi"/>
          <w:b/>
          <w:bCs/>
          <w:i/>
          <w:iCs/>
          <w:sz w:val="22"/>
          <w:szCs w:val="22"/>
        </w:rPr>
        <w:t>Article 98 (Revised) Maternity Leave Before and After Giving Birth</w:t>
      </w:r>
    </w:p>
    <w:p w14:paraId="116FC5A5" w14:textId="77777777" w:rsidR="00727109" w:rsidRPr="00BB2AE9" w:rsidRDefault="00727109" w:rsidP="00727109">
      <w:pPr>
        <w:autoSpaceDE w:val="0"/>
        <w:autoSpaceDN w:val="0"/>
        <w:adjustRightInd w:val="0"/>
        <w:spacing w:before="0" w:after="0" w:line="240" w:lineRule="auto"/>
        <w:ind w:left="720"/>
        <w:rPr>
          <w:rFonts w:cstheme="minorHAnsi"/>
          <w:i/>
          <w:iCs/>
          <w:sz w:val="22"/>
          <w:szCs w:val="22"/>
        </w:rPr>
      </w:pPr>
      <w:r w:rsidRPr="00BB2AE9">
        <w:rPr>
          <w:rFonts w:cstheme="minorHAnsi"/>
          <w:i/>
          <w:iCs/>
          <w:sz w:val="22"/>
          <w:szCs w:val="22"/>
        </w:rPr>
        <w:t>Before and after giving birth, women workers shall be entitled to at least one hundred and</w:t>
      </w:r>
    </w:p>
    <w:p w14:paraId="07FE04A4" w14:textId="77777777" w:rsidR="00727109" w:rsidRPr="00BB2AE9" w:rsidRDefault="00727109" w:rsidP="00727109">
      <w:pPr>
        <w:autoSpaceDE w:val="0"/>
        <w:autoSpaceDN w:val="0"/>
        <w:adjustRightInd w:val="0"/>
        <w:spacing w:before="0" w:after="0" w:line="240" w:lineRule="auto"/>
        <w:ind w:left="720"/>
        <w:rPr>
          <w:rFonts w:cstheme="minorHAnsi"/>
          <w:i/>
          <w:iCs/>
          <w:sz w:val="22"/>
          <w:szCs w:val="22"/>
        </w:rPr>
      </w:pPr>
      <w:r w:rsidRPr="00BB2AE9">
        <w:rPr>
          <w:rFonts w:cstheme="minorHAnsi"/>
          <w:i/>
          <w:iCs/>
          <w:sz w:val="22"/>
          <w:szCs w:val="22"/>
        </w:rPr>
        <w:t>five days of maternity leave; however, at least forty-two days of such leave shall be taken after</w:t>
      </w:r>
    </w:p>
    <w:p w14:paraId="3704B5CF" w14:textId="77777777" w:rsidR="00727109" w:rsidRPr="00BB2AE9" w:rsidRDefault="00727109" w:rsidP="00727109">
      <w:pPr>
        <w:autoSpaceDE w:val="0"/>
        <w:autoSpaceDN w:val="0"/>
        <w:adjustRightInd w:val="0"/>
        <w:spacing w:before="0" w:after="0" w:line="240" w:lineRule="auto"/>
        <w:ind w:left="720"/>
        <w:rPr>
          <w:rFonts w:cstheme="minorHAnsi"/>
          <w:i/>
          <w:iCs/>
          <w:sz w:val="22"/>
          <w:szCs w:val="22"/>
        </w:rPr>
      </w:pPr>
      <w:r w:rsidRPr="00BB2AE9">
        <w:rPr>
          <w:rFonts w:cstheme="minorHAnsi"/>
          <w:i/>
          <w:iCs/>
          <w:sz w:val="22"/>
          <w:szCs w:val="22"/>
        </w:rPr>
        <w:t>giving birth. In cases of giving birth to twins, maternity leave shall be at least one hundred and</w:t>
      </w:r>
    </w:p>
    <w:p w14:paraId="4ABFA2CF" w14:textId="77777777" w:rsidR="00727109" w:rsidRPr="00BB2AE9" w:rsidRDefault="00727109" w:rsidP="00727109">
      <w:pPr>
        <w:autoSpaceDE w:val="0"/>
        <w:autoSpaceDN w:val="0"/>
        <w:adjustRightInd w:val="0"/>
        <w:spacing w:before="0" w:after="0" w:line="240" w:lineRule="auto"/>
        <w:ind w:left="720"/>
        <w:rPr>
          <w:rFonts w:cstheme="minorHAnsi"/>
          <w:i/>
          <w:iCs/>
          <w:sz w:val="22"/>
          <w:szCs w:val="22"/>
        </w:rPr>
      </w:pPr>
      <w:r w:rsidRPr="00BB2AE9">
        <w:rPr>
          <w:rFonts w:cstheme="minorHAnsi"/>
          <w:i/>
          <w:iCs/>
          <w:sz w:val="22"/>
          <w:szCs w:val="22"/>
        </w:rPr>
        <w:t>twenty days. During such a period, the employee shall receive full payment at the normal salary</w:t>
      </w:r>
    </w:p>
    <w:p w14:paraId="34D5CC85" w14:textId="77777777" w:rsidR="00727109" w:rsidRDefault="00727109" w:rsidP="00727109">
      <w:pPr>
        <w:autoSpaceDE w:val="0"/>
        <w:autoSpaceDN w:val="0"/>
        <w:adjustRightInd w:val="0"/>
        <w:spacing w:before="0" w:after="0" w:line="240" w:lineRule="auto"/>
        <w:ind w:left="720"/>
        <w:rPr>
          <w:rFonts w:cstheme="minorHAnsi"/>
          <w:i/>
          <w:iCs/>
          <w:sz w:val="22"/>
          <w:szCs w:val="22"/>
        </w:rPr>
      </w:pPr>
      <w:r w:rsidRPr="00BB2AE9">
        <w:rPr>
          <w:rFonts w:cstheme="minorHAnsi"/>
          <w:i/>
          <w:iCs/>
          <w:sz w:val="22"/>
          <w:szCs w:val="22"/>
        </w:rPr>
        <w:t>or wages.</w:t>
      </w:r>
    </w:p>
    <w:p w14:paraId="0913E4AF" w14:textId="77777777" w:rsidR="00727109" w:rsidRPr="00BB2AE9" w:rsidRDefault="00727109" w:rsidP="00727109">
      <w:pPr>
        <w:autoSpaceDE w:val="0"/>
        <w:autoSpaceDN w:val="0"/>
        <w:adjustRightInd w:val="0"/>
        <w:spacing w:before="0" w:after="0" w:line="240" w:lineRule="auto"/>
        <w:ind w:left="720"/>
        <w:rPr>
          <w:rFonts w:cstheme="minorHAnsi"/>
          <w:i/>
          <w:iCs/>
          <w:sz w:val="22"/>
          <w:szCs w:val="22"/>
        </w:rPr>
      </w:pPr>
    </w:p>
    <w:p w14:paraId="5B38C34C" w14:textId="6CE6F2DA" w:rsidR="00727109" w:rsidRDefault="00727109" w:rsidP="00727109">
      <w:pPr>
        <w:autoSpaceDE w:val="0"/>
        <w:autoSpaceDN w:val="0"/>
        <w:adjustRightInd w:val="0"/>
        <w:spacing w:before="0" w:after="0" w:line="240" w:lineRule="auto"/>
        <w:ind w:left="720"/>
        <w:rPr>
          <w:rFonts w:cstheme="minorHAnsi"/>
          <w:i/>
          <w:iCs/>
          <w:sz w:val="22"/>
          <w:szCs w:val="22"/>
        </w:rPr>
      </w:pPr>
      <w:r w:rsidRPr="00BB2AE9">
        <w:rPr>
          <w:rFonts w:cstheme="minorHAnsi"/>
          <w:i/>
          <w:iCs/>
          <w:sz w:val="22"/>
          <w:szCs w:val="22"/>
        </w:rPr>
        <w:t>In the event that as a result of giving birth, a woman worker requires leave beyond the set</w:t>
      </w:r>
      <w:r w:rsidR="008A6B53">
        <w:rPr>
          <w:rFonts w:cstheme="minorHAnsi"/>
          <w:i/>
          <w:iCs/>
          <w:sz w:val="22"/>
          <w:szCs w:val="22"/>
        </w:rPr>
        <w:t xml:space="preserve"> </w:t>
      </w:r>
      <w:r w:rsidRPr="00BB2AE9">
        <w:rPr>
          <w:rFonts w:cstheme="minorHAnsi"/>
          <w:i/>
          <w:iCs/>
          <w:sz w:val="22"/>
          <w:szCs w:val="22"/>
        </w:rPr>
        <w:t>amount of days due to treatment and rehabilitation after giving birth, the employee has the right</w:t>
      </w:r>
      <w:r>
        <w:rPr>
          <w:rFonts w:cstheme="minorHAnsi"/>
          <w:i/>
          <w:iCs/>
          <w:sz w:val="22"/>
          <w:szCs w:val="22"/>
        </w:rPr>
        <w:t xml:space="preserve"> </w:t>
      </w:r>
      <w:r w:rsidRPr="00BB2AE9">
        <w:rPr>
          <w:rFonts w:cstheme="minorHAnsi"/>
          <w:i/>
          <w:iCs/>
          <w:sz w:val="22"/>
          <w:szCs w:val="22"/>
        </w:rPr>
        <w:t>to receive subsidies as determined in the Law on Social Security.</w:t>
      </w:r>
    </w:p>
    <w:p w14:paraId="2BA91D84" w14:textId="77777777" w:rsidR="00727109" w:rsidRPr="00BB2AE9" w:rsidRDefault="00727109" w:rsidP="00727109">
      <w:pPr>
        <w:autoSpaceDE w:val="0"/>
        <w:autoSpaceDN w:val="0"/>
        <w:adjustRightInd w:val="0"/>
        <w:spacing w:before="0" w:after="0" w:line="240" w:lineRule="auto"/>
        <w:ind w:left="720"/>
        <w:rPr>
          <w:rFonts w:cstheme="minorHAnsi"/>
          <w:i/>
          <w:iCs/>
          <w:sz w:val="22"/>
          <w:szCs w:val="22"/>
        </w:rPr>
      </w:pPr>
    </w:p>
    <w:p w14:paraId="11DE21CE" w14:textId="77777777" w:rsidR="00727109" w:rsidRPr="00BB2AE9" w:rsidRDefault="00727109" w:rsidP="00727109">
      <w:pPr>
        <w:autoSpaceDE w:val="0"/>
        <w:autoSpaceDN w:val="0"/>
        <w:adjustRightInd w:val="0"/>
        <w:spacing w:before="0" w:after="0" w:line="240" w:lineRule="auto"/>
        <w:ind w:left="720"/>
        <w:rPr>
          <w:rFonts w:cstheme="minorHAnsi"/>
          <w:i/>
          <w:iCs/>
          <w:sz w:val="22"/>
          <w:szCs w:val="22"/>
        </w:rPr>
      </w:pPr>
      <w:r w:rsidRPr="00BB2AE9">
        <w:rPr>
          <w:rFonts w:cstheme="minorHAnsi"/>
          <w:i/>
          <w:iCs/>
          <w:sz w:val="22"/>
          <w:szCs w:val="22"/>
        </w:rPr>
        <w:t>After giving birth, for a period of up to one year, female employees have the right to rest</w:t>
      </w:r>
    </w:p>
    <w:p w14:paraId="11C38EF1" w14:textId="77777777" w:rsidR="00727109" w:rsidRPr="00BB2AE9" w:rsidRDefault="00727109" w:rsidP="00727109">
      <w:pPr>
        <w:autoSpaceDE w:val="0"/>
        <w:autoSpaceDN w:val="0"/>
        <w:adjustRightInd w:val="0"/>
        <w:spacing w:before="0" w:after="0" w:line="240" w:lineRule="auto"/>
        <w:ind w:left="720"/>
        <w:rPr>
          <w:rFonts w:cstheme="minorHAnsi"/>
          <w:i/>
          <w:iCs/>
          <w:sz w:val="22"/>
          <w:szCs w:val="22"/>
        </w:rPr>
      </w:pPr>
      <w:r w:rsidRPr="00BB2AE9">
        <w:rPr>
          <w:rFonts w:cstheme="minorHAnsi"/>
          <w:i/>
          <w:iCs/>
          <w:sz w:val="22"/>
          <w:szCs w:val="22"/>
        </w:rPr>
        <w:t>for one hour per day, or care for their child or have the right to leave to take their child for</w:t>
      </w:r>
    </w:p>
    <w:p w14:paraId="164F6262" w14:textId="77777777" w:rsidR="00727109" w:rsidRDefault="00727109" w:rsidP="00727109">
      <w:pPr>
        <w:autoSpaceDE w:val="0"/>
        <w:autoSpaceDN w:val="0"/>
        <w:adjustRightInd w:val="0"/>
        <w:spacing w:before="0" w:after="0" w:line="240" w:lineRule="auto"/>
        <w:ind w:left="720"/>
        <w:rPr>
          <w:rFonts w:cstheme="minorHAnsi"/>
          <w:i/>
          <w:iCs/>
          <w:sz w:val="22"/>
          <w:szCs w:val="22"/>
        </w:rPr>
      </w:pPr>
      <w:r w:rsidRPr="00BB2AE9">
        <w:rPr>
          <w:rFonts w:cstheme="minorHAnsi"/>
          <w:i/>
          <w:iCs/>
          <w:sz w:val="22"/>
          <w:szCs w:val="22"/>
        </w:rPr>
        <w:t>vaccinations according to regulations.</w:t>
      </w:r>
    </w:p>
    <w:p w14:paraId="7E7E113B" w14:textId="77777777" w:rsidR="00727109" w:rsidRPr="00BB2AE9" w:rsidRDefault="00727109" w:rsidP="00727109">
      <w:pPr>
        <w:autoSpaceDE w:val="0"/>
        <w:autoSpaceDN w:val="0"/>
        <w:adjustRightInd w:val="0"/>
        <w:spacing w:before="0" w:after="0" w:line="240" w:lineRule="auto"/>
        <w:ind w:left="720"/>
        <w:rPr>
          <w:rFonts w:cstheme="minorHAnsi"/>
          <w:i/>
          <w:iCs/>
          <w:sz w:val="22"/>
          <w:szCs w:val="22"/>
        </w:rPr>
      </w:pPr>
    </w:p>
    <w:p w14:paraId="4567F726" w14:textId="77777777" w:rsidR="00727109" w:rsidRPr="00BB2AE9" w:rsidRDefault="00727109" w:rsidP="00727109">
      <w:pPr>
        <w:autoSpaceDE w:val="0"/>
        <w:autoSpaceDN w:val="0"/>
        <w:adjustRightInd w:val="0"/>
        <w:spacing w:before="0" w:after="0" w:line="240" w:lineRule="auto"/>
        <w:ind w:left="720"/>
        <w:rPr>
          <w:rFonts w:cstheme="minorHAnsi"/>
          <w:i/>
          <w:iCs/>
          <w:sz w:val="22"/>
          <w:szCs w:val="22"/>
        </w:rPr>
      </w:pPr>
      <w:r w:rsidRPr="00BB2AE9">
        <w:rPr>
          <w:rFonts w:cstheme="minorHAnsi"/>
          <w:i/>
          <w:iCs/>
          <w:sz w:val="22"/>
          <w:szCs w:val="22"/>
        </w:rPr>
        <w:t>Female employees who miscarry will receive leave for a certain period as per the directions of a physician and will receive salary or wages as normal.</w:t>
      </w:r>
    </w:p>
    <w:p w14:paraId="55153EC6" w14:textId="77777777" w:rsidR="00727109" w:rsidRDefault="00727109" w:rsidP="003E044E"/>
    <w:p w14:paraId="4E5B9D51" w14:textId="297943BD"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75" w:name="_Toc144282784"/>
      <w:r w:rsidRPr="003C541A">
        <w:rPr>
          <w:rFonts w:ascii="Calibri Light" w:eastAsia="Times New Roman" w:hAnsi="Calibri Light" w:cs="Times New Roman"/>
          <w:bCs/>
          <w:color w:val="2E74B5"/>
          <w:sz w:val="26"/>
          <w:szCs w:val="26"/>
        </w:rPr>
        <w:t>Non-Discrimination in Work and Employment (Article 11)</w:t>
      </w:r>
      <w:bookmarkEnd w:id="75"/>
    </w:p>
    <w:p w14:paraId="2535900C" w14:textId="77777777" w:rsidR="00F7324F" w:rsidRDefault="00F7324F" w:rsidP="008D094E">
      <w:pPr>
        <w:rPr>
          <w:sz w:val="22"/>
          <w:szCs w:val="22"/>
        </w:rPr>
      </w:pPr>
      <w:r>
        <w:rPr>
          <w:sz w:val="22"/>
          <w:szCs w:val="22"/>
        </w:rPr>
        <w:t>Article 11 of the Convention states that:</w:t>
      </w:r>
    </w:p>
    <w:p w14:paraId="31880C79" w14:textId="49B863D3" w:rsidR="00F7324F" w:rsidRPr="00835FEE" w:rsidRDefault="008213A8" w:rsidP="004A4246">
      <w:pPr>
        <w:shd w:val="clear" w:color="auto" w:fill="FFFFFF"/>
        <w:spacing w:after="0"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lastRenderedPageBreak/>
        <w:t>[p]</w:t>
      </w:r>
      <w:r w:rsidR="00F7324F" w:rsidRPr="00835FEE">
        <w:rPr>
          <w:rFonts w:eastAsia="Times New Roman" w:cstheme="minorHAnsi"/>
          <w:i/>
          <w:iCs/>
          <w:color w:val="000000"/>
          <w:sz w:val="22"/>
          <w:szCs w:val="22"/>
        </w:rPr>
        <w:t>arties shall take all appropriate measures to eliminate discrimination against women in the field of employment in order to ensure, on a basis of equality of men and women, the same rights, in particular:</w:t>
      </w:r>
    </w:p>
    <w:p w14:paraId="4B53460A" w14:textId="0EA420B5" w:rsidR="00F7324F" w:rsidRPr="00835FEE" w:rsidRDefault="00F7324F" w:rsidP="004A4246">
      <w:pPr>
        <w:shd w:val="clear" w:color="auto" w:fill="FFFFFF"/>
        <w:spacing w:after="100"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w:t>
      </w:r>
    </w:p>
    <w:p w14:paraId="54B2BD6E" w14:textId="77777777" w:rsidR="00F7324F" w:rsidRPr="00835FEE" w:rsidRDefault="00F7324F" w:rsidP="004A4246">
      <w:pPr>
        <w:shd w:val="clear" w:color="auto" w:fill="FFFFFF"/>
        <w:spacing w:beforeAutospacing="1" w:after="100" w:afterAutospacing="1"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(b) The right to the same employment opportunities, including the application of the same criteria for selection in matters of employment;</w:t>
      </w:r>
    </w:p>
    <w:p w14:paraId="681A0FF5" w14:textId="77777777" w:rsidR="00F7324F" w:rsidRPr="00835FEE" w:rsidRDefault="00F7324F" w:rsidP="004A4246">
      <w:pPr>
        <w:shd w:val="clear" w:color="auto" w:fill="FFFFFF"/>
        <w:spacing w:beforeAutospacing="1" w:after="100" w:afterAutospacing="1"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(c) 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14:paraId="4AE31287" w14:textId="77777777" w:rsidR="00F7324F" w:rsidRPr="004A4246" w:rsidRDefault="00F7324F" w:rsidP="004A4246">
      <w:pPr>
        <w:shd w:val="clear" w:color="auto" w:fill="FFFFFF"/>
        <w:spacing w:beforeAutospacing="1" w:after="100" w:afterAutospacing="1" w:line="240" w:lineRule="auto"/>
        <w:ind w:left="720"/>
        <w:rPr>
          <w:rFonts w:ascii="Arial" w:eastAsia="Times New Roman" w:hAnsi="Arial" w:cs="Arial"/>
          <w:i/>
          <w:iCs/>
          <w:color w:val="000000"/>
          <w:sz w:val="24"/>
          <w:szCs w:val="24"/>
        </w:rPr>
      </w:pPr>
      <w:r w:rsidRPr="00835FEE">
        <w:rPr>
          <w:rFonts w:eastAsia="Times New Roman" w:cstheme="minorHAnsi"/>
          <w:i/>
          <w:iCs/>
          <w:color w:val="000000"/>
          <w:sz w:val="22"/>
          <w:szCs w:val="22"/>
        </w:rPr>
        <w:t>(d) The right to equal remuneration, including benefits, and to equal treatment in respect of work of equal value,</w:t>
      </w:r>
      <w:r w:rsidRPr="004A4246">
        <w:rPr>
          <w:rFonts w:ascii="Arial" w:eastAsia="Times New Roman" w:hAnsi="Arial" w:cs="Arial"/>
          <w:i/>
          <w:iCs/>
          <w:color w:val="000000"/>
        </w:rPr>
        <w:t xml:space="preserve"> as well as equality of treatment in the evaluation of the quality of work;</w:t>
      </w:r>
    </w:p>
    <w:p w14:paraId="2BC8DA1F" w14:textId="18A7F881" w:rsidR="00F7324F" w:rsidRPr="00835FEE" w:rsidRDefault="00F7324F" w:rsidP="004A4246">
      <w:pPr>
        <w:shd w:val="clear" w:color="auto" w:fill="FFFFFF"/>
        <w:spacing w:beforeAutospacing="1" w:after="100" w:afterAutospacing="1"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w:t>
      </w:r>
    </w:p>
    <w:p w14:paraId="2DE7FA15" w14:textId="2C448157" w:rsidR="008D094E" w:rsidRPr="00FF10FA" w:rsidRDefault="008D094E" w:rsidP="008D094E">
      <w:pPr>
        <w:rPr>
          <w:sz w:val="22"/>
          <w:szCs w:val="22"/>
        </w:rPr>
      </w:pPr>
      <w:r w:rsidRPr="00FF10FA">
        <w:rPr>
          <w:sz w:val="22"/>
          <w:szCs w:val="22"/>
        </w:rPr>
        <w:t xml:space="preserve">We systematically reviewed national labor codes, gender equality, and other relevant legislation available through the International </w:t>
      </w:r>
      <w:proofErr w:type="spellStart"/>
      <w:r w:rsidRPr="00FF10FA">
        <w:rPr>
          <w:sz w:val="22"/>
          <w:szCs w:val="22"/>
        </w:rPr>
        <w:t>Labo</w:t>
      </w:r>
      <w:r>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gender discrimination in employment</w:t>
      </w:r>
      <w:r w:rsidR="00F7324F">
        <w:rPr>
          <w:sz w:val="22"/>
          <w:szCs w:val="22"/>
        </w:rPr>
        <w:t xml:space="preserve"> in five areas covered by CEDAW</w:t>
      </w:r>
      <w:r w:rsidRPr="00FF10FA">
        <w:rPr>
          <w:sz w:val="22"/>
          <w:szCs w:val="22"/>
        </w:rPr>
        <w:t xml:space="preserve">: </w:t>
      </w:r>
    </w:p>
    <w:p w14:paraId="3771CE52" w14:textId="35395D8C" w:rsidR="008D094E" w:rsidRPr="00FF10FA" w:rsidRDefault="008D094E" w:rsidP="008D094E">
      <w:pPr>
        <w:pStyle w:val="ListParagraph"/>
        <w:numPr>
          <w:ilvl w:val="0"/>
          <w:numId w:val="3"/>
        </w:numPr>
        <w:rPr>
          <w:sz w:val="22"/>
          <w:szCs w:val="22"/>
        </w:rPr>
      </w:pPr>
      <w:r w:rsidRPr="00FF10FA">
        <w:rPr>
          <w:sz w:val="22"/>
          <w:szCs w:val="22"/>
        </w:rPr>
        <w:t>employment opportunities or hiring</w:t>
      </w:r>
      <w:r w:rsidR="00F7324F">
        <w:rPr>
          <w:sz w:val="22"/>
          <w:szCs w:val="22"/>
        </w:rPr>
        <w:t xml:space="preserve"> (art. 11.1.b)</w:t>
      </w:r>
    </w:p>
    <w:p w14:paraId="2404FFB3" w14:textId="017E54E0" w:rsidR="008D094E" w:rsidRPr="00FF10FA" w:rsidRDefault="008D094E" w:rsidP="008D094E">
      <w:pPr>
        <w:pStyle w:val="ListParagraph"/>
        <w:numPr>
          <w:ilvl w:val="0"/>
          <w:numId w:val="3"/>
        </w:numPr>
        <w:rPr>
          <w:sz w:val="22"/>
          <w:szCs w:val="22"/>
        </w:rPr>
      </w:pPr>
      <w:r w:rsidRPr="00FF10FA">
        <w:rPr>
          <w:sz w:val="22"/>
          <w:szCs w:val="22"/>
        </w:rPr>
        <w:t>equal pay for work of equal value</w:t>
      </w:r>
      <w:r w:rsidR="00F7324F">
        <w:rPr>
          <w:sz w:val="22"/>
          <w:szCs w:val="22"/>
        </w:rPr>
        <w:t xml:space="preserve"> (art. 11.1.d)</w:t>
      </w:r>
    </w:p>
    <w:p w14:paraId="6ED23CAF" w14:textId="6632E4AD" w:rsidR="008D094E" w:rsidRPr="00FF10FA" w:rsidRDefault="008D094E" w:rsidP="008D094E">
      <w:pPr>
        <w:pStyle w:val="ListParagraph"/>
        <w:numPr>
          <w:ilvl w:val="0"/>
          <w:numId w:val="3"/>
        </w:numPr>
        <w:rPr>
          <w:sz w:val="22"/>
          <w:szCs w:val="22"/>
        </w:rPr>
      </w:pPr>
      <w:r w:rsidRPr="00FF10FA">
        <w:rPr>
          <w:sz w:val="22"/>
          <w:szCs w:val="22"/>
        </w:rPr>
        <w:t xml:space="preserve">training </w:t>
      </w:r>
      <w:r w:rsidR="001F60B8">
        <w:rPr>
          <w:sz w:val="22"/>
          <w:szCs w:val="22"/>
        </w:rPr>
        <w:t>(art. 11.1.c)</w:t>
      </w:r>
    </w:p>
    <w:p w14:paraId="126EEA6E" w14:textId="31517490" w:rsidR="008D094E" w:rsidRPr="00FF10FA" w:rsidRDefault="008D094E" w:rsidP="008D094E">
      <w:pPr>
        <w:pStyle w:val="ListParagraph"/>
        <w:numPr>
          <w:ilvl w:val="0"/>
          <w:numId w:val="3"/>
        </w:numPr>
        <w:rPr>
          <w:sz w:val="22"/>
          <w:szCs w:val="22"/>
        </w:rPr>
      </w:pPr>
      <w:r w:rsidRPr="00FF10FA">
        <w:rPr>
          <w:sz w:val="22"/>
          <w:szCs w:val="22"/>
        </w:rPr>
        <w:t>promotions or demotions</w:t>
      </w:r>
      <w:r w:rsidR="001F60B8">
        <w:rPr>
          <w:sz w:val="22"/>
          <w:szCs w:val="22"/>
        </w:rPr>
        <w:t xml:space="preserve"> (art. 11.1.c)</w:t>
      </w:r>
    </w:p>
    <w:p w14:paraId="44244452" w14:textId="04F4004F" w:rsidR="008D094E" w:rsidRPr="00FF10FA" w:rsidRDefault="008D094E" w:rsidP="008D094E">
      <w:pPr>
        <w:pStyle w:val="ListParagraph"/>
        <w:numPr>
          <w:ilvl w:val="0"/>
          <w:numId w:val="3"/>
        </w:numPr>
        <w:rPr>
          <w:sz w:val="22"/>
          <w:szCs w:val="22"/>
        </w:rPr>
      </w:pPr>
      <w:r w:rsidRPr="00FF10FA">
        <w:rPr>
          <w:sz w:val="22"/>
          <w:szCs w:val="22"/>
        </w:rPr>
        <w:t xml:space="preserve">job security or terminations </w:t>
      </w:r>
      <w:r w:rsidR="001F60B8">
        <w:rPr>
          <w:sz w:val="22"/>
          <w:szCs w:val="22"/>
        </w:rPr>
        <w:t>(art. 11.1.c)</w:t>
      </w:r>
    </w:p>
    <w:p w14:paraId="29FE95F5" w14:textId="77777777" w:rsidR="00F7324F" w:rsidRDefault="008D094E" w:rsidP="008D094E">
      <w:pPr>
        <w:rPr>
          <w:sz w:val="22"/>
          <w:szCs w:val="22"/>
        </w:rPr>
      </w:pPr>
      <w:r w:rsidRPr="00FF10FA">
        <w:rPr>
          <w:sz w:val="22"/>
          <w:szCs w:val="22"/>
        </w:rPr>
        <w:t>We assessed whether women were explicitly protected from discrimination at work in each of these areas and whether the definition of discrimination included both direct and indirect discrimination.</w:t>
      </w:r>
    </w:p>
    <w:p w14:paraId="4BFAEC7B" w14:textId="068EC399" w:rsidR="00FF10FA" w:rsidRDefault="008D094E" w:rsidP="00FF10FA">
      <w:pPr>
        <w:keepNext/>
        <w:keepLines/>
        <w:spacing w:before="40" w:afterLines="100" w:after="240"/>
        <w:outlineLvl w:val="3"/>
        <w:rPr>
          <w:rFonts w:ascii="Calibri Light" w:eastAsia="Times New Roman" w:hAnsi="Calibri Light" w:cs="Times New Roman"/>
          <w:i/>
          <w:iCs/>
          <w:color w:val="2E74B5"/>
          <w:sz w:val="22"/>
          <w:szCs w:val="22"/>
          <w:highlight w:val="yellow"/>
        </w:rPr>
      </w:pPr>
      <w:r w:rsidRPr="00F872F7">
        <w:rPr>
          <w:sz w:val="22"/>
          <w:szCs w:val="22"/>
        </w:rPr>
        <w:t xml:space="preserve">We also examined whether there were explicit protections from discrimination </w:t>
      </w:r>
      <w:r w:rsidR="008213A8">
        <w:rPr>
          <w:sz w:val="22"/>
          <w:szCs w:val="22"/>
        </w:rPr>
        <w:t xml:space="preserve">on the </w:t>
      </w:r>
      <w:r w:rsidRPr="00F872F7">
        <w:rPr>
          <w:sz w:val="22"/>
          <w:szCs w:val="22"/>
        </w:rPr>
        <w:t>grounds of pregnancy</w:t>
      </w:r>
      <w:r w:rsidR="001F60B8">
        <w:rPr>
          <w:sz w:val="22"/>
          <w:szCs w:val="22"/>
        </w:rPr>
        <w:t>,</w:t>
      </w:r>
      <w:r w:rsidRPr="00F872F7">
        <w:rPr>
          <w:sz w:val="22"/>
          <w:szCs w:val="22"/>
        </w:rPr>
        <w:t xml:space="preserve"> marital status, </w:t>
      </w:r>
      <w:r w:rsidR="001F60B8">
        <w:rPr>
          <w:sz w:val="22"/>
          <w:szCs w:val="22"/>
        </w:rPr>
        <w:t xml:space="preserve">and family status </w:t>
      </w:r>
      <w:r w:rsidRPr="00F872F7">
        <w:rPr>
          <w:sz w:val="22"/>
          <w:szCs w:val="22"/>
        </w:rPr>
        <w:t xml:space="preserve">in line with Article 11.2.a) of the Convention, which prohibits “dismissal on the grounds of pregnancy or of maternity leave and discrimination in dismissals on the basis of marital status”. </w:t>
      </w:r>
      <w:r w:rsidR="001F60B8">
        <w:rPr>
          <w:sz w:val="22"/>
          <w:szCs w:val="22"/>
        </w:rPr>
        <w:t>A</w:t>
      </w:r>
      <w:r w:rsidRPr="00F872F7">
        <w:rPr>
          <w:sz w:val="22"/>
          <w:szCs w:val="22"/>
        </w:rPr>
        <w:t xml:space="preserve">lthough the Convention focuses only on protecting from dismissal on these </w:t>
      </w:r>
      <w:r w:rsidR="001F60B8">
        <w:rPr>
          <w:sz w:val="22"/>
          <w:szCs w:val="22"/>
        </w:rPr>
        <w:t xml:space="preserve">additional </w:t>
      </w:r>
      <w:r w:rsidRPr="00F872F7">
        <w:rPr>
          <w:sz w:val="22"/>
          <w:szCs w:val="22"/>
        </w:rPr>
        <w:t>grounds, we nevertheless further examined whether discrimination on the grounds of pregnancy, marital status, or family status was prohibited in other stages of employment</w:t>
      </w:r>
      <w:r w:rsidR="00C5558E">
        <w:rPr>
          <w:sz w:val="22"/>
          <w:szCs w:val="22"/>
        </w:rPr>
        <w:t>, consistent with CEDAW’s spirit of prohibiting discrimination against all women, regardless of their circumstances.</w:t>
      </w:r>
    </w:p>
    <w:p w14:paraId="61D38BEB" w14:textId="3879CC2D" w:rsidR="00FF10FA" w:rsidRDefault="001663CB"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LAOS’S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Protections Exist, but Important Gaps Remain</w:t>
      </w:r>
    </w:p>
    <w:p w14:paraId="5A6A0E9A" w14:textId="2C328E8F" w:rsidR="00651325" w:rsidRDefault="00651325" w:rsidP="00FF10FA">
      <w:pPr>
        <w:spacing w:afterLines="100" w:after="240"/>
        <w:ind w:right="900"/>
        <w:rPr>
          <w:sz w:val="22"/>
          <w:szCs w:val="22"/>
        </w:rPr>
      </w:pPr>
      <w:r>
        <w:rPr>
          <w:sz w:val="22"/>
          <w:szCs w:val="22"/>
        </w:rPr>
        <w:t>Laos’s labor code prohibits discrimination against women in hiring, terminations and remuneration</w:t>
      </w:r>
      <w:r w:rsidR="0063298F">
        <w:rPr>
          <w:sz w:val="22"/>
          <w:szCs w:val="22"/>
        </w:rPr>
        <w:t>. Moreover</w:t>
      </w:r>
      <w:r w:rsidR="00727109">
        <w:rPr>
          <w:sz w:val="22"/>
          <w:szCs w:val="22"/>
        </w:rPr>
        <w:t>,</w:t>
      </w:r>
      <w:r w:rsidR="0063298F">
        <w:rPr>
          <w:sz w:val="22"/>
          <w:szCs w:val="22"/>
        </w:rPr>
        <w:t xml:space="preserve"> </w:t>
      </w:r>
      <w:r>
        <w:rPr>
          <w:sz w:val="22"/>
          <w:szCs w:val="22"/>
        </w:rPr>
        <w:t xml:space="preserve">Laos’s law on violence against women and children </w:t>
      </w:r>
      <w:r w:rsidR="0063298F">
        <w:rPr>
          <w:sz w:val="22"/>
          <w:szCs w:val="22"/>
        </w:rPr>
        <w:t xml:space="preserve">has a section dedicated to economic rights; in this section on economic rights, the country </w:t>
      </w:r>
      <w:r>
        <w:rPr>
          <w:sz w:val="22"/>
          <w:szCs w:val="22"/>
        </w:rPr>
        <w:t xml:space="preserve">broadly prohibits discrimination and </w:t>
      </w:r>
      <w:r w:rsidR="0063298F">
        <w:rPr>
          <w:sz w:val="22"/>
          <w:szCs w:val="22"/>
        </w:rPr>
        <w:t xml:space="preserve">also </w:t>
      </w:r>
      <w:r w:rsidR="002E6080">
        <w:rPr>
          <w:sz w:val="22"/>
          <w:szCs w:val="22"/>
        </w:rPr>
        <w:t xml:space="preserve">mandates equal pay for equal work. </w:t>
      </w:r>
      <w:r w:rsidR="0048371B">
        <w:rPr>
          <w:sz w:val="22"/>
          <w:szCs w:val="22"/>
        </w:rPr>
        <w:t xml:space="preserve">Our review of legislation found no </w:t>
      </w:r>
      <w:r w:rsidR="0048371B">
        <w:rPr>
          <w:sz w:val="22"/>
          <w:szCs w:val="22"/>
        </w:rPr>
        <w:lastRenderedPageBreak/>
        <w:t xml:space="preserve">specific protections against discrimination on the basis of sex in promotion and in vocational training. </w:t>
      </w:r>
    </w:p>
    <w:p w14:paraId="5C7EC9FA" w14:textId="770B3B93" w:rsidR="0048371B" w:rsidRDefault="0048371B" w:rsidP="00FF10FA">
      <w:pPr>
        <w:spacing w:afterLines="100" w:after="240"/>
        <w:ind w:right="900"/>
        <w:rPr>
          <w:sz w:val="22"/>
          <w:szCs w:val="22"/>
        </w:rPr>
      </w:pPr>
      <w:r>
        <w:rPr>
          <w:sz w:val="22"/>
          <w:szCs w:val="22"/>
        </w:rPr>
        <w:t>The provisions below also protect against discrimination on the basis of marital status and pregnancy, but in relatively narrow aspects – hiring, promotion and termination in the case of marital status, and promotion and termination in the case of pregnancy.</w:t>
      </w:r>
    </w:p>
    <w:p w14:paraId="1C285DAC" w14:textId="77777777" w:rsidR="00651325" w:rsidRPr="00651325" w:rsidRDefault="00651325" w:rsidP="00651325">
      <w:pPr>
        <w:spacing w:afterLines="100" w:after="240"/>
        <w:ind w:left="720" w:right="900"/>
        <w:rPr>
          <w:i/>
          <w:iCs/>
          <w:sz w:val="22"/>
          <w:szCs w:val="22"/>
          <w:u w:val="single"/>
        </w:rPr>
      </w:pPr>
      <w:r w:rsidRPr="00651325">
        <w:rPr>
          <w:i/>
          <w:iCs/>
          <w:sz w:val="22"/>
          <w:szCs w:val="22"/>
          <w:u w:val="single"/>
        </w:rPr>
        <w:t>Law on Preventing and Combatting Violence against Women and Children, N. 56, 2014</w:t>
      </w:r>
    </w:p>
    <w:p w14:paraId="4ABB0AC0" w14:textId="77777777" w:rsidR="00651325" w:rsidRPr="00651325" w:rsidRDefault="00651325" w:rsidP="00651325">
      <w:pPr>
        <w:spacing w:afterLines="100" w:after="240"/>
        <w:ind w:left="720" w:right="900"/>
        <w:rPr>
          <w:i/>
          <w:iCs/>
          <w:sz w:val="22"/>
          <w:szCs w:val="22"/>
        </w:rPr>
      </w:pPr>
      <w:r w:rsidRPr="00651325">
        <w:rPr>
          <w:i/>
          <w:iCs/>
          <w:sz w:val="22"/>
          <w:szCs w:val="22"/>
        </w:rPr>
        <w:t xml:space="preserve">Article 15. Equal Economic Rights </w:t>
      </w:r>
    </w:p>
    <w:p w14:paraId="0498547A" w14:textId="77777777" w:rsidR="00651325" w:rsidRPr="00651325" w:rsidRDefault="00651325" w:rsidP="00651325">
      <w:pPr>
        <w:spacing w:afterLines="100" w:after="240"/>
        <w:ind w:left="720" w:right="900"/>
        <w:rPr>
          <w:i/>
          <w:iCs/>
          <w:sz w:val="22"/>
          <w:szCs w:val="22"/>
        </w:rPr>
      </w:pPr>
      <w:r w:rsidRPr="00651325">
        <w:rPr>
          <w:i/>
          <w:iCs/>
          <w:sz w:val="22"/>
          <w:szCs w:val="22"/>
        </w:rPr>
        <w:t xml:space="preserve">The State promotes the right of women to engage in production, business, and services in accordance with the laws. Women have the rights to choose their professions, to be employed, to be remunerated and to receive other benefits from their work. </w:t>
      </w:r>
    </w:p>
    <w:p w14:paraId="62ED6EEF" w14:textId="77777777" w:rsidR="00651325" w:rsidRPr="00651325" w:rsidRDefault="00651325" w:rsidP="00651325">
      <w:pPr>
        <w:spacing w:afterLines="100" w:after="240"/>
        <w:ind w:left="720" w:right="900"/>
        <w:rPr>
          <w:i/>
          <w:iCs/>
          <w:sz w:val="22"/>
          <w:szCs w:val="22"/>
        </w:rPr>
      </w:pPr>
      <w:r w:rsidRPr="00651325">
        <w:rPr>
          <w:i/>
          <w:iCs/>
          <w:sz w:val="22"/>
          <w:szCs w:val="22"/>
        </w:rPr>
        <w:t xml:space="preserve">Women who have the same position, task, work, and responsibility as men shall have the right to remuneration and benefits on an equal basis with men. </w:t>
      </w:r>
    </w:p>
    <w:p w14:paraId="49C5C3E1" w14:textId="77777777" w:rsidR="00651325" w:rsidRPr="00651325" w:rsidRDefault="00651325" w:rsidP="00651325">
      <w:pPr>
        <w:spacing w:afterLines="100" w:after="240"/>
        <w:ind w:left="720" w:right="900"/>
        <w:rPr>
          <w:i/>
          <w:iCs/>
          <w:sz w:val="22"/>
          <w:szCs w:val="22"/>
        </w:rPr>
      </w:pPr>
      <w:r w:rsidRPr="00651325">
        <w:rPr>
          <w:i/>
          <w:iCs/>
          <w:sz w:val="22"/>
          <w:szCs w:val="22"/>
        </w:rPr>
        <w:t xml:space="preserve">Society and family should create conditions for women to exercise the economic rights and to receive the economic benefits mentioned above. </w:t>
      </w:r>
    </w:p>
    <w:p w14:paraId="77154CF0" w14:textId="77777777" w:rsidR="00651325" w:rsidRDefault="00651325" w:rsidP="00651325">
      <w:pPr>
        <w:spacing w:afterLines="100" w:after="240"/>
        <w:ind w:left="720" w:right="900"/>
        <w:rPr>
          <w:i/>
          <w:iCs/>
          <w:sz w:val="22"/>
          <w:szCs w:val="22"/>
        </w:rPr>
      </w:pPr>
    </w:p>
    <w:p w14:paraId="2B2DEEA1" w14:textId="63DC46EA" w:rsidR="00651325" w:rsidRPr="00651325" w:rsidRDefault="00651325" w:rsidP="00651325">
      <w:pPr>
        <w:ind w:left="720"/>
        <w:rPr>
          <w:rFonts w:cstheme="minorHAnsi"/>
          <w:sz w:val="22"/>
          <w:szCs w:val="22"/>
          <w:u w:val="single"/>
        </w:rPr>
      </w:pPr>
      <w:r w:rsidRPr="00326226">
        <w:rPr>
          <w:rFonts w:cstheme="minorHAnsi"/>
          <w:sz w:val="22"/>
          <w:szCs w:val="22"/>
          <w:u w:val="single"/>
        </w:rPr>
        <w:t>Labor Law (amended), 2014</w:t>
      </w:r>
    </w:p>
    <w:p w14:paraId="32D0823F" w14:textId="073584A2" w:rsidR="00651325" w:rsidRPr="00651325" w:rsidRDefault="00651325" w:rsidP="00651325">
      <w:pPr>
        <w:spacing w:afterLines="100" w:after="240"/>
        <w:ind w:left="720" w:right="900"/>
        <w:rPr>
          <w:i/>
          <w:iCs/>
          <w:sz w:val="22"/>
          <w:szCs w:val="22"/>
        </w:rPr>
      </w:pPr>
      <w:r w:rsidRPr="00651325">
        <w:rPr>
          <w:i/>
          <w:iCs/>
          <w:sz w:val="22"/>
          <w:szCs w:val="22"/>
        </w:rPr>
        <w:t xml:space="preserve">Article 141 Prohibitions for Employers </w:t>
      </w:r>
    </w:p>
    <w:p w14:paraId="04217C90" w14:textId="77777777" w:rsidR="00651325" w:rsidRPr="00651325" w:rsidRDefault="00651325" w:rsidP="00651325">
      <w:pPr>
        <w:spacing w:afterLines="100" w:after="240"/>
        <w:ind w:left="720" w:right="900"/>
        <w:rPr>
          <w:i/>
          <w:iCs/>
          <w:sz w:val="22"/>
          <w:szCs w:val="22"/>
        </w:rPr>
      </w:pPr>
      <w:r w:rsidRPr="00651325">
        <w:rPr>
          <w:i/>
          <w:iCs/>
          <w:sz w:val="22"/>
          <w:szCs w:val="22"/>
        </w:rPr>
        <w:t xml:space="preserve">The employer is prohibited from the following actions: </w:t>
      </w:r>
    </w:p>
    <w:p w14:paraId="506D1AF6" w14:textId="77777777" w:rsidR="00651325" w:rsidRDefault="00651325" w:rsidP="00651325">
      <w:pPr>
        <w:spacing w:afterLines="100" w:after="240"/>
        <w:ind w:left="720" w:right="900"/>
        <w:rPr>
          <w:i/>
          <w:iCs/>
          <w:sz w:val="22"/>
          <w:szCs w:val="22"/>
        </w:rPr>
      </w:pPr>
      <w:r>
        <w:rPr>
          <w:i/>
          <w:iCs/>
          <w:sz w:val="22"/>
          <w:szCs w:val="22"/>
        </w:rPr>
        <w:t>(…)</w:t>
      </w:r>
    </w:p>
    <w:p w14:paraId="317EB1FF" w14:textId="70E30614" w:rsidR="00651325" w:rsidRDefault="00651325" w:rsidP="00651325">
      <w:pPr>
        <w:spacing w:afterLines="100" w:after="240"/>
        <w:ind w:left="720" w:right="900"/>
        <w:rPr>
          <w:i/>
          <w:iCs/>
          <w:sz w:val="22"/>
          <w:szCs w:val="22"/>
        </w:rPr>
      </w:pPr>
      <w:r w:rsidRPr="00651325">
        <w:rPr>
          <w:i/>
          <w:iCs/>
          <w:sz w:val="22"/>
          <w:szCs w:val="22"/>
        </w:rPr>
        <w:t>Obstructing employment or using direct or indirect force to make an employee stop work due to marital status, gender discrimination, or infection of HIV;</w:t>
      </w:r>
    </w:p>
    <w:p w14:paraId="5B14A171" w14:textId="05834542" w:rsidR="00651325" w:rsidRDefault="00651325" w:rsidP="00651325">
      <w:pPr>
        <w:spacing w:afterLines="100" w:after="240"/>
        <w:ind w:left="720" w:right="900"/>
        <w:rPr>
          <w:i/>
          <w:iCs/>
          <w:sz w:val="22"/>
          <w:szCs w:val="22"/>
        </w:rPr>
      </w:pPr>
      <w:r>
        <w:rPr>
          <w:i/>
          <w:iCs/>
          <w:sz w:val="22"/>
          <w:szCs w:val="22"/>
        </w:rPr>
        <w:t>(…)</w:t>
      </w:r>
    </w:p>
    <w:p w14:paraId="647F3EFA" w14:textId="1499606B" w:rsidR="00651325" w:rsidRPr="00651325" w:rsidRDefault="00651325" w:rsidP="00651325">
      <w:pPr>
        <w:spacing w:afterLines="100" w:after="240"/>
        <w:ind w:left="720" w:right="900"/>
        <w:rPr>
          <w:i/>
          <w:iCs/>
          <w:sz w:val="22"/>
          <w:szCs w:val="22"/>
        </w:rPr>
      </w:pPr>
      <w:r w:rsidRPr="00651325">
        <w:rPr>
          <w:i/>
          <w:iCs/>
          <w:sz w:val="22"/>
          <w:szCs w:val="22"/>
        </w:rPr>
        <w:t xml:space="preserve">Article 96 (New) Gender Equality in the Workplace </w:t>
      </w:r>
    </w:p>
    <w:p w14:paraId="13B45357" w14:textId="5107DAC6" w:rsidR="00651325" w:rsidRDefault="00651325" w:rsidP="00651325">
      <w:pPr>
        <w:spacing w:afterLines="100" w:after="240"/>
        <w:ind w:left="720" w:right="900"/>
        <w:rPr>
          <w:i/>
          <w:iCs/>
          <w:sz w:val="22"/>
          <w:szCs w:val="22"/>
        </w:rPr>
      </w:pPr>
      <w:r w:rsidRPr="00651325">
        <w:rPr>
          <w:i/>
          <w:iCs/>
          <w:sz w:val="22"/>
          <w:szCs w:val="22"/>
        </w:rPr>
        <w:t>Female employees have the right to employment and professions in every sector that do not conflict with the law, including production, business and management, and may participate in training, labor skills improvement and providing expertise. Female employees shall receive a salary or wages equal to that of male employees, excepting some forms of work that has negative effects upon the reproductive health of women, which must be protected in every case</w:t>
      </w:r>
      <w:r w:rsidR="0048371B">
        <w:rPr>
          <w:i/>
          <w:iCs/>
          <w:sz w:val="22"/>
          <w:szCs w:val="22"/>
        </w:rPr>
        <w:t>.</w:t>
      </w:r>
    </w:p>
    <w:p w14:paraId="48891F64" w14:textId="77777777" w:rsidR="0048371B" w:rsidRPr="0048371B" w:rsidRDefault="0048371B" w:rsidP="0048371B">
      <w:pPr>
        <w:spacing w:afterLines="100" w:after="240"/>
        <w:ind w:left="720" w:right="900"/>
        <w:rPr>
          <w:i/>
          <w:iCs/>
          <w:sz w:val="22"/>
          <w:szCs w:val="22"/>
        </w:rPr>
      </w:pPr>
      <w:r w:rsidRPr="0048371B">
        <w:rPr>
          <w:i/>
          <w:iCs/>
          <w:sz w:val="22"/>
          <w:szCs w:val="22"/>
        </w:rPr>
        <w:lastRenderedPageBreak/>
        <w:t xml:space="preserve">Article 100 (New) Prohibited Actions against Female Employees </w:t>
      </w:r>
    </w:p>
    <w:p w14:paraId="4F860F6D" w14:textId="77777777" w:rsidR="0048371B" w:rsidRPr="0048371B" w:rsidRDefault="0048371B" w:rsidP="0048371B">
      <w:pPr>
        <w:spacing w:afterLines="100" w:after="240"/>
        <w:ind w:left="720" w:right="900"/>
        <w:rPr>
          <w:i/>
          <w:iCs/>
          <w:sz w:val="22"/>
          <w:szCs w:val="22"/>
        </w:rPr>
      </w:pPr>
      <w:r w:rsidRPr="0048371B">
        <w:rPr>
          <w:i/>
          <w:iCs/>
          <w:sz w:val="22"/>
          <w:szCs w:val="22"/>
        </w:rPr>
        <w:t>Employers may not take the following actions against female employees:</w:t>
      </w:r>
    </w:p>
    <w:p w14:paraId="4DD4808B" w14:textId="77777777" w:rsidR="0048371B" w:rsidRDefault="0048371B" w:rsidP="0048371B">
      <w:pPr>
        <w:spacing w:afterLines="100" w:after="240"/>
        <w:ind w:left="720" w:right="900"/>
        <w:rPr>
          <w:i/>
          <w:iCs/>
          <w:sz w:val="22"/>
          <w:szCs w:val="22"/>
        </w:rPr>
      </w:pPr>
      <w:r>
        <w:rPr>
          <w:i/>
          <w:iCs/>
          <w:sz w:val="22"/>
          <w:szCs w:val="22"/>
        </w:rPr>
        <w:t>(</w:t>
      </w:r>
      <w:r w:rsidRPr="0048371B">
        <w:rPr>
          <w:i/>
          <w:iCs/>
          <w:sz w:val="22"/>
          <w:szCs w:val="22"/>
        </w:rPr>
        <w:t>…</w:t>
      </w:r>
      <w:r>
        <w:rPr>
          <w:i/>
          <w:iCs/>
          <w:sz w:val="22"/>
          <w:szCs w:val="22"/>
        </w:rPr>
        <w:t>)</w:t>
      </w:r>
    </w:p>
    <w:p w14:paraId="66EAEEE4" w14:textId="5DDBA1A1" w:rsidR="0048371B" w:rsidRDefault="0048371B" w:rsidP="0048371B">
      <w:pPr>
        <w:spacing w:afterLines="100" w:after="240"/>
        <w:ind w:left="720" w:right="900"/>
        <w:rPr>
          <w:i/>
          <w:iCs/>
          <w:sz w:val="22"/>
          <w:szCs w:val="22"/>
        </w:rPr>
      </w:pPr>
      <w:r w:rsidRPr="0048371B">
        <w:rPr>
          <w:i/>
          <w:iCs/>
          <w:sz w:val="22"/>
          <w:szCs w:val="22"/>
        </w:rPr>
        <w:t xml:space="preserve">2. Create conditions that block or deny female employees who are married or pregnant; </w:t>
      </w:r>
    </w:p>
    <w:p w14:paraId="5AD2CE19" w14:textId="7130599E" w:rsidR="0048371B" w:rsidRPr="00651325" w:rsidRDefault="0048371B" w:rsidP="0048371B">
      <w:pPr>
        <w:spacing w:afterLines="100" w:after="240"/>
        <w:ind w:left="720" w:right="900"/>
        <w:rPr>
          <w:i/>
          <w:iCs/>
          <w:sz w:val="22"/>
          <w:szCs w:val="22"/>
        </w:rPr>
      </w:pPr>
      <w:r>
        <w:rPr>
          <w:i/>
          <w:iCs/>
          <w:sz w:val="22"/>
          <w:szCs w:val="22"/>
        </w:rPr>
        <w:t>(…)</w:t>
      </w:r>
    </w:p>
    <w:p w14:paraId="2F83743B" w14:textId="185B875A" w:rsidR="00651325" w:rsidRDefault="002E6080" w:rsidP="00651325">
      <w:pPr>
        <w:rPr>
          <w:sz w:val="22"/>
          <w:szCs w:val="22"/>
        </w:rPr>
      </w:pPr>
      <w:r>
        <w:rPr>
          <w:sz w:val="22"/>
          <w:szCs w:val="22"/>
        </w:rPr>
        <w:t>Laos’s Labor Law further protects against retaliation for filing complaints in relation with the above provisions.</w:t>
      </w:r>
    </w:p>
    <w:p w14:paraId="64800FD5" w14:textId="3568BC61" w:rsidR="002E6080" w:rsidRPr="002E6080" w:rsidRDefault="002E6080" w:rsidP="002E6080">
      <w:pPr>
        <w:ind w:left="720"/>
        <w:rPr>
          <w:i/>
          <w:iCs/>
          <w:sz w:val="22"/>
          <w:szCs w:val="22"/>
          <w:u w:val="single"/>
        </w:rPr>
      </w:pPr>
      <w:r w:rsidRPr="002E6080">
        <w:rPr>
          <w:i/>
          <w:iCs/>
          <w:sz w:val="22"/>
          <w:szCs w:val="22"/>
          <w:u w:val="single"/>
        </w:rPr>
        <w:t>Labor Law (Amended), 2014</w:t>
      </w:r>
    </w:p>
    <w:p w14:paraId="1FEC4E53" w14:textId="77777777" w:rsidR="002E6080" w:rsidRPr="002E6080" w:rsidRDefault="002E6080" w:rsidP="002E6080">
      <w:pPr>
        <w:ind w:left="720"/>
        <w:rPr>
          <w:i/>
          <w:iCs/>
          <w:sz w:val="22"/>
          <w:szCs w:val="22"/>
        </w:rPr>
      </w:pPr>
      <w:r w:rsidRPr="002E6080">
        <w:rPr>
          <w:i/>
          <w:iCs/>
          <w:sz w:val="22"/>
          <w:szCs w:val="22"/>
        </w:rPr>
        <w:t xml:space="preserve">Article 87 (New) Unauthorized Termination of Employment Contracts </w:t>
      </w:r>
    </w:p>
    <w:p w14:paraId="478587DD" w14:textId="77777777" w:rsidR="002E6080" w:rsidRPr="002E6080" w:rsidRDefault="002E6080" w:rsidP="002E6080">
      <w:pPr>
        <w:ind w:left="720"/>
        <w:rPr>
          <w:i/>
          <w:iCs/>
          <w:sz w:val="22"/>
          <w:szCs w:val="22"/>
        </w:rPr>
      </w:pPr>
      <w:r w:rsidRPr="002E6080">
        <w:rPr>
          <w:i/>
          <w:iCs/>
          <w:sz w:val="22"/>
          <w:szCs w:val="22"/>
        </w:rPr>
        <w:t xml:space="preserve">Cases wherein an employment contract may not be terminated are as follows: </w:t>
      </w:r>
    </w:p>
    <w:p w14:paraId="6337F6E7" w14:textId="77777777" w:rsidR="002E6080" w:rsidRPr="002E6080" w:rsidRDefault="002E6080" w:rsidP="002E6080">
      <w:pPr>
        <w:ind w:left="720"/>
        <w:rPr>
          <w:i/>
          <w:iCs/>
          <w:sz w:val="22"/>
          <w:szCs w:val="22"/>
        </w:rPr>
      </w:pPr>
      <w:r w:rsidRPr="002E6080">
        <w:rPr>
          <w:i/>
          <w:iCs/>
          <w:sz w:val="22"/>
          <w:szCs w:val="22"/>
        </w:rPr>
        <w:t>(…)</w:t>
      </w:r>
    </w:p>
    <w:p w14:paraId="4A6F1054" w14:textId="77777777" w:rsidR="002E6080" w:rsidRPr="002E6080" w:rsidRDefault="002E6080" w:rsidP="002E6080">
      <w:pPr>
        <w:ind w:left="720"/>
        <w:rPr>
          <w:i/>
          <w:iCs/>
          <w:sz w:val="22"/>
          <w:szCs w:val="22"/>
        </w:rPr>
      </w:pPr>
      <w:r w:rsidRPr="002E6080">
        <w:rPr>
          <w:i/>
          <w:iCs/>
          <w:sz w:val="22"/>
          <w:szCs w:val="22"/>
        </w:rPr>
        <w:t xml:space="preserve">8. Employees in the process of making a claim against, or taking legal action against the employer, or who are cooperating with government officials in relation to the Labor Law, and in relation to labor disputes within the labor unit of the employee. </w:t>
      </w:r>
    </w:p>
    <w:p w14:paraId="44CE8083" w14:textId="0A64431E" w:rsidR="002E6080" w:rsidRPr="002E6080" w:rsidRDefault="002E6080" w:rsidP="002E6080">
      <w:pPr>
        <w:ind w:left="720"/>
        <w:rPr>
          <w:i/>
          <w:iCs/>
          <w:sz w:val="22"/>
          <w:szCs w:val="22"/>
        </w:rPr>
      </w:pPr>
      <w:r w:rsidRPr="002E6080">
        <w:rPr>
          <w:i/>
          <w:iCs/>
          <w:sz w:val="22"/>
          <w:szCs w:val="22"/>
        </w:rPr>
        <w:t>(…)</w:t>
      </w:r>
    </w:p>
    <w:p w14:paraId="1129EF54" w14:textId="38CE6AAF" w:rsidR="00651325" w:rsidRDefault="00651325" w:rsidP="00651325">
      <w:pPr>
        <w:rPr>
          <w:sz w:val="22"/>
          <w:szCs w:val="22"/>
        </w:rPr>
      </w:pPr>
      <w:r>
        <w:rPr>
          <w:sz w:val="22"/>
          <w:szCs w:val="22"/>
        </w:rPr>
        <w:t>Our review of Laotian legislation did not find any protections against discrimination on the basis of family status</w:t>
      </w:r>
      <w:r w:rsidR="00706F35">
        <w:rPr>
          <w:sz w:val="22"/>
          <w:szCs w:val="22"/>
        </w:rPr>
        <w:t>; we found a broad prohibition of indirect discrimination that is not specific to women.</w:t>
      </w:r>
    </w:p>
    <w:p w14:paraId="6B2518A3" w14:textId="77777777" w:rsidR="00706F35" w:rsidRPr="002E6080" w:rsidRDefault="00706F35" w:rsidP="00706F35">
      <w:pPr>
        <w:ind w:left="720"/>
        <w:rPr>
          <w:i/>
          <w:iCs/>
          <w:sz w:val="22"/>
          <w:szCs w:val="22"/>
          <w:u w:val="single"/>
        </w:rPr>
      </w:pPr>
      <w:r w:rsidRPr="002E6080">
        <w:rPr>
          <w:i/>
          <w:iCs/>
          <w:sz w:val="22"/>
          <w:szCs w:val="22"/>
          <w:u w:val="single"/>
        </w:rPr>
        <w:t>Labor Law (Amended), 2014</w:t>
      </w:r>
    </w:p>
    <w:p w14:paraId="5E48E5D9" w14:textId="77777777" w:rsidR="00706F35" w:rsidRPr="00706F35" w:rsidRDefault="00706F35" w:rsidP="00706F35">
      <w:pPr>
        <w:ind w:left="720"/>
        <w:rPr>
          <w:i/>
          <w:iCs/>
          <w:sz w:val="22"/>
          <w:szCs w:val="22"/>
        </w:rPr>
      </w:pPr>
      <w:r w:rsidRPr="00706F35">
        <w:rPr>
          <w:i/>
          <w:iCs/>
          <w:sz w:val="22"/>
          <w:szCs w:val="22"/>
        </w:rPr>
        <w:t xml:space="preserve">Article 141 Prohibitions for Employers </w:t>
      </w:r>
    </w:p>
    <w:p w14:paraId="2DA6A9F9" w14:textId="77777777" w:rsidR="00706F35" w:rsidRPr="00706F35" w:rsidRDefault="00706F35" w:rsidP="00706F35">
      <w:pPr>
        <w:ind w:left="720"/>
        <w:rPr>
          <w:i/>
          <w:iCs/>
          <w:sz w:val="22"/>
          <w:szCs w:val="22"/>
        </w:rPr>
      </w:pPr>
      <w:r w:rsidRPr="00706F35">
        <w:rPr>
          <w:i/>
          <w:iCs/>
          <w:sz w:val="22"/>
          <w:szCs w:val="22"/>
        </w:rPr>
        <w:t xml:space="preserve">The employer is prohibited from the following actions: </w:t>
      </w:r>
    </w:p>
    <w:p w14:paraId="387C5CE9" w14:textId="77777777" w:rsidR="00706F35" w:rsidRDefault="00706F35" w:rsidP="00706F35">
      <w:pPr>
        <w:ind w:left="720"/>
        <w:rPr>
          <w:i/>
          <w:iCs/>
          <w:sz w:val="22"/>
          <w:szCs w:val="22"/>
        </w:rPr>
      </w:pPr>
      <w:r>
        <w:rPr>
          <w:i/>
          <w:iCs/>
          <w:sz w:val="22"/>
          <w:szCs w:val="22"/>
        </w:rPr>
        <w:t>(</w:t>
      </w:r>
      <w:r w:rsidRPr="00706F35">
        <w:rPr>
          <w:i/>
          <w:iCs/>
          <w:sz w:val="22"/>
          <w:szCs w:val="22"/>
        </w:rPr>
        <w:t>…</w:t>
      </w:r>
      <w:r>
        <w:rPr>
          <w:i/>
          <w:iCs/>
          <w:sz w:val="22"/>
          <w:szCs w:val="22"/>
        </w:rPr>
        <w:t>)</w:t>
      </w:r>
    </w:p>
    <w:p w14:paraId="5A374C62" w14:textId="44CE46BB" w:rsidR="00706F35" w:rsidRDefault="00706F35" w:rsidP="00706F35">
      <w:pPr>
        <w:ind w:left="720"/>
        <w:rPr>
          <w:i/>
          <w:iCs/>
          <w:sz w:val="22"/>
          <w:szCs w:val="22"/>
        </w:rPr>
      </w:pPr>
      <w:r w:rsidRPr="00706F35">
        <w:rPr>
          <w:i/>
          <w:iCs/>
          <w:sz w:val="22"/>
          <w:szCs w:val="22"/>
        </w:rPr>
        <w:t>9. Direct or indirect discrimination toward employees within the labor unit;</w:t>
      </w:r>
    </w:p>
    <w:p w14:paraId="5D22593F" w14:textId="1E74F622" w:rsidR="00706F35" w:rsidRPr="00706F35" w:rsidRDefault="00706F35" w:rsidP="00706F35">
      <w:pPr>
        <w:ind w:left="720"/>
        <w:rPr>
          <w:i/>
          <w:iCs/>
          <w:sz w:val="22"/>
          <w:szCs w:val="22"/>
        </w:rPr>
      </w:pPr>
      <w:r>
        <w:rPr>
          <w:i/>
          <w:iCs/>
          <w:sz w:val="22"/>
          <w:szCs w:val="22"/>
        </w:rPr>
        <w:t>(…)</w:t>
      </w:r>
    </w:p>
    <w:p w14:paraId="2A12F27C" w14:textId="16D5F650" w:rsidR="00D557DB" w:rsidRPr="00651325" w:rsidRDefault="00651325" w:rsidP="00651325">
      <w:pPr>
        <w:rPr>
          <w:sz w:val="22"/>
          <w:szCs w:val="22"/>
        </w:rPr>
      </w:pPr>
      <w:r>
        <w:rPr>
          <w:sz w:val="22"/>
          <w:szCs w:val="22"/>
        </w:rPr>
        <w:t xml:space="preserve">A summary of these findings is presented in Table 1. </w:t>
      </w:r>
      <w:r w:rsidR="00D557DB">
        <w:rPr>
          <w:sz w:val="22"/>
          <w:szCs w:val="22"/>
        </w:rPr>
        <w:t xml:space="preserve"> </w:t>
      </w:r>
    </w:p>
    <w:tbl>
      <w:tblPr>
        <w:tblStyle w:val="TableGrid"/>
        <w:tblW w:w="0" w:type="auto"/>
        <w:tblLook w:val="04A0" w:firstRow="1" w:lastRow="0" w:firstColumn="1" w:lastColumn="0" w:noHBand="0" w:noVBand="1"/>
      </w:tblPr>
      <w:tblGrid>
        <w:gridCol w:w="4675"/>
        <w:gridCol w:w="4675"/>
      </w:tblGrid>
      <w:tr w:rsidR="001663CB" w14:paraId="663F3FF7" w14:textId="77777777" w:rsidTr="006B1D90">
        <w:trPr>
          <w:tblHeader/>
        </w:trPr>
        <w:tc>
          <w:tcPr>
            <w:tcW w:w="9350" w:type="dxa"/>
            <w:gridSpan w:val="2"/>
            <w:tcBorders>
              <w:top w:val="single" w:sz="4" w:space="0" w:color="auto"/>
              <w:left w:val="single" w:sz="4" w:space="0" w:color="auto"/>
              <w:bottom w:val="single" w:sz="4" w:space="0" w:color="auto"/>
              <w:right w:val="single" w:sz="4" w:space="0" w:color="auto"/>
            </w:tcBorders>
          </w:tcPr>
          <w:p w14:paraId="63284559" w14:textId="77777777" w:rsidR="001663CB" w:rsidRPr="001663CB" w:rsidRDefault="001663CB" w:rsidP="006B1D90">
            <w:pPr>
              <w:spacing w:line="276" w:lineRule="auto"/>
              <w:rPr>
                <w:b/>
              </w:rPr>
            </w:pPr>
            <w:bookmarkStart w:id="76" w:name="_Hlk143269816"/>
          </w:p>
          <w:p w14:paraId="1AF95CE6" w14:textId="0D8E5EEC" w:rsidR="001663CB" w:rsidRDefault="001663CB" w:rsidP="006B1D90">
            <w:pPr>
              <w:spacing w:line="276" w:lineRule="auto"/>
              <w:rPr>
                <w:b/>
              </w:rPr>
            </w:pPr>
            <w:r>
              <w:rPr>
                <w:b/>
              </w:rPr>
              <w:t>Table 1: Does Laos have legislative provisions in place explicitly guaranteeing non-discrimination for women in the following key areas of employment?</w:t>
            </w:r>
          </w:p>
          <w:p w14:paraId="6B6D96CE" w14:textId="77777777" w:rsidR="001663CB" w:rsidRDefault="001663CB" w:rsidP="006B1D90">
            <w:pPr>
              <w:spacing w:line="276" w:lineRule="auto"/>
              <w:rPr>
                <w:b/>
              </w:rPr>
            </w:pPr>
          </w:p>
        </w:tc>
      </w:tr>
      <w:tr w:rsidR="001663CB" w14:paraId="6BF4B803"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2385CC8F" w14:textId="77777777" w:rsidR="001663CB" w:rsidRDefault="001663CB" w:rsidP="006B1D90">
            <w:pPr>
              <w:spacing w:line="276" w:lineRule="auto"/>
            </w:pPr>
            <w:r>
              <w:rPr>
                <w:bCs/>
              </w:rPr>
              <w:t>Employment opportunities and hiring</w:t>
            </w:r>
          </w:p>
        </w:tc>
        <w:tc>
          <w:tcPr>
            <w:tcW w:w="4675" w:type="dxa"/>
            <w:tcBorders>
              <w:top w:val="single" w:sz="4" w:space="0" w:color="auto"/>
              <w:left w:val="single" w:sz="4" w:space="0" w:color="auto"/>
              <w:bottom w:val="single" w:sz="4" w:space="0" w:color="auto"/>
              <w:right w:val="single" w:sz="4" w:space="0" w:color="auto"/>
            </w:tcBorders>
            <w:hideMark/>
          </w:tcPr>
          <w:p w14:paraId="5F055E04" w14:textId="5B82C08A" w:rsidR="001663CB" w:rsidRDefault="001663CB" w:rsidP="006B1D90">
            <w:pPr>
              <w:spacing w:line="276" w:lineRule="auto"/>
            </w:pPr>
            <w:r>
              <w:t xml:space="preserve">Yes </w:t>
            </w:r>
          </w:p>
        </w:tc>
      </w:tr>
      <w:tr w:rsidR="001663CB" w14:paraId="2EC04533"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26442EE5" w14:textId="77777777" w:rsidR="001663CB" w:rsidRDefault="001663CB" w:rsidP="006B1D90">
            <w:pPr>
              <w:spacing w:line="276" w:lineRule="auto"/>
            </w:pPr>
            <w:r>
              <w:rPr>
                <w:bCs/>
              </w:rPr>
              <w:t>Equal pay for work of equal value</w:t>
            </w:r>
          </w:p>
        </w:tc>
        <w:tc>
          <w:tcPr>
            <w:tcW w:w="4675" w:type="dxa"/>
            <w:tcBorders>
              <w:top w:val="single" w:sz="4" w:space="0" w:color="auto"/>
              <w:left w:val="single" w:sz="4" w:space="0" w:color="auto"/>
              <w:bottom w:val="single" w:sz="4" w:space="0" w:color="auto"/>
              <w:right w:val="single" w:sz="4" w:space="0" w:color="auto"/>
            </w:tcBorders>
            <w:hideMark/>
          </w:tcPr>
          <w:p w14:paraId="20C7DEEF" w14:textId="77777777" w:rsidR="001663CB" w:rsidRDefault="001663CB" w:rsidP="006B1D90">
            <w:pPr>
              <w:spacing w:line="276" w:lineRule="auto"/>
            </w:pPr>
            <w:r>
              <w:t>Guarantee of equal pay for equal work only</w:t>
            </w:r>
          </w:p>
        </w:tc>
      </w:tr>
      <w:tr w:rsidR="001663CB" w14:paraId="7A75AFE5"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212B8F38" w14:textId="77777777" w:rsidR="001663CB" w:rsidRDefault="001663CB" w:rsidP="006B1D90">
            <w:pPr>
              <w:spacing w:line="276" w:lineRule="auto"/>
            </w:pPr>
            <w:r>
              <w:rPr>
                <w:bCs/>
              </w:rPr>
              <w:t>Training</w:t>
            </w:r>
          </w:p>
        </w:tc>
        <w:tc>
          <w:tcPr>
            <w:tcW w:w="4675" w:type="dxa"/>
            <w:tcBorders>
              <w:top w:val="single" w:sz="4" w:space="0" w:color="auto"/>
              <w:left w:val="single" w:sz="4" w:space="0" w:color="auto"/>
              <w:bottom w:val="single" w:sz="4" w:space="0" w:color="auto"/>
              <w:right w:val="single" w:sz="4" w:space="0" w:color="auto"/>
            </w:tcBorders>
            <w:hideMark/>
          </w:tcPr>
          <w:p w14:paraId="1F221B15" w14:textId="77777777" w:rsidR="001663CB" w:rsidRDefault="001663CB" w:rsidP="006B1D90">
            <w:pPr>
              <w:spacing w:line="276" w:lineRule="auto"/>
            </w:pPr>
            <w:r>
              <w:t>No specific provision, broad protection only</w:t>
            </w:r>
          </w:p>
        </w:tc>
      </w:tr>
      <w:tr w:rsidR="001663CB" w14:paraId="4F15F0F5"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0FE9D809" w14:textId="77777777" w:rsidR="001663CB" w:rsidRDefault="001663CB" w:rsidP="006B1D90">
            <w:pPr>
              <w:ind w:right="-105"/>
              <w:rPr>
                <w:bCs/>
              </w:rPr>
            </w:pPr>
            <w:r>
              <w:rPr>
                <w:bCs/>
              </w:rPr>
              <w:t>Promotions and/or demotions</w:t>
            </w:r>
          </w:p>
        </w:tc>
        <w:tc>
          <w:tcPr>
            <w:tcW w:w="4675" w:type="dxa"/>
            <w:tcBorders>
              <w:top w:val="single" w:sz="4" w:space="0" w:color="auto"/>
              <w:left w:val="single" w:sz="4" w:space="0" w:color="auto"/>
              <w:bottom w:val="single" w:sz="4" w:space="0" w:color="auto"/>
              <w:right w:val="single" w:sz="4" w:space="0" w:color="auto"/>
            </w:tcBorders>
            <w:hideMark/>
          </w:tcPr>
          <w:p w14:paraId="19117DDB" w14:textId="77777777" w:rsidR="001663CB" w:rsidRDefault="001663CB" w:rsidP="006B1D90">
            <w:pPr>
              <w:spacing w:line="276" w:lineRule="auto"/>
            </w:pPr>
            <w:r>
              <w:t>No specific provision, broad protection only</w:t>
            </w:r>
          </w:p>
        </w:tc>
      </w:tr>
      <w:tr w:rsidR="001663CB" w14:paraId="219D21B0"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17C9BBE7" w14:textId="77777777" w:rsidR="001663CB" w:rsidRDefault="001663CB" w:rsidP="006B1D90">
            <w:pPr>
              <w:spacing w:line="276" w:lineRule="auto"/>
            </w:pPr>
            <w:r>
              <w:rPr>
                <w:bCs/>
              </w:rPr>
              <w:t>Terminations</w:t>
            </w:r>
          </w:p>
        </w:tc>
        <w:tc>
          <w:tcPr>
            <w:tcW w:w="4675" w:type="dxa"/>
            <w:tcBorders>
              <w:top w:val="single" w:sz="4" w:space="0" w:color="auto"/>
              <w:left w:val="single" w:sz="4" w:space="0" w:color="auto"/>
              <w:bottom w:val="single" w:sz="4" w:space="0" w:color="auto"/>
              <w:right w:val="single" w:sz="4" w:space="0" w:color="auto"/>
            </w:tcBorders>
            <w:hideMark/>
          </w:tcPr>
          <w:p w14:paraId="313A38AD" w14:textId="1D7615C2" w:rsidR="001663CB" w:rsidRDefault="001663CB" w:rsidP="006B1D90">
            <w:pPr>
              <w:spacing w:line="276" w:lineRule="auto"/>
            </w:pPr>
            <w:r>
              <w:t>Yes</w:t>
            </w:r>
          </w:p>
        </w:tc>
      </w:tr>
      <w:tr w:rsidR="001663CB" w14:paraId="4D34DD26"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tcPr>
          <w:p w14:paraId="24221270" w14:textId="20817570" w:rsidR="001663CB" w:rsidRDefault="001663CB" w:rsidP="006B1D90">
            <w:pPr>
              <w:rPr>
                <w:bCs/>
              </w:rPr>
            </w:pPr>
            <w:r>
              <w:rPr>
                <w:bCs/>
              </w:rPr>
              <w:t>Discrimination on the basis of marital status, family status, and pregnancy</w:t>
            </w:r>
          </w:p>
        </w:tc>
        <w:tc>
          <w:tcPr>
            <w:tcW w:w="4675" w:type="dxa"/>
            <w:tcBorders>
              <w:top w:val="single" w:sz="4" w:space="0" w:color="auto"/>
              <w:left w:val="single" w:sz="4" w:space="0" w:color="auto"/>
              <w:bottom w:val="single" w:sz="4" w:space="0" w:color="auto"/>
              <w:right w:val="single" w:sz="4" w:space="0" w:color="auto"/>
            </w:tcBorders>
          </w:tcPr>
          <w:p w14:paraId="4A2A20B0" w14:textId="486333AF" w:rsidR="001663CB" w:rsidRDefault="001663CB" w:rsidP="006B1D90">
            <w:r>
              <w:t>Some provisions on marital status and pregnancy only</w:t>
            </w:r>
          </w:p>
        </w:tc>
      </w:tr>
      <w:tr w:rsidR="001663CB" w14:paraId="09C80D9E"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0014D326" w14:textId="77777777" w:rsidR="001663CB" w:rsidRDefault="001663CB" w:rsidP="006B1D90">
            <w:pPr>
              <w:spacing w:line="276" w:lineRule="auto"/>
              <w:rPr>
                <w:bCs/>
              </w:rPr>
            </w:pPr>
            <w:r>
              <w:rPr>
                <w:bCs/>
              </w:rPr>
              <w:t>Indirect discrimination</w:t>
            </w:r>
          </w:p>
        </w:tc>
        <w:tc>
          <w:tcPr>
            <w:tcW w:w="4675" w:type="dxa"/>
            <w:tcBorders>
              <w:top w:val="single" w:sz="4" w:space="0" w:color="auto"/>
              <w:left w:val="single" w:sz="4" w:space="0" w:color="auto"/>
              <w:bottom w:val="single" w:sz="4" w:space="0" w:color="auto"/>
              <w:right w:val="single" w:sz="4" w:space="0" w:color="auto"/>
            </w:tcBorders>
            <w:hideMark/>
          </w:tcPr>
          <w:p w14:paraId="39F51233" w14:textId="5BC85040" w:rsidR="001663CB" w:rsidRDefault="002E6080" w:rsidP="006B1D90">
            <w:pPr>
              <w:spacing w:line="276" w:lineRule="auto"/>
            </w:pPr>
            <w:r>
              <w:t>No provisions found</w:t>
            </w:r>
          </w:p>
        </w:tc>
      </w:tr>
      <w:tr w:rsidR="001663CB" w14:paraId="68060BBA"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tcPr>
          <w:p w14:paraId="5ABF1467" w14:textId="77777777" w:rsidR="001663CB" w:rsidRDefault="001663CB" w:rsidP="006B1D90">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tcPr>
          <w:p w14:paraId="6F7EA17C" w14:textId="24CD1D7B" w:rsidR="001663CB" w:rsidRDefault="001663CB" w:rsidP="006B1D90">
            <w:r>
              <w:t>Yes</w:t>
            </w:r>
          </w:p>
        </w:tc>
      </w:tr>
      <w:bookmarkEnd w:id="76"/>
    </w:tbl>
    <w:p w14:paraId="5CE7FB63" w14:textId="77777777" w:rsidR="00FF10FA" w:rsidRDefault="00FF10FA" w:rsidP="00FF10FA">
      <w:pPr>
        <w:spacing w:after="0"/>
      </w:pPr>
    </w:p>
    <w:p w14:paraId="1122DD9F" w14:textId="77777777" w:rsidR="00BB2AE9" w:rsidRPr="00BB2AE9" w:rsidRDefault="00BB2AE9" w:rsidP="00BB2AE9">
      <w:pPr>
        <w:autoSpaceDE w:val="0"/>
        <w:autoSpaceDN w:val="0"/>
        <w:adjustRightInd w:val="0"/>
        <w:spacing w:before="0" w:after="0" w:line="240" w:lineRule="auto"/>
        <w:rPr>
          <w:rFonts w:ascii="TimesNewRomanPSMT" w:hAnsi="TimesNewRomanPSMT" w:cs="TimesNewRomanPSMT"/>
          <w:sz w:val="24"/>
          <w:szCs w:val="24"/>
        </w:rPr>
      </w:pPr>
    </w:p>
    <w:p w14:paraId="22028BF9" w14:textId="77777777" w:rsidR="00FF10FA" w:rsidRDefault="00FF10FA" w:rsidP="00FF10FA">
      <w:pPr>
        <w:spacing w:after="0"/>
      </w:pPr>
    </w:p>
    <w:p w14:paraId="211FEDA5" w14:textId="31A5E6AF" w:rsidR="00007FCC" w:rsidRDefault="00007FCC" w:rsidP="00BE6DF8">
      <w:pPr>
        <w:pStyle w:val="NoSpacing"/>
        <w:rPr>
          <w:i/>
        </w:rPr>
      </w:pPr>
    </w:p>
    <w:p w14:paraId="0BCE726C" w14:textId="0A085D59" w:rsidR="00FF10FA" w:rsidRDefault="00FF10FA" w:rsidP="00A41D03">
      <w:pPr>
        <w:spacing w:after="0"/>
        <w:jc w:val="center"/>
      </w:pPr>
    </w:p>
    <w:p w14:paraId="7DF1D713" w14:textId="41D4F980" w:rsidR="00FF10FA" w:rsidRDefault="00FF10FA" w:rsidP="00A41D03">
      <w:pPr>
        <w:spacing w:after="0"/>
        <w:jc w:val="center"/>
      </w:pPr>
    </w:p>
    <w:p w14:paraId="2274783F" w14:textId="6935CD12" w:rsidR="00FF10FA" w:rsidRDefault="00FF10FA" w:rsidP="00A41D03">
      <w:pPr>
        <w:spacing w:after="0"/>
        <w:jc w:val="center"/>
      </w:pPr>
    </w:p>
    <w:p w14:paraId="5009109E" w14:textId="06CF5884" w:rsidR="00FF10FA" w:rsidRDefault="00FF10FA" w:rsidP="00A41D03">
      <w:pPr>
        <w:spacing w:after="0"/>
        <w:jc w:val="center"/>
      </w:pPr>
    </w:p>
    <w:p w14:paraId="5B836EA2" w14:textId="5C381CE9" w:rsidR="00FF10FA" w:rsidRDefault="00FF10FA" w:rsidP="00A41D03">
      <w:pPr>
        <w:spacing w:after="0"/>
        <w:jc w:val="center"/>
      </w:pPr>
    </w:p>
    <w:p w14:paraId="6FB9EB3C" w14:textId="4A825FC5" w:rsidR="00FF10FA" w:rsidRDefault="00FF10FA" w:rsidP="00A41D03">
      <w:pPr>
        <w:spacing w:after="0"/>
        <w:jc w:val="center"/>
      </w:pPr>
    </w:p>
    <w:p w14:paraId="6805DFD4" w14:textId="77777777" w:rsidR="00FF10FA" w:rsidRPr="000E03A6" w:rsidRDefault="00FF10FA" w:rsidP="00FF10FA">
      <w:pPr>
        <w:pStyle w:val="Heading4"/>
        <w:rPr>
          <w:i/>
          <w:sz w:val="18"/>
          <w:szCs w:val="18"/>
        </w:rPr>
      </w:pPr>
      <w:r w:rsidRPr="000E03A6">
        <w:rPr>
          <w:i/>
          <w:sz w:val="18"/>
          <w:szCs w:val="18"/>
        </w:rPr>
        <w:t>Briefing prepared by the WORLD Policy Analysis Center, University of California, Los Angeles</w:t>
      </w:r>
    </w:p>
    <w:p w14:paraId="06A0F5E4" w14:textId="77777777" w:rsidR="00FF10FA" w:rsidRDefault="00FF10FA" w:rsidP="00A41D03">
      <w:pPr>
        <w:spacing w:after="0"/>
        <w:jc w:val="center"/>
      </w:pPr>
    </w:p>
    <w:sectPr w:rsidR="00FF10FA"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89F8F2" w16cex:dateUtc="2023-08-18T21:0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7700C" w14:textId="77777777" w:rsidR="00254467" w:rsidRDefault="00254467" w:rsidP="00263795">
      <w:pPr>
        <w:spacing w:after="0" w:line="240" w:lineRule="auto"/>
      </w:pPr>
      <w:r>
        <w:separator/>
      </w:r>
    </w:p>
  </w:endnote>
  <w:endnote w:type="continuationSeparator" w:id="0">
    <w:p w14:paraId="6295BA89" w14:textId="77777777" w:rsidR="00254467" w:rsidRDefault="00254467"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CB0B77" w:rsidRDefault="00CB0B7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3435FE9D" w14:textId="77777777" w:rsidR="00CB0B77" w:rsidRDefault="00CB0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5DED5" w14:textId="77777777" w:rsidR="00254467" w:rsidRDefault="00254467" w:rsidP="00263795">
      <w:pPr>
        <w:spacing w:after="0" w:line="240" w:lineRule="auto"/>
      </w:pPr>
      <w:r>
        <w:separator/>
      </w:r>
    </w:p>
  </w:footnote>
  <w:footnote w:type="continuationSeparator" w:id="0">
    <w:p w14:paraId="35045758" w14:textId="77777777" w:rsidR="00254467" w:rsidRDefault="00254467" w:rsidP="00263795">
      <w:pPr>
        <w:spacing w:after="0" w:line="240" w:lineRule="auto"/>
      </w:pPr>
      <w:r>
        <w:continuationSeparator/>
      </w:r>
    </w:p>
  </w:footnote>
  <w:footnote w:id="1">
    <w:p w14:paraId="7ED76496" w14:textId="77777777" w:rsidR="00A62151" w:rsidRDefault="00A62151" w:rsidP="00A62151">
      <w:pPr>
        <w:pStyle w:val="FootnoteText"/>
      </w:pPr>
      <w:r>
        <w:rPr>
          <w:rStyle w:val="FootnoteReference"/>
        </w:rPr>
        <w:footnoteRef/>
      </w:r>
      <w:r>
        <w:t xml:space="preserve"> </w:t>
      </w:r>
      <w:r w:rsidRPr="00425DE8">
        <w:t>UNICEF. UNICEF Data Warehouse – Child M</w:t>
      </w:r>
      <w:r>
        <w:t xml:space="preserve">arriage. Retrieved July 20, 2023 from </w:t>
      </w:r>
      <w:hyperlink r:id="rId1"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2">
    <w:p w14:paraId="01B65277" w14:textId="77777777" w:rsidR="00F93281" w:rsidRPr="00104B44" w:rsidRDefault="00F93281" w:rsidP="00F93281">
      <w:pPr>
        <w:spacing w:before="0" w:after="0"/>
        <w:rPr>
          <w:i/>
          <w:sz w:val="22"/>
        </w:rPr>
      </w:pPr>
      <w:r>
        <w:rPr>
          <w:rStyle w:val="FootnoteReference"/>
        </w:rPr>
        <w:footnoteRef/>
      </w:r>
      <w:r>
        <w:t xml:space="preserve"> 2017 data taken from </w:t>
      </w:r>
      <w:r w:rsidRPr="00425DE8">
        <w:t>UNICEF. UNICEF Data Warehouse – Child M</w:t>
      </w:r>
      <w:r>
        <w:t xml:space="preserve">arriage. Retrieved July 20, 2023 from </w:t>
      </w:r>
      <w:hyperlink r:id="rId2"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D7E35" w14:textId="630EBDF5" w:rsidR="00CB0B77" w:rsidRDefault="00CB0B77"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Del="00831B92">
      <w:t xml:space="preserve"> </w:t>
    </w:r>
    <w:r>
      <w:t>August 18, 2023</w:t>
    </w:r>
  </w:p>
  <w:p w14:paraId="288FAFE4" w14:textId="77777777" w:rsidR="00CB0B77" w:rsidRDefault="00CB0B77"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5C4A1E"/>
    <w:multiLevelType w:val="hybridMultilevel"/>
    <w:tmpl w:val="5F72F214"/>
    <w:lvl w:ilvl="0" w:tplc="FFFFFFFF">
      <w:start w:val="1"/>
      <w:numFmt w:val="decimal"/>
      <w:lvlText w:val="%1."/>
      <w:lvlJc w:val="left"/>
      <w:pPr>
        <w:ind w:left="720" w:hanging="360"/>
      </w:pPr>
      <w:rPr>
        <w:rFonts w:asciiTheme="minorHAnsi" w:eastAsiaTheme="minorHAnsi" w:hAnsiTheme="minorHAnsi" w:cstheme="minorBidi"/>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CF035A"/>
    <w:multiLevelType w:val="hybridMultilevel"/>
    <w:tmpl w:val="9C02A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31F36B2"/>
    <w:multiLevelType w:val="hybridMultilevel"/>
    <w:tmpl w:val="8DEE7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6"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4DB58EB"/>
    <w:multiLevelType w:val="hybridMultilevel"/>
    <w:tmpl w:val="FC9446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8"/>
  </w:num>
  <w:num w:numId="4">
    <w:abstractNumId w:val="2"/>
  </w:num>
  <w:num w:numId="5">
    <w:abstractNumId w:val="3"/>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5"/>
  </w:num>
  <w:num w:numId="10">
    <w:abstractNumId w:val="7"/>
  </w:num>
  <w:num w:numId="1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4C6B"/>
    <w:rsid w:val="00005342"/>
    <w:rsid w:val="00007B9F"/>
    <w:rsid w:val="00007FCC"/>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675E2"/>
    <w:rsid w:val="00074C6E"/>
    <w:rsid w:val="00075804"/>
    <w:rsid w:val="000850FE"/>
    <w:rsid w:val="000A17BA"/>
    <w:rsid w:val="000A1E70"/>
    <w:rsid w:val="000A6E0C"/>
    <w:rsid w:val="000B05BA"/>
    <w:rsid w:val="000B2CBC"/>
    <w:rsid w:val="000B43D7"/>
    <w:rsid w:val="000C524F"/>
    <w:rsid w:val="000D2A2C"/>
    <w:rsid w:val="000D48EA"/>
    <w:rsid w:val="000D75F8"/>
    <w:rsid w:val="000E3CCB"/>
    <w:rsid w:val="000E3CF5"/>
    <w:rsid w:val="000E756A"/>
    <w:rsid w:val="000F22CA"/>
    <w:rsid w:val="000F4CDB"/>
    <w:rsid w:val="000F5C02"/>
    <w:rsid w:val="000F6A30"/>
    <w:rsid w:val="000F7D43"/>
    <w:rsid w:val="0010092B"/>
    <w:rsid w:val="0010334A"/>
    <w:rsid w:val="00110604"/>
    <w:rsid w:val="00112EC9"/>
    <w:rsid w:val="0011417A"/>
    <w:rsid w:val="00115C81"/>
    <w:rsid w:val="00121A10"/>
    <w:rsid w:val="001339E4"/>
    <w:rsid w:val="00135A83"/>
    <w:rsid w:val="0014064A"/>
    <w:rsid w:val="0014409D"/>
    <w:rsid w:val="0014443A"/>
    <w:rsid w:val="00146C3A"/>
    <w:rsid w:val="001512D1"/>
    <w:rsid w:val="00157053"/>
    <w:rsid w:val="00162979"/>
    <w:rsid w:val="00163AA4"/>
    <w:rsid w:val="001663CB"/>
    <w:rsid w:val="00167592"/>
    <w:rsid w:val="00170358"/>
    <w:rsid w:val="001855CF"/>
    <w:rsid w:val="00186A0B"/>
    <w:rsid w:val="00186E8B"/>
    <w:rsid w:val="00192A79"/>
    <w:rsid w:val="00192EE4"/>
    <w:rsid w:val="00193072"/>
    <w:rsid w:val="00193108"/>
    <w:rsid w:val="00196B39"/>
    <w:rsid w:val="001A1121"/>
    <w:rsid w:val="001B0629"/>
    <w:rsid w:val="001B130D"/>
    <w:rsid w:val="001B6472"/>
    <w:rsid w:val="001E0AB3"/>
    <w:rsid w:val="001E6EF2"/>
    <w:rsid w:val="001F2433"/>
    <w:rsid w:val="001F3055"/>
    <w:rsid w:val="001F60B8"/>
    <w:rsid w:val="00201BBD"/>
    <w:rsid w:val="00202927"/>
    <w:rsid w:val="002118F1"/>
    <w:rsid w:val="00214F7A"/>
    <w:rsid w:val="00216A01"/>
    <w:rsid w:val="00216F3A"/>
    <w:rsid w:val="00217985"/>
    <w:rsid w:val="00225A6E"/>
    <w:rsid w:val="00227357"/>
    <w:rsid w:val="00233775"/>
    <w:rsid w:val="00233C05"/>
    <w:rsid w:val="002363A5"/>
    <w:rsid w:val="00237DC7"/>
    <w:rsid w:val="00242A41"/>
    <w:rsid w:val="00244E0B"/>
    <w:rsid w:val="002463EE"/>
    <w:rsid w:val="00246EC7"/>
    <w:rsid w:val="002529A1"/>
    <w:rsid w:val="00254467"/>
    <w:rsid w:val="0025507E"/>
    <w:rsid w:val="002553AC"/>
    <w:rsid w:val="0025596E"/>
    <w:rsid w:val="00262139"/>
    <w:rsid w:val="0026260D"/>
    <w:rsid w:val="00262B5B"/>
    <w:rsid w:val="00263795"/>
    <w:rsid w:val="00267D06"/>
    <w:rsid w:val="00277988"/>
    <w:rsid w:val="002802A1"/>
    <w:rsid w:val="00280964"/>
    <w:rsid w:val="002822B0"/>
    <w:rsid w:val="0028500F"/>
    <w:rsid w:val="0028609C"/>
    <w:rsid w:val="002874BF"/>
    <w:rsid w:val="00293C07"/>
    <w:rsid w:val="002A27CB"/>
    <w:rsid w:val="002A2ECC"/>
    <w:rsid w:val="002A35ED"/>
    <w:rsid w:val="002B4C4A"/>
    <w:rsid w:val="002B6072"/>
    <w:rsid w:val="002C0E6F"/>
    <w:rsid w:val="002C79FD"/>
    <w:rsid w:val="002D3CE2"/>
    <w:rsid w:val="002E3152"/>
    <w:rsid w:val="002E6080"/>
    <w:rsid w:val="002F18CF"/>
    <w:rsid w:val="002F47A6"/>
    <w:rsid w:val="002F4FD6"/>
    <w:rsid w:val="002F655E"/>
    <w:rsid w:val="002F6E5A"/>
    <w:rsid w:val="00320262"/>
    <w:rsid w:val="00326226"/>
    <w:rsid w:val="00331DB8"/>
    <w:rsid w:val="003444CA"/>
    <w:rsid w:val="00346925"/>
    <w:rsid w:val="0035238B"/>
    <w:rsid w:val="00353A9D"/>
    <w:rsid w:val="00353D6C"/>
    <w:rsid w:val="00355056"/>
    <w:rsid w:val="00356615"/>
    <w:rsid w:val="00362350"/>
    <w:rsid w:val="0036569F"/>
    <w:rsid w:val="003716E9"/>
    <w:rsid w:val="003723BD"/>
    <w:rsid w:val="00374D35"/>
    <w:rsid w:val="003860C9"/>
    <w:rsid w:val="00391573"/>
    <w:rsid w:val="003948B3"/>
    <w:rsid w:val="003A0670"/>
    <w:rsid w:val="003A11D6"/>
    <w:rsid w:val="003A6D58"/>
    <w:rsid w:val="003C116C"/>
    <w:rsid w:val="003C2D78"/>
    <w:rsid w:val="003C3521"/>
    <w:rsid w:val="003C3F1A"/>
    <w:rsid w:val="003C4621"/>
    <w:rsid w:val="003C541A"/>
    <w:rsid w:val="003D16AD"/>
    <w:rsid w:val="003D1B16"/>
    <w:rsid w:val="003D79EE"/>
    <w:rsid w:val="003E044E"/>
    <w:rsid w:val="003E182D"/>
    <w:rsid w:val="003F0A92"/>
    <w:rsid w:val="003F0ACD"/>
    <w:rsid w:val="003F21AC"/>
    <w:rsid w:val="003F70E6"/>
    <w:rsid w:val="00400A74"/>
    <w:rsid w:val="0040107F"/>
    <w:rsid w:val="00401DF4"/>
    <w:rsid w:val="004033AC"/>
    <w:rsid w:val="0040500F"/>
    <w:rsid w:val="004126C0"/>
    <w:rsid w:val="00416DA2"/>
    <w:rsid w:val="00423808"/>
    <w:rsid w:val="004261C5"/>
    <w:rsid w:val="00427B31"/>
    <w:rsid w:val="004320C8"/>
    <w:rsid w:val="00433969"/>
    <w:rsid w:val="0044050A"/>
    <w:rsid w:val="00444D19"/>
    <w:rsid w:val="004536D3"/>
    <w:rsid w:val="004554E5"/>
    <w:rsid w:val="00457CA1"/>
    <w:rsid w:val="00461A11"/>
    <w:rsid w:val="00466174"/>
    <w:rsid w:val="004679B8"/>
    <w:rsid w:val="0047219D"/>
    <w:rsid w:val="00473A77"/>
    <w:rsid w:val="00473BDF"/>
    <w:rsid w:val="00474A1C"/>
    <w:rsid w:val="0047586E"/>
    <w:rsid w:val="00476162"/>
    <w:rsid w:val="0048371B"/>
    <w:rsid w:val="004875CC"/>
    <w:rsid w:val="00487C6E"/>
    <w:rsid w:val="004A4246"/>
    <w:rsid w:val="004A5F2D"/>
    <w:rsid w:val="004A7910"/>
    <w:rsid w:val="004B4D32"/>
    <w:rsid w:val="004B5485"/>
    <w:rsid w:val="004B6F48"/>
    <w:rsid w:val="004B737D"/>
    <w:rsid w:val="004B7D6E"/>
    <w:rsid w:val="004C08D1"/>
    <w:rsid w:val="004C26E6"/>
    <w:rsid w:val="004D03D6"/>
    <w:rsid w:val="004D1D1F"/>
    <w:rsid w:val="004E188F"/>
    <w:rsid w:val="004F6CB6"/>
    <w:rsid w:val="00500071"/>
    <w:rsid w:val="00502A99"/>
    <w:rsid w:val="00502CB9"/>
    <w:rsid w:val="0050301F"/>
    <w:rsid w:val="00504243"/>
    <w:rsid w:val="00505920"/>
    <w:rsid w:val="00506227"/>
    <w:rsid w:val="00515B1B"/>
    <w:rsid w:val="00525DC6"/>
    <w:rsid w:val="005359EF"/>
    <w:rsid w:val="005404BA"/>
    <w:rsid w:val="00543280"/>
    <w:rsid w:val="0054599A"/>
    <w:rsid w:val="005506E0"/>
    <w:rsid w:val="005543C0"/>
    <w:rsid w:val="005567CD"/>
    <w:rsid w:val="00557612"/>
    <w:rsid w:val="00562FEE"/>
    <w:rsid w:val="005651F7"/>
    <w:rsid w:val="005716D4"/>
    <w:rsid w:val="0057555D"/>
    <w:rsid w:val="0057663A"/>
    <w:rsid w:val="005857B9"/>
    <w:rsid w:val="00591179"/>
    <w:rsid w:val="00591781"/>
    <w:rsid w:val="005940D1"/>
    <w:rsid w:val="005963F8"/>
    <w:rsid w:val="005A25CA"/>
    <w:rsid w:val="005A3A03"/>
    <w:rsid w:val="005A5F1C"/>
    <w:rsid w:val="005A770F"/>
    <w:rsid w:val="005B7FB6"/>
    <w:rsid w:val="005C1924"/>
    <w:rsid w:val="005C5747"/>
    <w:rsid w:val="005C5953"/>
    <w:rsid w:val="005C7DDB"/>
    <w:rsid w:val="005D00FA"/>
    <w:rsid w:val="005D290C"/>
    <w:rsid w:val="005E0141"/>
    <w:rsid w:val="005E0866"/>
    <w:rsid w:val="005E14E6"/>
    <w:rsid w:val="005E1C2A"/>
    <w:rsid w:val="005E3766"/>
    <w:rsid w:val="005E6E48"/>
    <w:rsid w:val="005F79F0"/>
    <w:rsid w:val="005F7F02"/>
    <w:rsid w:val="0060044E"/>
    <w:rsid w:val="00612D50"/>
    <w:rsid w:val="00613B71"/>
    <w:rsid w:val="00623047"/>
    <w:rsid w:val="006252F3"/>
    <w:rsid w:val="006306D0"/>
    <w:rsid w:val="0063298F"/>
    <w:rsid w:val="00643218"/>
    <w:rsid w:val="00651325"/>
    <w:rsid w:val="00655768"/>
    <w:rsid w:val="00656B5B"/>
    <w:rsid w:val="0065723F"/>
    <w:rsid w:val="00660730"/>
    <w:rsid w:val="00660F61"/>
    <w:rsid w:val="00662B05"/>
    <w:rsid w:val="006657E9"/>
    <w:rsid w:val="00665877"/>
    <w:rsid w:val="006768A8"/>
    <w:rsid w:val="00681002"/>
    <w:rsid w:val="006A4D85"/>
    <w:rsid w:val="006A5F21"/>
    <w:rsid w:val="006B1C1E"/>
    <w:rsid w:val="006B1D90"/>
    <w:rsid w:val="006B44D9"/>
    <w:rsid w:val="006C2730"/>
    <w:rsid w:val="006C292B"/>
    <w:rsid w:val="006C75D7"/>
    <w:rsid w:val="006D29B2"/>
    <w:rsid w:val="006D4E5A"/>
    <w:rsid w:val="006D57E4"/>
    <w:rsid w:val="006E0A8A"/>
    <w:rsid w:val="006E210C"/>
    <w:rsid w:val="006E25EC"/>
    <w:rsid w:val="006E409F"/>
    <w:rsid w:val="00700A3A"/>
    <w:rsid w:val="007033CF"/>
    <w:rsid w:val="00704E40"/>
    <w:rsid w:val="007050D7"/>
    <w:rsid w:val="00706F35"/>
    <w:rsid w:val="007124C0"/>
    <w:rsid w:val="00714794"/>
    <w:rsid w:val="007174B8"/>
    <w:rsid w:val="007237E3"/>
    <w:rsid w:val="00724A59"/>
    <w:rsid w:val="00727109"/>
    <w:rsid w:val="00727A07"/>
    <w:rsid w:val="00730F01"/>
    <w:rsid w:val="007335F6"/>
    <w:rsid w:val="007418C2"/>
    <w:rsid w:val="0074263A"/>
    <w:rsid w:val="00753E19"/>
    <w:rsid w:val="007559F8"/>
    <w:rsid w:val="007578CE"/>
    <w:rsid w:val="0076170C"/>
    <w:rsid w:val="00762334"/>
    <w:rsid w:val="007624D3"/>
    <w:rsid w:val="007654FC"/>
    <w:rsid w:val="007718E9"/>
    <w:rsid w:val="00791D26"/>
    <w:rsid w:val="00791D51"/>
    <w:rsid w:val="007937C1"/>
    <w:rsid w:val="0079395B"/>
    <w:rsid w:val="00794A0A"/>
    <w:rsid w:val="00797894"/>
    <w:rsid w:val="007A64C7"/>
    <w:rsid w:val="007A7B6B"/>
    <w:rsid w:val="007B0B11"/>
    <w:rsid w:val="007B2070"/>
    <w:rsid w:val="007B20C7"/>
    <w:rsid w:val="007C3B75"/>
    <w:rsid w:val="007D7849"/>
    <w:rsid w:val="007E2764"/>
    <w:rsid w:val="00801FB9"/>
    <w:rsid w:val="00802E98"/>
    <w:rsid w:val="008213A8"/>
    <w:rsid w:val="00821F3C"/>
    <w:rsid w:val="00825DA2"/>
    <w:rsid w:val="00826FE7"/>
    <w:rsid w:val="00827695"/>
    <w:rsid w:val="00831B92"/>
    <w:rsid w:val="00831E58"/>
    <w:rsid w:val="00835292"/>
    <w:rsid w:val="00835FEE"/>
    <w:rsid w:val="00837649"/>
    <w:rsid w:val="008459A6"/>
    <w:rsid w:val="008464B8"/>
    <w:rsid w:val="00847DC2"/>
    <w:rsid w:val="00853DE3"/>
    <w:rsid w:val="00866191"/>
    <w:rsid w:val="00873DCC"/>
    <w:rsid w:val="0088047F"/>
    <w:rsid w:val="0088534C"/>
    <w:rsid w:val="00885BB4"/>
    <w:rsid w:val="008952C8"/>
    <w:rsid w:val="008A1018"/>
    <w:rsid w:val="008A6B53"/>
    <w:rsid w:val="008B1008"/>
    <w:rsid w:val="008C7413"/>
    <w:rsid w:val="008D0862"/>
    <w:rsid w:val="008D094E"/>
    <w:rsid w:val="008D686E"/>
    <w:rsid w:val="008E34A4"/>
    <w:rsid w:val="008F4F55"/>
    <w:rsid w:val="008F5285"/>
    <w:rsid w:val="008F5C64"/>
    <w:rsid w:val="008F5EC5"/>
    <w:rsid w:val="00901B32"/>
    <w:rsid w:val="00911425"/>
    <w:rsid w:val="00912519"/>
    <w:rsid w:val="00917577"/>
    <w:rsid w:val="00925741"/>
    <w:rsid w:val="009413D3"/>
    <w:rsid w:val="00941CE3"/>
    <w:rsid w:val="009437E2"/>
    <w:rsid w:val="00945D7A"/>
    <w:rsid w:val="009518E1"/>
    <w:rsid w:val="0095267F"/>
    <w:rsid w:val="00953FE8"/>
    <w:rsid w:val="00957619"/>
    <w:rsid w:val="0096441A"/>
    <w:rsid w:val="0096487E"/>
    <w:rsid w:val="00972640"/>
    <w:rsid w:val="009761DE"/>
    <w:rsid w:val="00976550"/>
    <w:rsid w:val="00983852"/>
    <w:rsid w:val="00995882"/>
    <w:rsid w:val="009A5378"/>
    <w:rsid w:val="009A538D"/>
    <w:rsid w:val="009B02AF"/>
    <w:rsid w:val="009B0366"/>
    <w:rsid w:val="009B129B"/>
    <w:rsid w:val="009B46C8"/>
    <w:rsid w:val="009B62F1"/>
    <w:rsid w:val="009C161B"/>
    <w:rsid w:val="009C3D5F"/>
    <w:rsid w:val="009D0245"/>
    <w:rsid w:val="009D2F67"/>
    <w:rsid w:val="009D407C"/>
    <w:rsid w:val="009E00C6"/>
    <w:rsid w:val="009E2678"/>
    <w:rsid w:val="009E5C20"/>
    <w:rsid w:val="009F0C73"/>
    <w:rsid w:val="009F0E0C"/>
    <w:rsid w:val="009F10C4"/>
    <w:rsid w:val="009F2054"/>
    <w:rsid w:val="00A04CD6"/>
    <w:rsid w:val="00A05BF8"/>
    <w:rsid w:val="00A07D60"/>
    <w:rsid w:val="00A202A5"/>
    <w:rsid w:val="00A34BEB"/>
    <w:rsid w:val="00A40B6F"/>
    <w:rsid w:val="00A41296"/>
    <w:rsid w:val="00A41D03"/>
    <w:rsid w:val="00A41FA6"/>
    <w:rsid w:val="00A43FE4"/>
    <w:rsid w:val="00A52B2B"/>
    <w:rsid w:val="00A5371B"/>
    <w:rsid w:val="00A545C8"/>
    <w:rsid w:val="00A54613"/>
    <w:rsid w:val="00A5601D"/>
    <w:rsid w:val="00A57340"/>
    <w:rsid w:val="00A62151"/>
    <w:rsid w:val="00A805BB"/>
    <w:rsid w:val="00A810AD"/>
    <w:rsid w:val="00A847D8"/>
    <w:rsid w:val="00A86978"/>
    <w:rsid w:val="00A927BA"/>
    <w:rsid w:val="00A92EFA"/>
    <w:rsid w:val="00A93A22"/>
    <w:rsid w:val="00A949AD"/>
    <w:rsid w:val="00A95712"/>
    <w:rsid w:val="00AA5740"/>
    <w:rsid w:val="00AA69AC"/>
    <w:rsid w:val="00AA729A"/>
    <w:rsid w:val="00AB1925"/>
    <w:rsid w:val="00AB1A8A"/>
    <w:rsid w:val="00AB1FF5"/>
    <w:rsid w:val="00AB5D04"/>
    <w:rsid w:val="00AC703A"/>
    <w:rsid w:val="00AF2D77"/>
    <w:rsid w:val="00B03679"/>
    <w:rsid w:val="00B039E4"/>
    <w:rsid w:val="00B05810"/>
    <w:rsid w:val="00B113A6"/>
    <w:rsid w:val="00B11603"/>
    <w:rsid w:val="00B200D6"/>
    <w:rsid w:val="00B2114E"/>
    <w:rsid w:val="00B4416D"/>
    <w:rsid w:val="00B4466C"/>
    <w:rsid w:val="00B47EFF"/>
    <w:rsid w:val="00B5014D"/>
    <w:rsid w:val="00B54718"/>
    <w:rsid w:val="00B55A8E"/>
    <w:rsid w:val="00B56D51"/>
    <w:rsid w:val="00B60393"/>
    <w:rsid w:val="00B60AD1"/>
    <w:rsid w:val="00B617D6"/>
    <w:rsid w:val="00B67FA2"/>
    <w:rsid w:val="00B73451"/>
    <w:rsid w:val="00B75136"/>
    <w:rsid w:val="00B755F5"/>
    <w:rsid w:val="00B759A4"/>
    <w:rsid w:val="00B83EEF"/>
    <w:rsid w:val="00B91C7F"/>
    <w:rsid w:val="00B94688"/>
    <w:rsid w:val="00B94FDC"/>
    <w:rsid w:val="00BA17D9"/>
    <w:rsid w:val="00BA3ED0"/>
    <w:rsid w:val="00BB2AE9"/>
    <w:rsid w:val="00BB64E6"/>
    <w:rsid w:val="00BB6C59"/>
    <w:rsid w:val="00BC0C9A"/>
    <w:rsid w:val="00BC1567"/>
    <w:rsid w:val="00BC1939"/>
    <w:rsid w:val="00BC651C"/>
    <w:rsid w:val="00BC6780"/>
    <w:rsid w:val="00BD51EC"/>
    <w:rsid w:val="00BD77ED"/>
    <w:rsid w:val="00BE13C8"/>
    <w:rsid w:val="00BE2AC1"/>
    <w:rsid w:val="00BE691B"/>
    <w:rsid w:val="00BE6DF8"/>
    <w:rsid w:val="00BE7C0A"/>
    <w:rsid w:val="00BF71D1"/>
    <w:rsid w:val="00C00413"/>
    <w:rsid w:val="00C057D6"/>
    <w:rsid w:val="00C15AFF"/>
    <w:rsid w:val="00C1654D"/>
    <w:rsid w:val="00C31A62"/>
    <w:rsid w:val="00C3317D"/>
    <w:rsid w:val="00C36B64"/>
    <w:rsid w:val="00C370E4"/>
    <w:rsid w:val="00C4687E"/>
    <w:rsid w:val="00C554A3"/>
    <w:rsid w:val="00C5558E"/>
    <w:rsid w:val="00C618C4"/>
    <w:rsid w:val="00C62B18"/>
    <w:rsid w:val="00C63CF4"/>
    <w:rsid w:val="00C64A14"/>
    <w:rsid w:val="00C7178A"/>
    <w:rsid w:val="00C7613B"/>
    <w:rsid w:val="00C80E4A"/>
    <w:rsid w:val="00C840C1"/>
    <w:rsid w:val="00C861CF"/>
    <w:rsid w:val="00C93D2E"/>
    <w:rsid w:val="00CA05CC"/>
    <w:rsid w:val="00CA6E6C"/>
    <w:rsid w:val="00CB0B77"/>
    <w:rsid w:val="00CB2298"/>
    <w:rsid w:val="00CB76CD"/>
    <w:rsid w:val="00CC4C96"/>
    <w:rsid w:val="00CC6192"/>
    <w:rsid w:val="00CC6606"/>
    <w:rsid w:val="00CD519F"/>
    <w:rsid w:val="00CD79BB"/>
    <w:rsid w:val="00CE2020"/>
    <w:rsid w:val="00CE60C2"/>
    <w:rsid w:val="00CF442E"/>
    <w:rsid w:val="00D12294"/>
    <w:rsid w:val="00D17EFF"/>
    <w:rsid w:val="00D22632"/>
    <w:rsid w:val="00D252BB"/>
    <w:rsid w:val="00D319AC"/>
    <w:rsid w:val="00D3228B"/>
    <w:rsid w:val="00D324BD"/>
    <w:rsid w:val="00D363FE"/>
    <w:rsid w:val="00D4056B"/>
    <w:rsid w:val="00D42FDE"/>
    <w:rsid w:val="00D46827"/>
    <w:rsid w:val="00D50EFC"/>
    <w:rsid w:val="00D52B3A"/>
    <w:rsid w:val="00D54FD4"/>
    <w:rsid w:val="00D557DB"/>
    <w:rsid w:val="00D609FF"/>
    <w:rsid w:val="00D62418"/>
    <w:rsid w:val="00D66C06"/>
    <w:rsid w:val="00D71331"/>
    <w:rsid w:val="00D71CC4"/>
    <w:rsid w:val="00D73703"/>
    <w:rsid w:val="00D7504F"/>
    <w:rsid w:val="00D8218E"/>
    <w:rsid w:val="00D82319"/>
    <w:rsid w:val="00D86633"/>
    <w:rsid w:val="00D87824"/>
    <w:rsid w:val="00D91228"/>
    <w:rsid w:val="00D921C2"/>
    <w:rsid w:val="00D93BBC"/>
    <w:rsid w:val="00D956F7"/>
    <w:rsid w:val="00DA1DEE"/>
    <w:rsid w:val="00DB0AD1"/>
    <w:rsid w:val="00DB4DC6"/>
    <w:rsid w:val="00DC0D8F"/>
    <w:rsid w:val="00DC3D8E"/>
    <w:rsid w:val="00DC6A87"/>
    <w:rsid w:val="00DC7044"/>
    <w:rsid w:val="00DD2F6D"/>
    <w:rsid w:val="00DD2FEA"/>
    <w:rsid w:val="00DD45BE"/>
    <w:rsid w:val="00DE29DF"/>
    <w:rsid w:val="00DE554F"/>
    <w:rsid w:val="00DF4CA4"/>
    <w:rsid w:val="00DF6F0C"/>
    <w:rsid w:val="00DF7F93"/>
    <w:rsid w:val="00E0014D"/>
    <w:rsid w:val="00E10D86"/>
    <w:rsid w:val="00E12381"/>
    <w:rsid w:val="00E147C9"/>
    <w:rsid w:val="00E1726A"/>
    <w:rsid w:val="00E21E26"/>
    <w:rsid w:val="00E22B53"/>
    <w:rsid w:val="00E31D73"/>
    <w:rsid w:val="00E35C53"/>
    <w:rsid w:val="00E40596"/>
    <w:rsid w:val="00E4063C"/>
    <w:rsid w:val="00E43F66"/>
    <w:rsid w:val="00E46FDE"/>
    <w:rsid w:val="00E47623"/>
    <w:rsid w:val="00E5079A"/>
    <w:rsid w:val="00E5640F"/>
    <w:rsid w:val="00E57329"/>
    <w:rsid w:val="00E57623"/>
    <w:rsid w:val="00E64C52"/>
    <w:rsid w:val="00E674E0"/>
    <w:rsid w:val="00E71762"/>
    <w:rsid w:val="00E835A3"/>
    <w:rsid w:val="00E86023"/>
    <w:rsid w:val="00E91006"/>
    <w:rsid w:val="00E94851"/>
    <w:rsid w:val="00E95620"/>
    <w:rsid w:val="00E97E49"/>
    <w:rsid w:val="00EA0E61"/>
    <w:rsid w:val="00EA1029"/>
    <w:rsid w:val="00EA1798"/>
    <w:rsid w:val="00EA4351"/>
    <w:rsid w:val="00EB621C"/>
    <w:rsid w:val="00EC1A49"/>
    <w:rsid w:val="00EC3388"/>
    <w:rsid w:val="00ED4891"/>
    <w:rsid w:val="00ED644D"/>
    <w:rsid w:val="00EE6B18"/>
    <w:rsid w:val="00EF1E0E"/>
    <w:rsid w:val="00EF7398"/>
    <w:rsid w:val="00EF7C35"/>
    <w:rsid w:val="00F06DFE"/>
    <w:rsid w:val="00F073DC"/>
    <w:rsid w:val="00F10066"/>
    <w:rsid w:val="00F10315"/>
    <w:rsid w:val="00F15F63"/>
    <w:rsid w:val="00F213B6"/>
    <w:rsid w:val="00F22521"/>
    <w:rsid w:val="00F22B57"/>
    <w:rsid w:val="00F300F9"/>
    <w:rsid w:val="00F302CE"/>
    <w:rsid w:val="00F326DD"/>
    <w:rsid w:val="00F41C71"/>
    <w:rsid w:val="00F4614B"/>
    <w:rsid w:val="00F50412"/>
    <w:rsid w:val="00F61FDE"/>
    <w:rsid w:val="00F7324F"/>
    <w:rsid w:val="00F7665A"/>
    <w:rsid w:val="00F802A3"/>
    <w:rsid w:val="00F80D67"/>
    <w:rsid w:val="00F842C9"/>
    <w:rsid w:val="00F86C29"/>
    <w:rsid w:val="00F93281"/>
    <w:rsid w:val="00F95088"/>
    <w:rsid w:val="00FA063C"/>
    <w:rsid w:val="00FA45F7"/>
    <w:rsid w:val="00FB27B5"/>
    <w:rsid w:val="00FB67BC"/>
    <w:rsid w:val="00FB7E6D"/>
    <w:rsid w:val="00FC354E"/>
    <w:rsid w:val="00FC4A47"/>
    <w:rsid w:val="00FD208D"/>
    <w:rsid w:val="00FD3248"/>
    <w:rsid w:val="00FD4882"/>
    <w:rsid w:val="00FD6368"/>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835FEE"/>
    <w:pPr>
      <w:tabs>
        <w:tab w:val="right" w:leader="dot" w:pos="9350"/>
      </w:tabs>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0675E2"/>
  </w:style>
  <w:style w:type="paragraph" w:customStyle="1" w:styleId="Default">
    <w:name w:val="Default"/>
    <w:basedOn w:val="Normal"/>
    <w:rsid w:val="008D094E"/>
    <w:pPr>
      <w:autoSpaceDE w:val="0"/>
      <w:autoSpaceDN w:val="0"/>
      <w:spacing w:before="0" w:after="0" w:line="240" w:lineRule="auto"/>
    </w:pPr>
    <w:rPr>
      <w:rFonts w:ascii="Times New Roman" w:eastAsiaTheme="minorHAnsi" w:hAnsi="Times New Roman" w:cs="Times New Roman"/>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0412">
      <w:bodyDiv w:val="1"/>
      <w:marLeft w:val="0"/>
      <w:marRight w:val="0"/>
      <w:marTop w:val="0"/>
      <w:marBottom w:val="0"/>
      <w:divBdr>
        <w:top w:val="none" w:sz="0" w:space="0" w:color="auto"/>
        <w:left w:val="none" w:sz="0" w:space="0" w:color="auto"/>
        <w:bottom w:val="none" w:sz="0" w:space="0" w:color="auto"/>
        <w:right w:val="none" w:sz="0" w:space="0" w:color="auto"/>
      </w:divBdr>
    </w:div>
    <w:div w:id="8795054">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0302716">
      <w:bodyDiv w:val="1"/>
      <w:marLeft w:val="0"/>
      <w:marRight w:val="0"/>
      <w:marTop w:val="0"/>
      <w:marBottom w:val="0"/>
      <w:divBdr>
        <w:top w:val="none" w:sz="0" w:space="0" w:color="auto"/>
        <w:left w:val="none" w:sz="0" w:space="0" w:color="auto"/>
        <w:bottom w:val="none" w:sz="0" w:space="0" w:color="auto"/>
        <w:right w:val="none" w:sz="0" w:space="0" w:color="auto"/>
      </w:divBdr>
    </w:div>
    <w:div w:id="393161234">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903683736">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464886152">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85361298">
      <w:bodyDiv w:val="1"/>
      <w:marLeft w:val="0"/>
      <w:marRight w:val="0"/>
      <w:marTop w:val="0"/>
      <w:marBottom w:val="0"/>
      <w:divBdr>
        <w:top w:val="none" w:sz="0" w:space="0" w:color="auto"/>
        <w:left w:val="none" w:sz="0" w:space="0" w:color="auto"/>
        <w:bottom w:val="none" w:sz="0" w:space="0" w:color="auto"/>
        <w:right w:val="none" w:sz="0" w:space="0" w:color="auto"/>
      </w:divBdr>
      <w:divsChild>
        <w:div w:id="2093354117">
          <w:marLeft w:val="0"/>
          <w:marRight w:val="0"/>
          <w:marTop w:val="0"/>
          <w:marBottom w:val="0"/>
          <w:divBdr>
            <w:top w:val="none" w:sz="0" w:space="0" w:color="auto"/>
            <w:left w:val="none" w:sz="0" w:space="0" w:color="auto"/>
            <w:bottom w:val="none" w:sz="0" w:space="0" w:color="auto"/>
            <w:right w:val="none" w:sz="0" w:space="0" w:color="auto"/>
          </w:divBdr>
          <w:divsChild>
            <w:div w:id="16328587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92569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56542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0359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97100-FB4C-49C9-AD08-D73D1A576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2820</Words>
  <Characters>16077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Magda Barrera</cp:lastModifiedBy>
  <cp:revision>4</cp:revision>
  <cp:lastPrinted>2023-08-30T17:36:00Z</cp:lastPrinted>
  <dcterms:created xsi:type="dcterms:W3CDTF">2023-08-30T15:13:00Z</dcterms:created>
  <dcterms:modified xsi:type="dcterms:W3CDTF">2023-08-30T17:36:00Z</dcterms:modified>
</cp:coreProperties>
</file>