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3C06A" w14:textId="67FD4964" w:rsidR="00CC2AFA" w:rsidRPr="00FC2461"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Pr>
          <w:rFonts w:asciiTheme="majorBidi" w:eastAsia="Times New Roman" w:hAnsiTheme="majorBidi" w:cstheme="majorBidi"/>
          <w:b/>
          <w:bCs/>
          <w:noProof/>
          <w:color w:val="000000"/>
          <w:kern w:val="0"/>
          <w:sz w:val="28"/>
          <w:szCs w:val="28"/>
          <w:lang w:val="en"/>
          <w14:ligatures w14:val="none"/>
        </w:rPr>
        <w:drawing>
          <wp:inline distT="0" distB="0" distL="0" distR="0" wp14:anchorId="1892D679" wp14:editId="7C47C27E">
            <wp:extent cx="1737360" cy="1524000"/>
            <wp:effectExtent l="0" t="0" r="0" b="0"/>
            <wp:docPr id="424073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1524000"/>
                    </a:xfrm>
                    <a:prstGeom prst="rect">
                      <a:avLst/>
                    </a:prstGeom>
                    <a:noFill/>
                  </pic:spPr>
                </pic:pic>
              </a:graphicData>
            </a:graphic>
          </wp:inline>
        </w:drawing>
      </w:r>
    </w:p>
    <w:p w14:paraId="1E099094" w14:textId="77777777" w:rsidR="00CC2AFA" w:rsidRPr="00FC2461" w:rsidRDefault="00CC2AFA" w:rsidP="00324A28">
      <w:pPr>
        <w:pBdr>
          <w:top w:val="nil"/>
          <w:left w:val="nil"/>
          <w:bottom w:val="nil"/>
          <w:right w:val="nil"/>
          <w:between w:val="nil"/>
        </w:pBdr>
        <w:spacing w:line="360" w:lineRule="auto"/>
        <w:jc w:val="both"/>
        <w:rPr>
          <w:rFonts w:asciiTheme="majorBidi" w:eastAsia="Times New Roman" w:hAnsiTheme="majorBidi" w:cstheme="majorBidi"/>
          <w:b/>
          <w:bCs/>
          <w:color w:val="000000"/>
          <w:kern w:val="0"/>
          <w:sz w:val="28"/>
          <w:szCs w:val="28"/>
          <w:lang w:val="en"/>
          <w14:ligatures w14:val="none"/>
        </w:rPr>
      </w:pPr>
    </w:p>
    <w:p w14:paraId="05B26BF7"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B67C02">
        <w:rPr>
          <w:rFonts w:asciiTheme="majorBidi" w:eastAsia="Times New Roman" w:hAnsiTheme="majorBidi" w:cstheme="majorBidi"/>
          <w:b/>
          <w:bCs/>
          <w:color w:val="000000"/>
          <w:kern w:val="0"/>
          <w:sz w:val="28"/>
          <w:szCs w:val="28"/>
          <w:lang w:val="en"/>
          <w14:ligatures w14:val="none"/>
        </w:rPr>
        <w:t>STATEMENT</w:t>
      </w:r>
    </w:p>
    <w:p w14:paraId="28E4A964"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B67C02">
        <w:rPr>
          <w:rFonts w:asciiTheme="majorBidi" w:eastAsia="Times New Roman" w:hAnsiTheme="majorBidi" w:cstheme="majorBidi"/>
          <w:b/>
          <w:bCs/>
          <w:color w:val="000000"/>
          <w:kern w:val="0"/>
          <w:sz w:val="28"/>
          <w:szCs w:val="28"/>
          <w:lang w:val="en"/>
          <w14:ligatures w14:val="none"/>
        </w:rPr>
        <w:t>BY</w:t>
      </w:r>
    </w:p>
    <w:p w14:paraId="67431FD1"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B67C02">
        <w:rPr>
          <w:rFonts w:asciiTheme="majorBidi" w:eastAsia="Times New Roman" w:hAnsiTheme="majorBidi" w:cstheme="majorBidi"/>
          <w:b/>
          <w:bCs/>
          <w:color w:val="000000"/>
          <w:kern w:val="0"/>
          <w:sz w:val="28"/>
          <w:szCs w:val="28"/>
          <w:lang w:val="en"/>
          <w14:ligatures w14:val="none"/>
        </w:rPr>
        <w:t>THE HONOURABLE MINISTER LAW AND JUSTICE OF THE KINGDOM OF LESOTHO</w:t>
      </w:r>
    </w:p>
    <w:p w14:paraId="15288180"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p>
    <w:p w14:paraId="4DFCC68B" w14:textId="616993C8"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B67C02">
        <w:rPr>
          <w:rFonts w:asciiTheme="majorBidi" w:eastAsia="Times New Roman" w:hAnsiTheme="majorBidi" w:cstheme="majorBidi"/>
          <w:b/>
          <w:bCs/>
          <w:color w:val="000000"/>
          <w:kern w:val="0"/>
          <w:sz w:val="28"/>
          <w:szCs w:val="28"/>
          <w:lang w:val="en"/>
          <w14:ligatures w14:val="none"/>
        </w:rPr>
        <w:t>HON. RICHARD RAMOELETSI</w:t>
      </w:r>
    </w:p>
    <w:p w14:paraId="7559A16D"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p>
    <w:p w14:paraId="0A92D820"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B67C02">
        <w:rPr>
          <w:rFonts w:asciiTheme="majorBidi" w:eastAsia="Times New Roman" w:hAnsiTheme="majorBidi" w:cstheme="majorBidi"/>
          <w:b/>
          <w:bCs/>
          <w:color w:val="000000"/>
          <w:kern w:val="0"/>
          <w:sz w:val="28"/>
          <w:szCs w:val="28"/>
          <w:lang w:val="en"/>
          <w14:ligatures w14:val="none"/>
        </w:rPr>
        <w:t>AT THE 34TH SESSION OF THE COMMITTEE ON THE RIGHTS OF PERSONS WITH DISABILITIES</w:t>
      </w:r>
    </w:p>
    <w:p w14:paraId="3E79EB1D" w14:textId="77777777" w:rsidR="00B67C02" w:rsidRPr="00B67C02"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p>
    <w:p w14:paraId="51E81ACF" w14:textId="663D86CF" w:rsidR="00CC2AFA" w:rsidRPr="00FC2461"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B67C02">
        <w:rPr>
          <w:rFonts w:asciiTheme="majorBidi" w:eastAsia="Times New Roman" w:hAnsiTheme="majorBidi" w:cstheme="majorBidi"/>
          <w:b/>
          <w:bCs/>
          <w:color w:val="000000"/>
          <w:kern w:val="0"/>
          <w:sz w:val="28"/>
          <w:szCs w:val="28"/>
          <w:lang w:val="en"/>
          <w14:ligatures w14:val="none"/>
        </w:rPr>
        <w:t>DURING THE REVIEW OF LESOTHO INITIAL REPORT UNDER THE UNITED NATIONS CONVENTION ON THE RIGHTS OF PERSONS WITH DISABILITIES</w:t>
      </w:r>
    </w:p>
    <w:p w14:paraId="50595229" w14:textId="77777777" w:rsidR="00CC2AFA" w:rsidRPr="00FC2461" w:rsidRDefault="00CC2AFA" w:rsidP="008C219E">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p>
    <w:p w14:paraId="4D13BE6E" w14:textId="60B30F35" w:rsidR="00CC2AFA" w:rsidRPr="00FC2461" w:rsidRDefault="00CC2AFA"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FC2461">
        <w:rPr>
          <w:rFonts w:asciiTheme="majorBidi" w:eastAsia="Times New Roman" w:hAnsiTheme="majorBidi" w:cstheme="majorBidi"/>
          <w:b/>
          <w:bCs/>
          <w:color w:val="000000"/>
          <w:kern w:val="0"/>
          <w:sz w:val="28"/>
          <w:szCs w:val="28"/>
          <w:lang w:val="en"/>
          <w14:ligatures w14:val="none"/>
        </w:rPr>
        <w:t>GENEVA</w:t>
      </w:r>
    </w:p>
    <w:p w14:paraId="097D5B47" w14:textId="2E11708A" w:rsidR="00CC2AFA" w:rsidRPr="00FC2461" w:rsidRDefault="00CC2AFA"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sidRPr="00FC2461">
        <w:rPr>
          <w:rFonts w:asciiTheme="majorBidi" w:eastAsia="Times New Roman" w:hAnsiTheme="majorBidi" w:cstheme="majorBidi"/>
          <w:b/>
          <w:bCs/>
          <w:color w:val="000000"/>
          <w:kern w:val="0"/>
          <w:sz w:val="28"/>
          <w:szCs w:val="28"/>
          <w:lang w:val="en"/>
          <w14:ligatures w14:val="none"/>
        </w:rPr>
        <w:t>SWITZERLAND</w:t>
      </w:r>
    </w:p>
    <w:p w14:paraId="29237A0D" w14:textId="11620F3E" w:rsidR="00CC2AFA" w:rsidRPr="00FC2461" w:rsidRDefault="00B67C02" w:rsidP="00B67C02">
      <w:pPr>
        <w:pBdr>
          <w:top w:val="nil"/>
          <w:left w:val="nil"/>
          <w:bottom w:val="nil"/>
          <w:right w:val="nil"/>
          <w:between w:val="nil"/>
        </w:pBdr>
        <w:spacing w:line="360" w:lineRule="auto"/>
        <w:jc w:val="center"/>
        <w:rPr>
          <w:rFonts w:asciiTheme="majorBidi" w:eastAsia="Times New Roman" w:hAnsiTheme="majorBidi" w:cstheme="majorBidi"/>
          <w:b/>
          <w:bCs/>
          <w:color w:val="000000"/>
          <w:kern w:val="0"/>
          <w:sz w:val="28"/>
          <w:szCs w:val="28"/>
          <w:lang w:val="en"/>
          <w14:ligatures w14:val="none"/>
        </w:rPr>
      </w:pPr>
      <w:r>
        <w:rPr>
          <w:rFonts w:asciiTheme="majorBidi" w:eastAsia="Times New Roman" w:hAnsiTheme="majorBidi" w:cstheme="majorBidi"/>
          <w:b/>
          <w:bCs/>
          <w:color w:val="000000"/>
          <w:kern w:val="0"/>
          <w:sz w:val="28"/>
          <w:szCs w:val="28"/>
          <w:lang w:val="en"/>
          <w14:ligatures w14:val="none"/>
        </w:rPr>
        <w:t>0</w:t>
      </w:r>
      <w:r w:rsidR="00CC2AFA" w:rsidRPr="00FC2461">
        <w:rPr>
          <w:rFonts w:asciiTheme="majorBidi" w:eastAsia="Times New Roman" w:hAnsiTheme="majorBidi" w:cstheme="majorBidi"/>
          <w:b/>
          <w:bCs/>
          <w:color w:val="000000"/>
          <w:kern w:val="0"/>
          <w:sz w:val="28"/>
          <w:szCs w:val="28"/>
          <w:lang w:val="en"/>
          <w14:ligatures w14:val="none"/>
        </w:rPr>
        <w:t xml:space="preserve">9 – 10 </w:t>
      </w:r>
      <w:r w:rsidRPr="00FC2461">
        <w:rPr>
          <w:rFonts w:asciiTheme="majorBidi" w:eastAsia="Times New Roman" w:hAnsiTheme="majorBidi" w:cstheme="majorBidi"/>
          <w:b/>
          <w:bCs/>
          <w:color w:val="000000"/>
          <w:kern w:val="0"/>
          <w:sz w:val="28"/>
          <w:szCs w:val="28"/>
          <w:lang w:val="en"/>
          <w14:ligatures w14:val="none"/>
        </w:rPr>
        <w:t>MARCH</w:t>
      </w:r>
      <w:r w:rsidR="00CC2AFA" w:rsidRPr="00FC2461">
        <w:rPr>
          <w:rFonts w:asciiTheme="majorBidi" w:eastAsia="Times New Roman" w:hAnsiTheme="majorBidi" w:cstheme="majorBidi"/>
          <w:b/>
          <w:bCs/>
          <w:color w:val="000000"/>
          <w:kern w:val="0"/>
          <w:sz w:val="28"/>
          <w:szCs w:val="28"/>
          <w:lang w:val="en"/>
          <w14:ligatures w14:val="none"/>
        </w:rPr>
        <w:t xml:space="preserve"> 2026</w:t>
      </w:r>
    </w:p>
    <w:p w14:paraId="3901A0DC" w14:textId="0CC14E52" w:rsidR="000B57CD" w:rsidRPr="00FC2461" w:rsidRDefault="00B67C02" w:rsidP="006359CF">
      <w:pPr>
        <w:pStyle w:val="NormalWeb"/>
        <w:spacing w:before="0" w:beforeAutospacing="0" w:after="0" w:afterAutospacing="0" w:line="360" w:lineRule="auto"/>
        <w:rPr>
          <w:rFonts w:asciiTheme="majorBidi" w:hAnsiTheme="majorBidi" w:cstheme="majorBidi"/>
          <w:b/>
          <w:bCs/>
          <w:sz w:val="28"/>
          <w:szCs w:val="28"/>
        </w:rPr>
      </w:pPr>
      <w:r w:rsidRPr="00FC2461">
        <w:rPr>
          <w:rFonts w:asciiTheme="majorBidi" w:hAnsiTheme="majorBidi" w:cstheme="majorBidi"/>
          <w:b/>
          <w:bCs/>
          <w:sz w:val="28"/>
          <w:szCs w:val="28"/>
        </w:rPr>
        <w:lastRenderedPageBreak/>
        <w:t>CHAIR</w:t>
      </w:r>
      <w:r w:rsidR="001277B4">
        <w:rPr>
          <w:rFonts w:asciiTheme="majorBidi" w:hAnsiTheme="majorBidi" w:cstheme="majorBidi"/>
          <w:b/>
          <w:bCs/>
          <w:sz w:val="28"/>
          <w:szCs w:val="28"/>
        </w:rPr>
        <w:t>PERSON</w:t>
      </w:r>
      <w:r w:rsidRPr="00FC2461">
        <w:rPr>
          <w:rFonts w:asciiTheme="majorBidi" w:hAnsiTheme="majorBidi" w:cstheme="majorBidi"/>
          <w:b/>
          <w:bCs/>
          <w:sz w:val="28"/>
          <w:szCs w:val="28"/>
        </w:rPr>
        <w:br/>
        <w:t>DISTINGUISHED MEMBERS OF THE COMMITTEE</w:t>
      </w:r>
      <w:r w:rsidRPr="00FC2461">
        <w:rPr>
          <w:rFonts w:asciiTheme="majorBidi" w:hAnsiTheme="majorBidi" w:cstheme="majorBidi"/>
          <w:b/>
          <w:bCs/>
          <w:sz w:val="28"/>
          <w:szCs w:val="28"/>
        </w:rPr>
        <w:br/>
        <w:t>EXCELLENCIES</w:t>
      </w:r>
      <w:r w:rsidRPr="00FC2461">
        <w:rPr>
          <w:rFonts w:asciiTheme="majorBidi" w:hAnsiTheme="majorBidi" w:cstheme="majorBidi"/>
          <w:b/>
          <w:bCs/>
          <w:sz w:val="28"/>
          <w:szCs w:val="28"/>
        </w:rPr>
        <w:br/>
        <w:t>LADIES AND GENTLEMEN</w:t>
      </w:r>
    </w:p>
    <w:p w14:paraId="32BFFB35" w14:textId="77777777" w:rsidR="001277B4" w:rsidRDefault="001277B4" w:rsidP="001277B4">
      <w:pPr>
        <w:pStyle w:val="NormalWeb"/>
        <w:jc w:val="both"/>
        <w:rPr>
          <w:rFonts w:asciiTheme="majorBidi" w:hAnsiTheme="majorBidi" w:cstheme="majorBidi"/>
          <w:sz w:val="28"/>
          <w:szCs w:val="28"/>
        </w:rPr>
      </w:pPr>
    </w:p>
    <w:p w14:paraId="64F46FBB" w14:textId="365D4229" w:rsidR="00204FAF" w:rsidRDefault="000B57CD" w:rsidP="00BA0C68">
      <w:pPr>
        <w:pStyle w:val="NormalWeb"/>
        <w:spacing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It is a profound honour </w:t>
      </w:r>
      <w:r w:rsidR="00BA0C68" w:rsidRPr="00FC2461">
        <w:rPr>
          <w:rFonts w:asciiTheme="majorBidi" w:hAnsiTheme="majorBidi" w:cstheme="majorBidi"/>
          <w:sz w:val="28"/>
          <w:szCs w:val="28"/>
        </w:rPr>
        <w:t xml:space="preserve">for me and the delegation </w:t>
      </w:r>
      <w:r w:rsidR="000B309B">
        <w:rPr>
          <w:rFonts w:asciiTheme="majorBidi" w:hAnsiTheme="majorBidi" w:cstheme="majorBidi"/>
          <w:sz w:val="28"/>
          <w:szCs w:val="28"/>
        </w:rPr>
        <w:t xml:space="preserve">I am heading </w:t>
      </w:r>
      <w:r w:rsidRPr="00FC2461">
        <w:rPr>
          <w:rFonts w:asciiTheme="majorBidi" w:hAnsiTheme="majorBidi" w:cstheme="majorBidi"/>
          <w:sz w:val="28"/>
          <w:szCs w:val="28"/>
        </w:rPr>
        <w:t>to appear</w:t>
      </w:r>
      <w:r w:rsidR="000B309B">
        <w:rPr>
          <w:rFonts w:asciiTheme="majorBidi" w:hAnsiTheme="majorBidi" w:cstheme="majorBidi"/>
          <w:sz w:val="28"/>
          <w:szCs w:val="28"/>
        </w:rPr>
        <w:t xml:space="preserve"> before this distinguished</w:t>
      </w:r>
      <w:r w:rsidRPr="00FC2461">
        <w:rPr>
          <w:rFonts w:asciiTheme="majorBidi" w:hAnsiTheme="majorBidi" w:cstheme="majorBidi"/>
          <w:sz w:val="28"/>
          <w:szCs w:val="28"/>
        </w:rPr>
        <w:t xml:space="preserve"> Committee on behalf of the Government of the Kingdom of Lesotho to present</w:t>
      </w:r>
      <w:r w:rsidR="00BA0C68" w:rsidRPr="00FC2461">
        <w:rPr>
          <w:rFonts w:asciiTheme="majorBidi" w:hAnsiTheme="majorBidi" w:cstheme="majorBidi"/>
          <w:sz w:val="28"/>
          <w:szCs w:val="28"/>
        </w:rPr>
        <w:t xml:space="preserve"> an</w:t>
      </w:r>
      <w:r w:rsidRPr="00FC2461">
        <w:rPr>
          <w:rFonts w:asciiTheme="majorBidi" w:hAnsiTheme="majorBidi" w:cstheme="majorBidi"/>
          <w:sz w:val="28"/>
          <w:szCs w:val="28"/>
        </w:rPr>
        <w:t xml:space="preserve"> update on progress achieved</w:t>
      </w:r>
      <w:r w:rsidR="00BA0C68" w:rsidRPr="00FC2461">
        <w:rPr>
          <w:rFonts w:asciiTheme="majorBidi" w:hAnsiTheme="majorBidi" w:cstheme="majorBidi"/>
          <w:sz w:val="28"/>
          <w:szCs w:val="28"/>
        </w:rPr>
        <w:t xml:space="preserve"> and challenges that still lie ahead</w:t>
      </w:r>
      <w:r w:rsidRPr="00FC2461">
        <w:rPr>
          <w:rFonts w:asciiTheme="majorBidi" w:hAnsiTheme="majorBidi" w:cstheme="majorBidi"/>
          <w:sz w:val="28"/>
          <w:szCs w:val="28"/>
        </w:rPr>
        <w:t xml:space="preserve"> in implementing the Convention since its ratification in 2008. By ratifying the Convention, Lesotho reaffirmed its commitment to the promotion, protection and </w:t>
      </w:r>
      <w:r w:rsidR="00BA0C68" w:rsidRPr="00FC2461">
        <w:rPr>
          <w:rFonts w:asciiTheme="majorBidi" w:hAnsiTheme="majorBidi" w:cstheme="majorBidi"/>
          <w:sz w:val="28"/>
          <w:szCs w:val="28"/>
        </w:rPr>
        <w:t>fulfilment</w:t>
      </w:r>
      <w:r w:rsidRPr="00FC2461">
        <w:rPr>
          <w:rFonts w:asciiTheme="majorBidi" w:hAnsiTheme="majorBidi" w:cstheme="majorBidi"/>
          <w:sz w:val="28"/>
          <w:szCs w:val="28"/>
        </w:rPr>
        <w:t xml:space="preserve"> of the rights of persons with disabilities in line with Articles 1 to 4, including the principles of equality and non-discrimination under Article 5, accessibility under Article 9, and </w:t>
      </w:r>
      <w:r w:rsidR="000B309B">
        <w:rPr>
          <w:rFonts w:asciiTheme="majorBidi" w:hAnsiTheme="majorBidi" w:cstheme="majorBidi"/>
          <w:sz w:val="28"/>
          <w:szCs w:val="28"/>
        </w:rPr>
        <w:t xml:space="preserve">that of </w:t>
      </w:r>
      <w:r w:rsidRPr="00FC2461">
        <w:rPr>
          <w:rFonts w:asciiTheme="majorBidi" w:hAnsiTheme="majorBidi" w:cstheme="majorBidi"/>
          <w:sz w:val="28"/>
          <w:szCs w:val="28"/>
        </w:rPr>
        <w:t xml:space="preserve">full </w:t>
      </w:r>
      <w:r w:rsidR="000B309B">
        <w:rPr>
          <w:rFonts w:asciiTheme="majorBidi" w:hAnsiTheme="majorBidi" w:cstheme="majorBidi"/>
          <w:sz w:val="28"/>
          <w:szCs w:val="28"/>
        </w:rPr>
        <w:t xml:space="preserve">of </w:t>
      </w:r>
      <w:r w:rsidRPr="00FC2461">
        <w:rPr>
          <w:rFonts w:asciiTheme="majorBidi" w:hAnsiTheme="majorBidi" w:cstheme="majorBidi"/>
          <w:sz w:val="28"/>
          <w:szCs w:val="28"/>
        </w:rPr>
        <w:t>effective participation and inclusion in society.</w:t>
      </w:r>
      <w:r w:rsidR="00BA0C68" w:rsidRPr="00FC2461">
        <w:rPr>
          <w:rFonts w:asciiTheme="majorBidi" w:hAnsiTheme="majorBidi" w:cstheme="majorBidi"/>
          <w:sz w:val="28"/>
          <w:szCs w:val="28"/>
        </w:rPr>
        <w:t xml:space="preserve"> </w:t>
      </w:r>
      <w:r w:rsidR="00204FAF" w:rsidRPr="00FC2461">
        <w:rPr>
          <w:rFonts w:asciiTheme="majorBidi" w:hAnsiTheme="majorBidi" w:cstheme="majorBidi"/>
          <w:sz w:val="28"/>
          <w:szCs w:val="28"/>
        </w:rPr>
        <w:t>It is therefore with a deep sense of responsibility and renewed dedication that Lesotho appears before the Committee for the first time to engage in constructive dialogue on the implementation of its obligations under the Convention.</w:t>
      </w:r>
    </w:p>
    <w:p w14:paraId="0BF6DDF7" w14:textId="787CF376" w:rsidR="005001C1" w:rsidRPr="00B67C02" w:rsidRDefault="00685558" w:rsidP="00685558">
      <w:pPr>
        <w:pStyle w:val="NormalWeb"/>
        <w:spacing w:line="360" w:lineRule="auto"/>
        <w:jc w:val="both"/>
        <w:rPr>
          <w:rFonts w:asciiTheme="majorBidi" w:hAnsiTheme="majorBidi" w:cstheme="majorBidi"/>
          <w:sz w:val="28"/>
          <w:szCs w:val="28"/>
        </w:rPr>
      </w:pPr>
      <w:r w:rsidRPr="00685558">
        <w:rPr>
          <w:rFonts w:asciiTheme="majorBidi" w:hAnsiTheme="majorBidi" w:cstheme="majorBidi"/>
          <w:sz w:val="28"/>
          <w:szCs w:val="28"/>
        </w:rPr>
        <w:t xml:space="preserve">First and foremost, I would like to register our apology for the late submission of our report – almost an interval of over </w:t>
      </w:r>
      <w:r>
        <w:rPr>
          <w:rFonts w:asciiTheme="majorBidi" w:hAnsiTheme="majorBidi" w:cstheme="majorBidi"/>
          <w:sz w:val="28"/>
          <w:szCs w:val="28"/>
        </w:rPr>
        <w:t>fifteen</w:t>
      </w:r>
      <w:r w:rsidRPr="00685558">
        <w:rPr>
          <w:rFonts w:asciiTheme="majorBidi" w:hAnsiTheme="majorBidi" w:cstheme="majorBidi"/>
          <w:sz w:val="28"/>
          <w:szCs w:val="28"/>
        </w:rPr>
        <w:t xml:space="preserve"> years.</w:t>
      </w:r>
      <w:r w:rsidR="005001C1" w:rsidRPr="005001C1">
        <w:rPr>
          <w:rFonts w:asciiTheme="majorBidi" w:hAnsiTheme="majorBidi" w:cstheme="majorBidi"/>
          <w:color w:val="FF0000"/>
          <w:sz w:val="28"/>
          <w:szCs w:val="28"/>
          <w:lang w:val="en-GB"/>
        </w:rPr>
        <w:t xml:space="preserve"> </w:t>
      </w:r>
      <w:r w:rsidR="005001C1" w:rsidRPr="00B67C02">
        <w:rPr>
          <w:rFonts w:asciiTheme="majorBidi" w:hAnsiTheme="majorBidi" w:cstheme="majorBidi"/>
          <w:sz w:val="28"/>
          <w:szCs w:val="28"/>
          <w:lang w:val="en-GB"/>
        </w:rPr>
        <w:t xml:space="preserve">While committed to the Convention’s principles, Lesotho acknowledges that capacity constraints, competing national priorities, and the need for gradual institutional strengthening contributed to delays in presenting its initial report. As a least developed country with limited financial and technical resources, coordination of comprehensive treaty reporting across sectors required extensive consultation and harmonisation of legislation, policies and data systems. Nevertheless, the reporting process has served as a catalyst for renewed momentum, strengthening inter-ministerial </w:t>
      </w:r>
      <w:r w:rsidR="005001C1" w:rsidRPr="00B67C02">
        <w:rPr>
          <w:rFonts w:asciiTheme="majorBidi" w:hAnsiTheme="majorBidi" w:cstheme="majorBidi"/>
          <w:sz w:val="28"/>
          <w:szCs w:val="28"/>
          <w:lang w:val="en-GB"/>
        </w:rPr>
        <w:lastRenderedPageBreak/>
        <w:t>coordination, enhancing stakeholder engagement, and reinforcing rights-based approaches to disability inclusion</w:t>
      </w:r>
      <w:r w:rsidR="00483E2D" w:rsidRPr="00B67C02">
        <w:rPr>
          <w:rFonts w:asciiTheme="majorBidi" w:hAnsiTheme="majorBidi" w:cstheme="majorBidi"/>
          <w:sz w:val="28"/>
          <w:szCs w:val="28"/>
        </w:rPr>
        <w:t>.</w:t>
      </w:r>
    </w:p>
    <w:p w14:paraId="695A89F0" w14:textId="1EFBCD70" w:rsidR="00685558" w:rsidRDefault="00483E2D" w:rsidP="006359CF">
      <w:pPr>
        <w:pStyle w:val="NormalWeb"/>
        <w:spacing w:after="0" w:afterAutospacing="0" w:line="360" w:lineRule="auto"/>
        <w:jc w:val="both"/>
        <w:rPr>
          <w:rFonts w:asciiTheme="majorBidi" w:hAnsiTheme="majorBidi" w:cstheme="majorBidi"/>
          <w:sz w:val="28"/>
          <w:szCs w:val="28"/>
        </w:rPr>
      </w:pPr>
      <w:r>
        <w:rPr>
          <w:rFonts w:asciiTheme="majorBidi" w:hAnsiTheme="majorBidi" w:cstheme="majorBidi"/>
          <w:sz w:val="28"/>
          <w:szCs w:val="28"/>
        </w:rPr>
        <w:t>Notwithstanding these challenges,</w:t>
      </w:r>
      <w:r w:rsidR="00685558" w:rsidRPr="00685558">
        <w:rPr>
          <w:rFonts w:asciiTheme="majorBidi" w:hAnsiTheme="majorBidi" w:cstheme="majorBidi"/>
          <w:sz w:val="28"/>
          <w:szCs w:val="28"/>
        </w:rPr>
        <w:t xml:space="preserve"> </w:t>
      </w:r>
      <w:r>
        <w:rPr>
          <w:rFonts w:asciiTheme="majorBidi" w:hAnsiTheme="majorBidi" w:cstheme="majorBidi"/>
          <w:sz w:val="28"/>
          <w:szCs w:val="28"/>
        </w:rPr>
        <w:t>e</w:t>
      </w:r>
      <w:r w:rsidR="00685558" w:rsidRPr="00685558">
        <w:rPr>
          <w:rFonts w:asciiTheme="majorBidi" w:hAnsiTheme="majorBidi" w:cstheme="majorBidi"/>
          <w:sz w:val="28"/>
          <w:szCs w:val="28"/>
        </w:rPr>
        <w:t>fforts were also undertaken to pave way for setting up a National Mechanism on Reporting</w:t>
      </w:r>
      <w:r w:rsidR="00685558">
        <w:rPr>
          <w:rFonts w:asciiTheme="majorBidi" w:hAnsiTheme="majorBidi" w:cstheme="majorBidi"/>
          <w:sz w:val="28"/>
          <w:szCs w:val="28"/>
        </w:rPr>
        <w:t xml:space="preserve">, Implementation </w:t>
      </w:r>
      <w:r w:rsidR="00685558" w:rsidRPr="00685558">
        <w:rPr>
          <w:rFonts w:asciiTheme="majorBidi" w:hAnsiTheme="majorBidi" w:cstheme="majorBidi"/>
          <w:sz w:val="28"/>
          <w:szCs w:val="28"/>
        </w:rPr>
        <w:t>and Follow-up (NMR</w:t>
      </w:r>
      <w:r w:rsidR="00685558">
        <w:rPr>
          <w:rFonts w:asciiTheme="majorBidi" w:hAnsiTheme="majorBidi" w:cstheme="majorBidi"/>
          <w:sz w:val="28"/>
          <w:szCs w:val="28"/>
        </w:rPr>
        <w:t>I</w:t>
      </w:r>
      <w:r w:rsidR="00685558" w:rsidRPr="00685558">
        <w:rPr>
          <w:rFonts w:asciiTheme="majorBidi" w:hAnsiTheme="majorBidi" w:cstheme="majorBidi"/>
          <w:sz w:val="28"/>
          <w:szCs w:val="28"/>
        </w:rPr>
        <w:t>F). In August 2021, Cabinet approved the establishment of a standing NMR</w:t>
      </w:r>
      <w:r w:rsidR="00685558">
        <w:rPr>
          <w:rFonts w:asciiTheme="majorBidi" w:hAnsiTheme="majorBidi" w:cstheme="majorBidi"/>
          <w:sz w:val="28"/>
          <w:szCs w:val="28"/>
        </w:rPr>
        <w:t>I</w:t>
      </w:r>
      <w:r w:rsidR="00685558" w:rsidRPr="00685558">
        <w:rPr>
          <w:rFonts w:asciiTheme="majorBidi" w:hAnsiTheme="majorBidi" w:cstheme="majorBidi"/>
          <w:sz w:val="28"/>
          <w:szCs w:val="28"/>
        </w:rPr>
        <w:t xml:space="preserve">F. Members were trained </w:t>
      </w:r>
      <w:r w:rsidR="00685558">
        <w:rPr>
          <w:rFonts w:asciiTheme="majorBidi" w:hAnsiTheme="majorBidi" w:cstheme="majorBidi"/>
          <w:sz w:val="28"/>
          <w:szCs w:val="28"/>
        </w:rPr>
        <w:t>o</w:t>
      </w:r>
      <w:r w:rsidR="00685558" w:rsidRPr="00685558">
        <w:rPr>
          <w:rFonts w:asciiTheme="majorBidi" w:hAnsiTheme="majorBidi" w:cstheme="majorBidi"/>
          <w:sz w:val="28"/>
          <w:szCs w:val="28"/>
        </w:rPr>
        <w:t xml:space="preserve">n </w:t>
      </w:r>
      <w:r w:rsidR="00685558">
        <w:rPr>
          <w:rFonts w:asciiTheme="majorBidi" w:hAnsiTheme="majorBidi" w:cstheme="majorBidi"/>
          <w:sz w:val="28"/>
          <w:szCs w:val="28"/>
        </w:rPr>
        <w:t>S</w:t>
      </w:r>
      <w:r w:rsidR="00685558" w:rsidRPr="00685558">
        <w:rPr>
          <w:rFonts w:asciiTheme="majorBidi" w:hAnsiTheme="majorBidi" w:cstheme="majorBidi"/>
          <w:sz w:val="28"/>
          <w:szCs w:val="28"/>
        </w:rPr>
        <w:t xml:space="preserve">tate </w:t>
      </w:r>
      <w:r w:rsidR="00685558">
        <w:rPr>
          <w:rFonts w:asciiTheme="majorBidi" w:hAnsiTheme="majorBidi" w:cstheme="majorBidi"/>
          <w:sz w:val="28"/>
          <w:szCs w:val="28"/>
        </w:rPr>
        <w:t>P</w:t>
      </w:r>
      <w:r w:rsidR="00685558" w:rsidRPr="00685558">
        <w:rPr>
          <w:rFonts w:asciiTheme="majorBidi" w:hAnsiTheme="majorBidi" w:cstheme="majorBidi"/>
          <w:sz w:val="28"/>
          <w:szCs w:val="28"/>
        </w:rPr>
        <w:t xml:space="preserve">arty reporting </w:t>
      </w:r>
      <w:r>
        <w:rPr>
          <w:rFonts w:asciiTheme="majorBidi" w:hAnsiTheme="majorBidi" w:cstheme="majorBidi"/>
          <w:sz w:val="28"/>
          <w:szCs w:val="28"/>
        </w:rPr>
        <w:t xml:space="preserve">with the support from the </w:t>
      </w:r>
      <w:r w:rsidR="00685558" w:rsidRPr="00685558">
        <w:rPr>
          <w:rFonts w:asciiTheme="majorBidi" w:hAnsiTheme="majorBidi" w:cstheme="majorBidi"/>
          <w:sz w:val="28"/>
          <w:szCs w:val="28"/>
        </w:rPr>
        <w:t>Office of the High Commissioner for Human Rights (OHCHR)</w:t>
      </w:r>
      <w:r w:rsidR="00685558">
        <w:rPr>
          <w:rFonts w:asciiTheme="majorBidi" w:hAnsiTheme="majorBidi" w:cstheme="majorBidi"/>
          <w:sz w:val="28"/>
          <w:szCs w:val="28"/>
        </w:rPr>
        <w:t>, the</w:t>
      </w:r>
      <w:r w:rsidR="00685558" w:rsidRPr="00685558">
        <w:rPr>
          <w:rFonts w:asciiTheme="majorBidi" w:hAnsiTheme="majorBidi" w:cstheme="majorBidi"/>
          <w:sz w:val="28"/>
          <w:szCs w:val="28"/>
        </w:rPr>
        <w:t xml:space="preserve"> United Nations Development Programme (UNDP). In 2023, the Commonwealth Secretariat supported with further training. </w:t>
      </w:r>
      <w:r w:rsidR="00685558">
        <w:rPr>
          <w:rFonts w:asciiTheme="majorBidi" w:hAnsiTheme="majorBidi" w:cstheme="majorBidi"/>
          <w:sz w:val="28"/>
          <w:szCs w:val="28"/>
        </w:rPr>
        <w:t>Although this body is faced with some challenges, we</w:t>
      </w:r>
      <w:r w:rsidR="00685558" w:rsidRPr="00685558">
        <w:rPr>
          <w:rFonts w:asciiTheme="majorBidi" w:hAnsiTheme="majorBidi" w:cstheme="majorBidi"/>
          <w:sz w:val="28"/>
          <w:szCs w:val="28"/>
        </w:rPr>
        <w:t xml:space="preserve"> are hopeful that we will be able to curb the current backlog we are faced with.</w:t>
      </w:r>
    </w:p>
    <w:p w14:paraId="4ECB5A4A" w14:textId="77777777" w:rsidR="001277B4" w:rsidRDefault="001277B4" w:rsidP="006359CF">
      <w:pPr>
        <w:pStyle w:val="NormalWeb"/>
        <w:spacing w:before="0" w:beforeAutospacing="0" w:after="0" w:afterAutospacing="0"/>
        <w:jc w:val="both"/>
        <w:rPr>
          <w:rFonts w:asciiTheme="majorBidi" w:hAnsiTheme="majorBidi" w:cstheme="majorBidi"/>
          <w:b/>
          <w:bCs/>
          <w:sz w:val="28"/>
          <w:szCs w:val="28"/>
        </w:rPr>
      </w:pPr>
    </w:p>
    <w:p w14:paraId="3ED8484F" w14:textId="1FB07027" w:rsidR="00483E2D" w:rsidRPr="00B67C02" w:rsidRDefault="00483E2D" w:rsidP="00685558">
      <w:pPr>
        <w:pStyle w:val="NormalWeb"/>
        <w:spacing w:line="360" w:lineRule="auto"/>
        <w:jc w:val="both"/>
        <w:rPr>
          <w:rFonts w:asciiTheme="majorBidi" w:hAnsiTheme="majorBidi" w:cstheme="majorBidi"/>
          <w:b/>
          <w:bCs/>
          <w:sz w:val="28"/>
          <w:szCs w:val="28"/>
        </w:rPr>
      </w:pPr>
      <w:r w:rsidRPr="00B67C02">
        <w:rPr>
          <w:rFonts w:asciiTheme="majorBidi" w:hAnsiTheme="majorBidi" w:cstheme="majorBidi"/>
          <w:b/>
          <w:bCs/>
          <w:sz w:val="28"/>
          <w:szCs w:val="28"/>
        </w:rPr>
        <w:t>CHAIRPERSON</w:t>
      </w:r>
    </w:p>
    <w:p w14:paraId="31B91D3E" w14:textId="672B62A4" w:rsidR="00204FAF" w:rsidRDefault="006E6D3A" w:rsidP="00324A28">
      <w:pPr>
        <w:spacing w:before="100" w:beforeAutospacing="1" w:after="100" w:afterAutospacing="1" w:line="360" w:lineRule="auto"/>
        <w:jc w:val="both"/>
        <w:rPr>
          <w:rFonts w:asciiTheme="majorBidi" w:eastAsia="Times New Roman" w:hAnsiTheme="majorBidi" w:cstheme="majorBidi"/>
          <w:kern w:val="0"/>
          <w:sz w:val="28"/>
          <w:szCs w:val="28"/>
          <w:lang w:val="en-GB"/>
          <w14:ligatures w14:val="none"/>
        </w:rPr>
      </w:pPr>
      <w:r w:rsidRPr="00FC2461">
        <w:rPr>
          <w:rFonts w:asciiTheme="majorBidi" w:eastAsia="Times New Roman" w:hAnsiTheme="majorBidi" w:cstheme="majorBidi"/>
          <w:kern w:val="0"/>
          <w:sz w:val="28"/>
          <w:szCs w:val="28"/>
          <w14:ligatures w14:val="none"/>
        </w:rPr>
        <w:t>P</w:t>
      </w:r>
      <w:r w:rsidR="00204FAF" w:rsidRPr="00FC2461">
        <w:rPr>
          <w:rFonts w:asciiTheme="majorBidi" w:eastAsia="Times New Roman" w:hAnsiTheme="majorBidi" w:cstheme="majorBidi"/>
          <w:kern w:val="0"/>
          <w:sz w:val="28"/>
          <w:szCs w:val="28"/>
          <w14:ligatures w14:val="none"/>
        </w:rPr>
        <w:t xml:space="preserve">reparation of the report adhered to the Committee’s reporting guidelines and was informed by broad consultations with </w:t>
      </w:r>
      <w:r w:rsidR="00380AC3" w:rsidRPr="00FC2461">
        <w:rPr>
          <w:rFonts w:asciiTheme="majorBidi" w:eastAsia="Times New Roman" w:hAnsiTheme="majorBidi" w:cstheme="majorBidi"/>
          <w:kern w:val="0"/>
          <w:sz w:val="28"/>
          <w:szCs w:val="28"/>
          <w14:ligatures w14:val="none"/>
        </w:rPr>
        <w:t>G</w:t>
      </w:r>
      <w:r w:rsidR="00204FAF" w:rsidRPr="00FC2461">
        <w:rPr>
          <w:rFonts w:asciiTheme="majorBidi" w:eastAsia="Times New Roman" w:hAnsiTheme="majorBidi" w:cstheme="majorBidi"/>
          <w:kern w:val="0"/>
          <w:sz w:val="28"/>
          <w:szCs w:val="28"/>
          <w14:ligatures w14:val="none"/>
        </w:rPr>
        <w:t xml:space="preserve">overnment </w:t>
      </w:r>
      <w:r w:rsidR="00380AC3" w:rsidRPr="00FC2461">
        <w:rPr>
          <w:rFonts w:asciiTheme="majorBidi" w:eastAsia="Times New Roman" w:hAnsiTheme="majorBidi" w:cstheme="majorBidi"/>
          <w:kern w:val="0"/>
          <w:sz w:val="28"/>
          <w:szCs w:val="28"/>
          <w14:ligatures w14:val="none"/>
        </w:rPr>
        <w:t>M</w:t>
      </w:r>
      <w:r w:rsidR="00204FAF" w:rsidRPr="00FC2461">
        <w:rPr>
          <w:rFonts w:asciiTheme="majorBidi" w:eastAsia="Times New Roman" w:hAnsiTheme="majorBidi" w:cstheme="majorBidi"/>
          <w:kern w:val="0"/>
          <w:sz w:val="28"/>
          <w:szCs w:val="28"/>
          <w14:ligatures w14:val="none"/>
        </w:rPr>
        <w:t>inistries, Parliament, independent institutions, development partners, civil society organisations, and Organisations of Persons with Disabilities (OPDs). This inclusive</w:t>
      </w:r>
      <w:r w:rsidR="001E5950" w:rsidRPr="00FC2461">
        <w:rPr>
          <w:rFonts w:asciiTheme="majorBidi" w:eastAsia="Times New Roman" w:hAnsiTheme="majorBidi" w:cstheme="majorBidi"/>
          <w:kern w:val="0"/>
          <w:sz w:val="28"/>
          <w:szCs w:val="28"/>
          <w14:ligatures w14:val="none"/>
        </w:rPr>
        <w:t>,</w:t>
      </w:r>
      <w:r w:rsidR="00204FAF" w:rsidRPr="00FC2461">
        <w:rPr>
          <w:rFonts w:asciiTheme="majorBidi" w:eastAsia="Times New Roman" w:hAnsiTheme="majorBidi" w:cstheme="majorBidi"/>
          <w:kern w:val="0"/>
          <w:sz w:val="28"/>
          <w:szCs w:val="28"/>
          <w14:ligatures w14:val="none"/>
        </w:rPr>
        <w:t xml:space="preserve"> participatory process </w:t>
      </w:r>
      <w:r w:rsidR="001E5950" w:rsidRPr="00FC2461">
        <w:rPr>
          <w:rFonts w:asciiTheme="majorBidi" w:eastAsia="Times New Roman" w:hAnsiTheme="majorBidi" w:cstheme="majorBidi"/>
          <w:kern w:val="0"/>
          <w:sz w:val="28"/>
          <w:szCs w:val="28"/>
          <w14:ligatures w14:val="none"/>
        </w:rPr>
        <w:t xml:space="preserve">and validation of the report </w:t>
      </w:r>
      <w:r w:rsidR="00204FAF" w:rsidRPr="00FC2461">
        <w:rPr>
          <w:rFonts w:asciiTheme="majorBidi" w:eastAsia="Times New Roman" w:hAnsiTheme="majorBidi" w:cstheme="majorBidi"/>
          <w:kern w:val="0"/>
          <w:sz w:val="28"/>
          <w:szCs w:val="28"/>
          <w14:ligatures w14:val="none"/>
        </w:rPr>
        <w:t>ensured national ownership and reflects diverse lived experiences and sectoral perspectives.</w:t>
      </w:r>
      <w:r w:rsidR="00A929D8" w:rsidRPr="00FC2461">
        <w:rPr>
          <w:rFonts w:asciiTheme="majorBidi" w:eastAsia="Times New Roman" w:hAnsiTheme="majorBidi" w:cstheme="majorBidi"/>
          <w:kern w:val="0"/>
          <w:sz w:val="28"/>
          <w:szCs w:val="28"/>
          <w:lang w:val="en-GB"/>
          <w14:ligatures w14:val="none"/>
        </w:rPr>
        <w:t xml:space="preserve"> </w:t>
      </w:r>
    </w:p>
    <w:p w14:paraId="3422C53E" w14:textId="77777777" w:rsidR="008C219E" w:rsidRPr="00FC2461" w:rsidRDefault="008C219E" w:rsidP="008C219E">
      <w:p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At this juncture, I would like to take this opportunity to introduce my delegation:</w:t>
      </w:r>
    </w:p>
    <w:p w14:paraId="2C416090" w14:textId="6EE8685D" w:rsidR="008C219E" w:rsidRPr="00FC2461" w:rsidRDefault="0009771D"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The </w:t>
      </w:r>
      <w:r w:rsidR="008C219E" w:rsidRPr="00FC2461">
        <w:rPr>
          <w:rFonts w:asciiTheme="majorBidi" w:hAnsiTheme="majorBidi" w:cstheme="majorBidi"/>
          <w:sz w:val="28"/>
          <w:szCs w:val="28"/>
        </w:rPr>
        <w:t xml:space="preserve">Ambassador of Lesotho to Geneva – Mr. </w:t>
      </w:r>
      <w:proofErr w:type="spellStart"/>
      <w:r w:rsidR="008C219E" w:rsidRPr="00FC2461">
        <w:rPr>
          <w:rFonts w:asciiTheme="majorBidi" w:hAnsiTheme="majorBidi" w:cstheme="majorBidi"/>
          <w:sz w:val="28"/>
          <w:szCs w:val="28"/>
        </w:rPr>
        <w:t>T</w:t>
      </w:r>
      <w:r w:rsidR="00B67C02">
        <w:rPr>
          <w:rFonts w:asciiTheme="majorBidi" w:hAnsiTheme="majorBidi" w:cstheme="majorBidi"/>
          <w:sz w:val="28"/>
          <w:szCs w:val="28"/>
        </w:rPr>
        <w:t>š</w:t>
      </w:r>
      <w:r w:rsidR="008C219E" w:rsidRPr="00FC2461">
        <w:rPr>
          <w:rFonts w:asciiTheme="majorBidi" w:hAnsiTheme="majorBidi" w:cstheme="majorBidi"/>
          <w:sz w:val="28"/>
          <w:szCs w:val="28"/>
        </w:rPr>
        <w:t>iu</w:t>
      </w:r>
      <w:proofErr w:type="spellEnd"/>
      <w:r w:rsidR="008C219E" w:rsidRPr="00FC2461">
        <w:rPr>
          <w:rFonts w:asciiTheme="majorBidi" w:hAnsiTheme="majorBidi" w:cstheme="majorBidi"/>
          <w:sz w:val="28"/>
          <w:szCs w:val="28"/>
        </w:rPr>
        <w:t xml:space="preserve"> </w:t>
      </w:r>
      <w:proofErr w:type="spellStart"/>
      <w:r w:rsidR="008C219E" w:rsidRPr="00FC2461">
        <w:rPr>
          <w:rFonts w:asciiTheme="majorBidi" w:hAnsiTheme="majorBidi" w:cstheme="majorBidi"/>
          <w:sz w:val="28"/>
          <w:szCs w:val="28"/>
        </w:rPr>
        <w:t>Khathibe</w:t>
      </w:r>
      <w:proofErr w:type="spellEnd"/>
      <w:r w:rsidR="008C219E" w:rsidRPr="00FC2461">
        <w:rPr>
          <w:rFonts w:asciiTheme="majorBidi" w:hAnsiTheme="majorBidi" w:cstheme="majorBidi"/>
          <w:sz w:val="28"/>
          <w:szCs w:val="28"/>
        </w:rPr>
        <w:t>;</w:t>
      </w:r>
    </w:p>
    <w:p w14:paraId="2FCC667A" w14:textId="21BFF364" w:rsidR="008C219E" w:rsidRPr="00FC2461" w:rsidRDefault="008C219E"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The Deputy Principal Secretary, Ministry of Law and Justice </w:t>
      </w:r>
      <w:r w:rsidR="0009771D" w:rsidRPr="00FC2461">
        <w:rPr>
          <w:rFonts w:asciiTheme="majorBidi" w:hAnsiTheme="majorBidi" w:cstheme="majorBidi"/>
          <w:sz w:val="28"/>
          <w:szCs w:val="28"/>
        </w:rPr>
        <w:t>–</w:t>
      </w:r>
      <w:r w:rsidRPr="00FC2461">
        <w:rPr>
          <w:rFonts w:asciiTheme="majorBidi" w:hAnsiTheme="majorBidi" w:cstheme="majorBidi"/>
          <w:sz w:val="28"/>
          <w:szCs w:val="28"/>
        </w:rPr>
        <w:t xml:space="preserve"> Ms</w:t>
      </w:r>
      <w:r w:rsidR="0009771D" w:rsidRPr="00FC2461">
        <w:rPr>
          <w:rFonts w:asciiTheme="majorBidi" w:hAnsiTheme="majorBidi" w:cstheme="majorBidi"/>
          <w:sz w:val="28"/>
          <w:szCs w:val="28"/>
        </w:rPr>
        <w:t>. Thato Masiloane;</w:t>
      </w:r>
    </w:p>
    <w:p w14:paraId="0B528A0D" w14:textId="16EA7906" w:rsidR="0009771D" w:rsidRPr="00FC2461" w:rsidRDefault="0009771D"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The Director Disability Services – Mrs. </w:t>
      </w:r>
      <w:proofErr w:type="spellStart"/>
      <w:r w:rsidRPr="00FC2461">
        <w:rPr>
          <w:rFonts w:asciiTheme="majorBidi" w:hAnsiTheme="majorBidi" w:cstheme="majorBidi"/>
          <w:sz w:val="28"/>
          <w:szCs w:val="28"/>
        </w:rPr>
        <w:t>Mathabo</w:t>
      </w:r>
      <w:proofErr w:type="spellEnd"/>
      <w:r w:rsidRPr="00FC2461">
        <w:rPr>
          <w:rFonts w:asciiTheme="majorBidi" w:hAnsiTheme="majorBidi" w:cstheme="majorBidi"/>
          <w:sz w:val="28"/>
          <w:szCs w:val="28"/>
        </w:rPr>
        <w:t xml:space="preserve"> Pama;</w:t>
      </w:r>
    </w:p>
    <w:p w14:paraId="06628F92" w14:textId="01938697" w:rsidR="0009771D" w:rsidRPr="00FC2461" w:rsidRDefault="0009771D"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The Director Legal Services – Advocate </w:t>
      </w:r>
      <w:proofErr w:type="spellStart"/>
      <w:r w:rsidRPr="00FC2461">
        <w:rPr>
          <w:rFonts w:asciiTheme="majorBidi" w:hAnsiTheme="majorBidi" w:cstheme="majorBidi"/>
          <w:sz w:val="28"/>
          <w:szCs w:val="28"/>
        </w:rPr>
        <w:t>Linkeng</w:t>
      </w:r>
      <w:proofErr w:type="spellEnd"/>
      <w:r w:rsidRPr="00FC2461">
        <w:rPr>
          <w:rFonts w:asciiTheme="majorBidi" w:hAnsiTheme="majorBidi" w:cstheme="majorBidi"/>
          <w:sz w:val="28"/>
          <w:szCs w:val="28"/>
        </w:rPr>
        <w:t xml:space="preserve"> </w:t>
      </w:r>
      <w:proofErr w:type="spellStart"/>
      <w:r w:rsidRPr="00FC2461">
        <w:rPr>
          <w:rFonts w:asciiTheme="majorBidi" w:hAnsiTheme="majorBidi" w:cstheme="majorBidi"/>
          <w:sz w:val="28"/>
          <w:szCs w:val="28"/>
        </w:rPr>
        <w:t>Khubetsoana</w:t>
      </w:r>
      <w:proofErr w:type="spellEnd"/>
      <w:r w:rsidRPr="00FC2461">
        <w:rPr>
          <w:rFonts w:asciiTheme="majorBidi" w:hAnsiTheme="majorBidi" w:cstheme="majorBidi"/>
          <w:sz w:val="28"/>
          <w:szCs w:val="28"/>
        </w:rPr>
        <w:t>;</w:t>
      </w:r>
    </w:p>
    <w:p w14:paraId="5D31593E" w14:textId="16904CE8" w:rsidR="0009771D" w:rsidRPr="00FC2461" w:rsidRDefault="0009771D"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Minister Counsellor to Lesotho Mission in Geneva – Advocate Matebello Khasipe</w:t>
      </w:r>
    </w:p>
    <w:p w14:paraId="7AEEE1C6" w14:textId="64C01DDB" w:rsidR="0009771D" w:rsidRPr="00FC2461" w:rsidRDefault="0009771D"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lastRenderedPageBreak/>
        <w:t>The Chief Legal Officer, Human Rights Unit – ‘</w:t>
      </w:r>
      <w:proofErr w:type="spellStart"/>
      <w:r w:rsidRPr="00FC2461">
        <w:rPr>
          <w:rFonts w:asciiTheme="majorBidi" w:hAnsiTheme="majorBidi" w:cstheme="majorBidi"/>
          <w:sz w:val="28"/>
          <w:szCs w:val="28"/>
        </w:rPr>
        <w:t>Makatleho</w:t>
      </w:r>
      <w:proofErr w:type="spellEnd"/>
      <w:r w:rsidRPr="00FC2461">
        <w:rPr>
          <w:rFonts w:asciiTheme="majorBidi" w:hAnsiTheme="majorBidi" w:cstheme="majorBidi"/>
          <w:sz w:val="28"/>
          <w:szCs w:val="28"/>
        </w:rPr>
        <w:t xml:space="preserve"> </w:t>
      </w:r>
      <w:proofErr w:type="spellStart"/>
      <w:r w:rsidRPr="00FC2461">
        <w:rPr>
          <w:rFonts w:asciiTheme="majorBidi" w:hAnsiTheme="majorBidi" w:cstheme="majorBidi"/>
          <w:sz w:val="28"/>
          <w:szCs w:val="28"/>
        </w:rPr>
        <w:t>Molotsi</w:t>
      </w:r>
      <w:proofErr w:type="spellEnd"/>
      <w:r w:rsidRPr="00FC2461">
        <w:rPr>
          <w:rFonts w:asciiTheme="majorBidi" w:hAnsiTheme="majorBidi" w:cstheme="majorBidi"/>
          <w:sz w:val="28"/>
          <w:szCs w:val="28"/>
        </w:rPr>
        <w:t>;</w:t>
      </w:r>
    </w:p>
    <w:p w14:paraId="77DD36CE" w14:textId="3D188825" w:rsidR="008C219E" w:rsidRPr="00FC2461" w:rsidRDefault="0009771D" w:rsidP="0009771D">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The Manager Disability Services – Ms. Relebohile Molapo; </w:t>
      </w:r>
    </w:p>
    <w:p w14:paraId="0F3AA84E" w14:textId="78AA92D2" w:rsidR="00BA0C68" w:rsidRPr="00FC2461" w:rsidRDefault="0009771D"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The </w:t>
      </w:r>
      <w:r w:rsidR="008C219E" w:rsidRPr="00FC2461">
        <w:rPr>
          <w:rFonts w:asciiTheme="majorBidi" w:hAnsiTheme="majorBidi" w:cstheme="majorBidi"/>
          <w:sz w:val="28"/>
          <w:szCs w:val="28"/>
        </w:rPr>
        <w:t>Legal Officer, Human Rights Unit</w:t>
      </w:r>
      <w:r w:rsidRPr="00FC2461">
        <w:rPr>
          <w:rFonts w:asciiTheme="majorBidi" w:hAnsiTheme="majorBidi" w:cstheme="majorBidi"/>
          <w:sz w:val="28"/>
          <w:szCs w:val="28"/>
        </w:rPr>
        <w:t xml:space="preserve"> - Ms. Bokang </w:t>
      </w:r>
      <w:proofErr w:type="spellStart"/>
      <w:r w:rsidRPr="00FC2461">
        <w:rPr>
          <w:rFonts w:asciiTheme="majorBidi" w:hAnsiTheme="majorBidi" w:cstheme="majorBidi"/>
          <w:sz w:val="28"/>
          <w:szCs w:val="28"/>
        </w:rPr>
        <w:t>Lethunya-Khutlang</w:t>
      </w:r>
      <w:proofErr w:type="spellEnd"/>
      <w:r w:rsidR="00BA0C68" w:rsidRPr="00FC2461">
        <w:rPr>
          <w:rFonts w:asciiTheme="majorBidi" w:hAnsiTheme="majorBidi" w:cstheme="majorBidi"/>
          <w:sz w:val="28"/>
          <w:szCs w:val="28"/>
        </w:rPr>
        <w:t>;</w:t>
      </w:r>
      <w:r w:rsidR="00380AC3" w:rsidRPr="00FC2461">
        <w:rPr>
          <w:rFonts w:asciiTheme="majorBidi" w:hAnsiTheme="majorBidi" w:cstheme="majorBidi"/>
          <w:sz w:val="28"/>
          <w:szCs w:val="28"/>
        </w:rPr>
        <w:t xml:space="preserve"> and</w:t>
      </w:r>
    </w:p>
    <w:p w14:paraId="7C8C84E7" w14:textId="797E1AB3" w:rsidR="008C219E" w:rsidRPr="00FC2461" w:rsidRDefault="00BA0C68" w:rsidP="008C219E">
      <w:pPr>
        <w:numPr>
          <w:ilvl w:val="0"/>
          <w:numId w:val="1"/>
        </w:num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The Legal Officer, Foreign Affairs and International</w:t>
      </w:r>
      <w:r w:rsidR="00380AC3" w:rsidRPr="00FC2461">
        <w:rPr>
          <w:rFonts w:asciiTheme="majorBidi" w:hAnsiTheme="majorBidi" w:cstheme="majorBidi"/>
          <w:sz w:val="28"/>
          <w:szCs w:val="28"/>
        </w:rPr>
        <w:t xml:space="preserve"> Relations – Advocate Thabiso </w:t>
      </w:r>
      <w:proofErr w:type="spellStart"/>
      <w:r w:rsidR="00380AC3" w:rsidRPr="00FC2461">
        <w:rPr>
          <w:rFonts w:asciiTheme="majorBidi" w:hAnsiTheme="majorBidi" w:cstheme="majorBidi"/>
          <w:sz w:val="28"/>
          <w:szCs w:val="28"/>
        </w:rPr>
        <w:t>Senyotong</w:t>
      </w:r>
      <w:proofErr w:type="spellEnd"/>
      <w:r w:rsidR="0009771D" w:rsidRPr="00FC2461">
        <w:rPr>
          <w:rFonts w:asciiTheme="majorBidi" w:hAnsiTheme="majorBidi" w:cstheme="majorBidi"/>
          <w:sz w:val="28"/>
          <w:szCs w:val="28"/>
        </w:rPr>
        <w:t xml:space="preserve">  </w:t>
      </w:r>
    </w:p>
    <w:p w14:paraId="415A80CD" w14:textId="75791D23" w:rsidR="001E5950" w:rsidRPr="00FC2461" w:rsidRDefault="001E5950" w:rsidP="006359CF">
      <w:pPr>
        <w:spacing w:before="100" w:beforeAutospacing="1" w:after="0" w:line="360" w:lineRule="auto"/>
        <w:jc w:val="both"/>
        <w:rPr>
          <w:rFonts w:asciiTheme="majorBidi" w:eastAsia="Times New Roman" w:hAnsiTheme="majorBidi" w:cstheme="majorBidi"/>
          <w:kern w:val="0"/>
          <w:sz w:val="28"/>
          <w:szCs w:val="28"/>
          <w14:ligatures w14:val="none"/>
        </w:rPr>
      </w:pPr>
      <w:r w:rsidRPr="00FC2461">
        <w:rPr>
          <w:rFonts w:asciiTheme="majorBidi" w:eastAsia="Times New Roman" w:hAnsiTheme="majorBidi" w:cstheme="majorBidi"/>
          <w:kern w:val="0"/>
          <w:sz w:val="28"/>
          <w:szCs w:val="28"/>
          <w14:ligatures w14:val="none"/>
        </w:rPr>
        <w:t xml:space="preserve">My delegation and I are pleased to have this opportunity to share progress on key legislative, policy, administrative and programmatic and other measures geared towards promotion and protection of human rights </w:t>
      </w:r>
      <w:r w:rsidR="00764035" w:rsidRPr="00FC2461">
        <w:rPr>
          <w:rFonts w:asciiTheme="majorBidi" w:eastAsia="Times New Roman" w:hAnsiTheme="majorBidi" w:cstheme="majorBidi"/>
          <w:kern w:val="0"/>
          <w:sz w:val="28"/>
          <w:szCs w:val="28"/>
          <w14:ligatures w14:val="none"/>
        </w:rPr>
        <w:t xml:space="preserve">for persons with disabilities, wherein gaps, challenges and setbacks faced in implementing </w:t>
      </w:r>
      <w:r w:rsidRPr="00FC2461">
        <w:rPr>
          <w:rFonts w:asciiTheme="majorBidi" w:eastAsia="Times New Roman" w:hAnsiTheme="majorBidi" w:cstheme="majorBidi"/>
          <w:kern w:val="0"/>
          <w:sz w:val="28"/>
          <w:szCs w:val="28"/>
          <w14:ligatures w14:val="none"/>
        </w:rPr>
        <w:t>the Convention</w:t>
      </w:r>
      <w:r w:rsidR="00764035" w:rsidRPr="00FC2461">
        <w:rPr>
          <w:rFonts w:asciiTheme="majorBidi" w:eastAsia="Times New Roman" w:hAnsiTheme="majorBidi" w:cstheme="majorBidi"/>
          <w:kern w:val="0"/>
          <w:sz w:val="28"/>
          <w:szCs w:val="28"/>
          <w14:ligatures w14:val="none"/>
        </w:rPr>
        <w:t xml:space="preserve"> will also be mentioned</w:t>
      </w:r>
      <w:r w:rsidRPr="00FC2461">
        <w:rPr>
          <w:rFonts w:asciiTheme="majorBidi" w:eastAsia="Times New Roman" w:hAnsiTheme="majorBidi" w:cstheme="majorBidi"/>
          <w:kern w:val="0"/>
          <w:sz w:val="28"/>
          <w:szCs w:val="28"/>
          <w14:ligatures w14:val="none"/>
        </w:rPr>
        <w:t xml:space="preserve">. We will give an overview of the report and then highlight the progress that we have achieved since the </w:t>
      </w:r>
      <w:r w:rsidR="00764035" w:rsidRPr="00FC2461">
        <w:rPr>
          <w:rFonts w:asciiTheme="majorBidi" w:eastAsia="Times New Roman" w:hAnsiTheme="majorBidi" w:cstheme="majorBidi"/>
          <w:kern w:val="0"/>
          <w:sz w:val="28"/>
          <w:szCs w:val="28"/>
          <w14:ligatures w14:val="none"/>
        </w:rPr>
        <w:t>depositing the report in February 2024</w:t>
      </w:r>
      <w:r w:rsidRPr="00FC2461">
        <w:rPr>
          <w:rFonts w:asciiTheme="majorBidi" w:eastAsia="Times New Roman" w:hAnsiTheme="majorBidi" w:cstheme="majorBidi"/>
          <w:kern w:val="0"/>
          <w:sz w:val="28"/>
          <w:szCs w:val="28"/>
          <w14:ligatures w14:val="none"/>
        </w:rPr>
        <w:t xml:space="preserve">.  </w:t>
      </w:r>
    </w:p>
    <w:p w14:paraId="5AC88732" w14:textId="77777777" w:rsidR="001277B4" w:rsidRDefault="001277B4" w:rsidP="001277B4">
      <w:pPr>
        <w:spacing w:after="0" w:line="240" w:lineRule="auto"/>
        <w:jc w:val="both"/>
        <w:rPr>
          <w:rFonts w:asciiTheme="majorBidi" w:eastAsia="Times New Roman" w:hAnsiTheme="majorBidi" w:cstheme="majorBidi"/>
          <w:b/>
          <w:bCs/>
          <w:kern w:val="0"/>
          <w:sz w:val="28"/>
          <w:szCs w:val="28"/>
          <w14:ligatures w14:val="none"/>
        </w:rPr>
      </w:pPr>
    </w:p>
    <w:p w14:paraId="654FFD98" w14:textId="0282461D" w:rsidR="008C219E" w:rsidRPr="00FC2461" w:rsidRDefault="00F43B67" w:rsidP="00764035">
      <w:pPr>
        <w:spacing w:after="0" w:line="360" w:lineRule="auto"/>
        <w:jc w:val="both"/>
        <w:rPr>
          <w:rFonts w:asciiTheme="majorBidi" w:eastAsia="Times New Roman" w:hAnsiTheme="majorBidi" w:cstheme="majorBidi"/>
          <w:b/>
          <w:bCs/>
          <w:kern w:val="0"/>
          <w:sz w:val="28"/>
          <w:szCs w:val="28"/>
          <w14:ligatures w14:val="none"/>
        </w:rPr>
      </w:pPr>
      <w:r w:rsidRPr="00FC2461">
        <w:rPr>
          <w:rFonts w:asciiTheme="majorBidi" w:eastAsia="Times New Roman" w:hAnsiTheme="majorBidi" w:cstheme="majorBidi"/>
          <w:b/>
          <w:bCs/>
          <w:kern w:val="0"/>
          <w:sz w:val="28"/>
          <w:szCs w:val="28"/>
          <w14:ligatures w14:val="none"/>
        </w:rPr>
        <w:t>CHAIRPERSON</w:t>
      </w:r>
    </w:p>
    <w:p w14:paraId="176EFD26" w14:textId="3C4DB426" w:rsidR="00764035" w:rsidRPr="00FC2461" w:rsidRDefault="00F43B67" w:rsidP="00764035">
      <w:pPr>
        <w:spacing w:after="0" w:line="360" w:lineRule="auto"/>
        <w:jc w:val="both"/>
        <w:rPr>
          <w:rFonts w:asciiTheme="majorBidi" w:eastAsia="Times New Roman" w:hAnsiTheme="majorBidi" w:cstheme="majorBidi"/>
          <w:b/>
          <w:bCs/>
          <w:kern w:val="0"/>
          <w:sz w:val="28"/>
          <w:szCs w:val="28"/>
          <w14:ligatures w14:val="none"/>
        </w:rPr>
      </w:pPr>
      <w:r w:rsidRPr="00FC2461">
        <w:rPr>
          <w:rFonts w:asciiTheme="majorBidi" w:eastAsia="Times New Roman" w:hAnsiTheme="majorBidi" w:cstheme="majorBidi"/>
          <w:b/>
          <w:bCs/>
          <w:kern w:val="0"/>
          <w:sz w:val="28"/>
          <w:szCs w:val="28"/>
          <w14:ligatures w14:val="none"/>
        </w:rPr>
        <w:t>MEMBERS OF THE COMMITTEE</w:t>
      </w:r>
    </w:p>
    <w:p w14:paraId="00D791E2" w14:textId="1A4F7E8A" w:rsidR="005E4951" w:rsidRPr="00FC2461" w:rsidRDefault="005E4951" w:rsidP="005E4951">
      <w:pPr>
        <w:spacing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Allow me to commence by contextualizing Lesotho’s legal system as this has a bearing on how human rights are being realised. It will be recalled that Lesotho is a Constitutional Monarch wherein the Constitution is the supreme law of the land and it guarantees the fundamental human rights and freedoms in Chapter II. Promotion and protection of human rights draw inspiration from the Universal Declaration of Human Rights and other international and regional human rights instruments to which Lesotho is a State Party. The obligations that ensue from these instruments are realized through various Acts of Parliament, policies and programmes. </w:t>
      </w:r>
      <w:r w:rsidR="00A077F1" w:rsidRPr="00FC2461">
        <w:rPr>
          <w:rFonts w:asciiTheme="majorBidi" w:hAnsiTheme="majorBidi" w:cstheme="majorBidi"/>
          <w:sz w:val="28"/>
          <w:szCs w:val="28"/>
        </w:rPr>
        <w:t>However, CRPD is one Convention that has been intentionally domesticated through the Persons with Disability Equity Act 2021 with a view to prevent and uphold the fundamental freedoms of the people with disabilities.</w:t>
      </w:r>
    </w:p>
    <w:p w14:paraId="50EEAEFD" w14:textId="01A2E2F1" w:rsidR="000B57CD" w:rsidRPr="00FC2461" w:rsidRDefault="00A077F1" w:rsidP="006359CF">
      <w:pPr>
        <w:pStyle w:val="NormalWeb"/>
        <w:spacing w:before="0" w:beforeAutospacing="0" w:after="0" w:afterAutospacing="0" w:line="360" w:lineRule="auto"/>
        <w:jc w:val="both"/>
        <w:rPr>
          <w:rFonts w:asciiTheme="majorBidi" w:hAnsiTheme="majorBidi" w:cstheme="majorBidi"/>
          <w:color w:val="FF0000"/>
          <w:sz w:val="28"/>
          <w:szCs w:val="28"/>
          <w:lang w:val="en-GB"/>
        </w:rPr>
      </w:pPr>
      <w:r w:rsidRPr="00FC2461">
        <w:rPr>
          <w:rFonts w:asciiTheme="majorBidi" w:hAnsiTheme="majorBidi" w:cstheme="majorBidi"/>
          <w:sz w:val="28"/>
          <w:szCs w:val="28"/>
        </w:rPr>
        <w:t>This Act</w:t>
      </w:r>
      <w:r w:rsidR="000B57CD" w:rsidRPr="00FC2461">
        <w:rPr>
          <w:rFonts w:asciiTheme="majorBidi" w:hAnsiTheme="majorBidi" w:cstheme="majorBidi"/>
          <w:sz w:val="28"/>
          <w:szCs w:val="28"/>
        </w:rPr>
        <w:t xml:space="preserve"> established a comprehensive statutory framework outlining rights, institutional responsibilities, enforcement measures and accountability </w:t>
      </w:r>
      <w:r w:rsidR="000B57CD" w:rsidRPr="00FC2461">
        <w:rPr>
          <w:rFonts w:asciiTheme="majorBidi" w:hAnsiTheme="majorBidi" w:cstheme="majorBidi"/>
          <w:sz w:val="28"/>
          <w:szCs w:val="28"/>
        </w:rPr>
        <w:lastRenderedPageBreak/>
        <w:t xml:space="preserve">mechanisms. The Government has subsequently focused on operationalising this legislation through the development of implementation regulations and institutional mechanisms. </w:t>
      </w:r>
      <w:r w:rsidRPr="00FC2461">
        <w:rPr>
          <w:rFonts w:asciiTheme="majorBidi" w:hAnsiTheme="majorBidi" w:cstheme="majorBidi"/>
          <w:sz w:val="28"/>
          <w:szCs w:val="28"/>
        </w:rPr>
        <w:t xml:space="preserve">One of the </w:t>
      </w:r>
      <w:r w:rsidR="000B57CD" w:rsidRPr="00FC2461">
        <w:rPr>
          <w:rFonts w:asciiTheme="majorBidi" w:hAnsiTheme="majorBidi" w:cstheme="majorBidi"/>
          <w:sz w:val="28"/>
          <w:szCs w:val="28"/>
        </w:rPr>
        <w:t>major milestone</w:t>
      </w:r>
      <w:r w:rsidRPr="00FC2461">
        <w:rPr>
          <w:rFonts w:asciiTheme="majorBidi" w:hAnsiTheme="majorBidi" w:cstheme="majorBidi"/>
          <w:sz w:val="28"/>
          <w:szCs w:val="28"/>
        </w:rPr>
        <w:t>s</w:t>
      </w:r>
      <w:r w:rsidR="000B57CD" w:rsidRPr="00FC2461">
        <w:rPr>
          <w:rFonts w:asciiTheme="majorBidi" w:hAnsiTheme="majorBidi" w:cstheme="majorBidi"/>
          <w:sz w:val="28"/>
          <w:szCs w:val="28"/>
        </w:rPr>
        <w:t xml:space="preserve"> </w:t>
      </w:r>
      <w:r w:rsidRPr="00FC2461">
        <w:rPr>
          <w:rFonts w:asciiTheme="majorBidi" w:hAnsiTheme="majorBidi" w:cstheme="majorBidi"/>
          <w:sz w:val="28"/>
          <w:szCs w:val="28"/>
        </w:rPr>
        <w:t>i</w:t>
      </w:r>
      <w:r w:rsidR="000B57CD" w:rsidRPr="00FC2461">
        <w:rPr>
          <w:rFonts w:asciiTheme="majorBidi" w:hAnsiTheme="majorBidi" w:cstheme="majorBidi"/>
          <w:sz w:val="28"/>
          <w:szCs w:val="28"/>
        </w:rPr>
        <w:t>s the formal operationalisation and launch of the Persons with Disabilities Advisory Council in August 2025. The Council serves as a statutory multi-stakeholder body mandated to monitor, evaluate and guide implementation of disability-related policies and legislation, while strengthening oversight, coordination and participatory governance in line with Article 33. Its establishment represents a significant advancement in institutional accountability and structured engagement with Organisations of Persons with Disabilities.</w:t>
      </w:r>
      <w:r w:rsidR="00BD6F84" w:rsidRPr="00FC2461">
        <w:rPr>
          <w:rFonts w:asciiTheme="majorBidi" w:hAnsiTheme="majorBidi" w:cstheme="majorBidi"/>
          <w:sz w:val="28"/>
          <w:szCs w:val="28"/>
          <w:lang w:val="en-GB"/>
        </w:rPr>
        <w:t xml:space="preserve"> </w:t>
      </w:r>
    </w:p>
    <w:p w14:paraId="04C258EC" w14:textId="77777777" w:rsidR="001277B4" w:rsidRDefault="001277B4" w:rsidP="006359CF">
      <w:pPr>
        <w:pStyle w:val="NormalWeb"/>
        <w:spacing w:before="0" w:beforeAutospacing="0" w:after="0" w:afterAutospacing="0"/>
        <w:jc w:val="both"/>
        <w:rPr>
          <w:rFonts w:asciiTheme="majorBidi" w:hAnsiTheme="majorBidi" w:cstheme="majorBidi"/>
          <w:b/>
          <w:bCs/>
          <w:color w:val="000000" w:themeColor="text1"/>
          <w:sz w:val="28"/>
          <w:szCs w:val="28"/>
          <w:lang w:val="en-GB"/>
        </w:rPr>
      </w:pPr>
    </w:p>
    <w:p w14:paraId="2C219C61" w14:textId="7D92D355" w:rsidR="009D573D" w:rsidRPr="009D573D" w:rsidRDefault="00F43B67" w:rsidP="00324A28">
      <w:pPr>
        <w:pStyle w:val="NormalWeb"/>
        <w:spacing w:line="360" w:lineRule="auto"/>
        <w:jc w:val="both"/>
        <w:rPr>
          <w:rFonts w:asciiTheme="majorBidi" w:hAnsiTheme="majorBidi" w:cstheme="majorBidi"/>
          <w:b/>
          <w:bCs/>
          <w:color w:val="000000" w:themeColor="text1"/>
          <w:sz w:val="28"/>
          <w:szCs w:val="28"/>
          <w:lang w:val="en-GB"/>
        </w:rPr>
      </w:pPr>
      <w:r w:rsidRPr="009D573D">
        <w:rPr>
          <w:rFonts w:asciiTheme="majorBidi" w:hAnsiTheme="majorBidi" w:cstheme="majorBidi"/>
          <w:b/>
          <w:bCs/>
          <w:color w:val="000000" w:themeColor="text1"/>
          <w:sz w:val="28"/>
          <w:szCs w:val="28"/>
          <w:lang w:val="en-GB"/>
        </w:rPr>
        <w:t>CHAIRPERSON</w:t>
      </w:r>
    </w:p>
    <w:p w14:paraId="245303D0" w14:textId="60E8E5B4" w:rsidR="007E5D36" w:rsidRDefault="009D573D" w:rsidP="00324A28">
      <w:pPr>
        <w:pStyle w:val="NormalWeb"/>
        <w:spacing w:line="360" w:lineRule="auto"/>
        <w:jc w:val="both"/>
        <w:rPr>
          <w:rFonts w:asciiTheme="majorBidi" w:hAnsiTheme="majorBidi" w:cstheme="majorBidi"/>
          <w:color w:val="000000" w:themeColor="text1"/>
          <w:sz w:val="28"/>
          <w:szCs w:val="28"/>
          <w:lang w:val="en-GB"/>
        </w:rPr>
      </w:pPr>
      <w:r>
        <w:rPr>
          <w:rFonts w:asciiTheme="majorBidi" w:hAnsiTheme="majorBidi" w:cstheme="majorBidi"/>
          <w:color w:val="000000" w:themeColor="text1"/>
          <w:sz w:val="28"/>
          <w:szCs w:val="28"/>
          <w:lang w:val="en-GB"/>
        </w:rPr>
        <w:t xml:space="preserve">It is important to appraise this </w:t>
      </w:r>
      <w:r w:rsidR="00483E2D">
        <w:rPr>
          <w:rFonts w:asciiTheme="majorBidi" w:hAnsiTheme="majorBidi" w:cstheme="majorBidi"/>
          <w:color w:val="000000" w:themeColor="text1"/>
          <w:sz w:val="28"/>
          <w:szCs w:val="28"/>
          <w:lang w:val="en-GB"/>
        </w:rPr>
        <w:t>a</w:t>
      </w:r>
      <w:r>
        <w:rPr>
          <w:rFonts w:asciiTheme="majorBidi" w:hAnsiTheme="majorBidi" w:cstheme="majorBidi"/>
          <w:color w:val="000000" w:themeColor="text1"/>
          <w:sz w:val="28"/>
          <w:szCs w:val="28"/>
          <w:lang w:val="en-GB"/>
        </w:rPr>
        <w:t xml:space="preserve">ugust Committee that the </w:t>
      </w:r>
      <w:proofErr w:type="gramStart"/>
      <w:r>
        <w:rPr>
          <w:rFonts w:asciiTheme="majorBidi" w:hAnsiTheme="majorBidi" w:cstheme="majorBidi"/>
          <w:color w:val="000000" w:themeColor="text1"/>
          <w:sz w:val="28"/>
          <w:szCs w:val="28"/>
          <w:lang w:val="en-GB"/>
        </w:rPr>
        <w:t>long awaited</w:t>
      </w:r>
      <w:proofErr w:type="gramEnd"/>
      <w:r>
        <w:rPr>
          <w:rFonts w:asciiTheme="majorBidi" w:hAnsiTheme="majorBidi" w:cstheme="majorBidi"/>
          <w:color w:val="000000" w:themeColor="text1"/>
          <w:sz w:val="28"/>
          <w:szCs w:val="28"/>
          <w:lang w:val="en-GB"/>
        </w:rPr>
        <w:t xml:space="preserve"> Human Rights Commission has been established through t</w:t>
      </w:r>
      <w:r w:rsidR="007E5D36" w:rsidRPr="00FC2461">
        <w:rPr>
          <w:rFonts w:asciiTheme="majorBidi" w:hAnsiTheme="majorBidi" w:cstheme="majorBidi"/>
          <w:color w:val="000000" w:themeColor="text1"/>
          <w:sz w:val="28"/>
          <w:szCs w:val="28"/>
          <w:lang w:val="en-GB"/>
        </w:rPr>
        <w:t>he 10</w:t>
      </w:r>
      <w:r>
        <w:rPr>
          <w:rFonts w:asciiTheme="majorBidi" w:hAnsiTheme="majorBidi" w:cstheme="majorBidi"/>
          <w:color w:val="000000" w:themeColor="text1"/>
          <w:sz w:val="28"/>
          <w:szCs w:val="28"/>
          <w:lang w:val="en-GB"/>
        </w:rPr>
        <w:t>th</w:t>
      </w:r>
      <w:r w:rsidR="007E5D36" w:rsidRPr="00FC2461">
        <w:rPr>
          <w:rFonts w:asciiTheme="majorBidi" w:hAnsiTheme="majorBidi" w:cstheme="majorBidi"/>
          <w:color w:val="000000" w:themeColor="text1"/>
          <w:sz w:val="28"/>
          <w:szCs w:val="28"/>
          <w:lang w:val="en-GB"/>
        </w:rPr>
        <w:t xml:space="preserve"> Amendment </w:t>
      </w:r>
      <w:r>
        <w:rPr>
          <w:rFonts w:asciiTheme="majorBidi" w:hAnsiTheme="majorBidi" w:cstheme="majorBidi"/>
          <w:color w:val="000000" w:themeColor="text1"/>
          <w:sz w:val="28"/>
          <w:szCs w:val="28"/>
          <w:lang w:val="en-GB"/>
        </w:rPr>
        <w:t xml:space="preserve">to the Constitution </w:t>
      </w:r>
      <w:r w:rsidR="007E5D36" w:rsidRPr="00FC2461">
        <w:rPr>
          <w:rFonts w:asciiTheme="majorBidi" w:hAnsiTheme="majorBidi" w:cstheme="majorBidi"/>
          <w:color w:val="000000" w:themeColor="text1"/>
          <w:sz w:val="28"/>
          <w:szCs w:val="28"/>
          <w:lang w:val="en-GB"/>
        </w:rPr>
        <w:t>with a broader mandate of promoting and protecting human rights of all people including persons with disabilities. It is also Paris Principles compliant with a broader cross-sectional composition with representation of the persons with disabilities, women, youth and other marginalised groups.</w:t>
      </w:r>
    </w:p>
    <w:p w14:paraId="324625C6" w14:textId="0F4819C3" w:rsidR="00A077F1" w:rsidRPr="00FC2461" w:rsidRDefault="00A077F1" w:rsidP="00324A28">
      <w:pPr>
        <w:pStyle w:val="NormalWeb"/>
        <w:spacing w:line="360" w:lineRule="auto"/>
        <w:jc w:val="both"/>
        <w:rPr>
          <w:rFonts w:asciiTheme="majorBidi" w:hAnsiTheme="majorBidi" w:cstheme="majorBidi"/>
          <w:color w:val="000000" w:themeColor="text1"/>
          <w:sz w:val="28"/>
          <w:szCs w:val="28"/>
          <w:lang w:val="en-GB"/>
        </w:rPr>
      </w:pPr>
      <w:r w:rsidRPr="00FC2461">
        <w:rPr>
          <w:rFonts w:asciiTheme="majorBidi" w:hAnsiTheme="majorBidi" w:cstheme="majorBidi"/>
          <w:color w:val="000000" w:themeColor="text1"/>
          <w:sz w:val="28"/>
          <w:szCs w:val="28"/>
          <w:lang w:val="en-GB"/>
        </w:rPr>
        <w:t>According to the last national census conducted by the Bureau of Statistics in 2016, approximately 3.7 per cent of over two million population of Lesotho lives with some form of disability. This means it is important to systematically mainstream disability across national development planning and public service delivery. We recognized that methodological data collection tool used did not give accurate estimates, hence ongoing reforms include strengthening disability-disaggregated data collection in line with Article 31 of the Convention.</w:t>
      </w:r>
    </w:p>
    <w:p w14:paraId="03EFC86B" w14:textId="49EAED99" w:rsidR="00023EF4" w:rsidRDefault="000B57CD" w:rsidP="001277B4">
      <w:pPr>
        <w:pStyle w:val="NormalWeb"/>
        <w:spacing w:before="0" w:beforeAutospacing="0" w:after="0" w:afterAutospacing="0" w:line="360" w:lineRule="auto"/>
        <w:jc w:val="both"/>
        <w:rPr>
          <w:rFonts w:asciiTheme="majorBidi" w:hAnsiTheme="majorBidi" w:cstheme="majorBidi"/>
          <w:color w:val="EE0000"/>
          <w:sz w:val="28"/>
          <w:szCs w:val="28"/>
          <w:lang w:val="en-GB"/>
        </w:rPr>
      </w:pPr>
      <w:r w:rsidRPr="00FC2461">
        <w:rPr>
          <w:rFonts w:asciiTheme="majorBidi" w:hAnsiTheme="majorBidi" w:cstheme="majorBidi"/>
          <w:sz w:val="28"/>
          <w:szCs w:val="28"/>
        </w:rPr>
        <w:t>In advancing multi-sectoral coordination consistent with Articles 4</w:t>
      </w:r>
      <w:r w:rsidR="00771028" w:rsidRPr="00FC2461">
        <w:rPr>
          <w:rFonts w:asciiTheme="majorBidi" w:hAnsiTheme="majorBidi" w:cstheme="majorBidi"/>
          <w:sz w:val="28"/>
          <w:szCs w:val="28"/>
        </w:rPr>
        <w:t xml:space="preserve"> </w:t>
      </w:r>
      <w:r w:rsidRPr="00FC2461">
        <w:rPr>
          <w:rFonts w:asciiTheme="majorBidi" w:hAnsiTheme="majorBidi" w:cstheme="majorBidi"/>
          <w:sz w:val="28"/>
          <w:szCs w:val="28"/>
        </w:rPr>
        <w:t>(1)</w:t>
      </w:r>
      <w:r w:rsidR="00771028" w:rsidRPr="00FC2461">
        <w:rPr>
          <w:rFonts w:asciiTheme="majorBidi" w:hAnsiTheme="majorBidi" w:cstheme="majorBidi"/>
          <w:sz w:val="28"/>
          <w:szCs w:val="28"/>
        </w:rPr>
        <w:t xml:space="preserve"> </w:t>
      </w:r>
      <w:r w:rsidRPr="00FC2461">
        <w:rPr>
          <w:rFonts w:asciiTheme="majorBidi" w:hAnsiTheme="majorBidi" w:cstheme="majorBidi"/>
          <w:sz w:val="28"/>
          <w:szCs w:val="28"/>
        </w:rPr>
        <w:t xml:space="preserve">(c) and 33, disability has been reaffirmed as a cross-cutting priority under the National </w:t>
      </w:r>
      <w:r w:rsidRPr="00FC2461">
        <w:rPr>
          <w:rFonts w:asciiTheme="majorBidi" w:hAnsiTheme="majorBidi" w:cstheme="majorBidi"/>
          <w:sz w:val="28"/>
          <w:szCs w:val="28"/>
        </w:rPr>
        <w:lastRenderedPageBreak/>
        <w:t xml:space="preserve">Strategic Development Plan II Extended. </w:t>
      </w:r>
      <w:r w:rsidR="00A237BE" w:rsidRPr="00FC2461">
        <w:rPr>
          <w:rFonts w:asciiTheme="majorBidi" w:hAnsiTheme="majorBidi" w:cstheme="majorBidi"/>
          <w:sz w:val="28"/>
          <w:szCs w:val="28"/>
        </w:rPr>
        <w:t>As a result, t</w:t>
      </w:r>
      <w:r w:rsidR="00023EF4" w:rsidRPr="00FC2461">
        <w:rPr>
          <w:rFonts w:asciiTheme="majorBidi" w:hAnsiTheme="majorBidi" w:cstheme="majorBidi"/>
          <w:sz w:val="28"/>
          <w:szCs w:val="28"/>
          <w:lang w:val="en-GB"/>
        </w:rPr>
        <w:t xml:space="preserve">he </w:t>
      </w:r>
      <w:r w:rsidR="00A237BE" w:rsidRPr="00FC2461">
        <w:rPr>
          <w:rFonts w:asciiTheme="majorBidi" w:hAnsiTheme="majorBidi" w:cstheme="majorBidi"/>
          <w:sz w:val="28"/>
          <w:szCs w:val="28"/>
          <w:lang w:val="en-GB"/>
        </w:rPr>
        <w:t>M</w:t>
      </w:r>
      <w:r w:rsidR="00023EF4" w:rsidRPr="00FC2461">
        <w:rPr>
          <w:rFonts w:asciiTheme="majorBidi" w:hAnsiTheme="majorBidi" w:cstheme="majorBidi"/>
          <w:sz w:val="28"/>
          <w:szCs w:val="28"/>
          <w:lang w:val="en-GB"/>
        </w:rPr>
        <w:t>inistry of Gender, Youth and Social Development has strengthened its coordination role through the adoption of the national disability mainstreaming plan</w:t>
      </w:r>
      <w:r w:rsidR="00A237BE" w:rsidRPr="00FC2461">
        <w:rPr>
          <w:rFonts w:asciiTheme="majorBidi" w:hAnsiTheme="majorBidi" w:cstheme="majorBidi"/>
          <w:sz w:val="28"/>
          <w:szCs w:val="28"/>
          <w:lang w:val="en-GB"/>
        </w:rPr>
        <w:t>.</w:t>
      </w:r>
      <w:r w:rsidR="00023EF4" w:rsidRPr="00FC2461">
        <w:rPr>
          <w:rFonts w:asciiTheme="majorBidi" w:hAnsiTheme="majorBidi" w:cstheme="majorBidi"/>
          <w:sz w:val="28"/>
          <w:szCs w:val="28"/>
          <w:lang w:val="en-GB"/>
        </w:rPr>
        <w:t xml:space="preserve"> The plan has been co</w:t>
      </w:r>
      <w:r w:rsidR="00A237BE" w:rsidRPr="00FC2461">
        <w:rPr>
          <w:rFonts w:asciiTheme="majorBidi" w:hAnsiTheme="majorBidi" w:cstheme="majorBidi"/>
          <w:sz w:val="28"/>
          <w:szCs w:val="28"/>
          <w:lang w:val="en-GB"/>
        </w:rPr>
        <w:t>-</w:t>
      </w:r>
      <w:r w:rsidR="00023EF4" w:rsidRPr="00FC2461">
        <w:rPr>
          <w:rFonts w:asciiTheme="majorBidi" w:hAnsiTheme="majorBidi" w:cstheme="majorBidi"/>
          <w:sz w:val="28"/>
          <w:szCs w:val="28"/>
          <w:lang w:val="en-GB"/>
        </w:rPr>
        <w:t>designed by all ministries and establishes the implementation framework through appointment of disability focal persons with full job description and capacity development plan. Organisations of persons with disabilities are participating in this forum.  However, coordination gaps remain due to limited funding to support capacity building of the focal point</w:t>
      </w:r>
      <w:r w:rsidR="00023EF4" w:rsidRPr="001277B4">
        <w:rPr>
          <w:rFonts w:asciiTheme="majorBidi" w:hAnsiTheme="majorBidi" w:cstheme="majorBidi"/>
          <w:sz w:val="28"/>
          <w:szCs w:val="28"/>
          <w:lang w:val="en-GB"/>
        </w:rPr>
        <w:t>s</w:t>
      </w:r>
      <w:r w:rsidR="00483E2D" w:rsidRPr="001277B4">
        <w:rPr>
          <w:rFonts w:asciiTheme="majorBidi" w:hAnsiTheme="majorBidi" w:cstheme="majorBidi"/>
          <w:sz w:val="28"/>
          <w:szCs w:val="28"/>
          <w:lang w:val="en-GB"/>
        </w:rPr>
        <w:t>.</w:t>
      </w:r>
    </w:p>
    <w:p w14:paraId="46C3E24E" w14:textId="77777777" w:rsidR="001277B4" w:rsidRDefault="001277B4" w:rsidP="001277B4">
      <w:pPr>
        <w:pStyle w:val="NormalWeb"/>
        <w:spacing w:before="0" w:beforeAutospacing="0" w:after="0" w:afterAutospacing="0"/>
        <w:jc w:val="both"/>
        <w:rPr>
          <w:rFonts w:asciiTheme="majorBidi" w:hAnsiTheme="majorBidi" w:cstheme="majorBidi"/>
          <w:b/>
          <w:bCs/>
          <w:color w:val="000000" w:themeColor="text1"/>
          <w:sz w:val="28"/>
          <w:szCs w:val="28"/>
          <w:lang w:val="en-GB"/>
        </w:rPr>
      </w:pPr>
    </w:p>
    <w:p w14:paraId="1C197906" w14:textId="2B430FDA" w:rsidR="00F43B67" w:rsidRPr="00F43B67" w:rsidRDefault="00F43B67" w:rsidP="00A237BE">
      <w:pPr>
        <w:pStyle w:val="NormalWeb"/>
        <w:spacing w:line="360" w:lineRule="auto"/>
        <w:jc w:val="both"/>
        <w:rPr>
          <w:rFonts w:asciiTheme="majorBidi" w:hAnsiTheme="majorBidi" w:cstheme="majorBidi"/>
          <w:b/>
          <w:bCs/>
          <w:color w:val="000000" w:themeColor="text1"/>
          <w:sz w:val="28"/>
          <w:szCs w:val="28"/>
          <w:lang w:val="en-GB"/>
        </w:rPr>
      </w:pPr>
      <w:r w:rsidRPr="00F43B67">
        <w:rPr>
          <w:rFonts w:asciiTheme="majorBidi" w:hAnsiTheme="majorBidi" w:cstheme="majorBidi"/>
          <w:b/>
          <w:bCs/>
          <w:color w:val="000000" w:themeColor="text1"/>
          <w:sz w:val="28"/>
          <w:szCs w:val="28"/>
          <w:lang w:val="en-GB"/>
        </w:rPr>
        <w:t>CHAIRPERSON</w:t>
      </w:r>
    </w:p>
    <w:p w14:paraId="657F8FA1" w14:textId="77777777" w:rsidR="00F43B67" w:rsidRDefault="000B57CD" w:rsidP="00324A28">
      <w:pPr>
        <w:pStyle w:val="NormalWeb"/>
        <w:spacing w:line="360" w:lineRule="auto"/>
        <w:jc w:val="both"/>
        <w:rPr>
          <w:rFonts w:asciiTheme="majorBidi" w:hAnsiTheme="majorBidi" w:cstheme="majorBidi"/>
          <w:sz w:val="28"/>
          <w:szCs w:val="28"/>
        </w:rPr>
      </w:pPr>
      <w:r w:rsidRPr="00FC2461">
        <w:rPr>
          <w:rFonts w:asciiTheme="majorBidi" w:hAnsiTheme="majorBidi" w:cstheme="majorBidi"/>
          <w:sz w:val="28"/>
          <w:szCs w:val="28"/>
        </w:rPr>
        <w:t>With regard</w:t>
      </w:r>
      <w:r w:rsidR="006E6D3A" w:rsidRPr="00FC2461">
        <w:rPr>
          <w:rFonts w:asciiTheme="majorBidi" w:hAnsiTheme="majorBidi" w:cstheme="majorBidi"/>
          <w:sz w:val="28"/>
          <w:szCs w:val="28"/>
        </w:rPr>
        <w:t xml:space="preserve">s </w:t>
      </w:r>
      <w:r w:rsidRPr="00FC2461">
        <w:rPr>
          <w:rFonts w:asciiTheme="majorBidi" w:hAnsiTheme="majorBidi" w:cstheme="majorBidi"/>
          <w:sz w:val="28"/>
          <w:szCs w:val="28"/>
        </w:rPr>
        <w:t>to awareness-raising and accessibility under Articles 8 and 9, Lesotho continues to commemorate the International Day of Persons with Disabilities annually</w:t>
      </w:r>
      <w:r w:rsidR="006E6D3A" w:rsidRPr="00FC2461">
        <w:rPr>
          <w:rFonts w:asciiTheme="majorBidi" w:hAnsiTheme="majorBidi" w:cstheme="majorBidi"/>
          <w:sz w:val="28"/>
          <w:szCs w:val="28"/>
        </w:rPr>
        <w:t xml:space="preserve"> on 03 December</w:t>
      </w:r>
      <w:r w:rsidRPr="00FC2461">
        <w:rPr>
          <w:rFonts w:asciiTheme="majorBidi" w:hAnsiTheme="majorBidi" w:cstheme="majorBidi"/>
          <w:sz w:val="28"/>
          <w:szCs w:val="28"/>
        </w:rPr>
        <w:t xml:space="preserve">, using the platform to promote positive societal attitudes and highlight the contributions of persons with disabilities. In 2024 and again in 2025, Lesotho joined the global community in commemorating the International Day for Assistive Technology on 4 June, reinforcing the transformative role of assistive devices in enhancing independence and participation. These national events involved participation across all ten districts and included </w:t>
      </w:r>
      <w:r w:rsidR="00A237BE" w:rsidRPr="00FC2461">
        <w:rPr>
          <w:rFonts w:asciiTheme="majorBidi" w:hAnsiTheme="majorBidi" w:cstheme="majorBidi"/>
          <w:sz w:val="28"/>
          <w:szCs w:val="28"/>
        </w:rPr>
        <w:t>G</w:t>
      </w:r>
      <w:r w:rsidRPr="00FC2461">
        <w:rPr>
          <w:rFonts w:asciiTheme="majorBidi" w:hAnsiTheme="majorBidi" w:cstheme="majorBidi"/>
          <w:sz w:val="28"/>
          <w:szCs w:val="28"/>
        </w:rPr>
        <w:t xml:space="preserve">overnment </w:t>
      </w:r>
      <w:r w:rsidR="00A237BE" w:rsidRPr="00FC2461">
        <w:rPr>
          <w:rFonts w:asciiTheme="majorBidi" w:hAnsiTheme="majorBidi" w:cstheme="majorBidi"/>
          <w:sz w:val="28"/>
          <w:szCs w:val="28"/>
        </w:rPr>
        <w:t>M</w:t>
      </w:r>
      <w:r w:rsidRPr="00FC2461">
        <w:rPr>
          <w:rFonts w:asciiTheme="majorBidi" w:hAnsiTheme="majorBidi" w:cstheme="majorBidi"/>
          <w:sz w:val="28"/>
          <w:szCs w:val="28"/>
        </w:rPr>
        <w:t xml:space="preserve">inistries, </w:t>
      </w:r>
      <w:r w:rsidR="00A237BE" w:rsidRPr="00FC2461">
        <w:rPr>
          <w:rFonts w:asciiTheme="majorBidi" w:hAnsiTheme="majorBidi" w:cstheme="majorBidi"/>
          <w:sz w:val="28"/>
          <w:szCs w:val="28"/>
        </w:rPr>
        <w:t>C</w:t>
      </w:r>
      <w:r w:rsidRPr="00FC2461">
        <w:rPr>
          <w:rFonts w:asciiTheme="majorBidi" w:hAnsiTheme="majorBidi" w:cstheme="majorBidi"/>
          <w:sz w:val="28"/>
          <w:szCs w:val="28"/>
        </w:rPr>
        <w:t xml:space="preserve">ivil </w:t>
      </w:r>
      <w:r w:rsidR="00A237BE" w:rsidRPr="00FC2461">
        <w:rPr>
          <w:rFonts w:asciiTheme="majorBidi" w:hAnsiTheme="majorBidi" w:cstheme="majorBidi"/>
          <w:sz w:val="28"/>
          <w:szCs w:val="28"/>
        </w:rPr>
        <w:t>S</w:t>
      </w:r>
      <w:r w:rsidRPr="00FC2461">
        <w:rPr>
          <w:rFonts w:asciiTheme="majorBidi" w:hAnsiTheme="majorBidi" w:cstheme="majorBidi"/>
          <w:sz w:val="28"/>
          <w:szCs w:val="28"/>
        </w:rPr>
        <w:t>ociety</w:t>
      </w:r>
      <w:r w:rsidR="00A237BE" w:rsidRPr="00FC2461">
        <w:rPr>
          <w:rFonts w:asciiTheme="majorBidi" w:hAnsiTheme="majorBidi" w:cstheme="majorBidi"/>
          <w:sz w:val="28"/>
          <w:szCs w:val="28"/>
        </w:rPr>
        <w:t xml:space="preserve"> Organizations</w:t>
      </w:r>
      <w:r w:rsidRPr="00FC2461">
        <w:rPr>
          <w:rFonts w:asciiTheme="majorBidi" w:hAnsiTheme="majorBidi" w:cstheme="majorBidi"/>
          <w:sz w:val="28"/>
          <w:szCs w:val="28"/>
        </w:rPr>
        <w:t xml:space="preserve">, Organisations of Persons with Disabilities and private sector actors. </w:t>
      </w:r>
    </w:p>
    <w:p w14:paraId="1B8853FB" w14:textId="12E58E7D" w:rsidR="000B57CD" w:rsidRPr="00FC2461" w:rsidRDefault="000B57CD" w:rsidP="001277B4">
      <w:pPr>
        <w:pStyle w:val="NormalWeb"/>
        <w:spacing w:before="0" w:beforeAutospacing="0" w:after="0" w:afterAutospacing="0" w:line="360" w:lineRule="auto"/>
        <w:jc w:val="both"/>
        <w:rPr>
          <w:rFonts w:asciiTheme="majorBidi" w:hAnsiTheme="majorBidi" w:cstheme="majorBidi"/>
          <w:sz w:val="28"/>
          <w:szCs w:val="28"/>
        </w:rPr>
      </w:pPr>
      <w:r w:rsidRPr="00FC2461">
        <w:rPr>
          <w:rFonts w:asciiTheme="majorBidi" w:hAnsiTheme="majorBidi" w:cstheme="majorBidi"/>
          <w:sz w:val="28"/>
          <w:szCs w:val="28"/>
        </w:rPr>
        <w:t>Public engagement through radio programming and community outreach expanded national awareness, contributing to</w:t>
      </w:r>
      <w:r w:rsidRPr="00FC2461">
        <w:rPr>
          <w:rFonts w:asciiTheme="majorBidi" w:hAnsiTheme="majorBidi" w:cstheme="majorBidi"/>
          <w:color w:val="EE0000"/>
          <w:sz w:val="28"/>
          <w:szCs w:val="28"/>
        </w:rPr>
        <w:t xml:space="preserve"> </w:t>
      </w:r>
      <w:r w:rsidR="00483E2D" w:rsidRPr="00B67C02">
        <w:rPr>
          <w:rFonts w:asciiTheme="majorBidi" w:hAnsiTheme="majorBidi" w:cstheme="majorBidi"/>
          <w:sz w:val="28"/>
          <w:szCs w:val="28"/>
        </w:rPr>
        <w:t xml:space="preserve">a more </w:t>
      </w:r>
      <w:r w:rsidRPr="00FC2461">
        <w:rPr>
          <w:rFonts w:asciiTheme="majorBidi" w:hAnsiTheme="majorBidi" w:cstheme="majorBidi"/>
          <w:sz w:val="28"/>
          <w:szCs w:val="28"/>
        </w:rPr>
        <w:t>attitudinal change. Partnerships with corporate actors, including Vodacom Lesotho, have further supported accessibility innovation through initiatives such as accessible information platforms and assistive technology demonstration centres</w:t>
      </w:r>
      <w:r w:rsidRPr="00FC2461">
        <w:rPr>
          <w:rFonts w:asciiTheme="majorBidi" w:hAnsiTheme="majorBidi" w:cstheme="majorBidi"/>
          <w:sz w:val="28"/>
          <w:szCs w:val="28"/>
          <w:lang w:val="en-GB"/>
        </w:rPr>
        <w:t>,</w:t>
      </w:r>
      <w:r w:rsidR="00204FAF" w:rsidRPr="00FC2461">
        <w:rPr>
          <w:rFonts w:asciiTheme="majorBidi" w:hAnsiTheme="majorBidi" w:cstheme="majorBidi"/>
          <w:sz w:val="28"/>
          <w:szCs w:val="28"/>
          <w:lang w:val="en-GB"/>
        </w:rPr>
        <w:t xml:space="preserve"> </w:t>
      </w:r>
      <w:r w:rsidRPr="00FC2461">
        <w:rPr>
          <w:rFonts w:asciiTheme="majorBidi" w:hAnsiTheme="majorBidi" w:cstheme="majorBidi"/>
          <w:sz w:val="28"/>
          <w:szCs w:val="28"/>
          <w:lang w:val="en-GB"/>
        </w:rPr>
        <w:t xml:space="preserve">while also </w:t>
      </w:r>
      <w:r w:rsidR="00CD6C17" w:rsidRPr="00FC2461">
        <w:rPr>
          <w:rFonts w:asciiTheme="majorBidi" w:hAnsiTheme="majorBidi" w:cstheme="majorBidi"/>
          <w:sz w:val="28"/>
          <w:szCs w:val="28"/>
          <w:lang w:val="en-GB"/>
        </w:rPr>
        <w:t>alongside</w:t>
      </w:r>
      <w:r w:rsidRPr="00FC2461">
        <w:rPr>
          <w:rFonts w:asciiTheme="majorBidi" w:hAnsiTheme="majorBidi" w:cstheme="majorBidi"/>
          <w:sz w:val="28"/>
          <w:szCs w:val="28"/>
          <w:lang w:val="en-GB"/>
        </w:rPr>
        <w:t xml:space="preserve"> with the </w:t>
      </w:r>
      <w:r w:rsidR="00370B1E" w:rsidRPr="00FC2461">
        <w:rPr>
          <w:rFonts w:asciiTheme="majorBidi" w:hAnsiTheme="majorBidi" w:cstheme="majorBidi"/>
          <w:sz w:val="28"/>
          <w:szCs w:val="28"/>
          <w:lang w:val="en-GB"/>
        </w:rPr>
        <w:t>Disability Section,</w:t>
      </w:r>
      <w:r w:rsidRPr="00FC2461">
        <w:rPr>
          <w:rFonts w:asciiTheme="majorBidi" w:hAnsiTheme="majorBidi" w:cstheme="majorBidi"/>
          <w:sz w:val="28"/>
          <w:szCs w:val="28"/>
          <w:lang w:val="en-GB"/>
        </w:rPr>
        <w:t xml:space="preserve"> the 1</w:t>
      </w:r>
      <w:r w:rsidRPr="00FC2461">
        <w:rPr>
          <w:rFonts w:asciiTheme="majorBidi" w:hAnsiTheme="majorBidi" w:cstheme="majorBidi"/>
          <w:sz w:val="28"/>
          <w:szCs w:val="28"/>
          <w:vertAlign w:val="superscript"/>
          <w:lang w:val="en-GB"/>
        </w:rPr>
        <w:t>st</w:t>
      </w:r>
      <w:r w:rsidRPr="00FC2461">
        <w:rPr>
          <w:rFonts w:asciiTheme="majorBidi" w:hAnsiTheme="majorBidi" w:cstheme="majorBidi"/>
          <w:sz w:val="28"/>
          <w:szCs w:val="28"/>
          <w:lang w:val="en-GB"/>
        </w:rPr>
        <w:t xml:space="preserve"> </w:t>
      </w:r>
      <w:r w:rsidR="00204FAF" w:rsidRPr="00FC2461">
        <w:rPr>
          <w:rFonts w:asciiTheme="majorBidi" w:hAnsiTheme="majorBidi" w:cstheme="majorBidi"/>
          <w:sz w:val="28"/>
          <w:szCs w:val="28"/>
        </w:rPr>
        <w:t xml:space="preserve">Disability and Accessibility </w:t>
      </w:r>
      <w:r w:rsidR="00204FAF" w:rsidRPr="00FC2461">
        <w:rPr>
          <w:rFonts w:asciiTheme="majorBidi" w:hAnsiTheme="majorBidi" w:cstheme="majorBidi"/>
          <w:sz w:val="28"/>
          <w:szCs w:val="28"/>
        </w:rPr>
        <w:lastRenderedPageBreak/>
        <w:t xml:space="preserve">Conference </w:t>
      </w:r>
      <w:r w:rsidR="00EA27B4" w:rsidRPr="00FC2461">
        <w:rPr>
          <w:rFonts w:asciiTheme="majorBidi" w:hAnsiTheme="majorBidi" w:cstheme="majorBidi"/>
          <w:sz w:val="28"/>
          <w:szCs w:val="28"/>
          <w:lang w:val="en-GB"/>
        </w:rPr>
        <w:t xml:space="preserve">was </w:t>
      </w:r>
      <w:r w:rsidR="00204FAF" w:rsidRPr="00FC2461">
        <w:rPr>
          <w:rFonts w:asciiTheme="majorBidi" w:hAnsiTheme="majorBidi" w:cstheme="majorBidi"/>
          <w:sz w:val="28"/>
          <w:szCs w:val="28"/>
        </w:rPr>
        <w:t>convened in</w:t>
      </w:r>
      <w:r w:rsidR="00204FAF" w:rsidRPr="00FC2461">
        <w:rPr>
          <w:rFonts w:asciiTheme="majorBidi" w:hAnsiTheme="majorBidi" w:cstheme="majorBidi"/>
          <w:sz w:val="28"/>
          <w:szCs w:val="28"/>
          <w:lang w:val="en-GB"/>
        </w:rPr>
        <w:t xml:space="preserve"> October</w:t>
      </w:r>
      <w:r w:rsidR="00204FAF" w:rsidRPr="00FC2461">
        <w:rPr>
          <w:rFonts w:asciiTheme="majorBidi" w:hAnsiTheme="majorBidi" w:cstheme="majorBidi"/>
          <w:sz w:val="28"/>
          <w:szCs w:val="28"/>
        </w:rPr>
        <w:t xml:space="preserve"> 2025, supported by public and private stakeholders, accentuated the imperative of moving “from awareness to action</w:t>
      </w:r>
      <w:r w:rsidR="00204FAF" w:rsidRPr="00FC2461">
        <w:rPr>
          <w:rFonts w:asciiTheme="majorBidi" w:hAnsiTheme="majorBidi" w:cstheme="majorBidi"/>
          <w:sz w:val="28"/>
          <w:szCs w:val="28"/>
          <w:lang w:val="en-GB"/>
        </w:rPr>
        <w:t>.</w:t>
      </w:r>
      <w:r w:rsidR="00204FAF" w:rsidRPr="00FC2461">
        <w:rPr>
          <w:rFonts w:asciiTheme="majorBidi" w:hAnsiTheme="majorBidi" w:cstheme="majorBidi"/>
          <w:sz w:val="28"/>
          <w:szCs w:val="28"/>
        </w:rPr>
        <w:t>”</w:t>
      </w:r>
    </w:p>
    <w:p w14:paraId="19E8A18E" w14:textId="77777777" w:rsidR="001277B4" w:rsidRDefault="001277B4" w:rsidP="001277B4">
      <w:pPr>
        <w:pStyle w:val="NormalWeb"/>
        <w:spacing w:before="0" w:beforeAutospacing="0" w:after="0" w:afterAutospacing="0"/>
        <w:jc w:val="both"/>
        <w:rPr>
          <w:rFonts w:asciiTheme="majorBidi" w:hAnsiTheme="majorBidi" w:cstheme="majorBidi"/>
          <w:sz w:val="28"/>
          <w:szCs w:val="28"/>
          <w:lang w:val="en-GB"/>
        </w:rPr>
      </w:pPr>
    </w:p>
    <w:p w14:paraId="076C3281" w14:textId="388E5F94" w:rsidR="00F43B67" w:rsidRDefault="00EA27B4" w:rsidP="00324A28">
      <w:pPr>
        <w:pStyle w:val="NormalWeb"/>
        <w:spacing w:line="360" w:lineRule="auto"/>
        <w:jc w:val="both"/>
        <w:rPr>
          <w:rFonts w:asciiTheme="majorBidi" w:hAnsiTheme="majorBidi" w:cstheme="majorBidi"/>
          <w:sz w:val="28"/>
          <w:szCs w:val="28"/>
        </w:rPr>
      </w:pPr>
      <w:r w:rsidRPr="00FC2461">
        <w:rPr>
          <w:rFonts w:asciiTheme="majorBidi" w:hAnsiTheme="majorBidi" w:cstheme="majorBidi"/>
          <w:sz w:val="28"/>
          <w:szCs w:val="28"/>
          <w:lang w:val="en-GB"/>
        </w:rPr>
        <w:t xml:space="preserve">The Government reaffirms its commitment in </w:t>
      </w:r>
      <w:r w:rsidR="00CD6C17" w:rsidRPr="00FC2461">
        <w:rPr>
          <w:rFonts w:asciiTheme="majorBidi" w:hAnsiTheme="majorBidi" w:cstheme="majorBidi"/>
          <w:sz w:val="28"/>
          <w:szCs w:val="28"/>
          <w:lang w:val="en-GB"/>
        </w:rPr>
        <w:t>fulfilling</w:t>
      </w:r>
      <w:r w:rsidRPr="00FC2461">
        <w:rPr>
          <w:rFonts w:asciiTheme="majorBidi" w:hAnsiTheme="majorBidi" w:cstheme="majorBidi"/>
          <w:sz w:val="28"/>
          <w:szCs w:val="28"/>
          <w:lang w:val="en-GB"/>
        </w:rPr>
        <w:t xml:space="preserve"> the obligation of right to education</w:t>
      </w:r>
      <w:r w:rsidR="000B57CD" w:rsidRPr="00FC2461">
        <w:rPr>
          <w:rFonts w:asciiTheme="majorBidi" w:hAnsiTheme="majorBidi" w:cstheme="majorBidi"/>
          <w:sz w:val="28"/>
          <w:szCs w:val="28"/>
        </w:rPr>
        <w:t xml:space="preserve"> under Article 24</w:t>
      </w:r>
      <w:r w:rsidRPr="00FC2461">
        <w:rPr>
          <w:rFonts w:asciiTheme="majorBidi" w:hAnsiTheme="majorBidi" w:cstheme="majorBidi"/>
          <w:sz w:val="28"/>
          <w:szCs w:val="28"/>
          <w:lang w:val="en-GB"/>
        </w:rPr>
        <w:t>.</w:t>
      </w:r>
      <w:r w:rsidR="000B57CD" w:rsidRPr="00FC2461">
        <w:rPr>
          <w:rFonts w:asciiTheme="majorBidi" w:hAnsiTheme="majorBidi" w:cstheme="majorBidi"/>
          <w:sz w:val="28"/>
          <w:szCs w:val="28"/>
        </w:rPr>
        <w:t xml:space="preserve"> </w:t>
      </w:r>
      <w:r w:rsidRPr="00FC2461">
        <w:rPr>
          <w:rFonts w:asciiTheme="majorBidi" w:hAnsiTheme="majorBidi" w:cstheme="majorBidi"/>
          <w:sz w:val="28"/>
          <w:szCs w:val="28"/>
          <w:lang w:val="en-GB"/>
        </w:rPr>
        <w:t>T</w:t>
      </w:r>
      <w:r w:rsidR="000B57CD" w:rsidRPr="00FC2461">
        <w:rPr>
          <w:rFonts w:asciiTheme="majorBidi" w:hAnsiTheme="majorBidi" w:cstheme="majorBidi"/>
          <w:sz w:val="28"/>
          <w:szCs w:val="28"/>
        </w:rPr>
        <w:t>he Ministry of Education and Training has implemented targeted reforms during the 2024</w:t>
      </w:r>
      <w:r w:rsidR="00370B1E" w:rsidRPr="00FC2461">
        <w:rPr>
          <w:rFonts w:asciiTheme="majorBidi" w:hAnsiTheme="majorBidi" w:cstheme="majorBidi"/>
          <w:sz w:val="28"/>
          <w:szCs w:val="28"/>
        </w:rPr>
        <w:t>/</w:t>
      </w:r>
      <w:r w:rsidR="000B57CD" w:rsidRPr="00FC2461">
        <w:rPr>
          <w:rFonts w:asciiTheme="majorBidi" w:hAnsiTheme="majorBidi" w:cstheme="majorBidi"/>
          <w:sz w:val="28"/>
          <w:szCs w:val="28"/>
        </w:rPr>
        <w:t>2025 period to progressively realise inclusive education at all levels. Two national curriculum adaptation workshops were conducted, training between 65 and 80 technical officers, curriculum specialists and teacher educators. Four subject areas were reviewed to improve accessibility alignment, and draft guidelines integrating Universal Design for Learning principles were developed. Assessment reform processes were initiated to incorporate reasonable accommodation measures. These initiatives were supported by an allocation of approximately M3.2 million</w:t>
      </w:r>
      <w:r w:rsidR="00370B1E" w:rsidRPr="00FC2461">
        <w:rPr>
          <w:rFonts w:asciiTheme="majorBidi" w:hAnsiTheme="majorBidi" w:cstheme="majorBidi"/>
          <w:sz w:val="28"/>
          <w:szCs w:val="28"/>
        </w:rPr>
        <w:t xml:space="preserve"> ($194,215.00)</w:t>
      </w:r>
      <w:r w:rsidR="000B57CD" w:rsidRPr="00FC2461">
        <w:rPr>
          <w:rFonts w:asciiTheme="majorBidi" w:hAnsiTheme="majorBidi" w:cstheme="majorBidi"/>
          <w:sz w:val="28"/>
          <w:szCs w:val="28"/>
        </w:rPr>
        <w:t xml:space="preserve">, combining Government resources and cooperating partner contributions. </w:t>
      </w:r>
    </w:p>
    <w:p w14:paraId="580A9208" w14:textId="4D55C4D9" w:rsidR="000B57CD" w:rsidRPr="00FC2461" w:rsidRDefault="000B57CD" w:rsidP="001277B4">
      <w:pPr>
        <w:pStyle w:val="NormalWeb"/>
        <w:spacing w:after="0" w:afterAutospacing="0" w:line="360" w:lineRule="auto"/>
        <w:jc w:val="both"/>
        <w:rPr>
          <w:rFonts w:asciiTheme="majorBidi" w:hAnsiTheme="majorBidi" w:cstheme="majorBidi"/>
          <w:color w:val="FF0000"/>
          <w:sz w:val="28"/>
          <w:szCs w:val="28"/>
          <w:lang w:val="en-GB"/>
        </w:rPr>
      </w:pPr>
      <w:r w:rsidRPr="00FC2461">
        <w:rPr>
          <w:rFonts w:asciiTheme="majorBidi" w:hAnsiTheme="majorBidi" w:cstheme="majorBidi"/>
          <w:sz w:val="28"/>
          <w:szCs w:val="28"/>
        </w:rPr>
        <w:t>Additionally, 120 in-service teachers across five districts were trained in differentiated instruction strategies, and inclusive education modules were incorporated into pre-service teacher education review processes. Approximately M2.1 million</w:t>
      </w:r>
      <w:r w:rsidR="00225CCE" w:rsidRPr="00FC2461">
        <w:rPr>
          <w:rFonts w:asciiTheme="majorBidi" w:hAnsiTheme="majorBidi" w:cstheme="majorBidi"/>
          <w:sz w:val="28"/>
          <w:szCs w:val="28"/>
        </w:rPr>
        <w:t xml:space="preserve"> ($127,454.00)</w:t>
      </w:r>
      <w:r w:rsidRPr="00FC2461">
        <w:rPr>
          <w:rFonts w:asciiTheme="majorBidi" w:hAnsiTheme="majorBidi" w:cstheme="majorBidi"/>
          <w:sz w:val="28"/>
          <w:szCs w:val="28"/>
        </w:rPr>
        <w:t xml:space="preserve"> was allocated toward teacher professional development in inclusive pedagogy. Education Management Information System data indicates a gradual increase in the identification and enrolment of learners with disabilities within mainstream education settings, although further improvements in comprehensive data disaggregation remain a priority.</w:t>
      </w:r>
      <w:r w:rsidR="00CD6C17" w:rsidRPr="00FC2461">
        <w:rPr>
          <w:rFonts w:asciiTheme="majorBidi" w:hAnsiTheme="majorBidi" w:cstheme="majorBidi"/>
          <w:sz w:val="28"/>
          <w:szCs w:val="28"/>
          <w:lang w:val="en-GB"/>
        </w:rPr>
        <w:t xml:space="preserve"> </w:t>
      </w:r>
    </w:p>
    <w:p w14:paraId="1426941D" w14:textId="77777777" w:rsidR="001277B4" w:rsidRDefault="001277B4" w:rsidP="001277B4">
      <w:pPr>
        <w:pStyle w:val="NormalWeb"/>
        <w:spacing w:before="0" w:beforeAutospacing="0" w:after="0" w:afterAutospacing="0"/>
        <w:jc w:val="both"/>
        <w:rPr>
          <w:rFonts w:asciiTheme="majorBidi" w:hAnsiTheme="majorBidi" w:cstheme="majorBidi"/>
          <w:b/>
          <w:bCs/>
          <w:sz w:val="28"/>
          <w:szCs w:val="28"/>
        </w:rPr>
      </w:pPr>
    </w:p>
    <w:p w14:paraId="6004BA21" w14:textId="6EE64D0B" w:rsidR="00F43B67" w:rsidRPr="00F43B67" w:rsidRDefault="00F43B67" w:rsidP="00F43B67">
      <w:pPr>
        <w:pStyle w:val="NormalWeb"/>
        <w:spacing w:before="0" w:beforeAutospacing="0" w:after="0" w:afterAutospacing="0" w:line="360" w:lineRule="auto"/>
        <w:jc w:val="both"/>
        <w:rPr>
          <w:rFonts w:asciiTheme="majorBidi" w:hAnsiTheme="majorBidi" w:cstheme="majorBidi"/>
          <w:b/>
          <w:bCs/>
          <w:sz w:val="28"/>
          <w:szCs w:val="28"/>
        </w:rPr>
      </w:pPr>
      <w:r w:rsidRPr="00F43B67">
        <w:rPr>
          <w:rFonts w:asciiTheme="majorBidi" w:hAnsiTheme="majorBidi" w:cstheme="majorBidi"/>
          <w:b/>
          <w:bCs/>
          <w:sz w:val="28"/>
          <w:szCs w:val="28"/>
        </w:rPr>
        <w:t>CHAIRPERSON</w:t>
      </w:r>
    </w:p>
    <w:p w14:paraId="7BAAFB81" w14:textId="77777777" w:rsidR="00F43B67" w:rsidRPr="00F43B67" w:rsidRDefault="00F43B67" w:rsidP="00F43B67">
      <w:pPr>
        <w:pStyle w:val="NormalWeb"/>
        <w:spacing w:before="0" w:beforeAutospacing="0" w:after="0" w:afterAutospacing="0" w:line="360" w:lineRule="auto"/>
        <w:jc w:val="both"/>
        <w:rPr>
          <w:rFonts w:asciiTheme="majorBidi" w:hAnsiTheme="majorBidi" w:cstheme="majorBidi"/>
          <w:b/>
          <w:bCs/>
          <w:sz w:val="28"/>
          <w:szCs w:val="28"/>
        </w:rPr>
      </w:pPr>
      <w:r w:rsidRPr="00F43B67">
        <w:rPr>
          <w:rFonts w:asciiTheme="majorBidi" w:hAnsiTheme="majorBidi" w:cstheme="majorBidi"/>
          <w:b/>
          <w:bCs/>
          <w:sz w:val="28"/>
          <w:szCs w:val="28"/>
        </w:rPr>
        <w:t>MEMBERS OF THE COMMITTEE</w:t>
      </w:r>
    </w:p>
    <w:p w14:paraId="2891328C" w14:textId="167E05A3" w:rsidR="000B57CD" w:rsidRPr="00FC2461" w:rsidRDefault="000B57CD" w:rsidP="001277B4">
      <w:pPr>
        <w:pStyle w:val="NormalWeb"/>
        <w:spacing w:before="0" w:beforeAutospacing="0" w:after="0" w:afterAutospacing="0" w:line="360" w:lineRule="auto"/>
        <w:jc w:val="both"/>
        <w:rPr>
          <w:rFonts w:asciiTheme="majorBidi" w:hAnsiTheme="majorBidi" w:cstheme="majorBidi"/>
          <w:sz w:val="28"/>
          <w:szCs w:val="28"/>
          <w:lang w:val="en-GB"/>
        </w:rPr>
      </w:pPr>
      <w:r w:rsidRPr="00FC2461">
        <w:rPr>
          <w:rFonts w:asciiTheme="majorBidi" w:hAnsiTheme="majorBidi" w:cstheme="majorBidi"/>
          <w:sz w:val="28"/>
          <w:szCs w:val="28"/>
        </w:rPr>
        <w:t xml:space="preserve">With respect to social protection and economic empowerment under Articles 27 and 28, the Government has continued to strengthen disability-responsive </w:t>
      </w:r>
      <w:r w:rsidRPr="00FC2461">
        <w:rPr>
          <w:rFonts w:asciiTheme="majorBidi" w:hAnsiTheme="majorBidi" w:cstheme="majorBidi"/>
          <w:sz w:val="28"/>
          <w:szCs w:val="28"/>
        </w:rPr>
        <w:lastRenderedPageBreak/>
        <w:t xml:space="preserve">programming through the Ministry of Gender, Youth and Social Development. Persons with disabilities continue to access Public Assistance grants, and improvements in beneficiary identification systems have enhanced transparency and targeting. Current administrative data indicates that </w:t>
      </w:r>
      <w:r w:rsidR="00932AAF">
        <w:rPr>
          <w:rFonts w:asciiTheme="majorBidi" w:hAnsiTheme="majorBidi" w:cstheme="majorBidi"/>
          <w:sz w:val="28"/>
          <w:szCs w:val="28"/>
        </w:rPr>
        <w:t>2880</w:t>
      </w:r>
      <w:r w:rsidRPr="00FC2461">
        <w:rPr>
          <w:rFonts w:asciiTheme="majorBidi" w:hAnsiTheme="majorBidi" w:cstheme="majorBidi"/>
          <w:color w:val="EE0000"/>
          <w:sz w:val="28"/>
          <w:szCs w:val="28"/>
        </w:rPr>
        <w:t xml:space="preserve"> </w:t>
      </w:r>
      <w:r w:rsidRPr="00FC2461">
        <w:rPr>
          <w:rFonts w:asciiTheme="majorBidi" w:hAnsiTheme="majorBidi" w:cstheme="majorBidi"/>
          <w:sz w:val="28"/>
          <w:szCs w:val="28"/>
        </w:rPr>
        <w:t>persons with disabilities are beneficiaries of social assistance programmes, representing a measurable proportion of registered vulnerable households. Budget allocations toward social protection programming have been maintained within national fiscal constraints, reflecting progressive realisation in accordance with Article 4(2).</w:t>
      </w:r>
    </w:p>
    <w:p w14:paraId="352E3BC8" w14:textId="77777777" w:rsidR="001277B4" w:rsidRDefault="001277B4" w:rsidP="001277B4">
      <w:pPr>
        <w:pStyle w:val="NormalWeb"/>
        <w:spacing w:before="0" w:beforeAutospacing="0" w:after="0" w:afterAutospacing="0"/>
        <w:jc w:val="both"/>
        <w:rPr>
          <w:rFonts w:asciiTheme="majorBidi" w:hAnsiTheme="majorBidi" w:cstheme="majorBidi"/>
          <w:sz w:val="28"/>
          <w:szCs w:val="28"/>
        </w:rPr>
      </w:pPr>
    </w:p>
    <w:p w14:paraId="654CDF14" w14:textId="3C94D7F9" w:rsidR="000B57CD" w:rsidRPr="00FC2461" w:rsidRDefault="000B57CD" w:rsidP="00324A28">
      <w:pPr>
        <w:pStyle w:val="NormalWeb"/>
        <w:spacing w:line="360" w:lineRule="auto"/>
        <w:jc w:val="both"/>
        <w:rPr>
          <w:rFonts w:asciiTheme="majorBidi" w:hAnsiTheme="majorBidi" w:cstheme="majorBidi"/>
          <w:sz w:val="28"/>
          <w:szCs w:val="28"/>
        </w:rPr>
      </w:pPr>
      <w:r w:rsidRPr="00FC2461">
        <w:rPr>
          <w:rFonts w:asciiTheme="majorBidi" w:hAnsiTheme="majorBidi" w:cstheme="majorBidi"/>
          <w:sz w:val="28"/>
          <w:szCs w:val="28"/>
        </w:rPr>
        <w:t>Economic empowerment initiatives have also expanded</w:t>
      </w:r>
      <w:r w:rsidR="00B24724" w:rsidRPr="00FC2461">
        <w:rPr>
          <w:rFonts w:asciiTheme="majorBidi" w:hAnsiTheme="majorBidi" w:cstheme="majorBidi"/>
          <w:sz w:val="28"/>
          <w:szCs w:val="28"/>
        </w:rPr>
        <w:t xml:space="preserve"> which include</w:t>
      </w:r>
      <w:r w:rsidRPr="00FC2461">
        <w:rPr>
          <w:rFonts w:asciiTheme="majorBidi" w:hAnsiTheme="majorBidi" w:cstheme="majorBidi"/>
          <w:sz w:val="28"/>
          <w:szCs w:val="28"/>
        </w:rPr>
        <w:t xml:space="preserve"> entrepreneurship development and community savings initiatives</w:t>
      </w:r>
      <w:r w:rsidR="00B24724" w:rsidRPr="00FC2461">
        <w:rPr>
          <w:rFonts w:asciiTheme="majorBidi" w:hAnsiTheme="majorBidi" w:cstheme="majorBidi"/>
          <w:sz w:val="28"/>
          <w:szCs w:val="28"/>
        </w:rPr>
        <w:t>. These have allowed</w:t>
      </w:r>
      <w:r w:rsidRPr="00FC2461">
        <w:rPr>
          <w:rFonts w:asciiTheme="majorBidi" w:hAnsiTheme="majorBidi" w:cstheme="majorBidi"/>
          <w:sz w:val="28"/>
          <w:szCs w:val="28"/>
        </w:rPr>
        <w:t xml:space="preserve"> persons with disabilities </w:t>
      </w:r>
      <w:r w:rsidR="00B24724" w:rsidRPr="00FC2461">
        <w:rPr>
          <w:rFonts w:asciiTheme="majorBidi" w:hAnsiTheme="majorBidi" w:cstheme="majorBidi"/>
          <w:sz w:val="28"/>
          <w:szCs w:val="28"/>
        </w:rPr>
        <w:t>to</w:t>
      </w:r>
      <w:r w:rsidRPr="00FC2461">
        <w:rPr>
          <w:rFonts w:asciiTheme="majorBidi" w:hAnsiTheme="majorBidi" w:cstheme="majorBidi"/>
          <w:sz w:val="28"/>
          <w:szCs w:val="28"/>
        </w:rPr>
        <w:t xml:space="preserve"> increasingly participate in livelihood strengthening programmes.</w:t>
      </w:r>
      <w:r w:rsidR="00A31A10" w:rsidRPr="00FC2461">
        <w:rPr>
          <w:rFonts w:asciiTheme="majorBidi" w:hAnsiTheme="majorBidi" w:cstheme="majorBidi"/>
          <w:sz w:val="28"/>
          <w:szCs w:val="28"/>
        </w:rPr>
        <w:t xml:space="preserve"> Out of 2161 beneficiaries in cohort 1, 147 (6.7%) are PWDs</w:t>
      </w:r>
      <w:r w:rsidR="00A06AB6">
        <w:rPr>
          <w:rFonts w:asciiTheme="majorBidi" w:hAnsiTheme="majorBidi" w:cstheme="majorBidi"/>
          <w:sz w:val="28"/>
          <w:szCs w:val="28"/>
        </w:rPr>
        <w:t>.</w:t>
      </w:r>
      <w:r w:rsidR="00A31A10" w:rsidRPr="00FC2461">
        <w:rPr>
          <w:rFonts w:asciiTheme="majorBidi" w:hAnsiTheme="majorBidi" w:cstheme="majorBidi"/>
          <w:sz w:val="28"/>
          <w:szCs w:val="28"/>
        </w:rPr>
        <w:t xml:space="preserve"> In cohort 2. A total of 2961 was supported and 177 (6%) benefited out which 83 are female and 94 males. </w:t>
      </w:r>
      <w:r w:rsidRPr="00FC2461">
        <w:rPr>
          <w:rFonts w:asciiTheme="majorBidi" w:hAnsiTheme="majorBidi" w:cstheme="majorBidi"/>
          <w:sz w:val="28"/>
          <w:szCs w:val="28"/>
        </w:rPr>
        <w:t xml:space="preserve"> The Pathways to Sustainable Development initiative integrates disability inclusion into community-based economic strengthening interventions. These interventions demonstrate a shift from welfare-oriented support toward a rights-based empowerment model aimed at enhancing self-reliance and economic resilience.</w:t>
      </w:r>
    </w:p>
    <w:p w14:paraId="333B21C4" w14:textId="77777777" w:rsidR="00A26E93" w:rsidRDefault="003B13AB" w:rsidP="00F43B67">
      <w:pPr>
        <w:spacing w:line="360" w:lineRule="auto"/>
        <w:jc w:val="both"/>
        <w:rPr>
          <w:rFonts w:asciiTheme="majorBidi" w:hAnsiTheme="majorBidi" w:cstheme="majorBidi"/>
          <w:sz w:val="28"/>
          <w:szCs w:val="28"/>
          <w:lang w:val="en-GB"/>
        </w:rPr>
      </w:pPr>
      <w:r w:rsidRPr="00FC2461">
        <w:rPr>
          <w:rFonts w:asciiTheme="majorBidi" w:hAnsiTheme="majorBidi" w:cstheme="majorBidi"/>
          <w:sz w:val="28"/>
          <w:szCs w:val="28"/>
          <w:lang w:val="en-GB"/>
        </w:rPr>
        <w:t>In the areas of access to justice and legal empowerment under articles 12 and 13, the landmarked developments include</w:t>
      </w:r>
      <w:r w:rsidR="003A0B9A" w:rsidRPr="00FC2461">
        <w:rPr>
          <w:rFonts w:asciiTheme="majorBidi" w:hAnsiTheme="majorBidi" w:cstheme="majorBidi"/>
          <w:sz w:val="28"/>
          <w:szCs w:val="28"/>
          <w:lang w:val="en-GB"/>
        </w:rPr>
        <w:t xml:space="preserve"> implementation of the Disability and Equity Court Rules through</w:t>
      </w:r>
      <w:r w:rsidR="00C865A1" w:rsidRPr="00FC2461">
        <w:rPr>
          <w:rFonts w:asciiTheme="majorBidi" w:hAnsiTheme="majorBidi" w:cstheme="majorBidi"/>
          <w:sz w:val="28"/>
          <w:szCs w:val="28"/>
          <w:lang w:val="en-GB"/>
        </w:rPr>
        <w:t xml:space="preserve"> a criminal case of R v Thabo Mathajane </w:t>
      </w:r>
      <w:r w:rsidR="00A26E93">
        <w:rPr>
          <w:rFonts w:asciiTheme="majorBidi" w:hAnsiTheme="majorBidi" w:cstheme="majorBidi"/>
          <w:sz w:val="28"/>
          <w:szCs w:val="28"/>
          <w:lang w:val="en-GB"/>
        </w:rPr>
        <w:t xml:space="preserve">wherein </w:t>
      </w:r>
      <w:r w:rsidR="00C865A1" w:rsidRPr="00FC2461">
        <w:rPr>
          <w:rFonts w:asciiTheme="majorBidi" w:hAnsiTheme="majorBidi" w:cstheme="majorBidi"/>
          <w:sz w:val="28"/>
          <w:szCs w:val="28"/>
          <w:lang w:val="en-GB"/>
        </w:rPr>
        <w:t xml:space="preserve">the court ordered that the accused be provided with assistive hearing aids to facilitate for </w:t>
      </w:r>
      <w:r w:rsidR="00A26E93">
        <w:rPr>
          <w:rFonts w:asciiTheme="majorBidi" w:hAnsiTheme="majorBidi" w:cstheme="majorBidi"/>
          <w:sz w:val="28"/>
          <w:szCs w:val="28"/>
          <w:lang w:val="en-GB"/>
        </w:rPr>
        <w:t xml:space="preserve">a </w:t>
      </w:r>
      <w:r w:rsidR="00C865A1" w:rsidRPr="00FC2461">
        <w:rPr>
          <w:rFonts w:asciiTheme="majorBidi" w:hAnsiTheme="majorBidi" w:cstheme="majorBidi"/>
          <w:sz w:val="28"/>
          <w:szCs w:val="28"/>
          <w:lang w:val="en-GB"/>
        </w:rPr>
        <w:t>fair proceeding of his case. The Disability Section Ministry of</w:t>
      </w:r>
      <w:r w:rsidR="003A0B9A" w:rsidRPr="00FC2461">
        <w:rPr>
          <w:rFonts w:asciiTheme="majorBidi" w:hAnsiTheme="majorBidi" w:cstheme="majorBidi"/>
          <w:sz w:val="28"/>
          <w:szCs w:val="28"/>
          <w:lang w:val="en-GB"/>
        </w:rPr>
        <w:t xml:space="preserve"> Social Development complied. </w:t>
      </w:r>
      <w:r w:rsidRPr="00FC2461">
        <w:rPr>
          <w:rFonts w:asciiTheme="majorBidi" w:hAnsiTheme="majorBidi" w:cstheme="majorBidi"/>
          <w:sz w:val="28"/>
          <w:szCs w:val="28"/>
          <w:lang w:val="en-GB"/>
        </w:rPr>
        <w:t xml:space="preserve">The rules were put in place to give effect to section 32 of Persons with Disability Equity Act which requires enactment of these rules and </w:t>
      </w:r>
      <w:r w:rsidRPr="00FC2461">
        <w:rPr>
          <w:rFonts w:asciiTheme="majorBidi" w:hAnsiTheme="majorBidi" w:cstheme="majorBidi"/>
          <w:sz w:val="28"/>
          <w:szCs w:val="28"/>
          <w:lang w:val="en-GB"/>
        </w:rPr>
        <w:lastRenderedPageBreak/>
        <w:t>provision of the court services for free and in accessible formats for persons with disabilities.</w:t>
      </w:r>
      <w:r w:rsidR="003A0B9A" w:rsidRPr="00FC2461">
        <w:rPr>
          <w:rFonts w:asciiTheme="majorBidi" w:hAnsiTheme="majorBidi" w:cstheme="majorBidi"/>
          <w:sz w:val="28"/>
          <w:szCs w:val="28"/>
          <w:lang w:val="en-GB"/>
        </w:rPr>
        <w:t xml:space="preserve"> </w:t>
      </w:r>
      <w:r w:rsidRPr="00FC2461">
        <w:rPr>
          <w:rFonts w:asciiTheme="majorBidi" w:hAnsiTheme="majorBidi" w:cstheme="majorBidi"/>
          <w:sz w:val="28"/>
          <w:szCs w:val="28"/>
          <w:lang w:val="en-GB"/>
        </w:rPr>
        <w:t>Training of judges and magistrates on these rules continue</w:t>
      </w:r>
      <w:r w:rsidR="00F977D7" w:rsidRPr="00FC2461">
        <w:rPr>
          <w:rFonts w:asciiTheme="majorBidi" w:hAnsiTheme="majorBidi" w:cstheme="majorBidi"/>
          <w:sz w:val="28"/>
          <w:szCs w:val="28"/>
          <w:lang w:val="en-GB"/>
        </w:rPr>
        <w:t>.</w:t>
      </w:r>
      <w:r w:rsidRPr="00FC2461">
        <w:rPr>
          <w:rFonts w:asciiTheme="majorBidi" w:hAnsiTheme="majorBidi" w:cstheme="majorBidi"/>
          <w:sz w:val="28"/>
          <w:szCs w:val="28"/>
          <w:lang w:val="en-GB"/>
        </w:rPr>
        <w:t xml:space="preserve"> </w:t>
      </w:r>
    </w:p>
    <w:p w14:paraId="1B12E8EA" w14:textId="110FE043" w:rsidR="003B13AB" w:rsidRPr="00FC2461" w:rsidRDefault="003B13AB" w:rsidP="00F43B67">
      <w:pPr>
        <w:spacing w:line="360" w:lineRule="auto"/>
        <w:jc w:val="both"/>
        <w:rPr>
          <w:rFonts w:asciiTheme="majorBidi" w:hAnsiTheme="majorBidi" w:cstheme="majorBidi"/>
          <w:color w:val="EE0000"/>
          <w:sz w:val="28"/>
          <w:szCs w:val="28"/>
          <w:lang w:val="en-GB"/>
        </w:rPr>
      </w:pPr>
    </w:p>
    <w:p w14:paraId="3F7E298E" w14:textId="7242F4CF" w:rsidR="003B13AB" w:rsidRDefault="003B13AB" w:rsidP="001277B4">
      <w:pPr>
        <w:spacing w:after="0"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Another milestone is the formal recognition of </w:t>
      </w:r>
      <w:r w:rsidR="007A0B00">
        <w:rPr>
          <w:rFonts w:asciiTheme="majorBidi" w:hAnsiTheme="majorBidi" w:cstheme="majorBidi"/>
          <w:sz w:val="28"/>
          <w:szCs w:val="28"/>
        </w:rPr>
        <w:t>s</w:t>
      </w:r>
      <w:r w:rsidRPr="00FC2461">
        <w:rPr>
          <w:rFonts w:asciiTheme="majorBidi" w:hAnsiTheme="majorBidi" w:cstheme="majorBidi"/>
          <w:sz w:val="28"/>
          <w:szCs w:val="28"/>
        </w:rPr>
        <w:t xml:space="preserve">ign </w:t>
      </w:r>
      <w:r w:rsidR="007A0B00">
        <w:rPr>
          <w:rFonts w:asciiTheme="majorBidi" w:hAnsiTheme="majorBidi" w:cstheme="majorBidi"/>
          <w:sz w:val="28"/>
          <w:szCs w:val="28"/>
        </w:rPr>
        <w:t>l</w:t>
      </w:r>
      <w:r w:rsidRPr="00FC2461">
        <w:rPr>
          <w:rFonts w:asciiTheme="majorBidi" w:hAnsiTheme="majorBidi" w:cstheme="majorBidi"/>
          <w:sz w:val="28"/>
          <w:szCs w:val="28"/>
        </w:rPr>
        <w:t xml:space="preserve">anguage as an official language in 2025. This historic reform significantly strengthens communication accessibility for </w:t>
      </w:r>
      <w:r w:rsidR="007A0B00">
        <w:rPr>
          <w:rFonts w:asciiTheme="majorBidi" w:hAnsiTheme="majorBidi" w:cstheme="majorBidi"/>
          <w:sz w:val="28"/>
          <w:szCs w:val="28"/>
        </w:rPr>
        <w:t>d</w:t>
      </w:r>
      <w:r w:rsidRPr="00FC2461">
        <w:rPr>
          <w:rFonts w:asciiTheme="majorBidi" w:hAnsiTheme="majorBidi" w:cstheme="majorBidi"/>
          <w:sz w:val="28"/>
          <w:szCs w:val="28"/>
        </w:rPr>
        <w:t>eaf persons engaging with courts, law enforcement agencies and public institutions</w:t>
      </w:r>
      <w:r w:rsidR="007A0B00">
        <w:rPr>
          <w:rFonts w:asciiTheme="majorBidi" w:hAnsiTheme="majorBidi" w:cstheme="majorBidi"/>
          <w:sz w:val="28"/>
          <w:szCs w:val="28"/>
        </w:rPr>
        <w:t xml:space="preserve"> amongst others</w:t>
      </w:r>
      <w:r w:rsidRPr="00FC2461">
        <w:rPr>
          <w:rFonts w:asciiTheme="majorBidi" w:hAnsiTheme="majorBidi" w:cstheme="majorBidi"/>
          <w:sz w:val="28"/>
          <w:szCs w:val="28"/>
        </w:rPr>
        <w:t>. Th</w:t>
      </w:r>
      <w:r w:rsidR="007A0B00">
        <w:rPr>
          <w:rFonts w:asciiTheme="majorBidi" w:hAnsiTheme="majorBidi" w:cstheme="majorBidi"/>
          <w:sz w:val="28"/>
          <w:szCs w:val="28"/>
        </w:rPr>
        <w:t>is</w:t>
      </w:r>
      <w:r w:rsidRPr="00FC2461">
        <w:rPr>
          <w:rFonts w:asciiTheme="majorBidi" w:hAnsiTheme="majorBidi" w:cstheme="majorBidi"/>
          <w:sz w:val="28"/>
          <w:szCs w:val="28"/>
        </w:rPr>
        <w:t xml:space="preserve"> recognition affirms the right to interpretation services and enhances procedural fairness and equal participation in judicial processes</w:t>
      </w:r>
      <w:r w:rsidR="00F0669E" w:rsidRPr="00FC2461">
        <w:rPr>
          <w:rFonts w:asciiTheme="majorBidi" w:hAnsiTheme="majorBidi" w:cstheme="majorBidi"/>
          <w:sz w:val="28"/>
          <w:szCs w:val="28"/>
        </w:rPr>
        <w:t xml:space="preserve">. </w:t>
      </w:r>
      <w:r w:rsidR="007A0B00">
        <w:rPr>
          <w:rFonts w:asciiTheme="majorBidi" w:hAnsiTheme="majorBidi" w:cstheme="majorBidi"/>
          <w:sz w:val="28"/>
          <w:szCs w:val="28"/>
        </w:rPr>
        <w:t>As a result, t</w:t>
      </w:r>
      <w:r w:rsidR="00F0669E" w:rsidRPr="00FC2461">
        <w:rPr>
          <w:rFonts w:asciiTheme="majorBidi" w:hAnsiTheme="majorBidi" w:cstheme="majorBidi"/>
          <w:sz w:val="28"/>
          <w:szCs w:val="28"/>
        </w:rPr>
        <w:t xml:space="preserve">he </w:t>
      </w:r>
      <w:r w:rsidR="007A0B00">
        <w:rPr>
          <w:rFonts w:asciiTheme="majorBidi" w:hAnsiTheme="majorBidi" w:cstheme="majorBidi"/>
          <w:sz w:val="28"/>
          <w:szCs w:val="28"/>
        </w:rPr>
        <w:t>P</w:t>
      </w:r>
      <w:r w:rsidR="00F0669E" w:rsidRPr="00FC2461">
        <w:rPr>
          <w:rFonts w:asciiTheme="majorBidi" w:hAnsiTheme="majorBidi" w:cstheme="majorBidi"/>
          <w:sz w:val="28"/>
          <w:szCs w:val="28"/>
        </w:rPr>
        <w:t>arliament has employ</w:t>
      </w:r>
      <w:r w:rsidR="007A0B00">
        <w:rPr>
          <w:rFonts w:asciiTheme="majorBidi" w:hAnsiTheme="majorBidi" w:cstheme="majorBidi"/>
          <w:sz w:val="28"/>
          <w:szCs w:val="28"/>
        </w:rPr>
        <w:t>ed</w:t>
      </w:r>
      <w:r w:rsidR="00F0669E" w:rsidRPr="00FC2461">
        <w:rPr>
          <w:rFonts w:asciiTheme="majorBidi" w:hAnsiTheme="majorBidi" w:cstheme="majorBidi"/>
          <w:sz w:val="28"/>
          <w:szCs w:val="28"/>
        </w:rPr>
        <w:t xml:space="preserve"> two sign language interpreters to provide sign language interpreting services in the parliamentary proceedings and to facilitate communication between the deaf community and the parliament.</w:t>
      </w:r>
      <w:r w:rsidR="006B709F" w:rsidRPr="00FC2461">
        <w:rPr>
          <w:rFonts w:asciiTheme="majorBidi" w:hAnsiTheme="majorBidi" w:cstheme="majorBidi"/>
          <w:sz w:val="28"/>
          <w:szCs w:val="28"/>
        </w:rPr>
        <w:t xml:space="preserve"> </w:t>
      </w:r>
    </w:p>
    <w:p w14:paraId="340031BB" w14:textId="77777777" w:rsidR="001277B4" w:rsidRDefault="001277B4" w:rsidP="001277B4">
      <w:pPr>
        <w:spacing w:line="240" w:lineRule="auto"/>
        <w:jc w:val="both"/>
        <w:rPr>
          <w:rFonts w:asciiTheme="majorBidi" w:hAnsiTheme="majorBidi" w:cstheme="majorBidi"/>
          <w:b/>
          <w:bCs/>
          <w:sz w:val="28"/>
          <w:szCs w:val="28"/>
        </w:rPr>
      </w:pPr>
    </w:p>
    <w:p w14:paraId="13AD4B21" w14:textId="6876E370" w:rsidR="009A62EF" w:rsidRPr="009A62EF" w:rsidRDefault="009A62EF" w:rsidP="00F43B67">
      <w:pPr>
        <w:spacing w:line="360" w:lineRule="auto"/>
        <w:jc w:val="both"/>
        <w:rPr>
          <w:rFonts w:asciiTheme="majorBidi" w:hAnsiTheme="majorBidi" w:cstheme="majorBidi"/>
          <w:b/>
          <w:bCs/>
          <w:sz w:val="28"/>
          <w:szCs w:val="28"/>
        </w:rPr>
      </w:pPr>
      <w:r w:rsidRPr="009A62EF">
        <w:rPr>
          <w:rFonts w:asciiTheme="majorBidi" w:hAnsiTheme="majorBidi" w:cstheme="majorBidi"/>
          <w:b/>
          <w:bCs/>
          <w:sz w:val="28"/>
          <w:szCs w:val="28"/>
        </w:rPr>
        <w:t>CHAIRPERSON</w:t>
      </w:r>
    </w:p>
    <w:p w14:paraId="06CF2381" w14:textId="04CF18EF" w:rsidR="00273A43" w:rsidRPr="00FC2461" w:rsidRDefault="000B57CD" w:rsidP="00324A28">
      <w:pPr>
        <w:pStyle w:val="NormalWeb"/>
        <w:spacing w:line="360" w:lineRule="auto"/>
        <w:jc w:val="both"/>
        <w:rPr>
          <w:rFonts w:asciiTheme="majorBidi" w:hAnsiTheme="majorBidi" w:cstheme="majorBidi"/>
          <w:sz w:val="28"/>
          <w:szCs w:val="28"/>
        </w:rPr>
      </w:pPr>
      <w:r w:rsidRPr="00FC2461">
        <w:rPr>
          <w:rFonts w:asciiTheme="majorBidi" w:hAnsiTheme="majorBidi" w:cstheme="majorBidi"/>
          <w:sz w:val="28"/>
          <w:szCs w:val="28"/>
        </w:rPr>
        <w:t>Structured engagement between the Persons with Disabilities Advisory Council, the Lesotho Mounted Police Service and the Lesotho Correctional Service has further reinforced dialogue on reasonable accommodation, safeguards for persons with intellectual and psychosocial disabilities, and accessibility of complaint mechanisms. While infrastructure and specialised training gaps persist</w:t>
      </w:r>
      <w:r w:rsidR="009A62EF">
        <w:rPr>
          <w:rFonts w:asciiTheme="majorBidi" w:hAnsiTheme="majorBidi" w:cstheme="majorBidi"/>
          <w:sz w:val="28"/>
          <w:szCs w:val="28"/>
        </w:rPr>
        <w:t>, t</w:t>
      </w:r>
      <w:r w:rsidR="00D00CC8" w:rsidRPr="00FC2461">
        <w:rPr>
          <w:rFonts w:asciiTheme="majorBidi" w:hAnsiTheme="majorBidi" w:cstheme="majorBidi"/>
          <w:sz w:val="28"/>
          <w:szCs w:val="28"/>
        </w:rPr>
        <w:t xml:space="preserve">he Lesotho Mounted </w:t>
      </w:r>
      <w:r w:rsidR="009A62EF">
        <w:rPr>
          <w:rFonts w:asciiTheme="majorBidi" w:hAnsiTheme="majorBidi" w:cstheme="majorBidi"/>
          <w:sz w:val="28"/>
          <w:szCs w:val="28"/>
        </w:rPr>
        <w:t>P</w:t>
      </w:r>
      <w:r w:rsidR="00D00CC8" w:rsidRPr="00FC2461">
        <w:rPr>
          <w:rFonts w:asciiTheme="majorBidi" w:hAnsiTheme="majorBidi" w:cstheme="majorBidi"/>
          <w:sz w:val="28"/>
          <w:szCs w:val="28"/>
        </w:rPr>
        <w:t>olice has established disability unit aimed a</w:t>
      </w:r>
      <w:r w:rsidR="009A5BAA" w:rsidRPr="00FC2461">
        <w:rPr>
          <w:rFonts w:asciiTheme="majorBidi" w:hAnsiTheme="majorBidi" w:cstheme="majorBidi"/>
          <w:sz w:val="28"/>
          <w:szCs w:val="28"/>
        </w:rPr>
        <w:t>t fostering disability inclusion</w:t>
      </w:r>
      <w:r w:rsidR="009A62EF">
        <w:rPr>
          <w:rFonts w:asciiTheme="majorBidi" w:hAnsiTheme="majorBidi" w:cstheme="majorBidi"/>
          <w:sz w:val="28"/>
          <w:szCs w:val="28"/>
        </w:rPr>
        <w:t>.</w:t>
      </w:r>
      <w:r w:rsidR="009A5BAA" w:rsidRPr="00FC2461">
        <w:rPr>
          <w:rFonts w:asciiTheme="majorBidi" w:hAnsiTheme="majorBidi" w:cstheme="majorBidi"/>
          <w:sz w:val="28"/>
          <w:szCs w:val="28"/>
        </w:rPr>
        <w:t xml:space="preserve"> </w:t>
      </w:r>
      <w:r w:rsidR="009A62EF">
        <w:rPr>
          <w:rFonts w:asciiTheme="majorBidi" w:hAnsiTheme="majorBidi" w:cstheme="majorBidi"/>
          <w:sz w:val="28"/>
          <w:szCs w:val="28"/>
        </w:rPr>
        <w:t>As a result,</w:t>
      </w:r>
      <w:r w:rsidR="00F84A6B" w:rsidRPr="00FC2461">
        <w:rPr>
          <w:rFonts w:asciiTheme="majorBidi" w:hAnsiTheme="majorBidi" w:cstheme="majorBidi"/>
          <w:sz w:val="28"/>
          <w:szCs w:val="28"/>
        </w:rPr>
        <w:t xml:space="preserve"> some members of the unit have been trained on sign language </w:t>
      </w:r>
      <w:r w:rsidR="009A62EF">
        <w:rPr>
          <w:rFonts w:asciiTheme="majorBidi" w:hAnsiTheme="majorBidi" w:cstheme="majorBidi"/>
          <w:sz w:val="28"/>
          <w:szCs w:val="28"/>
        </w:rPr>
        <w:t>to</w:t>
      </w:r>
      <w:r w:rsidR="00F84A6B" w:rsidRPr="00FC2461">
        <w:rPr>
          <w:rFonts w:asciiTheme="majorBidi" w:hAnsiTheme="majorBidi" w:cstheme="majorBidi"/>
          <w:sz w:val="28"/>
          <w:szCs w:val="28"/>
        </w:rPr>
        <w:t xml:space="preserve"> support police </w:t>
      </w:r>
      <w:r w:rsidR="009A62EF">
        <w:rPr>
          <w:rFonts w:asciiTheme="majorBidi" w:hAnsiTheme="majorBidi" w:cstheme="majorBidi"/>
          <w:sz w:val="28"/>
          <w:szCs w:val="28"/>
        </w:rPr>
        <w:t>officials in delivering services effectively to</w:t>
      </w:r>
      <w:r w:rsidR="00F84A6B" w:rsidRPr="00FC2461">
        <w:rPr>
          <w:rFonts w:asciiTheme="majorBidi" w:hAnsiTheme="majorBidi" w:cstheme="majorBidi"/>
          <w:sz w:val="28"/>
          <w:szCs w:val="28"/>
        </w:rPr>
        <w:t xml:space="preserve"> deaf people.</w:t>
      </w:r>
    </w:p>
    <w:p w14:paraId="5116E146" w14:textId="3D908453" w:rsidR="000B57CD" w:rsidRPr="00FC2461" w:rsidRDefault="009A62EF" w:rsidP="00DD3527">
      <w:pPr>
        <w:pStyle w:val="NormalWeb"/>
        <w:spacing w:line="360" w:lineRule="auto"/>
        <w:jc w:val="both"/>
        <w:rPr>
          <w:rFonts w:asciiTheme="majorBidi" w:hAnsiTheme="majorBidi" w:cstheme="majorBidi"/>
          <w:sz w:val="28"/>
          <w:szCs w:val="28"/>
        </w:rPr>
      </w:pPr>
      <w:r>
        <w:rPr>
          <w:rFonts w:asciiTheme="majorBidi" w:hAnsiTheme="majorBidi" w:cstheme="majorBidi"/>
          <w:sz w:val="28"/>
          <w:szCs w:val="28"/>
        </w:rPr>
        <w:t>With regards</w:t>
      </w:r>
      <w:r w:rsidR="0080011F" w:rsidRPr="00FC2461">
        <w:rPr>
          <w:rFonts w:asciiTheme="majorBidi" w:hAnsiTheme="majorBidi" w:cstheme="majorBidi"/>
          <w:sz w:val="28"/>
          <w:szCs w:val="28"/>
        </w:rPr>
        <w:t xml:space="preserve"> </w:t>
      </w:r>
      <w:r>
        <w:rPr>
          <w:rFonts w:asciiTheme="majorBidi" w:hAnsiTheme="majorBidi" w:cstheme="majorBidi"/>
          <w:sz w:val="28"/>
          <w:szCs w:val="28"/>
        </w:rPr>
        <w:t>to</w:t>
      </w:r>
      <w:r w:rsidR="0080011F" w:rsidRPr="00FC2461">
        <w:rPr>
          <w:rFonts w:asciiTheme="majorBidi" w:hAnsiTheme="majorBidi" w:cstheme="majorBidi"/>
          <w:sz w:val="28"/>
          <w:szCs w:val="28"/>
        </w:rPr>
        <w:t xml:space="preserve"> access </w:t>
      </w:r>
      <w:r>
        <w:rPr>
          <w:rFonts w:asciiTheme="majorBidi" w:hAnsiTheme="majorBidi" w:cstheme="majorBidi"/>
          <w:sz w:val="28"/>
          <w:szCs w:val="28"/>
        </w:rPr>
        <w:t xml:space="preserve">related to </w:t>
      </w:r>
      <w:r w:rsidR="0080011F" w:rsidRPr="00FC2461">
        <w:rPr>
          <w:rFonts w:asciiTheme="majorBidi" w:hAnsiTheme="majorBidi" w:cstheme="majorBidi"/>
          <w:sz w:val="28"/>
          <w:szCs w:val="28"/>
        </w:rPr>
        <w:t xml:space="preserve">sexual </w:t>
      </w:r>
      <w:r w:rsidR="007E70AD" w:rsidRPr="00FC2461">
        <w:rPr>
          <w:rFonts w:asciiTheme="majorBidi" w:hAnsiTheme="majorBidi" w:cstheme="majorBidi"/>
          <w:sz w:val="28"/>
          <w:szCs w:val="28"/>
        </w:rPr>
        <w:t>and reproductive health</w:t>
      </w:r>
      <w:r>
        <w:rPr>
          <w:rFonts w:asciiTheme="majorBidi" w:hAnsiTheme="majorBidi" w:cstheme="majorBidi"/>
          <w:sz w:val="28"/>
          <w:szCs w:val="28"/>
        </w:rPr>
        <w:t xml:space="preserve"> services</w:t>
      </w:r>
      <w:r w:rsidR="007E70AD" w:rsidRPr="00FC2461">
        <w:rPr>
          <w:rFonts w:asciiTheme="majorBidi" w:hAnsiTheme="majorBidi" w:cstheme="majorBidi"/>
          <w:sz w:val="28"/>
          <w:szCs w:val="28"/>
        </w:rPr>
        <w:t xml:space="preserve">, the </w:t>
      </w:r>
      <w:r>
        <w:rPr>
          <w:rFonts w:asciiTheme="majorBidi" w:hAnsiTheme="majorBidi" w:cstheme="majorBidi"/>
          <w:sz w:val="28"/>
          <w:szCs w:val="28"/>
        </w:rPr>
        <w:t>M</w:t>
      </w:r>
      <w:r w:rsidR="007E70AD" w:rsidRPr="00FC2461">
        <w:rPr>
          <w:rFonts w:asciiTheme="majorBidi" w:hAnsiTheme="majorBidi" w:cstheme="majorBidi"/>
          <w:sz w:val="28"/>
          <w:szCs w:val="28"/>
        </w:rPr>
        <w:t xml:space="preserve">inistry of </w:t>
      </w:r>
      <w:r>
        <w:rPr>
          <w:rFonts w:asciiTheme="majorBidi" w:hAnsiTheme="majorBidi" w:cstheme="majorBidi"/>
          <w:sz w:val="28"/>
          <w:szCs w:val="28"/>
        </w:rPr>
        <w:t>G</w:t>
      </w:r>
      <w:r w:rsidR="007E70AD" w:rsidRPr="00FC2461">
        <w:rPr>
          <w:rFonts w:asciiTheme="majorBidi" w:hAnsiTheme="majorBidi" w:cstheme="majorBidi"/>
          <w:sz w:val="28"/>
          <w:szCs w:val="28"/>
        </w:rPr>
        <w:t xml:space="preserve">ender, </w:t>
      </w:r>
      <w:r>
        <w:rPr>
          <w:rFonts w:asciiTheme="majorBidi" w:hAnsiTheme="majorBidi" w:cstheme="majorBidi"/>
          <w:sz w:val="28"/>
          <w:szCs w:val="28"/>
        </w:rPr>
        <w:t>Y</w:t>
      </w:r>
      <w:r w:rsidR="007E70AD" w:rsidRPr="00FC2461">
        <w:rPr>
          <w:rFonts w:asciiTheme="majorBidi" w:hAnsiTheme="majorBidi" w:cstheme="majorBidi"/>
          <w:sz w:val="28"/>
          <w:szCs w:val="28"/>
        </w:rPr>
        <w:t xml:space="preserve">outh and </w:t>
      </w:r>
      <w:r>
        <w:rPr>
          <w:rFonts w:asciiTheme="majorBidi" w:hAnsiTheme="majorBidi" w:cstheme="majorBidi"/>
          <w:sz w:val="28"/>
          <w:szCs w:val="28"/>
        </w:rPr>
        <w:t>S</w:t>
      </w:r>
      <w:r w:rsidR="007E70AD" w:rsidRPr="00FC2461">
        <w:rPr>
          <w:rFonts w:asciiTheme="majorBidi" w:hAnsiTheme="majorBidi" w:cstheme="majorBidi"/>
          <w:sz w:val="28"/>
          <w:szCs w:val="28"/>
        </w:rPr>
        <w:t xml:space="preserve">ocial </w:t>
      </w:r>
      <w:r>
        <w:rPr>
          <w:rFonts w:asciiTheme="majorBidi" w:hAnsiTheme="majorBidi" w:cstheme="majorBidi"/>
          <w:sz w:val="28"/>
          <w:szCs w:val="28"/>
        </w:rPr>
        <w:t>D</w:t>
      </w:r>
      <w:r w:rsidR="007E70AD" w:rsidRPr="00FC2461">
        <w:rPr>
          <w:rFonts w:asciiTheme="majorBidi" w:hAnsiTheme="majorBidi" w:cstheme="majorBidi"/>
          <w:sz w:val="28"/>
          <w:szCs w:val="28"/>
        </w:rPr>
        <w:t xml:space="preserve">evelopment </w:t>
      </w:r>
      <w:r w:rsidR="00E153BB" w:rsidRPr="00FC2461">
        <w:rPr>
          <w:rFonts w:asciiTheme="majorBidi" w:hAnsiTheme="majorBidi" w:cstheme="majorBidi"/>
          <w:sz w:val="28"/>
          <w:szCs w:val="28"/>
        </w:rPr>
        <w:t xml:space="preserve">has provided visually impaired </w:t>
      </w:r>
      <w:r w:rsidR="00A80CDE" w:rsidRPr="00FC2461">
        <w:rPr>
          <w:rFonts w:asciiTheme="majorBidi" w:hAnsiTheme="majorBidi" w:cstheme="majorBidi"/>
          <w:sz w:val="28"/>
          <w:szCs w:val="28"/>
        </w:rPr>
        <w:t xml:space="preserve">women and girls with the handbook on sexual and reproductive health rights </w:t>
      </w:r>
      <w:r w:rsidR="00EE4678" w:rsidRPr="00FC2461">
        <w:rPr>
          <w:rFonts w:asciiTheme="majorBidi" w:hAnsiTheme="majorBidi" w:cstheme="majorBidi"/>
          <w:sz w:val="28"/>
          <w:szCs w:val="28"/>
        </w:rPr>
        <w:t>in accessible formats</w:t>
      </w:r>
      <w:r w:rsidR="00DD3527">
        <w:rPr>
          <w:rFonts w:asciiTheme="majorBidi" w:hAnsiTheme="majorBidi" w:cstheme="majorBidi"/>
          <w:sz w:val="28"/>
          <w:szCs w:val="28"/>
        </w:rPr>
        <w:t>. These</w:t>
      </w:r>
      <w:r w:rsidR="00EE4678" w:rsidRPr="00FC2461">
        <w:rPr>
          <w:rFonts w:asciiTheme="majorBidi" w:hAnsiTheme="majorBidi" w:cstheme="majorBidi"/>
          <w:sz w:val="28"/>
          <w:szCs w:val="28"/>
        </w:rPr>
        <w:t xml:space="preserve"> includ</w:t>
      </w:r>
      <w:r w:rsidR="00DD3527">
        <w:rPr>
          <w:rFonts w:asciiTheme="majorBidi" w:hAnsiTheme="majorBidi" w:cstheme="majorBidi"/>
          <w:sz w:val="28"/>
          <w:szCs w:val="28"/>
        </w:rPr>
        <w:t>e</w:t>
      </w:r>
      <w:r w:rsidR="00EE4678" w:rsidRPr="00FC2461">
        <w:rPr>
          <w:rFonts w:asciiTheme="majorBidi" w:hAnsiTheme="majorBidi" w:cstheme="majorBidi"/>
          <w:sz w:val="28"/>
          <w:szCs w:val="28"/>
        </w:rPr>
        <w:t xml:space="preserve"> </w:t>
      </w:r>
      <w:r w:rsidR="00DD3527">
        <w:rPr>
          <w:rFonts w:asciiTheme="majorBidi" w:hAnsiTheme="majorBidi" w:cstheme="majorBidi"/>
          <w:sz w:val="28"/>
          <w:szCs w:val="28"/>
        </w:rPr>
        <w:t xml:space="preserve">100 </w:t>
      </w:r>
      <w:r w:rsidR="00EE4678" w:rsidRPr="00FC2461">
        <w:rPr>
          <w:rFonts w:asciiTheme="majorBidi" w:hAnsiTheme="majorBidi" w:cstheme="majorBidi"/>
          <w:sz w:val="28"/>
          <w:szCs w:val="28"/>
        </w:rPr>
        <w:t>braille</w:t>
      </w:r>
      <w:r w:rsidR="00DD3527">
        <w:rPr>
          <w:rFonts w:asciiTheme="majorBidi" w:hAnsiTheme="majorBidi" w:cstheme="majorBidi"/>
          <w:sz w:val="28"/>
          <w:szCs w:val="28"/>
        </w:rPr>
        <w:t xml:space="preserve"> copies</w:t>
      </w:r>
      <w:r w:rsidR="00EE4678" w:rsidRPr="00FC2461">
        <w:rPr>
          <w:rFonts w:asciiTheme="majorBidi" w:hAnsiTheme="majorBidi" w:cstheme="majorBidi"/>
          <w:sz w:val="28"/>
          <w:szCs w:val="28"/>
        </w:rPr>
        <w:t xml:space="preserve">, </w:t>
      </w:r>
      <w:r w:rsidR="00DD3527">
        <w:rPr>
          <w:rFonts w:asciiTheme="majorBidi" w:hAnsiTheme="majorBidi" w:cstheme="majorBidi"/>
          <w:sz w:val="28"/>
          <w:szCs w:val="28"/>
        </w:rPr>
        <w:t xml:space="preserve">100 </w:t>
      </w:r>
      <w:r w:rsidR="00EE4678" w:rsidRPr="00FC2461">
        <w:rPr>
          <w:rFonts w:asciiTheme="majorBidi" w:hAnsiTheme="majorBidi" w:cstheme="majorBidi"/>
          <w:sz w:val="28"/>
          <w:szCs w:val="28"/>
        </w:rPr>
        <w:t xml:space="preserve">audio and </w:t>
      </w:r>
      <w:r w:rsidR="00DD3527">
        <w:rPr>
          <w:rFonts w:asciiTheme="majorBidi" w:hAnsiTheme="majorBidi" w:cstheme="majorBidi"/>
          <w:sz w:val="28"/>
          <w:szCs w:val="28"/>
        </w:rPr>
        <w:t xml:space="preserve">100 </w:t>
      </w:r>
      <w:r w:rsidR="00EE4678" w:rsidRPr="00FC2461">
        <w:rPr>
          <w:rFonts w:asciiTheme="majorBidi" w:hAnsiTheme="majorBidi" w:cstheme="majorBidi"/>
          <w:sz w:val="28"/>
          <w:szCs w:val="28"/>
        </w:rPr>
        <w:lastRenderedPageBreak/>
        <w:t>large print format</w:t>
      </w:r>
      <w:r w:rsidR="00DD3527">
        <w:rPr>
          <w:rFonts w:asciiTheme="majorBidi" w:hAnsiTheme="majorBidi" w:cstheme="majorBidi"/>
          <w:sz w:val="28"/>
          <w:szCs w:val="28"/>
        </w:rPr>
        <w:t>s</w:t>
      </w:r>
      <w:r w:rsidR="00EE4678" w:rsidRPr="00FC2461">
        <w:rPr>
          <w:rFonts w:asciiTheme="majorBidi" w:hAnsiTheme="majorBidi" w:cstheme="majorBidi"/>
          <w:sz w:val="28"/>
          <w:szCs w:val="28"/>
        </w:rPr>
        <w:t xml:space="preserve"> to enable them to have effective access to </w:t>
      </w:r>
      <w:r w:rsidR="00DD3527">
        <w:rPr>
          <w:rFonts w:asciiTheme="majorBidi" w:hAnsiTheme="majorBidi" w:cstheme="majorBidi"/>
          <w:sz w:val="28"/>
          <w:szCs w:val="28"/>
        </w:rPr>
        <w:t xml:space="preserve">sexual and reproductive </w:t>
      </w:r>
      <w:r w:rsidR="00EE4678" w:rsidRPr="00FC2461">
        <w:rPr>
          <w:rFonts w:asciiTheme="majorBidi" w:hAnsiTheme="majorBidi" w:cstheme="majorBidi"/>
          <w:sz w:val="28"/>
          <w:szCs w:val="28"/>
        </w:rPr>
        <w:t>he</w:t>
      </w:r>
      <w:r w:rsidR="005A3414" w:rsidRPr="00FC2461">
        <w:rPr>
          <w:rFonts w:asciiTheme="majorBidi" w:hAnsiTheme="majorBidi" w:cstheme="majorBidi"/>
          <w:sz w:val="28"/>
          <w:szCs w:val="28"/>
        </w:rPr>
        <w:t>al</w:t>
      </w:r>
      <w:r w:rsidR="00EE4678" w:rsidRPr="00FC2461">
        <w:rPr>
          <w:rFonts w:asciiTheme="majorBidi" w:hAnsiTheme="majorBidi" w:cstheme="majorBidi"/>
          <w:sz w:val="28"/>
          <w:szCs w:val="28"/>
        </w:rPr>
        <w:t>th</w:t>
      </w:r>
      <w:r w:rsidR="00DD3527">
        <w:rPr>
          <w:rFonts w:asciiTheme="majorBidi" w:hAnsiTheme="majorBidi" w:cstheme="majorBidi"/>
          <w:sz w:val="28"/>
          <w:szCs w:val="28"/>
        </w:rPr>
        <w:t xml:space="preserve"> services</w:t>
      </w:r>
      <w:r w:rsidR="00EE4678" w:rsidRPr="00FC2461">
        <w:rPr>
          <w:rFonts w:asciiTheme="majorBidi" w:hAnsiTheme="majorBidi" w:cstheme="majorBidi"/>
          <w:sz w:val="28"/>
          <w:szCs w:val="28"/>
        </w:rPr>
        <w:t>.</w:t>
      </w:r>
      <w:r w:rsidR="000B57CD" w:rsidRPr="00FC2461">
        <w:rPr>
          <w:rFonts w:asciiTheme="majorBidi" w:hAnsiTheme="majorBidi" w:cstheme="majorBidi"/>
          <w:sz w:val="28"/>
          <w:szCs w:val="28"/>
        </w:rPr>
        <w:t xml:space="preserve"> </w:t>
      </w:r>
    </w:p>
    <w:p w14:paraId="75CD208E" w14:textId="642C108C" w:rsidR="000B57CD" w:rsidRPr="00FC2461" w:rsidRDefault="000B57CD" w:rsidP="00324A28">
      <w:pPr>
        <w:pStyle w:val="NormalWeb"/>
        <w:spacing w:line="360" w:lineRule="auto"/>
        <w:jc w:val="both"/>
        <w:rPr>
          <w:rFonts w:asciiTheme="majorBidi" w:hAnsiTheme="majorBidi" w:cstheme="majorBidi"/>
          <w:sz w:val="28"/>
          <w:szCs w:val="28"/>
        </w:rPr>
      </w:pPr>
      <w:r w:rsidRPr="00FC2461">
        <w:rPr>
          <w:rFonts w:asciiTheme="majorBidi" w:hAnsiTheme="majorBidi" w:cstheme="majorBidi"/>
          <w:sz w:val="28"/>
          <w:szCs w:val="28"/>
        </w:rPr>
        <w:t xml:space="preserve">Notwithstanding these achievements, Lesotho acknowledges persistent challenges. </w:t>
      </w:r>
      <w:r w:rsidR="00802A29">
        <w:rPr>
          <w:rFonts w:asciiTheme="majorBidi" w:hAnsiTheme="majorBidi" w:cstheme="majorBidi"/>
          <w:sz w:val="28"/>
          <w:szCs w:val="28"/>
        </w:rPr>
        <w:t>These include: l</w:t>
      </w:r>
      <w:r w:rsidRPr="00FC2461">
        <w:rPr>
          <w:rFonts w:asciiTheme="majorBidi" w:hAnsiTheme="majorBidi" w:cstheme="majorBidi"/>
          <w:sz w:val="28"/>
          <w:szCs w:val="28"/>
        </w:rPr>
        <w:t xml:space="preserve">imited fiscal space </w:t>
      </w:r>
      <w:r w:rsidR="00802A29">
        <w:rPr>
          <w:rFonts w:asciiTheme="majorBidi" w:hAnsiTheme="majorBidi" w:cstheme="majorBidi"/>
          <w:sz w:val="28"/>
          <w:szCs w:val="28"/>
        </w:rPr>
        <w:t xml:space="preserve">which </w:t>
      </w:r>
      <w:r w:rsidRPr="00FC2461">
        <w:rPr>
          <w:rFonts w:asciiTheme="majorBidi" w:hAnsiTheme="majorBidi" w:cstheme="majorBidi"/>
          <w:sz w:val="28"/>
          <w:szCs w:val="28"/>
        </w:rPr>
        <w:t>continues to constrain full implementation of certain programmes</w:t>
      </w:r>
      <w:r w:rsidR="00802A29">
        <w:rPr>
          <w:rFonts w:asciiTheme="majorBidi" w:hAnsiTheme="majorBidi" w:cstheme="majorBidi"/>
          <w:sz w:val="28"/>
          <w:szCs w:val="28"/>
        </w:rPr>
        <w:t xml:space="preserve">; </w:t>
      </w:r>
      <w:r w:rsidRPr="00FC2461">
        <w:rPr>
          <w:rFonts w:asciiTheme="majorBidi" w:hAnsiTheme="majorBidi" w:cstheme="majorBidi"/>
          <w:sz w:val="28"/>
          <w:szCs w:val="28"/>
        </w:rPr>
        <w:t xml:space="preserve">disability-disaggregated data systems </w:t>
      </w:r>
      <w:r w:rsidR="00802A29">
        <w:rPr>
          <w:rFonts w:asciiTheme="majorBidi" w:hAnsiTheme="majorBidi" w:cstheme="majorBidi"/>
          <w:sz w:val="28"/>
          <w:szCs w:val="28"/>
        </w:rPr>
        <w:t xml:space="preserve">which </w:t>
      </w:r>
      <w:r w:rsidRPr="00FC2461">
        <w:rPr>
          <w:rFonts w:asciiTheme="majorBidi" w:hAnsiTheme="majorBidi" w:cstheme="majorBidi"/>
          <w:sz w:val="28"/>
          <w:szCs w:val="28"/>
        </w:rPr>
        <w:t>require further strengthening</w:t>
      </w:r>
      <w:r w:rsidR="00802A29">
        <w:rPr>
          <w:rFonts w:asciiTheme="majorBidi" w:hAnsiTheme="majorBidi" w:cstheme="majorBidi"/>
          <w:sz w:val="28"/>
          <w:szCs w:val="28"/>
        </w:rPr>
        <w:t>;</w:t>
      </w:r>
      <w:r w:rsidRPr="00FC2461">
        <w:rPr>
          <w:rFonts w:asciiTheme="majorBidi" w:hAnsiTheme="majorBidi" w:cstheme="majorBidi"/>
          <w:sz w:val="28"/>
          <w:szCs w:val="28"/>
        </w:rPr>
        <w:t xml:space="preserve"> infrastructure accessibility deficits </w:t>
      </w:r>
      <w:r w:rsidR="00802A29">
        <w:rPr>
          <w:rFonts w:asciiTheme="majorBidi" w:hAnsiTheme="majorBidi" w:cstheme="majorBidi"/>
          <w:sz w:val="28"/>
          <w:szCs w:val="28"/>
        </w:rPr>
        <w:t xml:space="preserve">which </w:t>
      </w:r>
      <w:r w:rsidRPr="00FC2461">
        <w:rPr>
          <w:rFonts w:asciiTheme="majorBidi" w:hAnsiTheme="majorBidi" w:cstheme="majorBidi"/>
          <w:sz w:val="28"/>
          <w:szCs w:val="28"/>
        </w:rPr>
        <w:t>remain significant</w:t>
      </w:r>
      <w:r w:rsidR="00802A29">
        <w:rPr>
          <w:rFonts w:asciiTheme="majorBidi" w:hAnsiTheme="majorBidi" w:cstheme="majorBidi"/>
          <w:sz w:val="28"/>
          <w:szCs w:val="28"/>
        </w:rPr>
        <w:t>;</w:t>
      </w:r>
      <w:r w:rsidRPr="00FC2461">
        <w:rPr>
          <w:rFonts w:asciiTheme="majorBidi" w:hAnsiTheme="majorBidi" w:cstheme="majorBidi"/>
          <w:sz w:val="28"/>
          <w:szCs w:val="28"/>
        </w:rPr>
        <w:t xml:space="preserve"> and labour market participation rates among persons with disabilities </w:t>
      </w:r>
      <w:r w:rsidR="00802A29">
        <w:rPr>
          <w:rFonts w:asciiTheme="majorBidi" w:hAnsiTheme="majorBidi" w:cstheme="majorBidi"/>
          <w:sz w:val="28"/>
          <w:szCs w:val="28"/>
        </w:rPr>
        <w:t xml:space="preserve">which </w:t>
      </w:r>
      <w:r w:rsidRPr="00FC2461">
        <w:rPr>
          <w:rFonts w:asciiTheme="majorBidi" w:hAnsiTheme="majorBidi" w:cstheme="majorBidi"/>
          <w:sz w:val="28"/>
          <w:szCs w:val="28"/>
        </w:rPr>
        <w:t xml:space="preserve">remain comparatively low. </w:t>
      </w:r>
      <w:r w:rsidR="00E123D0">
        <w:rPr>
          <w:rFonts w:asciiTheme="majorBidi" w:hAnsiTheme="majorBidi" w:cstheme="majorBidi"/>
          <w:sz w:val="28"/>
          <w:szCs w:val="28"/>
        </w:rPr>
        <w:t>In a</w:t>
      </w:r>
      <w:r w:rsidRPr="00FC2461">
        <w:rPr>
          <w:rFonts w:asciiTheme="majorBidi" w:hAnsiTheme="majorBidi" w:cstheme="majorBidi"/>
          <w:sz w:val="28"/>
          <w:szCs w:val="28"/>
        </w:rPr>
        <w:t xml:space="preserve">ddressing these challenges </w:t>
      </w:r>
      <w:r w:rsidR="00E123D0">
        <w:rPr>
          <w:rFonts w:asciiTheme="majorBidi" w:hAnsiTheme="majorBidi" w:cstheme="majorBidi"/>
          <w:sz w:val="28"/>
          <w:szCs w:val="28"/>
        </w:rPr>
        <w:t xml:space="preserve">the Government </w:t>
      </w:r>
      <w:r w:rsidRPr="00FC2461">
        <w:rPr>
          <w:rFonts w:asciiTheme="majorBidi" w:hAnsiTheme="majorBidi" w:cstheme="majorBidi"/>
          <w:sz w:val="28"/>
          <w:szCs w:val="28"/>
        </w:rPr>
        <w:t>requires sustained political will, enhanced budgetary prioritisation, strengthened inter-sectoral coordination and continued technical cooperation</w:t>
      </w:r>
      <w:r w:rsidR="00E123D0">
        <w:rPr>
          <w:rFonts w:asciiTheme="majorBidi" w:hAnsiTheme="majorBidi" w:cstheme="majorBidi"/>
          <w:sz w:val="28"/>
          <w:szCs w:val="28"/>
        </w:rPr>
        <w:t>, amongst others</w:t>
      </w:r>
      <w:r w:rsidRPr="00FC2461">
        <w:rPr>
          <w:rFonts w:asciiTheme="majorBidi" w:hAnsiTheme="majorBidi" w:cstheme="majorBidi"/>
          <w:sz w:val="28"/>
          <w:szCs w:val="28"/>
        </w:rPr>
        <w:t>.</w:t>
      </w:r>
    </w:p>
    <w:p w14:paraId="319615E2" w14:textId="77777777" w:rsidR="001277B4" w:rsidRDefault="001277B4" w:rsidP="001277B4">
      <w:pPr>
        <w:pStyle w:val="NormalWeb"/>
        <w:spacing w:before="0" w:beforeAutospacing="0" w:after="0" w:afterAutospacing="0"/>
        <w:jc w:val="both"/>
        <w:rPr>
          <w:rFonts w:asciiTheme="majorBidi" w:hAnsiTheme="majorBidi" w:cstheme="majorBidi"/>
          <w:b/>
          <w:bCs/>
          <w:sz w:val="28"/>
          <w:szCs w:val="28"/>
        </w:rPr>
      </w:pPr>
    </w:p>
    <w:p w14:paraId="563A3386" w14:textId="56FC8C10" w:rsidR="00E123D0" w:rsidRDefault="00A06AB6" w:rsidP="00E123D0">
      <w:pPr>
        <w:pStyle w:val="NormalWeb"/>
        <w:spacing w:before="0" w:beforeAutospacing="0" w:after="0" w:afterAutospacing="0" w:line="360" w:lineRule="auto"/>
        <w:jc w:val="both"/>
        <w:rPr>
          <w:rFonts w:asciiTheme="majorBidi" w:hAnsiTheme="majorBidi" w:cstheme="majorBidi"/>
          <w:b/>
          <w:bCs/>
          <w:sz w:val="28"/>
          <w:szCs w:val="28"/>
        </w:rPr>
      </w:pPr>
      <w:r>
        <w:rPr>
          <w:rFonts w:asciiTheme="majorBidi" w:hAnsiTheme="majorBidi" w:cstheme="majorBidi"/>
          <w:b/>
          <w:bCs/>
          <w:sz w:val="28"/>
          <w:szCs w:val="28"/>
        </w:rPr>
        <w:t>CHAIRPERSON</w:t>
      </w:r>
    </w:p>
    <w:p w14:paraId="5966D787" w14:textId="6ACFC87E" w:rsidR="000B57CD" w:rsidRPr="00E123D0" w:rsidRDefault="00E123D0" w:rsidP="00E123D0">
      <w:pPr>
        <w:pStyle w:val="NormalWeb"/>
        <w:spacing w:before="0" w:beforeAutospacing="0" w:after="0" w:afterAutospacing="0" w:line="360" w:lineRule="auto"/>
        <w:jc w:val="both"/>
        <w:rPr>
          <w:rFonts w:asciiTheme="majorBidi" w:hAnsiTheme="majorBidi" w:cstheme="majorBidi"/>
          <w:b/>
          <w:bCs/>
          <w:sz w:val="28"/>
          <w:szCs w:val="28"/>
        </w:rPr>
      </w:pPr>
      <w:r w:rsidRPr="00E123D0">
        <w:rPr>
          <w:rFonts w:asciiTheme="majorBidi" w:hAnsiTheme="majorBidi" w:cstheme="majorBidi"/>
          <w:b/>
          <w:bCs/>
          <w:sz w:val="28"/>
          <w:szCs w:val="28"/>
        </w:rPr>
        <w:t>DISTINGUISHED MEMBERS OF THE COMMITTEE</w:t>
      </w:r>
    </w:p>
    <w:p w14:paraId="59673E44" w14:textId="1B67955E" w:rsidR="000B57CD" w:rsidRDefault="00E123D0" w:rsidP="00E123D0">
      <w:pPr>
        <w:pStyle w:val="NormalWeb"/>
        <w:spacing w:line="360" w:lineRule="auto"/>
        <w:jc w:val="both"/>
        <w:rPr>
          <w:rFonts w:asciiTheme="majorBidi" w:hAnsiTheme="majorBidi" w:cstheme="majorBidi"/>
          <w:sz w:val="28"/>
          <w:szCs w:val="28"/>
        </w:rPr>
      </w:pPr>
      <w:r w:rsidRPr="00E123D0">
        <w:rPr>
          <w:rFonts w:asciiTheme="majorBidi" w:hAnsiTheme="majorBidi" w:cstheme="majorBidi"/>
          <w:sz w:val="28"/>
          <w:szCs w:val="28"/>
          <w:lang w:val="en-GB"/>
        </w:rPr>
        <w:t>As mentioned in the report, Lesotho is beset with challenges such as poverty, high level of unemployment, food-insecurity and high prevalence rate of HIV/AIDS, amongst others, and these inhibit advancement of human rights</w:t>
      </w:r>
      <w:r>
        <w:rPr>
          <w:rFonts w:asciiTheme="majorBidi" w:hAnsiTheme="majorBidi" w:cstheme="majorBidi"/>
          <w:sz w:val="28"/>
          <w:szCs w:val="28"/>
          <w:lang w:val="en-GB"/>
        </w:rPr>
        <w:t xml:space="preserve"> especially for persons with disabilities</w:t>
      </w:r>
      <w:r w:rsidRPr="00E123D0">
        <w:rPr>
          <w:rFonts w:asciiTheme="majorBidi" w:hAnsiTheme="majorBidi" w:cstheme="majorBidi"/>
          <w:sz w:val="28"/>
          <w:szCs w:val="28"/>
          <w:lang w:val="en-GB"/>
        </w:rPr>
        <w:t>. It would be remiss of me to conclude without appreciating the technical and financial support as well as good cooperation that Lesotho is enjoying from</w:t>
      </w:r>
      <w:r>
        <w:rPr>
          <w:rFonts w:asciiTheme="majorBidi" w:hAnsiTheme="majorBidi" w:cstheme="majorBidi"/>
          <w:sz w:val="28"/>
          <w:szCs w:val="28"/>
          <w:lang w:val="en-GB"/>
        </w:rPr>
        <w:t xml:space="preserve"> the</w:t>
      </w:r>
      <w:r w:rsidRPr="00E123D0">
        <w:rPr>
          <w:rFonts w:asciiTheme="majorBidi" w:hAnsiTheme="majorBidi" w:cstheme="majorBidi"/>
          <w:sz w:val="28"/>
          <w:szCs w:val="28"/>
          <w:lang w:val="en-GB"/>
        </w:rPr>
        <w:t xml:space="preserve"> United Nations Agencies and individual countries, which are continually offering support to enhance her strides in the promotion and protection of human rights. </w:t>
      </w:r>
      <w:r w:rsidR="000B57CD" w:rsidRPr="00FC2461">
        <w:rPr>
          <w:rFonts w:asciiTheme="majorBidi" w:hAnsiTheme="majorBidi" w:cstheme="majorBidi"/>
          <w:sz w:val="28"/>
          <w:szCs w:val="28"/>
        </w:rPr>
        <w:t>While work remains ongoing, the Government reaffirms its unwavering commitment to the full implementation of the Convention and to ensuring that persons with disabilities in Lesotho enjoy their rights fully and equally.</w:t>
      </w:r>
    </w:p>
    <w:p w14:paraId="574DCC34" w14:textId="2D3950F9" w:rsidR="00E123D0" w:rsidRPr="00E123D0" w:rsidRDefault="00E123D0" w:rsidP="00E123D0">
      <w:pPr>
        <w:pStyle w:val="NormalWeb"/>
        <w:spacing w:line="360" w:lineRule="auto"/>
        <w:jc w:val="both"/>
        <w:rPr>
          <w:rFonts w:asciiTheme="majorBidi" w:hAnsiTheme="majorBidi" w:cstheme="majorBidi"/>
          <w:sz w:val="28"/>
          <w:szCs w:val="28"/>
          <w:lang w:val="en-GB"/>
        </w:rPr>
      </w:pPr>
      <w:r w:rsidRPr="00E123D0">
        <w:rPr>
          <w:rFonts w:asciiTheme="majorBidi" w:hAnsiTheme="majorBidi" w:cstheme="majorBidi"/>
          <w:sz w:val="28"/>
          <w:szCs w:val="28"/>
          <w:lang w:val="en-GB"/>
        </w:rPr>
        <w:t>In conclusion, I am optimistic that this session will generate a candid and constructive dialogue.</w:t>
      </w:r>
    </w:p>
    <w:p w14:paraId="68CCA9F1" w14:textId="6B9B40F5" w:rsidR="000B57CD" w:rsidRPr="00E123D0" w:rsidRDefault="00E123D0" w:rsidP="00324A28">
      <w:pPr>
        <w:pStyle w:val="NormalWeb"/>
        <w:spacing w:line="360" w:lineRule="auto"/>
        <w:jc w:val="both"/>
        <w:rPr>
          <w:rFonts w:asciiTheme="majorBidi" w:hAnsiTheme="majorBidi" w:cstheme="majorBidi"/>
          <w:b/>
          <w:bCs/>
          <w:sz w:val="28"/>
          <w:szCs w:val="28"/>
        </w:rPr>
      </w:pPr>
      <w:r w:rsidRPr="00E123D0">
        <w:rPr>
          <w:rFonts w:asciiTheme="majorBidi" w:hAnsiTheme="majorBidi" w:cstheme="majorBidi"/>
          <w:b/>
          <w:bCs/>
          <w:sz w:val="28"/>
          <w:szCs w:val="28"/>
        </w:rPr>
        <w:lastRenderedPageBreak/>
        <w:t>I THANK YOU.</w:t>
      </w:r>
    </w:p>
    <w:sectPr w:rsidR="000B57CD" w:rsidRPr="00E123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4DBD9" w14:textId="77777777" w:rsidR="00EF4CB4" w:rsidRDefault="00EF4CB4" w:rsidP="00585BEC">
      <w:pPr>
        <w:spacing w:after="0" w:line="240" w:lineRule="auto"/>
      </w:pPr>
      <w:r>
        <w:separator/>
      </w:r>
    </w:p>
  </w:endnote>
  <w:endnote w:type="continuationSeparator" w:id="0">
    <w:p w14:paraId="11FD35D1" w14:textId="77777777" w:rsidR="00EF4CB4" w:rsidRDefault="00EF4CB4" w:rsidP="00585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18166" w14:textId="77777777" w:rsidR="00EF4CB4" w:rsidRDefault="00EF4CB4" w:rsidP="00585BEC">
      <w:pPr>
        <w:spacing w:after="0" w:line="240" w:lineRule="auto"/>
      </w:pPr>
      <w:r>
        <w:separator/>
      </w:r>
    </w:p>
  </w:footnote>
  <w:footnote w:type="continuationSeparator" w:id="0">
    <w:p w14:paraId="1083A1A8" w14:textId="77777777" w:rsidR="00EF4CB4" w:rsidRDefault="00EF4CB4" w:rsidP="00585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65B59"/>
    <w:multiLevelType w:val="multilevel"/>
    <w:tmpl w:val="55BC75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75331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CD"/>
    <w:rsid w:val="00023EF4"/>
    <w:rsid w:val="00030E09"/>
    <w:rsid w:val="000527A5"/>
    <w:rsid w:val="000622FD"/>
    <w:rsid w:val="00063BB7"/>
    <w:rsid w:val="0009771D"/>
    <w:rsid w:val="000B309B"/>
    <w:rsid w:val="000B57CD"/>
    <w:rsid w:val="000C6F15"/>
    <w:rsid w:val="000C72B3"/>
    <w:rsid w:val="000F1F35"/>
    <w:rsid w:val="000F39E1"/>
    <w:rsid w:val="00103938"/>
    <w:rsid w:val="001159A9"/>
    <w:rsid w:val="00122770"/>
    <w:rsid w:val="001277B4"/>
    <w:rsid w:val="00132C65"/>
    <w:rsid w:val="00152DC7"/>
    <w:rsid w:val="00163000"/>
    <w:rsid w:val="0017408A"/>
    <w:rsid w:val="00181D3E"/>
    <w:rsid w:val="00191776"/>
    <w:rsid w:val="001926D7"/>
    <w:rsid w:val="001E5950"/>
    <w:rsid w:val="00204FAF"/>
    <w:rsid w:val="00225CCE"/>
    <w:rsid w:val="00273A43"/>
    <w:rsid w:val="002958FE"/>
    <w:rsid w:val="002B6678"/>
    <w:rsid w:val="003169EA"/>
    <w:rsid w:val="00324A28"/>
    <w:rsid w:val="00350936"/>
    <w:rsid w:val="003610DF"/>
    <w:rsid w:val="00367F78"/>
    <w:rsid w:val="00370B1E"/>
    <w:rsid w:val="00380AC3"/>
    <w:rsid w:val="003A0B9A"/>
    <w:rsid w:val="003B13AB"/>
    <w:rsid w:val="004200DC"/>
    <w:rsid w:val="00431519"/>
    <w:rsid w:val="00441F08"/>
    <w:rsid w:val="00483E2D"/>
    <w:rsid w:val="004D6452"/>
    <w:rsid w:val="004D768A"/>
    <w:rsid w:val="004F0BCD"/>
    <w:rsid w:val="005001C1"/>
    <w:rsid w:val="00504B99"/>
    <w:rsid w:val="005148F5"/>
    <w:rsid w:val="0052057F"/>
    <w:rsid w:val="0052537F"/>
    <w:rsid w:val="00552C9A"/>
    <w:rsid w:val="00585BEC"/>
    <w:rsid w:val="00590F4C"/>
    <w:rsid w:val="005A3414"/>
    <w:rsid w:val="005B0D32"/>
    <w:rsid w:val="005C55CB"/>
    <w:rsid w:val="005E4951"/>
    <w:rsid w:val="005F51C8"/>
    <w:rsid w:val="00616EAD"/>
    <w:rsid w:val="00623740"/>
    <w:rsid w:val="006359CF"/>
    <w:rsid w:val="00636AAB"/>
    <w:rsid w:val="006569BF"/>
    <w:rsid w:val="00685558"/>
    <w:rsid w:val="006B709F"/>
    <w:rsid w:val="006E6D3A"/>
    <w:rsid w:val="0071115A"/>
    <w:rsid w:val="00717455"/>
    <w:rsid w:val="00732A86"/>
    <w:rsid w:val="00733666"/>
    <w:rsid w:val="00744C40"/>
    <w:rsid w:val="00750751"/>
    <w:rsid w:val="00751941"/>
    <w:rsid w:val="0075249E"/>
    <w:rsid w:val="00764035"/>
    <w:rsid w:val="00771028"/>
    <w:rsid w:val="00781D20"/>
    <w:rsid w:val="00784E20"/>
    <w:rsid w:val="00790D47"/>
    <w:rsid w:val="007A0B00"/>
    <w:rsid w:val="007C1D2E"/>
    <w:rsid w:val="007C567C"/>
    <w:rsid w:val="007C7FB0"/>
    <w:rsid w:val="007E3AB3"/>
    <w:rsid w:val="007E4C0A"/>
    <w:rsid w:val="007E5D36"/>
    <w:rsid w:val="007E70AD"/>
    <w:rsid w:val="0080011F"/>
    <w:rsid w:val="00802A29"/>
    <w:rsid w:val="00806C07"/>
    <w:rsid w:val="00840581"/>
    <w:rsid w:val="00890442"/>
    <w:rsid w:val="008C219E"/>
    <w:rsid w:val="0092400E"/>
    <w:rsid w:val="00932AAF"/>
    <w:rsid w:val="0093495B"/>
    <w:rsid w:val="00940800"/>
    <w:rsid w:val="009905FC"/>
    <w:rsid w:val="009A3D6C"/>
    <w:rsid w:val="009A5BAA"/>
    <w:rsid w:val="009A62EF"/>
    <w:rsid w:val="009B6D49"/>
    <w:rsid w:val="009C0325"/>
    <w:rsid w:val="009C396B"/>
    <w:rsid w:val="009C654F"/>
    <w:rsid w:val="009D0E3C"/>
    <w:rsid w:val="009D573D"/>
    <w:rsid w:val="009F5345"/>
    <w:rsid w:val="00A06AB6"/>
    <w:rsid w:val="00A077F1"/>
    <w:rsid w:val="00A12A7F"/>
    <w:rsid w:val="00A237BE"/>
    <w:rsid w:val="00A26E93"/>
    <w:rsid w:val="00A30767"/>
    <w:rsid w:val="00A31A10"/>
    <w:rsid w:val="00A70447"/>
    <w:rsid w:val="00A80CDE"/>
    <w:rsid w:val="00A845E4"/>
    <w:rsid w:val="00A929D8"/>
    <w:rsid w:val="00A9576A"/>
    <w:rsid w:val="00AB22A9"/>
    <w:rsid w:val="00B07473"/>
    <w:rsid w:val="00B24724"/>
    <w:rsid w:val="00B31048"/>
    <w:rsid w:val="00B434BF"/>
    <w:rsid w:val="00B67C02"/>
    <w:rsid w:val="00B708BE"/>
    <w:rsid w:val="00B82963"/>
    <w:rsid w:val="00B94179"/>
    <w:rsid w:val="00BA0C68"/>
    <w:rsid w:val="00BB0EE2"/>
    <w:rsid w:val="00BD6F84"/>
    <w:rsid w:val="00BE7DC1"/>
    <w:rsid w:val="00BF5EAE"/>
    <w:rsid w:val="00C21125"/>
    <w:rsid w:val="00C60F30"/>
    <w:rsid w:val="00C865A1"/>
    <w:rsid w:val="00C9207F"/>
    <w:rsid w:val="00CA510F"/>
    <w:rsid w:val="00CB72E5"/>
    <w:rsid w:val="00CC0ABF"/>
    <w:rsid w:val="00CC2AFA"/>
    <w:rsid w:val="00CC78F1"/>
    <w:rsid w:val="00CD0799"/>
    <w:rsid w:val="00CD6C17"/>
    <w:rsid w:val="00CF7C42"/>
    <w:rsid w:val="00D00CC8"/>
    <w:rsid w:val="00D222CA"/>
    <w:rsid w:val="00D86BB3"/>
    <w:rsid w:val="00DA264F"/>
    <w:rsid w:val="00DB79BB"/>
    <w:rsid w:val="00DD3527"/>
    <w:rsid w:val="00DD3DF7"/>
    <w:rsid w:val="00DD4B5B"/>
    <w:rsid w:val="00E123D0"/>
    <w:rsid w:val="00E153BB"/>
    <w:rsid w:val="00E24A6C"/>
    <w:rsid w:val="00E37DF8"/>
    <w:rsid w:val="00E40A24"/>
    <w:rsid w:val="00E45EF0"/>
    <w:rsid w:val="00E76F24"/>
    <w:rsid w:val="00EA1F39"/>
    <w:rsid w:val="00EA27B4"/>
    <w:rsid w:val="00EC2171"/>
    <w:rsid w:val="00EC5E36"/>
    <w:rsid w:val="00ED2809"/>
    <w:rsid w:val="00EE4678"/>
    <w:rsid w:val="00EE5B6C"/>
    <w:rsid w:val="00EF4CB4"/>
    <w:rsid w:val="00F044F4"/>
    <w:rsid w:val="00F0669E"/>
    <w:rsid w:val="00F06910"/>
    <w:rsid w:val="00F10341"/>
    <w:rsid w:val="00F164AA"/>
    <w:rsid w:val="00F30581"/>
    <w:rsid w:val="00F43B67"/>
    <w:rsid w:val="00F50314"/>
    <w:rsid w:val="00F54827"/>
    <w:rsid w:val="00F84A6B"/>
    <w:rsid w:val="00F977D7"/>
    <w:rsid w:val="00FA268A"/>
    <w:rsid w:val="00FC2461"/>
    <w:rsid w:val="00FD1DC6"/>
  </w:rsids>
  <m:mathPr>
    <m:mathFont m:val="Cambria Math"/>
    <m:brkBin m:val="before"/>
    <m:brkBinSub m:val="--"/>
    <m:smallFrac m:val="0"/>
    <m:dispDef/>
    <m:lMargin m:val="0"/>
    <m:rMargin m:val="0"/>
    <m:defJc m:val="centerGroup"/>
    <m:wrapIndent m:val="1440"/>
    <m:intLim m:val="subSup"/>
    <m:naryLim m:val="undOvr"/>
  </m:mathPr>
  <w:themeFontLang w:val="en-Z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53C1F"/>
  <w15:chartTrackingRefBased/>
  <w15:docId w15:val="{CFB9B81D-D78A-45B8-A840-662D259A1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57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BB0EE2"/>
    <w:pPr>
      <w:spacing w:after="0" w:line="240" w:lineRule="auto"/>
    </w:pPr>
  </w:style>
  <w:style w:type="character" w:styleId="CommentReference">
    <w:name w:val="annotation reference"/>
    <w:basedOn w:val="DefaultParagraphFont"/>
    <w:uiPriority w:val="99"/>
    <w:semiHidden/>
    <w:unhideWhenUsed/>
    <w:rsid w:val="002958FE"/>
    <w:rPr>
      <w:sz w:val="16"/>
      <w:szCs w:val="16"/>
    </w:rPr>
  </w:style>
  <w:style w:type="paragraph" w:styleId="CommentText">
    <w:name w:val="annotation text"/>
    <w:basedOn w:val="Normal"/>
    <w:link w:val="CommentTextChar"/>
    <w:uiPriority w:val="99"/>
    <w:unhideWhenUsed/>
    <w:rsid w:val="002958FE"/>
    <w:pPr>
      <w:spacing w:line="240" w:lineRule="auto"/>
    </w:pPr>
    <w:rPr>
      <w:sz w:val="20"/>
      <w:szCs w:val="20"/>
    </w:rPr>
  </w:style>
  <w:style w:type="character" w:customStyle="1" w:styleId="CommentTextChar">
    <w:name w:val="Comment Text Char"/>
    <w:basedOn w:val="DefaultParagraphFont"/>
    <w:link w:val="CommentText"/>
    <w:uiPriority w:val="99"/>
    <w:rsid w:val="002958FE"/>
    <w:rPr>
      <w:sz w:val="20"/>
      <w:szCs w:val="20"/>
    </w:rPr>
  </w:style>
  <w:style w:type="paragraph" w:styleId="CommentSubject">
    <w:name w:val="annotation subject"/>
    <w:basedOn w:val="CommentText"/>
    <w:next w:val="CommentText"/>
    <w:link w:val="CommentSubjectChar"/>
    <w:uiPriority w:val="99"/>
    <w:semiHidden/>
    <w:unhideWhenUsed/>
    <w:rsid w:val="002958FE"/>
    <w:rPr>
      <w:b/>
      <w:bCs/>
    </w:rPr>
  </w:style>
  <w:style w:type="character" w:customStyle="1" w:styleId="CommentSubjectChar">
    <w:name w:val="Comment Subject Char"/>
    <w:basedOn w:val="CommentTextChar"/>
    <w:link w:val="CommentSubject"/>
    <w:uiPriority w:val="99"/>
    <w:semiHidden/>
    <w:rsid w:val="002958FE"/>
    <w:rPr>
      <w:b/>
      <w:bCs/>
      <w:sz w:val="20"/>
      <w:szCs w:val="20"/>
    </w:rPr>
  </w:style>
  <w:style w:type="paragraph" w:styleId="ListParagraph">
    <w:name w:val="List Paragraph"/>
    <w:basedOn w:val="Normal"/>
    <w:uiPriority w:val="34"/>
    <w:qFormat/>
    <w:rsid w:val="005E4951"/>
    <w:pPr>
      <w:ind w:left="720"/>
      <w:contextualSpacing/>
    </w:pPr>
    <w:rPr>
      <w:rFonts w:ascii="Calibri" w:eastAsia="Calibri" w:hAnsi="Calibri" w:cs="Calibri"/>
      <w:kern w:val="0"/>
      <w14:ligatures w14:val="none"/>
    </w:rPr>
  </w:style>
  <w:style w:type="paragraph" w:styleId="Header">
    <w:name w:val="header"/>
    <w:basedOn w:val="Normal"/>
    <w:link w:val="HeaderChar"/>
    <w:uiPriority w:val="99"/>
    <w:unhideWhenUsed/>
    <w:rsid w:val="00585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BEC"/>
  </w:style>
  <w:style w:type="paragraph" w:styleId="Footer">
    <w:name w:val="footer"/>
    <w:basedOn w:val="Normal"/>
    <w:link w:val="FooterChar"/>
    <w:uiPriority w:val="99"/>
    <w:unhideWhenUsed/>
    <w:rsid w:val="00585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35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2026-03-06T08:59:34+00:00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4FBF556-1617-4292-97E5-2B38BAC35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7EF389-64B3-4C58-8271-526FBA3C018D}">
  <ds:schemaRefs>
    <ds:schemaRef ds:uri="http://schemas.microsoft.com/sharepoint/v3/contenttype/forms"/>
  </ds:schemaRefs>
</ds:datastoreItem>
</file>

<file path=customXml/itemProps3.xml><?xml version="1.0" encoding="utf-8"?>
<ds:datastoreItem xmlns:ds="http://schemas.openxmlformats.org/officeDocument/2006/customXml" ds:itemID="{FD7AD924-79EE-42B4-B7BC-439E3E819F9F}">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Relebohile Molapo</dc:creator>
  <cp:keywords/>
  <dc:description/>
  <cp:lastModifiedBy>Jorge Araya</cp:lastModifiedBy>
  <cp:revision>3</cp:revision>
  <dcterms:created xsi:type="dcterms:W3CDTF">2026-03-06T08:59:00Z</dcterms:created>
  <dcterms:modified xsi:type="dcterms:W3CDTF">2026-03-06T10:48:00Z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914f9e-4c1b-4005-a7de-34e254df930c_Enabled">
    <vt:lpwstr>true</vt:lpwstr>
  </property>
  <property fmtid="{D5CDD505-2E9C-101B-9397-08002B2CF9AE}" pid="3" name="MSIP_Label_9f914f9e-4c1b-4005-a7de-34e254df930c_SetDate">
    <vt:lpwstr>2026-02-22T07:57:56Z</vt:lpwstr>
  </property>
  <property fmtid="{D5CDD505-2E9C-101B-9397-08002B2CF9AE}" pid="4" name="MSIP_Label_9f914f9e-4c1b-4005-a7de-34e254df930c_Method">
    <vt:lpwstr>Standard</vt:lpwstr>
  </property>
  <property fmtid="{D5CDD505-2E9C-101B-9397-08002B2CF9AE}" pid="5" name="MSIP_Label_9f914f9e-4c1b-4005-a7de-34e254df930c_Name">
    <vt:lpwstr>Personal</vt:lpwstr>
  </property>
  <property fmtid="{D5CDD505-2E9C-101B-9397-08002B2CF9AE}" pid="6" name="MSIP_Label_9f914f9e-4c1b-4005-a7de-34e254df930c_SiteId">
    <vt:lpwstr>2da551e5-ab0a-45ad-b85e-866ea2d3c525</vt:lpwstr>
  </property>
  <property fmtid="{D5CDD505-2E9C-101B-9397-08002B2CF9AE}" pid="7" name="MSIP_Label_9f914f9e-4c1b-4005-a7de-34e254df930c_ActionId">
    <vt:lpwstr>144a5e67-fe8d-438c-b863-8c24ced5cc52</vt:lpwstr>
  </property>
  <property fmtid="{D5CDD505-2E9C-101B-9397-08002B2CF9AE}" pid="8" name="MSIP_Label_9f914f9e-4c1b-4005-a7de-34e254df930c_ContentBits">
    <vt:lpwstr>0</vt:lpwstr>
  </property>
  <property fmtid="{D5CDD505-2E9C-101B-9397-08002B2CF9AE}" pid="9" name="ContentTypeId">
    <vt:lpwstr>0x0101001A3F5FACD05E93499D4EAF05403D4F75</vt:lpwstr>
  </property>
  <property fmtid="{D5CDD505-2E9C-101B-9397-08002B2CF9AE}" pid="10" name="MediaServiceImageTags">
    <vt:lpwstr/>
  </property>
</Properties>
</file>