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5E3E" w:rsidRPr="00776AA2" w:rsidRDefault="00FA5E3E" w:rsidP="0035557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88" w:lineRule="auto"/>
        <w:jc w:val="center"/>
        <w:rPr>
          <w:rFonts w:ascii="Arial" w:eastAsia="Times New Roman" w:hAnsi="Arial" w:cs="Arial"/>
          <w:b/>
          <w:lang w:val="es-ES" w:eastAsia="es-ES"/>
        </w:rPr>
      </w:pPr>
      <w:r w:rsidRPr="00776AA2">
        <w:rPr>
          <w:rFonts w:ascii="Arial" w:eastAsia="Times New Roman" w:hAnsi="Arial" w:cs="Arial"/>
          <w:b/>
          <w:lang w:val="es-ES" w:eastAsia="es-ES"/>
        </w:rPr>
        <w:t>ANEXO</w:t>
      </w:r>
      <w:r w:rsidR="000C7727" w:rsidRPr="00776AA2">
        <w:rPr>
          <w:rFonts w:ascii="Arial" w:eastAsia="Times New Roman" w:hAnsi="Arial" w:cs="Arial"/>
          <w:b/>
          <w:lang w:val="es-ES" w:eastAsia="es-ES"/>
        </w:rPr>
        <w:t xml:space="preserve"> 13</w:t>
      </w:r>
    </w:p>
    <w:p w:rsidR="00F5254C" w:rsidRPr="00776AA2" w:rsidRDefault="00FA5E3E" w:rsidP="00355579">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88" w:lineRule="auto"/>
        <w:jc w:val="center"/>
        <w:rPr>
          <w:rFonts w:ascii="Arial" w:eastAsia="Times New Roman" w:hAnsi="Arial" w:cs="Arial"/>
          <w:b/>
          <w:lang w:val="es-ES" w:eastAsia="es-ES"/>
        </w:rPr>
      </w:pPr>
      <w:r w:rsidRPr="00776AA2">
        <w:rPr>
          <w:rFonts w:ascii="Arial" w:eastAsia="Times New Roman" w:hAnsi="Arial" w:cs="Arial"/>
          <w:b/>
          <w:lang w:val="es-ES" w:eastAsia="es-ES"/>
        </w:rPr>
        <w:t>PROGRAMA DE CONECTIVIDAD DIGITAL: BANDA ANCHA PARA TODOS</w:t>
      </w:r>
    </w:p>
    <w:p w:rsidR="00F5254C" w:rsidRPr="00776AA2" w:rsidRDefault="00F5254C" w:rsidP="00FA5E3E">
      <w:pPr>
        <w:pStyle w:val="NormalWeb"/>
        <w:spacing w:before="0" w:beforeAutospacing="0" w:after="150" w:afterAutospacing="0"/>
        <w:jc w:val="both"/>
        <w:rPr>
          <w:rFonts w:ascii="Arial" w:hAnsi="Arial" w:cs="Arial"/>
          <w:sz w:val="22"/>
          <w:szCs w:val="22"/>
        </w:rPr>
      </w:pPr>
    </w:p>
    <w:p w:rsidR="00FA5E3E" w:rsidRPr="00776AA2" w:rsidRDefault="00FA5E3E" w:rsidP="00FA5E3E">
      <w:pPr>
        <w:pStyle w:val="NormalWeb"/>
        <w:spacing w:before="0" w:beforeAutospacing="0" w:after="150" w:afterAutospacing="0"/>
        <w:jc w:val="both"/>
        <w:rPr>
          <w:rFonts w:ascii="Arial" w:hAnsi="Arial" w:cs="Arial"/>
          <w:sz w:val="22"/>
          <w:szCs w:val="22"/>
        </w:rPr>
      </w:pPr>
      <w:r w:rsidRPr="00776AA2">
        <w:rPr>
          <w:rFonts w:ascii="Arial" w:hAnsi="Arial" w:cs="Arial"/>
          <w:sz w:val="22"/>
          <w:szCs w:val="22"/>
        </w:rPr>
        <w:t xml:space="preserve">La Secretaría de Comunicaciones y Transportes implementa el </w:t>
      </w:r>
      <w:r w:rsidRPr="00776AA2">
        <w:rPr>
          <w:rFonts w:ascii="Arial" w:hAnsi="Arial" w:cs="Arial"/>
          <w:i/>
          <w:sz w:val="22"/>
          <w:szCs w:val="22"/>
        </w:rPr>
        <w:t>Programa de Conectividad Digital: Banda Ancha para Todos</w:t>
      </w:r>
      <w:r w:rsidRPr="00776AA2">
        <w:rPr>
          <w:rFonts w:ascii="Arial" w:hAnsi="Arial" w:cs="Arial"/>
          <w:sz w:val="22"/>
          <w:szCs w:val="22"/>
        </w:rPr>
        <w:t>, que comprende diez proyectos encaminados a consolidar los avances de la Reforma de Telecomunicaciones, aprobada en 2013,  y dar cumplimiento al artículo sexto Constitucional que garantiza el derecho de acceso a las tecnologías de la información, la comunicación y a los servicios de telecomunicaciones, así como a la obligación de contar con una Política de Inclusión Digital Universal.</w:t>
      </w:r>
    </w:p>
    <w:p w:rsidR="00FA5E3E" w:rsidRPr="00776AA2" w:rsidRDefault="00FA5E3E" w:rsidP="00FA5E3E">
      <w:pPr>
        <w:pStyle w:val="NormalWeb"/>
        <w:spacing w:before="0" w:beforeAutospacing="0" w:after="150" w:afterAutospacing="0"/>
        <w:jc w:val="both"/>
        <w:rPr>
          <w:rFonts w:ascii="Arial" w:hAnsi="Arial" w:cs="Arial"/>
          <w:sz w:val="22"/>
          <w:szCs w:val="22"/>
        </w:rPr>
      </w:pPr>
      <w:r w:rsidRPr="00776AA2">
        <w:rPr>
          <w:rFonts w:ascii="Arial" w:hAnsi="Arial" w:cs="Arial"/>
          <w:sz w:val="22"/>
          <w:szCs w:val="22"/>
        </w:rPr>
        <w:t xml:space="preserve">Los proyectos que conforman este Programa se enfocan en dos grandes objetivos: i) </w:t>
      </w:r>
      <w:r w:rsidR="00776AA2">
        <w:rPr>
          <w:rFonts w:ascii="Arial" w:hAnsi="Arial" w:cs="Arial"/>
          <w:b/>
          <w:sz w:val="22"/>
          <w:szCs w:val="22"/>
          <w:u w:val="single"/>
        </w:rPr>
        <w:t>p</w:t>
      </w:r>
      <w:bookmarkStart w:id="0" w:name="_GoBack"/>
      <w:bookmarkEnd w:id="0"/>
      <w:r w:rsidRPr="00776AA2">
        <w:rPr>
          <w:rFonts w:ascii="Arial" w:hAnsi="Arial" w:cs="Arial"/>
          <w:b/>
          <w:sz w:val="22"/>
          <w:szCs w:val="22"/>
          <w:u w:val="single"/>
        </w:rPr>
        <w:t>romover el acceso</w:t>
      </w:r>
      <w:r w:rsidRPr="00776AA2">
        <w:rPr>
          <w:rFonts w:ascii="Arial" w:hAnsi="Arial" w:cs="Arial"/>
          <w:sz w:val="22"/>
          <w:szCs w:val="22"/>
        </w:rPr>
        <w:t xml:space="preserve">, que consiste en garantizar la existencia de infraestructura de telecomunicaciones, fija y móvil, con cobertura nacional, de conformidad con estándares internacionales de calidad y disponibilidad, y ii) la </w:t>
      </w:r>
      <w:r w:rsidRPr="00776AA2">
        <w:rPr>
          <w:rFonts w:ascii="Arial" w:hAnsi="Arial" w:cs="Arial"/>
          <w:b/>
          <w:sz w:val="22"/>
          <w:szCs w:val="22"/>
          <w:u w:val="single"/>
        </w:rPr>
        <w:t>promoción de la asequibilidad</w:t>
      </w:r>
      <w:r w:rsidRPr="00776AA2">
        <w:rPr>
          <w:rFonts w:ascii="Arial" w:hAnsi="Arial" w:cs="Arial"/>
          <w:sz w:val="22"/>
          <w:szCs w:val="22"/>
        </w:rPr>
        <w:t xml:space="preserve"> para asegurar que todas las personas, independientemente de su ingreso económico, puedan acceder a internet de banda ancha.</w:t>
      </w:r>
    </w:p>
    <w:p w:rsidR="00050B85" w:rsidRPr="00776AA2" w:rsidRDefault="00050B85" w:rsidP="00050B85">
      <w:pPr>
        <w:jc w:val="both"/>
        <w:rPr>
          <w:rFonts w:ascii="Arial" w:hAnsi="Arial" w:cs="Arial"/>
        </w:rPr>
      </w:pPr>
      <w:r w:rsidRPr="00776AA2">
        <w:rPr>
          <w:rFonts w:ascii="Arial" w:hAnsi="Arial" w:cs="Arial"/>
        </w:rPr>
        <w:t>Los diez proyectos estratégicos en materia de telecomunicaciones de esta administración son:</w:t>
      </w:r>
    </w:p>
    <w:p w:rsidR="00050B85" w:rsidRPr="00776AA2" w:rsidRDefault="00050B85" w:rsidP="00050B85">
      <w:pPr>
        <w:pStyle w:val="Prrafodelista"/>
        <w:numPr>
          <w:ilvl w:val="0"/>
          <w:numId w:val="3"/>
        </w:numPr>
        <w:jc w:val="both"/>
        <w:rPr>
          <w:rFonts w:ascii="Arial" w:eastAsiaTheme="minorHAnsi" w:hAnsi="Arial" w:cs="Arial"/>
          <w:sz w:val="22"/>
          <w:szCs w:val="22"/>
          <w:lang w:val="es-MX" w:eastAsia="en-US"/>
        </w:rPr>
      </w:pPr>
      <w:r w:rsidRPr="00776AA2">
        <w:rPr>
          <w:rFonts w:ascii="Arial" w:eastAsiaTheme="minorHAnsi" w:hAnsi="Arial" w:cs="Arial"/>
          <w:sz w:val="22"/>
          <w:szCs w:val="22"/>
          <w:u w:val="single"/>
          <w:lang w:val="es-MX" w:eastAsia="en-US"/>
        </w:rPr>
        <w:t>Programa de Transición a la Televisión Digital Terrestre</w:t>
      </w:r>
      <w:r w:rsidRPr="00776AA2">
        <w:rPr>
          <w:rFonts w:ascii="Arial" w:eastAsiaTheme="minorHAnsi" w:hAnsi="Arial" w:cs="Arial"/>
          <w:sz w:val="22"/>
          <w:szCs w:val="22"/>
          <w:lang w:val="es-MX" w:eastAsia="en-US"/>
        </w:rPr>
        <w:t>: Con una transición en tiempo récord y el mayor programa de apoyo social y tecnológico del mundo (más de 10 millones de televisores digitales entregados), México ya disfruta de los beneficios de la TDT y se coloca a la vanguardia en América Latina, al ser el primer país de la región que consigue apagar sus señales analógicas. La TDT permitirá al país ampliar sus posibilidades de comunicación y ofrecer contenidos interactivos, diversos y una señal de mayor calidad, en beneficio de todos los mexicanos.</w:t>
      </w:r>
    </w:p>
    <w:p w:rsidR="00050B85" w:rsidRPr="00776AA2" w:rsidRDefault="00050B85" w:rsidP="00050B85">
      <w:pPr>
        <w:pStyle w:val="Prrafodelista"/>
        <w:numPr>
          <w:ilvl w:val="0"/>
          <w:numId w:val="3"/>
        </w:numPr>
        <w:jc w:val="both"/>
        <w:rPr>
          <w:rFonts w:ascii="Arial" w:eastAsiaTheme="minorHAnsi" w:hAnsi="Arial" w:cs="Arial"/>
          <w:sz w:val="22"/>
          <w:szCs w:val="22"/>
          <w:lang w:val="es-MX" w:eastAsia="en-US"/>
        </w:rPr>
      </w:pPr>
      <w:r w:rsidRPr="00776AA2">
        <w:rPr>
          <w:rFonts w:ascii="Arial" w:eastAsiaTheme="minorHAnsi" w:hAnsi="Arial" w:cs="Arial"/>
          <w:sz w:val="22"/>
          <w:szCs w:val="22"/>
          <w:u w:val="single"/>
          <w:lang w:val="es-MX" w:eastAsia="en-US"/>
        </w:rPr>
        <w:t>Red Compartida:</w:t>
      </w:r>
      <w:r w:rsidRPr="00776AA2">
        <w:rPr>
          <w:rFonts w:ascii="Arial" w:eastAsiaTheme="minorHAnsi" w:hAnsi="Arial" w:cs="Arial"/>
          <w:sz w:val="22"/>
          <w:szCs w:val="22"/>
          <w:lang w:val="es-MX" w:eastAsia="en-US"/>
        </w:rPr>
        <w:t xml:space="preserve"> </w:t>
      </w:r>
      <w:r w:rsidR="00275480" w:rsidRPr="00776AA2">
        <w:rPr>
          <w:rFonts w:ascii="Arial" w:eastAsiaTheme="minorHAnsi" w:hAnsi="Arial" w:cs="Arial"/>
          <w:sz w:val="22"/>
          <w:szCs w:val="22"/>
          <w:lang w:val="es-MX" w:eastAsia="en-US"/>
        </w:rPr>
        <w:t>E</w:t>
      </w:r>
      <w:r w:rsidRPr="00776AA2">
        <w:rPr>
          <w:rFonts w:ascii="Arial" w:eastAsiaTheme="minorHAnsi" w:hAnsi="Arial" w:cs="Arial"/>
          <w:sz w:val="22"/>
          <w:szCs w:val="22"/>
          <w:lang w:val="es-MX" w:eastAsia="en-US"/>
        </w:rPr>
        <w:t>s el proyecto del Gobierno de la República para acelerar la disponibilidad y el acceso a servicios de banda ancha de alta calidad y a precios accesibles en todo el país. Así, la Secretaría de Comunicaciones y Transportes contribuye a garantizar el derecho constitucional de acceso a los servicios de telecomunicaciones. Las bases del concurso para el diseño, despliegue y operación de la red fueron enriquecidas a través de un proceso de tres consultas públicas en las que participaron la industria, la academia y la sociedad civil.</w:t>
      </w:r>
    </w:p>
    <w:p w:rsidR="00050B85" w:rsidRPr="00776AA2" w:rsidRDefault="00050B85" w:rsidP="00050B85">
      <w:pPr>
        <w:pStyle w:val="Prrafodelista"/>
        <w:numPr>
          <w:ilvl w:val="0"/>
          <w:numId w:val="3"/>
        </w:numPr>
        <w:jc w:val="both"/>
        <w:rPr>
          <w:rFonts w:ascii="Arial" w:eastAsiaTheme="minorHAnsi" w:hAnsi="Arial" w:cs="Arial"/>
          <w:sz w:val="22"/>
          <w:szCs w:val="22"/>
          <w:lang w:val="es-MX" w:eastAsia="en-US"/>
        </w:rPr>
      </w:pPr>
      <w:r w:rsidRPr="00776AA2">
        <w:rPr>
          <w:rFonts w:ascii="Arial" w:eastAsiaTheme="minorHAnsi" w:hAnsi="Arial" w:cs="Arial"/>
          <w:sz w:val="22"/>
          <w:szCs w:val="22"/>
          <w:u w:val="single"/>
          <w:lang w:val="es-MX" w:eastAsia="en-US"/>
        </w:rPr>
        <w:t xml:space="preserve">Proyectos de Infraestructura Pasiva del Estado: </w:t>
      </w:r>
      <w:r w:rsidRPr="00776AA2">
        <w:rPr>
          <w:rFonts w:ascii="Arial" w:eastAsiaTheme="minorHAnsi" w:hAnsi="Arial" w:cs="Arial"/>
          <w:sz w:val="22"/>
          <w:szCs w:val="22"/>
          <w:lang w:val="es-MX" w:eastAsia="en-US"/>
        </w:rPr>
        <w:t>A través de los Proyectos de Infraestructura Pasiva del Estado, México dará un paso más para promover la reducción de costos y agilizar el despliegue y la compartición de infraestructura de telecomunicaciones. El Gobierno Federal pondrá a disposición de los operadores, bajo condiciones de compartición, los inmuebles y derechos de vía que puedan ser utilizados para el despliegue de infraestructura y realizará recomendaciones a estados y municipios para homologar y simplificar los requisitos y trámites para agilizar el despliegue de infraestructura. Con estas acciones promoverá la inversión para que más mexicanos tengan acceso a los servicios de telecomunicaciones.</w:t>
      </w:r>
    </w:p>
    <w:p w:rsidR="00050B85" w:rsidRPr="00776AA2" w:rsidRDefault="00050B85" w:rsidP="00050B85">
      <w:pPr>
        <w:pStyle w:val="Prrafodelista"/>
        <w:numPr>
          <w:ilvl w:val="0"/>
          <w:numId w:val="3"/>
        </w:numPr>
        <w:jc w:val="both"/>
        <w:rPr>
          <w:rFonts w:ascii="Arial" w:eastAsiaTheme="minorHAnsi" w:hAnsi="Arial" w:cs="Arial"/>
          <w:sz w:val="22"/>
          <w:szCs w:val="22"/>
          <w:lang w:val="es-MX" w:eastAsia="en-US"/>
        </w:rPr>
      </w:pPr>
      <w:r w:rsidRPr="00776AA2">
        <w:rPr>
          <w:rFonts w:ascii="Arial" w:eastAsiaTheme="minorHAnsi" w:hAnsi="Arial" w:cs="Arial"/>
          <w:sz w:val="22"/>
          <w:szCs w:val="22"/>
          <w:u w:val="single"/>
          <w:lang w:val="es-MX" w:eastAsia="en-US"/>
        </w:rPr>
        <w:t>Red Troncal:</w:t>
      </w:r>
      <w:r w:rsidRPr="00776AA2">
        <w:rPr>
          <w:rFonts w:ascii="Arial" w:eastAsiaTheme="minorHAnsi" w:hAnsi="Arial" w:cs="Arial"/>
          <w:sz w:val="22"/>
          <w:szCs w:val="22"/>
          <w:lang w:val="es-MX" w:eastAsia="en-US"/>
        </w:rPr>
        <w:t xml:space="preserve"> </w:t>
      </w:r>
      <w:r w:rsidR="00275480" w:rsidRPr="00776AA2">
        <w:rPr>
          <w:rFonts w:ascii="Arial" w:eastAsiaTheme="minorHAnsi" w:hAnsi="Arial" w:cs="Arial"/>
          <w:sz w:val="22"/>
          <w:szCs w:val="22"/>
          <w:lang w:val="es-MX" w:eastAsia="en-US"/>
        </w:rPr>
        <w:t>E</w:t>
      </w:r>
      <w:r w:rsidRPr="00776AA2">
        <w:rPr>
          <w:rFonts w:ascii="Arial" w:eastAsiaTheme="minorHAnsi" w:hAnsi="Arial" w:cs="Arial"/>
          <w:sz w:val="22"/>
          <w:szCs w:val="22"/>
          <w:lang w:val="es-MX" w:eastAsia="en-US"/>
        </w:rPr>
        <w:t>s un proyecto que impulsa el Gobierno de la República para la generación de una red de alta capacidad de transporte de datos que permita ubicar a México entre las naciones más digitalizadas. Junto con la Red Compartida, permitirá llevar servicios de telecomunicaciones a lugares que no cuentan con cobertura y promover competencia en las localidades que ya se encuentran cubiertas para lograr mayor calidad y mejor precio en beneficio de los usuarios.</w:t>
      </w:r>
    </w:p>
    <w:p w:rsidR="00050B85" w:rsidRPr="00776AA2" w:rsidRDefault="00050B85" w:rsidP="00050B85">
      <w:pPr>
        <w:pStyle w:val="Prrafodelista"/>
        <w:numPr>
          <w:ilvl w:val="0"/>
          <w:numId w:val="3"/>
        </w:numPr>
        <w:jc w:val="both"/>
        <w:rPr>
          <w:rFonts w:ascii="Arial" w:eastAsiaTheme="minorHAnsi" w:hAnsi="Arial" w:cs="Arial"/>
          <w:sz w:val="22"/>
          <w:szCs w:val="22"/>
          <w:lang w:val="es-MX" w:eastAsia="en-US"/>
        </w:rPr>
      </w:pPr>
      <w:r w:rsidRPr="00776AA2">
        <w:rPr>
          <w:rFonts w:ascii="Arial" w:eastAsiaTheme="minorHAnsi" w:hAnsi="Arial" w:cs="Arial"/>
          <w:sz w:val="22"/>
          <w:szCs w:val="22"/>
          <w:u w:val="single"/>
          <w:lang w:val="es-MX" w:eastAsia="en-US"/>
        </w:rPr>
        <w:lastRenderedPageBreak/>
        <w:t xml:space="preserve">Sistema Satelital Mexicano – </w:t>
      </w:r>
      <w:proofErr w:type="spellStart"/>
      <w:r w:rsidRPr="00776AA2">
        <w:rPr>
          <w:rFonts w:ascii="Arial" w:eastAsiaTheme="minorHAnsi" w:hAnsi="Arial" w:cs="Arial"/>
          <w:sz w:val="22"/>
          <w:szCs w:val="22"/>
          <w:u w:val="single"/>
          <w:lang w:val="es-MX" w:eastAsia="en-US"/>
        </w:rPr>
        <w:t>Mexsat</w:t>
      </w:r>
      <w:proofErr w:type="spellEnd"/>
      <w:r w:rsidRPr="00776AA2">
        <w:rPr>
          <w:rFonts w:ascii="Arial" w:eastAsiaTheme="minorHAnsi" w:hAnsi="Arial" w:cs="Arial"/>
          <w:sz w:val="22"/>
          <w:szCs w:val="22"/>
          <w:lang w:val="es-MX" w:eastAsia="en-US"/>
        </w:rPr>
        <w:t xml:space="preserve">: Como parte de los esfuerzos del Gobierno de la República para hacer frente a los retos de conectividad y seguridad que existen en el país, México ya cuenta con uno de los sistemas satelitales más avanzados del mundo. Con los satélites actuales Bicentenario y Morelos 3, </w:t>
      </w:r>
      <w:proofErr w:type="spellStart"/>
      <w:r w:rsidRPr="00776AA2">
        <w:rPr>
          <w:rFonts w:ascii="Arial" w:eastAsiaTheme="minorHAnsi" w:hAnsi="Arial" w:cs="Arial"/>
          <w:sz w:val="22"/>
          <w:szCs w:val="22"/>
          <w:lang w:val="es-MX" w:eastAsia="en-US"/>
        </w:rPr>
        <w:t>Mexsat</w:t>
      </w:r>
      <w:proofErr w:type="spellEnd"/>
      <w:r w:rsidRPr="00776AA2">
        <w:rPr>
          <w:rFonts w:ascii="Arial" w:eastAsiaTheme="minorHAnsi" w:hAnsi="Arial" w:cs="Arial"/>
          <w:sz w:val="22"/>
          <w:szCs w:val="22"/>
          <w:lang w:val="es-MX" w:eastAsia="en-US"/>
        </w:rPr>
        <w:t xml:space="preserve"> permitirá que cada vez más personas cuenten con acceso a servicios de telecomunicaciones, favoreciendo así la autonomía tecnológica, el crecimiento económico y la inclusión digital. De esta manera, se inicia una nueva etapa de las telecomunicaciones en México, caracterizada por la incorporación de tecnología de vanguardia y el desarrollo de capacidades propias al servicio de los mexicanos.</w:t>
      </w:r>
    </w:p>
    <w:p w:rsidR="00050B85" w:rsidRPr="00776AA2" w:rsidRDefault="00050B85" w:rsidP="00050B85">
      <w:pPr>
        <w:pStyle w:val="Prrafodelista"/>
        <w:numPr>
          <w:ilvl w:val="0"/>
          <w:numId w:val="3"/>
        </w:numPr>
        <w:jc w:val="both"/>
        <w:rPr>
          <w:rFonts w:ascii="Arial" w:eastAsiaTheme="minorHAnsi" w:hAnsi="Arial" w:cs="Arial"/>
          <w:sz w:val="22"/>
          <w:szCs w:val="22"/>
          <w:lang w:val="es-MX" w:eastAsia="en-US"/>
        </w:rPr>
      </w:pPr>
      <w:r w:rsidRPr="00776AA2">
        <w:rPr>
          <w:rFonts w:ascii="Arial" w:eastAsiaTheme="minorHAnsi" w:hAnsi="Arial" w:cs="Arial"/>
          <w:sz w:val="22"/>
          <w:szCs w:val="22"/>
          <w:u w:val="single"/>
          <w:lang w:val="es-MX" w:eastAsia="en-US"/>
        </w:rPr>
        <w:t>Política Satelital:</w:t>
      </w:r>
      <w:r w:rsidRPr="00776AA2">
        <w:rPr>
          <w:rFonts w:ascii="Arial" w:eastAsiaTheme="minorHAnsi" w:hAnsi="Arial" w:cs="Arial"/>
          <w:sz w:val="22"/>
          <w:szCs w:val="22"/>
          <w:lang w:val="es-MX" w:eastAsia="en-US"/>
        </w:rPr>
        <w:t xml:space="preserve"> La Política Satelital le permitirá a México mantenerse a la vanguardia con infraestructura y servicios satelitales seguros y confiables en los próximos años y posicionarse como un actor relevante a nivel mundial en la materia, a través de una promoción efectiva de la inversión, la competencia y la cooperación entre instituciones públicas y privadas. La Política propiciará el desarrollo de capacidades científicas, tecnológicas, educativas e industriales propias.</w:t>
      </w:r>
    </w:p>
    <w:p w:rsidR="00050B85" w:rsidRPr="00776AA2" w:rsidRDefault="00050B85" w:rsidP="00050B85">
      <w:pPr>
        <w:pStyle w:val="Prrafodelista"/>
        <w:numPr>
          <w:ilvl w:val="0"/>
          <w:numId w:val="3"/>
        </w:numPr>
        <w:jc w:val="both"/>
        <w:rPr>
          <w:rFonts w:ascii="Arial" w:eastAsiaTheme="minorHAnsi" w:hAnsi="Arial" w:cs="Arial"/>
          <w:sz w:val="22"/>
          <w:szCs w:val="22"/>
          <w:lang w:val="es-MX" w:eastAsia="en-US"/>
        </w:rPr>
      </w:pPr>
      <w:r w:rsidRPr="00776AA2">
        <w:rPr>
          <w:rFonts w:ascii="Arial" w:eastAsiaTheme="minorHAnsi" w:hAnsi="Arial" w:cs="Arial"/>
          <w:sz w:val="22"/>
          <w:szCs w:val="22"/>
          <w:u w:val="single"/>
          <w:lang w:val="es-MX" w:eastAsia="en-US"/>
        </w:rPr>
        <w:t>México Conectado –</w:t>
      </w:r>
      <w:r w:rsidRPr="00776AA2">
        <w:rPr>
          <w:rFonts w:ascii="Arial" w:eastAsiaTheme="minorHAnsi" w:hAnsi="Arial" w:cs="Arial"/>
          <w:sz w:val="22"/>
          <w:szCs w:val="22"/>
          <w:lang w:val="es-MX" w:eastAsia="en-US"/>
        </w:rPr>
        <w:t xml:space="preserve"> Internet en sitios públicos: México Conectado es el programa del Gobierno de la República para llevar Internet de banda ancha a todos los sitios y espacios públicos del país. A través de México Conectado cada vez más estudiantes y maestros tienen acceso a la banda ancha en su escuela o universidad, cada vez más médicos cuentan con conectividad en su clínica o centro de salud, y cada vez más ciudadanos disfrutan de conexión gratuita a Internet en algún sitio o espacio público, como bibliotecas o centros comunitarios.</w:t>
      </w:r>
    </w:p>
    <w:p w:rsidR="00050B85" w:rsidRPr="00776AA2" w:rsidRDefault="00050B85" w:rsidP="00050B85">
      <w:pPr>
        <w:pStyle w:val="Prrafodelista"/>
        <w:numPr>
          <w:ilvl w:val="0"/>
          <w:numId w:val="3"/>
        </w:numPr>
        <w:jc w:val="both"/>
        <w:rPr>
          <w:rFonts w:ascii="Arial" w:eastAsiaTheme="minorHAnsi" w:hAnsi="Arial" w:cs="Arial"/>
          <w:sz w:val="22"/>
          <w:szCs w:val="22"/>
          <w:lang w:val="es-MX" w:eastAsia="en-US"/>
        </w:rPr>
      </w:pPr>
      <w:r w:rsidRPr="00776AA2">
        <w:rPr>
          <w:rFonts w:ascii="Arial" w:eastAsiaTheme="minorHAnsi" w:hAnsi="Arial" w:cs="Arial"/>
          <w:sz w:val="22"/>
          <w:szCs w:val="22"/>
          <w:u w:val="single"/>
          <w:lang w:val="es-MX" w:eastAsia="en-US"/>
        </w:rPr>
        <w:t>Puntos México Conectado:</w:t>
      </w:r>
      <w:r w:rsidRPr="00776AA2">
        <w:rPr>
          <w:rFonts w:ascii="Arial" w:eastAsiaTheme="minorHAnsi" w:hAnsi="Arial" w:cs="Arial"/>
          <w:sz w:val="22"/>
          <w:szCs w:val="22"/>
          <w:lang w:val="es-MX" w:eastAsia="en-US"/>
        </w:rPr>
        <w:t xml:space="preserve"> Los Puntos México Conectado son una iniciativa del Gobierno de la República que permite a personas de todas las edades desarrollar habilidades digitales. Cada Punto México Conectado brinda la oportunidad para que la población se acerque a las nuevas tecnologías y busca impulsar la innovación y el emprendimiento. En los Puntos México Conectado las ideas se transforman en proyectos que mejoran la calidad de vida de las personas.</w:t>
      </w:r>
    </w:p>
    <w:p w:rsidR="00050B85" w:rsidRPr="00776AA2" w:rsidRDefault="00050B85" w:rsidP="00050B85">
      <w:pPr>
        <w:pStyle w:val="Prrafodelista"/>
        <w:numPr>
          <w:ilvl w:val="0"/>
          <w:numId w:val="3"/>
        </w:numPr>
        <w:jc w:val="both"/>
        <w:rPr>
          <w:rFonts w:ascii="Arial" w:eastAsiaTheme="minorHAnsi" w:hAnsi="Arial" w:cs="Arial"/>
          <w:sz w:val="22"/>
          <w:szCs w:val="22"/>
          <w:lang w:val="es-MX" w:eastAsia="en-US"/>
        </w:rPr>
      </w:pPr>
      <w:r w:rsidRPr="00776AA2">
        <w:rPr>
          <w:rFonts w:ascii="Arial" w:eastAsiaTheme="minorHAnsi" w:hAnsi="Arial" w:cs="Arial"/>
          <w:sz w:val="22"/>
          <w:szCs w:val="22"/>
          <w:u w:val="single"/>
          <w:lang w:val="es-MX" w:eastAsia="en-US"/>
        </w:rPr>
        <w:t>Red Nacional para la Investigación Científica, Tecnológica y la Educación (</w:t>
      </w:r>
      <w:proofErr w:type="spellStart"/>
      <w:r w:rsidRPr="00776AA2">
        <w:rPr>
          <w:rFonts w:ascii="Arial" w:eastAsiaTheme="minorHAnsi" w:hAnsi="Arial" w:cs="Arial"/>
          <w:sz w:val="22"/>
          <w:szCs w:val="22"/>
          <w:u w:val="single"/>
          <w:lang w:val="es-MX" w:eastAsia="en-US"/>
        </w:rPr>
        <w:t>Nicté</w:t>
      </w:r>
      <w:proofErr w:type="spellEnd"/>
      <w:r w:rsidRPr="00776AA2">
        <w:rPr>
          <w:rFonts w:ascii="Arial" w:eastAsiaTheme="minorHAnsi" w:hAnsi="Arial" w:cs="Arial"/>
          <w:sz w:val="22"/>
          <w:szCs w:val="22"/>
          <w:u w:val="single"/>
          <w:lang w:val="es-MX" w:eastAsia="en-US"/>
        </w:rPr>
        <w:t>):</w:t>
      </w:r>
      <w:r w:rsidRPr="00776AA2">
        <w:rPr>
          <w:rFonts w:ascii="Arial" w:eastAsiaTheme="minorHAnsi" w:hAnsi="Arial" w:cs="Arial"/>
          <w:sz w:val="22"/>
          <w:szCs w:val="22"/>
          <w:lang w:val="es-MX" w:eastAsia="en-US"/>
        </w:rPr>
        <w:t xml:space="preserve"> A través de la Red Nacional para la Investigación Científica, Tecnológica y la Educación (</w:t>
      </w:r>
      <w:proofErr w:type="spellStart"/>
      <w:r w:rsidRPr="00776AA2">
        <w:rPr>
          <w:rFonts w:ascii="Arial" w:eastAsiaTheme="minorHAnsi" w:hAnsi="Arial" w:cs="Arial"/>
          <w:sz w:val="22"/>
          <w:szCs w:val="22"/>
          <w:lang w:val="es-MX" w:eastAsia="en-US"/>
        </w:rPr>
        <w:t>Nicté</w:t>
      </w:r>
      <w:proofErr w:type="spellEnd"/>
      <w:r w:rsidRPr="00776AA2">
        <w:rPr>
          <w:rFonts w:ascii="Arial" w:eastAsiaTheme="minorHAnsi" w:hAnsi="Arial" w:cs="Arial"/>
          <w:sz w:val="22"/>
          <w:szCs w:val="22"/>
          <w:lang w:val="es-MX" w:eastAsia="en-US"/>
        </w:rPr>
        <w:t xml:space="preserve">), el Gobierno de la República tiene el objetivo de promover el desarrollo científico y tecnológico en el país, así como la colaboración multidisciplinaria y multiinstitucional, en la búsqueda de soluciones innovadoras a los grandes problemas del país. </w:t>
      </w:r>
      <w:proofErr w:type="spellStart"/>
      <w:r w:rsidRPr="00776AA2">
        <w:rPr>
          <w:rFonts w:ascii="Arial" w:eastAsiaTheme="minorHAnsi" w:hAnsi="Arial" w:cs="Arial"/>
          <w:sz w:val="22"/>
          <w:szCs w:val="22"/>
          <w:lang w:val="es-MX" w:eastAsia="en-US"/>
        </w:rPr>
        <w:t>Nicté</w:t>
      </w:r>
      <w:proofErr w:type="spellEnd"/>
      <w:r w:rsidRPr="00776AA2">
        <w:rPr>
          <w:rFonts w:ascii="Arial" w:eastAsiaTheme="minorHAnsi" w:hAnsi="Arial" w:cs="Arial"/>
          <w:sz w:val="22"/>
          <w:szCs w:val="22"/>
          <w:lang w:val="es-MX" w:eastAsia="en-US"/>
        </w:rPr>
        <w:t xml:space="preserve"> es una red de datos de alta capacidad que proveerá el transporte que permitirá interconectar a las instituciones de educación superior y de investigación de México, entre ellas y con la comunidad mundial del conocimiento.</w:t>
      </w:r>
    </w:p>
    <w:p w:rsidR="00FA5E3E" w:rsidRPr="00776AA2" w:rsidRDefault="00050B85" w:rsidP="00050B85">
      <w:pPr>
        <w:pStyle w:val="Prrafodelista"/>
        <w:numPr>
          <w:ilvl w:val="0"/>
          <w:numId w:val="3"/>
        </w:numPr>
        <w:jc w:val="both"/>
        <w:rPr>
          <w:rFonts w:ascii="Arial" w:eastAsiaTheme="minorHAnsi" w:hAnsi="Arial" w:cs="Arial"/>
          <w:sz w:val="22"/>
          <w:szCs w:val="22"/>
          <w:lang w:val="es-MX" w:eastAsia="en-US"/>
        </w:rPr>
      </w:pPr>
      <w:r w:rsidRPr="00776AA2">
        <w:rPr>
          <w:rFonts w:ascii="Arial" w:eastAsiaTheme="minorHAnsi" w:hAnsi="Arial" w:cs="Arial"/>
          <w:sz w:val="22"/>
          <w:szCs w:val="22"/>
          <w:u w:val="single"/>
          <w:lang w:val="es-MX" w:eastAsia="en-US"/>
        </w:rPr>
        <w:t xml:space="preserve">Programa Nacional de Espectro Radioeléctrico: </w:t>
      </w:r>
      <w:r w:rsidRPr="00776AA2">
        <w:rPr>
          <w:rFonts w:ascii="Arial" w:eastAsiaTheme="minorHAnsi" w:hAnsi="Arial" w:cs="Arial"/>
          <w:sz w:val="22"/>
          <w:szCs w:val="22"/>
          <w:lang w:val="es-MX" w:eastAsia="en-US"/>
        </w:rPr>
        <w:t>El Programa Nacional de Espectro Radioeléctrico promueve la disponibilidad y el uso más eficiente del espectro radioeléctrico en México. En este Programa se establecen acciones para dar certidumbre a mediano y largo plazo para la administración y explotación del espectro. Este Programa refleja los objetivos de la reforma de telecomunicaciones para que el uso del espectro radioeléctrico sea eficiente, bajo criterios de competencia, pluralidad, convergencia, neutralidad tecnológica, transparencia y fomento a la innovación tecnológica. El Programa pone especial énfasis en la disponibilidad de espectro para uso social y el uso más eficiente de las bandas de 700 MHz y 2.5 GHz. Este Programa se logró a través de una estrecha coordinación entre la Secretaría de Comunicaciones y Transportes y el Instituto Federal de Telecomunicaciones.</w:t>
      </w:r>
    </w:p>
    <w:p w:rsidR="007E3D78" w:rsidRPr="00776AA2" w:rsidRDefault="007E3D78" w:rsidP="007E3D78">
      <w:pPr>
        <w:jc w:val="both"/>
        <w:rPr>
          <w:rFonts w:ascii="Arial" w:hAnsi="Arial" w:cs="Arial"/>
        </w:rPr>
      </w:pPr>
    </w:p>
    <w:sectPr w:rsidR="007E3D78" w:rsidRPr="00776AA2" w:rsidSect="00776AA2">
      <w:headerReference w:type="default" r:id="rId8"/>
      <w:footerReference w:type="default" r:id="rId9"/>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0402" w:rsidRDefault="00E30402" w:rsidP="00462D3C">
      <w:pPr>
        <w:spacing w:after="0" w:line="240" w:lineRule="auto"/>
      </w:pPr>
      <w:r>
        <w:separator/>
      </w:r>
    </w:p>
  </w:endnote>
  <w:endnote w:type="continuationSeparator" w:id="0">
    <w:p w:rsidR="00E30402" w:rsidRDefault="00E30402" w:rsidP="00462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9913663"/>
      <w:docPartObj>
        <w:docPartGallery w:val="Page Numbers (Bottom of Page)"/>
        <w:docPartUnique/>
      </w:docPartObj>
    </w:sdtPr>
    <w:sdtContent>
      <w:p w:rsidR="00776AA2" w:rsidRDefault="00776AA2">
        <w:pPr>
          <w:pStyle w:val="Piedepgina"/>
          <w:jc w:val="right"/>
        </w:pPr>
        <w:r>
          <w:fldChar w:fldCharType="begin"/>
        </w:r>
        <w:r>
          <w:instrText>PAGE   \* MERGEFORMAT</w:instrText>
        </w:r>
        <w:r>
          <w:fldChar w:fldCharType="separate"/>
        </w:r>
        <w:r w:rsidRPr="00776AA2">
          <w:rPr>
            <w:noProof/>
            <w:lang w:val="es-ES"/>
          </w:rPr>
          <w:t>2</w:t>
        </w:r>
        <w:r>
          <w:fldChar w:fldCharType="end"/>
        </w:r>
      </w:p>
    </w:sdtContent>
  </w:sdt>
  <w:p w:rsidR="00776AA2" w:rsidRDefault="00776AA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0402" w:rsidRDefault="00E30402" w:rsidP="00462D3C">
      <w:pPr>
        <w:spacing w:after="0" w:line="240" w:lineRule="auto"/>
      </w:pPr>
      <w:r>
        <w:separator/>
      </w:r>
    </w:p>
  </w:footnote>
  <w:footnote w:type="continuationSeparator" w:id="0">
    <w:p w:rsidR="00E30402" w:rsidRDefault="00E30402" w:rsidP="00462D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D3C" w:rsidRPr="00890E1F" w:rsidRDefault="00462D3C" w:rsidP="00462D3C">
    <w:pPr>
      <w:pStyle w:val="Sinespaciado"/>
      <w:ind w:left="2552"/>
      <w:jc w:val="right"/>
      <w:rPr>
        <w:rFonts w:ascii="Arial" w:eastAsia="Calibri" w:hAnsi="Arial" w:cs="Arial"/>
        <w:smallCaps/>
        <w:sz w:val="20"/>
        <w:szCs w:val="20"/>
        <w:lang w:val="es-MX" w:eastAsia="es-MX"/>
      </w:rPr>
    </w:pPr>
    <w:r w:rsidRPr="00890E1F">
      <w:rPr>
        <w:rFonts w:ascii="Arial" w:eastAsia="Calibri" w:hAnsi="Arial" w:cs="Arial"/>
        <w:smallCaps/>
        <w:sz w:val="20"/>
        <w:szCs w:val="20"/>
        <w:lang w:val="es-MX" w:eastAsia="es-MX"/>
      </w:rPr>
      <w:t xml:space="preserve">Respuesta Del Estado Mexicano </w:t>
    </w:r>
  </w:p>
  <w:p w:rsidR="00462D3C" w:rsidRPr="00890E1F" w:rsidRDefault="00462D3C" w:rsidP="00462D3C">
    <w:pPr>
      <w:pStyle w:val="Sinespaciado"/>
      <w:ind w:left="2552"/>
      <w:jc w:val="right"/>
      <w:rPr>
        <w:rFonts w:ascii="Arial" w:eastAsia="Calibri" w:hAnsi="Arial" w:cs="Arial"/>
        <w:smallCaps/>
        <w:sz w:val="20"/>
        <w:szCs w:val="20"/>
        <w:lang w:val="es-MX" w:eastAsia="es-MX"/>
      </w:rPr>
    </w:pPr>
    <w:r w:rsidRPr="00890E1F">
      <w:rPr>
        <w:rFonts w:ascii="Arial" w:eastAsia="Calibri" w:hAnsi="Arial" w:cs="Arial"/>
        <w:smallCaps/>
        <w:sz w:val="20"/>
        <w:szCs w:val="20"/>
        <w:lang w:val="es-MX" w:eastAsia="es-MX"/>
      </w:rPr>
      <w:t>Lista de Cuestiones Relativa  a los Informes Periódicos Quinto y Sexto Combinados sobre el Cumplimiento del Pacto Internacional de Derechos Económicos, Sociales y Culturales</w:t>
    </w:r>
  </w:p>
  <w:p w:rsidR="00462D3C" w:rsidRDefault="00462D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A7645B"/>
    <w:multiLevelType w:val="hybridMultilevel"/>
    <w:tmpl w:val="7F5A07A4"/>
    <w:lvl w:ilvl="0" w:tplc="1E9A445A">
      <w:start w:val="1"/>
      <w:numFmt w:val="bullet"/>
      <w:lvlText w:val="-"/>
      <w:lvlJc w:val="left"/>
      <w:pPr>
        <w:ind w:left="360" w:hanging="360"/>
      </w:pPr>
      <w:rPr>
        <w:rFonts w:ascii="Sylfaen" w:hAnsi="Sylfaen" w:hint="default"/>
      </w:rPr>
    </w:lvl>
    <w:lvl w:ilvl="1" w:tplc="1E9A445A">
      <w:start w:val="1"/>
      <w:numFmt w:val="bullet"/>
      <w:lvlText w:val="-"/>
      <w:lvlJc w:val="left"/>
      <w:pPr>
        <w:ind w:left="1080" w:hanging="360"/>
      </w:pPr>
      <w:rPr>
        <w:rFonts w:ascii="Sylfaen" w:hAnsi="Sylfaen"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nsid w:val="24D70DE6"/>
    <w:multiLevelType w:val="hybridMultilevel"/>
    <w:tmpl w:val="E03277F4"/>
    <w:lvl w:ilvl="0" w:tplc="080A000F">
      <w:start w:val="1"/>
      <w:numFmt w:val="decimal"/>
      <w:lvlText w:val="%1."/>
      <w:lvlJc w:val="left"/>
      <w:pPr>
        <w:ind w:left="360" w:hanging="360"/>
      </w:pPr>
      <w:rPr>
        <w:rFonts w:hint="default"/>
      </w:rPr>
    </w:lvl>
    <w:lvl w:ilvl="1" w:tplc="1E9A445A">
      <w:start w:val="1"/>
      <w:numFmt w:val="bullet"/>
      <w:lvlText w:val="-"/>
      <w:lvlJc w:val="left"/>
      <w:pPr>
        <w:ind w:left="1080" w:hanging="360"/>
      </w:pPr>
      <w:rPr>
        <w:rFonts w:ascii="Sylfaen" w:hAnsi="Sylfaen"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nsid w:val="35117F33"/>
    <w:multiLevelType w:val="hybridMultilevel"/>
    <w:tmpl w:val="5CF0D270"/>
    <w:lvl w:ilvl="0" w:tplc="1E9A445A">
      <w:start w:val="1"/>
      <w:numFmt w:val="bullet"/>
      <w:lvlText w:val="-"/>
      <w:lvlJc w:val="left"/>
      <w:pPr>
        <w:ind w:left="720" w:hanging="360"/>
      </w:pPr>
      <w:rPr>
        <w:rFonts w:ascii="Sylfaen" w:hAnsi="Sylfae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50533BA8"/>
    <w:multiLevelType w:val="hybridMultilevel"/>
    <w:tmpl w:val="BA5A97A2"/>
    <w:lvl w:ilvl="0" w:tplc="080A000F">
      <w:start w:val="1"/>
      <w:numFmt w:val="decimal"/>
      <w:lvlText w:val="%1."/>
      <w:lvlJc w:val="left"/>
      <w:pPr>
        <w:ind w:left="360" w:hanging="360"/>
      </w:pPr>
      <w:rPr>
        <w:rFonts w:hint="default"/>
      </w:rPr>
    </w:lvl>
    <w:lvl w:ilvl="1" w:tplc="1E9A445A">
      <w:start w:val="1"/>
      <w:numFmt w:val="bullet"/>
      <w:lvlText w:val="-"/>
      <w:lvlJc w:val="left"/>
      <w:pPr>
        <w:ind w:left="1080" w:hanging="360"/>
      </w:pPr>
      <w:rPr>
        <w:rFonts w:ascii="Sylfaen" w:hAnsi="Sylfaen"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E3E"/>
    <w:rsid w:val="00050B85"/>
    <w:rsid w:val="000C7727"/>
    <w:rsid w:val="00275480"/>
    <w:rsid w:val="00355579"/>
    <w:rsid w:val="00405D31"/>
    <w:rsid w:val="00462D3C"/>
    <w:rsid w:val="005B012B"/>
    <w:rsid w:val="005F2CC6"/>
    <w:rsid w:val="00776AA2"/>
    <w:rsid w:val="007E3D78"/>
    <w:rsid w:val="00E30402"/>
    <w:rsid w:val="00F5254C"/>
    <w:rsid w:val="00FA5E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1BDA21-D321-4C38-8F21-0F71BB1A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FA5E3E"/>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Encabezado">
    <w:name w:val="header"/>
    <w:basedOn w:val="Normal"/>
    <w:link w:val="EncabezadoCar"/>
    <w:uiPriority w:val="99"/>
    <w:unhideWhenUsed/>
    <w:rsid w:val="00462D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62D3C"/>
  </w:style>
  <w:style w:type="paragraph" w:styleId="Piedepgina">
    <w:name w:val="footer"/>
    <w:basedOn w:val="Normal"/>
    <w:link w:val="PiedepginaCar"/>
    <w:uiPriority w:val="99"/>
    <w:unhideWhenUsed/>
    <w:rsid w:val="00462D3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62D3C"/>
  </w:style>
  <w:style w:type="paragraph" w:styleId="Sinespaciado">
    <w:name w:val="No Spacing"/>
    <w:uiPriority w:val="1"/>
    <w:qFormat/>
    <w:rsid w:val="00462D3C"/>
    <w:pPr>
      <w:spacing w:after="0" w:line="240" w:lineRule="auto"/>
    </w:pPr>
    <w:rPr>
      <w:rFonts w:ascii="Times New Roman" w:eastAsia="PMingLiU" w:hAnsi="Times New Roman" w:cs="Times New Roman"/>
      <w:lang w:val="en-US"/>
    </w:rPr>
  </w:style>
  <w:style w:type="paragraph" w:styleId="Prrafodelista">
    <w:name w:val="List Paragraph"/>
    <w:aliases w:val="Dot pt,No Spacing1,List Paragraph Char Char Char,Indicator Text,List Paragraph1,Numbered Para 1,Colorful List - Accent 11,Bullet 1,F5 List Paragraph,Bullet Points,viñetas,lp1,List Paragraph2,MAIN CONTENT,Normal numbered,3,Normal Fv,DH1"/>
    <w:basedOn w:val="Normal"/>
    <w:link w:val="PrrafodelistaCar"/>
    <w:uiPriority w:val="34"/>
    <w:qFormat/>
    <w:rsid w:val="00050B85"/>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viñetas Car,lp1 Car,3 Car"/>
    <w:link w:val="Prrafodelista"/>
    <w:uiPriority w:val="34"/>
    <w:qFormat/>
    <w:locked/>
    <w:rsid w:val="00050B85"/>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semiHidden/>
    <w:unhideWhenUsed/>
    <w:rsid w:val="007E3D7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E3D78"/>
    <w:rPr>
      <w:sz w:val="20"/>
      <w:szCs w:val="20"/>
    </w:rPr>
  </w:style>
  <w:style w:type="character" w:styleId="Refdenotaalpie">
    <w:name w:val="footnote reference"/>
    <w:basedOn w:val="Fuentedeprrafopredeter"/>
    <w:uiPriority w:val="99"/>
    <w:semiHidden/>
    <w:unhideWhenUsed/>
    <w:rsid w:val="007E3D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20613">
      <w:bodyDiv w:val="1"/>
      <w:marLeft w:val="0"/>
      <w:marRight w:val="0"/>
      <w:marTop w:val="0"/>
      <w:marBottom w:val="0"/>
      <w:divBdr>
        <w:top w:val="none" w:sz="0" w:space="0" w:color="auto"/>
        <w:left w:val="none" w:sz="0" w:space="0" w:color="auto"/>
        <w:bottom w:val="none" w:sz="0" w:space="0" w:color="auto"/>
        <w:right w:val="none" w:sz="0" w:space="0" w:color="auto"/>
      </w:divBdr>
    </w:div>
    <w:div w:id="189419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045D12-ED01-4D3C-AFBF-2DB6F780343C}"/>
</file>

<file path=customXml/itemProps2.xml><?xml version="1.0" encoding="utf-8"?>
<ds:datastoreItem xmlns:ds="http://schemas.openxmlformats.org/officeDocument/2006/customXml" ds:itemID="{68811193-12C2-40C3-93F5-8283EF4CB249}"/>
</file>

<file path=customXml/itemProps3.xml><?xml version="1.0" encoding="utf-8"?>
<ds:datastoreItem xmlns:ds="http://schemas.openxmlformats.org/officeDocument/2006/customXml" ds:itemID="{2EBC3D25-5523-4DA7-A350-9BF6F910E279}"/>
</file>

<file path=customXml/itemProps4.xml><?xml version="1.0" encoding="utf-8"?>
<ds:datastoreItem xmlns:ds="http://schemas.openxmlformats.org/officeDocument/2006/customXml" ds:itemID="{1F39E898-80A0-436A-9E79-7867E20D44F1}"/>
</file>

<file path=docProps/app.xml><?xml version="1.0" encoding="utf-8"?>
<Properties xmlns="http://schemas.openxmlformats.org/officeDocument/2006/extended-properties" xmlns:vt="http://schemas.openxmlformats.org/officeDocument/2006/docPropsVTypes">
  <Template>Normal.dotm</Template>
  <TotalTime>2</TotalTime>
  <Pages>1</Pages>
  <Words>1101</Words>
  <Characters>6060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Lozano Rubello, Alejandra Beatriz</dc:creator>
  <cp:keywords/>
  <dc:description/>
  <cp:lastModifiedBy>Mendoza Carlos, Alondra Lisette</cp:lastModifiedBy>
  <cp:revision>4</cp:revision>
  <dcterms:created xsi:type="dcterms:W3CDTF">2017-07-13T23:40:00Z</dcterms:created>
  <dcterms:modified xsi:type="dcterms:W3CDTF">2017-07-13T23:42:00Z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