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DF53D" w14:textId="6DC9BA28" w:rsidR="00CB750B" w:rsidRPr="00903308" w:rsidRDefault="005F09AB" w:rsidP="00CB750B">
      <w:pPr>
        <w:spacing w:after="120" w:line="276" w:lineRule="auto"/>
        <w:rPr>
          <w:lang w:val="en-GB"/>
        </w:rPr>
      </w:pPr>
      <w:r>
        <w:rPr>
          <w:noProof/>
        </w:rPr>
        <mc:AlternateContent>
          <mc:Choice Requires="wps">
            <w:drawing>
              <wp:inline distT="0" distB="0" distL="0" distR="0" wp14:anchorId="651C5C26" wp14:editId="508A897F">
                <wp:extent cx="304800" cy="304800"/>
                <wp:effectExtent l="0" t="0" r="0" b="0"/>
                <wp:docPr id="694231831" name="Obdĺžnik 4" descr="Ukážka obrázk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25792A1D" id="Obdĺžnik 4" o:spid="_x0000_s1026" alt="Ukážka obrázk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65B8B" w:rsidRPr="00903308">
        <w:rPr>
          <w:noProof/>
          <w:sz w:val="20"/>
          <w:lang w:val="en-GB"/>
        </w:rPr>
        <w:drawing>
          <wp:anchor distT="0" distB="0" distL="114300" distR="114300" simplePos="0" relativeHeight="251658240" behindDoc="1" locked="0" layoutInCell="1" allowOverlap="1" wp14:anchorId="75ED0B8C" wp14:editId="3E1C5F33">
            <wp:simplePos x="0" y="0"/>
            <wp:positionH relativeFrom="column">
              <wp:posOffset>-1080135</wp:posOffset>
            </wp:positionH>
            <wp:positionV relativeFrom="paragraph">
              <wp:posOffset>-1199756</wp:posOffset>
            </wp:positionV>
            <wp:extent cx="7743616" cy="11750208"/>
            <wp:effectExtent l="0" t="0" r="0" b="3810"/>
            <wp:wrapNone/>
            <wp:docPr id="1805725431" name="Obrázok 1" descr="Obrázok, na ktorom je logo, grafika, kreslený obrázok, dizajn&#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25431" name="Obrázok 1" descr="Obrázok, na ktorom je logo, grafika, kreslený obrázok, dizajn&#10;&#10;Automaticky generovaný popis"/>
                    <pic:cNvPicPr/>
                  </pic:nvPicPr>
                  <pic:blipFill>
                    <a:blip r:embed="rId8">
                      <a:extLst>
                        <a:ext uri="{28A0092B-C50C-407E-A947-70E740481C1C}">
                          <a14:useLocalDpi xmlns:a14="http://schemas.microsoft.com/office/drawing/2010/main" val="0"/>
                        </a:ext>
                      </a:extLst>
                    </a:blip>
                    <a:stretch>
                      <a:fillRect/>
                    </a:stretch>
                  </pic:blipFill>
                  <pic:spPr>
                    <a:xfrm>
                      <a:off x="0" y="0"/>
                      <a:ext cx="7743616" cy="11750208"/>
                    </a:xfrm>
                    <a:prstGeom prst="rect">
                      <a:avLst/>
                    </a:prstGeom>
                  </pic:spPr>
                </pic:pic>
              </a:graphicData>
            </a:graphic>
            <wp14:sizeRelH relativeFrom="page">
              <wp14:pctWidth>0</wp14:pctWidth>
            </wp14:sizeRelH>
            <wp14:sizeRelV relativeFrom="page">
              <wp14:pctHeight>0</wp14:pctHeight>
            </wp14:sizeRelV>
          </wp:anchor>
        </w:drawing>
      </w:r>
      <w:r w:rsidR="00A95E3C">
        <w:rPr>
          <w:lang w:val="en-GB"/>
        </w:rPr>
        <w:t xml:space="preserve"> </w:t>
      </w:r>
    </w:p>
    <w:p w14:paraId="1E5F81B7" w14:textId="25650561" w:rsidR="00D54FE0" w:rsidRPr="00903308" w:rsidRDefault="0095147A" w:rsidP="00DE5E47">
      <w:pPr>
        <w:spacing w:after="200" w:line="276" w:lineRule="auto"/>
        <w:rPr>
          <w:rFonts w:eastAsiaTheme="minorHAnsi"/>
          <w:lang w:val="en-GB"/>
        </w:rPr>
      </w:pPr>
      <w:r w:rsidRPr="00903308">
        <w:rPr>
          <w:noProof/>
          <w:lang w:val="en-GB"/>
        </w:rPr>
        <mc:AlternateContent>
          <mc:Choice Requires="wps">
            <w:drawing>
              <wp:anchor distT="45720" distB="45720" distL="114300" distR="114300" simplePos="0" relativeHeight="251658242" behindDoc="0" locked="0" layoutInCell="1" allowOverlap="1" wp14:anchorId="0CA4AF47" wp14:editId="2D19FDED">
                <wp:simplePos x="0" y="0"/>
                <wp:positionH relativeFrom="column">
                  <wp:posOffset>211455</wp:posOffset>
                </wp:positionH>
                <wp:positionV relativeFrom="paragraph">
                  <wp:posOffset>4820979</wp:posOffset>
                </wp:positionV>
                <wp:extent cx="5596255" cy="2096770"/>
                <wp:effectExtent l="0" t="0" r="4445" b="0"/>
                <wp:wrapSquare wrapText="bothSides"/>
                <wp:docPr id="212645396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255" cy="2096770"/>
                        </a:xfrm>
                        <a:prstGeom prst="rect">
                          <a:avLst/>
                        </a:prstGeom>
                        <a:solidFill>
                          <a:srgbClr val="FFFFFF"/>
                        </a:solidFill>
                        <a:ln w="9525">
                          <a:noFill/>
                          <a:miter lim="800000"/>
                          <a:headEnd/>
                          <a:tailEnd/>
                        </a:ln>
                      </wps:spPr>
                      <wps:txbx>
                        <w:txbxContent>
                          <w:p w14:paraId="1B8A1A68" w14:textId="703620FD" w:rsidR="00861B82" w:rsidRDefault="006E54C9" w:rsidP="00861B82">
                            <w:pPr>
                              <w:pStyle w:val="Zkladntext"/>
                              <w:ind w:left="-142"/>
                              <w:rPr>
                                <w:rFonts w:ascii="Montserrat Light" w:hAnsi="Montserrat Light"/>
                                <w:color w:val="13529F"/>
                                <w:sz w:val="40"/>
                                <w:lang w:val="en-GB" w:eastAsia="en-GB"/>
                              </w:rPr>
                            </w:pPr>
                            <w:r>
                              <w:rPr>
                                <w:rFonts w:ascii="Montserrat Light" w:hAnsi="Montserrat Light"/>
                                <w:color w:val="13529F"/>
                                <w:sz w:val="40"/>
                                <w:lang w:val="en-GB" w:eastAsia="en-GB"/>
                              </w:rPr>
                              <w:t>For</w:t>
                            </w:r>
                            <w:r w:rsidR="005A005D">
                              <w:rPr>
                                <w:rFonts w:ascii="Montserrat Light" w:hAnsi="Montserrat Light"/>
                                <w:color w:val="13529F"/>
                                <w:sz w:val="40"/>
                                <w:lang w:val="en-GB" w:eastAsia="en-GB"/>
                              </w:rPr>
                              <w:t xml:space="preserve"> consideration when compili</w:t>
                            </w:r>
                            <w:r>
                              <w:rPr>
                                <w:rFonts w:ascii="Montserrat Light" w:hAnsi="Montserrat Light"/>
                                <w:color w:val="13529F"/>
                                <w:sz w:val="40"/>
                                <w:lang w:val="en-GB" w:eastAsia="en-GB"/>
                              </w:rPr>
                              <w:t xml:space="preserve">ng the </w:t>
                            </w:r>
                            <w:r w:rsidR="00E91FC0">
                              <w:rPr>
                                <w:rFonts w:ascii="Montserrat Light" w:hAnsi="Montserrat Light"/>
                                <w:color w:val="13529F"/>
                                <w:sz w:val="40"/>
                                <w:lang w:val="en-GB" w:eastAsia="en-GB"/>
                              </w:rPr>
                              <w:t>Li</w:t>
                            </w:r>
                            <w:r>
                              <w:rPr>
                                <w:rFonts w:ascii="Montserrat Light" w:hAnsi="Montserrat Light"/>
                                <w:color w:val="13529F"/>
                                <w:sz w:val="40"/>
                                <w:lang w:val="en-GB" w:eastAsia="en-GB"/>
                              </w:rPr>
                              <w:t>st of Issues Prior to the Reporting for</w:t>
                            </w:r>
                            <w:r w:rsidR="00861B82">
                              <w:rPr>
                                <w:rFonts w:ascii="Montserrat Light" w:hAnsi="Montserrat Light"/>
                                <w:color w:val="13529F"/>
                                <w:sz w:val="40"/>
                                <w:lang w:val="en-GB" w:eastAsia="en-GB"/>
                              </w:rPr>
                              <w:t xml:space="preserve"> the 79the Session </w:t>
                            </w:r>
                            <w:r w:rsidR="002E1C98">
                              <w:rPr>
                                <w:rFonts w:ascii="Montserrat Light" w:hAnsi="Montserrat Light"/>
                                <w:color w:val="13529F"/>
                                <w:sz w:val="40"/>
                                <w:lang w:val="en-GB" w:eastAsia="en-GB"/>
                              </w:rPr>
                              <w:t xml:space="preserve">of the Committee on Economic, Social and Cultural Rights </w:t>
                            </w:r>
                          </w:p>
                          <w:p w14:paraId="3D814CF2" w14:textId="748AF2C5" w:rsidR="00272226" w:rsidRDefault="00272226"/>
                          <w:p w14:paraId="68E85523" w14:textId="5467E44C" w:rsidR="005F09AB" w:rsidRPr="005F09AB" w:rsidRDefault="005F09AB" w:rsidP="005F09AB"/>
                          <w:p w14:paraId="5C60EB4E" w14:textId="3DAAACD3" w:rsidR="005F09AB" w:rsidRPr="005F09AB" w:rsidRDefault="005F09AB" w:rsidP="005F09AB"/>
                          <w:p w14:paraId="4ECD3AF6" w14:textId="77777777" w:rsidR="005F09AB" w:rsidRPr="005A75E0" w:rsidRDefault="005F09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A4AF47" id="_x0000_t202" coordsize="21600,21600" o:spt="202" path="m,l,21600r21600,l21600,xe">
                <v:stroke joinstyle="miter"/>
                <v:path gradientshapeok="t" o:connecttype="rect"/>
              </v:shapetype>
              <v:shape id="Textové pole 2" o:spid="_x0000_s1026" type="#_x0000_t202" style="position:absolute;margin-left:16.65pt;margin-top:379.6pt;width:440.65pt;height:165.1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" stroked="f">
                <v:textbox>
                  <w:txbxContent>
                    <w:p w14:paraId="1B8A1A68" w14:textId="703620FD" w:rsidR="00861B82" w:rsidRDefault="006E54C9" w:rsidP="00861B82">
                      <w:pPr>
                        <w:pStyle w:val="Zkladntext"/>
                        <w:ind w:left="-142"/>
                        <w:rPr>
                          <w:rFonts w:ascii="Montserrat Light" w:hAnsi="Montserrat Light"/>
                          <w:color w:val="13529F"/>
                          <w:sz w:val="40"/>
                          <w:lang w:val="en-GB" w:eastAsia="en-GB"/>
                        </w:rPr>
                      </w:pPr>
                      <w:r>
                        <w:rPr>
                          <w:rFonts w:ascii="Montserrat Light" w:hAnsi="Montserrat Light"/>
                          <w:color w:val="13529F"/>
                          <w:sz w:val="40"/>
                          <w:lang w:val="en-GB" w:eastAsia="en-GB"/>
                        </w:rPr>
                        <w:t>For</w:t>
                      </w:r>
                      <w:r w:rsidR="005A005D">
                        <w:rPr>
                          <w:rFonts w:ascii="Montserrat Light" w:hAnsi="Montserrat Light"/>
                          <w:color w:val="13529F"/>
                          <w:sz w:val="40"/>
                          <w:lang w:val="en-GB" w:eastAsia="en-GB"/>
                        </w:rPr>
                        <w:t xml:space="preserve"> consideration when compili</w:t>
                      </w:r>
                      <w:r>
                        <w:rPr>
                          <w:rFonts w:ascii="Montserrat Light" w:hAnsi="Montserrat Light"/>
                          <w:color w:val="13529F"/>
                          <w:sz w:val="40"/>
                          <w:lang w:val="en-GB" w:eastAsia="en-GB"/>
                        </w:rPr>
                        <w:t xml:space="preserve">ng the </w:t>
                      </w:r>
                      <w:r w:rsidR="00E91FC0">
                        <w:rPr>
                          <w:rFonts w:ascii="Montserrat Light" w:hAnsi="Montserrat Light"/>
                          <w:color w:val="13529F"/>
                          <w:sz w:val="40"/>
                          <w:lang w:val="en-GB" w:eastAsia="en-GB"/>
                        </w:rPr>
                        <w:t>Li</w:t>
                      </w:r>
                      <w:r>
                        <w:rPr>
                          <w:rFonts w:ascii="Montserrat Light" w:hAnsi="Montserrat Light"/>
                          <w:color w:val="13529F"/>
                          <w:sz w:val="40"/>
                          <w:lang w:val="en-GB" w:eastAsia="en-GB"/>
                        </w:rPr>
                        <w:t>st of Issues Prior to the Reporting for</w:t>
                      </w:r>
                      <w:r w:rsidR="00861B82">
                        <w:rPr>
                          <w:rFonts w:ascii="Montserrat Light" w:hAnsi="Montserrat Light"/>
                          <w:color w:val="13529F"/>
                          <w:sz w:val="40"/>
                          <w:lang w:val="en-GB" w:eastAsia="en-GB"/>
                        </w:rPr>
                        <w:t xml:space="preserve"> the 79the Session </w:t>
                      </w:r>
                      <w:r w:rsidR="002E1C98">
                        <w:rPr>
                          <w:rFonts w:ascii="Montserrat Light" w:hAnsi="Montserrat Light"/>
                          <w:color w:val="13529F"/>
                          <w:sz w:val="40"/>
                          <w:lang w:val="en-GB" w:eastAsia="en-GB"/>
                        </w:rPr>
                        <w:t xml:space="preserve">of the Committee on Economic, Social and Cultural Rights </w:t>
                      </w:r>
                    </w:p>
                    <w:p w14:paraId="3D814CF2" w14:textId="748AF2C5" w:rsidR="00272226" w:rsidRDefault="00272226"/>
                    <w:p w14:paraId="68E85523" w14:textId="5467E44C" w:rsidR="005F09AB" w:rsidRPr="005F09AB" w:rsidRDefault="005F09AB" w:rsidP="005F09AB"/>
                    <w:p w14:paraId="5C60EB4E" w14:textId="3DAAACD3" w:rsidR="005F09AB" w:rsidRPr="005F09AB" w:rsidRDefault="005F09AB" w:rsidP="005F09AB"/>
                    <w:p w14:paraId="4ECD3AF6" w14:textId="77777777" w:rsidR="005F09AB" w:rsidRPr="005A75E0" w:rsidRDefault="005F09AB"/>
                  </w:txbxContent>
                </v:textbox>
                <w10:wrap type="square"/>
              </v:shape>
            </w:pict>
          </mc:Fallback>
        </mc:AlternateContent>
      </w:r>
      <w:r w:rsidR="005F09AB" w:rsidRPr="00903308">
        <w:rPr>
          <w:noProof/>
          <w:lang w:val="en-GB"/>
        </w:rPr>
        <mc:AlternateContent>
          <mc:Choice Requires="wps">
            <w:drawing>
              <wp:anchor distT="45720" distB="45720" distL="114300" distR="114300" simplePos="0" relativeHeight="251658243" behindDoc="0" locked="0" layoutInCell="1" allowOverlap="1" wp14:anchorId="234645F3" wp14:editId="26DB5C7C">
                <wp:simplePos x="0" y="0"/>
                <wp:positionH relativeFrom="column">
                  <wp:posOffset>294236</wp:posOffset>
                </wp:positionH>
                <wp:positionV relativeFrom="paragraph">
                  <wp:posOffset>6610177</wp:posOffset>
                </wp:positionV>
                <wp:extent cx="5812790" cy="1257993"/>
                <wp:effectExtent l="0" t="0" r="0" b="0"/>
                <wp:wrapSquare wrapText="bothSides"/>
                <wp:docPr id="159882449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257993"/>
                        </a:xfrm>
                        <a:prstGeom prst="rect">
                          <a:avLst/>
                        </a:prstGeom>
                        <a:solidFill>
                          <a:srgbClr val="FFFFFF"/>
                        </a:solidFill>
                        <a:ln w="9525">
                          <a:noFill/>
                          <a:miter lim="800000"/>
                          <a:headEnd/>
                          <a:tailEnd/>
                        </a:ln>
                      </wps:spPr>
                      <wps:txbx>
                        <w:txbxContent>
                          <w:p w14:paraId="0095B69D" w14:textId="77777777" w:rsidR="005F09AB" w:rsidRDefault="005F09AB" w:rsidP="005F09AB">
                            <w:pPr>
                              <w:ind w:left="-142"/>
                              <w:rPr>
                                <w:rFonts w:ascii="Montserrat Light" w:hAnsi="Montserrat Light"/>
                                <w:i/>
                                <w:iCs/>
                                <w:color w:val="13529F"/>
                                <w:sz w:val="28"/>
                                <w:szCs w:val="28"/>
                                <w:lang w:val="en-GB"/>
                              </w:rPr>
                            </w:pPr>
                          </w:p>
                          <w:p w14:paraId="39513729" w14:textId="08138773" w:rsidR="00B13990" w:rsidRPr="005F09AB" w:rsidRDefault="00E83AC8" w:rsidP="005F09AB">
                            <w:pPr>
                              <w:ind w:left="-142"/>
                              <w:rPr>
                                <w:rFonts w:ascii="Montserrat Light" w:hAnsi="Montserrat Light"/>
                                <w:i/>
                                <w:iCs/>
                                <w:color w:val="13529F"/>
                                <w:sz w:val="28"/>
                                <w:szCs w:val="28"/>
                              </w:rPr>
                            </w:pPr>
                            <w:r>
                              <w:rPr>
                                <w:rFonts w:ascii="Montserrat Light" w:hAnsi="Montserrat Light"/>
                                <w:i/>
                                <w:iCs/>
                                <w:color w:val="13529F"/>
                                <w:sz w:val="28"/>
                                <w:szCs w:val="28"/>
                                <w:lang w:val="en-GB"/>
                              </w:rPr>
                              <w:t>November</w:t>
                            </w:r>
                            <w:r w:rsidR="00434BA2" w:rsidRPr="00434BA2">
                              <w:rPr>
                                <w:rFonts w:ascii="Montserrat Light" w:hAnsi="Montserrat Light"/>
                                <w:i/>
                                <w:iCs/>
                                <w:color w:val="13529F"/>
                                <w:sz w:val="28"/>
                                <w:szCs w:val="28"/>
                                <w:lang w:val="en-GB"/>
                              </w:rPr>
                              <w:t xml:space="preserve"> 2025</w:t>
                            </w:r>
                            <w:r w:rsidR="005F09AB">
                              <w:rPr>
                                <w:rFonts w:ascii="Montserrat Light" w:hAnsi="Montserrat Light"/>
                                <w:i/>
                                <w:iCs/>
                                <w:color w:val="13529F"/>
                                <w:sz w:val="28"/>
                                <w:szCs w:val="2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4645F3" id="_x0000_s1027" type="#_x0000_t202" style="position:absolute;margin-left:23.15pt;margin-top:520.5pt;width:457.7pt;height:99.0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" stroked="f">
                <v:textbox>
                  <w:txbxContent>
                    <w:p w14:paraId="0095B69D" w14:textId="77777777" w:rsidR="005F09AB" w:rsidRDefault="005F09AB" w:rsidP="005F09AB">
                      <w:pPr>
                        <w:ind w:left="-142"/>
                        <w:rPr>
                          <w:rFonts w:ascii="Montserrat Light" w:hAnsi="Montserrat Light"/>
                          <w:i/>
                          <w:iCs/>
                          <w:color w:val="13529F"/>
                          <w:sz w:val="28"/>
                          <w:szCs w:val="28"/>
                          <w:lang w:val="en-GB"/>
                        </w:rPr>
                      </w:pPr>
                    </w:p>
                    <w:p w14:paraId="39513729" w14:textId="08138773" w:rsidR="00B13990" w:rsidRPr="005F09AB" w:rsidRDefault="00E83AC8" w:rsidP="005F09AB">
                      <w:pPr>
                        <w:ind w:left="-142"/>
                        <w:rPr>
                          <w:rFonts w:ascii="Montserrat Light" w:hAnsi="Montserrat Light"/>
                          <w:i/>
                          <w:iCs/>
                          <w:color w:val="13529F"/>
                          <w:sz w:val="28"/>
                          <w:szCs w:val="28"/>
                        </w:rPr>
                      </w:pPr>
                      <w:r>
                        <w:rPr>
                          <w:rFonts w:ascii="Montserrat Light" w:hAnsi="Montserrat Light"/>
                          <w:i/>
                          <w:iCs/>
                          <w:color w:val="13529F"/>
                          <w:sz w:val="28"/>
                          <w:szCs w:val="28"/>
                          <w:lang w:val="en-GB"/>
                        </w:rPr>
                        <w:t>November</w:t>
                      </w:r>
                      <w:r w:rsidR="00434BA2" w:rsidRPr="00434BA2">
                        <w:rPr>
                          <w:rFonts w:ascii="Montserrat Light" w:hAnsi="Montserrat Light"/>
                          <w:i/>
                          <w:iCs/>
                          <w:color w:val="13529F"/>
                          <w:sz w:val="28"/>
                          <w:szCs w:val="28"/>
                          <w:lang w:val="en-GB"/>
                        </w:rPr>
                        <w:t xml:space="preserve"> 2025</w:t>
                      </w:r>
                      <w:r w:rsidR="005F09AB">
                        <w:rPr>
                          <w:rFonts w:ascii="Montserrat Light" w:hAnsi="Montserrat Light"/>
                          <w:i/>
                          <w:iCs/>
                          <w:color w:val="13529F"/>
                          <w:sz w:val="28"/>
                          <w:szCs w:val="28"/>
                          <w:lang w:val="en-GB"/>
                        </w:rPr>
                        <w:t xml:space="preserve">                                                                 </w:t>
                      </w:r>
                    </w:p>
                  </w:txbxContent>
                </v:textbox>
                <w10:wrap type="square"/>
              </v:shape>
            </w:pict>
          </mc:Fallback>
        </mc:AlternateContent>
      </w:r>
      <w:r w:rsidR="008E4E27" w:rsidRPr="00903308">
        <w:rPr>
          <w:noProof/>
          <w:lang w:val="en-GB"/>
        </w:rPr>
        <mc:AlternateContent>
          <mc:Choice Requires="wps">
            <w:drawing>
              <wp:anchor distT="45720" distB="45720" distL="114300" distR="114300" simplePos="0" relativeHeight="251658241" behindDoc="0" locked="0" layoutInCell="1" allowOverlap="1" wp14:anchorId="7E21DED3" wp14:editId="2EEB649C">
                <wp:simplePos x="0" y="0"/>
                <wp:positionH relativeFrom="column">
                  <wp:posOffset>132080</wp:posOffset>
                </wp:positionH>
                <wp:positionV relativeFrom="paragraph">
                  <wp:posOffset>3485515</wp:posOffset>
                </wp:positionV>
                <wp:extent cx="5803900" cy="1404620"/>
                <wp:effectExtent l="0" t="0" r="635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0" cy="1404620"/>
                        </a:xfrm>
                        <a:prstGeom prst="rect">
                          <a:avLst/>
                        </a:prstGeom>
                        <a:solidFill>
                          <a:srgbClr val="FFFFFF"/>
                        </a:solidFill>
                        <a:ln w="9525">
                          <a:noFill/>
                          <a:miter lim="800000"/>
                          <a:headEnd/>
                          <a:tailEnd/>
                        </a:ln>
                      </wps:spPr>
                      <wps:txbx>
                        <w:txbxContent>
                          <w:p w14:paraId="6F6711EB" w14:textId="43CF7AA0" w:rsidR="00756762" w:rsidRPr="005A75E0" w:rsidRDefault="00434BA2">
                            <w:r>
                              <w:rPr>
                                <w:rFonts w:ascii="Montserrat SemiBold" w:eastAsia="Montserrat SemiBold" w:hAnsi="Montserrat SemiBold" w:cs="Montserrat SemiBold"/>
                                <w:b/>
                                <w:color w:val="13529F"/>
                                <w:sz w:val="56"/>
                                <w:szCs w:val="56"/>
                                <w:lang w:eastAsia="en-US"/>
                              </w:rPr>
                              <w:t>INDIVIDUAL SUBMISSION OF THE SLOVAK NATIONAL CENTRE FOR HUMAN RIGHT</w:t>
                            </w:r>
                            <w:r w:rsidR="0095147A">
                              <w:rPr>
                                <w:rFonts w:ascii="Montserrat SemiBold" w:eastAsia="Montserrat SemiBold" w:hAnsi="Montserrat SemiBold" w:cs="Montserrat SemiBold"/>
                                <w:b/>
                                <w:color w:val="13529F"/>
                                <w:sz w:val="56"/>
                                <w:szCs w:val="56"/>
                                <w:lang w:eastAsia="en-US"/>
                              </w:rPr>
                              <w: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21DED3" id="_x0000_s1028" type="#_x0000_t202" style="position:absolute;margin-left:10.4pt;margin-top:274.45pt;width:457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" stroked="f">
                <v:textbox style="mso-fit-shape-to-text:t">
                  <w:txbxContent>
                    <w:p w14:paraId="6F6711EB" w14:textId="43CF7AA0" w:rsidR="00756762" w:rsidRPr="005A75E0" w:rsidRDefault="00434BA2">
                      <w:r>
                        <w:rPr>
                          <w:rFonts w:ascii="Montserrat SemiBold" w:eastAsia="Montserrat SemiBold" w:hAnsi="Montserrat SemiBold" w:cs="Montserrat SemiBold"/>
                          <w:b/>
                          <w:color w:val="13529F"/>
                          <w:sz w:val="56"/>
                          <w:szCs w:val="56"/>
                          <w:lang w:eastAsia="en-US"/>
                        </w:rPr>
                        <w:t>INDIVIDUAL SUBMISSION OF THE SLOVAK NATIONAL CENTRE FOR HUMAN RIGHT</w:t>
                      </w:r>
                      <w:r w:rsidR="0095147A">
                        <w:rPr>
                          <w:rFonts w:ascii="Montserrat SemiBold" w:eastAsia="Montserrat SemiBold" w:hAnsi="Montserrat SemiBold" w:cs="Montserrat SemiBold"/>
                          <w:b/>
                          <w:color w:val="13529F"/>
                          <w:sz w:val="56"/>
                          <w:szCs w:val="56"/>
                          <w:lang w:eastAsia="en-US"/>
                        </w:rPr>
                        <w:t>S</w:t>
                      </w:r>
                    </w:p>
                  </w:txbxContent>
                </v:textbox>
                <w10:wrap type="square"/>
              </v:shape>
            </w:pict>
          </mc:Fallback>
        </mc:AlternateContent>
      </w:r>
      <w:r w:rsidR="00CB750B" w:rsidRPr="00903308">
        <w:rPr>
          <w:lang w:val="en-GB"/>
        </w:rPr>
        <w:br w:type="page"/>
      </w:r>
      <w:r w:rsidR="009E512E">
        <w:rPr>
          <w:lang w:val="en-GB"/>
        </w:rPr>
        <w:lastRenderedPageBreak/>
        <w:t xml:space="preserve"> </w:t>
      </w:r>
    </w:p>
    <w:p w14:paraId="1D4DFEF9" w14:textId="296860AC" w:rsidR="00DE5E47" w:rsidRPr="00903308" w:rsidRDefault="00DE5E47" w:rsidP="003116F1">
      <w:pPr>
        <w:spacing w:after="120"/>
        <w:ind w:left="-284"/>
        <w:jc w:val="both"/>
        <w:rPr>
          <w:rFonts w:asciiTheme="minorHAnsi" w:eastAsiaTheme="minorHAnsi" w:hAnsiTheme="minorHAnsi" w:cstheme="minorHAnsi"/>
          <w:b/>
          <w:bCs/>
          <w:color w:val="002060"/>
          <w:lang w:val="en-GB" w:eastAsia="en-US"/>
        </w:rPr>
      </w:pPr>
      <w:r w:rsidRPr="00903308">
        <w:rPr>
          <w:rFonts w:asciiTheme="minorHAnsi" w:eastAsiaTheme="minorHAnsi" w:hAnsiTheme="minorHAnsi" w:cstheme="minorHAnsi"/>
          <w:b/>
          <w:bCs/>
          <w:color w:val="002060"/>
          <w:lang w:val="en-GB" w:eastAsia="en-US"/>
        </w:rPr>
        <w:t>INTRODUCTION</w:t>
      </w:r>
    </w:p>
    <w:p w14:paraId="64E8AB01" w14:textId="357FB281" w:rsidR="00DE5E47" w:rsidRPr="00903308" w:rsidRDefault="00DE5E47" w:rsidP="003116F1">
      <w:pPr>
        <w:spacing w:after="120"/>
        <w:ind w:left="-284"/>
        <w:jc w:val="both"/>
        <w:rPr>
          <w:rFonts w:asciiTheme="minorHAnsi" w:eastAsiaTheme="minorHAnsi" w:hAnsiTheme="minorHAnsi" w:cstheme="minorHAnsi"/>
          <w:color w:val="002060"/>
          <w:lang w:val="en-GB" w:eastAsia="en-US"/>
        </w:rPr>
      </w:pPr>
      <w:r w:rsidRPr="00903308">
        <w:rPr>
          <w:rFonts w:asciiTheme="minorHAnsi" w:eastAsiaTheme="minorHAnsi" w:hAnsiTheme="minorHAnsi" w:cstheme="minorHAnsi"/>
          <w:color w:val="002060"/>
          <w:lang w:val="en-GB" w:eastAsia="en-US"/>
        </w:rPr>
        <w:t xml:space="preserve">The Slovak National Centre for Human Rights (Centre) is a national human rights institution (NHRI) established in the Slovak Republic, accredited with status B by the Global Alliance of National Human Rights Institutions (GANHRI). As an NHRI, the Centre is a member of the European Network of National Human Rights Institutions (ENNHRI). The Centre was established by the Act of Slovak National Council No. 308/1993 Coll. on the Establishment of Slovak National Centre for Human Rights. Pursuant to the Act No. 365/2004 Coll. on Equal Treatment in Certain Areas and on Protection from Discrimination, as amended (Anti-Discrimination Act), the Centre also acts as the only Slovak equality body. </w:t>
      </w:r>
      <w:r w:rsidRPr="00434BA2">
        <w:rPr>
          <w:rFonts w:asciiTheme="minorHAnsi" w:eastAsiaTheme="minorHAnsi" w:hAnsiTheme="minorHAnsi" w:cstheme="minorHAnsi"/>
          <w:color w:val="002060"/>
          <w:lang w:val="en-GB" w:eastAsia="en-US"/>
        </w:rPr>
        <w:t>As</w:t>
      </w:r>
      <w:r w:rsidRPr="00903308">
        <w:rPr>
          <w:rFonts w:asciiTheme="minorHAnsi" w:eastAsiaTheme="minorHAnsi" w:hAnsiTheme="minorHAnsi" w:cstheme="minorHAnsi"/>
          <w:color w:val="002060"/>
          <w:lang w:val="en-GB" w:eastAsia="en-US"/>
        </w:rPr>
        <w:t xml:space="preserve"> an NHRI and equality body, the Centre performs a wide range of tasks in the field of protection and promotion of human rights and fundamental freedoms, including the principle of equal treatment. The Centre monitors and evaluates the observance of human rights and the equal treatment principle, including by monitoring compliance with international human rights treaties and recommendations of international human rights mechanisms.</w:t>
      </w:r>
    </w:p>
    <w:p w14:paraId="1DB82F12" w14:textId="3F7E5000" w:rsidR="009B356D" w:rsidRPr="00903308" w:rsidRDefault="00DE5E47" w:rsidP="003116F1">
      <w:pPr>
        <w:spacing w:after="120"/>
        <w:ind w:left="-284"/>
        <w:jc w:val="both"/>
        <w:rPr>
          <w:rFonts w:asciiTheme="minorHAnsi" w:eastAsiaTheme="minorHAnsi" w:hAnsiTheme="minorHAnsi" w:cstheme="minorHAnsi"/>
          <w:color w:val="002060"/>
          <w:lang w:val="en-GB" w:eastAsia="en-US"/>
        </w:rPr>
      </w:pPr>
      <w:r w:rsidRPr="00903308">
        <w:rPr>
          <w:rFonts w:asciiTheme="minorHAnsi" w:eastAsiaTheme="minorHAnsi" w:hAnsiTheme="minorHAnsi" w:cstheme="minorHAnsi"/>
          <w:color w:val="002060"/>
          <w:lang w:val="en-GB" w:eastAsia="en-US"/>
        </w:rPr>
        <w:t xml:space="preserve">The Centre hereby submits </w:t>
      </w:r>
      <w:r w:rsidR="000807F5">
        <w:rPr>
          <w:rFonts w:asciiTheme="minorHAnsi" w:eastAsiaTheme="minorHAnsi" w:hAnsiTheme="minorHAnsi" w:cstheme="minorHAnsi"/>
          <w:color w:val="002060"/>
          <w:lang w:val="en-GB" w:eastAsia="en-US"/>
        </w:rPr>
        <w:t xml:space="preserve">to </w:t>
      </w:r>
      <w:r w:rsidR="00E44653">
        <w:rPr>
          <w:rFonts w:asciiTheme="minorHAnsi" w:eastAsiaTheme="minorHAnsi" w:hAnsiTheme="minorHAnsi" w:cstheme="minorHAnsi"/>
          <w:color w:val="002060"/>
          <w:lang w:val="en-GB" w:eastAsia="en-US"/>
        </w:rPr>
        <w:t xml:space="preserve">the Committee on Economic, Social and Cultural Rights these </w:t>
      </w:r>
      <w:r w:rsidR="00E9405A">
        <w:rPr>
          <w:rFonts w:asciiTheme="minorHAnsi" w:eastAsiaTheme="minorHAnsi" w:hAnsiTheme="minorHAnsi" w:cstheme="minorHAnsi"/>
          <w:color w:val="002060"/>
          <w:lang w:val="en-GB" w:eastAsia="en-US"/>
        </w:rPr>
        <w:t>comments</w:t>
      </w:r>
      <w:r w:rsidR="0016799B">
        <w:rPr>
          <w:rFonts w:asciiTheme="minorHAnsi" w:eastAsiaTheme="minorHAnsi" w:hAnsiTheme="minorHAnsi" w:cstheme="minorHAnsi"/>
          <w:color w:val="002060"/>
          <w:lang w:val="en-GB" w:eastAsia="en-US"/>
        </w:rPr>
        <w:t xml:space="preserve"> for consideration when compiling the </w:t>
      </w:r>
      <w:r w:rsidR="00B420C6">
        <w:rPr>
          <w:rFonts w:asciiTheme="minorHAnsi" w:eastAsiaTheme="minorHAnsi" w:hAnsiTheme="minorHAnsi" w:cstheme="minorHAnsi"/>
          <w:color w:val="002060"/>
          <w:lang w:val="en-GB" w:eastAsia="en-US"/>
        </w:rPr>
        <w:t>List of Issues Prior to the Reporting</w:t>
      </w:r>
      <w:r w:rsidR="00E9405A">
        <w:rPr>
          <w:rFonts w:asciiTheme="minorHAnsi" w:eastAsiaTheme="minorHAnsi" w:hAnsiTheme="minorHAnsi" w:cstheme="minorHAnsi"/>
          <w:color w:val="002060"/>
          <w:lang w:val="en-GB" w:eastAsia="en-US"/>
        </w:rPr>
        <w:t>:</w:t>
      </w:r>
    </w:p>
    <w:p w14:paraId="3B0FE8F0" w14:textId="77777777" w:rsidR="00DE5E47" w:rsidRPr="00903308" w:rsidRDefault="00DE5E47" w:rsidP="003116F1">
      <w:pPr>
        <w:spacing w:after="120"/>
        <w:jc w:val="both"/>
        <w:rPr>
          <w:rFonts w:asciiTheme="minorHAnsi" w:eastAsiaTheme="minorHAnsi" w:hAnsiTheme="minorHAnsi" w:cstheme="minorHAnsi"/>
          <w:color w:val="002060"/>
          <w:lang w:val="en-GB" w:eastAsia="en-US"/>
        </w:rPr>
      </w:pPr>
    </w:p>
    <w:p w14:paraId="61792FB4" w14:textId="77777777" w:rsidR="008968BB" w:rsidRPr="00903308" w:rsidRDefault="008968BB" w:rsidP="003116F1">
      <w:pPr>
        <w:spacing w:after="120"/>
        <w:jc w:val="both"/>
        <w:rPr>
          <w:rFonts w:asciiTheme="minorHAnsi" w:eastAsiaTheme="minorHAnsi" w:hAnsiTheme="minorHAnsi" w:cstheme="minorHAnsi"/>
          <w:color w:val="002060"/>
          <w:lang w:val="en-GB" w:eastAsia="en-US"/>
        </w:rPr>
      </w:pPr>
    </w:p>
    <w:p w14:paraId="751F5B6D" w14:textId="77777777" w:rsidR="008968BB" w:rsidRPr="00903308" w:rsidRDefault="008968BB" w:rsidP="003116F1">
      <w:pPr>
        <w:spacing w:after="120"/>
        <w:jc w:val="both"/>
        <w:rPr>
          <w:rFonts w:asciiTheme="minorHAnsi" w:eastAsiaTheme="minorHAnsi" w:hAnsiTheme="minorHAnsi" w:cstheme="minorHAnsi"/>
          <w:color w:val="002060"/>
          <w:lang w:val="en-GB" w:eastAsia="en-US"/>
        </w:rPr>
      </w:pPr>
    </w:p>
    <w:p w14:paraId="503EE9C2" w14:textId="77777777" w:rsidR="008968BB" w:rsidRPr="00903308" w:rsidRDefault="008968BB" w:rsidP="003116F1">
      <w:pPr>
        <w:spacing w:after="120"/>
        <w:jc w:val="both"/>
        <w:rPr>
          <w:rFonts w:asciiTheme="minorHAnsi" w:eastAsiaTheme="minorHAnsi" w:hAnsiTheme="minorHAnsi" w:cstheme="minorHAnsi"/>
          <w:color w:val="002060"/>
          <w:lang w:val="en-GB" w:eastAsia="en-US"/>
        </w:rPr>
      </w:pPr>
    </w:p>
    <w:p w14:paraId="7D9778A7" w14:textId="77777777" w:rsidR="008968BB" w:rsidRPr="00903308" w:rsidRDefault="008968BB" w:rsidP="003116F1">
      <w:pPr>
        <w:spacing w:after="120"/>
        <w:jc w:val="both"/>
        <w:rPr>
          <w:rFonts w:asciiTheme="minorHAnsi" w:eastAsiaTheme="minorHAnsi" w:hAnsiTheme="minorHAnsi" w:cstheme="minorHAnsi"/>
          <w:b/>
          <w:bCs/>
          <w:color w:val="002060"/>
          <w:lang w:val="en-GB" w:eastAsia="en-US"/>
        </w:rPr>
      </w:pPr>
    </w:p>
    <w:p w14:paraId="71894838" w14:textId="77777777" w:rsidR="00DE5E47" w:rsidRPr="00903308" w:rsidRDefault="00DE5E47" w:rsidP="003116F1">
      <w:pPr>
        <w:spacing w:after="120"/>
        <w:ind w:left="-284"/>
        <w:jc w:val="both"/>
        <w:rPr>
          <w:rFonts w:asciiTheme="minorHAnsi" w:eastAsiaTheme="minorHAnsi" w:hAnsiTheme="minorHAnsi" w:cstheme="minorHAnsi"/>
          <w:b/>
          <w:bCs/>
          <w:color w:val="002060"/>
          <w:lang w:val="en-GB" w:eastAsia="en-US"/>
        </w:rPr>
      </w:pPr>
    </w:p>
    <w:p w14:paraId="54E1B1EB" w14:textId="77777777" w:rsidR="00DE5E47" w:rsidRPr="00903308" w:rsidRDefault="00DE5E47" w:rsidP="003116F1">
      <w:pPr>
        <w:spacing w:after="120"/>
        <w:ind w:left="-284"/>
        <w:jc w:val="both"/>
        <w:rPr>
          <w:rFonts w:asciiTheme="minorHAnsi" w:eastAsiaTheme="minorHAnsi" w:hAnsiTheme="minorHAnsi" w:cstheme="minorHAnsi"/>
          <w:b/>
          <w:bCs/>
          <w:color w:val="002060"/>
          <w:lang w:val="en-GB" w:eastAsia="en-US"/>
        </w:rPr>
      </w:pPr>
    </w:p>
    <w:p w14:paraId="716535A0" w14:textId="77777777" w:rsidR="00DE5E47" w:rsidRPr="00903308" w:rsidRDefault="00DE5E47" w:rsidP="003116F1">
      <w:pPr>
        <w:spacing w:after="120"/>
        <w:ind w:left="-284"/>
        <w:jc w:val="both"/>
        <w:rPr>
          <w:rFonts w:asciiTheme="minorHAnsi" w:eastAsiaTheme="minorHAnsi" w:hAnsiTheme="minorHAnsi" w:cstheme="minorHAnsi"/>
          <w:b/>
          <w:bCs/>
          <w:color w:val="002060"/>
          <w:lang w:val="en-GB" w:eastAsia="en-US"/>
        </w:rPr>
      </w:pPr>
    </w:p>
    <w:p w14:paraId="48F63434" w14:textId="77777777" w:rsidR="00097F62" w:rsidRPr="00903308" w:rsidRDefault="00097F62" w:rsidP="003116F1">
      <w:pPr>
        <w:spacing w:after="120"/>
        <w:jc w:val="both"/>
        <w:rPr>
          <w:rFonts w:asciiTheme="minorHAnsi" w:eastAsiaTheme="minorHAnsi" w:hAnsiTheme="minorHAnsi" w:cstheme="minorHAnsi"/>
          <w:b/>
          <w:bCs/>
          <w:color w:val="002060"/>
          <w:lang w:val="en-GB" w:eastAsia="en-US"/>
        </w:rPr>
      </w:pPr>
    </w:p>
    <w:p w14:paraId="5B3770BD" w14:textId="77777777" w:rsidR="00871861" w:rsidRDefault="00871861" w:rsidP="00645236">
      <w:pPr>
        <w:pStyle w:val="Zkladntext"/>
        <w:jc w:val="both"/>
        <w:rPr>
          <w:b/>
          <w:color w:val="10395E"/>
          <w:lang w:val="en-GB"/>
        </w:rPr>
      </w:pPr>
    </w:p>
    <w:p w14:paraId="3C2F8F17" w14:textId="77777777" w:rsidR="00871861" w:rsidRDefault="00871861" w:rsidP="00645236">
      <w:pPr>
        <w:pStyle w:val="Zkladntext"/>
        <w:jc w:val="both"/>
        <w:rPr>
          <w:b/>
          <w:color w:val="10395E"/>
          <w:lang w:val="en-GB"/>
        </w:rPr>
      </w:pPr>
    </w:p>
    <w:p w14:paraId="4AB3B309" w14:textId="77777777" w:rsidR="00E83AC8" w:rsidRDefault="00E83AC8" w:rsidP="00645236">
      <w:pPr>
        <w:pStyle w:val="Zkladntext"/>
        <w:jc w:val="both"/>
        <w:rPr>
          <w:b/>
          <w:color w:val="10395E"/>
          <w:lang w:val="en-GB"/>
        </w:rPr>
      </w:pPr>
    </w:p>
    <w:p w14:paraId="6880478F" w14:textId="77777777" w:rsidR="00E83AC8" w:rsidRDefault="00E83AC8" w:rsidP="00645236">
      <w:pPr>
        <w:pStyle w:val="Zkladntext"/>
        <w:jc w:val="both"/>
        <w:rPr>
          <w:b/>
          <w:color w:val="10395E"/>
          <w:lang w:val="en-GB"/>
        </w:rPr>
      </w:pPr>
    </w:p>
    <w:p w14:paraId="4B5C323D" w14:textId="77777777" w:rsidR="00E83AC8" w:rsidRDefault="00E83AC8" w:rsidP="00645236">
      <w:pPr>
        <w:pStyle w:val="Zkladntext"/>
        <w:jc w:val="both"/>
        <w:rPr>
          <w:b/>
          <w:color w:val="10395E"/>
          <w:lang w:val="en-GB"/>
        </w:rPr>
      </w:pPr>
    </w:p>
    <w:p w14:paraId="40A0D2F2" w14:textId="77777777" w:rsidR="00E83AC8" w:rsidRDefault="00E83AC8" w:rsidP="00645236">
      <w:pPr>
        <w:pStyle w:val="Zkladntext"/>
        <w:jc w:val="both"/>
        <w:rPr>
          <w:b/>
          <w:color w:val="10395E"/>
          <w:lang w:val="en-GB"/>
        </w:rPr>
      </w:pPr>
    </w:p>
    <w:p w14:paraId="6FEE4E24" w14:textId="77777777" w:rsidR="00E83AC8" w:rsidRDefault="00E83AC8" w:rsidP="00645236">
      <w:pPr>
        <w:pStyle w:val="Zkladntext"/>
        <w:jc w:val="both"/>
        <w:rPr>
          <w:b/>
          <w:color w:val="10395E"/>
          <w:lang w:val="en-GB"/>
        </w:rPr>
      </w:pPr>
    </w:p>
    <w:p w14:paraId="2EA69437" w14:textId="77777777" w:rsidR="00E83AC8" w:rsidRDefault="00E83AC8" w:rsidP="00645236">
      <w:pPr>
        <w:pStyle w:val="Zkladntext"/>
        <w:jc w:val="both"/>
        <w:rPr>
          <w:b/>
          <w:color w:val="10395E"/>
          <w:lang w:val="en-GB"/>
        </w:rPr>
      </w:pPr>
    </w:p>
    <w:p w14:paraId="1AC0FF4D" w14:textId="77777777" w:rsidR="00E83AC8" w:rsidRDefault="00E83AC8" w:rsidP="00645236">
      <w:pPr>
        <w:pStyle w:val="Zkladntext"/>
        <w:jc w:val="both"/>
        <w:rPr>
          <w:b/>
          <w:color w:val="10395E"/>
          <w:lang w:val="en-GB"/>
        </w:rPr>
      </w:pPr>
    </w:p>
    <w:p w14:paraId="5E0C2BF1" w14:textId="77777777" w:rsidR="007A3D62" w:rsidRDefault="007A3D62" w:rsidP="003116F1">
      <w:pPr>
        <w:pStyle w:val="Zkladntext"/>
        <w:jc w:val="both"/>
        <w:rPr>
          <w:b/>
          <w:color w:val="10395E"/>
          <w:lang w:val="en-GB"/>
        </w:rPr>
      </w:pPr>
    </w:p>
    <w:p w14:paraId="2A82D8FE" w14:textId="77777777" w:rsidR="007A3D62" w:rsidRDefault="007A3D62" w:rsidP="003116F1">
      <w:pPr>
        <w:pStyle w:val="Zkladntext"/>
        <w:jc w:val="both"/>
        <w:rPr>
          <w:b/>
          <w:color w:val="10395E"/>
          <w:lang w:val="en-GB"/>
        </w:rPr>
      </w:pPr>
    </w:p>
    <w:p w14:paraId="28E2595D" w14:textId="77777777" w:rsidR="007A3D62" w:rsidRDefault="007A3D62" w:rsidP="003116F1">
      <w:pPr>
        <w:pStyle w:val="Zkladntext"/>
        <w:jc w:val="both"/>
        <w:rPr>
          <w:b/>
          <w:color w:val="10395E"/>
          <w:lang w:val="en-GB"/>
        </w:rPr>
      </w:pPr>
    </w:p>
    <w:p w14:paraId="0531EAB4" w14:textId="77777777" w:rsidR="007A3D62" w:rsidRDefault="007A3D62" w:rsidP="003116F1">
      <w:pPr>
        <w:pStyle w:val="Zkladntext"/>
        <w:jc w:val="both"/>
        <w:rPr>
          <w:b/>
          <w:color w:val="10395E"/>
          <w:lang w:val="en-GB"/>
        </w:rPr>
      </w:pPr>
    </w:p>
    <w:p w14:paraId="09941D84" w14:textId="6AB498BE" w:rsidR="00E83AC8" w:rsidRDefault="00645236" w:rsidP="00E83AC8">
      <w:pPr>
        <w:pStyle w:val="Zkladntext"/>
        <w:jc w:val="both"/>
        <w:rPr>
          <w:color w:val="10395E"/>
          <w:spacing w:val="-12"/>
          <w:lang w:val="en-GB"/>
        </w:rPr>
      </w:pPr>
      <w:r w:rsidRPr="00903308">
        <w:rPr>
          <w:b/>
          <w:color w:val="10395E"/>
          <w:lang w:val="en-GB"/>
        </w:rPr>
        <w:t>Contact:</w:t>
      </w:r>
      <w:r w:rsidRPr="00903308">
        <w:rPr>
          <w:b/>
          <w:color w:val="10395E"/>
          <w:spacing w:val="-18"/>
          <w:lang w:val="en-GB"/>
        </w:rPr>
        <w:t xml:space="preserve"> </w:t>
      </w:r>
      <w:r w:rsidRPr="00903308">
        <w:rPr>
          <w:color w:val="10395E"/>
          <w:lang w:val="en-GB"/>
        </w:rPr>
        <w:t>Ms. Lenka Vestenick</w:t>
      </w:r>
      <w:r w:rsidR="00431942" w:rsidRPr="00903308">
        <w:rPr>
          <w:color w:val="10395E"/>
          <w:lang w:val="en-GB"/>
        </w:rPr>
        <w:t>á</w:t>
      </w:r>
      <w:r w:rsidRPr="00903308">
        <w:rPr>
          <w:color w:val="10395E"/>
          <w:lang w:val="en-GB"/>
        </w:rPr>
        <w:t>,</w:t>
      </w:r>
      <w:r w:rsidRPr="00903308">
        <w:rPr>
          <w:color w:val="10395E"/>
          <w:spacing w:val="-15"/>
          <w:lang w:val="en-GB"/>
        </w:rPr>
        <w:t xml:space="preserve"> </w:t>
      </w:r>
      <w:r w:rsidRPr="00903308">
        <w:rPr>
          <w:color w:val="10395E"/>
          <w:lang w:val="en-GB"/>
        </w:rPr>
        <w:t>Human Rights Officer,</w:t>
      </w:r>
      <w:r w:rsidRPr="00903308">
        <w:rPr>
          <w:color w:val="10395E"/>
          <w:spacing w:val="-12"/>
          <w:lang w:val="en-GB"/>
        </w:rPr>
        <w:t xml:space="preserve"> </w:t>
      </w:r>
      <w:hyperlink r:id="rId9" w:history="1">
        <w:r w:rsidR="003A1E99" w:rsidRPr="00903308">
          <w:rPr>
            <w:rStyle w:val="Hypertextovprepojenie"/>
            <w:color w:val="10395E"/>
            <w:spacing w:val="-12"/>
            <w:lang w:val="en-GB"/>
          </w:rPr>
          <w:t>vestenicka@snslp.sk</w:t>
        </w:r>
      </w:hyperlink>
      <w:r w:rsidR="003A1E99" w:rsidRPr="00903308">
        <w:rPr>
          <w:color w:val="10395E"/>
          <w:spacing w:val="-12"/>
          <w:lang w:val="en-GB"/>
        </w:rPr>
        <w:t xml:space="preserve"> </w:t>
      </w:r>
    </w:p>
    <w:p w14:paraId="639839EA" w14:textId="77777777" w:rsidR="00EB4136" w:rsidRPr="00EB4136" w:rsidRDefault="00EB4136" w:rsidP="00EB4136">
      <w:pPr>
        <w:jc w:val="both"/>
        <w:rPr>
          <w:rFonts w:asciiTheme="minorHAnsi" w:hAnsiTheme="minorHAnsi" w:cstheme="minorHAnsi"/>
          <w:b/>
          <w:bCs/>
          <w:color w:val="002060"/>
          <w:lang w:val="en-GB"/>
        </w:rPr>
      </w:pPr>
    </w:p>
    <w:p w14:paraId="60C6CD55" w14:textId="55F2EDC3" w:rsidR="00F82ECE" w:rsidRPr="00C159ED" w:rsidRDefault="00F82ECE" w:rsidP="002E1C98">
      <w:pPr>
        <w:pStyle w:val="Odsekzoznamu"/>
        <w:numPr>
          <w:ilvl w:val="0"/>
          <w:numId w:val="7"/>
        </w:numPr>
        <w:jc w:val="both"/>
        <w:rPr>
          <w:rFonts w:asciiTheme="minorHAnsi" w:hAnsiTheme="minorHAnsi" w:cstheme="minorHAnsi"/>
          <w:b/>
          <w:bCs/>
          <w:color w:val="002060"/>
          <w:lang w:val="en-GB"/>
        </w:rPr>
      </w:pPr>
      <w:r w:rsidRPr="00C159ED">
        <w:rPr>
          <w:rFonts w:asciiTheme="minorHAnsi" w:hAnsiTheme="minorHAnsi" w:cstheme="minorHAnsi"/>
          <w:b/>
          <w:bCs/>
          <w:color w:val="002060"/>
          <w:lang w:val="en-GB"/>
        </w:rPr>
        <w:t>Access to Social Security and Social Benefits</w:t>
      </w:r>
    </w:p>
    <w:p w14:paraId="6AE323A0" w14:textId="77777777" w:rsidR="00F82ECE" w:rsidRPr="00F82ECE" w:rsidRDefault="00F82ECE" w:rsidP="00F82ECE">
      <w:pPr>
        <w:jc w:val="both"/>
        <w:rPr>
          <w:rFonts w:asciiTheme="minorHAnsi" w:hAnsiTheme="minorHAnsi" w:cstheme="minorHAnsi"/>
          <w:b/>
          <w:bCs/>
          <w:color w:val="002060"/>
          <w:lang w:val="en-GB"/>
        </w:rPr>
      </w:pPr>
    </w:p>
    <w:p w14:paraId="45C02825" w14:textId="77777777" w:rsidR="00F82ECE" w:rsidRDefault="00F82ECE" w:rsidP="00F82ECE">
      <w:pPr>
        <w:jc w:val="both"/>
        <w:rPr>
          <w:rFonts w:asciiTheme="minorHAnsi" w:hAnsiTheme="minorHAnsi" w:cstheme="minorHAnsi"/>
          <w:b/>
          <w:bCs/>
          <w:color w:val="002060"/>
          <w:lang w:val="en-GB"/>
        </w:rPr>
      </w:pPr>
      <w:r w:rsidRPr="00F82ECE">
        <w:rPr>
          <w:rFonts w:asciiTheme="minorHAnsi" w:hAnsiTheme="minorHAnsi" w:cstheme="minorHAnsi"/>
          <w:b/>
          <w:bCs/>
          <w:color w:val="002060"/>
          <w:lang w:val="en-GB"/>
        </w:rPr>
        <w:t>Restrictions on Access to Unemployment Benefits</w:t>
      </w:r>
    </w:p>
    <w:p w14:paraId="2DEBBF9C" w14:textId="77777777" w:rsidR="00F82ECE" w:rsidRPr="00F82ECE" w:rsidRDefault="00F82ECE" w:rsidP="00F82ECE">
      <w:pPr>
        <w:jc w:val="both"/>
        <w:rPr>
          <w:rFonts w:asciiTheme="minorHAnsi" w:hAnsiTheme="minorHAnsi" w:cstheme="minorHAnsi"/>
          <w:b/>
          <w:bCs/>
          <w:color w:val="002060"/>
          <w:lang w:val="en-GB"/>
        </w:rPr>
      </w:pPr>
    </w:p>
    <w:p w14:paraId="77D0ED5A" w14:textId="1B8C029A" w:rsidR="00F82ECE" w:rsidRDefault="00F82ECE" w:rsidP="00F82ECE">
      <w:pPr>
        <w:jc w:val="both"/>
        <w:rPr>
          <w:rFonts w:asciiTheme="minorHAnsi" w:hAnsiTheme="minorHAnsi" w:cstheme="minorBidi"/>
          <w:color w:val="002060"/>
          <w:lang w:val="en-GB"/>
        </w:rPr>
      </w:pPr>
      <w:r w:rsidRPr="7D7FDEF4">
        <w:rPr>
          <w:rFonts w:asciiTheme="minorHAnsi" w:hAnsiTheme="minorHAnsi" w:cstheme="minorBidi"/>
          <w:color w:val="002060"/>
          <w:lang w:val="en-GB"/>
        </w:rPr>
        <w:t xml:space="preserve">As reported by the Centre in the individual submission to </w:t>
      </w:r>
      <w:r w:rsidR="56C64977" w:rsidRPr="7D7FDEF4">
        <w:rPr>
          <w:rFonts w:asciiTheme="minorHAnsi" w:hAnsiTheme="minorHAnsi" w:cstheme="minorBidi"/>
          <w:color w:val="002060"/>
          <w:lang w:val="en-GB"/>
        </w:rPr>
        <w:t>the</w:t>
      </w:r>
      <w:r w:rsidRPr="7D7FDEF4">
        <w:rPr>
          <w:rFonts w:asciiTheme="minorHAnsi" w:hAnsiTheme="minorHAnsi" w:cstheme="minorBidi"/>
          <w:color w:val="002060"/>
          <w:lang w:val="en-GB"/>
        </w:rPr>
        <w:t xml:space="preserve"> European Social Charter in 2025</w:t>
      </w:r>
      <w:r w:rsidRPr="7D7FDEF4">
        <w:rPr>
          <w:rStyle w:val="Odkaznapoznmkupodiarou"/>
          <w:rFonts w:asciiTheme="minorHAnsi" w:hAnsiTheme="minorHAnsi" w:cstheme="minorBidi"/>
          <w:color w:val="002060"/>
          <w:lang w:val="en-GB"/>
        </w:rPr>
        <w:footnoteReference w:id="2"/>
      </w:r>
      <w:r w:rsidRPr="7D7FDEF4">
        <w:rPr>
          <w:rFonts w:asciiTheme="minorHAnsi" w:hAnsiTheme="minorHAnsi" w:cstheme="minorBidi"/>
          <w:color w:val="002060"/>
          <w:lang w:val="en-GB"/>
        </w:rPr>
        <w:t xml:space="preserve">, the </w:t>
      </w:r>
      <w:r w:rsidR="4B61CB09" w:rsidRPr="7D7FDEF4">
        <w:rPr>
          <w:rFonts w:asciiTheme="minorHAnsi" w:hAnsiTheme="minorHAnsi" w:cstheme="minorBidi"/>
          <w:color w:val="002060"/>
          <w:lang w:val="en-GB"/>
        </w:rPr>
        <w:t>G</w:t>
      </w:r>
      <w:r w:rsidRPr="7D7FDEF4">
        <w:rPr>
          <w:rFonts w:asciiTheme="minorHAnsi" w:hAnsiTheme="minorHAnsi" w:cstheme="minorBidi"/>
          <w:color w:val="002060"/>
          <w:lang w:val="en-GB"/>
        </w:rPr>
        <w:t>overnment amended the law on assistance in material need to impose sanctions on unemployed individuals who refuse a</w:t>
      </w:r>
      <w:r w:rsidR="00F61482" w:rsidRPr="7D7FDEF4">
        <w:rPr>
          <w:rFonts w:asciiTheme="minorHAnsi" w:hAnsiTheme="minorHAnsi" w:cstheme="minorBidi"/>
          <w:color w:val="002060"/>
          <w:lang w:val="en-GB"/>
        </w:rPr>
        <w:t xml:space="preserve"> job </w:t>
      </w:r>
      <w:r w:rsidRPr="7D7FDEF4">
        <w:rPr>
          <w:rFonts w:asciiTheme="minorHAnsi" w:hAnsiTheme="minorHAnsi" w:cstheme="minorBidi"/>
          <w:color w:val="002060"/>
          <w:lang w:val="en-GB"/>
        </w:rPr>
        <w:t xml:space="preserve">offered </w:t>
      </w:r>
      <w:r w:rsidR="00F61482" w:rsidRPr="7D7FDEF4">
        <w:rPr>
          <w:rFonts w:asciiTheme="minorHAnsi" w:hAnsiTheme="minorHAnsi" w:cstheme="minorBidi"/>
          <w:color w:val="002060"/>
          <w:lang w:val="en-GB"/>
        </w:rPr>
        <w:t>by labour offices</w:t>
      </w:r>
      <w:r w:rsidRPr="7D7FDEF4">
        <w:rPr>
          <w:rFonts w:asciiTheme="minorHAnsi" w:hAnsiTheme="minorHAnsi" w:cstheme="minorBidi"/>
          <w:color w:val="002060"/>
          <w:lang w:val="en-GB"/>
        </w:rPr>
        <w:t xml:space="preserve"> by reducing or entirely withdrawing their benefits. </w:t>
      </w:r>
      <w:r w:rsidRPr="0C91CA6F">
        <w:rPr>
          <w:rFonts w:asciiTheme="minorHAnsi" w:hAnsiTheme="minorHAnsi" w:cstheme="minorBidi"/>
          <w:color w:val="002060"/>
          <w:lang w:val="en-GB"/>
        </w:rPr>
        <w:t xml:space="preserve">This may be </w:t>
      </w:r>
      <w:r w:rsidR="52D8F09B" w:rsidRPr="0C91CA6F">
        <w:rPr>
          <w:rFonts w:asciiTheme="minorHAnsi" w:hAnsiTheme="minorHAnsi" w:cstheme="minorBidi"/>
          <w:color w:val="002060"/>
          <w:lang w:val="en-GB"/>
        </w:rPr>
        <w:t>further complicated</w:t>
      </w:r>
      <w:r w:rsidRPr="7D7FDEF4">
        <w:rPr>
          <w:rFonts w:asciiTheme="minorHAnsi" w:hAnsiTheme="minorHAnsi" w:cstheme="minorBidi"/>
          <w:color w:val="002060"/>
          <w:lang w:val="en-GB"/>
        </w:rPr>
        <w:t xml:space="preserve"> due to regional disparities in job availability and unemployment rates across Slovakia. Although it </w:t>
      </w:r>
      <w:r w:rsidR="00723484" w:rsidRPr="7D7FDEF4">
        <w:rPr>
          <w:rFonts w:asciiTheme="minorHAnsi" w:hAnsiTheme="minorHAnsi" w:cstheme="minorBidi"/>
          <w:color w:val="002060"/>
          <w:lang w:val="en-GB"/>
        </w:rPr>
        <w:t>highlights</w:t>
      </w:r>
      <w:r w:rsidRPr="7D7FDEF4">
        <w:rPr>
          <w:rFonts w:asciiTheme="minorHAnsi" w:hAnsiTheme="minorHAnsi" w:cstheme="minorBidi"/>
          <w:color w:val="002060"/>
          <w:lang w:val="en-GB"/>
        </w:rPr>
        <w:t xml:space="preserve"> certain conditions under which applicants may reject the so-called “adequate job offers,” the law </w:t>
      </w:r>
      <w:r w:rsidR="00723484" w:rsidRPr="7D7FDEF4">
        <w:rPr>
          <w:rFonts w:asciiTheme="minorHAnsi" w:hAnsiTheme="minorHAnsi" w:cstheme="minorBidi"/>
          <w:color w:val="002060"/>
          <w:lang w:val="en-GB"/>
        </w:rPr>
        <w:t>leaves</w:t>
      </w:r>
      <w:r w:rsidRPr="7D7FDEF4">
        <w:rPr>
          <w:rFonts w:asciiTheme="minorHAnsi" w:hAnsiTheme="minorHAnsi" w:cstheme="minorBidi"/>
          <w:color w:val="002060"/>
          <w:lang w:val="en-GB"/>
        </w:rPr>
        <w:t xml:space="preserve"> room for subjective interpretation of the labour offices. As a result, this change risks disproportionately affecting marginalized communities and may deepen the social inequalities. </w:t>
      </w:r>
    </w:p>
    <w:p w14:paraId="253A1A1E" w14:textId="77777777" w:rsidR="00CA6E3D" w:rsidRDefault="00CA6E3D" w:rsidP="00F82ECE">
      <w:pPr>
        <w:jc w:val="both"/>
        <w:rPr>
          <w:rFonts w:asciiTheme="minorHAnsi" w:hAnsiTheme="minorHAnsi" w:cstheme="minorHAnsi"/>
          <w:color w:val="002060"/>
          <w:lang w:val="en-GB"/>
        </w:rPr>
      </w:pPr>
    </w:p>
    <w:p w14:paraId="42521061" w14:textId="77777777" w:rsidR="00CA6E3D" w:rsidRPr="00CA6E3D" w:rsidRDefault="00CA6E3D" w:rsidP="00CA6E3D">
      <w:pPr>
        <w:jc w:val="both"/>
        <w:rPr>
          <w:rFonts w:asciiTheme="minorHAnsi" w:hAnsiTheme="minorHAnsi" w:cstheme="minorHAnsi"/>
          <w:b/>
          <w:bCs/>
          <w:color w:val="002060"/>
          <w:lang w:val="en-GB"/>
        </w:rPr>
      </w:pPr>
      <w:r w:rsidRPr="00CA6E3D">
        <w:rPr>
          <w:rFonts w:asciiTheme="minorHAnsi" w:hAnsiTheme="minorHAnsi" w:cstheme="minorHAnsi"/>
          <w:b/>
          <w:bCs/>
          <w:color w:val="002060"/>
          <w:lang w:val="en-GB"/>
        </w:rPr>
        <w:t xml:space="preserve">Access of Temporary Protection Holders to Social Protection </w:t>
      </w:r>
    </w:p>
    <w:p w14:paraId="088D4F63" w14:textId="77777777" w:rsidR="00CA6E3D" w:rsidRPr="00CA6E3D" w:rsidRDefault="00CA6E3D" w:rsidP="00CA6E3D">
      <w:pPr>
        <w:jc w:val="both"/>
        <w:rPr>
          <w:rFonts w:asciiTheme="minorHAnsi" w:hAnsiTheme="minorHAnsi" w:cstheme="minorHAnsi"/>
          <w:b/>
          <w:bCs/>
          <w:color w:val="002060"/>
          <w:lang w:val="en-GB"/>
        </w:rPr>
      </w:pPr>
    </w:p>
    <w:p w14:paraId="614B2AC2" w14:textId="77777777" w:rsidR="00CA6E3D" w:rsidRDefault="00CA6E3D" w:rsidP="00CA6E3D">
      <w:pPr>
        <w:jc w:val="both"/>
        <w:rPr>
          <w:rFonts w:asciiTheme="minorHAnsi" w:hAnsiTheme="minorHAnsi" w:cstheme="minorHAnsi"/>
          <w:color w:val="002060"/>
          <w:lang w:val="en-GB"/>
        </w:rPr>
      </w:pPr>
      <w:r w:rsidRPr="00CA6E3D">
        <w:rPr>
          <w:rFonts w:asciiTheme="minorHAnsi" w:hAnsiTheme="minorHAnsi" w:cstheme="minorHAnsi"/>
          <w:color w:val="002060"/>
          <w:lang w:val="en-GB"/>
        </w:rPr>
        <w:t>Since the Russian full-scale invasion of Ukraine, more than 137,000 people with temporary protection have been registered in Slovakia</w:t>
      </w:r>
      <w:r w:rsidRPr="00CA6E3D">
        <w:rPr>
          <w:rStyle w:val="Odkaznapoznmkupodiarou"/>
          <w:rFonts w:asciiTheme="minorHAnsi" w:hAnsiTheme="minorHAnsi" w:cstheme="minorHAnsi"/>
          <w:color w:val="002060"/>
          <w:lang w:val="en-GB"/>
        </w:rPr>
        <w:footnoteReference w:id="3"/>
      </w:r>
      <w:r w:rsidRPr="00CA6E3D">
        <w:rPr>
          <w:rFonts w:asciiTheme="minorHAnsi" w:hAnsiTheme="minorHAnsi" w:cstheme="minorHAnsi"/>
          <w:color w:val="002060"/>
          <w:lang w:val="en-GB"/>
        </w:rPr>
        <w:t xml:space="preserve">. This influx of refugees has been unprecedented in Slovak context and required a swift response from the social system, along with support from international organizations and local NGOs. Special attention has been directed towards women and children, who make up the majority of the people fleeing the war, as well as older people, and people with disabilities. </w:t>
      </w:r>
    </w:p>
    <w:p w14:paraId="69E64302" w14:textId="77777777" w:rsidR="00CA6E3D" w:rsidRPr="00CA6E3D" w:rsidRDefault="00CA6E3D" w:rsidP="00CA6E3D">
      <w:pPr>
        <w:jc w:val="both"/>
        <w:rPr>
          <w:rFonts w:asciiTheme="minorHAnsi" w:hAnsiTheme="minorHAnsi" w:cstheme="minorHAnsi"/>
          <w:color w:val="002060"/>
          <w:lang w:val="en-GB"/>
        </w:rPr>
      </w:pPr>
    </w:p>
    <w:p w14:paraId="1BB4464C" w14:textId="7D8A439B" w:rsidR="00CA6E3D" w:rsidRDefault="00CA6E3D" w:rsidP="00CA6E3D">
      <w:pPr>
        <w:jc w:val="both"/>
        <w:rPr>
          <w:rFonts w:asciiTheme="minorHAnsi" w:hAnsiTheme="minorHAnsi" w:cstheme="minorHAnsi"/>
          <w:color w:val="002060"/>
          <w:lang w:val="en-GB"/>
        </w:rPr>
      </w:pPr>
      <w:r w:rsidRPr="00CA6E3D">
        <w:rPr>
          <w:rFonts w:asciiTheme="minorHAnsi" w:hAnsiTheme="minorHAnsi" w:cstheme="minorHAnsi"/>
          <w:color w:val="002060"/>
          <w:lang w:val="en-GB"/>
        </w:rPr>
        <w:t xml:space="preserve">People with </w:t>
      </w:r>
      <w:r w:rsidR="001441CF">
        <w:rPr>
          <w:rFonts w:asciiTheme="minorHAnsi" w:hAnsiTheme="minorHAnsi" w:cstheme="minorHAnsi"/>
          <w:color w:val="002060"/>
          <w:lang w:val="en-GB"/>
        </w:rPr>
        <w:t>t</w:t>
      </w:r>
      <w:r w:rsidRPr="00CA6E3D">
        <w:rPr>
          <w:rFonts w:asciiTheme="minorHAnsi" w:hAnsiTheme="minorHAnsi" w:cstheme="minorHAnsi"/>
          <w:color w:val="002060"/>
          <w:lang w:val="en-GB"/>
        </w:rPr>
        <w:t>emporary protection status have access to material need benefits and various tailored assistance schemes, like housing allowance for vulnerable groups and subsidies for persons with severe disabilities. However, certain social benefit schemes (such as the child allowances and parental allowance) are available only to individuals with temporary or permanent residence excluding people with temporary protection</w:t>
      </w:r>
      <w:r w:rsidRPr="00CA6E3D">
        <w:rPr>
          <w:rStyle w:val="Odkaznapoznmkupodiarou"/>
          <w:rFonts w:asciiTheme="minorHAnsi" w:hAnsiTheme="minorHAnsi" w:cstheme="minorHAnsi"/>
          <w:color w:val="002060"/>
          <w:lang w:val="en-GB"/>
        </w:rPr>
        <w:footnoteReference w:id="4"/>
      </w:r>
      <w:r w:rsidR="00337221">
        <w:rPr>
          <w:rFonts w:asciiTheme="minorHAnsi" w:hAnsiTheme="minorHAnsi" w:cstheme="minorHAnsi"/>
          <w:color w:val="002060"/>
          <w:lang w:val="en-GB"/>
        </w:rPr>
        <w:t>.</w:t>
      </w:r>
      <w:r w:rsidRPr="00CA6E3D">
        <w:rPr>
          <w:rFonts w:asciiTheme="minorHAnsi" w:hAnsiTheme="minorHAnsi" w:cstheme="minorHAnsi"/>
          <w:color w:val="002060"/>
          <w:lang w:val="en-GB"/>
        </w:rPr>
        <w:t xml:space="preserve"> Hence, ensuring equal access to social protection for Ukrainian refugees remains a challenge. </w:t>
      </w:r>
    </w:p>
    <w:p w14:paraId="0C948125" w14:textId="77777777" w:rsidR="00CA6E3D" w:rsidRPr="00CA6E3D" w:rsidRDefault="00CA6E3D" w:rsidP="00CA6E3D">
      <w:pPr>
        <w:jc w:val="both"/>
        <w:rPr>
          <w:rFonts w:asciiTheme="minorHAnsi" w:hAnsiTheme="minorHAnsi" w:cstheme="minorHAnsi"/>
          <w:color w:val="002060"/>
          <w:lang w:val="en-GB"/>
        </w:rPr>
      </w:pPr>
    </w:p>
    <w:p w14:paraId="6DF981B6" w14:textId="77DB9552" w:rsidR="00CA6E3D" w:rsidRDefault="00CA6E3D" w:rsidP="00CA6E3D">
      <w:pPr>
        <w:jc w:val="both"/>
        <w:rPr>
          <w:rFonts w:asciiTheme="minorHAnsi" w:hAnsiTheme="minorHAnsi" w:cstheme="minorHAnsi"/>
          <w:color w:val="002060"/>
          <w:lang w:val="en-GB"/>
        </w:rPr>
      </w:pPr>
      <w:r w:rsidRPr="00CA6E3D">
        <w:rPr>
          <w:rFonts w:asciiTheme="minorHAnsi" w:hAnsiTheme="minorHAnsi" w:cstheme="minorHAnsi"/>
          <w:color w:val="002060"/>
          <w:lang w:val="en-GB"/>
        </w:rPr>
        <w:t xml:space="preserve">For example, Slovakia’s funeral subsidy amounted to </w:t>
      </w:r>
      <w:r w:rsidR="00E4757A">
        <w:rPr>
          <w:rFonts w:asciiTheme="minorHAnsi" w:hAnsiTheme="minorHAnsi" w:cstheme="minorHAnsi"/>
          <w:color w:val="002060"/>
          <w:lang w:val="en-GB"/>
        </w:rPr>
        <w:t xml:space="preserve">EUR </w:t>
      </w:r>
      <w:r w:rsidRPr="00CA6E3D">
        <w:rPr>
          <w:rFonts w:asciiTheme="minorHAnsi" w:hAnsiTheme="minorHAnsi" w:cstheme="minorHAnsi"/>
          <w:color w:val="002060"/>
          <w:lang w:val="en-GB"/>
        </w:rPr>
        <w:t xml:space="preserve">200 does not apply to refugees from Ukraine, even though, it is crucial benefit in supporting the arrangement of funerals for their relatives. This limitation may be a particular issue for the older persons from Ukraine who do not have the socio-economic means to cover the high costs of funerals of their relatives in the country. Expanding eligibility for people with temporary protection status may not pose high expanses for the municipalities while supporting the most vulnerable refugees. </w:t>
      </w:r>
    </w:p>
    <w:p w14:paraId="4846FE2B" w14:textId="77777777" w:rsidR="00CA6E3D" w:rsidRPr="00CA6E3D" w:rsidRDefault="00CA6E3D" w:rsidP="00CA6E3D">
      <w:pPr>
        <w:jc w:val="both"/>
        <w:rPr>
          <w:rFonts w:asciiTheme="minorHAnsi" w:hAnsiTheme="minorHAnsi" w:cstheme="minorHAnsi"/>
          <w:color w:val="002060"/>
          <w:lang w:val="en-GB"/>
        </w:rPr>
      </w:pPr>
    </w:p>
    <w:p w14:paraId="17F2147D" w14:textId="1D274968" w:rsidR="00CA6E3D" w:rsidRDefault="00CA6E3D" w:rsidP="00CA6E3D">
      <w:pPr>
        <w:jc w:val="both"/>
        <w:rPr>
          <w:rFonts w:asciiTheme="minorHAnsi" w:hAnsiTheme="minorHAnsi" w:cstheme="minorBidi"/>
          <w:color w:val="002060"/>
          <w:lang w:val="en-GB"/>
        </w:rPr>
      </w:pPr>
      <w:r w:rsidRPr="6B8C9599">
        <w:rPr>
          <w:rFonts w:asciiTheme="minorHAnsi" w:hAnsiTheme="minorHAnsi" w:cstheme="minorBidi"/>
          <w:color w:val="002060"/>
          <w:lang w:val="en-GB"/>
        </w:rPr>
        <w:lastRenderedPageBreak/>
        <w:t xml:space="preserve">In 2025, around 70,000 people from Ukraine were employed in Slovakia; about 80% of them are refugees with a </w:t>
      </w:r>
      <w:r w:rsidR="003E356A">
        <w:rPr>
          <w:rFonts w:asciiTheme="minorHAnsi" w:hAnsiTheme="minorHAnsi" w:cstheme="minorBidi"/>
          <w:color w:val="002060"/>
          <w:lang w:val="en-GB"/>
        </w:rPr>
        <w:t>t</w:t>
      </w:r>
      <w:r w:rsidRPr="6B8C9599">
        <w:rPr>
          <w:rFonts w:asciiTheme="minorHAnsi" w:hAnsiTheme="minorHAnsi" w:cstheme="minorBidi"/>
          <w:color w:val="002060"/>
          <w:lang w:val="en-GB"/>
        </w:rPr>
        <w:t xml:space="preserve">emporary </w:t>
      </w:r>
      <w:r w:rsidR="003E356A">
        <w:rPr>
          <w:rFonts w:asciiTheme="minorHAnsi" w:hAnsiTheme="minorHAnsi" w:cstheme="minorBidi"/>
          <w:color w:val="002060"/>
          <w:lang w:val="en-GB"/>
        </w:rPr>
        <w:t>p</w:t>
      </w:r>
      <w:r w:rsidRPr="6B8C9599">
        <w:rPr>
          <w:rFonts w:asciiTheme="minorHAnsi" w:hAnsiTheme="minorHAnsi" w:cstheme="minorBidi"/>
          <w:color w:val="002060"/>
          <w:lang w:val="en-GB"/>
        </w:rPr>
        <w:t>rotection status. This group of refugees face challenges accessing unemployment benefits under the same conditions as individuals with temporary or permanent residency. Even though they are obliged to pay full social security contributions, they cannot access the unemployment benefits, which are only entitled to those registered in the database of job applicants provided by the Office of Labour, Social Affairs and the Family. The condition for registration in the database is a temporary or permanent residency which is discriminatory towards refugees</w:t>
      </w:r>
      <w:r w:rsidRPr="6B8C9599">
        <w:rPr>
          <w:rStyle w:val="Odkaznapoznmkupodiarou"/>
          <w:rFonts w:asciiTheme="minorHAnsi" w:hAnsiTheme="minorHAnsi" w:cstheme="minorBidi"/>
          <w:color w:val="002060"/>
          <w:lang w:val="en-GB"/>
        </w:rPr>
        <w:footnoteReference w:id="5"/>
      </w:r>
      <w:r w:rsidR="006D398A" w:rsidRPr="6B8C9599">
        <w:rPr>
          <w:rFonts w:asciiTheme="minorHAnsi" w:hAnsiTheme="minorHAnsi" w:cstheme="minorBidi"/>
          <w:color w:val="002060"/>
          <w:lang w:val="en-GB"/>
        </w:rPr>
        <w:t>.</w:t>
      </w:r>
      <w:r w:rsidRPr="6B8C9599">
        <w:rPr>
          <w:rFonts w:asciiTheme="minorHAnsi" w:hAnsiTheme="minorHAnsi" w:cstheme="minorBidi"/>
          <w:color w:val="002060"/>
          <w:lang w:val="en-GB"/>
        </w:rPr>
        <w:t xml:space="preserve"> These concerns also arise with requalification measure, which are an effective tool for integration of refugees into the labour market</w:t>
      </w:r>
      <w:r w:rsidRPr="6B8C9599">
        <w:rPr>
          <w:rStyle w:val="Odkaznapoznmkupodiarou"/>
          <w:rFonts w:asciiTheme="minorHAnsi" w:hAnsiTheme="minorHAnsi" w:cstheme="minorBidi"/>
          <w:color w:val="002060"/>
          <w:lang w:val="en-GB"/>
        </w:rPr>
        <w:footnoteReference w:id="6"/>
      </w:r>
      <w:r w:rsidRPr="6B8C9599">
        <w:rPr>
          <w:rFonts w:asciiTheme="minorHAnsi" w:hAnsiTheme="minorHAnsi" w:cstheme="minorBidi"/>
          <w:color w:val="002060"/>
          <w:lang w:val="en-GB"/>
        </w:rPr>
        <w:t xml:space="preserve">. Although the </w:t>
      </w:r>
      <w:r w:rsidR="0437A3A1" w:rsidRPr="6B8C9599">
        <w:rPr>
          <w:rFonts w:asciiTheme="minorHAnsi" w:hAnsiTheme="minorHAnsi" w:cstheme="minorBidi"/>
          <w:color w:val="002060"/>
          <w:lang w:val="en-GB"/>
        </w:rPr>
        <w:t>M</w:t>
      </w:r>
      <w:r w:rsidRPr="6B8C9599">
        <w:rPr>
          <w:rFonts w:asciiTheme="minorHAnsi" w:hAnsiTheme="minorHAnsi" w:cstheme="minorBidi"/>
          <w:color w:val="002060"/>
          <w:lang w:val="en-GB"/>
        </w:rPr>
        <w:t xml:space="preserve">inistry of </w:t>
      </w:r>
      <w:r w:rsidR="0C3A52FF" w:rsidRPr="6B8C9599">
        <w:rPr>
          <w:rFonts w:asciiTheme="minorHAnsi" w:hAnsiTheme="minorHAnsi" w:cstheme="minorBidi"/>
          <w:color w:val="002060"/>
          <w:lang w:val="en-GB"/>
        </w:rPr>
        <w:t>L</w:t>
      </w:r>
      <w:r w:rsidRPr="6B8C9599">
        <w:rPr>
          <w:rFonts w:asciiTheme="minorHAnsi" w:hAnsiTheme="minorHAnsi" w:cstheme="minorBidi"/>
          <w:color w:val="002060"/>
          <w:lang w:val="en-GB"/>
        </w:rPr>
        <w:t xml:space="preserve">abour introduced a national project that focused on various vocational trainings, this project ended in 2023 without any follow up activates. Other national measures concerning the requalification courses and vocational trainings are not available for temporary protection holders hindering refugees’ integration into the labour market. </w:t>
      </w:r>
    </w:p>
    <w:p w14:paraId="6BA641A3" w14:textId="77777777" w:rsidR="00CA6E3D" w:rsidRPr="00CA6E3D" w:rsidRDefault="00CA6E3D" w:rsidP="00CA6E3D">
      <w:pPr>
        <w:jc w:val="both"/>
        <w:rPr>
          <w:rFonts w:asciiTheme="minorHAnsi" w:hAnsiTheme="minorHAnsi" w:cstheme="minorHAnsi"/>
          <w:color w:val="002060"/>
          <w:lang w:val="en-GB"/>
        </w:rPr>
      </w:pPr>
    </w:p>
    <w:p w14:paraId="3D08AC25" w14:textId="0C6171EA" w:rsidR="00CA6E3D" w:rsidRPr="00CA6E3D" w:rsidRDefault="00CA6E3D" w:rsidP="00CA6E3D">
      <w:pPr>
        <w:jc w:val="both"/>
        <w:rPr>
          <w:rFonts w:asciiTheme="minorHAnsi" w:hAnsiTheme="minorHAnsi" w:cstheme="minorHAnsi"/>
          <w:color w:val="002060"/>
          <w:lang w:val="en-GB"/>
        </w:rPr>
      </w:pPr>
      <w:r w:rsidRPr="00CA6E3D">
        <w:rPr>
          <w:rFonts w:asciiTheme="minorHAnsi" w:hAnsiTheme="minorHAnsi" w:cstheme="minorHAnsi"/>
          <w:color w:val="002060"/>
          <w:lang w:val="en-GB"/>
        </w:rPr>
        <w:t xml:space="preserve">Even though, refugees with disabilities are entitled to subsidy of up to </w:t>
      </w:r>
      <w:r w:rsidR="00E4757A">
        <w:rPr>
          <w:rFonts w:asciiTheme="minorHAnsi" w:hAnsiTheme="minorHAnsi" w:cstheme="minorHAnsi"/>
          <w:color w:val="002060"/>
          <w:lang w:val="en-GB"/>
        </w:rPr>
        <w:t xml:space="preserve">EUR </w:t>
      </w:r>
      <w:r w:rsidRPr="00CA6E3D">
        <w:rPr>
          <w:rFonts w:asciiTheme="minorHAnsi" w:hAnsiTheme="minorHAnsi" w:cstheme="minorHAnsi"/>
          <w:color w:val="002060"/>
          <w:lang w:val="en-GB"/>
        </w:rPr>
        <w:t>508 and to a housing allowance as temporary protection holders, they still face issues in accessing the same rights as other persons with disabilities in Slovakia. The Centre reported on this issue in its 2023 Report on the Observance of the Human Rights</w:t>
      </w:r>
      <w:r w:rsidRPr="00CA6E3D">
        <w:rPr>
          <w:rStyle w:val="Odkaznapoznmkupodiarou"/>
          <w:rFonts w:asciiTheme="minorHAnsi" w:hAnsiTheme="minorHAnsi" w:cstheme="minorHAnsi"/>
          <w:color w:val="002060"/>
          <w:lang w:val="en-GB"/>
        </w:rPr>
        <w:footnoteReference w:id="7"/>
      </w:r>
      <w:r w:rsidRPr="00CA6E3D">
        <w:rPr>
          <w:rFonts w:asciiTheme="minorHAnsi" w:hAnsiTheme="minorHAnsi" w:cstheme="minorHAnsi"/>
          <w:color w:val="002060"/>
          <w:lang w:val="en-GB"/>
        </w:rPr>
        <w:t xml:space="preserve">. It pointed out that based on the he Act on Compensation for Severe Disabilities, persons with disabilities who hold temporary protections status are not eligible for a disability and parking cards in Slovakia. Moreover, Slovakia does not recognize disability cards outside of the European Union. Furthermore, parents of children with disabilities with </w:t>
      </w:r>
      <w:r w:rsidR="000E14CC">
        <w:rPr>
          <w:rFonts w:asciiTheme="minorHAnsi" w:hAnsiTheme="minorHAnsi" w:cstheme="minorHAnsi"/>
          <w:color w:val="002060"/>
          <w:lang w:val="en-GB"/>
        </w:rPr>
        <w:t>t</w:t>
      </w:r>
      <w:r w:rsidRPr="00CA6E3D">
        <w:rPr>
          <w:rFonts w:asciiTheme="minorHAnsi" w:hAnsiTheme="minorHAnsi" w:cstheme="minorHAnsi"/>
          <w:color w:val="002060"/>
          <w:lang w:val="en-GB"/>
        </w:rPr>
        <w:t xml:space="preserve">emporary </w:t>
      </w:r>
      <w:r w:rsidR="000E14CC">
        <w:rPr>
          <w:rFonts w:asciiTheme="minorHAnsi" w:hAnsiTheme="minorHAnsi" w:cstheme="minorHAnsi"/>
          <w:color w:val="002060"/>
          <w:lang w:val="en-GB"/>
        </w:rPr>
        <w:t>p</w:t>
      </w:r>
      <w:r w:rsidRPr="00CA6E3D">
        <w:rPr>
          <w:rFonts w:asciiTheme="minorHAnsi" w:hAnsiTheme="minorHAnsi" w:cstheme="minorHAnsi"/>
          <w:color w:val="002060"/>
          <w:lang w:val="en-GB"/>
        </w:rPr>
        <w:t xml:space="preserve">rotection are excluded from receiving the relief allowance which aims to support additional services for those parents. This creates challenges for people with disabilities, particularly because the disability card grant access to various benefits and discounts under special regulation, such as reduced transportation fees, and exemptions or reduction in local taxes and fees, et cetera. </w:t>
      </w:r>
    </w:p>
    <w:p w14:paraId="488EE290" w14:textId="77777777" w:rsidR="00CA6E3D" w:rsidRPr="00CA6E3D" w:rsidRDefault="00CA6E3D" w:rsidP="00CA6E3D">
      <w:pPr>
        <w:jc w:val="both"/>
        <w:rPr>
          <w:rFonts w:asciiTheme="minorHAnsi" w:hAnsiTheme="minorHAnsi" w:cstheme="minorHAnsi"/>
          <w:color w:val="002060"/>
          <w:lang w:val="en-GB"/>
        </w:rPr>
      </w:pPr>
    </w:p>
    <w:p w14:paraId="10C0CBC7" w14:textId="790233C1" w:rsidR="00CA6E3D" w:rsidRPr="00CA6E3D" w:rsidRDefault="00CA6E3D" w:rsidP="00CA6E3D">
      <w:pPr>
        <w:jc w:val="both"/>
        <w:rPr>
          <w:rFonts w:asciiTheme="minorHAnsi" w:hAnsiTheme="minorHAnsi" w:cstheme="minorBidi"/>
          <w:color w:val="002060"/>
          <w:lang w:val="en-GB"/>
        </w:rPr>
      </w:pPr>
      <w:r w:rsidRPr="6B8C9599">
        <w:rPr>
          <w:rFonts w:asciiTheme="minorHAnsi" w:hAnsiTheme="minorHAnsi" w:cstheme="minorBidi"/>
          <w:color w:val="002060"/>
          <w:lang w:val="en-GB"/>
        </w:rPr>
        <w:t>Lately</w:t>
      </w:r>
      <w:r w:rsidR="2AFEED54" w:rsidRPr="6B8C9599">
        <w:rPr>
          <w:rFonts w:asciiTheme="minorHAnsi" w:hAnsiTheme="minorHAnsi" w:cstheme="minorBidi"/>
          <w:color w:val="002060"/>
          <w:lang w:val="en-GB"/>
        </w:rPr>
        <w:t>,</w:t>
      </w:r>
      <w:r w:rsidRPr="6B8C9599">
        <w:rPr>
          <w:rFonts w:asciiTheme="minorHAnsi" w:hAnsiTheme="minorHAnsi" w:cstheme="minorBidi"/>
          <w:color w:val="002060"/>
          <w:lang w:val="en-GB"/>
        </w:rPr>
        <w:t xml:space="preserve"> concerns</w:t>
      </w:r>
      <w:r w:rsidR="0453E092" w:rsidRPr="6B8C9599">
        <w:rPr>
          <w:rFonts w:asciiTheme="minorHAnsi" w:hAnsiTheme="minorHAnsi" w:cstheme="minorBidi"/>
          <w:color w:val="002060"/>
          <w:lang w:val="en-GB"/>
        </w:rPr>
        <w:t xml:space="preserve"> </w:t>
      </w:r>
      <w:r w:rsidR="0453E092" w:rsidRPr="0E9B2D65">
        <w:rPr>
          <w:rFonts w:asciiTheme="minorHAnsi" w:hAnsiTheme="minorHAnsi" w:cstheme="minorBidi"/>
          <w:color w:val="002060"/>
          <w:lang w:val="en-GB"/>
        </w:rPr>
        <w:t>were raised</w:t>
      </w:r>
      <w:r w:rsidRPr="6B8C9599">
        <w:rPr>
          <w:rFonts w:asciiTheme="minorHAnsi" w:hAnsiTheme="minorHAnsi" w:cstheme="minorBidi"/>
          <w:color w:val="002060"/>
          <w:lang w:val="en-GB"/>
        </w:rPr>
        <w:t xml:space="preserve"> </w:t>
      </w:r>
      <w:r w:rsidRPr="6B8C9599">
        <w:rPr>
          <w:rFonts w:asciiTheme="minorHAnsi" w:hAnsiTheme="minorHAnsi" w:cstheme="minorBidi"/>
          <w:color w:val="002060"/>
          <w:lang w:val="en-GB"/>
        </w:rPr>
        <w:t xml:space="preserve">related to problems with obtaining </w:t>
      </w:r>
      <w:r w:rsidR="005D43EE">
        <w:rPr>
          <w:rFonts w:asciiTheme="minorHAnsi" w:hAnsiTheme="minorHAnsi" w:cstheme="minorBidi"/>
          <w:color w:val="002060"/>
          <w:lang w:val="en-GB"/>
        </w:rPr>
        <w:t xml:space="preserve">the temporary protection status </w:t>
      </w:r>
      <w:r w:rsidRPr="6B8C9599">
        <w:rPr>
          <w:rFonts w:asciiTheme="minorHAnsi" w:hAnsiTheme="minorHAnsi" w:cstheme="minorBidi"/>
          <w:color w:val="002060"/>
          <w:lang w:val="en-GB"/>
        </w:rPr>
        <w:t xml:space="preserve">because of the lack of registration capacities and long waiting periods at the Border and Alien Police. Refugees are waiting several months to receive an appointment. During this time, they cannot access any social support such as the </w:t>
      </w:r>
      <w:r w:rsidR="00A900A8">
        <w:rPr>
          <w:rFonts w:asciiTheme="minorHAnsi" w:hAnsiTheme="minorHAnsi" w:cstheme="minorBidi"/>
          <w:color w:val="002060"/>
          <w:lang w:val="en-GB"/>
        </w:rPr>
        <w:t>allowance in material need</w:t>
      </w:r>
      <w:r w:rsidRPr="6B8C9599">
        <w:rPr>
          <w:rFonts w:asciiTheme="minorHAnsi" w:hAnsiTheme="minorHAnsi" w:cstheme="minorBidi"/>
          <w:color w:val="002060"/>
          <w:lang w:val="en-GB"/>
        </w:rPr>
        <w:t xml:space="preserve"> or accommodation subsidies.  </w:t>
      </w:r>
    </w:p>
    <w:p w14:paraId="1820185C" w14:textId="77777777" w:rsidR="00F82ECE" w:rsidRPr="00F82ECE" w:rsidRDefault="00F82ECE" w:rsidP="00F82ECE">
      <w:pPr>
        <w:jc w:val="both"/>
        <w:rPr>
          <w:rFonts w:asciiTheme="minorHAnsi" w:hAnsiTheme="minorHAnsi" w:cstheme="minorHAnsi"/>
          <w:b/>
          <w:bCs/>
          <w:color w:val="002060"/>
          <w:lang w:val="en-GB"/>
        </w:rPr>
      </w:pPr>
    </w:p>
    <w:p w14:paraId="74E0AFCC" w14:textId="4B525BC1" w:rsidR="00F82ECE" w:rsidRPr="005D0B84" w:rsidRDefault="00336A5A" w:rsidP="00F82ECE">
      <w:pPr>
        <w:jc w:val="both"/>
        <w:rPr>
          <w:rFonts w:asciiTheme="minorHAnsi" w:hAnsiTheme="minorHAnsi" w:cstheme="minorHAnsi"/>
          <w:b/>
          <w:bCs/>
          <w:color w:val="002060"/>
          <w:lang w:val="en-GB"/>
        </w:rPr>
      </w:pPr>
      <w:r w:rsidRPr="005D0B84">
        <w:rPr>
          <w:rFonts w:asciiTheme="minorHAnsi" w:hAnsiTheme="minorHAnsi" w:cstheme="minorHAnsi"/>
          <w:b/>
          <w:bCs/>
          <w:color w:val="002060"/>
          <w:lang w:val="en-GB"/>
        </w:rPr>
        <w:t xml:space="preserve">Suggested questions: </w:t>
      </w:r>
      <w:r w:rsidR="00F866AE" w:rsidRPr="005D0B84">
        <w:rPr>
          <w:rFonts w:asciiTheme="minorHAnsi" w:hAnsiTheme="minorHAnsi" w:cstheme="minorHAnsi"/>
          <w:b/>
          <w:bCs/>
          <w:color w:val="002060"/>
          <w:lang w:val="en-GB"/>
        </w:rPr>
        <w:t xml:space="preserve">  </w:t>
      </w:r>
    </w:p>
    <w:p w14:paraId="23B85A12" w14:textId="4147ACFF" w:rsidR="00246C5E" w:rsidRDefault="00833774" w:rsidP="00DE5351">
      <w:pPr>
        <w:pStyle w:val="Odsekzoznamu"/>
        <w:numPr>
          <w:ilvl w:val="0"/>
          <w:numId w:val="9"/>
        </w:numPr>
        <w:spacing w:after="160"/>
        <w:jc w:val="both"/>
        <w:rPr>
          <w:rFonts w:asciiTheme="minorHAnsi" w:hAnsiTheme="minorHAnsi" w:cstheme="minorBidi"/>
          <w:color w:val="002060"/>
          <w:lang w:val="en-GB"/>
        </w:rPr>
      </w:pPr>
      <w:r w:rsidRPr="77536606">
        <w:rPr>
          <w:rFonts w:asciiTheme="minorHAnsi" w:hAnsiTheme="minorHAnsi" w:cstheme="minorBidi"/>
          <w:color w:val="002060"/>
          <w:lang w:val="en-GB"/>
        </w:rPr>
        <w:t xml:space="preserve">Please provide information </w:t>
      </w:r>
      <w:r w:rsidR="00657988" w:rsidRPr="77536606">
        <w:rPr>
          <w:rFonts w:asciiTheme="minorHAnsi" w:hAnsiTheme="minorHAnsi" w:cstheme="minorBidi"/>
          <w:color w:val="002060"/>
          <w:lang w:val="en-GB"/>
        </w:rPr>
        <w:t>on</w:t>
      </w:r>
      <w:r w:rsidRPr="77536606">
        <w:rPr>
          <w:rFonts w:asciiTheme="minorHAnsi" w:hAnsiTheme="minorHAnsi" w:cstheme="minorBidi"/>
          <w:color w:val="002060"/>
          <w:lang w:val="en-GB"/>
        </w:rPr>
        <w:t xml:space="preserve"> the concrete steps the </w:t>
      </w:r>
      <w:r w:rsidR="77EC82E4" w:rsidRPr="77536606">
        <w:rPr>
          <w:rFonts w:asciiTheme="minorHAnsi" w:hAnsiTheme="minorHAnsi" w:cstheme="minorBidi"/>
          <w:color w:val="002060"/>
          <w:lang w:val="en-GB"/>
        </w:rPr>
        <w:t>State Party</w:t>
      </w:r>
      <w:r w:rsidRPr="77536606">
        <w:rPr>
          <w:rFonts w:asciiTheme="minorHAnsi" w:hAnsiTheme="minorHAnsi" w:cstheme="minorBidi"/>
          <w:color w:val="002060"/>
          <w:lang w:val="en-GB"/>
        </w:rPr>
        <w:t xml:space="preserve"> plans to take </w:t>
      </w:r>
      <w:proofErr w:type="gramStart"/>
      <w:r w:rsidRPr="77536606">
        <w:rPr>
          <w:rFonts w:asciiTheme="minorHAnsi" w:hAnsiTheme="minorHAnsi" w:cstheme="minorBidi"/>
          <w:color w:val="002060"/>
          <w:lang w:val="en-GB"/>
        </w:rPr>
        <w:t>in order to</w:t>
      </w:r>
      <w:proofErr w:type="gramEnd"/>
      <w:r w:rsidRPr="77536606">
        <w:rPr>
          <w:rFonts w:asciiTheme="minorHAnsi" w:hAnsiTheme="minorHAnsi" w:cstheme="minorBidi"/>
          <w:color w:val="002060"/>
          <w:lang w:val="en-GB"/>
        </w:rPr>
        <w:t xml:space="preserve"> ensure equal access to social security and benefits for persons with temporary protection status. </w:t>
      </w:r>
      <w:proofErr w:type="gramStart"/>
      <w:r w:rsidR="00FA43AE" w:rsidRPr="77536606">
        <w:rPr>
          <w:rFonts w:asciiTheme="minorHAnsi" w:hAnsiTheme="minorHAnsi" w:cstheme="minorBidi"/>
          <w:color w:val="002060"/>
          <w:lang w:val="en-GB"/>
        </w:rPr>
        <w:t>In particular, w</w:t>
      </w:r>
      <w:r w:rsidRPr="77536606">
        <w:rPr>
          <w:rFonts w:asciiTheme="minorHAnsi" w:hAnsiTheme="minorHAnsi" w:cstheme="minorBidi"/>
          <w:color w:val="002060"/>
          <w:lang w:val="en-GB"/>
        </w:rPr>
        <w:t>hen</w:t>
      </w:r>
      <w:proofErr w:type="gramEnd"/>
      <w:r w:rsidRPr="77536606">
        <w:rPr>
          <w:rFonts w:asciiTheme="minorHAnsi" w:hAnsiTheme="minorHAnsi" w:cstheme="minorBidi"/>
          <w:color w:val="002060"/>
          <w:lang w:val="en-GB"/>
        </w:rPr>
        <w:t xml:space="preserve"> </w:t>
      </w:r>
      <w:r w:rsidR="00FA43AE" w:rsidRPr="77536606">
        <w:rPr>
          <w:rFonts w:asciiTheme="minorHAnsi" w:hAnsiTheme="minorHAnsi" w:cstheme="minorBidi"/>
          <w:color w:val="002060"/>
          <w:lang w:val="en-GB"/>
        </w:rPr>
        <w:t>does</w:t>
      </w:r>
      <w:r w:rsidRPr="77536606">
        <w:rPr>
          <w:rFonts w:asciiTheme="minorHAnsi" w:hAnsiTheme="minorHAnsi" w:cstheme="minorBidi"/>
          <w:color w:val="002060"/>
          <w:lang w:val="en-GB"/>
        </w:rPr>
        <w:t xml:space="preserve"> the </w:t>
      </w:r>
      <w:r w:rsidR="1D514DCA" w:rsidRPr="77536606">
        <w:rPr>
          <w:rFonts w:asciiTheme="minorHAnsi" w:hAnsiTheme="minorHAnsi" w:cstheme="minorBidi"/>
          <w:color w:val="002060"/>
          <w:lang w:val="en-GB"/>
        </w:rPr>
        <w:t>State Party</w:t>
      </w:r>
      <w:r w:rsidRPr="77536606">
        <w:rPr>
          <w:rFonts w:asciiTheme="minorHAnsi" w:hAnsiTheme="minorHAnsi" w:cstheme="minorBidi"/>
          <w:color w:val="002060"/>
          <w:lang w:val="en-GB"/>
        </w:rPr>
        <w:t xml:space="preserve"> plan</w:t>
      </w:r>
      <w:r w:rsidR="00A459CC" w:rsidRPr="77536606">
        <w:rPr>
          <w:rFonts w:asciiTheme="minorHAnsi" w:hAnsiTheme="minorHAnsi" w:cstheme="minorBidi"/>
          <w:color w:val="002060"/>
          <w:lang w:val="en-GB"/>
        </w:rPr>
        <w:t xml:space="preserve"> to grant access</w:t>
      </w:r>
      <w:r w:rsidRPr="77536606">
        <w:rPr>
          <w:rFonts w:asciiTheme="minorHAnsi" w:hAnsiTheme="minorHAnsi" w:cstheme="minorBidi"/>
          <w:color w:val="002060"/>
          <w:lang w:val="en-GB"/>
        </w:rPr>
        <w:t xml:space="preserve"> to unemployed benefits </w:t>
      </w:r>
      <w:r w:rsidRPr="77536606">
        <w:rPr>
          <w:rFonts w:asciiTheme="minorHAnsi" w:hAnsiTheme="minorHAnsi" w:cstheme="minorBidi"/>
          <w:color w:val="002060"/>
          <w:lang w:val="en-GB"/>
        </w:rPr>
        <w:lastRenderedPageBreak/>
        <w:t xml:space="preserve">for </w:t>
      </w:r>
      <w:r w:rsidR="00A459CC" w:rsidRPr="77536606">
        <w:rPr>
          <w:rFonts w:asciiTheme="minorHAnsi" w:hAnsiTheme="minorHAnsi" w:cstheme="minorBidi"/>
          <w:color w:val="002060"/>
          <w:lang w:val="en-GB"/>
        </w:rPr>
        <w:t>individuals</w:t>
      </w:r>
      <w:r w:rsidRPr="77536606">
        <w:rPr>
          <w:rFonts w:asciiTheme="minorHAnsi" w:hAnsiTheme="minorHAnsi" w:cstheme="minorBidi"/>
          <w:color w:val="002060"/>
          <w:lang w:val="en-GB"/>
        </w:rPr>
        <w:t xml:space="preserve"> with temporary protection status</w:t>
      </w:r>
      <w:r w:rsidR="00246C5E" w:rsidRPr="00246C5E">
        <w:t xml:space="preserve"> </w:t>
      </w:r>
      <w:r w:rsidR="00246C5E" w:rsidRPr="77536606">
        <w:rPr>
          <w:rFonts w:asciiTheme="minorHAnsi" w:hAnsiTheme="minorHAnsi" w:cstheme="minorBidi"/>
          <w:color w:val="002060"/>
          <w:lang w:val="en-GB"/>
        </w:rPr>
        <w:t>who have been employed in Slovakia and have therefore paid social insurance contributions?</w:t>
      </w:r>
    </w:p>
    <w:p w14:paraId="29599616" w14:textId="2F5D05B0" w:rsidR="00833774" w:rsidRPr="00246C5E" w:rsidRDefault="00833774" w:rsidP="00DE5351">
      <w:pPr>
        <w:pStyle w:val="Odsekzoznamu"/>
        <w:numPr>
          <w:ilvl w:val="0"/>
          <w:numId w:val="9"/>
        </w:numPr>
        <w:spacing w:after="160"/>
        <w:jc w:val="both"/>
        <w:rPr>
          <w:rFonts w:asciiTheme="minorHAnsi" w:hAnsiTheme="minorHAnsi" w:cstheme="minorBidi"/>
          <w:color w:val="002060"/>
          <w:lang w:val="en-GB"/>
        </w:rPr>
      </w:pPr>
      <w:r w:rsidRPr="77536606">
        <w:rPr>
          <w:rFonts w:asciiTheme="minorHAnsi" w:hAnsiTheme="minorHAnsi" w:cstheme="minorBidi"/>
          <w:color w:val="002060"/>
          <w:lang w:val="en-GB"/>
        </w:rPr>
        <w:t xml:space="preserve">How </w:t>
      </w:r>
      <w:r w:rsidR="00246C5E" w:rsidRPr="77536606">
        <w:rPr>
          <w:rFonts w:asciiTheme="minorHAnsi" w:hAnsiTheme="minorHAnsi" w:cstheme="minorBidi"/>
          <w:color w:val="002060"/>
          <w:lang w:val="en-GB"/>
        </w:rPr>
        <w:t>does</w:t>
      </w:r>
      <w:r w:rsidRPr="77536606">
        <w:rPr>
          <w:rFonts w:asciiTheme="minorHAnsi" w:hAnsiTheme="minorHAnsi" w:cstheme="minorBidi"/>
          <w:color w:val="002060"/>
          <w:lang w:val="en-GB"/>
        </w:rPr>
        <w:t xml:space="preserve"> the </w:t>
      </w:r>
      <w:r w:rsidR="25039C06" w:rsidRPr="77536606">
        <w:rPr>
          <w:rFonts w:asciiTheme="minorHAnsi" w:hAnsiTheme="minorHAnsi" w:cstheme="minorBidi"/>
          <w:color w:val="002060"/>
          <w:lang w:val="en-GB"/>
        </w:rPr>
        <w:t>State Party</w:t>
      </w:r>
      <w:r w:rsidRPr="77536606">
        <w:rPr>
          <w:rFonts w:asciiTheme="minorHAnsi" w:hAnsiTheme="minorHAnsi" w:cstheme="minorBidi"/>
          <w:color w:val="002060"/>
          <w:lang w:val="en-GB"/>
        </w:rPr>
        <w:t xml:space="preserve"> </w:t>
      </w:r>
      <w:r w:rsidR="00246C5E" w:rsidRPr="77536606">
        <w:rPr>
          <w:rFonts w:asciiTheme="minorHAnsi" w:hAnsiTheme="minorHAnsi" w:cstheme="minorBidi"/>
          <w:color w:val="002060"/>
          <w:lang w:val="en-GB"/>
        </w:rPr>
        <w:t>plan</w:t>
      </w:r>
      <w:r w:rsidRPr="77536606">
        <w:rPr>
          <w:rFonts w:asciiTheme="minorHAnsi" w:hAnsiTheme="minorHAnsi" w:cstheme="minorBidi"/>
          <w:color w:val="002060"/>
          <w:lang w:val="en-GB"/>
        </w:rPr>
        <w:t xml:space="preserve"> to </w:t>
      </w:r>
      <w:r w:rsidR="00246C5E" w:rsidRPr="77536606">
        <w:rPr>
          <w:rFonts w:asciiTheme="minorHAnsi" w:hAnsiTheme="minorHAnsi" w:cstheme="minorBidi"/>
          <w:color w:val="002060"/>
          <w:lang w:val="en-GB"/>
        </w:rPr>
        <w:t>address</w:t>
      </w:r>
      <w:r w:rsidRPr="77536606">
        <w:rPr>
          <w:rFonts w:asciiTheme="minorHAnsi" w:hAnsiTheme="minorHAnsi" w:cstheme="minorBidi"/>
          <w:color w:val="002060"/>
          <w:lang w:val="en-GB"/>
        </w:rPr>
        <w:t xml:space="preserve"> the issue</w:t>
      </w:r>
      <w:r w:rsidR="00246C5E" w:rsidRPr="77536606">
        <w:rPr>
          <w:rFonts w:asciiTheme="minorHAnsi" w:hAnsiTheme="minorHAnsi" w:cstheme="minorBidi"/>
          <w:color w:val="002060"/>
          <w:lang w:val="en-GB"/>
        </w:rPr>
        <w:t>s</w:t>
      </w:r>
      <w:r w:rsidRPr="77536606">
        <w:rPr>
          <w:rFonts w:asciiTheme="minorHAnsi" w:hAnsiTheme="minorHAnsi" w:cstheme="minorBidi"/>
          <w:color w:val="002060"/>
          <w:lang w:val="en-GB"/>
        </w:rPr>
        <w:t xml:space="preserve"> with lack of registration capacities and long waiting periods at the Border and Alien Police? </w:t>
      </w:r>
    </w:p>
    <w:p w14:paraId="0BFD8349" w14:textId="2CC3B03F" w:rsidR="00833774" w:rsidRDefault="00833774" w:rsidP="003116F1">
      <w:pPr>
        <w:pStyle w:val="Odsekzoznamu"/>
        <w:numPr>
          <w:ilvl w:val="0"/>
          <w:numId w:val="9"/>
        </w:numPr>
        <w:spacing w:after="160"/>
        <w:jc w:val="both"/>
        <w:rPr>
          <w:rFonts w:asciiTheme="minorHAnsi" w:hAnsiTheme="minorHAnsi" w:cstheme="minorBidi"/>
          <w:color w:val="002060"/>
          <w:lang w:val="en-GB"/>
        </w:rPr>
      </w:pPr>
      <w:r w:rsidRPr="77536606">
        <w:rPr>
          <w:rFonts w:asciiTheme="minorHAnsi" w:hAnsiTheme="minorHAnsi" w:cstheme="minorBidi"/>
          <w:color w:val="002060"/>
          <w:lang w:val="en-GB"/>
        </w:rPr>
        <w:t xml:space="preserve">Please provide information about how the </w:t>
      </w:r>
      <w:r w:rsidR="4446C37C" w:rsidRPr="77536606">
        <w:rPr>
          <w:rFonts w:asciiTheme="minorHAnsi" w:hAnsiTheme="minorHAnsi" w:cstheme="minorBidi"/>
          <w:color w:val="002060"/>
          <w:lang w:val="en-GB"/>
        </w:rPr>
        <w:t>State Party</w:t>
      </w:r>
      <w:r w:rsidRPr="77536606">
        <w:rPr>
          <w:rFonts w:asciiTheme="minorHAnsi" w:hAnsiTheme="minorHAnsi" w:cstheme="minorBidi"/>
          <w:color w:val="002060"/>
          <w:lang w:val="en-GB"/>
        </w:rPr>
        <w:t xml:space="preserve"> plans to support the integration of persons with temporary protection </w:t>
      </w:r>
      <w:r w:rsidR="00246C5E" w:rsidRPr="77536606">
        <w:rPr>
          <w:rFonts w:asciiTheme="minorHAnsi" w:hAnsiTheme="minorHAnsi" w:cstheme="minorBidi"/>
          <w:color w:val="002060"/>
          <w:lang w:val="en-GB"/>
        </w:rPr>
        <w:t>into</w:t>
      </w:r>
      <w:r w:rsidRPr="77536606">
        <w:rPr>
          <w:rFonts w:asciiTheme="minorHAnsi" w:hAnsiTheme="minorHAnsi" w:cstheme="minorBidi"/>
          <w:color w:val="002060"/>
          <w:lang w:val="en-GB"/>
        </w:rPr>
        <w:t xml:space="preserve"> the </w:t>
      </w:r>
      <w:r w:rsidR="00246C5E" w:rsidRPr="77536606">
        <w:rPr>
          <w:rFonts w:asciiTheme="minorHAnsi" w:hAnsiTheme="minorHAnsi" w:cstheme="minorBidi"/>
          <w:color w:val="002060"/>
          <w:lang w:val="en-GB"/>
        </w:rPr>
        <w:t>labour</w:t>
      </w:r>
      <w:r w:rsidRPr="77536606">
        <w:rPr>
          <w:rFonts w:asciiTheme="minorHAnsi" w:hAnsiTheme="minorHAnsi" w:cstheme="minorBidi"/>
          <w:color w:val="002060"/>
          <w:lang w:val="en-GB"/>
        </w:rPr>
        <w:t xml:space="preserve"> market. </w:t>
      </w:r>
      <w:r w:rsidR="00CA475D" w:rsidRPr="77536606">
        <w:rPr>
          <w:rFonts w:asciiTheme="minorHAnsi" w:hAnsiTheme="minorHAnsi" w:cstheme="minorBidi"/>
          <w:color w:val="002060"/>
          <w:lang w:val="en-GB"/>
        </w:rPr>
        <w:t xml:space="preserve">Does </w:t>
      </w:r>
      <w:r w:rsidRPr="77536606">
        <w:rPr>
          <w:rFonts w:asciiTheme="minorHAnsi" w:hAnsiTheme="minorHAnsi" w:cstheme="minorBidi"/>
          <w:color w:val="002060"/>
          <w:lang w:val="en-GB"/>
        </w:rPr>
        <w:t xml:space="preserve">the </w:t>
      </w:r>
      <w:r w:rsidR="407E4BA4" w:rsidRPr="77536606">
        <w:rPr>
          <w:rFonts w:asciiTheme="minorHAnsi" w:hAnsiTheme="minorHAnsi" w:cstheme="minorBidi"/>
          <w:color w:val="002060"/>
          <w:lang w:val="en-GB"/>
        </w:rPr>
        <w:t>State Party</w:t>
      </w:r>
      <w:r w:rsidRPr="77536606">
        <w:rPr>
          <w:rFonts w:asciiTheme="minorHAnsi" w:hAnsiTheme="minorHAnsi" w:cstheme="minorBidi"/>
          <w:color w:val="002060"/>
          <w:lang w:val="en-GB"/>
        </w:rPr>
        <w:t xml:space="preserve"> </w:t>
      </w:r>
      <w:r w:rsidR="00246C5E" w:rsidRPr="77536606">
        <w:rPr>
          <w:rFonts w:asciiTheme="minorHAnsi" w:hAnsiTheme="minorHAnsi" w:cstheme="minorBidi"/>
          <w:color w:val="002060"/>
          <w:lang w:val="en-GB"/>
        </w:rPr>
        <w:t>intend</w:t>
      </w:r>
      <w:r w:rsidRPr="77536606">
        <w:rPr>
          <w:rFonts w:asciiTheme="minorHAnsi" w:hAnsiTheme="minorHAnsi" w:cstheme="minorBidi"/>
          <w:color w:val="002060"/>
          <w:lang w:val="en-GB"/>
        </w:rPr>
        <w:t xml:space="preserve"> to open the requalification and vocational training to persons with temporary protection? </w:t>
      </w:r>
    </w:p>
    <w:p w14:paraId="00CE9A85" w14:textId="5EAA9585" w:rsidR="00833774" w:rsidRPr="005D0B84" w:rsidRDefault="00833774" w:rsidP="003116F1">
      <w:pPr>
        <w:pStyle w:val="Odsekzoznamu"/>
        <w:numPr>
          <w:ilvl w:val="0"/>
          <w:numId w:val="9"/>
        </w:numPr>
        <w:spacing w:after="160"/>
        <w:jc w:val="both"/>
        <w:rPr>
          <w:rFonts w:asciiTheme="minorHAnsi" w:hAnsiTheme="minorHAnsi" w:cstheme="minorBidi"/>
          <w:color w:val="002060"/>
          <w:lang w:val="en-GB"/>
        </w:rPr>
      </w:pPr>
      <w:r w:rsidRPr="295B3B04">
        <w:rPr>
          <w:rFonts w:asciiTheme="minorHAnsi" w:hAnsiTheme="minorHAnsi" w:cstheme="minorBidi"/>
          <w:color w:val="002060"/>
          <w:lang w:val="en-GB"/>
        </w:rPr>
        <w:t xml:space="preserve">Please provide information </w:t>
      </w:r>
      <w:r w:rsidR="00590E0D" w:rsidRPr="295B3B04">
        <w:rPr>
          <w:rFonts w:asciiTheme="minorHAnsi" w:hAnsiTheme="minorHAnsi" w:cstheme="minorBidi"/>
          <w:color w:val="002060"/>
          <w:lang w:val="en-GB"/>
        </w:rPr>
        <w:t>regarding</w:t>
      </w:r>
      <w:r w:rsidRPr="295B3B04">
        <w:rPr>
          <w:rFonts w:asciiTheme="minorHAnsi" w:hAnsiTheme="minorHAnsi" w:cstheme="minorBidi"/>
          <w:color w:val="002060"/>
          <w:lang w:val="en-GB"/>
        </w:rPr>
        <w:t xml:space="preserve"> the amendment to the law on assistance in material need</w:t>
      </w:r>
      <w:r w:rsidR="00590E0D" w:rsidRPr="295B3B04">
        <w:rPr>
          <w:rFonts w:asciiTheme="minorHAnsi" w:hAnsiTheme="minorHAnsi" w:cstheme="minorBidi"/>
          <w:color w:val="002060"/>
          <w:lang w:val="en-GB"/>
        </w:rPr>
        <w:t>, which</w:t>
      </w:r>
      <w:r w:rsidRPr="295B3B04">
        <w:rPr>
          <w:rFonts w:asciiTheme="minorHAnsi" w:hAnsiTheme="minorHAnsi" w:cstheme="minorBidi"/>
          <w:color w:val="002060"/>
          <w:lang w:val="en-GB"/>
        </w:rPr>
        <w:t xml:space="preserve"> imposes sanctions on unemployed individuals </w:t>
      </w:r>
      <w:r w:rsidR="00590E0D" w:rsidRPr="295B3B04">
        <w:rPr>
          <w:rFonts w:asciiTheme="minorHAnsi" w:hAnsiTheme="minorHAnsi" w:cstheme="minorBidi"/>
          <w:color w:val="002060"/>
          <w:lang w:val="en-GB"/>
        </w:rPr>
        <w:t>who refuse a job offer</w:t>
      </w:r>
      <w:r w:rsidRPr="295B3B04">
        <w:rPr>
          <w:rFonts w:asciiTheme="minorHAnsi" w:hAnsiTheme="minorHAnsi" w:cstheme="minorBidi"/>
          <w:color w:val="002060"/>
          <w:lang w:val="en-GB"/>
        </w:rPr>
        <w:t xml:space="preserve">. How will the </w:t>
      </w:r>
      <w:r w:rsidR="248A3DFD" w:rsidRPr="295B3B04">
        <w:rPr>
          <w:rFonts w:asciiTheme="minorHAnsi" w:hAnsiTheme="minorHAnsi" w:cstheme="minorBidi"/>
          <w:color w:val="002060"/>
          <w:lang w:val="en-GB"/>
        </w:rPr>
        <w:t>State Party</w:t>
      </w:r>
      <w:r w:rsidRPr="295B3B04">
        <w:rPr>
          <w:rFonts w:asciiTheme="minorHAnsi" w:hAnsiTheme="minorHAnsi" w:cstheme="minorBidi"/>
          <w:color w:val="002060"/>
          <w:lang w:val="en-GB"/>
        </w:rPr>
        <w:t xml:space="preserve"> ensure that labour offices make objective decisions in these cases? Additionally, how does the government plan to address regional disparities in job opportunities?  </w:t>
      </w:r>
    </w:p>
    <w:p w14:paraId="1CABD549" w14:textId="77777777" w:rsidR="00ED1E2B" w:rsidRPr="00ED1E2B" w:rsidRDefault="00ED1E2B" w:rsidP="003116F1">
      <w:pPr>
        <w:pStyle w:val="Odsekzoznamu"/>
        <w:spacing w:after="160"/>
        <w:ind w:left="360"/>
        <w:jc w:val="both"/>
        <w:rPr>
          <w:rFonts w:asciiTheme="minorHAnsi" w:hAnsiTheme="minorHAnsi" w:cstheme="minorHAnsi"/>
          <w:color w:val="002060"/>
          <w:lang w:val="en-GB"/>
        </w:rPr>
      </w:pPr>
    </w:p>
    <w:p w14:paraId="64E4A2B0" w14:textId="77777777" w:rsidR="00F82ECE" w:rsidRDefault="00F82ECE" w:rsidP="003116F1">
      <w:pPr>
        <w:pStyle w:val="Odsekzoznamu"/>
        <w:numPr>
          <w:ilvl w:val="0"/>
          <w:numId w:val="7"/>
        </w:numPr>
        <w:jc w:val="both"/>
        <w:rPr>
          <w:rFonts w:asciiTheme="minorHAnsi" w:hAnsiTheme="minorHAnsi" w:cstheme="minorHAnsi"/>
          <w:b/>
          <w:bCs/>
          <w:color w:val="002060"/>
          <w:lang w:val="en-GB"/>
        </w:rPr>
      </w:pPr>
      <w:r w:rsidRPr="00F82ECE">
        <w:rPr>
          <w:rFonts w:asciiTheme="minorHAnsi" w:hAnsiTheme="minorHAnsi" w:cstheme="minorHAnsi"/>
          <w:b/>
          <w:bCs/>
          <w:color w:val="002060"/>
          <w:lang w:val="en-GB"/>
        </w:rPr>
        <w:t xml:space="preserve">Balancing Work and Caregiving Responsibilities </w:t>
      </w:r>
    </w:p>
    <w:p w14:paraId="6A551B8F" w14:textId="77777777" w:rsidR="00F82ECE" w:rsidRPr="00F82ECE" w:rsidRDefault="00F82ECE" w:rsidP="00F82ECE">
      <w:pPr>
        <w:jc w:val="both"/>
        <w:rPr>
          <w:rFonts w:asciiTheme="minorHAnsi" w:hAnsiTheme="minorHAnsi" w:cstheme="minorHAnsi"/>
          <w:b/>
          <w:bCs/>
          <w:color w:val="002060"/>
          <w:lang w:val="en-GB"/>
        </w:rPr>
      </w:pPr>
    </w:p>
    <w:p w14:paraId="32421E0B" w14:textId="55FC0621"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According to the research conducted by the Centre</w:t>
      </w:r>
      <w:r w:rsidR="00615C32">
        <w:rPr>
          <w:rFonts w:asciiTheme="minorHAnsi" w:hAnsiTheme="minorHAnsi" w:cstheme="minorHAnsi"/>
          <w:color w:val="002060"/>
          <w:lang w:val="en-GB"/>
        </w:rPr>
        <w:t xml:space="preserve"> and reported to the European Social Charter</w:t>
      </w:r>
      <w:r w:rsidR="00615C32">
        <w:rPr>
          <w:rStyle w:val="Odkaznapoznmkupodiarou"/>
          <w:rFonts w:asciiTheme="minorHAnsi" w:hAnsiTheme="minorHAnsi" w:cstheme="minorHAnsi"/>
          <w:color w:val="002060"/>
          <w:lang w:val="en-GB"/>
        </w:rPr>
        <w:footnoteReference w:id="8"/>
      </w:r>
      <w:r w:rsidRPr="00F82ECE">
        <w:rPr>
          <w:rFonts w:asciiTheme="minorHAnsi" w:hAnsiTheme="minorHAnsi" w:cstheme="minorHAnsi"/>
          <w:color w:val="002060"/>
          <w:lang w:val="en-GB"/>
        </w:rPr>
        <w:t xml:space="preserve">, the general experience with protection, particularly as regards pregnancy, confinement and the post-natal period is perceived positively by women. However, the Centre concluded that concerning these protections, the rights are more often violated for women </w:t>
      </w:r>
      <w:r w:rsidR="00DD203E" w:rsidRPr="00DD203E">
        <w:rPr>
          <w:rFonts w:asciiTheme="minorHAnsi" w:hAnsiTheme="minorHAnsi" w:cstheme="minorHAnsi"/>
          <w:color w:val="002060"/>
          <w:lang w:val="en-GB"/>
        </w:rPr>
        <w:t>in socially and economically disadvantaged situations</w:t>
      </w:r>
      <w:r w:rsidRPr="00F82ECE">
        <w:rPr>
          <w:rFonts w:asciiTheme="minorHAnsi" w:hAnsiTheme="minorHAnsi" w:cstheme="minorHAnsi"/>
          <w:color w:val="002060"/>
          <w:lang w:val="en-GB"/>
        </w:rPr>
        <w:t xml:space="preserve">. These are women who earn an income through various forms of temporary agreements, part-time jobs, or fixed-term contracts. As a consequence of the excessive use of precarious types of employment, especially in regions with higher unemployment, there is a weaker protection for employees when leaving for or returning from paternal leave. They are more often exposed to financial penalties, a lack of adjustments for health-related changes, loss of employment, and they also face much more frequent discrimination in employment relationships after maternity and parental leave. </w:t>
      </w:r>
    </w:p>
    <w:p w14:paraId="09D7D0C6" w14:textId="77777777" w:rsidR="00F82ECE" w:rsidRPr="00F82ECE" w:rsidRDefault="00F82ECE" w:rsidP="00F82ECE">
      <w:pPr>
        <w:jc w:val="both"/>
        <w:rPr>
          <w:rFonts w:asciiTheme="minorHAnsi" w:hAnsiTheme="minorHAnsi" w:cstheme="minorHAnsi"/>
          <w:color w:val="002060"/>
          <w:lang w:val="en-GB"/>
        </w:rPr>
      </w:pPr>
    </w:p>
    <w:p w14:paraId="2D875940" w14:textId="77777777"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In general, the employees have a little knowledge about their rights and referral systems in case of violations of the legislation. In some cases, parents resign on the application of theirs rights due to various reasons, including fear from losing the job, lack of resources to fight for their rights at courts or internally at employers. Unequal status in the employment relationship leads to a situation where parents, despite their initial interest in standing up for their rights, resign themselves to the situation because they become exhausted</w:t>
      </w:r>
      <w:r w:rsidRPr="00F82ECE">
        <w:rPr>
          <w:rStyle w:val="Odkaznapoznmkupodiarou"/>
          <w:rFonts w:asciiTheme="minorHAnsi" w:hAnsiTheme="minorHAnsi" w:cstheme="minorHAnsi"/>
          <w:color w:val="002060"/>
          <w:lang w:val="en-GB"/>
        </w:rPr>
        <w:footnoteReference w:id="9"/>
      </w:r>
      <w:r w:rsidRPr="00F82ECE">
        <w:rPr>
          <w:rFonts w:asciiTheme="minorHAnsi" w:hAnsiTheme="minorHAnsi" w:cstheme="minorHAnsi"/>
          <w:color w:val="002060"/>
          <w:lang w:val="en-GB"/>
        </w:rPr>
        <w:t xml:space="preserve">.   </w:t>
      </w:r>
    </w:p>
    <w:p w14:paraId="0429E89C" w14:textId="77777777" w:rsidR="00F82ECE" w:rsidRPr="00F82ECE" w:rsidRDefault="00F82ECE" w:rsidP="00F82ECE">
      <w:pPr>
        <w:jc w:val="both"/>
        <w:rPr>
          <w:rFonts w:asciiTheme="minorHAnsi" w:hAnsiTheme="minorHAnsi" w:cstheme="minorHAnsi"/>
          <w:color w:val="002060"/>
          <w:lang w:val="en-GB"/>
        </w:rPr>
      </w:pPr>
    </w:p>
    <w:p w14:paraId="3C77AA24" w14:textId="77777777"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The experiences of the respondents also reveal additional challenges they faced when returning to the labour market, which were more related to the issue of suitability due to the insufficient quality of work-life balance tools. Women after parental leave may face difficulties in accessing work due to various factors, such as inability to adjust the working hours or condition for the </w:t>
      </w:r>
      <w:r w:rsidRPr="00F82ECE">
        <w:rPr>
          <w:rFonts w:asciiTheme="minorHAnsi" w:hAnsiTheme="minorHAnsi" w:cstheme="minorHAnsi"/>
          <w:color w:val="002060"/>
          <w:lang w:val="en-GB"/>
        </w:rPr>
        <w:lastRenderedPageBreak/>
        <w:t xml:space="preserve">caregiving responsibilities, lack of caretaking services and administrative hardship when applying for various social benefits. </w:t>
      </w:r>
    </w:p>
    <w:p w14:paraId="2046649E" w14:textId="77777777" w:rsidR="00F82ECE" w:rsidRPr="00F82ECE" w:rsidRDefault="00F82ECE" w:rsidP="00F82ECE">
      <w:pPr>
        <w:jc w:val="both"/>
        <w:rPr>
          <w:rFonts w:asciiTheme="minorHAnsi" w:hAnsiTheme="minorHAnsi" w:cstheme="minorHAnsi"/>
          <w:color w:val="002060"/>
          <w:lang w:val="en-GB"/>
        </w:rPr>
      </w:pPr>
    </w:p>
    <w:p w14:paraId="55C70244" w14:textId="6D6C210B"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Women who fled the war in Ukraine are </w:t>
      </w:r>
      <w:r w:rsidR="007132F8">
        <w:rPr>
          <w:rFonts w:asciiTheme="minorHAnsi" w:hAnsiTheme="minorHAnsi" w:cstheme="minorHAnsi"/>
          <w:color w:val="002060"/>
          <w:lang w:val="en-GB"/>
        </w:rPr>
        <w:t xml:space="preserve">also </w:t>
      </w:r>
      <w:r w:rsidRPr="00F82ECE">
        <w:rPr>
          <w:rFonts w:asciiTheme="minorHAnsi" w:hAnsiTheme="minorHAnsi" w:cstheme="minorHAnsi"/>
          <w:color w:val="002060"/>
          <w:lang w:val="en-GB"/>
        </w:rPr>
        <w:t xml:space="preserve">facing </w:t>
      </w:r>
      <w:r w:rsidR="00714F9D">
        <w:rPr>
          <w:rFonts w:asciiTheme="minorHAnsi" w:hAnsiTheme="minorHAnsi" w:cstheme="minorHAnsi"/>
          <w:color w:val="002060"/>
          <w:lang w:val="en-GB"/>
        </w:rPr>
        <w:t xml:space="preserve">large </w:t>
      </w:r>
      <w:r w:rsidRPr="00F82ECE">
        <w:rPr>
          <w:rFonts w:asciiTheme="minorHAnsi" w:hAnsiTheme="minorHAnsi" w:cstheme="minorHAnsi"/>
          <w:color w:val="002060"/>
          <w:lang w:val="en-GB"/>
        </w:rPr>
        <w:t xml:space="preserve">challenges balancing work with childcare responsibilities. Most of the positions available for refugees, even those not requiring Slovak language, are challenging because of their limited flexibility and long shifts. Even though, most of the refugees are highly educated individuals, combination of these demanding work conditions and caregiving responsibilities may limit their ability to search for job adequate to their qualifications and experience. </w:t>
      </w:r>
    </w:p>
    <w:p w14:paraId="488A0960" w14:textId="77777777" w:rsidR="00F82ECE" w:rsidRPr="00F82ECE" w:rsidRDefault="00F82ECE" w:rsidP="00F82ECE">
      <w:pPr>
        <w:jc w:val="both"/>
        <w:rPr>
          <w:rFonts w:asciiTheme="minorHAnsi" w:hAnsiTheme="minorHAnsi" w:cstheme="minorHAnsi"/>
          <w:color w:val="002060"/>
          <w:lang w:val="en-GB"/>
        </w:rPr>
      </w:pPr>
    </w:p>
    <w:p w14:paraId="4EAEC6B7" w14:textId="0D5A3971" w:rsidR="00F82ECE" w:rsidRDefault="0072155B" w:rsidP="00F82ECE">
      <w:pPr>
        <w:jc w:val="both"/>
        <w:rPr>
          <w:rFonts w:asciiTheme="minorHAnsi" w:hAnsiTheme="minorHAnsi" w:cstheme="minorHAnsi"/>
          <w:b/>
          <w:bCs/>
          <w:color w:val="002060"/>
          <w:lang w:val="en-GB"/>
        </w:rPr>
      </w:pPr>
      <w:r>
        <w:rPr>
          <w:rFonts w:asciiTheme="minorHAnsi" w:hAnsiTheme="minorHAnsi" w:cstheme="minorHAnsi"/>
          <w:b/>
          <w:bCs/>
          <w:color w:val="002060"/>
          <w:lang w:val="en-GB"/>
        </w:rPr>
        <w:t xml:space="preserve">Suggested questions: </w:t>
      </w:r>
    </w:p>
    <w:p w14:paraId="7288420F" w14:textId="77777777" w:rsidR="0072155B" w:rsidRDefault="0072155B" w:rsidP="003116F1">
      <w:pPr>
        <w:pStyle w:val="Odsekzoznamu"/>
        <w:spacing w:after="160"/>
        <w:ind w:left="360"/>
        <w:jc w:val="both"/>
        <w:rPr>
          <w:rFonts w:asciiTheme="minorHAnsi" w:hAnsiTheme="minorHAnsi" w:cstheme="minorHAnsi"/>
          <w:color w:val="002060"/>
          <w:lang w:val="en-GB"/>
        </w:rPr>
      </w:pPr>
    </w:p>
    <w:p w14:paraId="7CD67BD6" w14:textId="2B543AD3" w:rsidR="00F82ECE" w:rsidRPr="00F82ECE" w:rsidRDefault="00CD691F" w:rsidP="003116F1">
      <w:pPr>
        <w:pStyle w:val="Odsekzoznamu"/>
        <w:numPr>
          <w:ilvl w:val="0"/>
          <w:numId w:val="11"/>
        </w:numPr>
        <w:spacing w:after="160"/>
        <w:jc w:val="both"/>
        <w:rPr>
          <w:rFonts w:asciiTheme="minorHAnsi" w:hAnsiTheme="minorHAnsi" w:cstheme="minorHAnsi"/>
          <w:color w:val="002060"/>
          <w:lang w:val="en-GB"/>
        </w:rPr>
      </w:pPr>
      <w:r>
        <w:rPr>
          <w:rFonts w:asciiTheme="minorHAnsi" w:hAnsiTheme="minorHAnsi" w:cstheme="minorHAnsi"/>
          <w:color w:val="002060"/>
          <w:lang w:val="en-GB"/>
        </w:rPr>
        <w:t>Provide information on</w:t>
      </w:r>
      <w:r w:rsidR="00F82ECE" w:rsidRPr="00F82ECE">
        <w:rPr>
          <w:rFonts w:asciiTheme="minorHAnsi" w:hAnsiTheme="minorHAnsi" w:cstheme="minorHAnsi"/>
          <w:color w:val="002060"/>
          <w:lang w:val="en-GB"/>
        </w:rPr>
        <w:t xml:space="preserve"> specific groups affected by violations of rights during pregnancy, maternity, parental leave, specifically concern</w:t>
      </w:r>
      <w:r w:rsidR="002316A4">
        <w:rPr>
          <w:rFonts w:asciiTheme="minorHAnsi" w:hAnsiTheme="minorHAnsi" w:cstheme="minorHAnsi"/>
          <w:color w:val="002060"/>
          <w:lang w:val="en-GB"/>
        </w:rPr>
        <w:t xml:space="preserve">ing </w:t>
      </w:r>
      <w:r w:rsidR="008D7860">
        <w:rPr>
          <w:rFonts w:asciiTheme="minorHAnsi" w:hAnsiTheme="minorHAnsi" w:cstheme="minorHAnsi"/>
          <w:color w:val="002060"/>
          <w:lang w:val="en-GB"/>
        </w:rPr>
        <w:t>people</w:t>
      </w:r>
      <w:r w:rsidR="00F82ECE" w:rsidRPr="00F82ECE">
        <w:rPr>
          <w:rFonts w:asciiTheme="minorHAnsi" w:hAnsiTheme="minorHAnsi" w:cstheme="minorHAnsi"/>
          <w:color w:val="002060"/>
          <w:lang w:val="en-GB"/>
        </w:rPr>
        <w:t xml:space="preserve"> </w:t>
      </w:r>
      <w:r w:rsidR="008D7860" w:rsidRPr="00DD203E">
        <w:rPr>
          <w:rFonts w:asciiTheme="minorHAnsi" w:hAnsiTheme="minorHAnsi" w:cstheme="minorHAnsi"/>
          <w:color w:val="002060"/>
          <w:lang w:val="en-GB"/>
        </w:rPr>
        <w:t xml:space="preserve">in socially and </w:t>
      </w:r>
      <w:r w:rsidR="002316A4">
        <w:rPr>
          <w:rFonts w:asciiTheme="minorHAnsi" w:hAnsiTheme="minorHAnsi" w:cstheme="minorHAnsi"/>
          <w:color w:val="002060"/>
          <w:lang w:val="en-GB"/>
        </w:rPr>
        <w:t xml:space="preserve">economically </w:t>
      </w:r>
      <w:r w:rsidR="008D7860" w:rsidRPr="00DD203E">
        <w:rPr>
          <w:rFonts w:asciiTheme="minorHAnsi" w:hAnsiTheme="minorHAnsi" w:cstheme="minorHAnsi"/>
          <w:color w:val="002060"/>
          <w:lang w:val="en-GB"/>
        </w:rPr>
        <w:t>disadvantaged situation</w:t>
      </w:r>
      <w:r w:rsidR="008D7860">
        <w:rPr>
          <w:rFonts w:asciiTheme="minorHAnsi" w:hAnsiTheme="minorHAnsi" w:cstheme="minorHAnsi"/>
          <w:color w:val="002060"/>
          <w:lang w:val="en-GB"/>
        </w:rPr>
        <w:t>.</w:t>
      </w:r>
    </w:p>
    <w:p w14:paraId="05343FE0" w14:textId="5CE5AB76" w:rsidR="00715EA5" w:rsidRDefault="00715EA5" w:rsidP="003116F1">
      <w:pPr>
        <w:pStyle w:val="Odsekzoznamu"/>
        <w:numPr>
          <w:ilvl w:val="0"/>
          <w:numId w:val="11"/>
        </w:numPr>
        <w:spacing w:after="160"/>
        <w:jc w:val="both"/>
        <w:rPr>
          <w:rFonts w:asciiTheme="minorHAnsi" w:hAnsiTheme="minorHAnsi" w:cstheme="minorBidi"/>
          <w:color w:val="002060"/>
          <w:lang w:val="en-GB"/>
        </w:rPr>
      </w:pPr>
      <w:r w:rsidRPr="295B3B04">
        <w:rPr>
          <w:rFonts w:asciiTheme="minorHAnsi" w:hAnsiTheme="minorHAnsi" w:cstheme="minorBidi"/>
          <w:color w:val="002060"/>
          <w:lang w:val="en-GB"/>
        </w:rPr>
        <w:t xml:space="preserve">How does the </w:t>
      </w:r>
      <w:r w:rsidR="281E5466" w:rsidRPr="295B3B04">
        <w:rPr>
          <w:rFonts w:asciiTheme="minorHAnsi" w:hAnsiTheme="minorHAnsi" w:cstheme="minorBidi"/>
          <w:color w:val="002060"/>
          <w:lang w:val="en-GB"/>
        </w:rPr>
        <w:t>State Party</w:t>
      </w:r>
      <w:r w:rsidRPr="295B3B04">
        <w:rPr>
          <w:rFonts w:asciiTheme="minorHAnsi" w:hAnsiTheme="minorHAnsi" w:cstheme="minorBidi"/>
          <w:color w:val="002060"/>
          <w:lang w:val="en-GB"/>
        </w:rPr>
        <w:t xml:space="preserve"> plan to protect pregnant individuals and those on maternity or parental leave when they are employed under alternative work arrangements, such as temporary or part-time contracts? </w:t>
      </w:r>
    </w:p>
    <w:p w14:paraId="229071D9" w14:textId="4B5ABBEB" w:rsidR="00F82ECE" w:rsidRDefault="0072155B" w:rsidP="003116F1">
      <w:pPr>
        <w:pStyle w:val="Odsekzoznamu"/>
        <w:numPr>
          <w:ilvl w:val="0"/>
          <w:numId w:val="11"/>
        </w:numPr>
        <w:spacing w:after="160"/>
        <w:jc w:val="both"/>
        <w:rPr>
          <w:rFonts w:asciiTheme="minorHAnsi" w:hAnsiTheme="minorHAnsi" w:cstheme="minorHAnsi"/>
          <w:color w:val="002060"/>
          <w:lang w:val="en-GB"/>
        </w:rPr>
      </w:pPr>
      <w:r>
        <w:rPr>
          <w:rFonts w:asciiTheme="minorHAnsi" w:hAnsiTheme="minorHAnsi" w:cstheme="minorHAnsi"/>
          <w:color w:val="002060"/>
          <w:lang w:val="en-GB"/>
        </w:rPr>
        <w:t xml:space="preserve">What measures have been taken to support childcare facilities ensuring their regional </w:t>
      </w:r>
      <w:r w:rsidR="00540328">
        <w:rPr>
          <w:rFonts w:asciiTheme="minorHAnsi" w:hAnsiTheme="minorHAnsi" w:cstheme="minorHAnsi"/>
          <w:color w:val="002060"/>
          <w:lang w:val="en-GB"/>
        </w:rPr>
        <w:t xml:space="preserve">availability </w:t>
      </w:r>
      <w:r>
        <w:rPr>
          <w:rFonts w:asciiTheme="minorHAnsi" w:hAnsiTheme="minorHAnsi" w:cstheme="minorHAnsi"/>
          <w:color w:val="002060"/>
          <w:lang w:val="en-GB"/>
        </w:rPr>
        <w:t xml:space="preserve">and financial affordability? </w:t>
      </w:r>
    </w:p>
    <w:p w14:paraId="3969A130" w14:textId="77777777" w:rsidR="00C97544" w:rsidRPr="00F82ECE" w:rsidRDefault="00C97544" w:rsidP="003116F1">
      <w:pPr>
        <w:pStyle w:val="Odsekzoznamu"/>
        <w:spacing w:after="160"/>
        <w:ind w:left="360"/>
        <w:jc w:val="both"/>
        <w:rPr>
          <w:rFonts w:asciiTheme="minorHAnsi" w:hAnsiTheme="minorHAnsi" w:cstheme="minorHAnsi"/>
          <w:color w:val="002060"/>
          <w:lang w:val="en-GB"/>
        </w:rPr>
      </w:pPr>
    </w:p>
    <w:p w14:paraId="1A6C5831" w14:textId="157532A0" w:rsidR="00F82ECE" w:rsidRPr="003B7DE7" w:rsidRDefault="00F82ECE" w:rsidP="003B7DE7">
      <w:pPr>
        <w:pStyle w:val="Odsekzoznamu"/>
        <w:numPr>
          <w:ilvl w:val="0"/>
          <w:numId w:val="7"/>
        </w:numPr>
        <w:jc w:val="both"/>
        <w:rPr>
          <w:rFonts w:asciiTheme="minorHAnsi" w:hAnsiTheme="minorHAnsi" w:cstheme="minorHAnsi"/>
          <w:b/>
          <w:bCs/>
          <w:color w:val="002060"/>
          <w:lang w:val="en-GB"/>
        </w:rPr>
      </w:pPr>
      <w:r w:rsidRPr="003B7DE7">
        <w:rPr>
          <w:rFonts w:asciiTheme="minorHAnsi" w:hAnsiTheme="minorHAnsi" w:cstheme="minorHAnsi"/>
          <w:b/>
          <w:bCs/>
          <w:color w:val="002060"/>
          <w:lang w:val="en-GB"/>
        </w:rPr>
        <w:t xml:space="preserve">Provision of Social Services to Vulnerable Population </w:t>
      </w:r>
    </w:p>
    <w:p w14:paraId="51F49B92" w14:textId="77777777" w:rsidR="00F82ECE" w:rsidRPr="00F82ECE" w:rsidRDefault="00F82ECE" w:rsidP="00F82ECE">
      <w:pPr>
        <w:jc w:val="both"/>
        <w:rPr>
          <w:rFonts w:asciiTheme="minorHAnsi" w:hAnsiTheme="minorHAnsi" w:cstheme="minorHAnsi"/>
          <w:b/>
          <w:bCs/>
          <w:color w:val="002060"/>
          <w:lang w:val="en-GB"/>
        </w:rPr>
      </w:pPr>
    </w:p>
    <w:p w14:paraId="498018C8" w14:textId="77777777" w:rsidR="00F82ECE" w:rsidRDefault="00F82ECE" w:rsidP="00F82ECE">
      <w:pPr>
        <w:jc w:val="both"/>
        <w:rPr>
          <w:rFonts w:asciiTheme="minorHAnsi" w:hAnsiTheme="minorHAnsi" w:cstheme="minorHAnsi"/>
          <w:b/>
          <w:bCs/>
          <w:color w:val="002060"/>
          <w:lang w:val="en-GB"/>
        </w:rPr>
      </w:pPr>
      <w:r w:rsidRPr="00F82ECE">
        <w:rPr>
          <w:rFonts w:asciiTheme="minorHAnsi" w:hAnsiTheme="minorHAnsi" w:cstheme="minorHAnsi"/>
          <w:b/>
          <w:bCs/>
          <w:color w:val="002060"/>
          <w:lang w:val="en-GB"/>
        </w:rPr>
        <w:t>Access to Social Crisis Intervention Services</w:t>
      </w:r>
    </w:p>
    <w:p w14:paraId="2262F3CF" w14:textId="77777777" w:rsidR="00F82ECE" w:rsidRPr="00F82ECE" w:rsidRDefault="00F82ECE" w:rsidP="00F82ECE">
      <w:pPr>
        <w:jc w:val="both"/>
        <w:rPr>
          <w:rFonts w:asciiTheme="minorHAnsi" w:hAnsiTheme="minorHAnsi" w:cstheme="minorHAnsi"/>
          <w:b/>
          <w:color w:val="002060"/>
          <w:lang w:val="en-GB"/>
        </w:rPr>
      </w:pPr>
    </w:p>
    <w:p w14:paraId="52438759" w14:textId="5F3BF0D9"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Crisis intervention represents a key tool for helping people in acute life, social, or psychological crises, including victims of domestic violence, children without parental care, or individuals in existential distress. In Slovakia, however, access to these services remains uneven and regionally unbalanced. In smaller towns and rural areas, crisis intervention facilities are either missing or are severely understaffed and underfunded. They often operate only thanks to non-governmental organizations and project-based EU funding, which is short-term and unstable, especially given that this form of financing is set to end in 2028, with no proposal yet in place for its continuation. This situation means that many people, especially children, do not have real access to help, resulting in a violation of their right to protection from violence, neglect, and social exclusion.</w:t>
      </w:r>
    </w:p>
    <w:p w14:paraId="1584B9DD" w14:textId="77777777" w:rsidR="00F82ECE" w:rsidRPr="00F82ECE" w:rsidRDefault="00F82ECE" w:rsidP="00F82ECE">
      <w:pPr>
        <w:jc w:val="both"/>
        <w:rPr>
          <w:rFonts w:asciiTheme="minorHAnsi" w:hAnsiTheme="minorHAnsi" w:cstheme="minorHAnsi"/>
          <w:color w:val="002060"/>
          <w:lang w:val="en-GB"/>
        </w:rPr>
      </w:pPr>
    </w:p>
    <w:p w14:paraId="03AC413F" w14:textId="77777777" w:rsidR="00F82ECE" w:rsidRDefault="00F82ECE" w:rsidP="00F82ECE">
      <w:pPr>
        <w:jc w:val="both"/>
        <w:rPr>
          <w:rFonts w:asciiTheme="minorHAnsi" w:hAnsiTheme="minorHAnsi" w:cstheme="minorHAnsi"/>
          <w:b/>
          <w:bCs/>
          <w:color w:val="002060"/>
          <w:lang w:val="en-GB"/>
        </w:rPr>
      </w:pPr>
      <w:r w:rsidRPr="00F82ECE">
        <w:rPr>
          <w:rFonts w:asciiTheme="minorHAnsi" w:hAnsiTheme="minorHAnsi" w:cstheme="minorHAnsi"/>
          <w:b/>
          <w:bCs/>
          <w:color w:val="002060"/>
          <w:lang w:val="en-GB"/>
        </w:rPr>
        <w:t>School Reform and Its Impact on Children’s Rights</w:t>
      </w:r>
    </w:p>
    <w:p w14:paraId="3329CB4F" w14:textId="77777777" w:rsidR="00F82ECE" w:rsidRPr="00F82ECE" w:rsidRDefault="00F82ECE" w:rsidP="00F82ECE">
      <w:pPr>
        <w:jc w:val="both"/>
        <w:rPr>
          <w:rFonts w:asciiTheme="minorHAnsi" w:hAnsiTheme="minorHAnsi" w:cstheme="minorHAnsi"/>
          <w:b/>
          <w:bCs/>
          <w:color w:val="002060"/>
          <w:lang w:val="en-GB"/>
        </w:rPr>
      </w:pPr>
    </w:p>
    <w:p w14:paraId="45D9FF90" w14:textId="4CE5D6DC"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The school reform currently being implemented in Slovakia aims to modernize the education system and improve children’s access to inclusive and quality education.</w:t>
      </w:r>
      <w:r w:rsidR="00647818">
        <w:rPr>
          <w:rFonts w:asciiTheme="minorHAnsi" w:hAnsiTheme="minorHAnsi" w:cstheme="minorHAnsi"/>
          <w:color w:val="002060"/>
          <w:lang w:val="en-GB"/>
        </w:rPr>
        <w:t xml:space="preserve"> </w:t>
      </w:r>
      <w:r w:rsidRPr="00F82ECE">
        <w:rPr>
          <w:rFonts w:asciiTheme="minorHAnsi" w:hAnsiTheme="minorHAnsi" w:cstheme="minorHAnsi"/>
          <w:color w:val="002060"/>
          <w:lang w:val="en-GB"/>
        </w:rPr>
        <w:t xml:space="preserve">However, the connection between the school system and social services remains weak. Functional coordination between schools, counselling and prevention centres, labour offices, and social service facilities is lacking. Again, the question arises of how this coordination will function after </w:t>
      </w:r>
      <w:r w:rsidRPr="00F82ECE">
        <w:rPr>
          <w:rFonts w:asciiTheme="minorHAnsi" w:hAnsiTheme="minorHAnsi" w:cstheme="minorHAnsi"/>
          <w:color w:val="002060"/>
          <w:lang w:val="en-GB"/>
        </w:rPr>
        <w:lastRenderedPageBreak/>
        <w:t>2028, when EU funding for crisis intervention services, such as community centres or low-threshold social services for children and families, will end.</w:t>
      </w:r>
    </w:p>
    <w:p w14:paraId="1F0AA205" w14:textId="77777777" w:rsidR="00F82ECE" w:rsidRPr="00F82ECE" w:rsidRDefault="00F82ECE" w:rsidP="00F82ECE">
      <w:pPr>
        <w:jc w:val="both"/>
        <w:rPr>
          <w:rFonts w:asciiTheme="minorHAnsi" w:hAnsiTheme="minorHAnsi" w:cstheme="minorHAnsi"/>
          <w:color w:val="002060"/>
          <w:lang w:val="en-GB"/>
        </w:rPr>
      </w:pPr>
    </w:p>
    <w:p w14:paraId="572E23E3" w14:textId="1EDD6EFA"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These services are often the first point of contact for socially excluded individuals and play a key role in ensuring the protection of rights. They are also essential in fulfilling school attendance requirements and addressing the difficult life situations of affected children and families. This is evidenced by the current planning and implementation of the national project Early School Leaving Prevention, which relies on these social services as a key element. However, these services remain unsystematically funded.</w:t>
      </w:r>
    </w:p>
    <w:p w14:paraId="0783EAF4" w14:textId="77777777" w:rsidR="00F82ECE" w:rsidRPr="00F82ECE" w:rsidRDefault="00F82ECE" w:rsidP="00F82ECE">
      <w:pPr>
        <w:jc w:val="both"/>
        <w:rPr>
          <w:rFonts w:asciiTheme="minorHAnsi" w:hAnsiTheme="minorHAnsi" w:cstheme="minorHAnsi"/>
          <w:color w:val="002060"/>
          <w:lang w:val="en-GB"/>
        </w:rPr>
      </w:pPr>
    </w:p>
    <w:p w14:paraId="20238D83" w14:textId="77777777" w:rsidR="00F82ECE" w:rsidRDefault="00F82ECE" w:rsidP="00F82ECE">
      <w:pPr>
        <w:jc w:val="both"/>
        <w:rPr>
          <w:rFonts w:asciiTheme="minorHAnsi" w:hAnsiTheme="minorHAnsi" w:cstheme="minorHAnsi"/>
          <w:b/>
          <w:bCs/>
          <w:color w:val="002060"/>
          <w:lang w:val="en-GB"/>
        </w:rPr>
      </w:pPr>
      <w:r w:rsidRPr="00F82ECE">
        <w:rPr>
          <w:rFonts w:asciiTheme="minorHAnsi" w:hAnsiTheme="minorHAnsi" w:cstheme="minorHAnsi"/>
          <w:b/>
          <w:bCs/>
          <w:color w:val="002060"/>
          <w:lang w:val="en-GB"/>
        </w:rPr>
        <w:t>Guardianship of Unaccompanied Minors</w:t>
      </w:r>
    </w:p>
    <w:p w14:paraId="2BFC433A" w14:textId="77777777" w:rsidR="00F82ECE" w:rsidRPr="00F82ECE" w:rsidRDefault="00F82ECE" w:rsidP="00F82ECE">
      <w:pPr>
        <w:jc w:val="both"/>
        <w:rPr>
          <w:rFonts w:asciiTheme="minorHAnsi" w:hAnsiTheme="minorHAnsi" w:cstheme="minorHAnsi"/>
          <w:b/>
          <w:bCs/>
          <w:color w:val="002060"/>
          <w:lang w:val="en-GB"/>
        </w:rPr>
      </w:pPr>
    </w:p>
    <w:p w14:paraId="23CD810A" w14:textId="210FE269"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The guardianship of unaccompanied minors (e.g., migrant children) remains a long-standing unresolved issue. Although Slovakia is bound by international conventions, practice shows that the system of guardianship for these children is inconsistent and often merely formal.</w:t>
      </w:r>
      <w:r w:rsidR="001E17E9">
        <w:rPr>
          <w:rFonts w:asciiTheme="minorHAnsi" w:hAnsiTheme="minorHAnsi" w:cstheme="minorHAnsi"/>
          <w:color w:val="002060"/>
          <w:lang w:val="en-GB"/>
        </w:rPr>
        <w:t xml:space="preserve"> </w:t>
      </w:r>
      <w:r w:rsidRPr="00F82ECE">
        <w:rPr>
          <w:rFonts w:asciiTheme="minorHAnsi" w:hAnsiTheme="minorHAnsi" w:cstheme="minorHAnsi"/>
          <w:color w:val="002060"/>
          <w:lang w:val="en-GB"/>
        </w:rPr>
        <w:t>There is a lack of (1) sufficiently trained guardians, (2) clear legislative rules for the performance of guardianship duties, and (3) adequate conditions for the care and integration of children into society.</w:t>
      </w:r>
      <w:r w:rsidR="00507B54">
        <w:rPr>
          <w:rFonts w:asciiTheme="minorHAnsi" w:hAnsiTheme="minorHAnsi" w:cstheme="minorHAnsi"/>
          <w:color w:val="002060"/>
          <w:lang w:val="en-GB"/>
        </w:rPr>
        <w:t xml:space="preserve"> </w:t>
      </w:r>
      <w:r w:rsidRPr="00F82ECE">
        <w:rPr>
          <w:rFonts w:asciiTheme="minorHAnsi" w:hAnsiTheme="minorHAnsi" w:cstheme="minorHAnsi"/>
          <w:color w:val="002060"/>
          <w:lang w:val="en-GB"/>
        </w:rPr>
        <w:t>It is also important to note the current wording of the Act on Social and Legal Protection of Children and the legislative powers of municipalities, which stipulate that guardianship should be a temporary measure and should gradually transition into custodianship, which is to be carried out by the municipality.</w:t>
      </w:r>
    </w:p>
    <w:p w14:paraId="769B1E8C" w14:textId="77777777" w:rsidR="00F82ECE" w:rsidRPr="00F82ECE" w:rsidRDefault="00F82ECE" w:rsidP="00F82ECE">
      <w:pPr>
        <w:jc w:val="both"/>
        <w:rPr>
          <w:rFonts w:asciiTheme="minorHAnsi" w:hAnsiTheme="minorHAnsi" w:cstheme="minorHAnsi"/>
          <w:color w:val="002060"/>
          <w:lang w:val="en-GB"/>
        </w:rPr>
      </w:pPr>
    </w:p>
    <w:p w14:paraId="1DDC1701" w14:textId="77777777" w:rsidR="00F82ECE" w:rsidRDefault="00F82ECE" w:rsidP="00F82ECE">
      <w:pPr>
        <w:jc w:val="both"/>
        <w:rPr>
          <w:rFonts w:asciiTheme="minorHAnsi" w:hAnsiTheme="minorHAnsi" w:cstheme="minorHAnsi"/>
          <w:b/>
          <w:bCs/>
          <w:color w:val="002060"/>
          <w:lang w:val="en-GB"/>
        </w:rPr>
      </w:pPr>
      <w:r w:rsidRPr="00F82ECE">
        <w:rPr>
          <w:rFonts w:asciiTheme="minorHAnsi" w:hAnsiTheme="minorHAnsi" w:cstheme="minorHAnsi"/>
          <w:b/>
          <w:bCs/>
          <w:color w:val="002060"/>
          <w:lang w:val="en-GB"/>
        </w:rPr>
        <w:t>Lack of Systemic Financing of Social Services</w:t>
      </w:r>
    </w:p>
    <w:p w14:paraId="09FE6487" w14:textId="77777777" w:rsidR="00F82ECE" w:rsidRPr="00F82ECE" w:rsidRDefault="00F82ECE" w:rsidP="00F82ECE">
      <w:pPr>
        <w:jc w:val="both"/>
        <w:rPr>
          <w:rFonts w:asciiTheme="minorHAnsi" w:hAnsiTheme="minorHAnsi" w:cstheme="minorHAnsi"/>
          <w:b/>
          <w:bCs/>
          <w:color w:val="002060"/>
          <w:lang w:val="en-GB"/>
        </w:rPr>
      </w:pPr>
    </w:p>
    <w:p w14:paraId="71B3ECCC" w14:textId="6F96EE4A"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The biggest problem in the field of social services in Slovakia is the absence of long-term, systemic, and transparent financing. Most crisis intervention facilities, shelters, low-threshold centres, and services for children at risk of poverty, social exclusion, or other socio-pathological phenomena depend on project calls or temporary grants. This model does not allow for long-term planning, stable employment of professionals, or maintenance of service quality.</w:t>
      </w:r>
      <w:r w:rsidR="00F52024">
        <w:rPr>
          <w:rFonts w:asciiTheme="minorHAnsi" w:hAnsiTheme="minorHAnsi" w:cstheme="minorHAnsi"/>
          <w:color w:val="002060"/>
          <w:lang w:val="en-GB"/>
        </w:rPr>
        <w:t xml:space="preserve"> This brings a lot of c</w:t>
      </w:r>
      <w:r w:rsidRPr="00F82ECE">
        <w:rPr>
          <w:rFonts w:asciiTheme="minorHAnsi" w:hAnsiTheme="minorHAnsi" w:cstheme="minorHAnsi"/>
          <w:color w:val="002060"/>
          <w:lang w:val="en-GB"/>
        </w:rPr>
        <w:t xml:space="preserve">onsequences </w:t>
      </w:r>
      <w:r w:rsidR="00C72B14">
        <w:rPr>
          <w:rFonts w:asciiTheme="minorHAnsi" w:hAnsiTheme="minorHAnsi" w:cstheme="minorHAnsi"/>
          <w:color w:val="002060"/>
          <w:lang w:val="en-GB"/>
        </w:rPr>
        <w:t>like</w:t>
      </w:r>
      <w:r w:rsidRPr="00F82ECE">
        <w:rPr>
          <w:rFonts w:asciiTheme="minorHAnsi" w:hAnsiTheme="minorHAnsi" w:cstheme="minorHAnsi"/>
          <w:color w:val="002060"/>
          <w:lang w:val="en-GB"/>
        </w:rPr>
        <w:t xml:space="preserve"> (1) increased risk of service collapse in case of funding failure, (2) lack of professional staff (psychologists, social workers, therapists), (3) reduced availability of assistance in regions with low service density, (4) violation of the right of children and families to accessible social protection and support.</w:t>
      </w:r>
    </w:p>
    <w:p w14:paraId="1D1E63F3" w14:textId="77777777" w:rsidR="00F82ECE" w:rsidRPr="00F82ECE" w:rsidRDefault="00F82ECE" w:rsidP="00F82ECE">
      <w:pPr>
        <w:jc w:val="both"/>
        <w:rPr>
          <w:rFonts w:asciiTheme="minorHAnsi" w:hAnsiTheme="minorHAnsi" w:cstheme="minorHAnsi"/>
          <w:color w:val="002060"/>
          <w:lang w:val="en-GB"/>
        </w:rPr>
      </w:pPr>
    </w:p>
    <w:p w14:paraId="1E903ECE" w14:textId="6FCD0E04" w:rsidR="00F82ECE" w:rsidRDefault="005012B8" w:rsidP="00F82ECE">
      <w:pPr>
        <w:jc w:val="both"/>
        <w:rPr>
          <w:rFonts w:asciiTheme="minorHAnsi" w:hAnsiTheme="minorHAnsi" w:cstheme="minorHAnsi"/>
          <w:b/>
          <w:bCs/>
          <w:color w:val="002060"/>
          <w:lang w:val="en-GB"/>
        </w:rPr>
      </w:pPr>
      <w:r>
        <w:rPr>
          <w:rFonts w:asciiTheme="minorHAnsi" w:hAnsiTheme="minorHAnsi" w:cstheme="minorHAnsi"/>
          <w:b/>
          <w:bCs/>
          <w:color w:val="002060"/>
          <w:lang w:val="en-GB"/>
        </w:rPr>
        <w:t xml:space="preserve">Suggested questions: </w:t>
      </w:r>
    </w:p>
    <w:p w14:paraId="36D6A149" w14:textId="4B4343CE" w:rsidR="007D273D" w:rsidRPr="0031000D" w:rsidRDefault="008A7549" w:rsidP="003116F1">
      <w:pPr>
        <w:pStyle w:val="Odsekzoznamu"/>
        <w:numPr>
          <w:ilvl w:val="0"/>
          <w:numId w:val="12"/>
        </w:numPr>
        <w:spacing w:after="160"/>
        <w:jc w:val="both"/>
        <w:rPr>
          <w:rFonts w:asciiTheme="minorHAnsi" w:hAnsiTheme="minorHAnsi" w:cstheme="minorBidi"/>
          <w:color w:val="002060"/>
          <w:lang w:val="en-GB"/>
        </w:rPr>
      </w:pPr>
      <w:r w:rsidRPr="3A9B29DD">
        <w:rPr>
          <w:rFonts w:asciiTheme="minorHAnsi" w:hAnsiTheme="minorHAnsi" w:cstheme="minorBidi"/>
          <w:color w:val="002060"/>
          <w:lang w:val="en-GB"/>
        </w:rPr>
        <w:t>W</w:t>
      </w:r>
      <w:r w:rsidR="00CF2465" w:rsidRPr="3A9B29DD">
        <w:rPr>
          <w:rFonts w:asciiTheme="minorHAnsi" w:hAnsiTheme="minorHAnsi" w:cstheme="minorBidi"/>
          <w:color w:val="002060"/>
          <w:lang w:val="en-GB"/>
        </w:rPr>
        <w:t xml:space="preserve">hat are the </w:t>
      </w:r>
      <w:proofErr w:type="gramStart"/>
      <w:r w:rsidR="00CF2465" w:rsidRPr="3A9B29DD">
        <w:rPr>
          <w:rFonts w:asciiTheme="minorHAnsi" w:hAnsiTheme="minorHAnsi" w:cstheme="minorBidi"/>
          <w:color w:val="002060"/>
          <w:lang w:val="en-GB"/>
        </w:rPr>
        <w:t>plans for the future</w:t>
      </w:r>
      <w:proofErr w:type="gramEnd"/>
      <w:r w:rsidR="00CF2465" w:rsidRPr="3A9B29DD">
        <w:rPr>
          <w:rFonts w:asciiTheme="minorHAnsi" w:hAnsiTheme="minorHAnsi" w:cstheme="minorBidi"/>
          <w:color w:val="002060"/>
          <w:lang w:val="en-GB"/>
        </w:rPr>
        <w:t xml:space="preserve"> financing of the social services in Slovakia to ensure </w:t>
      </w:r>
      <w:r w:rsidR="003F7EDF" w:rsidRPr="3A9B29DD">
        <w:rPr>
          <w:rFonts w:asciiTheme="minorHAnsi" w:hAnsiTheme="minorHAnsi" w:cstheme="minorBidi"/>
          <w:color w:val="002060"/>
          <w:lang w:val="en-GB"/>
        </w:rPr>
        <w:t xml:space="preserve">continuity and stability of the services? </w:t>
      </w:r>
      <w:r w:rsidR="00E12599" w:rsidRPr="3A9B29DD">
        <w:rPr>
          <w:rFonts w:asciiTheme="minorHAnsi" w:hAnsiTheme="minorHAnsi" w:cstheme="minorBidi"/>
          <w:color w:val="002060"/>
          <w:lang w:val="en-GB"/>
        </w:rPr>
        <w:t xml:space="preserve">What measures </w:t>
      </w:r>
      <w:r w:rsidR="003F0A77" w:rsidRPr="3A9B29DD">
        <w:rPr>
          <w:rFonts w:asciiTheme="minorHAnsi" w:hAnsiTheme="minorHAnsi" w:cstheme="minorBidi"/>
          <w:color w:val="002060"/>
          <w:lang w:val="en-GB"/>
        </w:rPr>
        <w:t xml:space="preserve">are being </w:t>
      </w:r>
      <w:r w:rsidR="00E12599" w:rsidRPr="3A9B29DD">
        <w:rPr>
          <w:rFonts w:asciiTheme="minorHAnsi" w:hAnsiTheme="minorHAnsi" w:cstheme="minorBidi"/>
          <w:color w:val="002060"/>
          <w:lang w:val="en-GB"/>
        </w:rPr>
        <w:t xml:space="preserve">taken to </w:t>
      </w:r>
      <w:r w:rsidR="003F0A77" w:rsidRPr="3A9B29DD">
        <w:rPr>
          <w:rFonts w:asciiTheme="minorHAnsi" w:hAnsiTheme="minorHAnsi" w:cstheme="minorBidi"/>
          <w:color w:val="002060"/>
          <w:lang w:val="en-GB"/>
        </w:rPr>
        <w:t>guarantee</w:t>
      </w:r>
      <w:r w:rsidR="00E12599" w:rsidRPr="3A9B29DD">
        <w:rPr>
          <w:rFonts w:asciiTheme="minorHAnsi" w:hAnsiTheme="minorHAnsi" w:cstheme="minorBidi"/>
          <w:color w:val="002060"/>
          <w:lang w:val="en-GB"/>
        </w:rPr>
        <w:t xml:space="preserve"> regional availability of the </w:t>
      </w:r>
      <w:r w:rsidR="00876289" w:rsidRPr="3A9B29DD">
        <w:rPr>
          <w:rFonts w:asciiTheme="minorHAnsi" w:hAnsiTheme="minorHAnsi" w:cstheme="minorBidi"/>
          <w:color w:val="002060"/>
          <w:lang w:val="en-GB"/>
        </w:rPr>
        <w:t xml:space="preserve">social </w:t>
      </w:r>
      <w:r w:rsidR="00E12599" w:rsidRPr="3A9B29DD">
        <w:rPr>
          <w:rFonts w:asciiTheme="minorHAnsi" w:hAnsiTheme="minorHAnsi" w:cstheme="minorBidi"/>
          <w:color w:val="002060"/>
          <w:lang w:val="en-GB"/>
        </w:rPr>
        <w:t xml:space="preserve">services, including </w:t>
      </w:r>
      <w:r w:rsidR="00B44AB4" w:rsidRPr="3A9B29DD">
        <w:rPr>
          <w:rFonts w:asciiTheme="minorHAnsi" w:hAnsiTheme="minorHAnsi" w:cstheme="minorBidi"/>
          <w:color w:val="002060"/>
          <w:lang w:val="en-GB"/>
        </w:rPr>
        <w:t>support</w:t>
      </w:r>
      <w:r w:rsidR="003F0A77" w:rsidRPr="3A9B29DD">
        <w:rPr>
          <w:rFonts w:asciiTheme="minorHAnsi" w:hAnsiTheme="minorHAnsi" w:cstheme="minorBidi"/>
          <w:color w:val="002060"/>
          <w:lang w:val="en-GB"/>
        </w:rPr>
        <w:t xml:space="preserve"> for</w:t>
      </w:r>
      <w:r w:rsidR="00CC3038" w:rsidRPr="3A9B29DD">
        <w:rPr>
          <w:rFonts w:asciiTheme="minorHAnsi" w:hAnsiTheme="minorHAnsi" w:cstheme="minorBidi"/>
          <w:color w:val="002060"/>
          <w:lang w:val="en-GB"/>
        </w:rPr>
        <w:t xml:space="preserve"> mobile teams that are essential for social services in marginalized communities? </w:t>
      </w:r>
      <w:r w:rsidR="007D273D" w:rsidRPr="3A9B29DD">
        <w:rPr>
          <w:rFonts w:asciiTheme="minorHAnsi" w:hAnsiTheme="minorHAnsi" w:cstheme="minorBidi"/>
          <w:color w:val="002060"/>
          <w:lang w:val="en-GB"/>
        </w:rPr>
        <w:t xml:space="preserve">How does the </w:t>
      </w:r>
      <w:r w:rsidR="6CC3B0B1" w:rsidRPr="3A9B29DD">
        <w:rPr>
          <w:rFonts w:asciiTheme="minorHAnsi" w:hAnsiTheme="minorHAnsi" w:cstheme="minorBidi"/>
          <w:color w:val="002060"/>
          <w:lang w:val="en-GB"/>
        </w:rPr>
        <w:t>State Party</w:t>
      </w:r>
      <w:r w:rsidR="007D273D" w:rsidRPr="3A9B29DD">
        <w:rPr>
          <w:rFonts w:asciiTheme="minorHAnsi" w:hAnsiTheme="minorHAnsi" w:cstheme="minorBidi"/>
          <w:color w:val="002060"/>
          <w:lang w:val="en-GB"/>
        </w:rPr>
        <w:t xml:space="preserve"> </w:t>
      </w:r>
      <w:r w:rsidR="00E136E4" w:rsidRPr="3A9B29DD">
        <w:rPr>
          <w:rFonts w:asciiTheme="minorHAnsi" w:hAnsiTheme="minorHAnsi" w:cstheme="minorBidi"/>
          <w:color w:val="002060"/>
          <w:lang w:val="en-GB"/>
        </w:rPr>
        <w:t>support</w:t>
      </w:r>
      <w:r w:rsidR="007D273D" w:rsidRPr="3A9B29DD">
        <w:rPr>
          <w:rFonts w:asciiTheme="minorHAnsi" w:hAnsiTheme="minorHAnsi" w:cstheme="minorBidi"/>
          <w:color w:val="002060"/>
          <w:lang w:val="en-GB"/>
        </w:rPr>
        <w:t xml:space="preserve"> and improve professional training </w:t>
      </w:r>
      <w:r w:rsidR="00E136E4" w:rsidRPr="3A9B29DD">
        <w:rPr>
          <w:rFonts w:asciiTheme="minorHAnsi" w:hAnsiTheme="minorHAnsi" w:cstheme="minorBidi"/>
          <w:color w:val="002060"/>
          <w:lang w:val="en-GB"/>
        </w:rPr>
        <w:t xml:space="preserve">and continuous education </w:t>
      </w:r>
      <w:r w:rsidR="007D273D" w:rsidRPr="3A9B29DD">
        <w:rPr>
          <w:rFonts w:asciiTheme="minorHAnsi" w:hAnsiTheme="minorHAnsi" w:cstheme="minorBidi"/>
          <w:color w:val="002060"/>
          <w:lang w:val="en-GB"/>
        </w:rPr>
        <w:t>of social workers</w:t>
      </w:r>
      <w:r w:rsidR="00E136E4" w:rsidRPr="3A9B29DD">
        <w:rPr>
          <w:rFonts w:asciiTheme="minorHAnsi" w:hAnsiTheme="minorHAnsi" w:cstheme="minorBidi"/>
          <w:color w:val="002060"/>
          <w:lang w:val="en-GB"/>
        </w:rPr>
        <w:t xml:space="preserve">, </w:t>
      </w:r>
      <w:r w:rsidR="00B44AB4" w:rsidRPr="3A9B29DD">
        <w:rPr>
          <w:rFonts w:asciiTheme="minorHAnsi" w:hAnsiTheme="minorHAnsi" w:cstheme="minorBidi"/>
          <w:color w:val="002060"/>
          <w:lang w:val="en-GB"/>
        </w:rPr>
        <w:t xml:space="preserve">legal </w:t>
      </w:r>
      <w:r w:rsidR="00E136E4" w:rsidRPr="3A9B29DD">
        <w:rPr>
          <w:rFonts w:asciiTheme="minorHAnsi" w:hAnsiTheme="minorHAnsi" w:cstheme="minorBidi"/>
          <w:color w:val="002060"/>
          <w:lang w:val="en-GB"/>
        </w:rPr>
        <w:t xml:space="preserve">guardians, and educators? </w:t>
      </w:r>
      <w:r w:rsidR="00C411EE">
        <w:rPr>
          <w:rFonts w:asciiTheme="minorHAnsi" w:hAnsiTheme="minorHAnsi" w:cstheme="minorBidi"/>
          <w:color w:val="002060"/>
          <w:lang w:val="en-GB"/>
        </w:rPr>
        <w:t>Additionally, h</w:t>
      </w:r>
      <w:r w:rsidR="0031000D" w:rsidRPr="3A9B29DD">
        <w:rPr>
          <w:rFonts w:asciiTheme="minorHAnsi" w:hAnsiTheme="minorHAnsi" w:cstheme="minorBidi"/>
          <w:color w:val="002060"/>
          <w:lang w:val="en-GB"/>
        </w:rPr>
        <w:t xml:space="preserve">ow does the </w:t>
      </w:r>
      <w:r w:rsidR="6027C8EE" w:rsidRPr="3A9B29DD">
        <w:rPr>
          <w:rFonts w:asciiTheme="minorHAnsi" w:hAnsiTheme="minorHAnsi" w:cstheme="minorBidi"/>
          <w:color w:val="002060"/>
          <w:lang w:val="en-GB"/>
        </w:rPr>
        <w:t>State Party</w:t>
      </w:r>
      <w:r w:rsidR="0031000D" w:rsidRPr="3A9B29DD">
        <w:rPr>
          <w:rFonts w:asciiTheme="minorHAnsi" w:hAnsiTheme="minorHAnsi" w:cstheme="minorBidi"/>
          <w:color w:val="002060"/>
          <w:lang w:val="en-GB"/>
        </w:rPr>
        <w:t xml:space="preserve"> plan to monitor and assess social services to ensure quality and compliance with human rights obligations? </w:t>
      </w:r>
    </w:p>
    <w:p w14:paraId="51544E16" w14:textId="4894F650" w:rsidR="00F82ECE" w:rsidRPr="00F82ECE" w:rsidRDefault="00753658" w:rsidP="003116F1">
      <w:pPr>
        <w:pStyle w:val="Odsekzoznamu"/>
        <w:numPr>
          <w:ilvl w:val="0"/>
          <w:numId w:val="12"/>
        </w:numPr>
        <w:spacing w:after="160"/>
        <w:jc w:val="both"/>
        <w:rPr>
          <w:rFonts w:asciiTheme="minorHAnsi" w:hAnsiTheme="minorHAnsi" w:cstheme="minorHAnsi"/>
          <w:color w:val="002060"/>
          <w:lang w:val="en-GB"/>
        </w:rPr>
      </w:pPr>
      <w:r>
        <w:rPr>
          <w:rFonts w:asciiTheme="minorHAnsi" w:hAnsiTheme="minorHAnsi" w:cstheme="minorHAnsi"/>
          <w:color w:val="002060"/>
          <w:lang w:val="en-GB"/>
        </w:rPr>
        <w:lastRenderedPageBreak/>
        <w:t xml:space="preserve">Please provide information </w:t>
      </w:r>
      <w:proofErr w:type="gramStart"/>
      <w:r>
        <w:rPr>
          <w:rFonts w:asciiTheme="minorHAnsi" w:hAnsiTheme="minorHAnsi" w:cstheme="minorHAnsi"/>
          <w:color w:val="002060"/>
          <w:lang w:val="en-GB"/>
        </w:rPr>
        <w:t>on the situation of</w:t>
      </w:r>
      <w:proofErr w:type="gramEnd"/>
      <w:r>
        <w:rPr>
          <w:rFonts w:asciiTheme="minorHAnsi" w:hAnsiTheme="minorHAnsi" w:cstheme="minorHAnsi"/>
          <w:color w:val="002060"/>
          <w:lang w:val="en-GB"/>
        </w:rPr>
        <w:t xml:space="preserve"> unaccompanied minors in Slovakia, </w:t>
      </w:r>
      <w:r w:rsidR="00F37ABA">
        <w:rPr>
          <w:rFonts w:asciiTheme="minorHAnsi" w:hAnsiTheme="minorHAnsi" w:cstheme="minorHAnsi"/>
          <w:color w:val="002060"/>
          <w:lang w:val="en-GB"/>
        </w:rPr>
        <w:t>particularly</w:t>
      </w:r>
      <w:r>
        <w:rPr>
          <w:rFonts w:asciiTheme="minorHAnsi" w:hAnsiTheme="minorHAnsi" w:cstheme="minorHAnsi"/>
          <w:color w:val="002060"/>
          <w:lang w:val="en-GB"/>
        </w:rPr>
        <w:t xml:space="preserve"> the </w:t>
      </w:r>
      <w:r w:rsidR="00F37ABA">
        <w:rPr>
          <w:rFonts w:asciiTheme="minorHAnsi" w:hAnsiTheme="minorHAnsi" w:cstheme="minorHAnsi"/>
          <w:color w:val="002060"/>
          <w:lang w:val="en-GB"/>
        </w:rPr>
        <w:t xml:space="preserve">unaccompanied minors from Ukraine, and </w:t>
      </w:r>
      <w:r w:rsidR="00E12E36">
        <w:rPr>
          <w:rFonts w:asciiTheme="minorHAnsi" w:hAnsiTheme="minorHAnsi" w:cstheme="minorHAnsi"/>
          <w:color w:val="002060"/>
          <w:lang w:val="en-GB"/>
        </w:rPr>
        <w:t>on</w:t>
      </w:r>
      <w:r w:rsidR="00F37ABA">
        <w:rPr>
          <w:rFonts w:asciiTheme="minorHAnsi" w:hAnsiTheme="minorHAnsi" w:cstheme="minorHAnsi"/>
          <w:color w:val="002060"/>
          <w:lang w:val="en-GB"/>
        </w:rPr>
        <w:t xml:space="preserve"> the </w:t>
      </w:r>
      <w:r w:rsidR="0031000D">
        <w:rPr>
          <w:rFonts w:asciiTheme="minorHAnsi" w:hAnsiTheme="minorHAnsi" w:cstheme="minorHAnsi"/>
          <w:color w:val="002060"/>
          <w:lang w:val="en-GB"/>
        </w:rPr>
        <w:t>steps</w:t>
      </w:r>
      <w:r w:rsidR="00DF72BC">
        <w:rPr>
          <w:rFonts w:asciiTheme="minorHAnsi" w:hAnsiTheme="minorHAnsi" w:cstheme="minorHAnsi"/>
          <w:color w:val="002060"/>
          <w:lang w:val="en-GB"/>
        </w:rPr>
        <w:t xml:space="preserve"> the </w:t>
      </w:r>
      <w:r w:rsidR="00E61E1A">
        <w:rPr>
          <w:rFonts w:asciiTheme="minorHAnsi" w:hAnsiTheme="minorHAnsi" w:cstheme="minorHAnsi"/>
          <w:color w:val="002060"/>
          <w:lang w:val="en-GB"/>
        </w:rPr>
        <w:t xml:space="preserve">State Party </w:t>
      </w:r>
      <w:r w:rsidR="00E12E36">
        <w:rPr>
          <w:rFonts w:asciiTheme="minorHAnsi" w:hAnsiTheme="minorHAnsi" w:cstheme="minorHAnsi"/>
          <w:color w:val="002060"/>
          <w:lang w:val="en-GB"/>
        </w:rPr>
        <w:t>intends</w:t>
      </w:r>
      <w:r w:rsidR="00DF72BC">
        <w:rPr>
          <w:rFonts w:asciiTheme="minorHAnsi" w:hAnsiTheme="minorHAnsi" w:cstheme="minorHAnsi"/>
          <w:color w:val="002060"/>
          <w:lang w:val="en-GB"/>
        </w:rPr>
        <w:t xml:space="preserve"> to take in order to protect these children. </w:t>
      </w:r>
      <w:r w:rsidR="009D135C">
        <w:rPr>
          <w:rFonts w:asciiTheme="minorHAnsi" w:hAnsiTheme="minorHAnsi" w:cstheme="minorHAnsi"/>
          <w:color w:val="002060"/>
          <w:lang w:val="en-GB"/>
        </w:rPr>
        <w:t xml:space="preserve">What </w:t>
      </w:r>
      <w:r w:rsidR="00E12E36">
        <w:rPr>
          <w:rFonts w:asciiTheme="minorHAnsi" w:hAnsiTheme="minorHAnsi" w:cstheme="minorHAnsi"/>
          <w:color w:val="002060"/>
          <w:lang w:val="en-GB"/>
        </w:rPr>
        <w:t>procedures are followed</w:t>
      </w:r>
      <w:r w:rsidR="009D135C">
        <w:rPr>
          <w:rFonts w:asciiTheme="minorHAnsi" w:hAnsiTheme="minorHAnsi" w:cstheme="minorHAnsi"/>
          <w:color w:val="002060"/>
          <w:lang w:val="en-GB"/>
        </w:rPr>
        <w:t xml:space="preserve"> when an unaccompanied minor from Ukraine arrives in Slovakia? </w:t>
      </w:r>
    </w:p>
    <w:p w14:paraId="0B074961" w14:textId="77777777" w:rsidR="00C97544" w:rsidRPr="00F82ECE" w:rsidRDefault="00C97544" w:rsidP="003116F1">
      <w:pPr>
        <w:pStyle w:val="Odsekzoznamu"/>
        <w:spacing w:after="160"/>
        <w:jc w:val="both"/>
        <w:rPr>
          <w:rFonts w:asciiTheme="minorHAnsi" w:hAnsiTheme="minorHAnsi" w:cstheme="minorHAnsi"/>
          <w:color w:val="002060"/>
          <w:lang w:val="en-GB"/>
        </w:rPr>
      </w:pPr>
    </w:p>
    <w:p w14:paraId="1F91B497" w14:textId="20FCD4E1" w:rsidR="00F82ECE" w:rsidRPr="00C97544" w:rsidRDefault="00F82ECE" w:rsidP="003B7DE7">
      <w:pPr>
        <w:pStyle w:val="Odsekzoznamu"/>
        <w:numPr>
          <w:ilvl w:val="0"/>
          <w:numId w:val="7"/>
        </w:numPr>
        <w:jc w:val="both"/>
        <w:rPr>
          <w:rFonts w:asciiTheme="minorHAnsi" w:hAnsiTheme="minorHAnsi" w:cstheme="minorHAnsi"/>
          <w:b/>
          <w:bCs/>
          <w:color w:val="002060"/>
          <w:lang w:val="en-GB"/>
        </w:rPr>
      </w:pPr>
      <w:r w:rsidRPr="00C97544">
        <w:rPr>
          <w:rFonts w:asciiTheme="minorHAnsi" w:hAnsiTheme="minorHAnsi" w:cstheme="minorHAnsi"/>
          <w:b/>
          <w:bCs/>
          <w:color w:val="002060"/>
          <w:lang w:val="en-GB"/>
        </w:rPr>
        <w:t>Adequate Standard of Living and Poverty in Slovakia</w:t>
      </w:r>
    </w:p>
    <w:p w14:paraId="690A669D" w14:textId="77777777" w:rsidR="00F82ECE" w:rsidRPr="00F82ECE" w:rsidRDefault="00F82ECE" w:rsidP="00F82ECE">
      <w:pPr>
        <w:jc w:val="both"/>
        <w:rPr>
          <w:rFonts w:asciiTheme="minorHAnsi" w:hAnsiTheme="minorHAnsi" w:cstheme="minorHAnsi"/>
          <w:b/>
          <w:bCs/>
          <w:color w:val="002060"/>
          <w:lang w:val="en-GB"/>
        </w:rPr>
      </w:pPr>
    </w:p>
    <w:p w14:paraId="33C9BB54" w14:textId="15AB3026" w:rsidR="00F82ECE" w:rsidRDefault="00C606E8" w:rsidP="00F82ECE">
      <w:pPr>
        <w:jc w:val="both"/>
        <w:rPr>
          <w:rFonts w:asciiTheme="minorHAnsi" w:hAnsiTheme="minorHAnsi" w:cstheme="minorHAnsi"/>
          <w:color w:val="002060"/>
          <w:lang w:val="en-GB"/>
        </w:rPr>
      </w:pPr>
      <w:r>
        <w:rPr>
          <w:rFonts w:asciiTheme="minorHAnsi" w:hAnsiTheme="minorHAnsi" w:cstheme="minorHAnsi"/>
          <w:color w:val="002060"/>
          <w:lang w:val="en-GB"/>
        </w:rPr>
        <w:t>Risk of p</w:t>
      </w:r>
      <w:r w:rsidR="00F82ECE" w:rsidRPr="00F82ECE">
        <w:rPr>
          <w:rFonts w:asciiTheme="minorHAnsi" w:hAnsiTheme="minorHAnsi" w:cstheme="minorHAnsi"/>
          <w:color w:val="002060"/>
          <w:lang w:val="en-GB"/>
        </w:rPr>
        <w:t>overty in Slovakia has increased over the past five year. In 2024, 18,3 % of the population was living at the risk of poverty and social exclusion, which represents an increase of about 37,000 people comparison to 2023</w:t>
      </w:r>
      <w:r w:rsidR="00F82ECE" w:rsidRPr="00F82ECE">
        <w:rPr>
          <w:rStyle w:val="Odkaznapoznmkupodiarou"/>
          <w:rFonts w:asciiTheme="minorHAnsi" w:hAnsiTheme="minorHAnsi" w:cstheme="minorHAnsi"/>
          <w:color w:val="002060"/>
          <w:lang w:val="en-GB"/>
        </w:rPr>
        <w:footnoteReference w:id="10"/>
      </w:r>
      <w:r w:rsidR="00F82ECE" w:rsidRPr="00F82ECE">
        <w:rPr>
          <w:rFonts w:asciiTheme="minorHAnsi" w:hAnsiTheme="minorHAnsi" w:cstheme="minorHAnsi"/>
          <w:color w:val="002060"/>
          <w:lang w:val="en-GB"/>
        </w:rPr>
        <w:t xml:space="preserve">. This represents the highest number of people at the risk of poverty since 2015. </w:t>
      </w:r>
      <w:r w:rsidR="00C07B76" w:rsidRPr="00F82ECE">
        <w:rPr>
          <w:rFonts w:asciiTheme="minorHAnsi" w:hAnsiTheme="minorHAnsi" w:cstheme="minorHAnsi"/>
          <w:color w:val="002060"/>
          <w:lang w:val="en-GB"/>
        </w:rPr>
        <w:t xml:space="preserve">The most at risk of poverty are single parent households with one and more children. These single parent households make up mostly women with children. Moreover, female households over 65 are at higher risk of poverty than male households in this age. This is due to various factors, including lower pensions and longer living age. Hence poverty in Slovakia has a significant gendered dimension. </w:t>
      </w:r>
    </w:p>
    <w:p w14:paraId="21115709" w14:textId="77777777" w:rsidR="00F82ECE" w:rsidRPr="00F82ECE" w:rsidRDefault="00F82ECE" w:rsidP="00F82ECE">
      <w:pPr>
        <w:jc w:val="both"/>
        <w:rPr>
          <w:rFonts w:asciiTheme="minorHAnsi" w:hAnsiTheme="minorHAnsi" w:cstheme="minorHAnsi"/>
          <w:color w:val="002060"/>
          <w:lang w:val="en-GB"/>
        </w:rPr>
      </w:pPr>
    </w:p>
    <w:p w14:paraId="2E2B8594" w14:textId="77777777" w:rsidR="007F0264"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One of key dimensions of poverty in Slovakia is the deepening regional disparity. These inequalities have been widening and are further worsening due to recent crisis, including COVID-19 pandemic and high inflation. Inhabitants of Bratislava, the most economically developed part of the country, generally enjoy higher wages, better employment opportunities, and greater access to services and infrastructure. In contrast, people living in the eastern and southern regions </w:t>
      </w:r>
      <w:r w:rsidR="00967E6B">
        <w:rPr>
          <w:rFonts w:asciiTheme="minorHAnsi" w:hAnsiTheme="minorHAnsi" w:cstheme="minorHAnsi"/>
          <w:color w:val="002060"/>
          <w:lang w:val="en-GB"/>
        </w:rPr>
        <w:t xml:space="preserve">of Slovakia </w:t>
      </w:r>
      <w:r w:rsidRPr="00F82ECE">
        <w:rPr>
          <w:rFonts w:asciiTheme="minorHAnsi" w:hAnsiTheme="minorHAnsi" w:cstheme="minorHAnsi"/>
          <w:color w:val="002060"/>
          <w:lang w:val="en-GB"/>
        </w:rPr>
        <w:t xml:space="preserve">face more limited opportunities and are at higher risk of poverty, including transport and energy poverty. </w:t>
      </w:r>
      <w:proofErr w:type="gramStart"/>
      <w:r w:rsidRPr="00F82ECE">
        <w:rPr>
          <w:rFonts w:asciiTheme="minorHAnsi" w:hAnsiTheme="minorHAnsi" w:cstheme="minorHAnsi"/>
          <w:color w:val="002060"/>
          <w:lang w:val="en-GB"/>
        </w:rPr>
        <w:t>In spite of</w:t>
      </w:r>
      <w:proofErr w:type="gramEnd"/>
      <w:r w:rsidRPr="00F82ECE">
        <w:rPr>
          <w:rFonts w:asciiTheme="minorHAnsi" w:hAnsiTheme="minorHAnsi" w:cstheme="minorHAnsi"/>
          <w:color w:val="002060"/>
          <w:lang w:val="en-GB"/>
        </w:rPr>
        <w:t xml:space="preserve"> these disparities, the living expenses in these regions do not reflect the lower wages available in these regions</w:t>
      </w:r>
      <w:r w:rsidRPr="00F82ECE">
        <w:rPr>
          <w:rStyle w:val="Odkaznapoznmkupodiarou"/>
          <w:rFonts w:asciiTheme="minorHAnsi" w:hAnsiTheme="minorHAnsi" w:cstheme="minorHAnsi"/>
          <w:color w:val="002060"/>
          <w:lang w:val="en-GB"/>
        </w:rPr>
        <w:footnoteReference w:id="11"/>
      </w:r>
      <w:r w:rsidRPr="00F82ECE">
        <w:rPr>
          <w:rFonts w:asciiTheme="minorHAnsi" w:hAnsiTheme="minorHAnsi" w:cstheme="minorHAnsi"/>
          <w:color w:val="002060"/>
          <w:lang w:val="en-GB"/>
        </w:rPr>
        <w:t xml:space="preserve">. </w:t>
      </w:r>
    </w:p>
    <w:p w14:paraId="361FCB4E" w14:textId="77777777" w:rsidR="00F82ECE" w:rsidRPr="00F82ECE" w:rsidRDefault="00F82ECE" w:rsidP="00F82ECE">
      <w:pPr>
        <w:jc w:val="both"/>
        <w:rPr>
          <w:rFonts w:asciiTheme="minorHAnsi" w:hAnsiTheme="minorHAnsi" w:cstheme="minorHAnsi"/>
          <w:color w:val="002060"/>
          <w:lang w:val="en-GB"/>
        </w:rPr>
      </w:pPr>
    </w:p>
    <w:p w14:paraId="57B8943D" w14:textId="42664B23"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Even though, households with unemployed members are more at risk of poverty, recent years have seen an increase in the number of working individuals at risk of poverty. The number has more than doubled since 2020 and is now the highest since 2005. Low wages, slow growth of real wages, and the cost-of-living crisis have contributed to this situation. On average, households spend almost 30 % of their income on housing and every, which is one of the highest share in the EU. For low-income households and older persons living on pension, this can reach 50 %. Expenses on food and non-alcoholic beverages has also risen sharply since 2020. In 2024, they amounted to around 19% of household income, and up to 30% for low-income households. </w:t>
      </w:r>
    </w:p>
    <w:p w14:paraId="78F453CB" w14:textId="77777777" w:rsidR="00327E26" w:rsidRPr="00F82ECE" w:rsidRDefault="00327E26" w:rsidP="00327E26">
      <w:pPr>
        <w:jc w:val="both"/>
        <w:rPr>
          <w:rFonts w:asciiTheme="minorHAnsi" w:hAnsiTheme="minorHAnsi" w:cstheme="minorHAnsi"/>
          <w:b/>
          <w:bCs/>
          <w:color w:val="002060"/>
          <w:lang w:val="en-GB"/>
        </w:rPr>
      </w:pPr>
    </w:p>
    <w:p w14:paraId="34E2DE3B" w14:textId="4779AB3D" w:rsidR="00327E26" w:rsidRDefault="00A51C54" w:rsidP="00327E26">
      <w:pPr>
        <w:jc w:val="both"/>
        <w:rPr>
          <w:rFonts w:asciiTheme="minorHAnsi" w:hAnsiTheme="minorHAnsi" w:cstheme="minorBidi"/>
          <w:color w:val="002060"/>
          <w:lang w:val="en-GB"/>
        </w:rPr>
      </w:pPr>
      <w:r>
        <w:rPr>
          <w:rFonts w:asciiTheme="minorHAnsi" w:hAnsiTheme="minorHAnsi" w:cstheme="minorBidi"/>
          <w:color w:val="002060"/>
          <w:lang w:val="en-GB"/>
        </w:rPr>
        <w:t xml:space="preserve">There is a lack of support for the working individuals at risk of poverty. This is due to various reasons, including the </w:t>
      </w:r>
      <w:r w:rsidR="006D4298">
        <w:rPr>
          <w:rFonts w:asciiTheme="minorHAnsi" w:hAnsiTheme="minorHAnsi" w:cstheme="minorBidi"/>
          <w:color w:val="002060"/>
          <w:lang w:val="en-GB"/>
        </w:rPr>
        <w:t>set</w:t>
      </w:r>
      <w:r>
        <w:rPr>
          <w:rFonts w:asciiTheme="minorHAnsi" w:hAnsiTheme="minorHAnsi" w:cstheme="minorBidi"/>
          <w:color w:val="002060"/>
          <w:lang w:val="en-GB"/>
        </w:rPr>
        <w:t xml:space="preserve"> </w:t>
      </w:r>
      <w:r w:rsidR="00327E26" w:rsidRPr="29E8C40A">
        <w:rPr>
          <w:rFonts w:asciiTheme="minorHAnsi" w:hAnsiTheme="minorHAnsi" w:cstheme="minorBidi"/>
          <w:color w:val="002060"/>
          <w:lang w:val="en-GB"/>
        </w:rPr>
        <w:t>living minimum, which determines eligibility for benefits in material need,</w:t>
      </w:r>
      <w:r w:rsidR="006D4298">
        <w:rPr>
          <w:rFonts w:asciiTheme="minorHAnsi" w:hAnsiTheme="minorHAnsi" w:cstheme="minorBidi"/>
          <w:color w:val="002060"/>
          <w:lang w:val="en-GB"/>
        </w:rPr>
        <w:t xml:space="preserve"> and which</w:t>
      </w:r>
      <w:r w:rsidR="00327E26" w:rsidRPr="29E8C40A">
        <w:rPr>
          <w:rFonts w:asciiTheme="minorHAnsi" w:hAnsiTheme="minorHAnsi" w:cstheme="minorBidi"/>
          <w:color w:val="002060"/>
          <w:lang w:val="en-GB"/>
        </w:rPr>
        <w:t xml:space="preserve"> does not reflect the actual poverty line in Slovakia. In 2025, the living minimum </w:t>
      </w:r>
      <w:r w:rsidR="00327E26" w:rsidRPr="29E8C40A">
        <w:rPr>
          <w:rFonts w:asciiTheme="minorHAnsi" w:hAnsiTheme="minorHAnsi" w:cstheme="minorBidi"/>
          <w:color w:val="002060"/>
          <w:lang w:val="en-GB"/>
        </w:rPr>
        <w:lastRenderedPageBreak/>
        <w:t>is set at EUR 284.13 for a single-person household and EUR 612.09 for a couple with one child</w:t>
      </w:r>
      <w:r w:rsidR="00327E26" w:rsidRPr="29E8C40A">
        <w:rPr>
          <w:rStyle w:val="Odkaznapoznmkupodiarou"/>
          <w:rFonts w:asciiTheme="minorHAnsi" w:hAnsiTheme="minorHAnsi" w:cstheme="minorBidi"/>
          <w:color w:val="002060"/>
          <w:lang w:val="en-GB"/>
        </w:rPr>
        <w:footnoteReference w:id="12"/>
      </w:r>
      <w:r w:rsidR="00327E26" w:rsidRPr="29E8C40A">
        <w:rPr>
          <w:rFonts w:asciiTheme="minorHAnsi" w:hAnsiTheme="minorHAnsi" w:cstheme="minorBidi"/>
          <w:color w:val="002060"/>
          <w:lang w:val="en-GB"/>
        </w:rPr>
        <w:t xml:space="preserve">. </w:t>
      </w:r>
      <w:r w:rsidR="00327E26" w:rsidRPr="00F82ECE">
        <w:rPr>
          <w:rFonts w:asciiTheme="minorHAnsi" w:hAnsiTheme="minorHAnsi" w:cstheme="minorHAnsi"/>
          <w:color w:val="002060"/>
          <w:lang w:val="en-GB"/>
        </w:rPr>
        <w:t>Moreover, since 2005, the living minimum has increased by only little more than EUR 100, which does not reflect the inflation or the rise in the cost of living. As a result, the gap between the living minimum and the national poverty line has widened. In 2024, the poverty line for a single-person household stood at EUR 508. This creates a gap between the actual needs of the households and eligibility for the social assistance</w:t>
      </w:r>
      <w:r w:rsidR="00327E26" w:rsidRPr="00F82ECE">
        <w:rPr>
          <w:rStyle w:val="Odkaznapoznmkupodiarou"/>
          <w:rFonts w:asciiTheme="minorHAnsi" w:hAnsiTheme="minorHAnsi" w:cstheme="minorHAnsi"/>
          <w:color w:val="002060"/>
          <w:lang w:val="en-GB"/>
        </w:rPr>
        <w:footnoteReference w:id="13"/>
      </w:r>
      <w:r w:rsidR="00327E26" w:rsidRPr="00F82ECE">
        <w:rPr>
          <w:rFonts w:asciiTheme="minorHAnsi" w:hAnsiTheme="minorHAnsi" w:cstheme="minorHAnsi"/>
          <w:color w:val="002060"/>
          <w:lang w:val="en-GB"/>
        </w:rPr>
        <w:t xml:space="preserve">. </w:t>
      </w:r>
      <w:r w:rsidR="00327E26" w:rsidRPr="29E8C40A">
        <w:rPr>
          <w:rFonts w:asciiTheme="minorHAnsi" w:hAnsiTheme="minorHAnsi" w:cstheme="minorBidi"/>
          <w:color w:val="002060"/>
          <w:lang w:val="en-GB"/>
        </w:rPr>
        <w:t xml:space="preserve">As a result, many working households with low wages do not qualify for benefits in material need, which puts them at greater risk of poverty. These restrictions may also push individuals to informal or undeclared work without adequate labour and social protections. </w:t>
      </w:r>
    </w:p>
    <w:p w14:paraId="1EB1464D" w14:textId="77777777" w:rsidR="00F82ECE" w:rsidRPr="00F82ECE" w:rsidRDefault="00F82ECE" w:rsidP="00F82ECE">
      <w:pPr>
        <w:jc w:val="both"/>
        <w:rPr>
          <w:rFonts w:asciiTheme="minorHAnsi" w:hAnsiTheme="minorHAnsi" w:cstheme="minorHAnsi"/>
          <w:color w:val="002060"/>
          <w:lang w:val="en-GB"/>
        </w:rPr>
      </w:pPr>
    </w:p>
    <w:p w14:paraId="5BB21EB9" w14:textId="3AF5A498" w:rsidR="00F82ECE" w:rsidRDefault="004D61EA" w:rsidP="00F82ECE">
      <w:pPr>
        <w:jc w:val="both"/>
        <w:rPr>
          <w:rFonts w:asciiTheme="minorHAnsi" w:hAnsiTheme="minorHAnsi" w:cstheme="minorHAnsi"/>
          <w:b/>
          <w:bCs/>
          <w:color w:val="002060"/>
          <w:lang w:val="en-GB"/>
        </w:rPr>
      </w:pPr>
      <w:r>
        <w:rPr>
          <w:rFonts w:asciiTheme="minorHAnsi" w:hAnsiTheme="minorHAnsi" w:cstheme="minorHAnsi"/>
          <w:b/>
          <w:bCs/>
          <w:color w:val="002060"/>
          <w:lang w:val="en-GB"/>
        </w:rPr>
        <w:t xml:space="preserve">Suggested questions: </w:t>
      </w:r>
    </w:p>
    <w:p w14:paraId="440B3C15" w14:textId="77777777" w:rsidR="00F82ECE" w:rsidRPr="00F82ECE" w:rsidRDefault="00F82ECE" w:rsidP="00F82ECE">
      <w:pPr>
        <w:jc w:val="both"/>
        <w:rPr>
          <w:rFonts w:asciiTheme="minorHAnsi" w:hAnsiTheme="minorHAnsi" w:cstheme="minorHAnsi"/>
          <w:b/>
          <w:bCs/>
          <w:color w:val="002060"/>
          <w:lang w:val="en-GB"/>
        </w:rPr>
      </w:pPr>
    </w:p>
    <w:p w14:paraId="0E2FCED4" w14:textId="16F7017E" w:rsidR="00795DD1" w:rsidRDefault="00A35098" w:rsidP="003116F1">
      <w:pPr>
        <w:pStyle w:val="Odsekzoznamu"/>
        <w:numPr>
          <w:ilvl w:val="0"/>
          <w:numId w:val="14"/>
        </w:numPr>
        <w:spacing w:after="160"/>
        <w:jc w:val="both"/>
        <w:rPr>
          <w:rFonts w:asciiTheme="minorHAnsi" w:hAnsiTheme="minorHAnsi" w:cstheme="minorBidi"/>
          <w:color w:val="002060"/>
          <w:lang w:val="en-GB"/>
        </w:rPr>
      </w:pPr>
      <w:r w:rsidRPr="7E7865EC">
        <w:rPr>
          <w:rFonts w:asciiTheme="minorHAnsi" w:hAnsiTheme="minorHAnsi" w:cstheme="minorBidi"/>
          <w:color w:val="002060"/>
          <w:lang w:val="en-GB"/>
        </w:rPr>
        <w:t xml:space="preserve">Please provide information on the measures </w:t>
      </w:r>
      <w:r w:rsidR="00DA3D48" w:rsidRPr="7E7865EC">
        <w:rPr>
          <w:rFonts w:asciiTheme="minorHAnsi" w:hAnsiTheme="minorHAnsi" w:cstheme="minorBidi"/>
          <w:color w:val="002060"/>
          <w:lang w:val="en-GB"/>
        </w:rPr>
        <w:t xml:space="preserve">taken to support people living in poverty and </w:t>
      </w:r>
      <w:r w:rsidR="00DF672E" w:rsidRPr="7E7865EC">
        <w:rPr>
          <w:rFonts w:asciiTheme="minorHAnsi" w:hAnsiTheme="minorHAnsi" w:cstheme="minorBidi"/>
          <w:color w:val="002060"/>
          <w:lang w:val="en-GB"/>
        </w:rPr>
        <w:t xml:space="preserve">individuals </w:t>
      </w:r>
      <w:r w:rsidR="00DA3D48" w:rsidRPr="7E7865EC">
        <w:rPr>
          <w:rFonts w:asciiTheme="minorHAnsi" w:hAnsiTheme="minorHAnsi" w:cstheme="minorBidi"/>
          <w:color w:val="002060"/>
          <w:lang w:val="en-GB"/>
        </w:rPr>
        <w:t xml:space="preserve">at risk of poverty, particularly concerning single-parent households. </w:t>
      </w:r>
      <w:r w:rsidR="00291ADA" w:rsidRPr="7E7865EC">
        <w:rPr>
          <w:rFonts w:asciiTheme="minorHAnsi" w:hAnsiTheme="minorHAnsi" w:cstheme="minorBidi"/>
          <w:color w:val="002060"/>
          <w:lang w:val="en-GB"/>
        </w:rPr>
        <w:t xml:space="preserve">Given the recent </w:t>
      </w:r>
      <w:r w:rsidR="00914C3B" w:rsidRPr="7E7865EC">
        <w:rPr>
          <w:rFonts w:asciiTheme="minorHAnsi" w:hAnsiTheme="minorHAnsi" w:cstheme="minorBidi"/>
          <w:color w:val="002060"/>
          <w:lang w:val="en-GB"/>
        </w:rPr>
        <w:t>several crises</w:t>
      </w:r>
      <w:r w:rsidR="00DF672E" w:rsidRPr="7E7865EC">
        <w:rPr>
          <w:rFonts w:asciiTheme="minorHAnsi" w:hAnsiTheme="minorHAnsi" w:cstheme="minorBidi"/>
          <w:color w:val="002060"/>
          <w:lang w:val="en-GB"/>
        </w:rPr>
        <w:t xml:space="preserve">, including energy and cost of living crisis, how does the </w:t>
      </w:r>
      <w:r w:rsidR="29D036DF" w:rsidRPr="7E7865EC">
        <w:rPr>
          <w:rFonts w:asciiTheme="minorHAnsi" w:hAnsiTheme="minorHAnsi" w:cstheme="minorBidi"/>
          <w:color w:val="002060"/>
          <w:lang w:val="en-GB"/>
        </w:rPr>
        <w:t>State Party</w:t>
      </w:r>
      <w:r w:rsidR="00DF672E" w:rsidRPr="7E7865EC">
        <w:rPr>
          <w:rFonts w:asciiTheme="minorHAnsi" w:hAnsiTheme="minorHAnsi" w:cstheme="minorBidi"/>
          <w:color w:val="002060"/>
          <w:lang w:val="en-GB"/>
        </w:rPr>
        <w:t xml:space="preserve"> </w:t>
      </w:r>
      <w:r w:rsidR="00C02979" w:rsidRPr="7E7865EC">
        <w:rPr>
          <w:rFonts w:asciiTheme="minorHAnsi" w:hAnsiTheme="minorHAnsi" w:cstheme="minorBidi"/>
          <w:color w:val="002060"/>
          <w:lang w:val="en-GB"/>
        </w:rPr>
        <w:t xml:space="preserve">plan to make households more resilient to external shocks? </w:t>
      </w:r>
      <w:r w:rsidR="0009212B" w:rsidRPr="7E7865EC">
        <w:rPr>
          <w:rFonts w:asciiTheme="minorHAnsi" w:hAnsiTheme="minorHAnsi" w:cstheme="minorBidi"/>
          <w:color w:val="002060"/>
          <w:lang w:val="en-GB"/>
        </w:rPr>
        <w:t>H</w:t>
      </w:r>
      <w:r w:rsidR="00CD5F61" w:rsidRPr="7E7865EC">
        <w:rPr>
          <w:rFonts w:asciiTheme="minorHAnsi" w:hAnsiTheme="minorHAnsi" w:cstheme="minorBidi"/>
          <w:color w:val="002060"/>
          <w:lang w:val="en-GB"/>
        </w:rPr>
        <w:t xml:space="preserve">ow does the </w:t>
      </w:r>
      <w:r w:rsidR="03DAAAC1" w:rsidRPr="7E7865EC">
        <w:rPr>
          <w:rFonts w:asciiTheme="minorHAnsi" w:hAnsiTheme="minorHAnsi" w:cstheme="minorBidi"/>
          <w:color w:val="002060"/>
          <w:lang w:val="en-GB"/>
        </w:rPr>
        <w:t>State Party</w:t>
      </w:r>
      <w:r w:rsidR="00CD5F61" w:rsidRPr="7E7865EC">
        <w:rPr>
          <w:rFonts w:asciiTheme="minorHAnsi" w:hAnsiTheme="minorHAnsi" w:cstheme="minorBidi"/>
          <w:color w:val="002060"/>
          <w:lang w:val="en-GB"/>
        </w:rPr>
        <w:t xml:space="preserve"> </w:t>
      </w:r>
      <w:r w:rsidR="00C86BC0" w:rsidRPr="7E7865EC">
        <w:rPr>
          <w:rFonts w:asciiTheme="minorHAnsi" w:hAnsiTheme="minorHAnsi" w:cstheme="minorBidi"/>
          <w:color w:val="002060"/>
          <w:lang w:val="en-GB"/>
        </w:rPr>
        <w:t>intend</w:t>
      </w:r>
      <w:r w:rsidR="00CD5F61" w:rsidRPr="7E7865EC">
        <w:rPr>
          <w:rFonts w:asciiTheme="minorHAnsi" w:hAnsiTheme="minorHAnsi" w:cstheme="minorBidi"/>
          <w:color w:val="002060"/>
          <w:lang w:val="en-GB"/>
        </w:rPr>
        <w:t xml:space="preserve"> to </w:t>
      </w:r>
      <w:r w:rsidR="007D3E4B" w:rsidRPr="7E7865EC">
        <w:rPr>
          <w:rFonts w:asciiTheme="minorHAnsi" w:hAnsiTheme="minorHAnsi" w:cstheme="minorBidi"/>
          <w:color w:val="002060"/>
          <w:lang w:val="en-GB"/>
        </w:rPr>
        <w:t>address</w:t>
      </w:r>
      <w:r w:rsidR="00CD5F61" w:rsidRPr="7E7865EC">
        <w:rPr>
          <w:rFonts w:asciiTheme="minorHAnsi" w:hAnsiTheme="minorHAnsi" w:cstheme="minorBidi"/>
          <w:color w:val="002060"/>
          <w:lang w:val="en-GB"/>
        </w:rPr>
        <w:t xml:space="preserve"> regional </w:t>
      </w:r>
      <w:r w:rsidR="007D3E4B" w:rsidRPr="7E7865EC">
        <w:rPr>
          <w:rFonts w:asciiTheme="minorHAnsi" w:hAnsiTheme="minorHAnsi" w:cstheme="minorBidi"/>
          <w:color w:val="002060"/>
          <w:lang w:val="en-GB"/>
        </w:rPr>
        <w:t>socio-</w:t>
      </w:r>
      <w:r w:rsidR="00CD5F61" w:rsidRPr="7E7865EC">
        <w:rPr>
          <w:rFonts w:asciiTheme="minorHAnsi" w:hAnsiTheme="minorHAnsi" w:cstheme="minorBidi"/>
          <w:color w:val="002060"/>
          <w:lang w:val="en-GB"/>
        </w:rPr>
        <w:t>economic disparities</w:t>
      </w:r>
      <w:r w:rsidR="007D3E4B" w:rsidRPr="7E7865EC">
        <w:rPr>
          <w:rFonts w:asciiTheme="minorHAnsi" w:hAnsiTheme="minorHAnsi" w:cstheme="minorBidi"/>
          <w:color w:val="002060"/>
          <w:lang w:val="en-GB"/>
        </w:rPr>
        <w:t xml:space="preserve">? </w:t>
      </w:r>
    </w:p>
    <w:p w14:paraId="628051CB" w14:textId="7550827D" w:rsidR="00F82ECE" w:rsidRPr="00F82ECE" w:rsidRDefault="00703D84" w:rsidP="003116F1">
      <w:pPr>
        <w:pStyle w:val="Odsekzoznamu"/>
        <w:numPr>
          <w:ilvl w:val="0"/>
          <w:numId w:val="14"/>
        </w:numPr>
        <w:spacing w:after="160"/>
        <w:jc w:val="both"/>
        <w:rPr>
          <w:rFonts w:asciiTheme="minorHAnsi" w:hAnsiTheme="minorHAnsi" w:cstheme="minorBidi"/>
          <w:color w:val="002060"/>
          <w:lang w:val="en-GB"/>
        </w:rPr>
      </w:pPr>
      <w:proofErr w:type="gramStart"/>
      <w:r w:rsidRPr="7E7865EC">
        <w:rPr>
          <w:rFonts w:asciiTheme="minorHAnsi" w:hAnsiTheme="minorHAnsi" w:cstheme="minorBidi"/>
          <w:color w:val="002060"/>
          <w:lang w:val="en-GB"/>
        </w:rPr>
        <w:t>In light of</w:t>
      </w:r>
      <w:proofErr w:type="gramEnd"/>
      <w:r w:rsidRPr="7E7865EC">
        <w:rPr>
          <w:rFonts w:asciiTheme="minorHAnsi" w:hAnsiTheme="minorHAnsi" w:cstheme="minorBidi"/>
          <w:color w:val="002060"/>
          <w:lang w:val="en-GB"/>
        </w:rPr>
        <w:t xml:space="preserve"> the growing number of </w:t>
      </w:r>
      <w:r w:rsidR="00AD16A2" w:rsidRPr="7E7865EC">
        <w:rPr>
          <w:rFonts w:asciiTheme="minorHAnsi" w:hAnsiTheme="minorHAnsi" w:cstheme="minorBidi"/>
          <w:color w:val="002060"/>
          <w:lang w:val="en-GB"/>
        </w:rPr>
        <w:t xml:space="preserve">employed individuals at the risk of poverty, how does the </w:t>
      </w:r>
      <w:r w:rsidR="7CCB3C4C" w:rsidRPr="7E7865EC">
        <w:rPr>
          <w:rFonts w:asciiTheme="minorHAnsi" w:hAnsiTheme="minorHAnsi" w:cstheme="minorBidi"/>
          <w:color w:val="002060"/>
          <w:lang w:val="en-GB"/>
        </w:rPr>
        <w:t>S</w:t>
      </w:r>
      <w:r w:rsidR="00AD16A2" w:rsidRPr="7E7865EC">
        <w:rPr>
          <w:rFonts w:asciiTheme="minorHAnsi" w:hAnsiTheme="minorHAnsi" w:cstheme="minorBidi"/>
          <w:color w:val="002060"/>
          <w:lang w:val="en-GB"/>
        </w:rPr>
        <w:t xml:space="preserve">tate </w:t>
      </w:r>
      <w:r w:rsidR="6EDC7C51" w:rsidRPr="7E7865EC">
        <w:rPr>
          <w:rFonts w:asciiTheme="minorHAnsi" w:hAnsiTheme="minorHAnsi" w:cstheme="minorBidi"/>
          <w:color w:val="002060"/>
          <w:lang w:val="en-GB"/>
        </w:rPr>
        <w:t>P</w:t>
      </w:r>
      <w:r w:rsidR="00AD16A2" w:rsidRPr="7E7865EC">
        <w:rPr>
          <w:rFonts w:asciiTheme="minorHAnsi" w:hAnsiTheme="minorHAnsi" w:cstheme="minorBidi"/>
          <w:color w:val="002060"/>
          <w:lang w:val="en-GB"/>
        </w:rPr>
        <w:t xml:space="preserve">arty intend to </w:t>
      </w:r>
      <w:r w:rsidR="00795DD1" w:rsidRPr="7E7865EC">
        <w:rPr>
          <w:rFonts w:asciiTheme="minorHAnsi" w:hAnsiTheme="minorHAnsi" w:cstheme="minorBidi"/>
          <w:color w:val="002060"/>
          <w:lang w:val="en-GB"/>
        </w:rPr>
        <w:t xml:space="preserve">address the issue? </w:t>
      </w:r>
      <w:r w:rsidR="000960D4" w:rsidRPr="7E7865EC">
        <w:rPr>
          <w:rFonts w:asciiTheme="minorHAnsi" w:hAnsiTheme="minorHAnsi" w:cstheme="minorBidi"/>
          <w:color w:val="002060"/>
          <w:lang w:val="en-GB"/>
        </w:rPr>
        <w:t xml:space="preserve">Will the </w:t>
      </w:r>
      <w:r w:rsidR="0D30806B" w:rsidRPr="7E7865EC">
        <w:rPr>
          <w:rFonts w:asciiTheme="minorHAnsi" w:hAnsiTheme="minorHAnsi" w:cstheme="minorBidi"/>
          <w:color w:val="002060"/>
          <w:lang w:val="en-GB"/>
        </w:rPr>
        <w:t>S</w:t>
      </w:r>
      <w:r w:rsidR="000960D4" w:rsidRPr="7E7865EC">
        <w:rPr>
          <w:rFonts w:asciiTheme="minorHAnsi" w:hAnsiTheme="minorHAnsi" w:cstheme="minorBidi"/>
          <w:color w:val="002060"/>
          <w:lang w:val="en-GB"/>
        </w:rPr>
        <w:t xml:space="preserve">tate </w:t>
      </w:r>
      <w:r w:rsidR="14DD6AAF" w:rsidRPr="7E7865EC">
        <w:rPr>
          <w:rFonts w:asciiTheme="minorHAnsi" w:hAnsiTheme="minorHAnsi" w:cstheme="minorBidi"/>
          <w:color w:val="002060"/>
          <w:lang w:val="en-GB"/>
        </w:rPr>
        <w:t>P</w:t>
      </w:r>
      <w:r w:rsidR="000960D4" w:rsidRPr="7E7865EC">
        <w:rPr>
          <w:rFonts w:asciiTheme="minorHAnsi" w:hAnsiTheme="minorHAnsi" w:cstheme="minorBidi"/>
          <w:color w:val="002060"/>
          <w:lang w:val="en-GB"/>
        </w:rPr>
        <w:t xml:space="preserve">arty grant the access to some social benefit schemes, like </w:t>
      </w:r>
      <w:r w:rsidR="00770966" w:rsidRPr="7E7865EC">
        <w:rPr>
          <w:rFonts w:asciiTheme="minorHAnsi" w:hAnsiTheme="minorHAnsi" w:cstheme="minorBidi"/>
          <w:color w:val="002060"/>
          <w:lang w:val="en-GB"/>
        </w:rPr>
        <w:t xml:space="preserve">housing allowance or allowance in material need, to these individuals? </w:t>
      </w:r>
    </w:p>
    <w:p w14:paraId="41169E78" w14:textId="77777777" w:rsidR="005671F3" w:rsidRDefault="005671F3" w:rsidP="003116F1">
      <w:pPr>
        <w:pStyle w:val="Odsekzoznamu"/>
        <w:spacing w:after="160"/>
        <w:jc w:val="both"/>
        <w:rPr>
          <w:rFonts w:asciiTheme="minorHAnsi" w:hAnsiTheme="minorHAnsi" w:cstheme="minorHAnsi"/>
          <w:color w:val="002060"/>
          <w:lang w:val="en-GB"/>
        </w:rPr>
      </w:pPr>
    </w:p>
    <w:p w14:paraId="174959AB" w14:textId="79106BCD" w:rsidR="005671F3" w:rsidRPr="005671F3" w:rsidRDefault="005671F3" w:rsidP="003116F1">
      <w:pPr>
        <w:pStyle w:val="Odsekzoznamu"/>
        <w:numPr>
          <w:ilvl w:val="0"/>
          <w:numId w:val="7"/>
        </w:numPr>
        <w:spacing w:after="160"/>
        <w:jc w:val="both"/>
        <w:rPr>
          <w:rFonts w:asciiTheme="minorHAnsi" w:hAnsiTheme="minorHAnsi" w:cstheme="minorHAnsi"/>
          <w:b/>
          <w:bCs/>
          <w:color w:val="002060"/>
          <w:lang w:val="en-GB"/>
        </w:rPr>
      </w:pPr>
      <w:r w:rsidRPr="005671F3">
        <w:rPr>
          <w:rFonts w:asciiTheme="minorHAnsi" w:hAnsiTheme="minorHAnsi" w:cstheme="minorHAnsi"/>
          <w:b/>
          <w:bCs/>
          <w:color w:val="002060"/>
          <w:lang w:val="en-GB"/>
        </w:rPr>
        <w:t>Poverty and living conditions of Roma living in excluded communities</w:t>
      </w:r>
    </w:p>
    <w:p w14:paraId="7401C165" w14:textId="3B9F3720" w:rsidR="005671F3" w:rsidRPr="005671F3" w:rsidRDefault="005671F3" w:rsidP="003116F1">
      <w:pPr>
        <w:spacing w:after="160"/>
        <w:jc w:val="both"/>
        <w:rPr>
          <w:rFonts w:asciiTheme="minorHAnsi" w:hAnsiTheme="minorHAnsi" w:cstheme="minorHAnsi"/>
          <w:color w:val="002060"/>
          <w:lang w:val="en-GB"/>
        </w:rPr>
      </w:pPr>
      <w:r w:rsidRPr="005671F3">
        <w:rPr>
          <w:rFonts w:asciiTheme="minorHAnsi" w:hAnsiTheme="minorHAnsi" w:cstheme="minorHAnsi"/>
          <w:color w:val="002060"/>
          <w:lang w:val="en-GB"/>
        </w:rPr>
        <w:t>The living conditions of Roma families living in excluded/marginalized communities continue to remain largely inadequate. According to the latest EU SILC Survey on income and living conditions of Roma living in excluded communities, as of 2020, 87 % of Roma living in excluded communities lived below the risk of poverty line, which is 2 percentage points higher than in 2018 (85 %)</w:t>
      </w:r>
      <w:r w:rsidR="00D84EDB">
        <w:rPr>
          <w:rStyle w:val="Odkaznapoznmkupodiarou"/>
          <w:rFonts w:asciiTheme="minorHAnsi" w:hAnsiTheme="minorHAnsi" w:cstheme="minorHAnsi"/>
          <w:color w:val="002060"/>
          <w:lang w:val="en-GB"/>
        </w:rPr>
        <w:footnoteReference w:id="14"/>
      </w:r>
      <w:r w:rsidRPr="005671F3">
        <w:rPr>
          <w:rFonts w:asciiTheme="minorHAnsi" w:hAnsiTheme="minorHAnsi" w:cstheme="minorHAnsi"/>
          <w:color w:val="002060"/>
          <w:lang w:val="en-GB"/>
        </w:rPr>
        <w:t>.  The situation is even more critical for children living in excluded communities – 91% of them lived in households with incomes below the poverty risk line</w:t>
      </w:r>
      <w:r w:rsidR="00926F89">
        <w:rPr>
          <w:rStyle w:val="Odkaznapoznmkupodiarou"/>
          <w:rFonts w:asciiTheme="minorHAnsi" w:hAnsiTheme="minorHAnsi" w:cstheme="minorHAnsi"/>
          <w:color w:val="002060"/>
          <w:lang w:val="en-GB"/>
        </w:rPr>
        <w:footnoteReference w:id="15"/>
      </w:r>
      <w:r w:rsidRPr="005671F3">
        <w:rPr>
          <w:rFonts w:asciiTheme="minorHAnsi" w:hAnsiTheme="minorHAnsi" w:cstheme="minorHAnsi"/>
          <w:color w:val="002060"/>
          <w:lang w:val="en-GB"/>
        </w:rPr>
        <w:t xml:space="preserve">.  The survey indicates that one of the main factors affecting the level of exposure to the risk of poverty is an individual's economic status, however, </w:t>
      </w:r>
      <w:r w:rsidR="00B64DB0">
        <w:rPr>
          <w:rFonts w:asciiTheme="minorHAnsi" w:hAnsiTheme="minorHAnsi" w:cstheme="minorHAnsi"/>
          <w:color w:val="002060"/>
          <w:lang w:val="en-GB"/>
        </w:rPr>
        <w:t xml:space="preserve">as aforementioned, </w:t>
      </w:r>
      <w:r w:rsidRPr="005671F3">
        <w:rPr>
          <w:rFonts w:asciiTheme="minorHAnsi" w:hAnsiTheme="minorHAnsi" w:cstheme="minorHAnsi"/>
          <w:color w:val="002060"/>
          <w:lang w:val="en-GB"/>
        </w:rPr>
        <w:t>finding a job does not automatically constitute an escape from poverty</w:t>
      </w:r>
      <w:r w:rsidR="00926F89">
        <w:rPr>
          <w:rStyle w:val="Odkaznapoznmkupodiarou"/>
          <w:rFonts w:asciiTheme="minorHAnsi" w:hAnsiTheme="minorHAnsi" w:cstheme="minorHAnsi"/>
          <w:color w:val="002060"/>
          <w:lang w:val="en-GB"/>
        </w:rPr>
        <w:footnoteReference w:id="16"/>
      </w:r>
      <w:r w:rsidRPr="005671F3">
        <w:rPr>
          <w:rFonts w:asciiTheme="minorHAnsi" w:hAnsiTheme="minorHAnsi" w:cstheme="minorHAnsi"/>
          <w:color w:val="002060"/>
          <w:lang w:val="en-GB"/>
        </w:rPr>
        <w:t xml:space="preserve">.  While in the overall population in Slovakia, 5 % of employed persons lived below </w:t>
      </w:r>
      <w:r w:rsidRPr="005671F3">
        <w:rPr>
          <w:rFonts w:asciiTheme="minorHAnsi" w:hAnsiTheme="minorHAnsi" w:cstheme="minorHAnsi"/>
          <w:color w:val="002060"/>
          <w:lang w:val="en-GB"/>
        </w:rPr>
        <w:lastRenderedPageBreak/>
        <w:t>the poverty line in 2020, in the excluded Roma communities, it was 57 % of employed persons</w:t>
      </w:r>
      <w:r w:rsidR="00926F89">
        <w:rPr>
          <w:rStyle w:val="Odkaznapoznmkupodiarou"/>
          <w:rFonts w:asciiTheme="minorHAnsi" w:hAnsiTheme="minorHAnsi" w:cstheme="minorHAnsi"/>
          <w:color w:val="002060"/>
          <w:lang w:val="en-GB"/>
        </w:rPr>
        <w:footnoteReference w:id="17"/>
      </w:r>
      <w:r w:rsidRPr="005671F3">
        <w:rPr>
          <w:rFonts w:asciiTheme="minorHAnsi" w:hAnsiTheme="minorHAnsi" w:cstheme="minorHAnsi"/>
          <w:color w:val="002060"/>
          <w:lang w:val="en-GB"/>
        </w:rPr>
        <w:t xml:space="preserve">.  More than half of Roma living in excluded communities (52 %) lived in households with severe material deprivation compared to 6 % of the total population at the time. The most common type of housing in the excluded communities were brick houses (62 % of households), followed by apartment buildings (23 %) and non-standard types of dwellings, including shacks, wooden </w:t>
      </w:r>
      <w:proofErr w:type="gramStart"/>
      <w:r w:rsidRPr="005671F3">
        <w:rPr>
          <w:rFonts w:asciiTheme="minorHAnsi" w:hAnsiTheme="minorHAnsi" w:cstheme="minorHAnsi"/>
          <w:color w:val="002060"/>
          <w:lang w:val="en-GB"/>
        </w:rPr>
        <w:t>huts</w:t>
      </w:r>
      <w:proofErr w:type="gramEnd"/>
      <w:r w:rsidRPr="005671F3">
        <w:rPr>
          <w:rFonts w:asciiTheme="minorHAnsi" w:hAnsiTheme="minorHAnsi" w:cstheme="minorHAnsi"/>
          <w:color w:val="002060"/>
          <w:lang w:val="en-GB"/>
        </w:rPr>
        <w:t xml:space="preserve"> and other non-residential types of dwellings (15 % of households).  According to the survey, 54 % of households in excluded communities had a legally settled relation to their dwelling. In addition, as of 2020, households of 88 % of Roma living in excluded communities were overcrowded, 6 % households had no electricity and in a further 15 % of households, electric connection was inadequate/faulty.  Almost half of Roma living in excluded communities (47 %) lived in places that they consider polluted, dirty or with other environmental problems</w:t>
      </w:r>
      <w:r w:rsidR="009F688F">
        <w:rPr>
          <w:rStyle w:val="Odkaznapoznmkupodiarou"/>
          <w:rFonts w:asciiTheme="minorHAnsi" w:hAnsiTheme="minorHAnsi" w:cstheme="minorHAnsi"/>
          <w:color w:val="002060"/>
          <w:lang w:val="en-GB"/>
        </w:rPr>
        <w:footnoteReference w:id="18"/>
      </w:r>
      <w:r w:rsidRPr="005671F3">
        <w:rPr>
          <w:rFonts w:asciiTheme="minorHAnsi" w:hAnsiTheme="minorHAnsi" w:cstheme="minorHAnsi"/>
          <w:color w:val="002060"/>
          <w:lang w:val="en-GB"/>
        </w:rPr>
        <w:t xml:space="preserve">.  </w:t>
      </w:r>
    </w:p>
    <w:p w14:paraId="02653C73" w14:textId="77777777" w:rsidR="005671F3" w:rsidRPr="005671F3" w:rsidRDefault="005671F3" w:rsidP="003116F1">
      <w:pPr>
        <w:spacing w:after="160"/>
        <w:jc w:val="both"/>
        <w:rPr>
          <w:rFonts w:asciiTheme="minorHAnsi" w:hAnsiTheme="minorHAnsi" w:cstheme="minorHAnsi"/>
          <w:b/>
          <w:bCs/>
          <w:color w:val="002060"/>
          <w:lang w:val="en-GB"/>
        </w:rPr>
      </w:pPr>
      <w:r w:rsidRPr="005671F3">
        <w:rPr>
          <w:rFonts w:asciiTheme="minorHAnsi" w:hAnsiTheme="minorHAnsi" w:cstheme="minorHAnsi"/>
          <w:b/>
          <w:bCs/>
          <w:color w:val="002060"/>
          <w:lang w:val="en-GB"/>
        </w:rPr>
        <w:t>Forced evictions</w:t>
      </w:r>
    </w:p>
    <w:p w14:paraId="4BB6A194" w14:textId="18A13205" w:rsidR="005671F3" w:rsidRPr="005671F3" w:rsidRDefault="005671F3" w:rsidP="003116F1">
      <w:pPr>
        <w:spacing w:after="160"/>
        <w:jc w:val="both"/>
        <w:rPr>
          <w:rFonts w:asciiTheme="minorHAnsi" w:hAnsiTheme="minorHAnsi" w:cstheme="minorHAnsi"/>
          <w:color w:val="002060"/>
          <w:lang w:val="en-GB"/>
        </w:rPr>
      </w:pPr>
      <w:r w:rsidRPr="005671F3">
        <w:rPr>
          <w:rFonts w:asciiTheme="minorHAnsi" w:hAnsiTheme="minorHAnsi" w:cstheme="minorHAnsi"/>
          <w:color w:val="002060"/>
          <w:lang w:val="en-GB"/>
        </w:rPr>
        <w:t xml:space="preserve">The issue of mass evictions of residents from social rental housing (often excluded/segregated) has long been voiced by civil society </w:t>
      </w:r>
      <w:r w:rsidR="00AE20F0">
        <w:rPr>
          <w:rFonts w:asciiTheme="minorHAnsi" w:hAnsiTheme="minorHAnsi" w:cstheme="minorHAnsi"/>
          <w:color w:val="002060"/>
          <w:lang w:val="en-GB"/>
        </w:rPr>
        <w:t xml:space="preserve">                                                                                                                                                     </w:t>
      </w:r>
      <w:r w:rsidRPr="005671F3">
        <w:rPr>
          <w:rFonts w:asciiTheme="minorHAnsi" w:hAnsiTheme="minorHAnsi" w:cstheme="minorHAnsi"/>
          <w:color w:val="002060"/>
          <w:lang w:val="en-GB"/>
        </w:rPr>
        <w:t xml:space="preserve"> that concerns tens to hundreds of families a year with minor children</w:t>
      </w:r>
      <w:r w:rsidR="00F63A21">
        <w:rPr>
          <w:rStyle w:val="Odkaznapoznmkupodiarou"/>
          <w:rFonts w:asciiTheme="minorHAnsi" w:hAnsiTheme="minorHAnsi" w:cstheme="minorHAnsi"/>
          <w:color w:val="002060"/>
          <w:lang w:val="en-GB"/>
        </w:rPr>
        <w:footnoteReference w:id="19"/>
      </w:r>
      <w:r w:rsidRPr="005671F3">
        <w:rPr>
          <w:rFonts w:asciiTheme="minorHAnsi" w:hAnsiTheme="minorHAnsi" w:cstheme="minorHAnsi"/>
          <w:color w:val="002060"/>
          <w:lang w:val="en-GB"/>
        </w:rPr>
        <w:t>.  Mass evictions may also result in the need to build unregulated settlements. In case of eviction of residents from unregulated dwellings, the Slovak legislation does not provide for the obligation to provide alternative accommodation. Unregulated dwellings can often be built on lands with unsettled ownership rights where obtaining a court order for eviction is difficult.  In 2012 and 2013, some municipalities disposed of illegal Roma settlements under the Waste Act as illegal dumpsites</w:t>
      </w:r>
      <w:r w:rsidR="00E11C35">
        <w:rPr>
          <w:rStyle w:val="Odkaznapoznmkupodiarou"/>
          <w:rFonts w:asciiTheme="minorHAnsi" w:hAnsiTheme="minorHAnsi" w:cstheme="minorHAnsi"/>
          <w:color w:val="002060"/>
          <w:lang w:val="en-GB"/>
        </w:rPr>
        <w:footnoteReference w:id="20"/>
      </w:r>
      <w:r w:rsidRPr="005671F3">
        <w:rPr>
          <w:rFonts w:asciiTheme="minorHAnsi" w:hAnsiTheme="minorHAnsi" w:cstheme="minorHAnsi"/>
          <w:color w:val="002060"/>
          <w:lang w:val="en-GB"/>
        </w:rPr>
        <w:t xml:space="preserve">.  In September 2023, the Regional Court in </w:t>
      </w:r>
      <w:proofErr w:type="spellStart"/>
      <w:r w:rsidRPr="005671F3">
        <w:rPr>
          <w:rFonts w:asciiTheme="minorHAnsi" w:hAnsiTheme="minorHAnsi" w:cstheme="minorHAnsi"/>
          <w:color w:val="002060"/>
          <w:lang w:val="en-GB"/>
        </w:rPr>
        <w:t>Košice</w:t>
      </w:r>
      <w:proofErr w:type="spellEnd"/>
      <w:r w:rsidRPr="005671F3">
        <w:rPr>
          <w:rFonts w:asciiTheme="minorHAnsi" w:hAnsiTheme="minorHAnsi" w:cstheme="minorHAnsi"/>
          <w:color w:val="002060"/>
          <w:lang w:val="en-GB"/>
        </w:rPr>
        <w:t xml:space="preserve"> upheld the verdict of the first instance court in favour of 9 Roma in a case of force eviction of 156 Roma (including 63 children) from a settlement in 2012. The city had removed the settlement, arguing that it was necessary to dispose of it because it was considered waste, not a household</w:t>
      </w:r>
      <w:r w:rsidR="00574933">
        <w:rPr>
          <w:rStyle w:val="Odkaznapoznmkupodiarou"/>
          <w:rFonts w:asciiTheme="minorHAnsi" w:hAnsiTheme="minorHAnsi" w:cstheme="minorHAnsi"/>
          <w:color w:val="002060"/>
          <w:lang w:val="en-GB"/>
        </w:rPr>
        <w:footnoteReference w:id="21"/>
      </w:r>
      <w:r w:rsidRPr="005671F3">
        <w:rPr>
          <w:rFonts w:asciiTheme="minorHAnsi" w:hAnsiTheme="minorHAnsi" w:cstheme="minorHAnsi"/>
          <w:color w:val="002060"/>
          <w:lang w:val="en-GB"/>
        </w:rPr>
        <w:t>.</w:t>
      </w:r>
    </w:p>
    <w:p w14:paraId="38617AA2" w14:textId="77777777" w:rsidR="005671F3" w:rsidRPr="005671F3" w:rsidRDefault="005671F3" w:rsidP="003116F1">
      <w:pPr>
        <w:spacing w:after="160"/>
        <w:jc w:val="both"/>
        <w:rPr>
          <w:rFonts w:asciiTheme="minorHAnsi" w:hAnsiTheme="minorHAnsi" w:cstheme="minorHAnsi"/>
          <w:b/>
          <w:bCs/>
          <w:color w:val="002060"/>
          <w:lang w:val="en-GB"/>
        </w:rPr>
      </w:pPr>
      <w:r w:rsidRPr="005671F3">
        <w:rPr>
          <w:rFonts w:asciiTheme="minorHAnsi" w:hAnsiTheme="minorHAnsi" w:cstheme="minorHAnsi"/>
          <w:b/>
          <w:bCs/>
          <w:color w:val="002060"/>
          <w:lang w:val="en-GB"/>
        </w:rPr>
        <w:t>Access to safe drinking water and sanitation</w:t>
      </w:r>
    </w:p>
    <w:p w14:paraId="4A921DA2" w14:textId="71358C5F" w:rsidR="00C97544" w:rsidRDefault="005671F3" w:rsidP="003116F1">
      <w:pPr>
        <w:spacing w:after="160"/>
        <w:jc w:val="both"/>
        <w:rPr>
          <w:rFonts w:asciiTheme="minorHAnsi" w:hAnsiTheme="minorHAnsi" w:cstheme="minorHAnsi"/>
          <w:color w:val="002060"/>
          <w:lang w:val="en-GB"/>
        </w:rPr>
      </w:pPr>
      <w:r w:rsidRPr="005671F3">
        <w:rPr>
          <w:rFonts w:asciiTheme="minorHAnsi" w:hAnsiTheme="minorHAnsi" w:cstheme="minorHAnsi"/>
          <w:color w:val="002060"/>
          <w:lang w:val="en-GB"/>
        </w:rPr>
        <w:t xml:space="preserve">According to data published in the Atlas of Roma Communities in Slovakia, as of 2019, 22% of the population from Roma communities (approximately 66.000 people) did not have access to drinking water directly in their </w:t>
      </w:r>
      <w:r w:rsidR="00436D76" w:rsidRPr="005671F3">
        <w:rPr>
          <w:rFonts w:asciiTheme="minorHAnsi" w:hAnsiTheme="minorHAnsi" w:cstheme="minorHAnsi"/>
          <w:color w:val="002060"/>
          <w:lang w:val="en-GB"/>
        </w:rPr>
        <w:t>homes -</w:t>
      </w:r>
      <w:r w:rsidRPr="005671F3">
        <w:rPr>
          <w:rFonts w:asciiTheme="minorHAnsi" w:hAnsiTheme="minorHAnsi" w:cstheme="minorHAnsi"/>
          <w:color w:val="002060"/>
          <w:lang w:val="en-GB"/>
        </w:rPr>
        <w:t xml:space="preserve"> 8 % relied on non-standard sources, such as streams or wells (approximately 24.000 people</w:t>
      </w:r>
      <w:r w:rsidR="002C048E" w:rsidRPr="005671F3">
        <w:rPr>
          <w:rFonts w:asciiTheme="minorHAnsi" w:hAnsiTheme="minorHAnsi" w:cstheme="minorHAnsi"/>
          <w:color w:val="002060"/>
          <w:lang w:val="en-GB"/>
        </w:rPr>
        <w:t>), while</w:t>
      </w:r>
      <w:r w:rsidRPr="005671F3">
        <w:rPr>
          <w:rFonts w:asciiTheme="minorHAnsi" w:hAnsiTheme="minorHAnsi" w:cstheme="minorHAnsi"/>
          <w:color w:val="002060"/>
          <w:lang w:val="en-GB"/>
        </w:rPr>
        <w:t xml:space="preserve"> 14% (approximately 42.000 people) used so-called public wells located in shared public spaces</w:t>
      </w:r>
      <w:r w:rsidR="000665FB">
        <w:rPr>
          <w:rStyle w:val="Odkaznapoznmkupodiarou"/>
          <w:rFonts w:asciiTheme="minorHAnsi" w:hAnsiTheme="minorHAnsi" w:cstheme="minorHAnsi"/>
          <w:color w:val="002060"/>
          <w:lang w:val="en-GB"/>
        </w:rPr>
        <w:footnoteReference w:id="22"/>
      </w:r>
      <w:r w:rsidRPr="005671F3">
        <w:rPr>
          <w:rFonts w:asciiTheme="minorHAnsi" w:hAnsiTheme="minorHAnsi" w:cstheme="minorHAnsi"/>
          <w:color w:val="002060"/>
          <w:lang w:val="en-GB"/>
        </w:rPr>
        <w:t xml:space="preserve">. </w:t>
      </w:r>
    </w:p>
    <w:p w14:paraId="2D7E0DE3" w14:textId="542B0063" w:rsidR="00717710" w:rsidRPr="0009212B" w:rsidRDefault="00717710" w:rsidP="003116F1">
      <w:pPr>
        <w:spacing w:after="160"/>
        <w:jc w:val="both"/>
        <w:rPr>
          <w:rFonts w:asciiTheme="minorHAnsi" w:hAnsiTheme="minorHAnsi" w:cstheme="minorHAnsi"/>
          <w:b/>
          <w:color w:val="002060"/>
          <w:lang w:val="en-GB"/>
        </w:rPr>
      </w:pPr>
      <w:r w:rsidRPr="0009212B">
        <w:rPr>
          <w:rFonts w:asciiTheme="minorHAnsi" w:hAnsiTheme="minorHAnsi" w:cstheme="minorHAnsi"/>
          <w:b/>
          <w:color w:val="002060"/>
          <w:lang w:val="en-GB"/>
        </w:rPr>
        <w:lastRenderedPageBreak/>
        <w:t xml:space="preserve">Suggested questions: </w:t>
      </w:r>
    </w:p>
    <w:p w14:paraId="59E5E318" w14:textId="17F665F1" w:rsidR="00906770" w:rsidRDefault="00C745DE" w:rsidP="003116F1">
      <w:pPr>
        <w:pStyle w:val="Odsekzoznamu"/>
        <w:numPr>
          <w:ilvl w:val="0"/>
          <w:numId w:val="14"/>
        </w:numPr>
        <w:spacing w:after="160"/>
        <w:jc w:val="both"/>
        <w:rPr>
          <w:rFonts w:asciiTheme="minorHAnsi" w:hAnsiTheme="minorHAnsi" w:cstheme="minorBidi"/>
          <w:color w:val="002060"/>
          <w:lang w:val="en-GB"/>
        </w:rPr>
      </w:pPr>
      <w:r w:rsidRPr="7E7865EC">
        <w:rPr>
          <w:rFonts w:asciiTheme="minorHAnsi" w:hAnsiTheme="minorHAnsi" w:cstheme="minorBidi"/>
          <w:color w:val="002060"/>
          <w:lang w:val="en-GB"/>
        </w:rPr>
        <w:t xml:space="preserve">Please provide information on the measures taken to </w:t>
      </w:r>
      <w:r w:rsidR="00906770" w:rsidRPr="7E7865EC">
        <w:rPr>
          <w:rFonts w:asciiTheme="minorHAnsi" w:hAnsiTheme="minorHAnsi" w:cstheme="minorBidi"/>
          <w:color w:val="002060"/>
          <w:lang w:val="en-GB"/>
        </w:rPr>
        <w:t xml:space="preserve">ensure right to adequate housing for Roma families living in excluded/marginalized communities. </w:t>
      </w:r>
      <w:r w:rsidR="008019C2" w:rsidRPr="7E7865EC">
        <w:rPr>
          <w:rFonts w:asciiTheme="minorHAnsi" w:hAnsiTheme="minorHAnsi" w:cstheme="minorBidi"/>
          <w:color w:val="002060"/>
          <w:lang w:val="en-GB"/>
        </w:rPr>
        <w:t xml:space="preserve">What measures have been taken </w:t>
      </w:r>
      <w:proofErr w:type="gramStart"/>
      <w:r w:rsidR="008019C2" w:rsidRPr="7E7865EC">
        <w:rPr>
          <w:rFonts w:asciiTheme="minorHAnsi" w:hAnsiTheme="minorHAnsi" w:cstheme="minorBidi"/>
          <w:color w:val="002060"/>
          <w:lang w:val="en-GB"/>
        </w:rPr>
        <w:t>in order to</w:t>
      </w:r>
      <w:proofErr w:type="gramEnd"/>
      <w:r w:rsidR="008019C2" w:rsidRPr="7E7865EC">
        <w:rPr>
          <w:rFonts w:asciiTheme="minorHAnsi" w:hAnsiTheme="minorHAnsi" w:cstheme="minorBidi"/>
          <w:color w:val="002060"/>
          <w:lang w:val="en-GB"/>
        </w:rPr>
        <w:t xml:space="preserve"> address the poverty and standard of living of the Roma people living in excluded/marginalized communities</w:t>
      </w:r>
      <w:r w:rsidR="00F25190" w:rsidRPr="7E7865EC">
        <w:rPr>
          <w:rFonts w:asciiTheme="minorHAnsi" w:hAnsiTheme="minorHAnsi" w:cstheme="minorBidi"/>
          <w:color w:val="002060"/>
          <w:lang w:val="en-GB"/>
        </w:rPr>
        <w:t xml:space="preserve">. How does the </w:t>
      </w:r>
      <w:r w:rsidR="3DAFB5E9" w:rsidRPr="7E7865EC">
        <w:rPr>
          <w:rFonts w:asciiTheme="minorHAnsi" w:hAnsiTheme="minorHAnsi" w:cstheme="minorBidi"/>
          <w:color w:val="002060"/>
          <w:lang w:val="en-GB"/>
        </w:rPr>
        <w:t>State Party</w:t>
      </w:r>
      <w:r w:rsidR="00F25190" w:rsidRPr="7E7865EC">
        <w:rPr>
          <w:rFonts w:asciiTheme="minorHAnsi" w:hAnsiTheme="minorHAnsi" w:cstheme="minorBidi"/>
          <w:color w:val="002060"/>
          <w:lang w:val="en-GB"/>
        </w:rPr>
        <w:t xml:space="preserve"> plan to address the long-standing issue </w:t>
      </w:r>
      <w:r w:rsidR="00E833CB" w:rsidRPr="7E7865EC">
        <w:rPr>
          <w:rFonts w:asciiTheme="minorHAnsi" w:hAnsiTheme="minorHAnsi" w:cstheme="minorBidi"/>
          <w:color w:val="002060"/>
          <w:lang w:val="en-GB"/>
        </w:rPr>
        <w:t xml:space="preserve">of access to safe drinking water and sanitation for these communities? </w:t>
      </w:r>
    </w:p>
    <w:p w14:paraId="09B69BE8" w14:textId="77777777" w:rsidR="00695392" w:rsidRDefault="00695392" w:rsidP="003116F1">
      <w:pPr>
        <w:pStyle w:val="Odsekzoznamu"/>
        <w:spacing w:after="160"/>
        <w:jc w:val="both"/>
        <w:rPr>
          <w:rFonts w:asciiTheme="minorHAnsi" w:hAnsiTheme="minorHAnsi" w:cstheme="minorHAnsi"/>
          <w:color w:val="002060"/>
          <w:lang w:val="en-GB"/>
        </w:rPr>
      </w:pPr>
    </w:p>
    <w:p w14:paraId="0709F0E1" w14:textId="6D5D8956" w:rsidR="00F363F5" w:rsidRPr="00F363F5" w:rsidRDefault="00536683" w:rsidP="003116F1">
      <w:pPr>
        <w:pStyle w:val="Odsekzoznamu"/>
        <w:numPr>
          <w:ilvl w:val="0"/>
          <w:numId w:val="7"/>
        </w:numPr>
        <w:spacing w:after="160"/>
        <w:jc w:val="both"/>
        <w:rPr>
          <w:rFonts w:asciiTheme="minorHAnsi" w:hAnsiTheme="minorHAnsi" w:cstheme="minorHAnsi"/>
          <w:b/>
          <w:bCs/>
          <w:color w:val="002060"/>
          <w:lang w:val="en-GB"/>
        </w:rPr>
      </w:pPr>
      <w:r w:rsidRPr="00DC6C33">
        <w:rPr>
          <w:rFonts w:asciiTheme="minorHAnsi" w:hAnsiTheme="minorHAnsi" w:cstheme="minorHAnsi"/>
          <w:b/>
          <w:bCs/>
          <w:color w:val="002060"/>
          <w:lang w:val="en-GB"/>
        </w:rPr>
        <w:t xml:space="preserve">Access to </w:t>
      </w:r>
      <w:r w:rsidR="00CC051A">
        <w:rPr>
          <w:rFonts w:asciiTheme="minorHAnsi" w:hAnsiTheme="minorHAnsi" w:cstheme="minorHAnsi"/>
          <w:b/>
          <w:bCs/>
          <w:color w:val="002060"/>
          <w:lang w:val="en-GB"/>
        </w:rPr>
        <w:t xml:space="preserve">Healthcare </w:t>
      </w:r>
      <w:r w:rsidR="00436D76">
        <w:rPr>
          <w:rFonts w:asciiTheme="minorHAnsi" w:hAnsiTheme="minorHAnsi" w:cstheme="minorHAnsi"/>
          <w:b/>
          <w:bCs/>
          <w:color w:val="002060"/>
          <w:lang w:val="en-GB"/>
        </w:rPr>
        <w:t>S</w:t>
      </w:r>
      <w:r w:rsidR="00CC051A">
        <w:rPr>
          <w:rFonts w:asciiTheme="minorHAnsi" w:hAnsiTheme="minorHAnsi" w:cstheme="minorHAnsi"/>
          <w:b/>
          <w:bCs/>
          <w:color w:val="002060"/>
          <w:lang w:val="en-GB"/>
        </w:rPr>
        <w:t xml:space="preserve">ervices </w:t>
      </w:r>
    </w:p>
    <w:p w14:paraId="3A0FCFB9" w14:textId="59558C98" w:rsidR="006F3064" w:rsidRPr="006F3064" w:rsidRDefault="006F3064" w:rsidP="006F3064">
      <w:pPr>
        <w:spacing w:after="160"/>
        <w:jc w:val="both"/>
        <w:rPr>
          <w:rFonts w:asciiTheme="minorHAnsi" w:hAnsiTheme="minorHAnsi" w:cstheme="minorHAnsi"/>
          <w:color w:val="002060"/>
          <w:lang w:val="en-GB"/>
        </w:rPr>
      </w:pPr>
      <w:r w:rsidRPr="006F3064">
        <w:rPr>
          <w:rFonts w:asciiTheme="minorHAnsi" w:hAnsiTheme="minorHAnsi" w:cstheme="minorHAnsi"/>
          <w:color w:val="002060"/>
          <w:lang w:val="en-GB"/>
        </w:rPr>
        <w:t>General practitioners in Slovakia are often unavailable to vulnerable groups such as homeless persons, individuals without documents, and migrants. Although practitioners frequently have the capacity to register additional patients, they often refuse to do so, citing “full capacity” or bureaucratic obstacles. As a result, vulnerable groups often receive treatment only when their health condition becomes urgent. There is a lack of preventive care, including low-threshold health services, and an absence of mobile healthcare providers for homeless individuals.</w:t>
      </w:r>
    </w:p>
    <w:p w14:paraId="4BC8BF0A" w14:textId="10803E75" w:rsidR="00F363F5" w:rsidRPr="00F363F5" w:rsidRDefault="006F3064" w:rsidP="006F3064">
      <w:pPr>
        <w:spacing w:after="160"/>
        <w:jc w:val="both"/>
        <w:rPr>
          <w:rFonts w:asciiTheme="minorHAnsi" w:hAnsiTheme="minorHAnsi" w:cstheme="minorHAnsi"/>
          <w:color w:val="002060"/>
          <w:lang w:val="en-GB"/>
        </w:rPr>
      </w:pPr>
      <w:r w:rsidRPr="006F3064">
        <w:rPr>
          <w:rFonts w:asciiTheme="minorHAnsi" w:hAnsiTheme="minorHAnsi" w:cstheme="minorHAnsi"/>
          <w:color w:val="002060"/>
          <w:lang w:val="en-GB"/>
        </w:rPr>
        <w:t>Furthermore, Slovakia lacks a legal framework for the provision of outreach healthcare, which directly affects the availability of healthcare for marginalised groups, particularly homeless persons.</w:t>
      </w:r>
      <w:r>
        <w:rPr>
          <w:rFonts w:asciiTheme="minorHAnsi" w:hAnsiTheme="minorHAnsi" w:cstheme="minorHAnsi"/>
          <w:color w:val="002060"/>
          <w:lang w:val="en-GB"/>
        </w:rPr>
        <w:t xml:space="preserve"> </w:t>
      </w:r>
      <w:r w:rsidR="00630C29" w:rsidRPr="00630C29">
        <w:rPr>
          <w:rFonts w:asciiTheme="minorHAnsi" w:hAnsiTheme="minorHAnsi" w:cstheme="minorHAnsi"/>
          <w:color w:val="002060"/>
          <w:lang w:val="en-GB"/>
        </w:rPr>
        <w:t xml:space="preserve">The previously mentioned urgent healthcare issue also affects persons without regular status in Slovakia, as the healthcare system is required to distinguish between urgent and non-urgent care, with non-urgent care being financially inaccessible for most individuals without such status, including migrants without medical insurance. Another aspect of this inaccessibility lies in administrative procedures; the lack of interpreters, cultural sensitivity, and language support further contributes to the problem. </w:t>
      </w:r>
      <w:r w:rsidR="00603CBD">
        <w:rPr>
          <w:rFonts w:asciiTheme="minorHAnsi" w:hAnsiTheme="minorHAnsi" w:cstheme="minorHAnsi"/>
          <w:color w:val="002060"/>
          <w:lang w:val="en-GB"/>
        </w:rPr>
        <w:t>Moreover, t</w:t>
      </w:r>
      <w:r w:rsidR="00630C29" w:rsidRPr="00630C29">
        <w:rPr>
          <w:rFonts w:asciiTheme="minorHAnsi" w:hAnsiTheme="minorHAnsi" w:cstheme="minorHAnsi"/>
          <w:color w:val="002060"/>
          <w:lang w:val="en-GB"/>
        </w:rPr>
        <w:t>he healthcare system in Slovakia lacks mechanisms to provide continuous care for chronically ill individuals without stable housing, such as homeless or undocumented persons.</w:t>
      </w:r>
      <w:r w:rsidR="00630C29">
        <w:rPr>
          <w:rFonts w:asciiTheme="minorHAnsi" w:hAnsiTheme="minorHAnsi" w:cstheme="minorHAnsi"/>
          <w:color w:val="002060"/>
          <w:lang w:val="en-GB"/>
        </w:rPr>
        <w:t xml:space="preserve"> </w:t>
      </w:r>
    </w:p>
    <w:p w14:paraId="2BF84B8D" w14:textId="436E6D91" w:rsidR="00A94511" w:rsidRPr="00A94511" w:rsidRDefault="00A94511" w:rsidP="00A94511">
      <w:pPr>
        <w:spacing w:after="160"/>
        <w:jc w:val="both"/>
        <w:rPr>
          <w:rFonts w:asciiTheme="minorHAnsi" w:hAnsiTheme="minorHAnsi" w:cstheme="minorHAnsi"/>
          <w:color w:val="002060"/>
          <w:lang w:val="en-GB"/>
        </w:rPr>
      </w:pPr>
      <w:r w:rsidRPr="00A94511">
        <w:rPr>
          <w:rFonts w:asciiTheme="minorHAnsi" w:hAnsiTheme="minorHAnsi" w:cstheme="minorHAnsi"/>
          <w:color w:val="002060"/>
          <w:lang w:val="en-GB"/>
        </w:rPr>
        <w:t>There are significant regional disparities in access to healthcare, with economically advantaged regions having higher concentrations of doctors, while municipalities in the south and east of the country suffer from a critical shortage of general practitioners and paediatricians, often resulting in primary healthcare being practically unreachable. Additional inequality arises from the limited availability of specialist care and gynaecological services in rural or segregated communities, where such care is typically located in larger cities and is difficult to access.</w:t>
      </w:r>
    </w:p>
    <w:p w14:paraId="7C6A98C6" w14:textId="77777777" w:rsidR="00A94511" w:rsidRDefault="00A94511" w:rsidP="00A94511">
      <w:pPr>
        <w:spacing w:after="160"/>
        <w:jc w:val="both"/>
        <w:rPr>
          <w:rFonts w:asciiTheme="minorHAnsi" w:hAnsiTheme="minorHAnsi" w:cstheme="minorHAnsi"/>
          <w:color w:val="002060"/>
          <w:lang w:val="en-GB"/>
        </w:rPr>
      </w:pPr>
      <w:r w:rsidRPr="00A94511">
        <w:rPr>
          <w:rFonts w:asciiTheme="minorHAnsi" w:hAnsiTheme="minorHAnsi" w:cstheme="minorHAnsi"/>
          <w:color w:val="002060"/>
          <w:lang w:val="en-GB"/>
        </w:rPr>
        <w:t>Roma and other marginalised communities are particularly at risk of inadequate healthcare. These communities often lack systematic medical support due to their limited ability to reach healthcare facilities and the absence of outreach programmes integrated into the healthcare system, which also lack stable funding. This results in low vaccination rates and insufficient access to preventive healthcare programmes.</w:t>
      </w:r>
    </w:p>
    <w:p w14:paraId="5B7A71CB" w14:textId="170BADF3" w:rsidR="00C60EF5" w:rsidRPr="00C60EF5" w:rsidRDefault="00C60EF5" w:rsidP="00C60EF5">
      <w:pPr>
        <w:spacing w:after="160"/>
        <w:jc w:val="both"/>
        <w:rPr>
          <w:rFonts w:asciiTheme="minorHAnsi" w:hAnsiTheme="minorHAnsi" w:cstheme="minorHAnsi"/>
          <w:color w:val="002060"/>
          <w:lang w:val="en-GB"/>
        </w:rPr>
      </w:pPr>
      <w:r w:rsidRPr="00C60EF5">
        <w:rPr>
          <w:rFonts w:asciiTheme="minorHAnsi" w:hAnsiTheme="minorHAnsi" w:cstheme="minorHAnsi"/>
          <w:color w:val="002060"/>
          <w:lang w:val="en-GB"/>
        </w:rPr>
        <w:t xml:space="preserve">The issue of care for victims of gender-based violence is also extremely urgent, particularly </w:t>
      </w:r>
      <w:proofErr w:type="gramStart"/>
      <w:r w:rsidRPr="00C60EF5">
        <w:rPr>
          <w:rFonts w:asciiTheme="minorHAnsi" w:hAnsiTheme="minorHAnsi" w:cstheme="minorHAnsi"/>
          <w:color w:val="002060"/>
          <w:lang w:val="en-GB"/>
        </w:rPr>
        <w:t>with regard to</w:t>
      </w:r>
      <w:proofErr w:type="gramEnd"/>
      <w:r w:rsidRPr="00C60EF5">
        <w:rPr>
          <w:rFonts w:asciiTheme="minorHAnsi" w:hAnsiTheme="minorHAnsi" w:cstheme="minorHAnsi"/>
          <w:color w:val="002060"/>
          <w:lang w:val="en-GB"/>
        </w:rPr>
        <w:t xml:space="preserve"> specialised post-rape support services. Even where such services exist, inadequate training of medical personnel in recognising and responding to gender-based violence undermines their effectiveness and limits access to appropriate care.</w:t>
      </w:r>
    </w:p>
    <w:p w14:paraId="5613F3C0" w14:textId="77777777" w:rsidR="00C60EF5" w:rsidRDefault="00C60EF5" w:rsidP="00C60EF5">
      <w:pPr>
        <w:spacing w:after="160"/>
        <w:jc w:val="both"/>
        <w:rPr>
          <w:rFonts w:asciiTheme="minorHAnsi" w:hAnsiTheme="minorHAnsi" w:cstheme="minorHAnsi"/>
          <w:color w:val="002060"/>
          <w:lang w:val="en-GB"/>
        </w:rPr>
      </w:pPr>
      <w:r w:rsidRPr="00C60EF5">
        <w:rPr>
          <w:rFonts w:asciiTheme="minorHAnsi" w:hAnsiTheme="minorHAnsi" w:cstheme="minorHAnsi"/>
          <w:color w:val="002060"/>
          <w:lang w:val="en-GB"/>
        </w:rPr>
        <w:lastRenderedPageBreak/>
        <w:t>Financial accessibility is another problem in the healthcare system, especially for low-income individuals and households. Increasing surcharges for medicines and fees for services place a disproportionate burden on these groups, further restricting their access to healthcare. Persons living in poverty who are not registered in the material need system face additional difficulties due to the absence of compensation mechanisms.</w:t>
      </w:r>
    </w:p>
    <w:p w14:paraId="76A144CC" w14:textId="77777777" w:rsidR="002C3CCF" w:rsidRDefault="002C3CCF" w:rsidP="003116F1">
      <w:pPr>
        <w:spacing w:after="160"/>
        <w:jc w:val="both"/>
        <w:rPr>
          <w:rFonts w:asciiTheme="minorHAnsi" w:hAnsiTheme="minorHAnsi" w:cstheme="minorHAnsi"/>
          <w:color w:val="002060"/>
          <w:lang w:val="en-GB"/>
        </w:rPr>
      </w:pPr>
      <w:r w:rsidRPr="002C3CCF">
        <w:rPr>
          <w:rFonts w:asciiTheme="minorHAnsi" w:hAnsiTheme="minorHAnsi" w:cstheme="minorHAnsi"/>
          <w:color w:val="002060"/>
          <w:lang w:val="en-GB"/>
        </w:rPr>
        <w:t>A multitude of systemic problems further limits access to healthcare. For example, there is no systematic data collection on the refusal of healthcare to vulnerable groups, such as patients without documentation or homeless individuals. The weak link between the health and social sectors leads to interruptions in care and repeated acute conditions. After hospitalization, homeless people are often discharged directly onto the streets, where follow-up care cannot be provided; their condition then deteriorates, perpetuating a cycle of acute care. Without registration with a general practitioner, they have nowhere to turn for routine bandage or dressing changes, check-ups, or management of chronic illnesses.</w:t>
      </w:r>
    </w:p>
    <w:p w14:paraId="7E9A6EA6" w14:textId="09680555" w:rsidR="00536683" w:rsidRPr="00DC6C33" w:rsidRDefault="00536683" w:rsidP="003116F1">
      <w:pPr>
        <w:spacing w:after="160"/>
        <w:jc w:val="both"/>
        <w:rPr>
          <w:rFonts w:asciiTheme="minorHAnsi" w:hAnsiTheme="minorHAnsi" w:cstheme="minorHAnsi"/>
          <w:b/>
          <w:bCs/>
          <w:color w:val="002060"/>
          <w:lang w:val="en-GB"/>
        </w:rPr>
      </w:pPr>
      <w:r w:rsidRPr="00DC6C33">
        <w:rPr>
          <w:rFonts w:asciiTheme="minorHAnsi" w:hAnsiTheme="minorHAnsi" w:cstheme="minorHAnsi"/>
          <w:b/>
          <w:bCs/>
          <w:color w:val="002060"/>
          <w:lang w:val="en-GB"/>
        </w:rPr>
        <w:t xml:space="preserve">Suggested questions: </w:t>
      </w:r>
    </w:p>
    <w:p w14:paraId="0448211C" w14:textId="05D04404" w:rsidR="00597713" w:rsidRDefault="00597713" w:rsidP="00597713">
      <w:pPr>
        <w:pStyle w:val="Odsekzoznamu"/>
        <w:numPr>
          <w:ilvl w:val="0"/>
          <w:numId w:val="16"/>
        </w:numPr>
        <w:spacing w:after="160"/>
        <w:jc w:val="both"/>
        <w:rPr>
          <w:rFonts w:asciiTheme="minorHAnsi" w:hAnsiTheme="minorHAnsi" w:cstheme="minorHAnsi"/>
          <w:color w:val="002060"/>
          <w:lang w:val="en-GB"/>
        </w:rPr>
      </w:pPr>
      <w:r w:rsidRPr="00597713">
        <w:rPr>
          <w:rFonts w:asciiTheme="minorHAnsi" w:hAnsiTheme="minorHAnsi" w:cstheme="minorHAnsi"/>
          <w:color w:val="002060"/>
          <w:lang w:val="en-GB"/>
        </w:rPr>
        <w:t xml:space="preserve">The current national strategy to prevent and address homelessness does not </w:t>
      </w:r>
      <w:r w:rsidR="00681A94">
        <w:rPr>
          <w:rFonts w:asciiTheme="minorHAnsi" w:hAnsiTheme="minorHAnsi" w:cstheme="minorHAnsi"/>
          <w:color w:val="002060"/>
          <w:lang w:val="en-GB"/>
        </w:rPr>
        <w:t>reflect on</w:t>
      </w:r>
      <w:r w:rsidRPr="00597713">
        <w:rPr>
          <w:rFonts w:asciiTheme="minorHAnsi" w:hAnsiTheme="minorHAnsi" w:cstheme="minorHAnsi"/>
          <w:color w:val="002060"/>
          <w:lang w:val="en-GB"/>
        </w:rPr>
        <w:t xml:space="preserve"> the issue of healthcare access for homeless persons. Please provide information on how the </w:t>
      </w:r>
      <w:r w:rsidR="00B010D4">
        <w:rPr>
          <w:rFonts w:asciiTheme="minorHAnsi" w:hAnsiTheme="minorHAnsi" w:cstheme="minorHAnsi"/>
          <w:color w:val="002060"/>
          <w:lang w:val="en-GB"/>
        </w:rPr>
        <w:t>State Party</w:t>
      </w:r>
      <w:r w:rsidRPr="00597713">
        <w:rPr>
          <w:rFonts w:asciiTheme="minorHAnsi" w:hAnsiTheme="minorHAnsi" w:cstheme="minorHAnsi"/>
          <w:color w:val="002060"/>
          <w:lang w:val="en-GB"/>
        </w:rPr>
        <w:t xml:space="preserve"> plans to tackle this issue and ensure the right to health for homeless individuals and people living in poverty.</w:t>
      </w:r>
    </w:p>
    <w:p w14:paraId="0967A0CA" w14:textId="3769D47A" w:rsidR="00597713" w:rsidRDefault="00597713" w:rsidP="00597713">
      <w:pPr>
        <w:pStyle w:val="Odsekzoznamu"/>
        <w:numPr>
          <w:ilvl w:val="0"/>
          <w:numId w:val="16"/>
        </w:numPr>
        <w:spacing w:after="160"/>
        <w:jc w:val="both"/>
        <w:rPr>
          <w:rFonts w:asciiTheme="minorHAnsi" w:hAnsiTheme="minorHAnsi" w:cstheme="minorBidi"/>
          <w:color w:val="002060"/>
          <w:lang w:val="en-GB"/>
        </w:rPr>
      </w:pPr>
      <w:r w:rsidRPr="63518219">
        <w:rPr>
          <w:rFonts w:asciiTheme="minorHAnsi" w:hAnsiTheme="minorHAnsi" w:cstheme="minorBidi"/>
          <w:color w:val="002060"/>
          <w:lang w:val="en-GB"/>
        </w:rPr>
        <w:t xml:space="preserve">Please provide information on the measures taken to ensure access to healthcare for Roma people living in marginalised or excluded communities, including steps to overcome the geographical and financial barriers they face when accessing these services. Will the </w:t>
      </w:r>
      <w:r w:rsidR="0516453D" w:rsidRPr="63518219">
        <w:rPr>
          <w:rFonts w:asciiTheme="minorHAnsi" w:hAnsiTheme="minorHAnsi" w:cstheme="minorBidi"/>
          <w:color w:val="002060"/>
          <w:lang w:val="en-GB"/>
        </w:rPr>
        <w:t>State Party</w:t>
      </w:r>
      <w:r w:rsidRPr="63518219">
        <w:rPr>
          <w:rFonts w:asciiTheme="minorHAnsi" w:hAnsiTheme="minorHAnsi" w:cstheme="minorBidi"/>
          <w:color w:val="002060"/>
          <w:lang w:val="en-GB"/>
        </w:rPr>
        <w:t xml:space="preserve"> continue to support outreach and mobile healthcare teams with predictable and sustainable funding?</w:t>
      </w:r>
    </w:p>
    <w:p w14:paraId="24E1F58B" w14:textId="63D04D9E" w:rsidR="001C020F" w:rsidRDefault="00597713" w:rsidP="00597713">
      <w:pPr>
        <w:pStyle w:val="Odsekzoznamu"/>
        <w:numPr>
          <w:ilvl w:val="0"/>
          <w:numId w:val="16"/>
        </w:numPr>
        <w:spacing w:after="160"/>
        <w:jc w:val="both"/>
        <w:rPr>
          <w:rFonts w:asciiTheme="minorHAnsi" w:hAnsiTheme="minorHAnsi" w:cstheme="minorBidi"/>
          <w:color w:val="002060"/>
          <w:lang w:val="en-GB"/>
        </w:rPr>
      </w:pPr>
      <w:r w:rsidRPr="63518219">
        <w:rPr>
          <w:rFonts w:asciiTheme="minorHAnsi" w:hAnsiTheme="minorHAnsi" w:cstheme="minorBidi"/>
          <w:color w:val="002060"/>
          <w:lang w:val="en-GB"/>
        </w:rPr>
        <w:t xml:space="preserve">How does the </w:t>
      </w:r>
      <w:r w:rsidR="261FEDB2" w:rsidRPr="63518219">
        <w:rPr>
          <w:rFonts w:asciiTheme="minorHAnsi" w:hAnsiTheme="minorHAnsi" w:cstheme="minorBidi"/>
          <w:color w:val="002060"/>
          <w:lang w:val="en-GB"/>
        </w:rPr>
        <w:t>State Party</w:t>
      </w:r>
      <w:r w:rsidRPr="63518219">
        <w:rPr>
          <w:rFonts w:asciiTheme="minorHAnsi" w:hAnsiTheme="minorHAnsi" w:cstheme="minorBidi"/>
          <w:color w:val="002060"/>
          <w:lang w:val="en-GB"/>
        </w:rPr>
        <w:t xml:space="preserve"> plan to support survivors of gender-based violence? Is there a plan to train medical staff to recognize and communicate sensitively about these issues with patients? Additionally, how will the </w:t>
      </w:r>
      <w:r w:rsidR="54D4BF44" w:rsidRPr="63518219">
        <w:rPr>
          <w:rFonts w:asciiTheme="minorHAnsi" w:hAnsiTheme="minorHAnsi" w:cstheme="minorBidi"/>
          <w:color w:val="002060"/>
          <w:lang w:val="en-GB"/>
        </w:rPr>
        <w:t>State Party</w:t>
      </w:r>
      <w:r w:rsidRPr="63518219">
        <w:rPr>
          <w:rFonts w:asciiTheme="minorHAnsi" w:hAnsiTheme="minorHAnsi" w:cstheme="minorBidi"/>
          <w:color w:val="002060"/>
          <w:lang w:val="en-GB"/>
        </w:rPr>
        <w:t xml:space="preserve"> support preventive programmes </w:t>
      </w:r>
      <w:proofErr w:type="gramStart"/>
      <w:r w:rsidRPr="63518219">
        <w:rPr>
          <w:rFonts w:asciiTheme="minorHAnsi" w:hAnsiTheme="minorHAnsi" w:cstheme="minorBidi"/>
          <w:color w:val="002060"/>
          <w:lang w:val="en-GB"/>
        </w:rPr>
        <w:t>addressing</w:t>
      </w:r>
      <w:proofErr w:type="gramEnd"/>
      <w:r w:rsidRPr="63518219">
        <w:rPr>
          <w:rFonts w:asciiTheme="minorHAnsi" w:hAnsiTheme="minorHAnsi" w:cstheme="minorBidi"/>
          <w:color w:val="002060"/>
          <w:lang w:val="en-GB"/>
        </w:rPr>
        <w:t xml:space="preserve"> gender-based violence?</w:t>
      </w:r>
    </w:p>
    <w:p w14:paraId="2004EB5A" w14:textId="77777777" w:rsidR="00597713" w:rsidRPr="00597713" w:rsidRDefault="00597713" w:rsidP="00597713">
      <w:pPr>
        <w:pStyle w:val="Odsekzoznamu"/>
        <w:spacing w:after="160"/>
        <w:jc w:val="both"/>
        <w:rPr>
          <w:rFonts w:asciiTheme="minorHAnsi" w:hAnsiTheme="minorHAnsi" w:cstheme="minorHAnsi"/>
          <w:color w:val="002060"/>
          <w:lang w:val="en-GB"/>
        </w:rPr>
      </w:pPr>
    </w:p>
    <w:p w14:paraId="62B2A138" w14:textId="2B372564" w:rsidR="00F82ECE" w:rsidRPr="00F82ECE" w:rsidRDefault="007F4297" w:rsidP="00E72E1F">
      <w:pPr>
        <w:pStyle w:val="Odsekzoznamu"/>
        <w:numPr>
          <w:ilvl w:val="0"/>
          <w:numId w:val="7"/>
        </w:numPr>
        <w:jc w:val="both"/>
        <w:rPr>
          <w:rFonts w:asciiTheme="minorHAnsi" w:hAnsiTheme="minorHAnsi" w:cstheme="minorHAnsi"/>
          <w:b/>
          <w:bCs/>
          <w:color w:val="002060"/>
          <w:lang w:val="en-GB"/>
        </w:rPr>
      </w:pPr>
      <w:r>
        <w:rPr>
          <w:rFonts w:asciiTheme="minorHAnsi" w:hAnsiTheme="minorHAnsi" w:cstheme="minorHAnsi"/>
          <w:b/>
          <w:bCs/>
          <w:color w:val="002060"/>
          <w:lang w:val="en-GB"/>
        </w:rPr>
        <w:t xml:space="preserve">Barriers in Accessing Abortion Care </w:t>
      </w:r>
    </w:p>
    <w:p w14:paraId="528EB0F4" w14:textId="77777777" w:rsidR="007F4297" w:rsidRPr="007F4297" w:rsidRDefault="007F4297" w:rsidP="007F4297">
      <w:pPr>
        <w:pStyle w:val="Odsekzoznamu"/>
        <w:ind w:left="360"/>
        <w:jc w:val="both"/>
        <w:rPr>
          <w:rFonts w:asciiTheme="minorHAnsi" w:hAnsiTheme="minorHAnsi" w:cstheme="minorHAnsi"/>
          <w:b/>
          <w:bCs/>
          <w:color w:val="002060"/>
          <w:lang w:val="en-GB"/>
        </w:rPr>
      </w:pPr>
    </w:p>
    <w:p w14:paraId="6B7E12B1" w14:textId="77777777" w:rsidR="007F4297" w:rsidRDefault="005E7D89" w:rsidP="003116F1">
      <w:pPr>
        <w:jc w:val="both"/>
        <w:rPr>
          <w:rFonts w:asciiTheme="minorHAnsi" w:hAnsiTheme="minorHAnsi" w:cstheme="minorHAnsi"/>
          <w:color w:val="002060"/>
          <w:lang w:val="en-GB"/>
        </w:rPr>
      </w:pPr>
      <w:r>
        <w:rPr>
          <w:rFonts w:asciiTheme="minorHAnsi" w:hAnsiTheme="minorHAnsi" w:cstheme="minorHAnsi"/>
          <w:color w:val="002060"/>
          <w:lang w:val="en-GB"/>
        </w:rPr>
        <w:t xml:space="preserve">Based on the submission of </w:t>
      </w:r>
      <w:r w:rsidR="003D1E7E">
        <w:rPr>
          <w:rFonts w:asciiTheme="minorHAnsi" w:hAnsiTheme="minorHAnsi" w:cstheme="minorHAnsi"/>
          <w:color w:val="002060"/>
          <w:lang w:val="en-GB"/>
        </w:rPr>
        <w:t>NGO</w:t>
      </w:r>
      <w:r w:rsidR="007F4297">
        <w:rPr>
          <w:rFonts w:asciiTheme="minorHAnsi" w:hAnsiTheme="minorHAnsi" w:cstheme="minorHAnsi"/>
          <w:color w:val="002060"/>
          <w:lang w:val="en-GB"/>
        </w:rPr>
        <w:t>s</w:t>
      </w:r>
      <w:r w:rsidR="003D1E7E">
        <w:rPr>
          <w:rFonts w:asciiTheme="minorHAnsi" w:hAnsiTheme="minorHAnsi" w:cstheme="minorHAnsi"/>
          <w:color w:val="002060"/>
          <w:lang w:val="en-GB"/>
        </w:rPr>
        <w:t xml:space="preserve"> Freedom of Choice, </w:t>
      </w:r>
      <w:proofErr w:type="spellStart"/>
      <w:r w:rsidR="003D1E7E">
        <w:rPr>
          <w:rFonts w:asciiTheme="minorHAnsi" w:hAnsiTheme="minorHAnsi" w:cstheme="minorHAnsi"/>
          <w:color w:val="002060"/>
          <w:lang w:val="en-GB"/>
        </w:rPr>
        <w:t>InTYMYta</w:t>
      </w:r>
      <w:proofErr w:type="spellEnd"/>
      <w:r w:rsidR="003D1E7E">
        <w:rPr>
          <w:rFonts w:asciiTheme="minorHAnsi" w:hAnsiTheme="minorHAnsi" w:cstheme="minorHAnsi"/>
          <w:color w:val="002060"/>
          <w:lang w:val="en-GB"/>
        </w:rPr>
        <w:t xml:space="preserve"> and Centre for Reproductive Rights for the CEDAW 85</w:t>
      </w:r>
      <w:r w:rsidR="003D1E7E" w:rsidRPr="003D1E7E">
        <w:rPr>
          <w:rFonts w:asciiTheme="minorHAnsi" w:hAnsiTheme="minorHAnsi" w:cstheme="minorHAnsi"/>
          <w:color w:val="002060"/>
          <w:vertAlign w:val="superscript"/>
          <w:lang w:val="en-GB"/>
        </w:rPr>
        <w:t>th</w:t>
      </w:r>
      <w:r w:rsidR="003D1E7E">
        <w:rPr>
          <w:rFonts w:asciiTheme="minorHAnsi" w:hAnsiTheme="minorHAnsi" w:cstheme="minorHAnsi"/>
          <w:color w:val="002060"/>
          <w:lang w:val="en-GB"/>
        </w:rPr>
        <w:t xml:space="preserve"> session concerning periodic review of Slovakia, the Centre wants to highlight several key issues concerning the access to abortions care. </w:t>
      </w:r>
    </w:p>
    <w:p w14:paraId="3B5E70CA" w14:textId="77777777" w:rsidR="007F4297" w:rsidRDefault="007F4297" w:rsidP="003116F1">
      <w:pPr>
        <w:jc w:val="both"/>
        <w:rPr>
          <w:rFonts w:asciiTheme="minorHAnsi" w:hAnsiTheme="minorHAnsi" w:cstheme="minorHAnsi"/>
          <w:color w:val="002060"/>
          <w:lang w:val="en-GB"/>
        </w:rPr>
      </w:pPr>
    </w:p>
    <w:p w14:paraId="64842B66" w14:textId="4501BCF5"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Slovakia permits abortion on request up to 12 weeks of pregnancy, after this period, abortions are allowed only in cases of </w:t>
      </w:r>
      <w:proofErr w:type="spellStart"/>
      <w:r w:rsidRPr="00F82ECE">
        <w:rPr>
          <w:rFonts w:asciiTheme="minorHAnsi" w:hAnsiTheme="minorHAnsi" w:cstheme="minorHAnsi"/>
          <w:color w:val="002060"/>
          <w:lang w:val="en-GB"/>
        </w:rPr>
        <w:t>fetal</w:t>
      </w:r>
      <w:proofErr w:type="spellEnd"/>
      <w:r w:rsidRPr="00F82ECE">
        <w:rPr>
          <w:rFonts w:asciiTheme="minorHAnsi" w:hAnsiTheme="minorHAnsi" w:cstheme="minorHAnsi"/>
          <w:color w:val="002060"/>
          <w:lang w:val="en-GB"/>
        </w:rPr>
        <w:t xml:space="preserve"> impairment and if a woman’s life is in danger. Parliament continuously seek</w:t>
      </w:r>
      <w:r w:rsidR="007F4297">
        <w:rPr>
          <w:rFonts w:asciiTheme="minorHAnsi" w:hAnsiTheme="minorHAnsi" w:cstheme="minorHAnsi"/>
          <w:color w:val="002060"/>
          <w:lang w:val="en-GB"/>
        </w:rPr>
        <w:t>s</w:t>
      </w:r>
      <w:r w:rsidRPr="00F82ECE">
        <w:rPr>
          <w:rFonts w:asciiTheme="minorHAnsi" w:hAnsiTheme="minorHAnsi" w:cstheme="minorHAnsi"/>
          <w:color w:val="002060"/>
          <w:lang w:val="en-GB"/>
        </w:rPr>
        <w:t xml:space="preserve"> to restrict and undermine access to abortion in Slovakia. Since 2018, more than 26 regressive bills and amendments were proposed to the parliament. All of them have been by 2025 rejected. </w:t>
      </w:r>
    </w:p>
    <w:p w14:paraId="4AD298AE" w14:textId="77777777" w:rsidR="00F82ECE" w:rsidRPr="00F82ECE" w:rsidRDefault="00F82ECE" w:rsidP="00F82ECE">
      <w:pPr>
        <w:jc w:val="both"/>
        <w:rPr>
          <w:rFonts w:asciiTheme="minorHAnsi" w:hAnsiTheme="minorHAnsi" w:cstheme="minorHAnsi"/>
          <w:color w:val="002060"/>
          <w:lang w:val="en-GB"/>
        </w:rPr>
      </w:pPr>
    </w:p>
    <w:p w14:paraId="3D81DFF1" w14:textId="72A993E9"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There is a general lack of information about abortion services, including no publicly available list of healthcare facilities that provide abortions. Establishing such list is crucial due to refusal of at </w:t>
      </w:r>
      <w:r w:rsidRPr="00F82ECE">
        <w:rPr>
          <w:rFonts w:asciiTheme="minorHAnsi" w:hAnsiTheme="minorHAnsi" w:cstheme="minorHAnsi"/>
          <w:color w:val="002060"/>
          <w:lang w:val="en-GB"/>
        </w:rPr>
        <w:lastRenderedPageBreak/>
        <w:t xml:space="preserve">least 27 medical facilities to provide abortion care. As a result, this creates large regional disparities, for example, in Bratislava region </w:t>
      </w:r>
      <w:r w:rsidR="007F4297">
        <w:rPr>
          <w:rFonts w:asciiTheme="minorHAnsi" w:hAnsiTheme="minorHAnsi" w:cstheme="minorHAnsi"/>
          <w:color w:val="002060"/>
          <w:lang w:val="en-GB"/>
        </w:rPr>
        <w:t>(western Slovakia)</w:t>
      </w:r>
      <w:r w:rsidRPr="00F82ECE">
        <w:rPr>
          <w:rFonts w:asciiTheme="minorHAnsi" w:hAnsiTheme="minorHAnsi" w:cstheme="minorHAnsi"/>
          <w:color w:val="002060"/>
          <w:lang w:val="en-GB"/>
        </w:rPr>
        <w:t xml:space="preserve"> 7 out of 10 facilities provide abortions in contrast to 3 out of 11 facilities that provide abortions in </w:t>
      </w:r>
      <w:proofErr w:type="spellStart"/>
      <w:r w:rsidRPr="00F82ECE">
        <w:rPr>
          <w:rFonts w:asciiTheme="minorHAnsi" w:hAnsiTheme="minorHAnsi" w:cstheme="minorHAnsi"/>
          <w:color w:val="002060"/>
          <w:lang w:val="en-GB"/>
        </w:rPr>
        <w:t>Prešov</w:t>
      </w:r>
      <w:proofErr w:type="spellEnd"/>
      <w:r w:rsidRPr="00F82ECE">
        <w:rPr>
          <w:rFonts w:asciiTheme="minorHAnsi" w:hAnsiTheme="minorHAnsi" w:cstheme="minorHAnsi"/>
          <w:color w:val="002060"/>
          <w:lang w:val="en-GB"/>
        </w:rPr>
        <w:t xml:space="preserve"> region</w:t>
      </w:r>
      <w:r w:rsidR="007F4297">
        <w:rPr>
          <w:rFonts w:asciiTheme="minorHAnsi" w:hAnsiTheme="minorHAnsi" w:cstheme="minorHAnsi"/>
          <w:color w:val="002060"/>
          <w:lang w:val="en-GB"/>
        </w:rPr>
        <w:t xml:space="preserve"> (eastern Slovakia)</w:t>
      </w:r>
      <w:r w:rsidRPr="00F82ECE">
        <w:rPr>
          <w:rFonts w:asciiTheme="minorHAnsi" w:hAnsiTheme="minorHAnsi" w:cstheme="minorHAnsi"/>
          <w:color w:val="002060"/>
          <w:lang w:val="en-GB"/>
        </w:rPr>
        <w:t xml:space="preserve">. </w:t>
      </w:r>
    </w:p>
    <w:p w14:paraId="186FFC7D" w14:textId="77777777" w:rsidR="00F82ECE" w:rsidRPr="00F82ECE" w:rsidRDefault="00F82ECE" w:rsidP="00F82ECE">
      <w:pPr>
        <w:jc w:val="both"/>
        <w:rPr>
          <w:rFonts w:asciiTheme="minorHAnsi" w:hAnsiTheme="minorHAnsi" w:cstheme="minorHAnsi"/>
          <w:color w:val="002060"/>
          <w:lang w:val="en-GB"/>
        </w:rPr>
      </w:pPr>
    </w:p>
    <w:p w14:paraId="3A78EC01" w14:textId="1C29D942" w:rsidR="00F82ECE" w:rsidRDefault="00F82ECE" w:rsidP="00F82ECE">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Abortions are also costly with estimated price amounted to EUR 414. Even though the Ministry of Health sets the price of abortion to EUR 248.95, medical facilities do not respect the regulation and ask for top up payments. Moreover, in 2021, the Ministry of Health reduced the list of medical indications for abortion covered under the health insurance. This poses a significant barrier for </w:t>
      </w:r>
      <w:r w:rsidR="00DD203E" w:rsidRPr="00DD203E">
        <w:rPr>
          <w:rFonts w:asciiTheme="minorHAnsi" w:hAnsiTheme="minorHAnsi" w:cstheme="minorHAnsi"/>
          <w:color w:val="002060"/>
          <w:lang w:val="en-GB"/>
        </w:rPr>
        <w:t xml:space="preserve">people in socially and </w:t>
      </w:r>
      <w:r w:rsidRPr="00F82ECE">
        <w:rPr>
          <w:rFonts w:asciiTheme="minorHAnsi" w:hAnsiTheme="minorHAnsi" w:cstheme="minorHAnsi"/>
          <w:color w:val="002060"/>
          <w:lang w:val="en-GB"/>
        </w:rPr>
        <w:t xml:space="preserve">economically </w:t>
      </w:r>
      <w:r w:rsidR="00DD203E" w:rsidRPr="00DD203E">
        <w:rPr>
          <w:rFonts w:asciiTheme="minorHAnsi" w:hAnsiTheme="minorHAnsi" w:cstheme="minorHAnsi"/>
          <w:color w:val="002060"/>
          <w:lang w:val="en-GB"/>
        </w:rPr>
        <w:t>disadvantaged situations</w:t>
      </w:r>
      <w:r w:rsidRPr="00F82ECE">
        <w:rPr>
          <w:rFonts w:asciiTheme="minorHAnsi" w:hAnsiTheme="minorHAnsi" w:cstheme="minorHAnsi"/>
          <w:color w:val="002060"/>
          <w:lang w:val="en-GB"/>
        </w:rPr>
        <w:t xml:space="preserve">. </w:t>
      </w:r>
    </w:p>
    <w:p w14:paraId="02B29373" w14:textId="77777777" w:rsidR="00F82ECE" w:rsidRPr="00F82ECE" w:rsidRDefault="00F82ECE" w:rsidP="00F82ECE">
      <w:pPr>
        <w:jc w:val="both"/>
        <w:rPr>
          <w:rFonts w:asciiTheme="minorHAnsi" w:hAnsiTheme="minorHAnsi" w:cstheme="minorHAnsi"/>
          <w:color w:val="002060"/>
          <w:lang w:val="en-GB"/>
        </w:rPr>
      </w:pPr>
    </w:p>
    <w:p w14:paraId="71EF63D3" w14:textId="185A75A2" w:rsidR="00D42E25" w:rsidRDefault="00F82ECE" w:rsidP="003116F1">
      <w:pPr>
        <w:jc w:val="both"/>
        <w:rPr>
          <w:rFonts w:asciiTheme="minorHAnsi" w:hAnsiTheme="minorHAnsi" w:cstheme="minorHAnsi"/>
          <w:color w:val="002060"/>
          <w:lang w:val="en-GB"/>
        </w:rPr>
      </w:pPr>
      <w:r w:rsidRPr="00F82ECE">
        <w:rPr>
          <w:rFonts w:asciiTheme="minorHAnsi" w:hAnsiTheme="minorHAnsi" w:cstheme="minorHAnsi"/>
          <w:color w:val="002060"/>
          <w:lang w:val="en-GB"/>
        </w:rPr>
        <w:t xml:space="preserve">Other barriers for accessing abortions include mandatory waiting periods prior to abortion on request and biased information requirement. There are also concerns about confidentiality, since the doctors are required to send a report to the National Health Information Centre and inform it that each woman seeking abortion has received mandated information about abortion. These reports may contain a person information of the patient and must be submitted before the abortion. </w:t>
      </w:r>
    </w:p>
    <w:p w14:paraId="61251848" w14:textId="77777777" w:rsidR="006A59B2" w:rsidRDefault="006A59B2" w:rsidP="003116F1">
      <w:pPr>
        <w:jc w:val="both"/>
        <w:rPr>
          <w:rFonts w:asciiTheme="minorHAnsi" w:hAnsiTheme="minorHAnsi" w:cstheme="minorHAnsi"/>
          <w:color w:val="002060"/>
          <w:lang w:val="en-GB"/>
        </w:rPr>
      </w:pPr>
    </w:p>
    <w:p w14:paraId="07C460F0" w14:textId="76D112F0" w:rsidR="006A59B2" w:rsidRPr="006A59B2" w:rsidRDefault="006A59B2" w:rsidP="003116F1">
      <w:pPr>
        <w:jc w:val="both"/>
        <w:rPr>
          <w:rFonts w:asciiTheme="minorHAnsi" w:hAnsiTheme="minorHAnsi" w:cstheme="minorHAnsi"/>
          <w:b/>
          <w:bCs/>
          <w:color w:val="002060"/>
          <w:lang w:val="en-GB"/>
        </w:rPr>
      </w:pPr>
      <w:r w:rsidRPr="006A59B2">
        <w:rPr>
          <w:rFonts w:asciiTheme="minorHAnsi" w:hAnsiTheme="minorHAnsi" w:cstheme="minorHAnsi"/>
          <w:b/>
          <w:bCs/>
          <w:color w:val="002060"/>
          <w:lang w:val="en-GB"/>
        </w:rPr>
        <w:t xml:space="preserve">Suggested question: </w:t>
      </w:r>
    </w:p>
    <w:p w14:paraId="0FC76EFA" w14:textId="77777777" w:rsidR="006A59B2" w:rsidRDefault="006A59B2" w:rsidP="003116F1">
      <w:pPr>
        <w:jc w:val="both"/>
        <w:rPr>
          <w:rFonts w:asciiTheme="minorHAnsi" w:hAnsiTheme="minorHAnsi" w:cstheme="minorHAnsi"/>
          <w:color w:val="002060"/>
          <w:lang w:val="en-GB"/>
        </w:rPr>
      </w:pPr>
    </w:p>
    <w:p w14:paraId="4F3516C9" w14:textId="31C47946" w:rsidR="006A59B2" w:rsidRDefault="006A59B2" w:rsidP="003116F1">
      <w:pPr>
        <w:jc w:val="both"/>
        <w:rPr>
          <w:rFonts w:asciiTheme="minorHAnsi" w:hAnsiTheme="minorHAnsi" w:cstheme="minorHAnsi"/>
          <w:color w:val="002060"/>
          <w:lang w:val="en-GB"/>
        </w:rPr>
      </w:pPr>
      <w:r w:rsidRPr="006A59B2">
        <w:rPr>
          <w:rFonts w:asciiTheme="minorHAnsi" w:hAnsiTheme="minorHAnsi" w:cstheme="minorHAnsi"/>
          <w:color w:val="002060"/>
          <w:lang w:val="en-GB"/>
        </w:rPr>
        <w:t>Please</w:t>
      </w:r>
      <w:r>
        <w:rPr>
          <w:rFonts w:asciiTheme="minorHAnsi" w:hAnsiTheme="minorHAnsi" w:cstheme="minorHAnsi"/>
          <w:color w:val="002060"/>
          <w:lang w:val="en-GB"/>
        </w:rPr>
        <w:t xml:space="preserve"> </w:t>
      </w:r>
      <w:r w:rsidRPr="006A59B2">
        <w:rPr>
          <w:rFonts w:asciiTheme="minorHAnsi" w:hAnsiTheme="minorHAnsi" w:cstheme="minorHAnsi"/>
          <w:color w:val="002060"/>
          <w:lang w:val="en-GB"/>
        </w:rPr>
        <w:t>provide information on steps taken to remove legislative and non-legislative barriers</w:t>
      </w:r>
      <w:r>
        <w:rPr>
          <w:rFonts w:asciiTheme="minorHAnsi" w:hAnsiTheme="minorHAnsi" w:cstheme="minorHAnsi"/>
          <w:color w:val="002060"/>
          <w:lang w:val="en-GB"/>
        </w:rPr>
        <w:t xml:space="preserve"> </w:t>
      </w:r>
      <w:r w:rsidRPr="006A59B2">
        <w:rPr>
          <w:rFonts w:asciiTheme="minorHAnsi" w:hAnsiTheme="minorHAnsi" w:cstheme="minorHAnsi"/>
          <w:color w:val="002060"/>
          <w:lang w:val="en-GB"/>
        </w:rPr>
        <w:t>to access to abortion, including financial barriers and medically unjustified waiting</w:t>
      </w:r>
      <w:r>
        <w:rPr>
          <w:rFonts w:asciiTheme="minorHAnsi" w:hAnsiTheme="minorHAnsi" w:cstheme="minorHAnsi"/>
          <w:color w:val="002060"/>
          <w:lang w:val="en-GB"/>
        </w:rPr>
        <w:t xml:space="preserve"> </w:t>
      </w:r>
      <w:r w:rsidRPr="006A59B2">
        <w:rPr>
          <w:rFonts w:asciiTheme="minorHAnsi" w:hAnsiTheme="minorHAnsi" w:cstheme="minorHAnsi"/>
          <w:color w:val="002060"/>
          <w:lang w:val="en-GB"/>
        </w:rPr>
        <w:t xml:space="preserve">periods. </w:t>
      </w:r>
      <w:r w:rsidR="006E6AED" w:rsidRPr="006E6AED">
        <w:rPr>
          <w:rFonts w:asciiTheme="minorHAnsi" w:hAnsiTheme="minorHAnsi" w:cstheme="minorHAnsi"/>
          <w:color w:val="002060"/>
          <w:lang w:val="en-GB"/>
        </w:rPr>
        <w:t xml:space="preserve">When is the </w:t>
      </w:r>
      <w:r w:rsidR="00972A15">
        <w:rPr>
          <w:rFonts w:asciiTheme="minorHAnsi" w:hAnsiTheme="minorHAnsi" w:cstheme="minorHAnsi"/>
          <w:color w:val="002060"/>
          <w:lang w:val="en-GB"/>
        </w:rPr>
        <w:t>State Party</w:t>
      </w:r>
      <w:r w:rsidR="006E6AED" w:rsidRPr="006E6AED">
        <w:rPr>
          <w:rFonts w:asciiTheme="minorHAnsi" w:hAnsiTheme="minorHAnsi" w:cstheme="minorHAnsi"/>
          <w:color w:val="002060"/>
          <w:lang w:val="en-GB"/>
        </w:rPr>
        <w:t xml:space="preserve"> planning to enable access to medical abortion? </w:t>
      </w:r>
      <w:r w:rsidRPr="006A59B2">
        <w:rPr>
          <w:rFonts w:asciiTheme="minorHAnsi" w:hAnsiTheme="minorHAnsi" w:cstheme="minorHAnsi"/>
          <w:color w:val="002060"/>
          <w:lang w:val="en-GB"/>
        </w:rPr>
        <w:t>Is</w:t>
      </w:r>
      <w:r>
        <w:rPr>
          <w:rFonts w:asciiTheme="minorHAnsi" w:hAnsiTheme="minorHAnsi" w:cstheme="minorHAnsi"/>
          <w:color w:val="002060"/>
          <w:lang w:val="en-GB"/>
        </w:rPr>
        <w:t xml:space="preserve"> </w:t>
      </w:r>
      <w:r w:rsidRPr="006A59B2">
        <w:rPr>
          <w:rFonts w:asciiTheme="minorHAnsi" w:hAnsiTheme="minorHAnsi" w:cstheme="minorHAnsi"/>
          <w:color w:val="002060"/>
          <w:lang w:val="en-GB"/>
        </w:rPr>
        <w:t xml:space="preserve">the </w:t>
      </w:r>
      <w:r w:rsidR="00972A15">
        <w:rPr>
          <w:rFonts w:asciiTheme="minorHAnsi" w:hAnsiTheme="minorHAnsi" w:cstheme="minorHAnsi"/>
          <w:color w:val="002060"/>
          <w:lang w:val="en-GB"/>
        </w:rPr>
        <w:t>State Party</w:t>
      </w:r>
      <w:r w:rsidRPr="006A59B2">
        <w:rPr>
          <w:rFonts w:asciiTheme="minorHAnsi" w:hAnsiTheme="minorHAnsi" w:cstheme="minorHAnsi"/>
          <w:color w:val="002060"/>
          <w:lang w:val="en-GB"/>
        </w:rPr>
        <w:t xml:space="preserve"> planning to initiate a development of a national sexual and</w:t>
      </w:r>
      <w:r>
        <w:rPr>
          <w:rFonts w:asciiTheme="minorHAnsi" w:hAnsiTheme="minorHAnsi" w:cstheme="minorHAnsi"/>
          <w:color w:val="002060"/>
          <w:lang w:val="en-GB"/>
        </w:rPr>
        <w:t xml:space="preserve"> </w:t>
      </w:r>
      <w:r w:rsidRPr="006A59B2">
        <w:rPr>
          <w:rFonts w:asciiTheme="minorHAnsi" w:hAnsiTheme="minorHAnsi" w:cstheme="minorHAnsi"/>
          <w:color w:val="002060"/>
          <w:lang w:val="en-GB"/>
        </w:rPr>
        <w:t>reproductive health strategy and comprehensive education programme on sexual and</w:t>
      </w:r>
      <w:r>
        <w:rPr>
          <w:rFonts w:asciiTheme="minorHAnsi" w:hAnsiTheme="minorHAnsi" w:cstheme="minorHAnsi"/>
          <w:color w:val="002060"/>
          <w:lang w:val="en-GB"/>
        </w:rPr>
        <w:t xml:space="preserve"> </w:t>
      </w:r>
      <w:r w:rsidRPr="006A59B2">
        <w:rPr>
          <w:rFonts w:asciiTheme="minorHAnsi" w:hAnsiTheme="minorHAnsi" w:cstheme="minorHAnsi"/>
          <w:color w:val="002060"/>
          <w:lang w:val="en-GB"/>
        </w:rPr>
        <w:t>reproductive health and rights, in line with international human rights standards?</w:t>
      </w:r>
    </w:p>
    <w:p w14:paraId="28D422A0" w14:textId="77777777" w:rsidR="00E87B2D" w:rsidRPr="00E87B2D" w:rsidRDefault="00E87B2D" w:rsidP="003116F1">
      <w:pPr>
        <w:jc w:val="both"/>
        <w:rPr>
          <w:rFonts w:asciiTheme="minorHAnsi" w:hAnsiTheme="minorHAnsi" w:cstheme="minorHAnsi"/>
          <w:color w:val="002060"/>
          <w:lang w:val="en-GB"/>
        </w:rPr>
      </w:pPr>
    </w:p>
    <w:p w14:paraId="7AF50576" w14:textId="0FA3DFE1" w:rsidR="00D42E25" w:rsidRPr="00165EDF" w:rsidRDefault="00D42E25" w:rsidP="003116F1">
      <w:pPr>
        <w:pStyle w:val="Odsekzoznamu"/>
        <w:numPr>
          <w:ilvl w:val="0"/>
          <w:numId w:val="7"/>
        </w:numPr>
        <w:spacing w:after="160"/>
        <w:jc w:val="both"/>
        <w:rPr>
          <w:rFonts w:asciiTheme="minorHAnsi" w:hAnsiTheme="minorHAnsi" w:cstheme="minorHAnsi"/>
          <w:b/>
          <w:bCs/>
          <w:color w:val="002060"/>
          <w:lang w:val="en-GB"/>
        </w:rPr>
      </w:pPr>
      <w:r w:rsidRPr="00165EDF">
        <w:rPr>
          <w:rFonts w:asciiTheme="minorHAnsi" w:hAnsiTheme="minorHAnsi" w:cstheme="minorHAnsi"/>
          <w:b/>
          <w:bCs/>
          <w:color w:val="002060"/>
          <w:lang w:val="en-GB"/>
        </w:rPr>
        <w:t>Constitutional changes</w:t>
      </w:r>
    </w:p>
    <w:p w14:paraId="24DF7249" w14:textId="4B1A7D81"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Slovak parliament approved sweeping constitutional changes on 26 September 2025, effective as of 1st of November 2025. Centre has urged parliamentarians not to adopt the amendment as it is, in the view of the NHRI, in breach of international law, European law and poses a serious risk to protection of human rights, including those enshrined by the Covenant. The proposal was widely criticized by the civil society and international institutions, including the Venice Commission which issued an urgent opinion on the </w:t>
      </w:r>
      <w:r w:rsidR="001D7A02" w:rsidRPr="00D42E25">
        <w:rPr>
          <w:rFonts w:asciiTheme="minorHAnsi" w:hAnsiTheme="minorHAnsi" w:cstheme="minorHAnsi"/>
          <w:color w:val="002060"/>
          <w:lang w:val="en-GB"/>
        </w:rPr>
        <w:t>draft.</w:t>
      </w:r>
    </w:p>
    <w:p w14:paraId="2B301C15" w14:textId="77777777" w:rsidR="00D42E25" w:rsidRPr="00D42E25" w:rsidRDefault="00D42E25" w:rsidP="003116F1">
      <w:pPr>
        <w:spacing w:after="160"/>
        <w:jc w:val="both"/>
        <w:rPr>
          <w:rFonts w:asciiTheme="minorHAnsi" w:hAnsiTheme="minorHAnsi" w:cstheme="minorHAnsi"/>
          <w:b/>
          <w:bCs/>
          <w:color w:val="002060"/>
          <w:lang w:val="en-GB"/>
        </w:rPr>
      </w:pPr>
      <w:r w:rsidRPr="00D42E25">
        <w:rPr>
          <w:rFonts w:asciiTheme="minorHAnsi" w:hAnsiTheme="minorHAnsi" w:cstheme="minorHAnsi"/>
          <w:b/>
          <w:bCs/>
          <w:color w:val="002060"/>
          <w:lang w:val="en-GB"/>
        </w:rPr>
        <w:t>National identity</w:t>
      </w:r>
    </w:p>
    <w:p w14:paraId="6FB228FE" w14:textId="276A09BD"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Slovak Constitution provides for primacy of international human rights treaties, which are directly applicable and have precedence over laws (art. 7 para 5). </w:t>
      </w:r>
    </w:p>
    <w:p w14:paraId="20DB9089"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New paragraphs 6 and 7 of Article 7 of the Constitution state the following:</w:t>
      </w:r>
    </w:p>
    <w:p w14:paraId="22449FC7"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“6) The Slovak Republic retains its sovereignty, in particular in matters of national identity, consisting in particular of fundamental cultural and ethical issues relating to the protection of life and human dignity, private and family life, marriage, parenthood and family, public morality, </w:t>
      </w:r>
      <w:r w:rsidRPr="00D42E25">
        <w:rPr>
          <w:rFonts w:asciiTheme="minorHAnsi" w:hAnsiTheme="minorHAnsi" w:cstheme="minorHAnsi"/>
          <w:color w:val="002060"/>
          <w:lang w:val="en-GB"/>
        </w:rPr>
        <w:lastRenderedPageBreak/>
        <w:t>personal status, culture and language, as well as decision-making on related matters in the fields of health, science, education, personal status and inheritance."</w:t>
      </w:r>
    </w:p>
    <w:p w14:paraId="3DB25E20"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“7) Nothing in this Constitution and the Constitutional Laws shall be interpreted as an approval of the Slovak Republic for the transfer of the exercise of part of its rights in matters constituting national identity."</w:t>
      </w:r>
    </w:p>
    <w:p w14:paraId="7ED1BA60" w14:textId="3864D731"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These provisions create new constitutional concepts of “national identity” and “cultural and ethical issues”. We draw the Committee’s attention to the use of the wording “in particular” in these provisions as well. The explanatory memorandum to the proposal explicitly states that these provisions are to address „potential or existing activism of international courts and institutions encroaching on the exclusive powers of nation-states or rights the exercise of which has not been delegated to international institutions “. </w:t>
      </w:r>
    </w:p>
    <w:p w14:paraId="4EE80363" w14:textId="048C9EA2"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In essence these changes aim to restrict the dynamic interpretation of international human rights standards as provided by the UN Treaty Bodies and ECHR and create space for the Government and its agencies to establish the interpretation of human rights instruments themselves in areas mentioned but not limited to them. Several of these areas are directly affecting rights provided by the Covenant. Further, by virtue of their ambiguity, these provisions pose a serious risk to the protection of human rights provided by the Covenant in other areas as well.</w:t>
      </w:r>
    </w:p>
    <w:p w14:paraId="0E5E7E70" w14:textId="54950E44"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Para 7) clearly has retroactive effect and is in breach of international law principle pacta sunt </w:t>
      </w:r>
      <w:proofErr w:type="spellStart"/>
      <w:r w:rsidRPr="00D42E25">
        <w:rPr>
          <w:rFonts w:asciiTheme="minorHAnsi" w:hAnsiTheme="minorHAnsi" w:cstheme="minorHAnsi"/>
          <w:color w:val="002060"/>
          <w:lang w:val="en-GB"/>
        </w:rPr>
        <w:t>servanda</w:t>
      </w:r>
      <w:proofErr w:type="spellEnd"/>
      <w:r w:rsidRPr="00D42E25">
        <w:rPr>
          <w:rFonts w:asciiTheme="minorHAnsi" w:hAnsiTheme="minorHAnsi" w:cstheme="minorHAnsi"/>
          <w:color w:val="002060"/>
          <w:lang w:val="en-GB"/>
        </w:rPr>
        <w:t xml:space="preserve">. </w:t>
      </w:r>
    </w:p>
    <w:p w14:paraId="5A254F80" w14:textId="77777777" w:rsidR="00D42E25" w:rsidRPr="00D42E25" w:rsidRDefault="00D42E25" w:rsidP="003116F1">
      <w:pPr>
        <w:spacing w:after="160"/>
        <w:jc w:val="both"/>
        <w:rPr>
          <w:rFonts w:asciiTheme="minorHAnsi" w:hAnsiTheme="minorHAnsi" w:cstheme="minorHAnsi"/>
          <w:b/>
          <w:bCs/>
          <w:color w:val="002060"/>
          <w:lang w:val="en-GB"/>
        </w:rPr>
      </w:pPr>
      <w:r w:rsidRPr="00D42E25">
        <w:rPr>
          <w:rFonts w:asciiTheme="minorHAnsi" w:hAnsiTheme="minorHAnsi" w:cstheme="minorHAnsi"/>
          <w:b/>
          <w:bCs/>
          <w:color w:val="002060"/>
          <w:lang w:val="en-GB"/>
        </w:rPr>
        <w:t>Adoption</w:t>
      </w:r>
    </w:p>
    <w:p w14:paraId="6467BFE8" w14:textId="12C7BE33"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New paragraphs 2 and 5 of Article 41 state that: </w:t>
      </w:r>
    </w:p>
    <w:p w14:paraId="7B3A2263" w14:textId="12B66EC2"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"(2) The parents of a child shall be the mother and the father; the mother of the child shall be a woman, and the father of the child shall be a man.</w:t>
      </w:r>
    </w:p>
    <w:p w14:paraId="00461A84"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(5) A minor child may be adopted by the spouses or by a spouse who is married to either of the parents of the child or by the surviving spouse of the parent or adoptive parent of the minor child. Exceptionally, a single person may also adopt a minor child if the adoption is in the best interests of the child. The adoption shall be decided by the Court".</w:t>
      </w:r>
    </w:p>
    <w:p w14:paraId="1C73F8D2"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Para 2 is explicitly barring same-sex couples from the possibility of adoption. While same-sex couples have no legal recognition in Slovakia, these changes aim to legally cement this status pro </w:t>
      </w:r>
      <w:proofErr w:type="spellStart"/>
      <w:r w:rsidRPr="00D42E25">
        <w:rPr>
          <w:rFonts w:asciiTheme="minorHAnsi" w:hAnsiTheme="minorHAnsi" w:cstheme="minorHAnsi"/>
          <w:color w:val="002060"/>
          <w:lang w:val="en-GB"/>
        </w:rPr>
        <w:t>futuro</w:t>
      </w:r>
      <w:proofErr w:type="spellEnd"/>
      <w:r w:rsidRPr="00D42E25">
        <w:rPr>
          <w:rFonts w:asciiTheme="minorHAnsi" w:hAnsiTheme="minorHAnsi" w:cstheme="minorHAnsi"/>
          <w:color w:val="002060"/>
          <w:lang w:val="en-GB"/>
        </w:rPr>
        <w:t>, together with changes made already in 2015 when marriage was enshrined as only between man and woman.</w:t>
      </w:r>
    </w:p>
    <w:p w14:paraId="08051C03" w14:textId="0AB4C924"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Para 5 is taken directly from the Family Act, ensuring that these provisions gain constitutional weight.</w:t>
      </w:r>
    </w:p>
    <w:p w14:paraId="471054BD" w14:textId="77777777" w:rsidR="00D42E25" w:rsidRPr="00D42E25" w:rsidRDefault="00D42E25" w:rsidP="003116F1">
      <w:pPr>
        <w:spacing w:after="160"/>
        <w:jc w:val="both"/>
        <w:rPr>
          <w:rFonts w:asciiTheme="minorHAnsi" w:hAnsiTheme="minorHAnsi" w:cstheme="minorHAnsi"/>
          <w:b/>
          <w:bCs/>
          <w:color w:val="002060"/>
          <w:lang w:val="en-GB"/>
        </w:rPr>
      </w:pPr>
      <w:r w:rsidRPr="00D42E25">
        <w:rPr>
          <w:rFonts w:asciiTheme="minorHAnsi" w:hAnsiTheme="minorHAnsi" w:cstheme="minorHAnsi"/>
          <w:b/>
          <w:bCs/>
          <w:color w:val="002060"/>
          <w:lang w:val="en-GB"/>
        </w:rPr>
        <w:t>Education</w:t>
      </w:r>
    </w:p>
    <w:p w14:paraId="588FB299"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New para 7) in Art. 41 of the Constitution states that:</w:t>
      </w:r>
    </w:p>
    <w:p w14:paraId="1BC36C8E"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“7) The upbringing and education of children in the area of shaping intimate life and sexual behaviour may be provided only with the consent of the legal guardian. Education aimed at the </w:t>
      </w:r>
      <w:r w:rsidRPr="00D42E25">
        <w:rPr>
          <w:rFonts w:asciiTheme="minorHAnsi" w:hAnsiTheme="minorHAnsi" w:cstheme="minorHAnsi"/>
          <w:color w:val="002060"/>
          <w:lang w:val="en-GB"/>
        </w:rPr>
        <w:lastRenderedPageBreak/>
        <w:t>protection of health, physical integrity and the prevention of abuse forms part of the general education of children in a form appropriate to their age.”</w:t>
      </w:r>
    </w:p>
    <w:p w14:paraId="33283650"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New constitutional right of parents to consent to their children’s education in sensitive areas is in the view of the </w:t>
      </w:r>
      <w:proofErr w:type="spellStart"/>
      <w:r w:rsidRPr="00D42E25">
        <w:rPr>
          <w:rFonts w:asciiTheme="minorHAnsi" w:hAnsiTheme="minorHAnsi" w:cstheme="minorHAnsi"/>
          <w:color w:val="002060"/>
          <w:lang w:val="en-GB"/>
        </w:rPr>
        <w:t>Center</w:t>
      </w:r>
      <w:proofErr w:type="spellEnd"/>
      <w:r w:rsidRPr="00D42E25">
        <w:rPr>
          <w:rFonts w:asciiTheme="minorHAnsi" w:hAnsiTheme="minorHAnsi" w:cstheme="minorHAnsi"/>
          <w:color w:val="002060"/>
          <w:lang w:val="en-GB"/>
        </w:rPr>
        <w:t xml:space="preserve"> in breach of the positive obligation of the state to guarantee children's right to education, which includes the right to comprehensive education in the area of sexuality and reproductive rights, provided that such education is adapted to children's age and development, relevant and based on current scientific knowledge and human rights standards.</w:t>
      </w:r>
    </w:p>
    <w:p w14:paraId="473E7588" w14:textId="29F3EACA"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Last sentence of this paragraph was added during parliamentary discussions, to alleviate some concerns, including those expressed by the </w:t>
      </w:r>
      <w:proofErr w:type="spellStart"/>
      <w:r w:rsidRPr="00D42E25">
        <w:rPr>
          <w:rFonts w:asciiTheme="minorHAnsi" w:hAnsiTheme="minorHAnsi" w:cstheme="minorHAnsi"/>
          <w:color w:val="002060"/>
          <w:lang w:val="en-GB"/>
        </w:rPr>
        <w:t>Center</w:t>
      </w:r>
      <w:proofErr w:type="spellEnd"/>
      <w:r w:rsidRPr="00D42E25">
        <w:rPr>
          <w:rFonts w:asciiTheme="minorHAnsi" w:hAnsiTheme="minorHAnsi" w:cstheme="minorHAnsi"/>
          <w:color w:val="002060"/>
          <w:lang w:val="en-GB"/>
        </w:rPr>
        <w:t xml:space="preserve"> regarding the Council of Europe Convention on the Protection of Children Against Sexual Exploitation and Sexual Abuse which Slovakia ratified. The adopted text, however, still fails to ensure that children’s right to comprehensive education is fully protected. </w:t>
      </w:r>
    </w:p>
    <w:p w14:paraId="422FACE3" w14:textId="77777777" w:rsidR="00D42E25" w:rsidRPr="00D42E25" w:rsidRDefault="00D42E25" w:rsidP="003116F1">
      <w:pPr>
        <w:spacing w:after="160"/>
        <w:jc w:val="both"/>
        <w:rPr>
          <w:rFonts w:asciiTheme="minorHAnsi" w:hAnsiTheme="minorHAnsi" w:cstheme="minorHAnsi"/>
          <w:b/>
          <w:bCs/>
          <w:color w:val="002060"/>
          <w:lang w:val="en-GB"/>
        </w:rPr>
      </w:pPr>
      <w:r w:rsidRPr="00D42E25">
        <w:rPr>
          <w:rFonts w:asciiTheme="minorHAnsi" w:hAnsiTheme="minorHAnsi" w:cstheme="minorHAnsi"/>
          <w:b/>
          <w:bCs/>
          <w:color w:val="002060"/>
          <w:lang w:val="en-GB"/>
        </w:rPr>
        <w:t>Sex/Gender</w:t>
      </w:r>
    </w:p>
    <w:p w14:paraId="3A084912" w14:textId="77777777"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New Article 52a states that: The Slovak Republic recognizes only the biologically determined sex of man and woman.”</w:t>
      </w:r>
    </w:p>
    <w:p w14:paraId="6AE811C0" w14:textId="6BB3BF81"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 xml:space="preserve">This provision is to be viewed in the context of the original government </w:t>
      </w:r>
      <w:r w:rsidR="002A0DD8" w:rsidRPr="00D42E25">
        <w:rPr>
          <w:rFonts w:asciiTheme="minorHAnsi" w:hAnsiTheme="minorHAnsi" w:cstheme="minorHAnsi"/>
          <w:color w:val="002060"/>
          <w:lang w:val="en-GB"/>
        </w:rPr>
        <w:t>draft in</w:t>
      </w:r>
      <w:r w:rsidRPr="00D42E25">
        <w:rPr>
          <w:rFonts w:asciiTheme="minorHAnsi" w:hAnsiTheme="minorHAnsi" w:cstheme="minorHAnsi"/>
          <w:color w:val="002060"/>
          <w:lang w:val="en-GB"/>
        </w:rPr>
        <w:t xml:space="preserve"> which this provision was followed up by another which stated that changing of sex can only be done in exceptional circumstances and details shall be provided by law. This addition was later removed. However, the remaining article stills puts the availability of gender affirming services and legal gender recognition in Slovakia in jeopardy. The </w:t>
      </w:r>
      <w:proofErr w:type="spellStart"/>
      <w:r w:rsidRPr="00D42E25">
        <w:rPr>
          <w:rFonts w:asciiTheme="minorHAnsi" w:hAnsiTheme="minorHAnsi" w:cstheme="minorHAnsi"/>
          <w:color w:val="002060"/>
          <w:lang w:val="en-GB"/>
        </w:rPr>
        <w:t>Center</w:t>
      </w:r>
      <w:proofErr w:type="spellEnd"/>
      <w:r w:rsidRPr="00D42E25">
        <w:rPr>
          <w:rFonts w:asciiTheme="minorHAnsi" w:hAnsiTheme="minorHAnsi" w:cstheme="minorHAnsi"/>
          <w:color w:val="002060"/>
          <w:lang w:val="en-GB"/>
        </w:rPr>
        <w:t xml:space="preserve"> further noted that this provision fails to recognize intersex children. </w:t>
      </w:r>
    </w:p>
    <w:p w14:paraId="1E9DE091" w14:textId="62B4AC44" w:rsidR="00D42E25" w:rsidRPr="00D42E25" w:rsidRDefault="00D42E25" w:rsidP="003116F1">
      <w:pPr>
        <w:spacing w:after="160"/>
        <w:jc w:val="both"/>
        <w:rPr>
          <w:rFonts w:asciiTheme="minorHAnsi" w:hAnsiTheme="minorHAnsi" w:cstheme="minorHAnsi"/>
          <w:color w:val="002060"/>
          <w:lang w:val="en-GB"/>
        </w:rPr>
      </w:pPr>
      <w:r w:rsidRPr="00D42E25">
        <w:rPr>
          <w:rFonts w:asciiTheme="minorHAnsi" w:hAnsiTheme="minorHAnsi" w:cstheme="minorHAnsi"/>
          <w:color w:val="002060"/>
          <w:lang w:val="en-GB"/>
        </w:rPr>
        <w:t>It should also be noted that in 2024 the minister of health abolished the medical standards for treatment of transgender people which aimed to ensure that sterilization would not be a requirement for legal gender recognition and have been in effect only for a year. It was the first and only instance in which medical standards for treatment have been abolished for political reasons, as the reasoning provided by the minister was that they were not explained to the public properly and then made no effort to do so.</w:t>
      </w:r>
    </w:p>
    <w:p w14:paraId="0A734573" w14:textId="59C9CAFE" w:rsidR="036A80A1" w:rsidRDefault="62766E5A" w:rsidP="003116F1">
      <w:pPr>
        <w:spacing w:after="160"/>
        <w:jc w:val="both"/>
        <w:rPr>
          <w:rFonts w:asciiTheme="minorHAnsi" w:hAnsiTheme="minorHAnsi" w:cstheme="minorBidi"/>
          <w:b/>
          <w:color w:val="002060"/>
          <w:lang w:val="en-GB"/>
        </w:rPr>
      </w:pPr>
      <w:r w:rsidRPr="5B0FA3B4">
        <w:rPr>
          <w:rFonts w:asciiTheme="minorHAnsi" w:hAnsiTheme="minorHAnsi" w:cstheme="minorBidi"/>
          <w:b/>
          <w:color w:val="002060"/>
          <w:lang w:val="en-GB"/>
        </w:rPr>
        <w:t xml:space="preserve">Suggested </w:t>
      </w:r>
      <w:r w:rsidRPr="5B0FA3B4">
        <w:rPr>
          <w:rFonts w:asciiTheme="minorHAnsi" w:hAnsiTheme="minorHAnsi" w:cstheme="minorBidi"/>
          <w:b/>
          <w:bCs/>
          <w:color w:val="002060"/>
          <w:lang w:val="en-GB"/>
        </w:rPr>
        <w:t>Questions</w:t>
      </w:r>
      <w:r w:rsidRPr="42236AE3">
        <w:rPr>
          <w:rFonts w:asciiTheme="minorHAnsi" w:hAnsiTheme="minorHAnsi" w:cstheme="minorBidi"/>
          <w:b/>
          <w:bCs/>
          <w:color w:val="002060"/>
          <w:lang w:val="en-GB"/>
        </w:rPr>
        <w:t>:</w:t>
      </w:r>
    </w:p>
    <w:p w14:paraId="3CF86535" w14:textId="7C0ACC2B" w:rsidR="42236AE3" w:rsidRDefault="62766E5A" w:rsidP="00001D59">
      <w:pPr>
        <w:pStyle w:val="Odsekzoznamu"/>
        <w:numPr>
          <w:ilvl w:val="0"/>
          <w:numId w:val="17"/>
        </w:numPr>
        <w:spacing w:after="160"/>
        <w:jc w:val="both"/>
        <w:rPr>
          <w:rFonts w:asciiTheme="minorHAnsi" w:hAnsiTheme="minorHAnsi" w:cstheme="minorBidi"/>
          <w:color w:val="002060"/>
          <w:lang w:val="en-GB"/>
        </w:rPr>
      </w:pPr>
      <w:r w:rsidRPr="7E1E2850">
        <w:rPr>
          <w:rFonts w:asciiTheme="minorHAnsi" w:hAnsiTheme="minorHAnsi" w:cstheme="minorBidi"/>
          <w:color w:val="002060"/>
          <w:lang w:val="en-GB"/>
        </w:rPr>
        <w:t>Please provide information on</w:t>
      </w:r>
      <w:r w:rsidRPr="6C9B8EA0">
        <w:rPr>
          <w:rFonts w:asciiTheme="minorHAnsi" w:hAnsiTheme="minorHAnsi" w:cstheme="minorBidi"/>
          <w:color w:val="002060"/>
          <w:lang w:val="en-GB"/>
        </w:rPr>
        <w:t xml:space="preserve"> </w:t>
      </w:r>
      <w:r w:rsidRPr="1EA7736B">
        <w:rPr>
          <w:rFonts w:asciiTheme="minorHAnsi" w:hAnsiTheme="minorHAnsi" w:cstheme="minorBidi"/>
          <w:color w:val="002060"/>
          <w:lang w:val="en-GB"/>
        </w:rPr>
        <w:t>guarantees</w:t>
      </w:r>
      <w:r w:rsidR="1D04B74A" w:rsidRPr="6926B35E">
        <w:rPr>
          <w:rFonts w:asciiTheme="minorHAnsi" w:hAnsiTheme="minorHAnsi" w:cstheme="minorBidi"/>
          <w:color w:val="002060"/>
          <w:lang w:val="en-GB"/>
        </w:rPr>
        <w:t xml:space="preserve"> and measures taken</w:t>
      </w:r>
      <w:r w:rsidRPr="1EA7736B">
        <w:rPr>
          <w:rFonts w:asciiTheme="minorHAnsi" w:hAnsiTheme="minorHAnsi" w:cstheme="minorBidi"/>
          <w:color w:val="002060"/>
          <w:lang w:val="en-GB"/>
        </w:rPr>
        <w:t xml:space="preserve">, if any, to </w:t>
      </w:r>
      <w:r w:rsidR="6F17E611" w:rsidRPr="6926B35E">
        <w:rPr>
          <w:rFonts w:asciiTheme="minorHAnsi" w:hAnsiTheme="minorHAnsi" w:cstheme="minorBidi"/>
          <w:color w:val="002060"/>
          <w:lang w:val="en-GB"/>
        </w:rPr>
        <w:t>ensure</w:t>
      </w:r>
      <w:r w:rsidRPr="6926B35E">
        <w:rPr>
          <w:rFonts w:asciiTheme="minorHAnsi" w:hAnsiTheme="minorHAnsi" w:cstheme="minorBidi"/>
          <w:color w:val="002060"/>
          <w:lang w:val="en-GB"/>
        </w:rPr>
        <w:t xml:space="preserve"> </w:t>
      </w:r>
      <w:r w:rsidRPr="1EA7736B">
        <w:rPr>
          <w:rFonts w:asciiTheme="minorHAnsi" w:hAnsiTheme="minorHAnsi" w:cstheme="minorBidi"/>
          <w:color w:val="002060"/>
          <w:lang w:val="en-GB"/>
        </w:rPr>
        <w:t xml:space="preserve">full </w:t>
      </w:r>
      <w:r w:rsidRPr="2EA1A1B9">
        <w:rPr>
          <w:rFonts w:asciiTheme="minorHAnsi" w:hAnsiTheme="minorHAnsi" w:cstheme="minorBidi"/>
          <w:color w:val="002060"/>
          <w:lang w:val="en-GB"/>
        </w:rPr>
        <w:t>enjoyment</w:t>
      </w:r>
      <w:r w:rsidRPr="38B2C44A">
        <w:rPr>
          <w:rFonts w:asciiTheme="minorHAnsi" w:hAnsiTheme="minorHAnsi" w:cstheme="minorBidi"/>
          <w:color w:val="002060"/>
          <w:lang w:val="en-GB"/>
        </w:rPr>
        <w:t xml:space="preserve"> of </w:t>
      </w:r>
      <w:r w:rsidRPr="1B68EF13">
        <w:rPr>
          <w:rFonts w:asciiTheme="minorHAnsi" w:hAnsiTheme="minorHAnsi" w:cstheme="minorBidi"/>
          <w:color w:val="002060"/>
          <w:lang w:val="en-GB"/>
        </w:rPr>
        <w:t xml:space="preserve">rights provided by the </w:t>
      </w:r>
      <w:r w:rsidRPr="1C9A1DDF">
        <w:rPr>
          <w:rFonts w:asciiTheme="minorHAnsi" w:hAnsiTheme="minorHAnsi" w:cstheme="minorBidi"/>
          <w:color w:val="002060"/>
          <w:lang w:val="en-GB"/>
        </w:rPr>
        <w:t xml:space="preserve">Covenant </w:t>
      </w:r>
      <w:r w:rsidR="54D77FEA" w:rsidRPr="5054DFD2">
        <w:rPr>
          <w:rFonts w:asciiTheme="minorHAnsi" w:hAnsiTheme="minorHAnsi" w:cstheme="minorBidi"/>
          <w:color w:val="002060"/>
          <w:lang w:val="en-GB"/>
        </w:rPr>
        <w:t xml:space="preserve">in light of </w:t>
      </w:r>
      <w:r w:rsidR="54D77FEA" w:rsidRPr="59FD3900">
        <w:rPr>
          <w:rFonts w:asciiTheme="minorHAnsi" w:hAnsiTheme="minorHAnsi" w:cstheme="minorBidi"/>
          <w:color w:val="002060"/>
          <w:lang w:val="en-GB"/>
        </w:rPr>
        <w:t xml:space="preserve">the recent </w:t>
      </w:r>
      <w:r w:rsidR="54D77FEA" w:rsidRPr="3356A076">
        <w:rPr>
          <w:rFonts w:asciiTheme="minorHAnsi" w:hAnsiTheme="minorHAnsi" w:cstheme="minorBidi"/>
          <w:color w:val="002060"/>
          <w:lang w:val="en-GB"/>
        </w:rPr>
        <w:t xml:space="preserve">Constitutional changes. </w:t>
      </w:r>
    </w:p>
    <w:p w14:paraId="48662B5A" w14:textId="1B9FEE17" w:rsidR="0C697A53" w:rsidRDefault="54D77FEA" w:rsidP="00001D59">
      <w:pPr>
        <w:pStyle w:val="Odsekzoznamu"/>
        <w:numPr>
          <w:ilvl w:val="0"/>
          <w:numId w:val="17"/>
        </w:numPr>
        <w:spacing w:after="160"/>
        <w:jc w:val="both"/>
        <w:rPr>
          <w:rFonts w:asciiTheme="minorHAnsi" w:hAnsiTheme="minorHAnsi" w:cstheme="minorBidi"/>
          <w:color w:val="002060"/>
          <w:lang w:val="en-GB"/>
        </w:rPr>
      </w:pPr>
      <w:r w:rsidRPr="6926B35E">
        <w:rPr>
          <w:rFonts w:asciiTheme="minorHAnsi" w:hAnsiTheme="minorHAnsi" w:cstheme="minorBidi"/>
          <w:color w:val="002060"/>
          <w:lang w:val="en-GB"/>
        </w:rPr>
        <w:t xml:space="preserve">Please provide information on </w:t>
      </w:r>
      <w:r w:rsidR="2A531937" w:rsidRPr="6926B35E">
        <w:rPr>
          <w:rFonts w:asciiTheme="minorHAnsi" w:hAnsiTheme="minorHAnsi" w:cstheme="minorBidi"/>
          <w:color w:val="002060"/>
          <w:lang w:val="en-GB"/>
        </w:rPr>
        <w:t xml:space="preserve">how </w:t>
      </w:r>
      <w:r w:rsidR="00E91FC0" w:rsidRPr="6926B35E">
        <w:rPr>
          <w:rFonts w:asciiTheme="minorHAnsi" w:hAnsiTheme="minorHAnsi" w:cstheme="minorBidi"/>
          <w:color w:val="002060"/>
          <w:lang w:val="en-GB"/>
        </w:rPr>
        <w:t>“national identity” and “cultural and ethical issues” are</w:t>
      </w:r>
      <w:r w:rsidRPr="6926B35E">
        <w:rPr>
          <w:rFonts w:asciiTheme="minorHAnsi" w:hAnsiTheme="minorHAnsi" w:cstheme="minorBidi"/>
          <w:color w:val="002060"/>
          <w:lang w:val="en-GB"/>
        </w:rPr>
        <w:t xml:space="preserve"> </w:t>
      </w:r>
      <w:r w:rsidR="266D876C" w:rsidRPr="6926B35E">
        <w:rPr>
          <w:rFonts w:asciiTheme="minorHAnsi" w:hAnsiTheme="minorHAnsi" w:cstheme="minorBidi"/>
          <w:color w:val="002060"/>
          <w:lang w:val="en-GB"/>
        </w:rPr>
        <w:t xml:space="preserve">interpreted in </w:t>
      </w:r>
      <w:r w:rsidRPr="6926B35E">
        <w:rPr>
          <w:rFonts w:asciiTheme="minorHAnsi" w:hAnsiTheme="minorHAnsi" w:cstheme="minorBidi"/>
          <w:color w:val="002060"/>
          <w:lang w:val="en-GB"/>
        </w:rPr>
        <w:t>the current Slovak legal order</w:t>
      </w:r>
      <w:r w:rsidR="44F1C7A8" w:rsidRPr="6926B35E">
        <w:rPr>
          <w:rFonts w:asciiTheme="minorHAnsi" w:hAnsiTheme="minorHAnsi" w:cstheme="minorBidi"/>
          <w:color w:val="002060"/>
          <w:lang w:val="en-GB"/>
        </w:rPr>
        <w:t xml:space="preserve">. </w:t>
      </w:r>
      <w:r w:rsidR="6597C14B" w:rsidRPr="6926B35E">
        <w:rPr>
          <w:rFonts w:asciiTheme="minorHAnsi" w:hAnsiTheme="minorHAnsi" w:cstheme="minorBidi"/>
          <w:color w:val="002060"/>
          <w:lang w:val="en-GB"/>
        </w:rPr>
        <w:t>Has</w:t>
      </w:r>
      <w:r w:rsidR="44F1C7A8" w:rsidRPr="6926B35E">
        <w:rPr>
          <w:rFonts w:asciiTheme="minorHAnsi" w:hAnsiTheme="minorHAnsi" w:cstheme="minorBidi"/>
          <w:color w:val="002060"/>
          <w:lang w:val="en-GB"/>
        </w:rPr>
        <w:t xml:space="preserve"> the State Party conduct</w:t>
      </w:r>
      <w:r w:rsidR="669EF282" w:rsidRPr="6926B35E">
        <w:rPr>
          <w:rFonts w:asciiTheme="minorHAnsi" w:hAnsiTheme="minorHAnsi" w:cstheme="minorBidi"/>
          <w:color w:val="002060"/>
          <w:lang w:val="en-GB"/>
        </w:rPr>
        <w:t>ed</w:t>
      </w:r>
      <w:r w:rsidR="44F1C7A8" w:rsidRPr="6926B35E">
        <w:rPr>
          <w:rFonts w:asciiTheme="minorHAnsi" w:hAnsiTheme="minorHAnsi" w:cstheme="minorBidi"/>
          <w:color w:val="002060"/>
          <w:lang w:val="en-GB"/>
        </w:rPr>
        <w:t xml:space="preserve"> any </w:t>
      </w:r>
      <w:r w:rsidR="1E2DB07A" w:rsidRPr="6926B35E">
        <w:rPr>
          <w:rFonts w:asciiTheme="minorHAnsi" w:hAnsiTheme="minorHAnsi" w:cstheme="minorBidi"/>
          <w:color w:val="002060"/>
          <w:lang w:val="en-GB"/>
        </w:rPr>
        <w:t xml:space="preserve">human rights </w:t>
      </w:r>
      <w:r w:rsidR="44F1C7A8" w:rsidRPr="6926B35E">
        <w:rPr>
          <w:rFonts w:asciiTheme="minorHAnsi" w:hAnsiTheme="minorHAnsi" w:cstheme="minorBidi"/>
          <w:color w:val="002060"/>
          <w:lang w:val="en-GB"/>
        </w:rPr>
        <w:t xml:space="preserve">impact </w:t>
      </w:r>
      <w:r w:rsidR="536CD39A" w:rsidRPr="6926B35E">
        <w:rPr>
          <w:rFonts w:asciiTheme="minorHAnsi" w:hAnsiTheme="minorHAnsi" w:cstheme="minorBidi"/>
          <w:color w:val="002060"/>
          <w:lang w:val="en-GB"/>
        </w:rPr>
        <w:t>assessment</w:t>
      </w:r>
      <w:r w:rsidR="1146B2BB" w:rsidRPr="6926B35E">
        <w:rPr>
          <w:rFonts w:asciiTheme="minorHAnsi" w:hAnsiTheme="minorHAnsi" w:cstheme="minorBidi"/>
          <w:color w:val="002060"/>
          <w:lang w:val="en-GB"/>
        </w:rPr>
        <w:t xml:space="preserve"> of </w:t>
      </w:r>
      <w:r w:rsidR="5D0FFF7F" w:rsidRPr="6926B35E">
        <w:rPr>
          <w:rFonts w:asciiTheme="minorHAnsi" w:hAnsiTheme="minorHAnsi" w:cstheme="minorBidi"/>
          <w:color w:val="002060"/>
          <w:lang w:val="en-GB"/>
        </w:rPr>
        <w:t xml:space="preserve">the recent constitutional </w:t>
      </w:r>
      <w:r w:rsidR="1146B2BB" w:rsidRPr="6926B35E">
        <w:rPr>
          <w:rFonts w:asciiTheme="minorHAnsi" w:hAnsiTheme="minorHAnsi" w:cstheme="minorBidi"/>
          <w:color w:val="002060"/>
          <w:lang w:val="en-GB"/>
        </w:rPr>
        <w:t xml:space="preserve">changes? </w:t>
      </w:r>
    </w:p>
    <w:p w14:paraId="5F5542C2" w14:textId="55870507" w:rsidR="3AE0769A" w:rsidRDefault="3AE0769A" w:rsidP="00001D59">
      <w:pPr>
        <w:pStyle w:val="Odsekzoznamu"/>
        <w:numPr>
          <w:ilvl w:val="0"/>
          <w:numId w:val="17"/>
        </w:numPr>
        <w:spacing w:after="160"/>
        <w:jc w:val="both"/>
        <w:rPr>
          <w:rFonts w:asciiTheme="minorHAnsi" w:hAnsiTheme="minorHAnsi" w:cstheme="minorBidi"/>
          <w:color w:val="002060"/>
          <w:lang w:val="en-GB"/>
        </w:rPr>
      </w:pPr>
      <w:r w:rsidRPr="1B10B20E">
        <w:rPr>
          <w:rFonts w:asciiTheme="minorHAnsi" w:hAnsiTheme="minorHAnsi" w:cstheme="minorBidi"/>
          <w:color w:val="002060"/>
          <w:lang w:val="en-GB"/>
        </w:rPr>
        <w:t>Please provide information on the impact of the</w:t>
      </w:r>
      <w:r w:rsidR="0EF243C0" w:rsidRPr="1B10B20E">
        <w:rPr>
          <w:rFonts w:asciiTheme="minorHAnsi" w:hAnsiTheme="minorHAnsi" w:cstheme="minorBidi"/>
          <w:color w:val="002060"/>
          <w:lang w:val="en-GB"/>
        </w:rPr>
        <w:t xml:space="preserve"> new article 52a of the Slovak Constitution</w:t>
      </w:r>
      <w:r w:rsidR="1D833B2E" w:rsidRPr="1B10B20E">
        <w:rPr>
          <w:rFonts w:asciiTheme="minorHAnsi" w:hAnsiTheme="minorHAnsi" w:cstheme="minorBidi"/>
          <w:color w:val="002060"/>
          <w:lang w:val="en-GB"/>
        </w:rPr>
        <w:t xml:space="preserve"> on the </w:t>
      </w:r>
      <w:r w:rsidR="3EEBEBFF" w:rsidRPr="1B10B20E">
        <w:rPr>
          <w:rFonts w:asciiTheme="minorHAnsi" w:hAnsiTheme="minorHAnsi" w:cstheme="minorBidi"/>
          <w:color w:val="002060"/>
          <w:lang w:val="en-GB"/>
        </w:rPr>
        <w:t xml:space="preserve">accessibility of legal gender recognition and gender-affirming </w:t>
      </w:r>
      <w:r w:rsidR="00E91FC0" w:rsidRPr="1B10B20E">
        <w:rPr>
          <w:rFonts w:asciiTheme="minorHAnsi" w:hAnsiTheme="minorHAnsi" w:cstheme="minorBidi"/>
          <w:color w:val="002060"/>
          <w:lang w:val="en-GB"/>
        </w:rPr>
        <w:t>healthcare</w:t>
      </w:r>
      <w:r w:rsidR="78FEAB78" w:rsidRPr="1B10B20E">
        <w:rPr>
          <w:rFonts w:asciiTheme="minorHAnsi" w:hAnsiTheme="minorHAnsi" w:cstheme="minorBidi"/>
          <w:color w:val="002060"/>
          <w:lang w:val="en-GB"/>
        </w:rPr>
        <w:t>.</w:t>
      </w:r>
      <w:r w:rsidR="4B763A11" w:rsidRPr="1B10B20E">
        <w:rPr>
          <w:rFonts w:asciiTheme="minorHAnsi" w:hAnsiTheme="minorHAnsi" w:cstheme="minorBidi"/>
          <w:color w:val="002060"/>
          <w:lang w:val="en-GB"/>
        </w:rPr>
        <w:t xml:space="preserve"> What forms of redress are available if these are denied?</w:t>
      </w:r>
    </w:p>
    <w:p w14:paraId="1F343BBE" w14:textId="3DEF801B" w:rsidR="00DA16C8" w:rsidRPr="00B925A6" w:rsidRDefault="4B763A11" w:rsidP="00001D59">
      <w:pPr>
        <w:pStyle w:val="Odsekzoznamu"/>
        <w:numPr>
          <w:ilvl w:val="0"/>
          <w:numId w:val="17"/>
        </w:numPr>
        <w:spacing w:after="160"/>
        <w:jc w:val="both"/>
        <w:rPr>
          <w:rFonts w:asciiTheme="minorHAnsi" w:hAnsiTheme="minorHAnsi" w:cstheme="minorBidi"/>
          <w:color w:val="002060"/>
          <w:lang w:val="en-GB"/>
        </w:rPr>
      </w:pPr>
      <w:r w:rsidRPr="1B10B20E">
        <w:rPr>
          <w:rFonts w:asciiTheme="minorHAnsi" w:hAnsiTheme="minorHAnsi" w:cstheme="minorBidi"/>
          <w:color w:val="002060"/>
          <w:lang w:val="en-GB"/>
        </w:rPr>
        <w:t>What measures have been taken to ensure that children’s right to comprehensive education</w:t>
      </w:r>
      <w:r w:rsidR="2CD59774" w:rsidRPr="1B10B20E">
        <w:rPr>
          <w:rFonts w:asciiTheme="minorHAnsi" w:hAnsiTheme="minorHAnsi" w:cstheme="minorBidi"/>
          <w:color w:val="002060"/>
          <w:lang w:val="en-GB"/>
        </w:rPr>
        <w:t xml:space="preserve"> is respected</w:t>
      </w:r>
      <w:r w:rsidR="724BBECB" w:rsidRPr="1B10B20E">
        <w:rPr>
          <w:rFonts w:asciiTheme="minorHAnsi" w:hAnsiTheme="minorHAnsi" w:cstheme="minorBidi"/>
          <w:color w:val="002060"/>
          <w:lang w:val="en-GB"/>
        </w:rPr>
        <w:t xml:space="preserve"> also </w:t>
      </w:r>
      <w:proofErr w:type="gramStart"/>
      <w:r w:rsidR="724BBECB" w:rsidRPr="1B10B20E">
        <w:rPr>
          <w:rFonts w:asciiTheme="minorHAnsi" w:hAnsiTheme="minorHAnsi" w:cstheme="minorBidi"/>
          <w:color w:val="002060"/>
          <w:lang w:val="en-GB"/>
        </w:rPr>
        <w:t xml:space="preserve">in </w:t>
      </w:r>
      <w:r w:rsidRPr="1B10B20E">
        <w:rPr>
          <w:rFonts w:asciiTheme="minorHAnsi" w:hAnsiTheme="minorHAnsi" w:cstheme="minorBidi"/>
          <w:color w:val="002060"/>
          <w:lang w:val="en-GB"/>
        </w:rPr>
        <w:t>the area of</w:t>
      </w:r>
      <w:proofErr w:type="gramEnd"/>
      <w:r w:rsidRPr="1B10B20E">
        <w:rPr>
          <w:rFonts w:asciiTheme="minorHAnsi" w:hAnsiTheme="minorHAnsi" w:cstheme="minorBidi"/>
          <w:color w:val="002060"/>
          <w:lang w:val="en-GB"/>
        </w:rPr>
        <w:t xml:space="preserve"> sexuality and reproductive rights (provided that </w:t>
      </w:r>
      <w:r w:rsidRPr="1B10B20E">
        <w:rPr>
          <w:rFonts w:asciiTheme="minorHAnsi" w:hAnsiTheme="minorHAnsi" w:cstheme="minorBidi"/>
          <w:color w:val="002060"/>
          <w:lang w:val="en-GB"/>
        </w:rPr>
        <w:lastRenderedPageBreak/>
        <w:t>such education is adapted to children's age and development, relevant and based on current scientific knowledge and human rights standards</w:t>
      </w:r>
      <w:r w:rsidR="5CCEE8D7" w:rsidRPr="1B10B20E">
        <w:rPr>
          <w:rFonts w:asciiTheme="minorHAnsi" w:hAnsiTheme="minorHAnsi" w:cstheme="minorBidi"/>
          <w:color w:val="002060"/>
          <w:lang w:val="en-GB"/>
        </w:rPr>
        <w:t>)</w:t>
      </w:r>
      <w:r w:rsidR="20D62F18" w:rsidRPr="1B10B20E">
        <w:rPr>
          <w:rFonts w:asciiTheme="minorHAnsi" w:hAnsiTheme="minorHAnsi" w:cstheme="minorBidi"/>
          <w:color w:val="002060"/>
          <w:lang w:val="en-GB"/>
        </w:rPr>
        <w:t>?</w:t>
      </w:r>
    </w:p>
    <w:sectPr w:rsidR="00DA16C8" w:rsidRPr="00B925A6" w:rsidSect="00484F94">
      <w:headerReference w:type="even" r:id="rId10"/>
      <w:headerReference w:type="default" r:id="rId11"/>
      <w:footerReference w:type="even" r:id="rId12"/>
      <w:footerReference w:type="default" r:id="rId13"/>
      <w:headerReference w:type="first" r:id="rId14"/>
      <w:pgSz w:w="11906" w:h="16838" w:code="9"/>
      <w:pgMar w:top="2385"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DC620" w14:textId="77777777" w:rsidR="00815F6B" w:rsidRDefault="00815F6B" w:rsidP="008C6389">
      <w:r>
        <w:separator/>
      </w:r>
    </w:p>
  </w:endnote>
  <w:endnote w:type="continuationSeparator" w:id="0">
    <w:p w14:paraId="585F321D" w14:textId="77777777" w:rsidR="00815F6B" w:rsidRDefault="00815F6B" w:rsidP="008C6389">
      <w:r>
        <w:continuationSeparator/>
      </w:r>
    </w:p>
  </w:endnote>
  <w:endnote w:type="continuationNotice" w:id="1">
    <w:p w14:paraId="76D05C26" w14:textId="77777777" w:rsidR="00815F6B" w:rsidRDefault="00815F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ontserrat">
    <w:panose1 w:val="00000500000000000000"/>
    <w:charset w:val="EE"/>
    <w:family w:val="auto"/>
    <w:pitch w:val="variable"/>
    <w:sig w:usb0="2000020F" w:usb1="00000003" w:usb2="00000000" w:usb3="00000000" w:csb0="00000197" w:csb1="00000000"/>
  </w:font>
  <w:font w:name="Candara">
    <w:panose1 w:val="020E0502030303020204"/>
    <w:charset w:val="EE"/>
    <w:family w:val="swiss"/>
    <w:pitch w:val="variable"/>
    <w:sig w:usb0="A00002EF" w:usb1="4000A44B" w:usb2="00000000" w:usb3="00000000" w:csb0="0000019F" w:csb1="00000000"/>
  </w:font>
  <w:font w:name="F">
    <w:altName w:val="Times New Roman"/>
    <w:panose1 w:val="020B0604020202020204"/>
    <w:charset w:val="00"/>
    <w:family w:val="auto"/>
    <w:pitch w:val="variable"/>
  </w:font>
  <w:font w:name="Montserrat SemiBold">
    <w:panose1 w:val="00000700000000000000"/>
    <w:charset w:val="EE"/>
    <w:family w:val="auto"/>
    <w:pitch w:val="variable"/>
    <w:sig w:usb0="2000020F" w:usb1="00000003" w:usb2="00000000" w:usb3="00000000" w:csb0="00000197" w:csb1="00000000"/>
  </w:font>
  <w:font w:name="Consolas">
    <w:panose1 w:val="020B0609020204030204"/>
    <w:charset w:val="EE"/>
    <w:family w:val="modern"/>
    <w:pitch w:val="fixed"/>
    <w:sig w:usb0="E10006FF" w:usb1="4000FCFF" w:usb2="00000009" w:usb3="00000000" w:csb0="0000019F" w:csb1="00000000"/>
  </w:font>
  <w:font w:name="Montserrat Light">
    <w:panose1 w:val="00000400000000000000"/>
    <w:charset w:val="EE"/>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any"/>
        <w:lang w:val="en-GB"/>
      </w:rPr>
      <w:id w:val="-1298829839"/>
      <w:docPartObj>
        <w:docPartGallery w:val="Page Numbers (Bottom of Page)"/>
        <w:docPartUnique/>
      </w:docPartObj>
    </w:sdtPr>
    <w:sdtContent>
      <w:p w14:paraId="190F62BC" w14:textId="31156C65" w:rsidR="00634619" w:rsidRPr="005A75E0" w:rsidRDefault="00634619" w:rsidP="00634619">
        <w:pPr>
          <w:pStyle w:val="Pta"/>
          <w:framePr w:wrap="none" w:vAnchor="text" w:hAnchor="margin" w:xAlign="right" w:y="1"/>
          <w:rPr>
            <w:rStyle w:val="slostrany"/>
            <w:lang w:val="en-GB"/>
          </w:rPr>
        </w:pPr>
        <w:r w:rsidRPr="005A75E0">
          <w:rPr>
            <w:rStyle w:val="slostrany"/>
            <w:lang w:val="en-GB"/>
          </w:rPr>
          <w:fldChar w:fldCharType="begin"/>
        </w:r>
        <w:r w:rsidRPr="005A75E0">
          <w:rPr>
            <w:rStyle w:val="slostrany"/>
            <w:lang w:val="en-GB"/>
          </w:rPr>
          <w:instrText xml:space="preserve"> PAGE </w:instrText>
        </w:r>
        <w:r w:rsidRPr="005A75E0">
          <w:rPr>
            <w:rStyle w:val="slostrany"/>
            <w:lang w:val="en-GB"/>
          </w:rPr>
          <w:fldChar w:fldCharType="end"/>
        </w:r>
      </w:p>
    </w:sdtContent>
  </w:sdt>
  <w:p w14:paraId="1A07C942" w14:textId="77777777" w:rsidR="00634619" w:rsidRPr="005A75E0" w:rsidRDefault="00634619" w:rsidP="00502127">
    <w:pPr>
      <w:pStyle w:val="Pta"/>
      <w:ind w:right="360"/>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any"/>
        <w:lang w:val="en-GB"/>
      </w:rPr>
      <w:id w:val="614100488"/>
      <w:docPartObj>
        <w:docPartGallery w:val="Page Numbers (Bottom of Page)"/>
        <w:docPartUnique/>
      </w:docPartObj>
    </w:sdtPr>
    <w:sdtContent>
      <w:p w14:paraId="4D8F9CE4" w14:textId="54499C7C" w:rsidR="00634619" w:rsidRPr="005A75E0" w:rsidRDefault="00634619" w:rsidP="00634619">
        <w:pPr>
          <w:pStyle w:val="Pta"/>
          <w:framePr w:wrap="none" w:vAnchor="text" w:hAnchor="margin" w:xAlign="right" w:y="1"/>
          <w:rPr>
            <w:rStyle w:val="slostrany"/>
            <w:lang w:val="en-GB"/>
          </w:rPr>
        </w:pPr>
        <w:r w:rsidRPr="005A75E0">
          <w:rPr>
            <w:rStyle w:val="slostrany"/>
            <w:sz w:val="16"/>
            <w:szCs w:val="16"/>
            <w:lang w:val="en-GB"/>
          </w:rPr>
          <w:fldChar w:fldCharType="begin"/>
        </w:r>
        <w:r w:rsidRPr="005A75E0">
          <w:rPr>
            <w:rStyle w:val="slostrany"/>
            <w:sz w:val="16"/>
            <w:szCs w:val="16"/>
            <w:lang w:val="en-GB"/>
          </w:rPr>
          <w:instrText xml:space="preserve"> PAGE </w:instrText>
        </w:r>
        <w:r w:rsidRPr="005A75E0">
          <w:rPr>
            <w:rStyle w:val="slostrany"/>
            <w:sz w:val="16"/>
            <w:szCs w:val="16"/>
            <w:lang w:val="en-GB"/>
          </w:rPr>
          <w:fldChar w:fldCharType="separate"/>
        </w:r>
        <w:r w:rsidR="00642599" w:rsidRPr="005A75E0">
          <w:rPr>
            <w:rStyle w:val="slostrany"/>
            <w:sz w:val="16"/>
            <w:szCs w:val="16"/>
            <w:lang w:val="en-GB"/>
          </w:rPr>
          <w:t>1</w:t>
        </w:r>
        <w:r w:rsidRPr="005A75E0">
          <w:rPr>
            <w:rStyle w:val="slostrany"/>
            <w:sz w:val="16"/>
            <w:szCs w:val="16"/>
            <w:lang w:val="en-GB"/>
          </w:rPr>
          <w:fldChar w:fldCharType="end"/>
        </w:r>
      </w:p>
    </w:sdtContent>
  </w:sdt>
  <w:p w14:paraId="1BB36DFF" w14:textId="77777777" w:rsidR="00634619" w:rsidRPr="005A75E0" w:rsidRDefault="00634619" w:rsidP="00502127">
    <w:pPr>
      <w:pStyle w:val="Pta"/>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9F4D1" w14:textId="77777777" w:rsidR="00815F6B" w:rsidRDefault="00815F6B" w:rsidP="008C6389">
      <w:r>
        <w:separator/>
      </w:r>
    </w:p>
  </w:footnote>
  <w:footnote w:type="continuationSeparator" w:id="0">
    <w:p w14:paraId="61603B4C" w14:textId="77777777" w:rsidR="00815F6B" w:rsidRDefault="00815F6B" w:rsidP="008C6389">
      <w:r>
        <w:continuationSeparator/>
      </w:r>
    </w:p>
  </w:footnote>
  <w:footnote w:type="continuationNotice" w:id="1">
    <w:p w14:paraId="1236FC85" w14:textId="77777777" w:rsidR="00815F6B" w:rsidRDefault="00815F6B"/>
  </w:footnote>
  <w:footnote w:id="2">
    <w:p w14:paraId="7C0DD768" w14:textId="2E94284F" w:rsidR="00F82ECE" w:rsidRPr="00212A5D" w:rsidRDefault="00F82ECE" w:rsidP="00BC7DC7">
      <w:pPr>
        <w:pStyle w:val="Textpoznmkypodiarou"/>
        <w:jc w:val="both"/>
        <w:rPr>
          <w:rFonts w:asciiTheme="minorHAnsi" w:hAnsiTheme="minorHAnsi" w:cstheme="minorHAnsi"/>
          <w:color w:val="002060"/>
          <w:sz w:val="20"/>
          <w:szCs w:val="20"/>
        </w:rPr>
      </w:pPr>
      <w:r w:rsidRPr="00212A5D">
        <w:rPr>
          <w:rStyle w:val="Odkaznapoznmkupodiarou"/>
          <w:rFonts w:asciiTheme="minorHAnsi" w:hAnsiTheme="minorHAnsi" w:cstheme="minorHAnsi"/>
          <w:color w:val="002060"/>
          <w:sz w:val="20"/>
          <w:szCs w:val="20"/>
        </w:rPr>
        <w:footnoteRef/>
      </w:r>
      <w:r w:rsidRPr="00212A5D">
        <w:rPr>
          <w:rFonts w:asciiTheme="minorHAnsi" w:hAnsiTheme="minorHAnsi" w:cstheme="minorHAnsi"/>
          <w:color w:val="002060"/>
          <w:sz w:val="20"/>
          <w:szCs w:val="20"/>
        </w:rPr>
        <w:t xml:space="preserve"> </w:t>
      </w:r>
      <w:r w:rsidR="00B03087" w:rsidRPr="00212A5D">
        <w:rPr>
          <w:rFonts w:asciiTheme="minorHAnsi" w:hAnsiTheme="minorHAnsi" w:cstheme="minorHAnsi"/>
          <w:color w:val="002060"/>
          <w:sz w:val="20"/>
          <w:szCs w:val="20"/>
        </w:rPr>
        <w:t>Slovak National Centre for Human rights</w:t>
      </w:r>
      <w:r w:rsidR="00425626" w:rsidRPr="00212A5D">
        <w:rPr>
          <w:rFonts w:asciiTheme="minorHAnsi" w:hAnsiTheme="minorHAnsi" w:cstheme="minorHAnsi"/>
          <w:color w:val="002060"/>
          <w:sz w:val="20"/>
          <w:szCs w:val="20"/>
        </w:rPr>
        <w:t>.</w:t>
      </w:r>
      <w:r w:rsidR="00B03087" w:rsidRPr="00212A5D">
        <w:rPr>
          <w:rFonts w:asciiTheme="minorHAnsi" w:hAnsiTheme="minorHAnsi" w:cstheme="minorHAnsi"/>
          <w:color w:val="002060"/>
          <w:sz w:val="20"/>
          <w:szCs w:val="20"/>
        </w:rPr>
        <w:t xml:space="preserve"> (2025). </w:t>
      </w:r>
      <w:r w:rsidR="00B03087" w:rsidRPr="00212A5D">
        <w:rPr>
          <w:rFonts w:asciiTheme="minorHAnsi" w:hAnsiTheme="minorHAnsi" w:cstheme="minorHAnsi"/>
          <w:i/>
          <w:iCs/>
          <w:color w:val="002060"/>
          <w:sz w:val="20"/>
          <w:szCs w:val="20"/>
        </w:rPr>
        <w:t>Comments submitted by the Slovak National Centre for Human Rights concerning the 14th National Report on the implementation of the European Social Charter</w:t>
      </w:r>
      <w:r w:rsidR="00B03087" w:rsidRPr="00212A5D">
        <w:rPr>
          <w:rFonts w:asciiTheme="minorHAnsi" w:hAnsiTheme="minorHAnsi" w:cstheme="minorHAnsi"/>
          <w:color w:val="002060"/>
          <w:sz w:val="20"/>
          <w:szCs w:val="20"/>
        </w:rPr>
        <w:t xml:space="preserve">. Available at: </w:t>
      </w:r>
      <w:hyperlink r:id="rId1" w:history="1">
        <w:r w:rsidR="00B03087" w:rsidRPr="00212A5D">
          <w:rPr>
            <w:rStyle w:val="Hypertextovprepojenie"/>
            <w:rFonts w:asciiTheme="minorHAnsi" w:hAnsiTheme="minorHAnsi" w:cstheme="minorHAnsi"/>
            <w:color w:val="002060"/>
            <w:sz w:val="20"/>
            <w:szCs w:val="20"/>
          </w:rPr>
          <w:t>https://rm.coe.int/comments-snchr-slovakia-14-nr-2025/1680b6befc</w:t>
        </w:r>
      </w:hyperlink>
      <w:r w:rsidR="00B03087" w:rsidRPr="00212A5D">
        <w:rPr>
          <w:rFonts w:asciiTheme="minorHAnsi" w:hAnsiTheme="minorHAnsi" w:cstheme="minorHAnsi"/>
          <w:color w:val="002060"/>
          <w:sz w:val="20"/>
          <w:szCs w:val="20"/>
        </w:rPr>
        <w:t xml:space="preserve">. </w:t>
      </w:r>
      <w:r w:rsidRPr="00212A5D">
        <w:rPr>
          <w:rFonts w:asciiTheme="minorHAnsi" w:hAnsiTheme="minorHAnsi" w:cstheme="minorHAnsi"/>
          <w:color w:val="002060"/>
          <w:sz w:val="20"/>
          <w:szCs w:val="20"/>
        </w:rPr>
        <w:t xml:space="preserve"> </w:t>
      </w:r>
    </w:p>
  </w:footnote>
  <w:footnote w:id="3">
    <w:p w14:paraId="4F565DF2" w14:textId="3BC7A50E" w:rsidR="00CA6E3D" w:rsidRDefault="00CA6E3D" w:rsidP="00212A5D">
      <w:pPr>
        <w:pStyle w:val="Textpoznmkypodiarou"/>
        <w:jc w:val="both"/>
      </w:pPr>
      <w:r w:rsidRPr="00212A5D">
        <w:rPr>
          <w:rStyle w:val="Odkaznapoznmkupodiarou"/>
          <w:rFonts w:asciiTheme="minorHAnsi" w:eastAsiaTheme="majorEastAsia" w:hAnsiTheme="minorHAnsi" w:cstheme="minorHAnsi"/>
          <w:color w:val="002060"/>
          <w:sz w:val="20"/>
          <w:szCs w:val="20"/>
        </w:rPr>
        <w:footnoteRef/>
      </w:r>
      <w:r w:rsidRPr="00212A5D">
        <w:rPr>
          <w:rFonts w:asciiTheme="minorHAnsi" w:hAnsiTheme="minorHAnsi" w:cstheme="minorHAnsi"/>
          <w:color w:val="002060"/>
          <w:sz w:val="20"/>
          <w:szCs w:val="20"/>
        </w:rPr>
        <w:t xml:space="preserve"> </w:t>
      </w:r>
      <w:r w:rsidR="00212A5D" w:rsidRPr="00212A5D">
        <w:rPr>
          <w:rFonts w:asciiTheme="minorHAnsi" w:hAnsiTheme="minorHAnsi" w:cstheme="minorHAnsi"/>
          <w:color w:val="002060"/>
          <w:sz w:val="20"/>
          <w:szCs w:val="20"/>
        </w:rPr>
        <w:t xml:space="preserve">Ministry of the Interior of the Slovak Republic. </w:t>
      </w:r>
      <w:r w:rsidR="00212A5D" w:rsidRPr="00212A5D">
        <w:rPr>
          <w:rFonts w:asciiTheme="minorHAnsi" w:hAnsiTheme="minorHAnsi" w:cstheme="minorHAnsi"/>
          <w:i/>
          <w:iCs/>
          <w:color w:val="002060"/>
          <w:sz w:val="20"/>
          <w:szCs w:val="20"/>
        </w:rPr>
        <w:t>Temporary protection</w:t>
      </w:r>
      <w:r w:rsidR="00212A5D" w:rsidRPr="00212A5D">
        <w:rPr>
          <w:rFonts w:asciiTheme="minorHAnsi" w:hAnsiTheme="minorHAnsi" w:cstheme="minorHAnsi"/>
          <w:color w:val="002060"/>
          <w:sz w:val="20"/>
          <w:szCs w:val="20"/>
        </w:rPr>
        <w:t xml:space="preserve">. Available in Slovak at: </w:t>
      </w:r>
      <w:hyperlink r:id="rId2" w:history="1">
        <w:r w:rsidR="00212A5D" w:rsidRPr="00212A5D">
          <w:rPr>
            <w:rStyle w:val="Hypertextovprepojenie"/>
            <w:rFonts w:asciiTheme="minorHAnsi" w:hAnsiTheme="minorHAnsi" w:cstheme="minorHAnsi"/>
            <w:color w:val="002060"/>
            <w:sz w:val="20"/>
            <w:szCs w:val="20"/>
          </w:rPr>
          <w:t>https://www.minv.sk/?docasne-utocisko</w:t>
        </w:r>
      </w:hyperlink>
      <w:r w:rsidR="00212A5D" w:rsidRPr="00212A5D">
        <w:rPr>
          <w:rFonts w:asciiTheme="minorHAnsi" w:hAnsiTheme="minorHAnsi" w:cstheme="minorHAnsi"/>
          <w:color w:val="002060"/>
          <w:sz w:val="20"/>
          <w:szCs w:val="20"/>
        </w:rPr>
        <w:t xml:space="preserve">. </w:t>
      </w:r>
    </w:p>
  </w:footnote>
  <w:footnote w:id="4">
    <w:p w14:paraId="3F5EDFC9" w14:textId="13895114" w:rsidR="00CA6E3D" w:rsidRPr="00B85288" w:rsidRDefault="00CA6E3D" w:rsidP="00CA6E3D">
      <w:pPr>
        <w:pStyle w:val="Textpoznmkypodiarou"/>
        <w:rPr>
          <w:rFonts w:asciiTheme="minorHAnsi" w:hAnsiTheme="minorHAnsi" w:cstheme="minorHAnsi"/>
          <w:color w:val="002060"/>
          <w:sz w:val="20"/>
          <w:szCs w:val="20"/>
        </w:rPr>
      </w:pPr>
      <w:r w:rsidRPr="00B85288">
        <w:rPr>
          <w:rStyle w:val="Odkaznapoznmkupodiarou"/>
          <w:rFonts w:asciiTheme="minorHAnsi" w:hAnsiTheme="minorHAnsi" w:cstheme="minorHAnsi"/>
          <w:color w:val="002060"/>
          <w:sz w:val="20"/>
          <w:szCs w:val="20"/>
        </w:rPr>
        <w:footnoteRef/>
      </w:r>
      <w:r w:rsidRPr="00B85288">
        <w:rPr>
          <w:rFonts w:asciiTheme="minorHAnsi" w:hAnsiTheme="minorHAnsi" w:cstheme="minorHAnsi"/>
          <w:color w:val="002060"/>
          <w:sz w:val="20"/>
          <w:szCs w:val="20"/>
        </w:rPr>
        <w:t xml:space="preserve"> </w:t>
      </w:r>
      <w:r w:rsidR="00B85288" w:rsidRPr="00B85288">
        <w:rPr>
          <w:rFonts w:asciiTheme="minorHAnsi" w:hAnsiTheme="minorHAnsi" w:cstheme="minorHAnsi"/>
          <w:color w:val="002060"/>
          <w:sz w:val="20"/>
          <w:szCs w:val="20"/>
        </w:rPr>
        <w:t xml:space="preserve">UNHCR. </w:t>
      </w:r>
      <w:r w:rsidR="00B85288">
        <w:rPr>
          <w:rFonts w:asciiTheme="minorHAnsi" w:hAnsiTheme="minorHAnsi" w:cstheme="minorHAnsi"/>
          <w:color w:val="002060"/>
          <w:sz w:val="20"/>
          <w:szCs w:val="20"/>
        </w:rPr>
        <w:t xml:space="preserve">(2023). </w:t>
      </w:r>
      <w:r w:rsidR="00B85288" w:rsidRPr="00B85288">
        <w:rPr>
          <w:rFonts w:asciiTheme="minorHAnsi" w:hAnsiTheme="minorHAnsi" w:cstheme="minorHAnsi"/>
          <w:color w:val="002060"/>
          <w:sz w:val="20"/>
          <w:szCs w:val="20"/>
        </w:rPr>
        <w:t xml:space="preserve">Slovakia: Protection Brief III - July 2023 - March 2024. UNHCR. Available at: </w:t>
      </w:r>
      <w:hyperlink r:id="rId3" w:history="1">
        <w:r w:rsidR="00B85288" w:rsidRPr="00B85288">
          <w:rPr>
            <w:rStyle w:val="Hypertextovprepojenie"/>
            <w:rFonts w:asciiTheme="minorHAnsi" w:hAnsiTheme="minorHAnsi" w:cstheme="minorHAnsi"/>
            <w:color w:val="002060"/>
            <w:sz w:val="20"/>
            <w:szCs w:val="20"/>
          </w:rPr>
          <w:t>https://data.unhcr.org/en/documents/details/110255</w:t>
        </w:r>
      </w:hyperlink>
      <w:r w:rsidR="00B85288" w:rsidRPr="00B85288">
        <w:rPr>
          <w:rFonts w:asciiTheme="minorHAnsi" w:hAnsiTheme="minorHAnsi" w:cstheme="minorHAnsi"/>
          <w:color w:val="002060"/>
          <w:sz w:val="20"/>
          <w:szCs w:val="20"/>
        </w:rPr>
        <w:t>.</w:t>
      </w:r>
    </w:p>
  </w:footnote>
  <w:footnote w:id="5">
    <w:p w14:paraId="35BBF7D0" w14:textId="6767538F" w:rsidR="00CA6E3D" w:rsidRDefault="00CA6E3D" w:rsidP="00CA6E3D">
      <w:pPr>
        <w:pStyle w:val="Textpoznmkypodiarou"/>
      </w:pPr>
      <w:r w:rsidRPr="00B85288">
        <w:rPr>
          <w:rStyle w:val="Odkaznapoznmkupodiarou"/>
          <w:rFonts w:asciiTheme="minorHAnsi" w:hAnsiTheme="minorHAnsi" w:cstheme="minorHAnsi"/>
          <w:color w:val="002060"/>
          <w:sz w:val="20"/>
          <w:szCs w:val="20"/>
        </w:rPr>
        <w:footnoteRef/>
      </w:r>
      <w:r w:rsidRPr="00B85288">
        <w:rPr>
          <w:rFonts w:asciiTheme="minorHAnsi" w:hAnsiTheme="minorHAnsi" w:cstheme="minorHAnsi"/>
          <w:color w:val="002060"/>
          <w:sz w:val="20"/>
          <w:szCs w:val="20"/>
        </w:rPr>
        <w:t xml:space="preserve"> </w:t>
      </w:r>
      <w:r w:rsidR="00B85288" w:rsidRPr="00B85288">
        <w:rPr>
          <w:rFonts w:asciiTheme="minorHAnsi" w:hAnsiTheme="minorHAnsi" w:cstheme="minorHAnsi"/>
          <w:color w:val="002060"/>
          <w:sz w:val="20"/>
          <w:szCs w:val="20"/>
        </w:rPr>
        <w:t>UNHCR.</w:t>
      </w:r>
      <w:r w:rsidR="00B85288">
        <w:rPr>
          <w:rFonts w:asciiTheme="minorHAnsi" w:hAnsiTheme="minorHAnsi" w:cstheme="minorHAnsi"/>
          <w:color w:val="002060"/>
          <w:sz w:val="20"/>
          <w:szCs w:val="20"/>
        </w:rPr>
        <w:t xml:space="preserve"> (2023)</w:t>
      </w:r>
      <w:r w:rsidR="00B85288" w:rsidRPr="00B85288">
        <w:rPr>
          <w:rFonts w:asciiTheme="minorHAnsi" w:hAnsiTheme="minorHAnsi" w:cstheme="minorHAnsi"/>
          <w:color w:val="002060"/>
          <w:sz w:val="20"/>
          <w:szCs w:val="20"/>
        </w:rPr>
        <w:t xml:space="preserve"> Slovakia:</w:t>
      </w:r>
      <w:r w:rsidR="00B85288">
        <w:rPr>
          <w:rFonts w:asciiTheme="minorHAnsi" w:hAnsiTheme="minorHAnsi" w:cstheme="minorHAnsi"/>
          <w:color w:val="002060"/>
          <w:sz w:val="20"/>
          <w:szCs w:val="20"/>
        </w:rPr>
        <w:t xml:space="preserve"> </w:t>
      </w:r>
      <w:r w:rsidR="00B85288" w:rsidRPr="00B85288">
        <w:rPr>
          <w:rFonts w:asciiTheme="minorHAnsi" w:hAnsiTheme="minorHAnsi" w:cstheme="minorHAnsi"/>
          <w:color w:val="002060"/>
          <w:sz w:val="20"/>
          <w:szCs w:val="20"/>
        </w:rPr>
        <w:t xml:space="preserve">Protection Brief III - July 2023 - March 2024. UNHCR. Available at: </w:t>
      </w:r>
      <w:hyperlink r:id="rId4" w:history="1">
        <w:r w:rsidR="00B85288" w:rsidRPr="00B85288">
          <w:rPr>
            <w:rStyle w:val="Hypertextovprepojenie"/>
            <w:rFonts w:asciiTheme="minorHAnsi" w:hAnsiTheme="minorHAnsi" w:cstheme="minorHAnsi"/>
            <w:color w:val="002060"/>
            <w:sz w:val="20"/>
            <w:szCs w:val="20"/>
          </w:rPr>
          <w:t>https://data.unhcr.org/en/documents/details/110255</w:t>
        </w:r>
      </w:hyperlink>
      <w:r w:rsidR="00B85288" w:rsidRPr="00B85288">
        <w:rPr>
          <w:rFonts w:asciiTheme="minorHAnsi" w:hAnsiTheme="minorHAnsi" w:cstheme="minorHAnsi"/>
          <w:color w:val="002060"/>
          <w:sz w:val="20"/>
          <w:szCs w:val="20"/>
        </w:rPr>
        <w:t>.</w:t>
      </w:r>
      <w:r w:rsidR="00B85288" w:rsidRPr="00B85288">
        <w:rPr>
          <w:color w:val="002060"/>
        </w:rPr>
        <w:t xml:space="preserve"> </w:t>
      </w:r>
    </w:p>
  </w:footnote>
  <w:footnote w:id="6">
    <w:p w14:paraId="071EBF95" w14:textId="00CA9530" w:rsidR="00CA6E3D" w:rsidRPr="00B85288" w:rsidRDefault="00CA6E3D" w:rsidP="00B85288">
      <w:pPr>
        <w:pStyle w:val="Textpoznmkypodiarou"/>
        <w:jc w:val="both"/>
        <w:rPr>
          <w:rFonts w:asciiTheme="minorHAnsi" w:hAnsiTheme="minorHAnsi" w:cstheme="minorHAnsi"/>
          <w:sz w:val="20"/>
          <w:szCs w:val="20"/>
          <w:lang w:val="sk-SK"/>
        </w:rPr>
      </w:pPr>
      <w:r w:rsidRPr="00B85288">
        <w:rPr>
          <w:rStyle w:val="Odkaznapoznmkupodiarou"/>
          <w:rFonts w:asciiTheme="minorHAnsi" w:eastAsiaTheme="majorEastAsia" w:hAnsiTheme="minorHAnsi" w:cstheme="minorHAnsi"/>
          <w:color w:val="002060"/>
          <w:sz w:val="20"/>
          <w:szCs w:val="20"/>
        </w:rPr>
        <w:footnoteRef/>
      </w:r>
      <w:r w:rsidRPr="00B85288">
        <w:rPr>
          <w:rFonts w:asciiTheme="minorHAnsi" w:hAnsiTheme="minorHAnsi" w:cstheme="minorHAnsi"/>
          <w:color w:val="002060"/>
          <w:sz w:val="20"/>
          <w:szCs w:val="20"/>
        </w:rPr>
        <w:t xml:space="preserve"> </w:t>
      </w:r>
      <w:r w:rsidR="00892DC4" w:rsidRPr="00B85288">
        <w:rPr>
          <w:rFonts w:asciiTheme="minorHAnsi" w:hAnsiTheme="minorHAnsi" w:cstheme="minorHAnsi"/>
          <w:color w:val="002060"/>
          <w:sz w:val="20"/>
          <w:szCs w:val="20"/>
        </w:rPr>
        <w:t xml:space="preserve">UNHCR. </w:t>
      </w:r>
      <w:r w:rsidR="00B85288">
        <w:rPr>
          <w:rFonts w:asciiTheme="minorHAnsi" w:hAnsiTheme="minorHAnsi" w:cstheme="minorHAnsi"/>
          <w:color w:val="002060"/>
          <w:sz w:val="20"/>
          <w:szCs w:val="20"/>
        </w:rPr>
        <w:t xml:space="preserve">(2024). </w:t>
      </w:r>
      <w:r w:rsidR="00892DC4" w:rsidRPr="00B85288">
        <w:rPr>
          <w:rFonts w:asciiTheme="minorHAnsi" w:hAnsiTheme="minorHAnsi" w:cstheme="minorHAnsi"/>
          <w:color w:val="002060"/>
          <w:sz w:val="20"/>
          <w:szCs w:val="20"/>
        </w:rPr>
        <w:t>Slovakia: Socio-Economic Insights Survey - SEIS – 2024. UNHCR</w:t>
      </w:r>
      <w:r w:rsidR="00B85288" w:rsidRPr="00B85288">
        <w:rPr>
          <w:rFonts w:asciiTheme="minorHAnsi" w:hAnsiTheme="minorHAnsi" w:cstheme="minorHAnsi"/>
          <w:color w:val="002060"/>
          <w:sz w:val="20"/>
          <w:szCs w:val="20"/>
        </w:rPr>
        <w:t xml:space="preserve">. </w:t>
      </w:r>
      <w:r w:rsidR="00892DC4" w:rsidRPr="00B85288">
        <w:rPr>
          <w:rFonts w:asciiTheme="minorHAnsi" w:hAnsiTheme="minorHAnsi" w:cstheme="minorHAnsi"/>
          <w:color w:val="002060"/>
          <w:sz w:val="20"/>
          <w:szCs w:val="20"/>
        </w:rPr>
        <w:t>Available at</w:t>
      </w:r>
      <w:r w:rsidR="00B85288" w:rsidRPr="00B85288">
        <w:rPr>
          <w:rFonts w:asciiTheme="minorHAnsi" w:hAnsiTheme="minorHAnsi" w:cstheme="minorHAnsi"/>
          <w:color w:val="002060"/>
          <w:sz w:val="20"/>
          <w:szCs w:val="20"/>
        </w:rPr>
        <w:t xml:space="preserve">: </w:t>
      </w:r>
      <w:hyperlink r:id="rId5" w:history="1">
        <w:r w:rsidR="00B85288" w:rsidRPr="00B85288">
          <w:rPr>
            <w:rStyle w:val="Hypertextovprepojenie"/>
            <w:rFonts w:asciiTheme="minorHAnsi" w:eastAsiaTheme="majorEastAsia" w:hAnsiTheme="minorHAnsi" w:cstheme="minorHAnsi"/>
            <w:color w:val="002060"/>
            <w:sz w:val="20"/>
            <w:szCs w:val="20"/>
          </w:rPr>
          <w:t>https://data.unhcr.org/en/documents/details/113198</w:t>
        </w:r>
      </w:hyperlink>
      <w:r w:rsidR="00B85288" w:rsidRPr="00B85288">
        <w:rPr>
          <w:rFonts w:asciiTheme="minorHAnsi" w:eastAsiaTheme="majorEastAsia" w:hAnsiTheme="minorHAnsi" w:cstheme="minorHAnsi"/>
          <w:color w:val="002060"/>
          <w:sz w:val="20"/>
          <w:szCs w:val="20"/>
        </w:rPr>
        <w:t xml:space="preserve">. </w:t>
      </w:r>
      <w:r w:rsidRPr="00B85288">
        <w:rPr>
          <w:rFonts w:asciiTheme="minorHAnsi" w:hAnsiTheme="minorHAnsi" w:cstheme="minorHAnsi"/>
          <w:color w:val="002060"/>
          <w:sz w:val="20"/>
          <w:szCs w:val="20"/>
        </w:rPr>
        <w:t xml:space="preserve"> </w:t>
      </w:r>
    </w:p>
  </w:footnote>
  <w:footnote w:id="7">
    <w:p w14:paraId="41A86283" w14:textId="3D88829D" w:rsidR="00CA6E3D" w:rsidRPr="001D79CE" w:rsidRDefault="00CA6E3D" w:rsidP="001D79CE">
      <w:pPr>
        <w:pStyle w:val="Textpoznmkypodiarou"/>
        <w:jc w:val="both"/>
        <w:rPr>
          <w:rFonts w:asciiTheme="minorHAnsi" w:hAnsiTheme="minorHAnsi" w:cstheme="minorHAnsi"/>
          <w:sz w:val="20"/>
          <w:szCs w:val="20"/>
          <w:lang w:val="sk-SK"/>
        </w:rPr>
      </w:pPr>
      <w:r w:rsidRPr="001D79CE">
        <w:rPr>
          <w:rStyle w:val="Odkaznapoznmkupodiarou"/>
          <w:rFonts w:asciiTheme="minorHAnsi" w:eastAsiaTheme="majorEastAsia" w:hAnsiTheme="minorHAnsi" w:cstheme="minorHAnsi"/>
          <w:color w:val="002060"/>
          <w:sz w:val="20"/>
          <w:szCs w:val="20"/>
        </w:rPr>
        <w:footnoteRef/>
      </w:r>
      <w:r w:rsidRPr="001D79CE">
        <w:rPr>
          <w:rFonts w:asciiTheme="minorHAnsi" w:hAnsiTheme="minorHAnsi" w:cstheme="minorHAnsi"/>
          <w:color w:val="002060"/>
          <w:sz w:val="20"/>
          <w:szCs w:val="20"/>
        </w:rPr>
        <w:t xml:space="preserve"> </w:t>
      </w:r>
      <w:r w:rsidR="008411C8" w:rsidRPr="001D79CE">
        <w:rPr>
          <w:rFonts w:asciiTheme="minorHAnsi" w:hAnsiTheme="minorHAnsi" w:cstheme="minorHAnsi"/>
          <w:color w:val="002060"/>
          <w:sz w:val="20"/>
          <w:szCs w:val="20"/>
        </w:rPr>
        <w:t>Slovak National Centre</w:t>
      </w:r>
      <w:r w:rsidR="009027E4" w:rsidRPr="001D79CE">
        <w:rPr>
          <w:rFonts w:asciiTheme="minorHAnsi" w:hAnsiTheme="minorHAnsi" w:cstheme="minorHAnsi"/>
          <w:color w:val="002060"/>
          <w:sz w:val="20"/>
          <w:szCs w:val="20"/>
        </w:rPr>
        <w:t xml:space="preserve"> for Human Rights. (2024).</w:t>
      </w:r>
      <w:r w:rsidR="001D79CE" w:rsidRPr="001D79CE">
        <w:rPr>
          <w:rFonts w:asciiTheme="minorHAnsi" w:hAnsiTheme="minorHAnsi" w:cstheme="minorHAnsi"/>
          <w:color w:val="002060"/>
          <w:sz w:val="20"/>
          <w:szCs w:val="20"/>
        </w:rPr>
        <w:t xml:space="preserve"> Report on the Observance of Human Rights: Including the Principle of Equal Treatment in the Slovak Republic in 2023. </w:t>
      </w:r>
      <w:r w:rsidR="00892DC4">
        <w:rPr>
          <w:rFonts w:asciiTheme="minorHAnsi" w:hAnsiTheme="minorHAnsi" w:cstheme="minorHAnsi"/>
          <w:color w:val="002060"/>
          <w:sz w:val="20"/>
          <w:szCs w:val="20"/>
        </w:rPr>
        <w:t>Available at:</w:t>
      </w:r>
      <w:r w:rsidR="009027E4" w:rsidRPr="001D79CE">
        <w:rPr>
          <w:rFonts w:asciiTheme="minorHAnsi" w:hAnsiTheme="minorHAnsi" w:cstheme="minorHAnsi"/>
          <w:color w:val="002060"/>
          <w:sz w:val="20"/>
          <w:szCs w:val="20"/>
        </w:rPr>
        <w:t xml:space="preserve"> </w:t>
      </w:r>
      <w:hyperlink r:id="rId6" w:history="1">
        <w:r w:rsidR="001D79CE" w:rsidRPr="001D79CE">
          <w:rPr>
            <w:rStyle w:val="Hypertextovprepojenie"/>
            <w:rFonts w:asciiTheme="minorHAnsi" w:eastAsiaTheme="majorEastAsia" w:hAnsiTheme="minorHAnsi" w:cstheme="minorHAnsi"/>
            <w:color w:val="002060"/>
            <w:sz w:val="20"/>
            <w:szCs w:val="20"/>
          </w:rPr>
          <w:t>https://www.snslp.sk/wp-content/uploads/Human-rights-report-for-2023.pdf</w:t>
        </w:r>
      </w:hyperlink>
      <w:r w:rsidR="00AE6AB0">
        <w:rPr>
          <w:rFonts w:asciiTheme="minorHAnsi" w:eastAsiaTheme="majorEastAsia" w:hAnsiTheme="minorHAnsi" w:cstheme="minorHAnsi"/>
          <w:color w:val="002060"/>
          <w:sz w:val="20"/>
          <w:szCs w:val="20"/>
        </w:rPr>
        <w:t>.</w:t>
      </w:r>
      <w:r w:rsidRPr="001D79CE">
        <w:rPr>
          <w:rFonts w:asciiTheme="minorHAnsi" w:hAnsiTheme="minorHAnsi" w:cstheme="minorHAnsi"/>
          <w:color w:val="002060"/>
          <w:sz w:val="20"/>
          <w:szCs w:val="20"/>
        </w:rPr>
        <w:t xml:space="preserve"> </w:t>
      </w:r>
    </w:p>
  </w:footnote>
  <w:footnote w:id="8">
    <w:p w14:paraId="57B2B551" w14:textId="68C225AA" w:rsidR="00615C32" w:rsidRPr="00615C32" w:rsidRDefault="00615C32">
      <w:pPr>
        <w:pStyle w:val="Textpoznmkypodiarou"/>
        <w:rPr>
          <w:sz w:val="20"/>
          <w:szCs w:val="20"/>
          <w:lang w:val="sk-SK"/>
        </w:rPr>
      </w:pPr>
      <w:r w:rsidRPr="00615C32">
        <w:rPr>
          <w:rStyle w:val="Odkaznapoznmkupodiarou"/>
          <w:sz w:val="20"/>
          <w:szCs w:val="20"/>
        </w:rPr>
        <w:footnoteRef/>
      </w:r>
      <w:r w:rsidRPr="00615C32">
        <w:rPr>
          <w:sz w:val="20"/>
          <w:szCs w:val="20"/>
        </w:rPr>
        <w:t xml:space="preserve"> </w:t>
      </w:r>
      <w:r w:rsidRPr="00615C32">
        <w:rPr>
          <w:rFonts w:asciiTheme="minorHAnsi" w:hAnsiTheme="minorHAnsi" w:cstheme="minorHAnsi"/>
          <w:color w:val="002060"/>
          <w:sz w:val="20"/>
          <w:szCs w:val="20"/>
        </w:rPr>
        <w:t xml:space="preserve">Slovak National Centre for Human rights. (2025). </w:t>
      </w:r>
      <w:r w:rsidRPr="00615C32">
        <w:rPr>
          <w:rFonts w:asciiTheme="minorHAnsi" w:hAnsiTheme="minorHAnsi" w:cstheme="minorHAnsi"/>
          <w:i/>
          <w:iCs/>
          <w:color w:val="002060"/>
          <w:sz w:val="20"/>
          <w:szCs w:val="20"/>
        </w:rPr>
        <w:t>Comments submitted by the Slovak National Centre for Human Rights concerning the 14th National Report on the implementation of the European Social Charter</w:t>
      </w:r>
      <w:r w:rsidRPr="00615C32">
        <w:rPr>
          <w:rFonts w:asciiTheme="minorHAnsi" w:hAnsiTheme="minorHAnsi" w:cstheme="minorHAnsi"/>
          <w:color w:val="002060"/>
          <w:sz w:val="20"/>
          <w:szCs w:val="20"/>
        </w:rPr>
        <w:t xml:space="preserve">. Available at: </w:t>
      </w:r>
      <w:hyperlink r:id="rId7" w:history="1">
        <w:r w:rsidRPr="00615C32">
          <w:rPr>
            <w:rStyle w:val="Hypertextovprepojenie"/>
            <w:rFonts w:asciiTheme="minorHAnsi" w:hAnsiTheme="minorHAnsi" w:cstheme="minorHAnsi"/>
            <w:color w:val="002060"/>
            <w:sz w:val="20"/>
            <w:szCs w:val="20"/>
          </w:rPr>
          <w:t>https://rm.coe.int/comments-snchr-slovakia-14-nr-2025/1680b6befc</w:t>
        </w:r>
      </w:hyperlink>
      <w:r w:rsidRPr="00615C32">
        <w:rPr>
          <w:rFonts w:asciiTheme="minorHAnsi" w:hAnsiTheme="minorHAnsi" w:cstheme="minorHAnsi"/>
          <w:color w:val="002060"/>
          <w:sz w:val="20"/>
          <w:szCs w:val="20"/>
        </w:rPr>
        <w:t xml:space="preserve">.  </w:t>
      </w:r>
    </w:p>
  </w:footnote>
  <w:footnote w:id="9">
    <w:p w14:paraId="4F00A7FF" w14:textId="77777777" w:rsidR="00F82ECE" w:rsidRPr="003616B4" w:rsidRDefault="00F82ECE" w:rsidP="00F82ECE">
      <w:pPr>
        <w:pStyle w:val="Textpoznmkypodiarou"/>
        <w:jc w:val="both"/>
        <w:rPr>
          <w:color w:val="002060"/>
          <w:sz w:val="20"/>
          <w:szCs w:val="20"/>
        </w:rPr>
      </w:pPr>
      <w:r w:rsidRPr="003616B4">
        <w:rPr>
          <w:rStyle w:val="Odkaznapoznmkupodiarou"/>
          <w:color w:val="002060"/>
          <w:sz w:val="20"/>
          <w:szCs w:val="20"/>
        </w:rPr>
        <w:footnoteRef/>
      </w:r>
      <w:r w:rsidRPr="003616B4">
        <w:rPr>
          <w:color w:val="002060"/>
          <w:sz w:val="20"/>
          <w:szCs w:val="20"/>
        </w:rPr>
        <w:t xml:space="preserve"> Slovak National Centre for Human Rights. (2022). </w:t>
      </w:r>
      <w:r w:rsidRPr="003616B4">
        <w:rPr>
          <w:i/>
          <w:iCs/>
          <w:color w:val="002060"/>
          <w:sz w:val="20"/>
          <w:szCs w:val="20"/>
        </w:rPr>
        <w:t>Work–life balance as a human rights issue</w:t>
      </w:r>
      <w:r w:rsidRPr="003616B4">
        <w:rPr>
          <w:color w:val="002060"/>
          <w:sz w:val="20"/>
          <w:szCs w:val="20"/>
        </w:rPr>
        <w:t xml:space="preserve">. Slovak National Centre for Human Rights. Available in Slovak at: </w:t>
      </w:r>
      <w:hyperlink r:id="rId8" w:history="1">
        <w:r w:rsidRPr="003616B4">
          <w:rPr>
            <w:rStyle w:val="Hypertextovprepojenie"/>
            <w:color w:val="002060"/>
            <w:sz w:val="20"/>
            <w:szCs w:val="20"/>
          </w:rPr>
          <w:t>https://www.snslp.sk/wp-content/uploads/Zosuladovanie-pracovneho-a-osobneho-zivota.pdf</w:t>
        </w:r>
      </w:hyperlink>
      <w:r w:rsidRPr="003616B4">
        <w:rPr>
          <w:color w:val="002060"/>
          <w:sz w:val="20"/>
          <w:szCs w:val="20"/>
        </w:rPr>
        <w:t>.</w:t>
      </w:r>
    </w:p>
  </w:footnote>
  <w:footnote w:id="10">
    <w:p w14:paraId="6739BD1F" w14:textId="2D55B336" w:rsidR="00F82ECE" w:rsidRPr="00195BC5" w:rsidRDefault="00F82ECE" w:rsidP="00195BC5">
      <w:pPr>
        <w:pStyle w:val="Textpoznmkypodiarou"/>
        <w:rPr>
          <w:rFonts w:asciiTheme="minorHAnsi" w:hAnsiTheme="minorHAnsi" w:cstheme="minorHAnsi"/>
          <w:sz w:val="20"/>
          <w:szCs w:val="20"/>
          <w:lang w:val="sk-SK"/>
        </w:rPr>
      </w:pPr>
      <w:r w:rsidRPr="00195BC5">
        <w:rPr>
          <w:rStyle w:val="Odkaznapoznmkupodiarou"/>
          <w:rFonts w:asciiTheme="minorHAnsi" w:hAnsiTheme="minorHAnsi" w:cstheme="minorHAnsi"/>
          <w:color w:val="002060"/>
          <w:sz w:val="20"/>
          <w:szCs w:val="20"/>
        </w:rPr>
        <w:footnoteRef/>
      </w:r>
      <w:r w:rsidRPr="00195BC5">
        <w:rPr>
          <w:rFonts w:asciiTheme="minorHAnsi" w:hAnsiTheme="minorHAnsi" w:cstheme="minorHAnsi"/>
          <w:color w:val="002060"/>
          <w:sz w:val="20"/>
          <w:szCs w:val="20"/>
        </w:rPr>
        <w:t xml:space="preserve"> </w:t>
      </w:r>
      <w:r w:rsidR="00195BC5" w:rsidRPr="00195BC5">
        <w:rPr>
          <w:rFonts w:asciiTheme="minorHAnsi" w:hAnsiTheme="minorHAnsi" w:cstheme="minorHAnsi"/>
          <w:color w:val="002060"/>
          <w:sz w:val="20"/>
          <w:szCs w:val="20"/>
        </w:rPr>
        <w:t xml:space="preserve">Statistical Office of the Slovak Republic. (2025). </w:t>
      </w:r>
      <w:r w:rsidR="00195BC5" w:rsidRPr="00195BC5">
        <w:rPr>
          <w:rFonts w:asciiTheme="minorHAnsi" w:hAnsiTheme="minorHAnsi" w:cstheme="minorHAnsi"/>
          <w:i/>
          <w:iCs/>
          <w:color w:val="002060"/>
          <w:sz w:val="20"/>
          <w:szCs w:val="20"/>
        </w:rPr>
        <w:t>Poverty and its dimensions in Slovakia in 2024</w:t>
      </w:r>
      <w:r w:rsidR="00195BC5" w:rsidRPr="00195BC5">
        <w:rPr>
          <w:rFonts w:asciiTheme="minorHAnsi" w:hAnsiTheme="minorHAnsi" w:cstheme="minorHAnsi"/>
          <w:color w:val="002060"/>
          <w:sz w:val="20"/>
          <w:szCs w:val="20"/>
        </w:rPr>
        <w:t xml:space="preserve">. Statistical Office of the Slovak Republic. Available in Slovak at: </w:t>
      </w:r>
      <w:hyperlink r:id="rId9" w:history="1">
        <w:r w:rsidR="00195BC5" w:rsidRPr="00195BC5">
          <w:rPr>
            <w:rStyle w:val="Hypertextovprepojenie"/>
            <w:rFonts w:asciiTheme="minorHAnsi" w:hAnsiTheme="minorHAnsi" w:cstheme="minorHAnsi"/>
            <w:color w:val="002060"/>
            <w:sz w:val="20"/>
            <w:szCs w:val="20"/>
          </w:rPr>
          <w:t>https://slovak.statistics.sk/wps/portal/ext/products/informationmessages/inf_sprava_detail/1b9668e5-6a36-4050-9a8c-5a4f8d0d4451</w:t>
        </w:r>
      </w:hyperlink>
      <w:r w:rsidR="00195BC5" w:rsidRPr="00195BC5">
        <w:rPr>
          <w:rFonts w:asciiTheme="minorHAnsi" w:hAnsiTheme="minorHAnsi" w:cstheme="minorHAnsi"/>
          <w:color w:val="002060"/>
          <w:sz w:val="20"/>
          <w:szCs w:val="20"/>
        </w:rPr>
        <w:t xml:space="preserve">. </w:t>
      </w:r>
    </w:p>
  </w:footnote>
  <w:footnote w:id="11">
    <w:p w14:paraId="2D194626" w14:textId="03B17CA5" w:rsidR="00F82ECE" w:rsidRPr="00D3307E" w:rsidRDefault="00F82ECE" w:rsidP="00F82ECE">
      <w:pPr>
        <w:pStyle w:val="Textpoznmkypodiarou"/>
        <w:rPr>
          <w:lang w:val="sk-SK"/>
        </w:rPr>
      </w:pPr>
      <w:r>
        <w:rPr>
          <w:rStyle w:val="Odkaznapoznmkupodiarou"/>
        </w:rPr>
        <w:footnoteRef/>
      </w:r>
      <w:r>
        <w:t xml:space="preserve"> </w:t>
      </w:r>
      <w:proofErr w:type="spellStart"/>
      <w:r w:rsidR="00C8414C" w:rsidRPr="00B76091">
        <w:rPr>
          <w:rFonts w:asciiTheme="minorHAnsi" w:hAnsiTheme="minorHAnsi" w:cstheme="minorHAnsi"/>
          <w:color w:val="002060"/>
          <w:sz w:val="20"/>
          <w:szCs w:val="20"/>
        </w:rPr>
        <w:t>Košč</w:t>
      </w:r>
      <w:proofErr w:type="spellEnd"/>
      <w:r w:rsidR="00C8414C" w:rsidRPr="00B76091">
        <w:rPr>
          <w:rFonts w:asciiTheme="minorHAnsi" w:hAnsiTheme="minorHAnsi" w:cstheme="minorHAnsi"/>
          <w:color w:val="002060"/>
          <w:sz w:val="20"/>
          <w:szCs w:val="20"/>
        </w:rPr>
        <w:t xml:space="preserve">, J. (2025). </w:t>
      </w:r>
      <w:r w:rsidR="00C8414C" w:rsidRPr="00C8414C">
        <w:rPr>
          <w:rFonts w:asciiTheme="minorHAnsi" w:hAnsiTheme="minorHAnsi" w:cstheme="minorHAnsi"/>
          <w:i/>
          <w:iCs/>
          <w:color w:val="002060"/>
          <w:sz w:val="20"/>
          <w:szCs w:val="20"/>
        </w:rPr>
        <w:t>Between payday and the bills: How people live in a country of low wages? – Poverty Report on Slovakia 2025</w:t>
      </w:r>
      <w:r w:rsidR="00C8414C" w:rsidRPr="00C8414C">
        <w:rPr>
          <w:rFonts w:asciiTheme="minorHAnsi" w:hAnsiTheme="minorHAnsi" w:cstheme="minorHAnsi"/>
          <w:color w:val="002060"/>
          <w:sz w:val="20"/>
          <w:szCs w:val="20"/>
        </w:rPr>
        <w:t>. Confederation of Trade Unions of the Slovak Republic</w:t>
      </w:r>
      <w:r w:rsidR="00C8414C" w:rsidRPr="00B76091">
        <w:rPr>
          <w:rFonts w:asciiTheme="minorHAnsi" w:hAnsiTheme="minorHAnsi" w:cstheme="minorHAnsi"/>
          <w:color w:val="002060"/>
          <w:sz w:val="20"/>
          <w:szCs w:val="20"/>
        </w:rPr>
        <w:t>. Available</w:t>
      </w:r>
      <w:r w:rsidR="00C8414C">
        <w:rPr>
          <w:rFonts w:asciiTheme="minorHAnsi" w:hAnsiTheme="minorHAnsi" w:cstheme="minorHAnsi"/>
          <w:color w:val="002060"/>
          <w:sz w:val="20"/>
          <w:szCs w:val="20"/>
        </w:rPr>
        <w:t xml:space="preserve"> in Slovak</w:t>
      </w:r>
      <w:r w:rsidR="00C8414C" w:rsidRPr="00B76091">
        <w:rPr>
          <w:rFonts w:asciiTheme="minorHAnsi" w:hAnsiTheme="minorHAnsi" w:cstheme="minorHAnsi"/>
          <w:color w:val="002060"/>
          <w:sz w:val="20"/>
          <w:szCs w:val="20"/>
        </w:rPr>
        <w:t xml:space="preserve"> at:  </w:t>
      </w:r>
      <w:hyperlink r:id="rId10" w:history="1">
        <w:r w:rsidR="00C8414C" w:rsidRPr="00B76091">
          <w:rPr>
            <w:rStyle w:val="Hypertextovprepojenie"/>
            <w:rFonts w:asciiTheme="minorHAnsi" w:hAnsiTheme="minorHAnsi" w:cstheme="minorHAnsi"/>
            <w:color w:val="002060"/>
            <w:sz w:val="20"/>
            <w:szCs w:val="20"/>
          </w:rPr>
          <w:t>https://www.kozsr.sk/wp-content/uploads/2025/10/Sprava-Chudoba-04.pdf</w:t>
        </w:r>
      </w:hyperlink>
      <w:r w:rsidR="00C8414C" w:rsidRPr="00B76091">
        <w:rPr>
          <w:rFonts w:asciiTheme="minorHAnsi" w:hAnsiTheme="minorHAnsi" w:cstheme="minorHAnsi"/>
          <w:color w:val="002060"/>
          <w:sz w:val="20"/>
          <w:szCs w:val="20"/>
        </w:rPr>
        <w:t>.</w:t>
      </w:r>
    </w:p>
  </w:footnote>
  <w:footnote w:id="12">
    <w:p w14:paraId="7E745A91" w14:textId="77777777" w:rsidR="00327E26" w:rsidRPr="00212A5D" w:rsidRDefault="00327E26" w:rsidP="00327E26">
      <w:pPr>
        <w:pStyle w:val="Textpoznmkypodiarou"/>
        <w:jc w:val="both"/>
        <w:rPr>
          <w:rFonts w:asciiTheme="minorHAnsi" w:hAnsiTheme="minorHAnsi" w:cstheme="minorHAnsi"/>
          <w:color w:val="002060"/>
          <w:sz w:val="20"/>
          <w:szCs w:val="20"/>
          <w:lang w:val="sk-SK"/>
        </w:rPr>
      </w:pPr>
      <w:r w:rsidRPr="00212A5D">
        <w:rPr>
          <w:rStyle w:val="Odkaznapoznmkupodiarou"/>
          <w:rFonts w:asciiTheme="minorHAnsi" w:hAnsiTheme="minorHAnsi" w:cstheme="minorHAnsi"/>
          <w:color w:val="002060"/>
          <w:sz w:val="20"/>
          <w:szCs w:val="20"/>
        </w:rPr>
        <w:footnoteRef/>
      </w:r>
      <w:r w:rsidRPr="00212A5D">
        <w:rPr>
          <w:rFonts w:asciiTheme="minorHAnsi" w:hAnsiTheme="minorHAnsi" w:cstheme="minorHAnsi"/>
          <w:color w:val="002060"/>
          <w:sz w:val="20"/>
          <w:szCs w:val="20"/>
        </w:rPr>
        <w:t xml:space="preserve"> Ministry of </w:t>
      </w:r>
      <w:proofErr w:type="spellStart"/>
      <w:r w:rsidRPr="00212A5D">
        <w:rPr>
          <w:rFonts w:asciiTheme="minorHAnsi" w:hAnsiTheme="minorHAnsi" w:cstheme="minorHAnsi"/>
          <w:color w:val="002060"/>
          <w:sz w:val="20"/>
          <w:szCs w:val="20"/>
        </w:rPr>
        <w:t>Labour</w:t>
      </w:r>
      <w:proofErr w:type="spellEnd"/>
      <w:r w:rsidRPr="00212A5D">
        <w:rPr>
          <w:rFonts w:asciiTheme="minorHAnsi" w:hAnsiTheme="minorHAnsi" w:cstheme="minorHAnsi"/>
          <w:color w:val="002060"/>
          <w:sz w:val="20"/>
          <w:szCs w:val="20"/>
        </w:rPr>
        <w:t xml:space="preserve">, Social Affairs and Family of the Slovak Republic. </w:t>
      </w:r>
      <w:r w:rsidRPr="00212A5D">
        <w:rPr>
          <w:rFonts w:asciiTheme="minorHAnsi" w:hAnsiTheme="minorHAnsi" w:cstheme="minorHAnsi"/>
          <w:i/>
          <w:iCs/>
          <w:color w:val="002060"/>
          <w:sz w:val="20"/>
          <w:szCs w:val="20"/>
        </w:rPr>
        <w:t>The living minimum</w:t>
      </w:r>
      <w:r w:rsidRPr="00212A5D">
        <w:rPr>
          <w:rFonts w:asciiTheme="minorHAnsi" w:hAnsiTheme="minorHAnsi" w:cstheme="minorHAnsi"/>
          <w:color w:val="002060"/>
          <w:sz w:val="20"/>
          <w:szCs w:val="20"/>
        </w:rPr>
        <w:t xml:space="preserve">. Available in Slovak at: </w:t>
      </w:r>
      <w:hyperlink r:id="rId11" w:history="1">
        <w:r w:rsidRPr="00212A5D">
          <w:rPr>
            <w:rStyle w:val="Hypertextovprepojenie"/>
            <w:rFonts w:asciiTheme="minorHAnsi" w:hAnsiTheme="minorHAnsi" w:cstheme="minorHAnsi"/>
            <w:color w:val="002060"/>
            <w:sz w:val="20"/>
            <w:szCs w:val="20"/>
          </w:rPr>
          <w:t>https://www.employment.gov.sk/sk/rodina-socialna-pomoc/hmotna-nudza/zivotne-minimum/</w:t>
        </w:r>
      </w:hyperlink>
      <w:r w:rsidRPr="00212A5D">
        <w:rPr>
          <w:rFonts w:asciiTheme="minorHAnsi" w:hAnsiTheme="minorHAnsi" w:cstheme="minorHAnsi"/>
          <w:color w:val="002060"/>
          <w:sz w:val="20"/>
          <w:szCs w:val="20"/>
        </w:rPr>
        <w:t xml:space="preserve">. </w:t>
      </w:r>
    </w:p>
  </w:footnote>
  <w:footnote w:id="13">
    <w:p w14:paraId="50C36469" w14:textId="77777777" w:rsidR="00327E26" w:rsidRPr="00212A5D" w:rsidRDefault="00327E26" w:rsidP="00327E26">
      <w:pPr>
        <w:pStyle w:val="Textpoznmkypodiarou"/>
        <w:jc w:val="both"/>
        <w:rPr>
          <w:rFonts w:asciiTheme="minorHAnsi" w:hAnsiTheme="minorHAnsi" w:cstheme="minorHAnsi"/>
          <w:color w:val="002060"/>
          <w:sz w:val="20"/>
          <w:szCs w:val="20"/>
          <w:lang w:val="sk-SK"/>
        </w:rPr>
      </w:pPr>
      <w:r w:rsidRPr="00212A5D">
        <w:rPr>
          <w:rStyle w:val="Odkaznapoznmkupodiarou"/>
          <w:rFonts w:asciiTheme="minorHAnsi" w:hAnsiTheme="minorHAnsi" w:cstheme="minorHAnsi"/>
          <w:color w:val="002060"/>
          <w:sz w:val="20"/>
          <w:szCs w:val="20"/>
        </w:rPr>
        <w:footnoteRef/>
      </w:r>
      <w:r w:rsidRPr="00212A5D">
        <w:rPr>
          <w:rFonts w:asciiTheme="minorHAnsi" w:hAnsiTheme="minorHAnsi" w:cstheme="minorHAnsi"/>
          <w:color w:val="002060"/>
          <w:sz w:val="20"/>
          <w:szCs w:val="20"/>
        </w:rPr>
        <w:t xml:space="preserve"> </w:t>
      </w:r>
      <w:proofErr w:type="spellStart"/>
      <w:r w:rsidRPr="00212A5D">
        <w:rPr>
          <w:rFonts w:asciiTheme="minorHAnsi" w:hAnsiTheme="minorHAnsi" w:cstheme="minorHAnsi"/>
          <w:color w:val="002060"/>
          <w:sz w:val="20"/>
          <w:szCs w:val="20"/>
        </w:rPr>
        <w:t>Košč</w:t>
      </w:r>
      <w:proofErr w:type="spellEnd"/>
      <w:r w:rsidRPr="00212A5D">
        <w:rPr>
          <w:rFonts w:asciiTheme="minorHAnsi" w:hAnsiTheme="minorHAnsi" w:cstheme="minorHAnsi"/>
          <w:color w:val="002060"/>
          <w:sz w:val="20"/>
          <w:szCs w:val="20"/>
        </w:rPr>
        <w:t xml:space="preserve">, J. (2025). </w:t>
      </w:r>
      <w:r w:rsidRPr="00212A5D">
        <w:rPr>
          <w:rFonts w:asciiTheme="minorHAnsi" w:hAnsiTheme="minorHAnsi" w:cstheme="minorHAnsi"/>
          <w:i/>
          <w:iCs/>
          <w:color w:val="002060"/>
          <w:sz w:val="20"/>
          <w:szCs w:val="20"/>
        </w:rPr>
        <w:t>Between payday and the bills: How people live in a country of low wages? – Poverty Report on Slovakia 2025</w:t>
      </w:r>
      <w:r w:rsidRPr="00212A5D">
        <w:rPr>
          <w:rFonts w:asciiTheme="minorHAnsi" w:hAnsiTheme="minorHAnsi" w:cstheme="minorHAnsi"/>
          <w:color w:val="002060"/>
          <w:sz w:val="20"/>
          <w:szCs w:val="20"/>
        </w:rPr>
        <w:t xml:space="preserve">. Confederation of Trade Unions of the Slovak Republic. Available in Slovak at:  </w:t>
      </w:r>
      <w:hyperlink r:id="rId12" w:history="1">
        <w:r w:rsidRPr="00212A5D">
          <w:rPr>
            <w:rStyle w:val="Hypertextovprepojenie"/>
            <w:rFonts w:asciiTheme="minorHAnsi" w:hAnsiTheme="minorHAnsi" w:cstheme="minorHAnsi"/>
            <w:color w:val="002060"/>
            <w:sz w:val="20"/>
            <w:szCs w:val="20"/>
          </w:rPr>
          <w:t>https://www.kozsr.sk/wp-content/uploads/2025/10/Sprava-Chudoba-04.pdf</w:t>
        </w:r>
      </w:hyperlink>
      <w:r w:rsidRPr="00212A5D">
        <w:rPr>
          <w:rFonts w:asciiTheme="minorHAnsi" w:hAnsiTheme="minorHAnsi" w:cstheme="minorHAnsi"/>
          <w:color w:val="002060"/>
          <w:sz w:val="20"/>
          <w:szCs w:val="20"/>
        </w:rPr>
        <w:t xml:space="preserve">. </w:t>
      </w:r>
    </w:p>
  </w:footnote>
  <w:footnote w:id="14">
    <w:p w14:paraId="2EB7DF47" w14:textId="6B793AE0" w:rsidR="00D84EDB" w:rsidRPr="00A86AE3" w:rsidRDefault="00D84EDB" w:rsidP="005824DC">
      <w:pPr>
        <w:pStyle w:val="Textpoznmkypodiarou"/>
        <w:jc w:val="both"/>
        <w:rPr>
          <w:rFonts w:asciiTheme="minorHAnsi" w:hAnsiTheme="minorHAnsi" w:cstheme="minorHAnsi"/>
          <w:color w:val="002060"/>
          <w:sz w:val="20"/>
          <w:szCs w:val="20"/>
          <w:lang w:val="sk-SK"/>
        </w:rPr>
      </w:pPr>
      <w:r w:rsidRPr="005824DC">
        <w:rPr>
          <w:rStyle w:val="Odkaznapoznmkupodiarou"/>
          <w:rFonts w:asciiTheme="minorHAnsi" w:hAnsiTheme="minorHAnsi" w:cstheme="minorHAnsi"/>
          <w:color w:val="002060"/>
          <w:sz w:val="20"/>
          <w:szCs w:val="20"/>
        </w:rPr>
        <w:footnoteRef/>
      </w:r>
      <w:r w:rsidRPr="005824DC">
        <w:rPr>
          <w:rFonts w:asciiTheme="minorHAnsi" w:hAnsiTheme="minorHAnsi" w:cstheme="minorHAnsi"/>
          <w:color w:val="002060"/>
          <w:sz w:val="20"/>
          <w:szCs w:val="20"/>
        </w:rPr>
        <w:t xml:space="preserve"> </w:t>
      </w:r>
      <w:proofErr w:type="spellStart"/>
      <w:r w:rsidRPr="005824DC">
        <w:rPr>
          <w:rFonts w:asciiTheme="minorHAnsi" w:hAnsiTheme="minorHAnsi" w:cstheme="minorHAnsi"/>
          <w:color w:val="002060"/>
          <w:sz w:val="20"/>
          <w:szCs w:val="20"/>
        </w:rPr>
        <w:t>Markovič</w:t>
      </w:r>
      <w:proofErr w:type="spellEnd"/>
      <w:r w:rsidRPr="005824DC">
        <w:rPr>
          <w:rFonts w:asciiTheme="minorHAnsi" w:hAnsiTheme="minorHAnsi" w:cstheme="minorHAnsi"/>
          <w:color w:val="002060"/>
          <w:sz w:val="20"/>
          <w:szCs w:val="20"/>
        </w:rPr>
        <w:t xml:space="preserve">, F. and </w:t>
      </w:r>
      <w:r w:rsidR="005824DC">
        <w:rPr>
          <w:rFonts w:asciiTheme="minorHAnsi" w:hAnsiTheme="minorHAnsi" w:cstheme="minorHAnsi"/>
          <w:color w:val="002060"/>
          <w:sz w:val="20"/>
          <w:szCs w:val="20"/>
        </w:rPr>
        <w:t>Plachá, L.</w:t>
      </w:r>
      <w:r w:rsidRPr="005824DC">
        <w:rPr>
          <w:rFonts w:asciiTheme="minorHAnsi" w:hAnsiTheme="minorHAnsi" w:cstheme="minorHAnsi"/>
          <w:color w:val="002060"/>
          <w:sz w:val="20"/>
          <w:szCs w:val="20"/>
        </w:rPr>
        <w:t xml:space="preserve"> (2020). </w:t>
      </w:r>
      <w:r w:rsidRPr="005824DC">
        <w:rPr>
          <w:rFonts w:asciiTheme="minorHAnsi" w:hAnsiTheme="minorHAnsi" w:cstheme="minorHAnsi"/>
          <w:i/>
          <w:iCs/>
          <w:color w:val="002060"/>
          <w:sz w:val="20"/>
          <w:szCs w:val="20"/>
        </w:rPr>
        <w:t xml:space="preserve">Income and living conditions in </w:t>
      </w:r>
      <w:proofErr w:type="spellStart"/>
      <w:r w:rsidRPr="005824DC">
        <w:rPr>
          <w:rFonts w:asciiTheme="minorHAnsi" w:hAnsiTheme="minorHAnsi" w:cstheme="minorHAnsi"/>
          <w:i/>
          <w:iCs/>
          <w:color w:val="002060"/>
          <w:sz w:val="20"/>
          <w:szCs w:val="20"/>
        </w:rPr>
        <w:t>marginalised</w:t>
      </w:r>
      <w:proofErr w:type="spellEnd"/>
      <w:r w:rsidRPr="005824DC">
        <w:rPr>
          <w:rFonts w:asciiTheme="minorHAnsi" w:hAnsiTheme="minorHAnsi" w:cstheme="minorHAnsi"/>
          <w:i/>
          <w:iCs/>
          <w:color w:val="002060"/>
          <w:sz w:val="20"/>
          <w:szCs w:val="20"/>
        </w:rPr>
        <w:t xml:space="preserve"> Roma communities: Selected indicators from the survey EU SILC_MRK 2020</w:t>
      </w:r>
      <w:r w:rsidR="005824DC">
        <w:rPr>
          <w:rFonts w:asciiTheme="minorHAnsi" w:hAnsiTheme="minorHAnsi" w:cstheme="minorHAnsi"/>
          <w:color w:val="002060"/>
          <w:sz w:val="20"/>
          <w:szCs w:val="20"/>
        </w:rPr>
        <w:t>. A</w:t>
      </w:r>
      <w:r w:rsidRPr="005824DC">
        <w:rPr>
          <w:rFonts w:asciiTheme="minorHAnsi" w:hAnsiTheme="minorHAnsi" w:cstheme="minorHAnsi"/>
          <w:color w:val="002060"/>
          <w:sz w:val="20"/>
          <w:szCs w:val="20"/>
        </w:rPr>
        <w:t xml:space="preserve">vailable in Slovak at </w:t>
      </w:r>
      <w:hyperlink r:id="rId13" w:history="1">
        <w:r w:rsidRPr="005824DC">
          <w:rPr>
            <w:rStyle w:val="Hypertextovprepojenie"/>
            <w:rFonts w:asciiTheme="minorHAnsi" w:hAnsiTheme="minorHAnsi" w:cstheme="minorHAnsi"/>
            <w:color w:val="002060"/>
            <w:sz w:val="20"/>
            <w:szCs w:val="20"/>
          </w:rPr>
          <w:t>https://www.romovia.vlada.gov.sk/site/assets/files/1276/analyticka_sprava_eu_silc_mrk_2020_elektronicka_final.pdf?csrt=4882968265749947127</w:t>
        </w:r>
      </w:hyperlink>
      <w:r w:rsidRPr="005824DC">
        <w:rPr>
          <w:rFonts w:asciiTheme="minorHAnsi" w:hAnsiTheme="minorHAnsi" w:cstheme="minorHAnsi"/>
          <w:color w:val="002060"/>
          <w:sz w:val="20"/>
          <w:szCs w:val="20"/>
        </w:rPr>
        <w:t xml:space="preserve">. </w:t>
      </w:r>
    </w:p>
  </w:footnote>
  <w:footnote w:id="15">
    <w:p w14:paraId="412E092D" w14:textId="1E49C7D6" w:rsidR="00926F89" w:rsidRPr="00A86AE3" w:rsidRDefault="00926F89">
      <w:pPr>
        <w:pStyle w:val="Textpoznmkypodiarou"/>
        <w:rPr>
          <w:rFonts w:asciiTheme="minorHAnsi" w:hAnsiTheme="minorHAnsi" w:cstheme="minorHAnsi"/>
          <w:color w:val="002060"/>
          <w:sz w:val="20"/>
          <w:szCs w:val="20"/>
          <w:lang w:val="sk-SK"/>
        </w:rPr>
      </w:pPr>
      <w:r w:rsidRPr="00A86AE3">
        <w:rPr>
          <w:rStyle w:val="Odkaznapoznmkupodiarou"/>
          <w:rFonts w:asciiTheme="minorHAnsi" w:hAnsiTheme="minorHAnsi" w:cstheme="minorHAnsi"/>
          <w:color w:val="002060"/>
          <w:sz w:val="20"/>
          <w:szCs w:val="20"/>
        </w:rPr>
        <w:footnoteRef/>
      </w:r>
      <w:r w:rsidRPr="00A86AE3">
        <w:rPr>
          <w:rFonts w:asciiTheme="minorHAnsi" w:hAnsiTheme="minorHAnsi" w:cstheme="minorHAnsi"/>
          <w:color w:val="002060"/>
          <w:sz w:val="20"/>
          <w:szCs w:val="20"/>
        </w:rPr>
        <w:t xml:space="preserve"> </w:t>
      </w:r>
      <w:r w:rsidR="00A86AE3" w:rsidRPr="00A86AE3">
        <w:rPr>
          <w:rFonts w:asciiTheme="minorHAnsi" w:hAnsiTheme="minorHAnsi" w:cstheme="minorHAnsi"/>
          <w:color w:val="002060"/>
          <w:sz w:val="20"/>
          <w:szCs w:val="20"/>
        </w:rPr>
        <w:t xml:space="preserve">Ibid. </w:t>
      </w:r>
    </w:p>
  </w:footnote>
  <w:footnote w:id="16">
    <w:p w14:paraId="22CD95A2" w14:textId="28033660" w:rsidR="00926F89" w:rsidRPr="00A86AE3" w:rsidRDefault="00926F89">
      <w:pPr>
        <w:pStyle w:val="Textpoznmkypodiarou"/>
        <w:rPr>
          <w:rFonts w:asciiTheme="minorHAnsi" w:hAnsiTheme="minorHAnsi" w:cstheme="minorHAnsi"/>
          <w:color w:val="002060"/>
          <w:sz w:val="20"/>
          <w:szCs w:val="20"/>
          <w:lang w:val="sk-SK"/>
        </w:rPr>
      </w:pPr>
      <w:r w:rsidRPr="00A86AE3">
        <w:rPr>
          <w:rStyle w:val="Odkaznapoznmkupodiarou"/>
          <w:rFonts w:asciiTheme="minorHAnsi" w:hAnsiTheme="minorHAnsi" w:cstheme="minorHAnsi"/>
          <w:color w:val="002060"/>
          <w:sz w:val="20"/>
          <w:szCs w:val="20"/>
        </w:rPr>
        <w:footnoteRef/>
      </w:r>
      <w:r w:rsidRPr="00A86AE3">
        <w:rPr>
          <w:rFonts w:asciiTheme="minorHAnsi" w:hAnsiTheme="minorHAnsi" w:cstheme="minorHAnsi"/>
          <w:color w:val="002060"/>
          <w:sz w:val="20"/>
          <w:szCs w:val="20"/>
        </w:rPr>
        <w:t xml:space="preserve"> </w:t>
      </w:r>
      <w:r w:rsidR="00A86AE3" w:rsidRPr="00A86AE3">
        <w:rPr>
          <w:rFonts w:asciiTheme="minorHAnsi" w:hAnsiTheme="minorHAnsi" w:cstheme="minorHAnsi"/>
          <w:color w:val="002060"/>
          <w:sz w:val="20"/>
          <w:szCs w:val="20"/>
        </w:rPr>
        <w:t xml:space="preserve">Ibid. </w:t>
      </w:r>
    </w:p>
  </w:footnote>
  <w:footnote w:id="17">
    <w:p w14:paraId="53AC475A" w14:textId="30A43E9F" w:rsidR="00926F89" w:rsidRPr="00A86AE3" w:rsidRDefault="00926F89">
      <w:pPr>
        <w:pStyle w:val="Textpoznmkypodiarou"/>
        <w:rPr>
          <w:rFonts w:asciiTheme="minorHAnsi" w:hAnsiTheme="minorHAnsi" w:cstheme="minorHAnsi"/>
          <w:color w:val="002060"/>
          <w:sz w:val="20"/>
          <w:szCs w:val="20"/>
          <w:lang w:val="sk-SK"/>
        </w:rPr>
      </w:pPr>
      <w:r w:rsidRPr="00A86AE3">
        <w:rPr>
          <w:rStyle w:val="Odkaznapoznmkupodiarou"/>
          <w:rFonts w:asciiTheme="minorHAnsi" w:hAnsiTheme="minorHAnsi" w:cstheme="minorHAnsi"/>
          <w:color w:val="002060"/>
          <w:sz w:val="20"/>
          <w:szCs w:val="20"/>
        </w:rPr>
        <w:footnoteRef/>
      </w:r>
      <w:r w:rsidRPr="00A86AE3">
        <w:rPr>
          <w:rFonts w:asciiTheme="minorHAnsi" w:hAnsiTheme="minorHAnsi" w:cstheme="minorHAnsi"/>
          <w:color w:val="002060"/>
          <w:sz w:val="20"/>
          <w:szCs w:val="20"/>
        </w:rPr>
        <w:t xml:space="preserve"> </w:t>
      </w:r>
      <w:r w:rsidR="00A86AE3" w:rsidRPr="00A86AE3">
        <w:rPr>
          <w:rFonts w:asciiTheme="minorHAnsi" w:hAnsiTheme="minorHAnsi" w:cstheme="minorHAnsi"/>
          <w:color w:val="002060"/>
          <w:sz w:val="20"/>
          <w:szCs w:val="20"/>
        </w:rPr>
        <w:t xml:space="preserve">Ibid. </w:t>
      </w:r>
    </w:p>
  </w:footnote>
  <w:footnote w:id="18">
    <w:p w14:paraId="42975B00" w14:textId="2213C9FE" w:rsidR="009F688F" w:rsidRPr="009F688F" w:rsidRDefault="009F688F" w:rsidP="00F63A21">
      <w:pPr>
        <w:pStyle w:val="Textpoznmkypodiarou"/>
        <w:jc w:val="both"/>
        <w:rPr>
          <w:lang w:val="sk-SK"/>
        </w:rPr>
      </w:pPr>
      <w:r w:rsidRPr="00A86AE3">
        <w:rPr>
          <w:rStyle w:val="Odkaznapoznmkupodiarou"/>
          <w:rFonts w:asciiTheme="minorHAnsi" w:hAnsiTheme="minorHAnsi" w:cstheme="minorHAnsi"/>
          <w:color w:val="002060"/>
          <w:sz w:val="20"/>
          <w:szCs w:val="20"/>
        </w:rPr>
        <w:footnoteRef/>
      </w:r>
      <w:r w:rsidRPr="00A86AE3">
        <w:rPr>
          <w:rFonts w:asciiTheme="minorHAnsi" w:hAnsiTheme="minorHAnsi" w:cstheme="minorHAnsi"/>
          <w:color w:val="002060"/>
          <w:sz w:val="20"/>
          <w:szCs w:val="20"/>
        </w:rPr>
        <w:t xml:space="preserve"> </w:t>
      </w:r>
      <w:r w:rsidR="00A86AE3" w:rsidRPr="00A86AE3">
        <w:rPr>
          <w:rFonts w:asciiTheme="minorHAnsi" w:hAnsiTheme="minorHAnsi" w:cstheme="minorHAnsi"/>
          <w:color w:val="002060"/>
          <w:sz w:val="20"/>
          <w:szCs w:val="20"/>
        </w:rPr>
        <w:t>Ibid.</w:t>
      </w:r>
      <w:r w:rsidR="00A86AE3" w:rsidRPr="00A86AE3">
        <w:rPr>
          <w:color w:val="002060"/>
        </w:rPr>
        <w:t xml:space="preserve"> </w:t>
      </w:r>
    </w:p>
  </w:footnote>
  <w:footnote w:id="19">
    <w:p w14:paraId="7825F0AB" w14:textId="1EF6E1C1" w:rsidR="00F63A21" w:rsidRPr="00F63A21" w:rsidRDefault="00F63A21" w:rsidP="00F63A21">
      <w:pPr>
        <w:pStyle w:val="Textpoznmkypodiarou"/>
        <w:jc w:val="both"/>
        <w:rPr>
          <w:rFonts w:asciiTheme="minorHAnsi" w:hAnsiTheme="minorHAnsi" w:cstheme="minorHAnsi"/>
          <w:sz w:val="20"/>
          <w:szCs w:val="20"/>
          <w:lang w:val="sk-SK"/>
        </w:rPr>
      </w:pPr>
      <w:r w:rsidRPr="00F63A21">
        <w:rPr>
          <w:rStyle w:val="Odkaznapoznmkupodiarou"/>
          <w:rFonts w:asciiTheme="minorHAnsi" w:hAnsiTheme="minorHAnsi" w:cstheme="minorHAnsi"/>
          <w:color w:val="002060"/>
          <w:sz w:val="20"/>
          <w:szCs w:val="20"/>
        </w:rPr>
        <w:footnoteRef/>
      </w:r>
      <w:r w:rsidRPr="00F63A21">
        <w:rPr>
          <w:rFonts w:asciiTheme="minorHAnsi" w:hAnsiTheme="minorHAnsi" w:cstheme="minorHAnsi"/>
          <w:color w:val="002060"/>
          <w:sz w:val="20"/>
          <w:szCs w:val="20"/>
        </w:rPr>
        <w:t xml:space="preserve"> </w:t>
      </w:r>
      <w:proofErr w:type="spellStart"/>
      <w:r w:rsidRPr="00F63A21">
        <w:rPr>
          <w:rFonts w:asciiTheme="minorHAnsi" w:hAnsiTheme="minorHAnsi" w:cstheme="minorHAnsi"/>
          <w:color w:val="002060"/>
          <w:sz w:val="20"/>
          <w:szCs w:val="20"/>
        </w:rPr>
        <w:t>Beňová</w:t>
      </w:r>
      <w:proofErr w:type="spellEnd"/>
      <w:r w:rsidRPr="00F63A21">
        <w:rPr>
          <w:rFonts w:asciiTheme="minorHAnsi" w:hAnsiTheme="minorHAnsi" w:cstheme="minorHAnsi"/>
          <w:color w:val="002060"/>
          <w:sz w:val="20"/>
          <w:szCs w:val="20"/>
        </w:rPr>
        <w:t xml:space="preserve">, N. and </w:t>
      </w:r>
      <w:proofErr w:type="spellStart"/>
      <w:r w:rsidRPr="00F63A21">
        <w:rPr>
          <w:rFonts w:asciiTheme="minorHAnsi" w:hAnsiTheme="minorHAnsi" w:cstheme="minorHAnsi"/>
          <w:color w:val="002060"/>
          <w:sz w:val="20"/>
          <w:szCs w:val="20"/>
        </w:rPr>
        <w:t>Matiaško</w:t>
      </w:r>
      <w:proofErr w:type="spellEnd"/>
      <w:r w:rsidRPr="00F63A21">
        <w:rPr>
          <w:rFonts w:asciiTheme="minorHAnsi" w:hAnsiTheme="minorHAnsi" w:cstheme="minorHAnsi"/>
          <w:color w:val="002060"/>
          <w:sz w:val="20"/>
          <w:szCs w:val="20"/>
        </w:rPr>
        <w:t xml:space="preserve">, M. (2018). </w:t>
      </w:r>
      <w:r w:rsidRPr="00F63A21">
        <w:rPr>
          <w:rFonts w:asciiTheme="minorHAnsi" w:hAnsiTheme="minorHAnsi" w:cstheme="minorHAnsi"/>
          <w:i/>
          <w:iCs/>
          <w:color w:val="002060"/>
          <w:sz w:val="20"/>
          <w:szCs w:val="20"/>
        </w:rPr>
        <w:t>Right to housing, Bratislava</w:t>
      </w:r>
      <w:r w:rsidRPr="00F63A21">
        <w:rPr>
          <w:rFonts w:asciiTheme="minorHAnsi" w:hAnsiTheme="minorHAnsi" w:cstheme="minorHAnsi"/>
          <w:color w:val="002060"/>
          <w:sz w:val="20"/>
          <w:szCs w:val="20"/>
        </w:rPr>
        <w:t xml:space="preserve">. Available in Slovak at: </w:t>
      </w:r>
      <w:hyperlink r:id="rId14" w:history="1">
        <w:r w:rsidRPr="00F63A21">
          <w:rPr>
            <w:rStyle w:val="Hypertextovprepojenie"/>
            <w:rFonts w:asciiTheme="minorHAnsi" w:hAnsiTheme="minorHAnsi" w:cstheme="minorHAnsi"/>
            <w:color w:val="002060"/>
            <w:sz w:val="20"/>
            <w:szCs w:val="20"/>
          </w:rPr>
          <w:t>https://notabene.sk/app/uploads/2025/03/Pravo_na_byvanie_final_web.pdf</w:t>
        </w:r>
      </w:hyperlink>
      <w:r w:rsidRPr="00F63A21">
        <w:rPr>
          <w:rFonts w:asciiTheme="minorHAnsi" w:hAnsiTheme="minorHAnsi" w:cstheme="minorHAnsi"/>
          <w:color w:val="002060"/>
          <w:sz w:val="20"/>
          <w:szCs w:val="20"/>
        </w:rPr>
        <w:t xml:space="preserve">. </w:t>
      </w:r>
    </w:p>
  </w:footnote>
  <w:footnote w:id="20">
    <w:p w14:paraId="3A72051A" w14:textId="2399BDA4" w:rsidR="00E11C35" w:rsidRPr="00E11C35" w:rsidRDefault="00E11C35">
      <w:pPr>
        <w:pStyle w:val="Textpoznmkypodiarou"/>
        <w:rPr>
          <w:lang w:val="sk-SK"/>
        </w:rPr>
      </w:pPr>
      <w:r>
        <w:rPr>
          <w:rStyle w:val="Odkaznapoznmkupodiarou"/>
        </w:rPr>
        <w:footnoteRef/>
      </w:r>
      <w:r>
        <w:t xml:space="preserve"> </w:t>
      </w:r>
      <w:proofErr w:type="spellStart"/>
      <w:r w:rsidRPr="00F63A21">
        <w:rPr>
          <w:rFonts w:asciiTheme="minorHAnsi" w:hAnsiTheme="minorHAnsi" w:cstheme="minorHAnsi"/>
          <w:color w:val="002060"/>
          <w:sz w:val="20"/>
          <w:szCs w:val="20"/>
        </w:rPr>
        <w:t>Beňová</w:t>
      </w:r>
      <w:proofErr w:type="spellEnd"/>
      <w:r w:rsidRPr="00F63A21">
        <w:rPr>
          <w:rFonts w:asciiTheme="minorHAnsi" w:hAnsiTheme="minorHAnsi" w:cstheme="minorHAnsi"/>
          <w:color w:val="002060"/>
          <w:sz w:val="20"/>
          <w:szCs w:val="20"/>
        </w:rPr>
        <w:t xml:space="preserve">, N. and </w:t>
      </w:r>
      <w:proofErr w:type="spellStart"/>
      <w:r w:rsidRPr="00F63A21">
        <w:rPr>
          <w:rFonts w:asciiTheme="minorHAnsi" w:hAnsiTheme="minorHAnsi" w:cstheme="minorHAnsi"/>
          <w:color w:val="002060"/>
          <w:sz w:val="20"/>
          <w:szCs w:val="20"/>
        </w:rPr>
        <w:t>Matiaško</w:t>
      </w:r>
      <w:proofErr w:type="spellEnd"/>
      <w:r w:rsidRPr="00F63A21">
        <w:rPr>
          <w:rFonts w:asciiTheme="minorHAnsi" w:hAnsiTheme="minorHAnsi" w:cstheme="minorHAnsi"/>
          <w:color w:val="002060"/>
          <w:sz w:val="20"/>
          <w:szCs w:val="20"/>
        </w:rPr>
        <w:t xml:space="preserve">, M. (2018). </w:t>
      </w:r>
      <w:r w:rsidRPr="00F63A21">
        <w:rPr>
          <w:rFonts w:asciiTheme="minorHAnsi" w:hAnsiTheme="minorHAnsi" w:cstheme="minorHAnsi"/>
          <w:i/>
          <w:iCs/>
          <w:color w:val="002060"/>
          <w:sz w:val="20"/>
          <w:szCs w:val="20"/>
        </w:rPr>
        <w:t>Right to housing, Bratislava</w:t>
      </w:r>
      <w:r w:rsidRPr="00F63A21">
        <w:rPr>
          <w:rFonts w:asciiTheme="minorHAnsi" w:hAnsiTheme="minorHAnsi" w:cstheme="minorHAnsi"/>
          <w:color w:val="002060"/>
          <w:sz w:val="20"/>
          <w:szCs w:val="20"/>
        </w:rPr>
        <w:t xml:space="preserve">. Available in Slovak at: </w:t>
      </w:r>
      <w:hyperlink r:id="rId15" w:history="1">
        <w:r w:rsidRPr="00F63A21">
          <w:rPr>
            <w:rStyle w:val="Hypertextovprepojenie"/>
            <w:rFonts w:asciiTheme="minorHAnsi" w:hAnsiTheme="minorHAnsi" w:cstheme="minorHAnsi"/>
            <w:color w:val="002060"/>
            <w:sz w:val="20"/>
            <w:szCs w:val="20"/>
          </w:rPr>
          <w:t>https://notabene.sk/app/uploads/2025/03/Pravo_na_byvanie_final_web.pdf</w:t>
        </w:r>
      </w:hyperlink>
      <w:r w:rsidRPr="00F63A21">
        <w:rPr>
          <w:rFonts w:asciiTheme="minorHAnsi" w:hAnsiTheme="minorHAnsi" w:cstheme="minorHAnsi"/>
          <w:color w:val="002060"/>
          <w:sz w:val="20"/>
          <w:szCs w:val="20"/>
        </w:rPr>
        <w:t>.</w:t>
      </w:r>
      <w:r>
        <w:rPr>
          <w:rFonts w:asciiTheme="minorHAnsi" w:hAnsiTheme="minorHAnsi" w:cstheme="minorHAnsi"/>
          <w:color w:val="002060"/>
          <w:sz w:val="20"/>
          <w:szCs w:val="20"/>
        </w:rPr>
        <w:t xml:space="preserve"> </w:t>
      </w:r>
    </w:p>
  </w:footnote>
  <w:footnote w:id="21">
    <w:p w14:paraId="5323BE3E" w14:textId="7FD2C607" w:rsidR="00574933" w:rsidRPr="00AF6E1B" w:rsidRDefault="00574933" w:rsidP="00AF6E1B">
      <w:pPr>
        <w:pStyle w:val="Textpoznmkypodiarou"/>
        <w:jc w:val="both"/>
        <w:rPr>
          <w:rFonts w:asciiTheme="minorHAnsi" w:hAnsiTheme="minorHAnsi" w:cstheme="minorHAnsi"/>
          <w:sz w:val="20"/>
          <w:szCs w:val="20"/>
          <w:lang w:val="sk-SK"/>
        </w:rPr>
      </w:pPr>
      <w:r w:rsidRPr="00AF6E1B">
        <w:rPr>
          <w:rStyle w:val="Odkaznapoznmkupodiarou"/>
          <w:rFonts w:asciiTheme="minorHAnsi" w:hAnsiTheme="minorHAnsi" w:cstheme="minorHAnsi"/>
          <w:color w:val="002060"/>
          <w:sz w:val="20"/>
          <w:szCs w:val="20"/>
        </w:rPr>
        <w:footnoteRef/>
      </w:r>
      <w:r w:rsidRPr="00AF6E1B">
        <w:rPr>
          <w:rFonts w:asciiTheme="minorHAnsi" w:hAnsiTheme="minorHAnsi" w:cstheme="minorHAnsi"/>
          <w:color w:val="002060"/>
          <w:sz w:val="20"/>
          <w:szCs w:val="20"/>
        </w:rPr>
        <w:t xml:space="preserve"> Dentons</w:t>
      </w:r>
      <w:r w:rsidR="00AF6E1B">
        <w:rPr>
          <w:rFonts w:asciiTheme="minorHAnsi" w:hAnsiTheme="minorHAnsi" w:cstheme="minorHAnsi"/>
          <w:color w:val="002060"/>
          <w:sz w:val="20"/>
          <w:szCs w:val="20"/>
        </w:rPr>
        <w:t xml:space="preserve"> and E</w:t>
      </w:r>
      <w:r w:rsidRPr="00AF6E1B">
        <w:rPr>
          <w:rFonts w:asciiTheme="minorHAnsi" w:hAnsiTheme="minorHAnsi" w:cstheme="minorHAnsi"/>
          <w:color w:val="002060"/>
          <w:sz w:val="20"/>
          <w:szCs w:val="20"/>
        </w:rPr>
        <w:t xml:space="preserve">uropean </w:t>
      </w:r>
      <w:r w:rsidR="00AF6E1B">
        <w:rPr>
          <w:rFonts w:asciiTheme="minorHAnsi" w:hAnsiTheme="minorHAnsi" w:cstheme="minorHAnsi"/>
          <w:color w:val="002060"/>
          <w:sz w:val="20"/>
          <w:szCs w:val="20"/>
        </w:rPr>
        <w:t>R</w:t>
      </w:r>
      <w:r w:rsidRPr="00AF6E1B">
        <w:rPr>
          <w:rFonts w:asciiTheme="minorHAnsi" w:hAnsiTheme="minorHAnsi" w:cstheme="minorHAnsi"/>
          <w:color w:val="002060"/>
          <w:sz w:val="20"/>
          <w:szCs w:val="20"/>
        </w:rPr>
        <w:t xml:space="preserve">oma </w:t>
      </w:r>
      <w:r w:rsidR="00AF6E1B">
        <w:rPr>
          <w:rFonts w:asciiTheme="minorHAnsi" w:hAnsiTheme="minorHAnsi" w:cstheme="minorHAnsi"/>
          <w:color w:val="002060"/>
          <w:sz w:val="20"/>
          <w:szCs w:val="20"/>
        </w:rPr>
        <w:t>R</w:t>
      </w:r>
      <w:r w:rsidRPr="00AF6E1B">
        <w:rPr>
          <w:rFonts w:asciiTheme="minorHAnsi" w:hAnsiTheme="minorHAnsi" w:cstheme="minorHAnsi"/>
          <w:color w:val="002060"/>
          <w:sz w:val="20"/>
          <w:szCs w:val="20"/>
        </w:rPr>
        <w:t xml:space="preserve">ights </w:t>
      </w:r>
      <w:r w:rsidR="00AF6E1B">
        <w:rPr>
          <w:rFonts w:asciiTheme="minorHAnsi" w:hAnsiTheme="minorHAnsi" w:cstheme="minorHAnsi"/>
          <w:color w:val="002060"/>
          <w:sz w:val="20"/>
          <w:szCs w:val="20"/>
        </w:rPr>
        <w:t>C</w:t>
      </w:r>
      <w:r w:rsidRPr="00AF6E1B">
        <w:rPr>
          <w:rFonts w:asciiTheme="minorHAnsi" w:hAnsiTheme="minorHAnsi" w:cstheme="minorHAnsi"/>
          <w:color w:val="002060"/>
          <w:sz w:val="20"/>
          <w:szCs w:val="20"/>
        </w:rPr>
        <w:t>entre</w:t>
      </w:r>
      <w:r w:rsidR="00AF6E1B" w:rsidRPr="00AF6E1B">
        <w:rPr>
          <w:rFonts w:asciiTheme="minorHAnsi" w:hAnsiTheme="minorHAnsi" w:cstheme="minorHAnsi"/>
          <w:color w:val="002060"/>
          <w:sz w:val="20"/>
          <w:szCs w:val="20"/>
        </w:rPr>
        <w:t xml:space="preserve">. </w:t>
      </w:r>
      <w:r w:rsidRPr="00AF6E1B">
        <w:rPr>
          <w:rFonts w:asciiTheme="minorHAnsi" w:hAnsiTheme="minorHAnsi" w:cstheme="minorHAnsi"/>
          <w:i/>
          <w:iCs/>
          <w:color w:val="002060"/>
          <w:sz w:val="20"/>
          <w:szCs w:val="20"/>
        </w:rPr>
        <w:t>Roma whose dwellings were removed as waste, after ten years, have received a final verdict</w:t>
      </w:r>
      <w:r w:rsidR="00AF6E1B" w:rsidRPr="00AF6E1B">
        <w:rPr>
          <w:rFonts w:asciiTheme="minorHAnsi" w:hAnsiTheme="minorHAnsi" w:cstheme="minorHAnsi"/>
          <w:color w:val="002060"/>
          <w:sz w:val="20"/>
          <w:szCs w:val="20"/>
        </w:rPr>
        <w:t>. A</w:t>
      </w:r>
      <w:r w:rsidRPr="00AF6E1B">
        <w:rPr>
          <w:rFonts w:asciiTheme="minorHAnsi" w:hAnsiTheme="minorHAnsi" w:cstheme="minorHAnsi"/>
          <w:color w:val="002060"/>
          <w:sz w:val="20"/>
          <w:szCs w:val="20"/>
        </w:rPr>
        <w:t>vailabl</w:t>
      </w:r>
      <w:r w:rsidR="00AF6E1B">
        <w:rPr>
          <w:rFonts w:asciiTheme="minorHAnsi" w:hAnsiTheme="minorHAnsi" w:cstheme="minorHAnsi"/>
          <w:color w:val="002060"/>
          <w:sz w:val="20"/>
          <w:szCs w:val="20"/>
        </w:rPr>
        <w:t>e</w:t>
      </w:r>
      <w:r w:rsidRPr="00AF6E1B">
        <w:rPr>
          <w:rFonts w:asciiTheme="minorHAnsi" w:hAnsiTheme="minorHAnsi" w:cstheme="minorHAnsi"/>
          <w:color w:val="002060"/>
          <w:sz w:val="20"/>
          <w:szCs w:val="20"/>
        </w:rPr>
        <w:t xml:space="preserve"> in Slovak at </w:t>
      </w:r>
      <w:hyperlink r:id="rId16" w:history="1">
        <w:r w:rsidRPr="00AF6E1B">
          <w:rPr>
            <w:rStyle w:val="Hypertextovprepojenie"/>
            <w:rFonts w:asciiTheme="minorHAnsi" w:hAnsiTheme="minorHAnsi" w:cstheme="minorHAnsi"/>
            <w:color w:val="002060"/>
            <w:sz w:val="20"/>
            <w:szCs w:val="20"/>
          </w:rPr>
          <w:t>https://www.errc.org/uploads/upload_en/file/5521_file1_romovia-ktorych-obydlia-boli-odstranene-ako-odpad-sa-po-desiatich-rokoch-dockali-pravoplatneho-rozsudku-.pdf</w:t>
        </w:r>
      </w:hyperlink>
      <w:r w:rsidRPr="00AF6E1B">
        <w:rPr>
          <w:rFonts w:asciiTheme="minorHAnsi" w:hAnsiTheme="minorHAnsi" w:cstheme="minorHAnsi"/>
          <w:color w:val="002060"/>
          <w:sz w:val="20"/>
          <w:szCs w:val="20"/>
        </w:rPr>
        <w:t xml:space="preserve">. </w:t>
      </w:r>
    </w:p>
  </w:footnote>
  <w:footnote w:id="22">
    <w:p w14:paraId="147990EC" w14:textId="5E96C587" w:rsidR="000665FB" w:rsidRPr="000665FB" w:rsidRDefault="000665FB" w:rsidP="000665FB">
      <w:pPr>
        <w:pStyle w:val="Textpoznmkypodiarou"/>
        <w:jc w:val="both"/>
        <w:rPr>
          <w:rFonts w:asciiTheme="minorHAnsi" w:hAnsiTheme="minorHAnsi" w:cstheme="minorHAnsi"/>
          <w:sz w:val="20"/>
          <w:szCs w:val="20"/>
          <w:lang w:val="sk-SK"/>
        </w:rPr>
      </w:pPr>
      <w:r w:rsidRPr="000665FB">
        <w:rPr>
          <w:rStyle w:val="Odkaznapoznmkupodiarou"/>
          <w:rFonts w:asciiTheme="minorHAnsi" w:hAnsiTheme="minorHAnsi" w:cstheme="minorHAnsi"/>
          <w:color w:val="002060"/>
          <w:sz w:val="20"/>
          <w:szCs w:val="20"/>
        </w:rPr>
        <w:footnoteRef/>
      </w:r>
      <w:r w:rsidRPr="000665FB">
        <w:rPr>
          <w:rFonts w:asciiTheme="minorHAnsi" w:hAnsiTheme="minorHAnsi" w:cstheme="minorHAnsi"/>
          <w:color w:val="002060"/>
          <w:sz w:val="20"/>
          <w:szCs w:val="20"/>
        </w:rPr>
        <w:t xml:space="preserve"> Ravasz</w:t>
      </w:r>
      <w:r w:rsidR="008D2704">
        <w:rPr>
          <w:rFonts w:asciiTheme="minorHAnsi" w:hAnsiTheme="minorHAnsi" w:cstheme="minorHAnsi"/>
          <w:color w:val="002060"/>
          <w:sz w:val="20"/>
          <w:szCs w:val="20"/>
        </w:rPr>
        <w:t>,</w:t>
      </w:r>
      <w:r w:rsidRPr="000665FB">
        <w:rPr>
          <w:rFonts w:asciiTheme="minorHAnsi" w:hAnsiTheme="minorHAnsi" w:cstheme="minorHAnsi"/>
          <w:color w:val="002060"/>
          <w:sz w:val="20"/>
          <w:szCs w:val="20"/>
        </w:rPr>
        <w:t xml:space="preserve"> Á.</w:t>
      </w:r>
      <w:r w:rsidR="008D2704">
        <w:rPr>
          <w:rFonts w:asciiTheme="minorHAnsi" w:hAnsiTheme="minorHAnsi" w:cstheme="minorHAnsi"/>
          <w:color w:val="002060"/>
          <w:sz w:val="20"/>
          <w:szCs w:val="20"/>
        </w:rPr>
        <w:t xml:space="preserve"> et al. </w:t>
      </w:r>
      <w:r>
        <w:rPr>
          <w:rFonts w:asciiTheme="minorHAnsi" w:hAnsiTheme="minorHAnsi" w:cstheme="minorHAnsi"/>
          <w:color w:val="002060"/>
          <w:sz w:val="20"/>
          <w:szCs w:val="20"/>
        </w:rPr>
        <w:t>(2019).</w:t>
      </w:r>
      <w:r w:rsidRPr="000665FB">
        <w:rPr>
          <w:rFonts w:asciiTheme="minorHAnsi" w:hAnsiTheme="minorHAnsi" w:cstheme="minorHAnsi"/>
          <w:color w:val="002060"/>
          <w:sz w:val="20"/>
          <w:szCs w:val="20"/>
        </w:rPr>
        <w:t xml:space="preserve"> </w:t>
      </w:r>
      <w:r w:rsidRPr="000665FB">
        <w:rPr>
          <w:rFonts w:asciiTheme="minorHAnsi" w:hAnsiTheme="minorHAnsi" w:cstheme="minorHAnsi"/>
          <w:i/>
          <w:iCs/>
          <w:color w:val="002060"/>
          <w:sz w:val="20"/>
          <w:szCs w:val="20"/>
        </w:rPr>
        <w:t>Atlas of Roma Communities</w:t>
      </w:r>
      <w:r>
        <w:rPr>
          <w:rFonts w:asciiTheme="minorHAnsi" w:hAnsiTheme="minorHAnsi" w:cstheme="minorHAnsi"/>
          <w:color w:val="002060"/>
          <w:sz w:val="20"/>
          <w:szCs w:val="20"/>
        </w:rPr>
        <w:t>. A</w:t>
      </w:r>
      <w:r w:rsidRPr="000665FB">
        <w:rPr>
          <w:rFonts w:asciiTheme="minorHAnsi" w:hAnsiTheme="minorHAnsi" w:cstheme="minorHAnsi"/>
          <w:color w:val="002060"/>
          <w:sz w:val="20"/>
          <w:szCs w:val="20"/>
        </w:rPr>
        <w:t xml:space="preserve">vailable in Slovak at </w:t>
      </w:r>
      <w:hyperlink r:id="rId17" w:history="1">
        <w:r w:rsidRPr="000665FB">
          <w:rPr>
            <w:rStyle w:val="Hypertextovprepojenie"/>
            <w:rFonts w:asciiTheme="minorHAnsi" w:hAnsiTheme="minorHAnsi" w:cstheme="minorHAnsi"/>
            <w:color w:val="002060"/>
            <w:sz w:val="20"/>
            <w:szCs w:val="20"/>
          </w:rPr>
          <w:t>https://www.institutmatejabela.sk/_files/ugd/1a16af_0d81d887ecb3421bb8b19728c82c980f.pdf</w:t>
        </w:r>
      </w:hyperlink>
      <w:r w:rsidRPr="000665FB">
        <w:rPr>
          <w:rFonts w:asciiTheme="minorHAnsi" w:hAnsiTheme="minorHAnsi" w:cstheme="minorHAnsi"/>
          <w:color w:val="00206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1115" w14:textId="77777777" w:rsidR="00634619" w:rsidRPr="005A75E0" w:rsidRDefault="00815F6B" w:rsidP="008C6389">
    <w:pPr>
      <w:pStyle w:val="Hlavika"/>
      <w:rPr>
        <w:lang w:val="en-GB"/>
      </w:rPr>
    </w:pPr>
    <w:r>
      <w:rPr>
        <w:noProof/>
        <w:lang w:val="en-GB"/>
      </w:rPr>
      <w:pict w14:anchorId="4FF5A3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1" o:spid="_x0000_s1027" type="#_x0000_t75" alt="hp+ts" style="position:absolute;margin-left:0;margin-top:0;width:602.75pt;height:852.5pt;z-index:-251658239;mso-wrap-edited:f;mso-width-percent:0;mso-height-percent:0;mso-position-horizontal:center;mso-position-horizontal-relative:margin;mso-position-vertical:center;mso-position-vertical-relative:margin;mso-width-percent:0;mso-height-percent:0" o:allowincell="f">
          <v:imagedata r:id="rId1" o:title="hp+t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5317" w14:textId="77777777" w:rsidR="00634619" w:rsidRPr="005A75E0" w:rsidRDefault="00815F6B" w:rsidP="008C6389">
    <w:pPr>
      <w:pStyle w:val="Hlavika"/>
      <w:rPr>
        <w:lang w:val="en-GB"/>
      </w:rPr>
    </w:pPr>
    <w:r>
      <w:rPr>
        <w:noProof/>
        <w:lang w:val="en-GB"/>
      </w:rPr>
      <w:pict w14:anchorId="2920A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2" o:spid="_x0000_s1026" type="#_x0000_t75" alt="hp+ts" style="position:absolute;margin-left:-92.15pt;margin-top:-119.1pt;width:602.75pt;height:852.5pt;z-index:-251658238;mso-wrap-edited:f;mso-width-percent:0;mso-height-percent:0;mso-position-horizontal-relative:margin;mso-position-vertical-relative:margin;mso-width-percent:0;mso-height-percent:0" o:allowincell="f">
          <v:imagedata r:id="rId1" o:title="hp+t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0A9C" w14:textId="77777777" w:rsidR="00634619" w:rsidRPr="005A75E0" w:rsidRDefault="00815F6B" w:rsidP="008C6389">
    <w:pPr>
      <w:pStyle w:val="Hlavika"/>
      <w:rPr>
        <w:lang w:val="en-GB"/>
      </w:rPr>
    </w:pPr>
    <w:r>
      <w:rPr>
        <w:noProof/>
        <w:lang w:val="en-GB"/>
      </w:rPr>
      <w:pict w14:anchorId="51D4CE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9696250" o:spid="_x0000_s1025" type="#_x0000_t75" alt="hp+ts" style="position:absolute;margin-left:0;margin-top:0;width:602.75pt;height:852.5pt;z-index:-251658240;mso-wrap-edited:f;mso-width-percent:0;mso-height-percent:0;mso-position-horizontal:center;mso-position-horizontal-relative:margin;mso-position-vertical:center;mso-position-vertical-relative:margin;mso-width-percent:0;mso-height-percent:0" o:allowincell="f">
          <v:imagedata r:id="rId1" o:title="hp+t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C86"/>
    <w:multiLevelType w:val="hybridMultilevel"/>
    <w:tmpl w:val="33C8090A"/>
    <w:lvl w:ilvl="0" w:tplc="A864766E">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DE24A0"/>
    <w:multiLevelType w:val="hybridMultilevel"/>
    <w:tmpl w:val="75C6CC0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1B135B6"/>
    <w:multiLevelType w:val="hybridMultilevel"/>
    <w:tmpl w:val="624ED66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1BD7C5D"/>
    <w:multiLevelType w:val="hybridMultilevel"/>
    <w:tmpl w:val="830CFB18"/>
    <w:lvl w:ilvl="0" w:tplc="041B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5471C5"/>
    <w:multiLevelType w:val="hybridMultilevel"/>
    <w:tmpl w:val="E5B840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4210809"/>
    <w:multiLevelType w:val="hybridMultilevel"/>
    <w:tmpl w:val="F7A86B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54020D4"/>
    <w:multiLevelType w:val="hybridMultilevel"/>
    <w:tmpl w:val="EF5C3646"/>
    <w:lvl w:ilvl="0" w:tplc="041B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E0C080A"/>
    <w:multiLevelType w:val="hybridMultilevel"/>
    <w:tmpl w:val="45EE1232"/>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4E427DFB"/>
    <w:multiLevelType w:val="hybridMultilevel"/>
    <w:tmpl w:val="F52C3550"/>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50C73AE3"/>
    <w:multiLevelType w:val="hybridMultilevel"/>
    <w:tmpl w:val="60AC3C0E"/>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51FA1C9F"/>
    <w:multiLevelType w:val="hybridMultilevel"/>
    <w:tmpl w:val="8C16A9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5C7764B"/>
    <w:multiLevelType w:val="hybridMultilevel"/>
    <w:tmpl w:val="A440B314"/>
    <w:lvl w:ilvl="0" w:tplc="041B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584D5B54"/>
    <w:multiLevelType w:val="hybridMultilevel"/>
    <w:tmpl w:val="AF9C7448"/>
    <w:lvl w:ilvl="0" w:tplc="041B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9DB532C"/>
    <w:multiLevelType w:val="hybridMultilevel"/>
    <w:tmpl w:val="8AFEBD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A027A77"/>
    <w:multiLevelType w:val="hybridMultilevel"/>
    <w:tmpl w:val="FFFFFFFF"/>
    <w:lvl w:ilvl="0" w:tplc="FE221BC2">
      <w:start w:val="1"/>
      <w:numFmt w:val="decimal"/>
      <w:lvlText w:val="%1."/>
      <w:lvlJc w:val="left"/>
      <w:pPr>
        <w:ind w:left="720" w:hanging="360"/>
      </w:pPr>
    </w:lvl>
    <w:lvl w:ilvl="1" w:tplc="247E56D0">
      <w:start w:val="1"/>
      <w:numFmt w:val="lowerLetter"/>
      <w:lvlText w:val="%2."/>
      <w:lvlJc w:val="left"/>
      <w:pPr>
        <w:ind w:left="1440" w:hanging="360"/>
      </w:pPr>
    </w:lvl>
    <w:lvl w:ilvl="2" w:tplc="DF148464">
      <w:start w:val="1"/>
      <w:numFmt w:val="lowerRoman"/>
      <w:lvlText w:val="%3."/>
      <w:lvlJc w:val="right"/>
      <w:pPr>
        <w:ind w:left="2160" w:hanging="180"/>
      </w:pPr>
    </w:lvl>
    <w:lvl w:ilvl="3" w:tplc="730ABE4A">
      <w:start w:val="1"/>
      <w:numFmt w:val="decimal"/>
      <w:lvlText w:val="%4."/>
      <w:lvlJc w:val="left"/>
      <w:pPr>
        <w:ind w:left="2880" w:hanging="360"/>
      </w:pPr>
    </w:lvl>
    <w:lvl w:ilvl="4" w:tplc="C8340ABE">
      <w:start w:val="1"/>
      <w:numFmt w:val="lowerLetter"/>
      <w:lvlText w:val="%5."/>
      <w:lvlJc w:val="left"/>
      <w:pPr>
        <w:ind w:left="3600" w:hanging="360"/>
      </w:pPr>
    </w:lvl>
    <w:lvl w:ilvl="5" w:tplc="90CED07A">
      <w:start w:val="1"/>
      <w:numFmt w:val="lowerRoman"/>
      <w:lvlText w:val="%6."/>
      <w:lvlJc w:val="right"/>
      <w:pPr>
        <w:ind w:left="4320" w:hanging="180"/>
      </w:pPr>
    </w:lvl>
    <w:lvl w:ilvl="6" w:tplc="899CB350">
      <w:start w:val="1"/>
      <w:numFmt w:val="decimal"/>
      <w:lvlText w:val="%7."/>
      <w:lvlJc w:val="left"/>
      <w:pPr>
        <w:ind w:left="5040" w:hanging="360"/>
      </w:pPr>
    </w:lvl>
    <w:lvl w:ilvl="7" w:tplc="7F2AD6D8">
      <w:start w:val="1"/>
      <w:numFmt w:val="lowerLetter"/>
      <w:lvlText w:val="%8."/>
      <w:lvlJc w:val="left"/>
      <w:pPr>
        <w:ind w:left="5760" w:hanging="360"/>
      </w:pPr>
    </w:lvl>
    <w:lvl w:ilvl="8" w:tplc="9E40657E">
      <w:start w:val="1"/>
      <w:numFmt w:val="lowerRoman"/>
      <w:lvlText w:val="%9."/>
      <w:lvlJc w:val="right"/>
      <w:pPr>
        <w:ind w:left="6480" w:hanging="180"/>
      </w:pPr>
    </w:lvl>
  </w:abstractNum>
  <w:abstractNum w:abstractNumId="15" w15:restartNumberingAfterBreak="0">
    <w:nsid w:val="76002003"/>
    <w:multiLevelType w:val="hybridMultilevel"/>
    <w:tmpl w:val="9B4C63A6"/>
    <w:lvl w:ilvl="0" w:tplc="041B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C3C4AA1"/>
    <w:multiLevelType w:val="hybridMultilevel"/>
    <w:tmpl w:val="A4FAACA4"/>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num w:numId="1" w16cid:durableId="586308725">
    <w:abstractNumId w:val="9"/>
  </w:num>
  <w:num w:numId="2" w16cid:durableId="1794903753">
    <w:abstractNumId w:val="12"/>
  </w:num>
  <w:num w:numId="3" w16cid:durableId="1585067676">
    <w:abstractNumId w:val="1"/>
  </w:num>
  <w:num w:numId="4" w16cid:durableId="848834834">
    <w:abstractNumId w:val="2"/>
  </w:num>
  <w:num w:numId="5" w16cid:durableId="19473631">
    <w:abstractNumId w:val="13"/>
  </w:num>
  <w:num w:numId="6" w16cid:durableId="28729745">
    <w:abstractNumId w:val="7"/>
  </w:num>
  <w:num w:numId="7" w16cid:durableId="1499030627">
    <w:abstractNumId w:val="8"/>
  </w:num>
  <w:num w:numId="8" w16cid:durableId="786125663">
    <w:abstractNumId w:val="14"/>
  </w:num>
  <w:num w:numId="9" w16cid:durableId="670791470">
    <w:abstractNumId w:val="16"/>
  </w:num>
  <w:num w:numId="10" w16cid:durableId="1836417007">
    <w:abstractNumId w:val="10"/>
  </w:num>
  <w:num w:numId="11" w16cid:durableId="1553299552">
    <w:abstractNumId w:val="11"/>
  </w:num>
  <w:num w:numId="12" w16cid:durableId="1390609719">
    <w:abstractNumId w:val="15"/>
  </w:num>
  <w:num w:numId="13" w16cid:durableId="1332417064">
    <w:abstractNumId w:val="3"/>
  </w:num>
  <w:num w:numId="14" w16cid:durableId="471412021">
    <w:abstractNumId w:val="0"/>
  </w:num>
  <w:num w:numId="15" w16cid:durableId="766845594">
    <w:abstractNumId w:val="4"/>
  </w:num>
  <w:num w:numId="16" w16cid:durableId="1488479159">
    <w:abstractNumId w:val="5"/>
  </w:num>
  <w:num w:numId="17" w16cid:durableId="41845096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doNotTrackFormatting/>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F94"/>
    <w:rsid w:val="00000D75"/>
    <w:rsid w:val="00001C45"/>
    <w:rsid w:val="00001D59"/>
    <w:rsid w:val="000026B7"/>
    <w:rsid w:val="00002936"/>
    <w:rsid w:val="00002EB3"/>
    <w:rsid w:val="0000305F"/>
    <w:rsid w:val="000038BE"/>
    <w:rsid w:val="00003A41"/>
    <w:rsid w:val="000040B7"/>
    <w:rsid w:val="00005B6B"/>
    <w:rsid w:val="000074D2"/>
    <w:rsid w:val="00007B62"/>
    <w:rsid w:val="0001051A"/>
    <w:rsid w:val="00012A55"/>
    <w:rsid w:val="00012CC7"/>
    <w:rsid w:val="000138E6"/>
    <w:rsid w:val="000140AB"/>
    <w:rsid w:val="000155B6"/>
    <w:rsid w:val="00015931"/>
    <w:rsid w:val="00016C4C"/>
    <w:rsid w:val="00017A96"/>
    <w:rsid w:val="00024042"/>
    <w:rsid w:val="000246AD"/>
    <w:rsid w:val="00025238"/>
    <w:rsid w:val="00025EA2"/>
    <w:rsid w:val="00026419"/>
    <w:rsid w:val="00027A9D"/>
    <w:rsid w:val="00031F1D"/>
    <w:rsid w:val="00032459"/>
    <w:rsid w:val="0003266E"/>
    <w:rsid w:val="0003303D"/>
    <w:rsid w:val="00034AF6"/>
    <w:rsid w:val="0003544A"/>
    <w:rsid w:val="00035A22"/>
    <w:rsid w:val="000361BC"/>
    <w:rsid w:val="000362F8"/>
    <w:rsid w:val="0003650A"/>
    <w:rsid w:val="00036938"/>
    <w:rsid w:val="000401CF"/>
    <w:rsid w:val="00040668"/>
    <w:rsid w:val="00040B93"/>
    <w:rsid w:val="00040CE1"/>
    <w:rsid w:val="000418B1"/>
    <w:rsid w:val="000419C9"/>
    <w:rsid w:val="000422A5"/>
    <w:rsid w:val="000426AE"/>
    <w:rsid w:val="00042D6C"/>
    <w:rsid w:val="00043230"/>
    <w:rsid w:val="00044D6C"/>
    <w:rsid w:val="00047FED"/>
    <w:rsid w:val="000503F7"/>
    <w:rsid w:val="000528DB"/>
    <w:rsid w:val="00055899"/>
    <w:rsid w:val="00055CC1"/>
    <w:rsid w:val="00056B55"/>
    <w:rsid w:val="0006065E"/>
    <w:rsid w:val="00060AE1"/>
    <w:rsid w:val="0006220A"/>
    <w:rsid w:val="0006471A"/>
    <w:rsid w:val="00065003"/>
    <w:rsid w:val="0006543F"/>
    <w:rsid w:val="000654E5"/>
    <w:rsid w:val="000665FB"/>
    <w:rsid w:val="00067E88"/>
    <w:rsid w:val="00070CB2"/>
    <w:rsid w:val="00071A27"/>
    <w:rsid w:val="000727BA"/>
    <w:rsid w:val="00072DC6"/>
    <w:rsid w:val="0007349A"/>
    <w:rsid w:val="00073909"/>
    <w:rsid w:val="00073CFE"/>
    <w:rsid w:val="000747B5"/>
    <w:rsid w:val="00075358"/>
    <w:rsid w:val="000767EF"/>
    <w:rsid w:val="000807F5"/>
    <w:rsid w:val="000816C9"/>
    <w:rsid w:val="00081B55"/>
    <w:rsid w:val="00082FD9"/>
    <w:rsid w:val="00083859"/>
    <w:rsid w:val="00084600"/>
    <w:rsid w:val="00085562"/>
    <w:rsid w:val="000861F7"/>
    <w:rsid w:val="0008766D"/>
    <w:rsid w:val="000905EB"/>
    <w:rsid w:val="0009086D"/>
    <w:rsid w:val="000913C4"/>
    <w:rsid w:val="0009212B"/>
    <w:rsid w:val="0009268D"/>
    <w:rsid w:val="000937E2"/>
    <w:rsid w:val="000960D4"/>
    <w:rsid w:val="000966AF"/>
    <w:rsid w:val="000977AF"/>
    <w:rsid w:val="00097F08"/>
    <w:rsid w:val="00097F62"/>
    <w:rsid w:val="000A0085"/>
    <w:rsid w:val="000A00A9"/>
    <w:rsid w:val="000A02F6"/>
    <w:rsid w:val="000A093D"/>
    <w:rsid w:val="000A21C7"/>
    <w:rsid w:val="000A4B3D"/>
    <w:rsid w:val="000A64EA"/>
    <w:rsid w:val="000A6C5E"/>
    <w:rsid w:val="000A7F62"/>
    <w:rsid w:val="000B0BA1"/>
    <w:rsid w:val="000B0F28"/>
    <w:rsid w:val="000B19B7"/>
    <w:rsid w:val="000B5A6B"/>
    <w:rsid w:val="000B6539"/>
    <w:rsid w:val="000B6BB9"/>
    <w:rsid w:val="000B7B97"/>
    <w:rsid w:val="000B7F9D"/>
    <w:rsid w:val="000C2986"/>
    <w:rsid w:val="000C3770"/>
    <w:rsid w:val="000C438A"/>
    <w:rsid w:val="000C4654"/>
    <w:rsid w:val="000C601F"/>
    <w:rsid w:val="000C60BF"/>
    <w:rsid w:val="000C63EC"/>
    <w:rsid w:val="000C766B"/>
    <w:rsid w:val="000C7A6D"/>
    <w:rsid w:val="000C7FAD"/>
    <w:rsid w:val="000D0580"/>
    <w:rsid w:val="000D05C7"/>
    <w:rsid w:val="000D092B"/>
    <w:rsid w:val="000D0C03"/>
    <w:rsid w:val="000D46DB"/>
    <w:rsid w:val="000D58B1"/>
    <w:rsid w:val="000D59BF"/>
    <w:rsid w:val="000D747A"/>
    <w:rsid w:val="000D7FAC"/>
    <w:rsid w:val="000E14CC"/>
    <w:rsid w:val="000E15D3"/>
    <w:rsid w:val="000E1EE1"/>
    <w:rsid w:val="000E28EB"/>
    <w:rsid w:val="000E45F8"/>
    <w:rsid w:val="000E4C25"/>
    <w:rsid w:val="000E58FF"/>
    <w:rsid w:val="000E66F1"/>
    <w:rsid w:val="000E6EBB"/>
    <w:rsid w:val="000E723F"/>
    <w:rsid w:val="000F0D3B"/>
    <w:rsid w:val="000F311B"/>
    <w:rsid w:val="000F431B"/>
    <w:rsid w:val="000F46D1"/>
    <w:rsid w:val="000F5F9F"/>
    <w:rsid w:val="000F653B"/>
    <w:rsid w:val="000F6708"/>
    <w:rsid w:val="000F76A6"/>
    <w:rsid w:val="000F7F67"/>
    <w:rsid w:val="00100638"/>
    <w:rsid w:val="0010146C"/>
    <w:rsid w:val="00104FDB"/>
    <w:rsid w:val="001066E8"/>
    <w:rsid w:val="00106B3D"/>
    <w:rsid w:val="001072D7"/>
    <w:rsid w:val="00111D45"/>
    <w:rsid w:val="00111DB1"/>
    <w:rsid w:val="001127DC"/>
    <w:rsid w:val="00112921"/>
    <w:rsid w:val="001139E0"/>
    <w:rsid w:val="00113BBF"/>
    <w:rsid w:val="00113F2C"/>
    <w:rsid w:val="001151CE"/>
    <w:rsid w:val="001157D4"/>
    <w:rsid w:val="001168C1"/>
    <w:rsid w:val="0011793F"/>
    <w:rsid w:val="00120666"/>
    <w:rsid w:val="001206CF"/>
    <w:rsid w:val="001207EB"/>
    <w:rsid w:val="00120A18"/>
    <w:rsid w:val="00121FB1"/>
    <w:rsid w:val="00121FF6"/>
    <w:rsid w:val="001223FB"/>
    <w:rsid w:val="00123173"/>
    <w:rsid w:val="00123807"/>
    <w:rsid w:val="00123992"/>
    <w:rsid w:val="001245AA"/>
    <w:rsid w:val="00125D73"/>
    <w:rsid w:val="001262BC"/>
    <w:rsid w:val="00127B7B"/>
    <w:rsid w:val="00130206"/>
    <w:rsid w:val="00132C37"/>
    <w:rsid w:val="0013337B"/>
    <w:rsid w:val="0013394E"/>
    <w:rsid w:val="001344E5"/>
    <w:rsid w:val="001348DE"/>
    <w:rsid w:val="00134E69"/>
    <w:rsid w:val="00134FD2"/>
    <w:rsid w:val="00135444"/>
    <w:rsid w:val="00136272"/>
    <w:rsid w:val="001363CF"/>
    <w:rsid w:val="00137CAF"/>
    <w:rsid w:val="0014046D"/>
    <w:rsid w:val="00141404"/>
    <w:rsid w:val="00143243"/>
    <w:rsid w:val="00143312"/>
    <w:rsid w:val="001441CF"/>
    <w:rsid w:val="00144D8F"/>
    <w:rsid w:val="001451BB"/>
    <w:rsid w:val="00145560"/>
    <w:rsid w:val="001475CE"/>
    <w:rsid w:val="00147B7C"/>
    <w:rsid w:val="00147D44"/>
    <w:rsid w:val="00147F47"/>
    <w:rsid w:val="001501E3"/>
    <w:rsid w:val="00150B6D"/>
    <w:rsid w:val="00152468"/>
    <w:rsid w:val="00154AD5"/>
    <w:rsid w:val="00155DDC"/>
    <w:rsid w:val="0015657A"/>
    <w:rsid w:val="00156716"/>
    <w:rsid w:val="00157954"/>
    <w:rsid w:val="00160972"/>
    <w:rsid w:val="00163811"/>
    <w:rsid w:val="001638A8"/>
    <w:rsid w:val="001640C1"/>
    <w:rsid w:val="00165EDF"/>
    <w:rsid w:val="00166160"/>
    <w:rsid w:val="001663B1"/>
    <w:rsid w:val="001667B7"/>
    <w:rsid w:val="00167055"/>
    <w:rsid w:val="0016799B"/>
    <w:rsid w:val="00170AA1"/>
    <w:rsid w:val="00170ABF"/>
    <w:rsid w:val="00170F6F"/>
    <w:rsid w:val="0017158F"/>
    <w:rsid w:val="00172EAF"/>
    <w:rsid w:val="0017310B"/>
    <w:rsid w:val="00175F96"/>
    <w:rsid w:val="00176ADD"/>
    <w:rsid w:val="0017717E"/>
    <w:rsid w:val="001830C6"/>
    <w:rsid w:val="00183650"/>
    <w:rsid w:val="001836B5"/>
    <w:rsid w:val="0018493F"/>
    <w:rsid w:val="00184C56"/>
    <w:rsid w:val="001853C2"/>
    <w:rsid w:val="00185742"/>
    <w:rsid w:val="0018630D"/>
    <w:rsid w:val="00186424"/>
    <w:rsid w:val="001876FD"/>
    <w:rsid w:val="00187C91"/>
    <w:rsid w:val="0019259E"/>
    <w:rsid w:val="001926B0"/>
    <w:rsid w:val="001930BE"/>
    <w:rsid w:val="001934E9"/>
    <w:rsid w:val="00194C23"/>
    <w:rsid w:val="00195BC5"/>
    <w:rsid w:val="00196DDF"/>
    <w:rsid w:val="00197056"/>
    <w:rsid w:val="001970B1"/>
    <w:rsid w:val="001973A8"/>
    <w:rsid w:val="001A0F44"/>
    <w:rsid w:val="001A2447"/>
    <w:rsid w:val="001A5BC5"/>
    <w:rsid w:val="001A5F18"/>
    <w:rsid w:val="001A6917"/>
    <w:rsid w:val="001A6922"/>
    <w:rsid w:val="001A7739"/>
    <w:rsid w:val="001B01E8"/>
    <w:rsid w:val="001B04DF"/>
    <w:rsid w:val="001B087A"/>
    <w:rsid w:val="001B2A51"/>
    <w:rsid w:val="001B2D82"/>
    <w:rsid w:val="001B3648"/>
    <w:rsid w:val="001B4547"/>
    <w:rsid w:val="001B64AD"/>
    <w:rsid w:val="001B7C47"/>
    <w:rsid w:val="001B7CDB"/>
    <w:rsid w:val="001C020F"/>
    <w:rsid w:val="001C0926"/>
    <w:rsid w:val="001C123F"/>
    <w:rsid w:val="001C1584"/>
    <w:rsid w:val="001C3330"/>
    <w:rsid w:val="001C3DF3"/>
    <w:rsid w:val="001C67D4"/>
    <w:rsid w:val="001C6920"/>
    <w:rsid w:val="001C7A11"/>
    <w:rsid w:val="001D0684"/>
    <w:rsid w:val="001D38E0"/>
    <w:rsid w:val="001D4BFA"/>
    <w:rsid w:val="001D5EBD"/>
    <w:rsid w:val="001D633F"/>
    <w:rsid w:val="001D6AF9"/>
    <w:rsid w:val="001D76BA"/>
    <w:rsid w:val="001D79CE"/>
    <w:rsid w:val="001D7A02"/>
    <w:rsid w:val="001D7CB8"/>
    <w:rsid w:val="001E05F1"/>
    <w:rsid w:val="001E17E9"/>
    <w:rsid w:val="001E23CF"/>
    <w:rsid w:val="001E42FE"/>
    <w:rsid w:val="001E52BC"/>
    <w:rsid w:val="001E55F6"/>
    <w:rsid w:val="001E72B1"/>
    <w:rsid w:val="001F0732"/>
    <w:rsid w:val="001F130A"/>
    <w:rsid w:val="001F1DA0"/>
    <w:rsid w:val="001F4F7B"/>
    <w:rsid w:val="001F5D27"/>
    <w:rsid w:val="001F7027"/>
    <w:rsid w:val="002010C4"/>
    <w:rsid w:val="002017F4"/>
    <w:rsid w:val="00203D1D"/>
    <w:rsid w:val="00203D40"/>
    <w:rsid w:val="00204F03"/>
    <w:rsid w:val="00206436"/>
    <w:rsid w:val="00206545"/>
    <w:rsid w:val="00206F5D"/>
    <w:rsid w:val="002079B8"/>
    <w:rsid w:val="002128C0"/>
    <w:rsid w:val="00212A5D"/>
    <w:rsid w:val="00215B0C"/>
    <w:rsid w:val="00216B28"/>
    <w:rsid w:val="00217DF9"/>
    <w:rsid w:val="002208DA"/>
    <w:rsid w:val="00220C2C"/>
    <w:rsid w:val="0022107C"/>
    <w:rsid w:val="002232EE"/>
    <w:rsid w:val="00225715"/>
    <w:rsid w:val="00225B2B"/>
    <w:rsid w:val="00225FB9"/>
    <w:rsid w:val="00226AE3"/>
    <w:rsid w:val="00227B38"/>
    <w:rsid w:val="002316A4"/>
    <w:rsid w:val="00232505"/>
    <w:rsid w:val="002329B4"/>
    <w:rsid w:val="00233A41"/>
    <w:rsid w:val="00234176"/>
    <w:rsid w:val="00234275"/>
    <w:rsid w:val="0023446D"/>
    <w:rsid w:val="0023720C"/>
    <w:rsid w:val="002377F1"/>
    <w:rsid w:val="002409C2"/>
    <w:rsid w:val="00240E68"/>
    <w:rsid w:val="00241429"/>
    <w:rsid w:val="002418A5"/>
    <w:rsid w:val="002418C6"/>
    <w:rsid w:val="0024266C"/>
    <w:rsid w:val="002428F6"/>
    <w:rsid w:val="0024367D"/>
    <w:rsid w:val="00244F91"/>
    <w:rsid w:val="00245635"/>
    <w:rsid w:val="002456FC"/>
    <w:rsid w:val="00246C5E"/>
    <w:rsid w:val="00250A72"/>
    <w:rsid w:val="00250B92"/>
    <w:rsid w:val="00251379"/>
    <w:rsid w:val="002521BE"/>
    <w:rsid w:val="00252AF6"/>
    <w:rsid w:val="00252E42"/>
    <w:rsid w:val="0025398B"/>
    <w:rsid w:val="00254773"/>
    <w:rsid w:val="00254C2B"/>
    <w:rsid w:val="00255286"/>
    <w:rsid w:val="0026001F"/>
    <w:rsid w:val="00260FE4"/>
    <w:rsid w:val="00261F1D"/>
    <w:rsid w:val="00262144"/>
    <w:rsid w:val="00265722"/>
    <w:rsid w:val="0026624A"/>
    <w:rsid w:val="00267103"/>
    <w:rsid w:val="0026711D"/>
    <w:rsid w:val="00270536"/>
    <w:rsid w:val="002707BF"/>
    <w:rsid w:val="00270CA0"/>
    <w:rsid w:val="00270F43"/>
    <w:rsid w:val="002711B5"/>
    <w:rsid w:val="0027131C"/>
    <w:rsid w:val="00271B98"/>
    <w:rsid w:val="00272226"/>
    <w:rsid w:val="0027356A"/>
    <w:rsid w:val="00273A6A"/>
    <w:rsid w:val="00273DAC"/>
    <w:rsid w:val="00273FFC"/>
    <w:rsid w:val="00274224"/>
    <w:rsid w:val="00275839"/>
    <w:rsid w:val="00275A05"/>
    <w:rsid w:val="00276318"/>
    <w:rsid w:val="002773C3"/>
    <w:rsid w:val="002801CC"/>
    <w:rsid w:val="002807E2"/>
    <w:rsid w:val="00280AB1"/>
    <w:rsid w:val="00281E32"/>
    <w:rsid w:val="00282649"/>
    <w:rsid w:val="00283C15"/>
    <w:rsid w:val="002844B6"/>
    <w:rsid w:val="00285C5C"/>
    <w:rsid w:val="002878DA"/>
    <w:rsid w:val="002902A8"/>
    <w:rsid w:val="00290C1F"/>
    <w:rsid w:val="002913B0"/>
    <w:rsid w:val="00291ADA"/>
    <w:rsid w:val="00291D6A"/>
    <w:rsid w:val="002921A8"/>
    <w:rsid w:val="0029275B"/>
    <w:rsid w:val="00293CD6"/>
    <w:rsid w:val="00294876"/>
    <w:rsid w:val="0029512B"/>
    <w:rsid w:val="00295404"/>
    <w:rsid w:val="00297B2B"/>
    <w:rsid w:val="00297CF1"/>
    <w:rsid w:val="002A035F"/>
    <w:rsid w:val="002A0DD8"/>
    <w:rsid w:val="002A28D5"/>
    <w:rsid w:val="002A2D7F"/>
    <w:rsid w:val="002A381E"/>
    <w:rsid w:val="002A474A"/>
    <w:rsid w:val="002A4A01"/>
    <w:rsid w:val="002A681B"/>
    <w:rsid w:val="002B0D49"/>
    <w:rsid w:val="002B1096"/>
    <w:rsid w:val="002B15E2"/>
    <w:rsid w:val="002B2565"/>
    <w:rsid w:val="002B2E41"/>
    <w:rsid w:val="002B2EE7"/>
    <w:rsid w:val="002B2F53"/>
    <w:rsid w:val="002B30A4"/>
    <w:rsid w:val="002B31F5"/>
    <w:rsid w:val="002B388D"/>
    <w:rsid w:val="002B391B"/>
    <w:rsid w:val="002B4F54"/>
    <w:rsid w:val="002B5450"/>
    <w:rsid w:val="002C028F"/>
    <w:rsid w:val="002C048E"/>
    <w:rsid w:val="002C06FF"/>
    <w:rsid w:val="002C0B8A"/>
    <w:rsid w:val="002C3AA0"/>
    <w:rsid w:val="002C3CCF"/>
    <w:rsid w:val="002C44DF"/>
    <w:rsid w:val="002C6B0C"/>
    <w:rsid w:val="002C7474"/>
    <w:rsid w:val="002D0676"/>
    <w:rsid w:val="002D0C76"/>
    <w:rsid w:val="002D0DCD"/>
    <w:rsid w:val="002D1BBA"/>
    <w:rsid w:val="002D1DA5"/>
    <w:rsid w:val="002D2274"/>
    <w:rsid w:val="002D2279"/>
    <w:rsid w:val="002D3E9D"/>
    <w:rsid w:val="002D4479"/>
    <w:rsid w:val="002D4943"/>
    <w:rsid w:val="002D62D3"/>
    <w:rsid w:val="002D66C9"/>
    <w:rsid w:val="002D7686"/>
    <w:rsid w:val="002D7D13"/>
    <w:rsid w:val="002E0816"/>
    <w:rsid w:val="002E0C23"/>
    <w:rsid w:val="002E1A9A"/>
    <w:rsid w:val="002E1C98"/>
    <w:rsid w:val="002E2632"/>
    <w:rsid w:val="002E31F3"/>
    <w:rsid w:val="002E3E8C"/>
    <w:rsid w:val="002E4101"/>
    <w:rsid w:val="002E43A0"/>
    <w:rsid w:val="002E5691"/>
    <w:rsid w:val="002E5EC4"/>
    <w:rsid w:val="002F0C76"/>
    <w:rsid w:val="002F13C3"/>
    <w:rsid w:val="002F149E"/>
    <w:rsid w:val="002F2FAB"/>
    <w:rsid w:val="002F40A1"/>
    <w:rsid w:val="002F4B31"/>
    <w:rsid w:val="002F4C6F"/>
    <w:rsid w:val="002F4C77"/>
    <w:rsid w:val="002F7781"/>
    <w:rsid w:val="00300774"/>
    <w:rsid w:val="0030132C"/>
    <w:rsid w:val="00301A33"/>
    <w:rsid w:val="00303FAF"/>
    <w:rsid w:val="003043A0"/>
    <w:rsid w:val="003043DA"/>
    <w:rsid w:val="00304B16"/>
    <w:rsid w:val="00304FBD"/>
    <w:rsid w:val="00306207"/>
    <w:rsid w:val="003067DD"/>
    <w:rsid w:val="003069B5"/>
    <w:rsid w:val="00306F0C"/>
    <w:rsid w:val="00307129"/>
    <w:rsid w:val="003076BA"/>
    <w:rsid w:val="00307DD8"/>
    <w:rsid w:val="0031000D"/>
    <w:rsid w:val="00311181"/>
    <w:rsid w:val="003116F1"/>
    <w:rsid w:val="00311867"/>
    <w:rsid w:val="00311873"/>
    <w:rsid w:val="00311C24"/>
    <w:rsid w:val="003120FA"/>
    <w:rsid w:val="00314EA9"/>
    <w:rsid w:val="003157AE"/>
    <w:rsid w:val="00315FCD"/>
    <w:rsid w:val="00316434"/>
    <w:rsid w:val="00316B50"/>
    <w:rsid w:val="0031733E"/>
    <w:rsid w:val="00321006"/>
    <w:rsid w:val="003221F6"/>
    <w:rsid w:val="00323E9C"/>
    <w:rsid w:val="003247DA"/>
    <w:rsid w:val="00325BDC"/>
    <w:rsid w:val="003270C1"/>
    <w:rsid w:val="00327E26"/>
    <w:rsid w:val="003341E3"/>
    <w:rsid w:val="003344D1"/>
    <w:rsid w:val="00335289"/>
    <w:rsid w:val="00335406"/>
    <w:rsid w:val="00336A5A"/>
    <w:rsid w:val="00337221"/>
    <w:rsid w:val="00337464"/>
    <w:rsid w:val="00337AC1"/>
    <w:rsid w:val="003405CD"/>
    <w:rsid w:val="003407DE"/>
    <w:rsid w:val="00342AEC"/>
    <w:rsid w:val="00343666"/>
    <w:rsid w:val="00343AC9"/>
    <w:rsid w:val="00343D9E"/>
    <w:rsid w:val="00343E14"/>
    <w:rsid w:val="0034608A"/>
    <w:rsid w:val="00346ED5"/>
    <w:rsid w:val="0034772A"/>
    <w:rsid w:val="00347EFD"/>
    <w:rsid w:val="003518C9"/>
    <w:rsid w:val="003526C9"/>
    <w:rsid w:val="0035290C"/>
    <w:rsid w:val="00352EAB"/>
    <w:rsid w:val="00352F9D"/>
    <w:rsid w:val="003543C9"/>
    <w:rsid w:val="00354C91"/>
    <w:rsid w:val="00355416"/>
    <w:rsid w:val="00355F43"/>
    <w:rsid w:val="0035659C"/>
    <w:rsid w:val="00356EAF"/>
    <w:rsid w:val="00360000"/>
    <w:rsid w:val="003616B4"/>
    <w:rsid w:val="003617A0"/>
    <w:rsid w:val="00362FE9"/>
    <w:rsid w:val="00363290"/>
    <w:rsid w:val="003638B6"/>
    <w:rsid w:val="00363C44"/>
    <w:rsid w:val="00364325"/>
    <w:rsid w:val="00365247"/>
    <w:rsid w:val="003652EA"/>
    <w:rsid w:val="00367491"/>
    <w:rsid w:val="00370C37"/>
    <w:rsid w:val="00371967"/>
    <w:rsid w:val="00371C3C"/>
    <w:rsid w:val="003728EC"/>
    <w:rsid w:val="0037327E"/>
    <w:rsid w:val="003738E0"/>
    <w:rsid w:val="0037500B"/>
    <w:rsid w:val="0037567A"/>
    <w:rsid w:val="00375F25"/>
    <w:rsid w:val="00376A8C"/>
    <w:rsid w:val="00376E3A"/>
    <w:rsid w:val="00376E66"/>
    <w:rsid w:val="003771B6"/>
    <w:rsid w:val="00377FC2"/>
    <w:rsid w:val="0038091D"/>
    <w:rsid w:val="00380A53"/>
    <w:rsid w:val="00381F00"/>
    <w:rsid w:val="003833C6"/>
    <w:rsid w:val="003834EA"/>
    <w:rsid w:val="00383CDD"/>
    <w:rsid w:val="0038493A"/>
    <w:rsid w:val="00384AF5"/>
    <w:rsid w:val="00384DD8"/>
    <w:rsid w:val="00385FC1"/>
    <w:rsid w:val="003867B6"/>
    <w:rsid w:val="00391863"/>
    <w:rsid w:val="00392BEE"/>
    <w:rsid w:val="00393800"/>
    <w:rsid w:val="00393AD3"/>
    <w:rsid w:val="00393F8E"/>
    <w:rsid w:val="003955B0"/>
    <w:rsid w:val="00395AFC"/>
    <w:rsid w:val="00395F07"/>
    <w:rsid w:val="00397452"/>
    <w:rsid w:val="00397648"/>
    <w:rsid w:val="003A04E5"/>
    <w:rsid w:val="003A149A"/>
    <w:rsid w:val="003A1BAD"/>
    <w:rsid w:val="003A1E99"/>
    <w:rsid w:val="003A2715"/>
    <w:rsid w:val="003A4F34"/>
    <w:rsid w:val="003A5C6C"/>
    <w:rsid w:val="003A7AA0"/>
    <w:rsid w:val="003A7D04"/>
    <w:rsid w:val="003B0678"/>
    <w:rsid w:val="003B0B27"/>
    <w:rsid w:val="003B1BAE"/>
    <w:rsid w:val="003B29BF"/>
    <w:rsid w:val="003B2B1F"/>
    <w:rsid w:val="003B3806"/>
    <w:rsid w:val="003B5A88"/>
    <w:rsid w:val="003B7DE7"/>
    <w:rsid w:val="003C0E84"/>
    <w:rsid w:val="003C1018"/>
    <w:rsid w:val="003C1108"/>
    <w:rsid w:val="003C16B8"/>
    <w:rsid w:val="003C1DFE"/>
    <w:rsid w:val="003C2AD7"/>
    <w:rsid w:val="003C2D47"/>
    <w:rsid w:val="003C442C"/>
    <w:rsid w:val="003C4F7F"/>
    <w:rsid w:val="003C5779"/>
    <w:rsid w:val="003C6B72"/>
    <w:rsid w:val="003C6F0E"/>
    <w:rsid w:val="003D13CF"/>
    <w:rsid w:val="003D1E7E"/>
    <w:rsid w:val="003D24EB"/>
    <w:rsid w:val="003D6612"/>
    <w:rsid w:val="003D6AE1"/>
    <w:rsid w:val="003D6C4A"/>
    <w:rsid w:val="003D6E3B"/>
    <w:rsid w:val="003D7913"/>
    <w:rsid w:val="003E356A"/>
    <w:rsid w:val="003E5005"/>
    <w:rsid w:val="003E50E9"/>
    <w:rsid w:val="003E5928"/>
    <w:rsid w:val="003E5A4E"/>
    <w:rsid w:val="003E61A2"/>
    <w:rsid w:val="003E7481"/>
    <w:rsid w:val="003E76F8"/>
    <w:rsid w:val="003E78C4"/>
    <w:rsid w:val="003E7BD5"/>
    <w:rsid w:val="003E7DB0"/>
    <w:rsid w:val="003F069A"/>
    <w:rsid w:val="003F0A77"/>
    <w:rsid w:val="003F0E1B"/>
    <w:rsid w:val="003F1A95"/>
    <w:rsid w:val="003F1BC6"/>
    <w:rsid w:val="003F1DD5"/>
    <w:rsid w:val="003F2860"/>
    <w:rsid w:val="003F3099"/>
    <w:rsid w:val="003F3255"/>
    <w:rsid w:val="003F4B10"/>
    <w:rsid w:val="003F61C2"/>
    <w:rsid w:val="003F7900"/>
    <w:rsid w:val="003F7EDF"/>
    <w:rsid w:val="0040185B"/>
    <w:rsid w:val="00401F78"/>
    <w:rsid w:val="004029EA"/>
    <w:rsid w:val="004038A7"/>
    <w:rsid w:val="004048A8"/>
    <w:rsid w:val="00405304"/>
    <w:rsid w:val="004075F9"/>
    <w:rsid w:val="004078E1"/>
    <w:rsid w:val="004078F5"/>
    <w:rsid w:val="0041063E"/>
    <w:rsid w:val="00410D6A"/>
    <w:rsid w:val="004115D8"/>
    <w:rsid w:val="0041272A"/>
    <w:rsid w:val="004136B0"/>
    <w:rsid w:val="00413A76"/>
    <w:rsid w:val="00414000"/>
    <w:rsid w:val="00414445"/>
    <w:rsid w:val="0041525C"/>
    <w:rsid w:val="004165E3"/>
    <w:rsid w:val="00417B24"/>
    <w:rsid w:val="00421C70"/>
    <w:rsid w:val="0042368E"/>
    <w:rsid w:val="004246BA"/>
    <w:rsid w:val="00424B49"/>
    <w:rsid w:val="004251B5"/>
    <w:rsid w:val="00425626"/>
    <w:rsid w:val="00426CE6"/>
    <w:rsid w:val="00427B3D"/>
    <w:rsid w:val="00427F55"/>
    <w:rsid w:val="0043091B"/>
    <w:rsid w:val="004312BE"/>
    <w:rsid w:val="00431942"/>
    <w:rsid w:val="00434BA2"/>
    <w:rsid w:val="00434DC3"/>
    <w:rsid w:val="0043590E"/>
    <w:rsid w:val="00435982"/>
    <w:rsid w:val="0043646A"/>
    <w:rsid w:val="00436D76"/>
    <w:rsid w:val="00436F90"/>
    <w:rsid w:val="00437E59"/>
    <w:rsid w:val="00437E7B"/>
    <w:rsid w:val="0044015C"/>
    <w:rsid w:val="0044080E"/>
    <w:rsid w:val="00443BDE"/>
    <w:rsid w:val="00444350"/>
    <w:rsid w:val="004459B6"/>
    <w:rsid w:val="00454735"/>
    <w:rsid w:val="0045479C"/>
    <w:rsid w:val="00455709"/>
    <w:rsid w:val="00455830"/>
    <w:rsid w:val="00456255"/>
    <w:rsid w:val="0045667A"/>
    <w:rsid w:val="0045760D"/>
    <w:rsid w:val="004607BF"/>
    <w:rsid w:val="00461C60"/>
    <w:rsid w:val="00461DC5"/>
    <w:rsid w:val="00463777"/>
    <w:rsid w:val="00465C21"/>
    <w:rsid w:val="0046600E"/>
    <w:rsid w:val="00466145"/>
    <w:rsid w:val="004674FB"/>
    <w:rsid w:val="0046766F"/>
    <w:rsid w:val="00467E8A"/>
    <w:rsid w:val="00470508"/>
    <w:rsid w:val="004710ED"/>
    <w:rsid w:val="004712F4"/>
    <w:rsid w:val="00472A38"/>
    <w:rsid w:val="0047359D"/>
    <w:rsid w:val="004739ED"/>
    <w:rsid w:val="00474232"/>
    <w:rsid w:val="00474FDD"/>
    <w:rsid w:val="004770BB"/>
    <w:rsid w:val="00477F32"/>
    <w:rsid w:val="00480DCC"/>
    <w:rsid w:val="00480FFA"/>
    <w:rsid w:val="00481EBE"/>
    <w:rsid w:val="004823AD"/>
    <w:rsid w:val="0048307B"/>
    <w:rsid w:val="00483B00"/>
    <w:rsid w:val="00483C31"/>
    <w:rsid w:val="00484EFA"/>
    <w:rsid w:val="00484F94"/>
    <w:rsid w:val="00485683"/>
    <w:rsid w:val="004856F0"/>
    <w:rsid w:val="00485E2A"/>
    <w:rsid w:val="00490F7F"/>
    <w:rsid w:val="00492B0C"/>
    <w:rsid w:val="00493951"/>
    <w:rsid w:val="0049465A"/>
    <w:rsid w:val="004957EE"/>
    <w:rsid w:val="00495C63"/>
    <w:rsid w:val="0049600C"/>
    <w:rsid w:val="004A12CD"/>
    <w:rsid w:val="004A19E4"/>
    <w:rsid w:val="004A26C7"/>
    <w:rsid w:val="004A34E8"/>
    <w:rsid w:val="004A5745"/>
    <w:rsid w:val="004A5A75"/>
    <w:rsid w:val="004A62FD"/>
    <w:rsid w:val="004A6C50"/>
    <w:rsid w:val="004A764E"/>
    <w:rsid w:val="004A7C22"/>
    <w:rsid w:val="004B0847"/>
    <w:rsid w:val="004B2501"/>
    <w:rsid w:val="004B26B7"/>
    <w:rsid w:val="004B3160"/>
    <w:rsid w:val="004B35A6"/>
    <w:rsid w:val="004B3B2D"/>
    <w:rsid w:val="004B3D14"/>
    <w:rsid w:val="004B6A16"/>
    <w:rsid w:val="004C1074"/>
    <w:rsid w:val="004C1239"/>
    <w:rsid w:val="004C1685"/>
    <w:rsid w:val="004C1D57"/>
    <w:rsid w:val="004C253C"/>
    <w:rsid w:val="004C263C"/>
    <w:rsid w:val="004C2A10"/>
    <w:rsid w:val="004C3AA4"/>
    <w:rsid w:val="004C3C89"/>
    <w:rsid w:val="004C48EA"/>
    <w:rsid w:val="004C50E9"/>
    <w:rsid w:val="004C5CCB"/>
    <w:rsid w:val="004C60A6"/>
    <w:rsid w:val="004C6318"/>
    <w:rsid w:val="004C77FA"/>
    <w:rsid w:val="004D3044"/>
    <w:rsid w:val="004D3CCC"/>
    <w:rsid w:val="004D4649"/>
    <w:rsid w:val="004D5D9D"/>
    <w:rsid w:val="004D61EA"/>
    <w:rsid w:val="004D6455"/>
    <w:rsid w:val="004D6AD1"/>
    <w:rsid w:val="004D6F03"/>
    <w:rsid w:val="004E0C59"/>
    <w:rsid w:val="004E152F"/>
    <w:rsid w:val="004E1675"/>
    <w:rsid w:val="004E2151"/>
    <w:rsid w:val="004E2D73"/>
    <w:rsid w:val="004E34F2"/>
    <w:rsid w:val="004E3671"/>
    <w:rsid w:val="004E4B8B"/>
    <w:rsid w:val="004E4DEA"/>
    <w:rsid w:val="004E73E9"/>
    <w:rsid w:val="004E7D36"/>
    <w:rsid w:val="004F06D3"/>
    <w:rsid w:val="004F0BE0"/>
    <w:rsid w:val="004F2A30"/>
    <w:rsid w:val="004F2B57"/>
    <w:rsid w:val="004F34D0"/>
    <w:rsid w:val="004F3BA3"/>
    <w:rsid w:val="004F4710"/>
    <w:rsid w:val="004F47E4"/>
    <w:rsid w:val="004F4DED"/>
    <w:rsid w:val="004F5431"/>
    <w:rsid w:val="004F5C49"/>
    <w:rsid w:val="004F7DAA"/>
    <w:rsid w:val="005012B8"/>
    <w:rsid w:val="005013BF"/>
    <w:rsid w:val="00502127"/>
    <w:rsid w:val="0050221D"/>
    <w:rsid w:val="00502E46"/>
    <w:rsid w:val="005033D8"/>
    <w:rsid w:val="0050458B"/>
    <w:rsid w:val="0050459A"/>
    <w:rsid w:val="00505000"/>
    <w:rsid w:val="00507B54"/>
    <w:rsid w:val="00510904"/>
    <w:rsid w:val="00510A97"/>
    <w:rsid w:val="00511DF4"/>
    <w:rsid w:val="00512154"/>
    <w:rsid w:val="00512F09"/>
    <w:rsid w:val="005159E4"/>
    <w:rsid w:val="005168AE"/>
    <w:rsid w:val="00516C4C"/>
    <w:rsid w:val="00517A5A"/>
    <w:rsid w:val="005218E2"/>
    <w:rsid w:val="00521F51"/>
    <w:rsid w:val="00522A6A"/>
    <w:rsid w:val="00522AE5"/>
    <w:rsid w:val="00522B38"/>
    <w:rsid w:val="00523335"/>
    <w:rsid w:val="00523F1A"/>
    <w:rsid w:val="00525903"/>
    <w:rsid w:val="0052620B"/>
    <w:rsid w:val="00527F46"/>
    <w:rsid w:val="0053054A"/>
    <w:rsid w:val="0053089F"/>
    <w:rsid w:val="0053114E"/>
    <w:rsid w:val="00531805"/>
    <w:rsid w:val="005328CF"/>
    <w:rsid w:val="005333DB"/>
    <w:rsid w:val="00534D4D"/>
    <w:rsid w:val="0053531D"/>
    <w:rsid w:val="0053617B"/>
    <w:rsid w:val="00536640"/>
    <w:rsid w:val="00536683"/>
    <w:rsid w:val="00540299"/>
    <w:rsid w:val="00540328"/>
    <w:rsid w:val="00540503"/>
    <w:rsid w:val="00540E93"/>
    <w:rsid w:val="005414C0"/>
    <w:rsid w:val="00541DE1"/>
    <w:rsid w:val="00543501"/>
    <w:rsid w:val="00544FEB"/>
    <w:rsid w:val="005504E6"/>
    <w:rsid w:val="00550546"/>
    <w:rsid w:val="00551AE7"/>
    <w:rsid w:val="005521AB"/>
    <w:rsid w:val="005523BF"/>
    <w:rsid w:val="0055304F"/>
    <w:rsid w:val="00554676"/>
    <w:rsid w:val="00555877"/>
    <w:rsid w:val="00556593"/>
    <w:rsid w:val="00556D55"/>
    <w:rsid w:val="005602C1"/>
    <w:rsid w:val="00561E8E"/>
    <w:rsid w:val="00561F7E"/>
    <w:rsid w:val="00562906"/>
    <w:rsid w:val="005641EC"/>
    <w:rsid w:val="00564606"/>
    <w:rsid w:val="0056636D"/>
    <w:rsid w:val="005671F3"/>
    <w:rsid w:val="00572101"/>
    <w:rsid w:val="005722FC"/>
    <w:rsid w:val="005739DD"/>
    <w:rsid w:val="00574181"/>
    <w:rsid w:val="00574933"/>
    <w:rsid w:val="00575E47"/>
    <w:rsid w:val="005769C7"/>
    <w:rsid w:val="00576C60"/>
    <w:rsid w:val="00577A68"/>
    <w:rsid w:val="00577F7D"/>
    <w:rsid w:val="0058063C"/>
    <w:rsid w:val="005813E8"/>
    <w:rsid w:val="005824DC"/>
    <w:rsid w:val="00583F9F"/>
    <w:rsid w:val="00585705"/>
    <w:rsid w:val="005870E0"/>
    <w:rsid w:val="00587407"/>
    <w:rsid w:val="00590E0D"/>
    <w:rsid w:val="005921BD"/>
    <w:rsid w:val="005926CC"/>
    <w:rsid w:val="00592C41"/>
    <w:rsid w:val="00593F4B"/>
    <w:rsid w:val="0059407E"/>
    <w:rsid w:val="00596D67"/>
    <w:rsid w:val="00596E41"/>
    <w:rsid w:val="005976C5"/>
    <w:rsid w:val="00597713"/>
    <w:rsid w:val="00597D87"/>
    <w:rsid w:val="005A005D"/>
    <w:rsid w:val="005A0B52"/>
    <w:rsid w:val="005A0CFD"/>
    <w:rsid w:val="005A23AD"/>
    <w:rsid w:val="005A25B8"/>
    <w:rsid w:val="005A2FB7"/>
    <w:rsid w:val="005A30D6"/>
    <w:rsid w:val="005A377D"/>
    <w:rsid w:val="005A3FDF"/>
    <w:rsid w:val="005A4BCC"/>
    <w:rsid w:val="005A6590"/>
    <w:rsid w:val="005A6A57"/>
    <w:rsid w:val="005A75E0"/>
    <w:rsid w:val="005A7AC3"/>
    <w:rsid w:val="005B05C5"/>
    <w:rsid w:val="005B17C6"/>
    <w:rsid w:val="005B1CCE"/>
    <w:rsid w:val="005B2082"/>
    <w:rsid w:val="005B2986"/>
    <w:rsid w:val="005B2FD1"/>
    <w:rsid w:val="005B369E"/>
    <w:rsid w:val="005B406A"/>
    <w:rsid w:val="005B4FC0"/>
    <w:rsid w:val="005B584B"/>
    <w:rsid w:val="005B5BBE"/>
    <w:rsid w:val="005B67F9"/>
    <w:rsid w:val="005B70C2"/>
    <w:rsid w:val="005B770A"/>
    <w:rsid w:val="005B786C"/>
    <w:rsid w:val="005C0A10"/>
    <w:rsid w:val="005C0EB1"/>
    <w:rsid w:val="005C1876"/>
    <w:rsid w:val="005C2EA8"/>
    <w:rsid w:val="005C2F10"/>
    <w:rsid w:val="005C3469"/>
    <w:rsid w:val="005C7E6A"/>
    <w:rsid w:val="005D0B84"/>
    <w:rsid w:val="005D1B25"/>
    <w:rsid w:val="005D22DD"/>
    <w:rsid w:val="005D2A2B"/>
    <w:rsid w:val="005D43EE"/>
    <w:rsid w:val="005D478D"/>
    <w:rsid w:val="005D4BAA"/>
    <w:rsid w:val="005D54BF"/>
    <w:rsid w:val="005D5A08"/>
    <w:rsid w:val="005D6AFA"/>
    <w:rsid w:val="005E06D9"/>
    <w:rsid w:val="005E0BB7"/>
    <w:rsid w:val="005E0BED"/>
    <w:rsid w:val="005E26A9"/>
    <w:rsid w:val="005E3497"/>
    <w:rsid w:val="005E3BAC"/>
    <w:rsid w:val="005E4471"/>
    <w:rsid w:val="005E5F65"/>
    <w:rsid w:val="005E65CE"/>
    <w:rsid w:val="005E6F73"/>
    <w:rsid w:val="005E7D89"/>
    <w:rsid w:val="005F09AB"/>
    <w:rsid w:val="005F1582"/>
    <w:rsid w:val="005F178D"/>
    <w:rsid w:val="005F252A"/>
    <w:rsid w:val="005F29F0"/>
    <w:rsid w:val="005F2C58"/>
    <w:rsid w:val="005F49DB"/>
    <w:rsid w:val="005F5072"/>
    <w:rsid w:val="005F555F"/>
    <w:rsid w:val="005F6B90"/>
    <w:rsid w:val="00600BBA"/>
    <w:rsid w:val="00601845"/>
    <w:rsid w:val="00602FE2"/>
    <w:rsid w:val="00603CBD"/>
    <w:rsid w:val="006045BA"/>
    <w:rsid w:val="0060535C"/>
    <w:rsid w:val="00605EB2"/>
    <w:rsid w:val="006069AA"/>
    <w:rsid w:val="00611540"/>
    <w:rsid w:val="006116AB"/>
    <w:rsid w:val="00612118"/>
    <w:rsid w:val="006123A9"/>
    <w:rsid w:val="0061272F"/>
    <w:rsid w:val="00612807"/>
    <w:rsid w:val="0061295C"/>
    <w:rsid w:val="00615587"/>
    <w:rsid w:val="00615B5C"/>
    <w:rsid w:val="00615C32"/>
    <w:rsid w:val="006164E4"/>
    <w:rsid w:val="00616C1E"/>
    <w:rsid w:val="00616F82"/>
    <w:rsid w:val="006176F3"/>
    <w:rsid w:val="00617F4B"/>
    <w:rsid w:val="00617F59"/>
    <w:rsid w:val="00621348"/>
    <w:rsid w:val="006217EB"/>
    <w:rsid w:val="0062307B"/>
    <w:rsid w:val="0062435C"/>
    <w:rsid w:val="00624464"/>
    <w:rsid w:val="0062492F"/>
    <w:rsid w:val="00626372"/>
    <w:rsid w:val="00627551"/>
    <w:rsid w:val="00627DA0"/>
    <w:rsid w:val="00627FCA"/>
    <w:rsid w:val="00630354"/>
    <w:rsid w:val="006305ED"/>
    <w:rsid w:val="00630C29"/>
    <w:rsid w:val="00630E87"/>
    <w:rsid w:val="00631E43"/>
    <w:rsid w:val="00632CBA"/>
    <w:rsid w:val="006332C9"/>
    <w:rsid w:val="00634619"/>
    <w:rsid w:val="006377A0"/>
    <w:rsid w:val="00637C81"/>
    <w:rsid w:val="006407A4"/>
    <w:rsid w:val="0064107C"/>
    <w:rsid w:val="00641543"/>
    <w:rsid w:val="00641ACE"/>
    <w:rsid w:val="00641C1A"/>
    <w:rsid w:val="006422A7"/>
    <w:rsid w:val="00642548"/>
    <w:rsid w:val="00642599"/>
    <w:rsid w:val="00642B78"/>
    <w:rsid w:val="0064404C"/>
    <w:rsid w:val="006444F7"/>
    <w:rsid w:val="0064511F"/>
    <w:rsid w:val="00645236"/>
    <w:rsid w:val="006454E8"/>
    <w:rsid w:val="00646DF6"/>
    <w:rsid w:val="00647818"/>
    <w:rsid w:val="00647D0C"/>
    <w:rsid w:val="0065131C"/>
    <w:rsid w:val="00652445"/>
    <w:rsid w:val="00652E07"/>
    <w:rsid w:val="006542CD"/>
    <w:rsid w:val="006566AD"/>
    <w:rsid w:val="006575E2"/>
    <w:rsid w:val="00657988"/>
    <w:rsid w:val="00657C07"/>
    <w:rsid w:val="006608E9"/>
    <w:rsid w:val="00660BE8"/>
    <w:rsid w:val="006611E6"/>
    <w:rsid w:val="00662BEA"/>
    <w:rsid w:val="006633BA"/>
    <w:rsid w:val="00664628"/>
    <w:rsid w:val="0066584F"/>
    <w:rsid w:val="00665959"/>
    <w:rsid w:val="00667139"/>
    <w:rsid w:val="00667736"/>
    <w:rsid w:val="006677B0"/>
    <w:rsid w:val="00670FBB"/>
    <w:rsid w:val="00671622"/>
    <w:rsid w:val="00673C39"/>
    <w:rsid w:val="006741FD"/>
    <w:rsid w:val="00676B2F"/>
    <w:rsid w:val="00677E4B"/>
    <w:rsid w:val="00681A94"/>
    <w:rsid w:val="00681C28"/>
    <w:rsid w:val="00681C8A"/>
    <w:rsid w:val="006826F2"/>
    <w:rsid w:val="00682B75"/>
    <w:rsid w:val="00683741"/>
    <w:rsid w:val="00683D29"/>
    <w:rsid w:val="0068415C"/>
    <w:rsid w:val="00687022"/>
    <w:rsid w:val="00687811"/>
    <w:rsid w:val="00690325"/>
    <w:rsid w:val="00690AD9"/>
    <w:rsid w:val="00692328"/>
    <w:rsid w:val="00692AB6"/>
    <w:rsid w:val="00692B93"/>
    <w:rsid w:val="00692BDA"/>
    <w:rsid w:val="00693737"/>
    <w:rsid w:val="006942DA"/>
    <w:rsid w:val="0069438B"/>
    <w:rsid w:val="006946C4"/>
    <w:rsid w:val="006947A2"/>
    <w:rsid w:val="0069525F"/>
    <w:rsid w:val="0069526A"/>
    <w:rsid w:val="00695392"/>
    <w:rsid w:val="0069621A"/>
    <w:rsid w:val="00697523"/>
    <w:rsid w:val="006A05B2"/>
    <w:rsid w:val="006A0CD9"/>
    <w:rsid w:val="006A2AF9"/>
    <w:rsid w:val="006A2CEC"/>
    <w:rsid w:val="006A3941"/>
    <w:rsid w:val="006A3B09"/>
    <w:rsid w:val="006A3CFE"/>
    <w:rsid w:val="006A59B2"/>
    <w:rsid w:val="006A5B4A"/>
    <w:rsid w:val="006A5F2B"/>
    <w:rsid w:val="006A5F36"/>
    <w:rsid w:val="006A752A"/>
    <w:rsid w:val="006B0267"/>
    <w:rsid w:val="006B13D0"/>
    <w:rsid w:val="006B2BAE"/>
    <w:rsid w:val="006B39CA"/>
    <w:rsid w:val="006B3B49"/>
    <w:rsid w:val="006B611D"/>
    <w:rsid w:val="006B7522"/>
    <w:rsid w:val="006B775F"/>
    <w:rsid w:val="006C1488"/>
    <w:rsid w:val="006C18E4"/>
    <w:rsid w:val="006C1E67"/>
    <w:rsid w:val="006C370F"/>
    <w:rsid w:val="006C4214"/>
    <w:rsid w:val="006C422D"/>
    <w:rsid w:val="006C423B"/>
    <w:rsid w:val="006C4500"/>
    <w:rsid w:val="006C4EEB"/>
    <w:rsid w:val="006C6867"/>
    <w:rsid w:val="006C6C6D"/>
    <w:rsid w:val="006C6D7F"/>
    <w:rsid w:val="006C757C"/>
    <w:rsid w:val="006D00EE"/>
    <w:rsid w:val="006D0879"/>
    <w:rsid w:val="006D1740"/>
    <w:rsid w:val="006D2010"/>
    <w:rsid w:val="006D398A"/>
    <w:rsid w:val="006D3C3A"/>
    <w:rsid w:val="006D406A"/>
    <w:rsid w:val="006D4298"/>
    <w:rsid w:val="006D4D10"/>
    <w:rsid w:val="006D4D97"/>
    <w:rsid w:val="006D5A38"/>
    <w:rsid w:val="006E19FB"/>
    <w:rsid w:val="006E34D5"/>
    <w:rsid w:val="006E3710"/>
    <w:rsid w:val="006E3A1B"/>
    <w:rsid w:val="006E53FA"/>
    <w:rsid w:val="006E54C9"/>
    <w:rsid w:val="006E55A2"/>
    <w:rsid w:val="006E55D8"/>
    <w:rsid w:val="006E59EC"/>
    <w:rsid w:val="006E62E9"/>
    <w:rsid w:val="006E6AED"/>
    <w:rsid w:val="006E7B8E"/>
    <w:rsid w:val="006F18D8"/>
    <w:rsid w:val="006F285F"/>
    <w:rsid w:val="006F2B74"/>
    <w:rsid w:val="006F2F0A"/>
    <w:rsid w:val="006F2FED"/>
    <w:rsid w:val="006F3064"/>
    <w:rsid w:val="006F409E"/>
    <w:rsid w:val="006F4410"/>
    <w:rsid w:val="006F5011"/>
    <w:rsid w:val="006F6DEB"/>
    <w:rsid w:val="006F7D81"/>
    <w:rsid w:val="007012DA"/>
    <w:rsid w:val="007028B3"/>
    <w:rsid w:val="00703023"/>
    <w:rsid w:val="00703AA3"/>
    <w:rsid w:val="00703D84"/>
    <w:rsid w:val="007056F9"/>
    <w:rsid w:val="00705C32"/>
    <w:rsid w:val="00706112"/>
    <w:rsid w:val="00706FC1"/>
    <w:rsid w:val="0070714E"/>
    <w:rsid w:val="0071000E"/>
    <w:rsid w:val="00710E9C"/>
    <w:rsid w:val="00712514"/>
    <w:rsid w:val="00713011"/>
    <w:rsid w:val="007132F8"/>
    <w:rsid w:val="00713798"/>
    <w:rsid w:val="00714251"/>
    <w:rsid w:val="00714F9D"/>
    <w:rsid w:val="0071510E"/>
    <w:rsid w:val="00715EA5"/>
    <w:rsid w:val="00716559"/>
    <w:rsid w:val="00716E5D"/>
    <w:rsid w:val="00717710"/>
    <w:rsid w:val="00717B86"/>
    <w:rsid w:val="00720E0F"/>
    <w:rsid w:val="0072155B"/>
    <w:rsid w:val="00721A01"/>
    <w:rsid w:val="00723484"/>
    <w:rsid w:val="00723687"/>
    <w:rsid w:val="00723F2D"/>
    <w:rsid w:val="007240A5"/>
    <w:rsid w:val="007266DB"/>
    <w:rsid w:val="00730E9F"/>
    <w:rsid w:val="00731321"/>
    <w:rsid w:val="00731456"/>
    <w:rsid w:val="007315C7"/>
    <w:rsid w:val="007321B8"/>
    <w:rsid w:val="00732A17"/>
    <w:rsid w:val="00733E8E"/>
    <w:rsid w:val="007357F2"/>
    <w:rsid w:val="007359FF"/>
    <w:rsid w:val="007402E4"/>
    <w:rsid w:val="007415F7"/>
    <w:rsid w:val="00741C9E"/>
    <w:rsid w:val="00742327"/>
    <w:rsid w:val="007429C1"/>
    <w:rsid w:val="007432A6"/>
    <w:rsid w:val="007432F2"/>
    <w:rsid w:val="00744993"/>
    <w:rsid w:val="00746275"/>
    <w:rsid w:val="00746CC8"/>
    <w:rsid w:val="007472D0"/>
    <w:rsid w:val="0075014C"/>
    <w:rsid w:val="007504C7"/>
    <w:rsid w:val="0075131A"/>
    <w:rsid w:val="007513BE"/>
    <w:rsid w:val="00751551"/>
    <w:rsid w:val="00752CE9"/>
    <w:rsid w:val="00753658"/>
    <w:rsid w:val="00753691"/>
    <w:rsid w:val="007554D4"/>
    <w:rsid w:val="0075577F"/>
    <w:rsid w:val="00756762"/>
    <w:rsid w:val="00757145"/>
    <w:rsid w:val="00760747"/>
    <w:rsid w:val="007607BF"/>
    <w:rsid w:val="00760DE1"/>
    <w:rsid w:val="007620BD"/>
    <w:rsid w:val="0076345A"/>
    <w:rsid w:val="0076372E"/>
    <w:rsid w:val="00767D76"/>
    <w:rsid w:val="00770451"/>
    <w:rsid w:val="00770966"/>
    <w:rsid w:val="00770A10"/>
    <w:rsid w:val="0077245A"/>
    <w:rsid w:val="00772593"/>
    <w:rsid w:val="0077277B"/>
    <w:rsid w:val="007728B4"/>
    <w:rsid w:val="007731A3"/>
    <w:rsid w:val="007734DA"/>
    <w:rsid w:val="00773772"/>
    <w:rsid w:val="0077486E"/>
    <w:rsid w:val="007756DC"/>
    <w:rsid w:val="00775D14"/>
    <w:rsid w:val="007769A7"/>
    <w:rsid w:val="00776F7E"/>
    <w:rsid w:val="007807F1"/>
    <w:rsid w:val="00781A0F"/>
    <w:rsid w:val="007852C7"/>
    <w:rsid w:val="007869AD"/>
    <w:rsid w:val="00787514"/>
    <w:rsid w:val="0079064D"/>
    <w:rsid w:val="0079220B"/>
    <w:rsid w:val="00793805"/>
    <w:rsid w:val="00793CD8"/>
    <w:rsid w:val="00795A3F"/>
    <w:rsid w:val="00795DD1"/>
    <w:rsid w:val="0079650B"/>
    <w:rsid w:val="00796E81"/>
    <w:rsid w:val="007A0298"/>
    <w:rsid w:val="007A1B56"/>
    <w:rsid w:val="007A1DE5"/>
    <w:rsid w:val="007A20D8"/>
    <w:rsid w:val="007A36DD"/>
    <w:rsid w:val="007A3D62"/>
    <w:rsid w:val="007A3FF3"/>
    <w:rsid w:val="007A48A7"/>
    <w:rsid w:val="007A63AF"/>
    <w:rsid w:val="007A6F35"/>
    <w:rsid w:val="007B1938"/>
    <w:rsid w:val="007B1B0D"/>
    <w:rsid w:val="007B35C0"/>
    <w:rsid w:val="007B4478"/>
    <w:rsid w:val="007B531F"/>
    <w:rsid w:val="007B67C5"/>
    <w:rsid w:val="007C104C"/>
    <w:rsid w:val="007C1372"/>
    <w:rsid w:val="007C1B0E"/>
    <w:rsid w:val="007C1E38"/>
    <w:rsid w:val="007C4AA6"/>
    <w:rsid w:val="007C5E88"/>
    <w:rsid w:val="007C7BEA"/>
    <w:rsid w:val="007D041E"/>
    <w:rsid w:val="007D13D2"/>
    <w:rsid w:val="007D1B5F"/>
    <w:rsid w:val="007D1DD1"/>
    <w:rsid w:val="007D273D"/>
    <w:rsid w:val="007D3BC6"/>
    <w:rsid w:val="007D3E4B"/>
    <w:rsid w:val="007D527D"/>
    <w:rsid w:val="007D5D90"/>
    <w:rsid w:val="007D652A"/>
    <w:rsid w:val="007E0474"/>
    <w:rsid w:val="007E2566"/>
    <w:rsid w:val="007E27B4"/>
    <w:rsid w:val="007E35F0"/>
    <w:rsid w:val="007E56E1"/>
    <w:rsid w:val="007E69BD"/>
    <w:rsid w:val="007E7C9B"/>
    <w:rsid w:val="007F0264"/>
    <w:rsid w:val="007F0866"/>
    <w:rsid w:val="007F0B64"/>
    <w:rsid w:val="007F10CC"/>
    <w:rsid w:val="007F316E"/>
    <w:rsid w:val="007F3B0B"/>
    <w:rsid w:val="007F3F14"/>
    <w:rsid w:val="007F4297"/>
    <w:rsid w:val="007F705D"/>
    <w:rsid w:val="00801633"/>
    <w:rsid w:val="0080167F"/>
    <w:rsid w:val="00801891"/>
    <w:rsid w:val="008019C2"/>
    <w:rsid w:val="0080243D"/>
    <w:rsid w:val="00803168"/>
    <w:rsid w:val="008032AE"/>
    <w:rsid w:val="00805135"/>
    <w:rsid w:val="00805B8B"/>
    <w:rsid w:val="00806030"/>
    <w:rsid w:val="00807A52"/>
    <w:rsid w:val="00807C6A"/>
    <w:rsid w:val="00811E33"/>
    <w:rsid w:val="00813AD7"/>
    <w:rsid w:val="00815F6B"/>
    <w:rsid w:val="0081724D"/>
    <w:rsid w:val="008211CF"/>
    <w:rsid w:val="00821938"/>
    <w:rsid w:val="00821C21"/>
    <w:rsid w:val="00822B87"/>
    <w:rsid w:val="00823188"/>
    <w:rsid w:val="00824CBC"/>
    <w:rsid w:val="008255CA"/>
    <w:rsid w:val="00826B2A"/>
    <w:rsid w:val="00830D19"/>
    <w:rsid w:val="00831ABB"/>
    <w:rsid w:val="00831CA5"/>
    <w:rsid w:val="00832B43"/>
    <w:rsid w:val="00832DCB"/>
    <w:rsid w:val="00833774"/>
    <w:rsid w:val="00834079"/>
    <w:rsid w:val="00834159"/>
    <w:rsid w:val="008347B6"/>
    <w:rsid w:val="00834A6C"/>
    <w:rsid w:val="00836601"/>
    <w:rsid w:val="00837046"/>
    <w:rsid w:val="0083709D"/>
    <w:rsid w:val="00837F2C"/>
    <w:rsid w:val="00837F6C"/>
    <w:rsid w:val="00840950"/>
    <w:rsid w:val="00840AC7"/>
    <w:rsid w:val="008411C8"/>
    <w:rsid w:val="00843C03"/>
    <w:rsid w:val="00845774"/>
    <w:rsid w:val="00845AAE"/>
    <w:rsid w:val="00847AE0"/>
    <w:rsid w:val="00850677"/>
    <w:rsid w:val="0085200C"/>
    <w:rsid w:val="00852651"/>
    <w:rsid w:val="00853D23"/>
    <w:rsid w:val="00855077"/>
    <w:rsid w:val="00855A7B"/>
    <w:rsid w:val="00855C9F"/>
    <w:rsid w:val="008600FF"/>
    <w:rsid w:val="008602EE"/>
    <w:rsid w:val="00860919"/>
    <w:rsid w:val="00861B82"/>
    <w:rsid w:val="0086304A"/>
    <w:rsid w:val="00863111"/>
    <w:rsid w:val="00863B97"/>
    <w:rsid w:val="00864A3B"/>
    <w:rsid w:val="00864C00"/>
    <w:rsid w:val="008655EB"/>
    <w:rsid w:val="00866470"/>
    <w:rsid w:val="0086670F"/>
    <w:rsid w:val="0087145B"/>
    <w:rsid w:val="00871690"/>
    <w:rsid w:val="00871861"/>
    <w:rsid w:val="00871A4D"/>
    <w:rsid w:val="00872B32"/>
    <w:rsid w:val="00873946"/>
    <w:rsid w:val="00873F9B"/>
    <w:rsid w:val="00874474"/>
    <w:rsid w:val="00875254"/>
    <w:rsid w:val="00875640"/>
    <w:rsid w:val="008756B1"/>
    <w:rsid w:val="00875B17"/>
    <w:rsid w:val="0087607E"/>
    <w:rsid w:val="00876289"/>
    <w:rsid w:val="00880354"/>
    <w:rsid w:val="00882034"/>
    <w:rsid w:val="008863CF"/>
    <w:rsid w:val="0088786C"/>
    <w:rsid w:val="00890C52"/>
    <w:rsid w:val="00892D19"/>
    <w:rsid w:val="00892DC4"/>
    <w:rsid w:val="008934ED"/>
    <w:rsid w:val="00894560"/>
    <w:rsid w:val="00895F5C"/>
    <w:rsid w:val="008968BB"/>
    <w:rsid w:val="00897537"/>
    <w:rsid w:val="008A0908"/>
    <w:rsid w:val="008A29AB"/>
    <w:rsid w:val="008A2C3A"/>
    <w:rsid w:val="008A451C"/>
    <w:rsid w:val="008A4AEB"/>
    <w:rsid w:val="008A513D"/>
    <w:rsid w:val="008A5A96"/>
    <w:rsid w:val="008A5E29"/>
    <w:rsid w:val="008A70F4"/>
    <w:rsid w:val="008A7549"/>
    <w:rsid w:val="008A79DE"/>
    <w:rsid w:val="008B0457"/>
    <w:rsid w:val="008B2312"/>
    <w:rsid w:val="008B33E4"/>
    <w:rsid w:val="008C1894"/>
    <w:rsid w:val="008C1F88"/>
    <w:rsid w:val="008C2B89"/>
    <w:rsid w:val="008C31AF"/>
    <w:rsid w:val="008C419B"/>
    <w:rsid w:val="008C5AF2"/>
    <w:rsid w:val="008C5D43"/>
    <w:rsid w:val="008C5F9A"/>
    <w:rsid w:val="008C6389"/>
    <w:rsid w:val="008C67F4"/>
    <w:rsid w:val="008C7096"/>
    <w:rsid w:val="008C727E"/>
    <w:rsid w:val="008C788D"/>
    <w:rsid w:val="008D0178"/>
    <w:rsid w:val="008D0197"/>
    <w:rsid w:val="008D0605"/>
    <w:rsid w:val="008D1B36"/>
    <w:rsid w:val="008D1B4C"/>
    <w:rsid w:val="008D20C5"/>
    <w:rsid w:val="008D2704"/>
    <w:rsid w:val="008D3960"/>
    <w:rsid w:val="008D706D"/>
    <w:rsid w:val="008D7296"/>
    <w:rsid w:val="008D7860"/>
    <w:rsid w:val="008E20F8"/>
    <w:rsid w:val="008E4E27"/>
    <w:rsid w:val="008E6725"/>
    <w:rsid w:val="008E79C8"/>
    <w:rsid w:val="008F009F"/>
    <w:rsid w:val="008F1526"/>
    <w:rsid w:val="008F3196"/>
    <w:rsid w:val="008F5EA9"/>
    <w:rsid w:val="008F6705"/>
    <w:rsid w:val="008F6B40"/>
    <w:rsid w:val="008F7309"/>
    <w:rsid w:val="008F74E7"/>
    <w:rsid w:val="009010F8"/>
    <w:rsid w:val="009027E4"/>
    <w:rsid w:val="00902D74"/>
    <w:rsid w:val="00903308"/>
    <w:rsid w:val="009035C1"/>
    <w:rsid w:val="00904C75"/>
    <w:rsid w:val="00905863"/>
    <w:rsid w:val="0090662F"/>
    <w:rsid w:val="00906770"/>
    <w:rsid w:val="009068F2"/>
    <w:rsid w:val="00910841"/>
    <w:rsid w:val="009135F3"/>
    <w:rsid w:val="009147C3"/>
    <w:rsid w:val="00914C3B"/>
    <w:rsid w:val="00920155"/>
    <w:rsid w:val="00920699"/>
    <w:rsid w:val="0092386D"/>
    <w:rsid w:val="009238AC"/>
    <w:rsid w:val="00924064"/>
    <w:rsid w:val="009243B8"/>
    <w:rsid w:val="00925BF2"/>
    <w:rsid w:val="00926F89"/>
    <w:rsid w:val="00927994"/>
    <w:rsid w:val="00927C89"/>
    <w:rsid w:val="00931546"/>
    <w:rsid w:val="00931F3D"/>
    <w:rsid w:val="0093359A"/>
    <w:rsid w:val="00933EE3"/>
    <w:rsid w:val="0093617E"/>
    <w:rsid w:val="00941D5B"/>
    <w:rsid w:val="00942557"/>
    <w:rsid w:val="00942C45"/>
    <w:rsid w:val="009431FC"/>
    <w:rsid w:val="00943741"/>
    <w:rsid w:val="00945566"/>
    <w:rsid w:val="00946CAF"/>
    <w:rsid w:val="0095147A"/>
    <w:rsid w:val="009532A7"/>
    <w:rsid w:val="009547DB"/>
    <w:rsid w:val="00960E9F"/>
    <w:rsid w:val="00961143"/>
    <w:rsid w:val="00962AF9"/>
    <w:rsid w:val="00962BA5"/>
    <w:rsid w:val="00963341"/>
    <w:rsid w:val="00964505"/>
    <w:rsid w:val="009650C8"/>
    <w:rsid w:val="00965E3F"/>
    <w:rsid w:val="0096717F"/>
    <w:rsid w:val="00967255"/>
    <w:rsid w:val="009673BF"/>
    <w:rsid w:val="00967659"/>
    <w:rsid w:val="00967E6B"/>
    <w:rsid w:val="009713C8"/>
    <w:rsid w:val="00971680"/>
    <w:rsid w:val="00972A15"/>
    <w:rsid w:val="00973081"/>
    <w:rsid w:val="009744F5"/>
    <w:rsid w:val="00975BB9"/>
    <w:rsid w:val="009770BF"/>
    <w:rsid w:val="00980859"/>
    <w:rsid w:val="0098129F"/>
    <w:rsid w:val="00981AD1"/>
    <w:rsid w:val="00981BE0"/>
    <w:rsid w:val="00982B81"/>
    <w:rsid w:val="0098308D"/>
    <w:rsid w:val="00983132"/>
    <w:rsid w:val="009834C5"/>
    <w:rsid w:val="009834D2"/>
    <w:rsid w:val="00983BA5"/>
    <w:rsid w:val="009842B9"/>
    <w:rsid w:val="00985569"/>
    <w:rsid w:val="009855FA"/>
    <w:rsid w:val="00986D20"/>
    <w:rsid w:val="00992481"/>
    <w:rsid w:val="00992CE3"/>
    <w:rsid w:val="00994AD7"/>
    <w:rsid w:val="00995A1D"/>
    <w:rsid w:val="00996940"/>
    <w:rsid w:val="00997CCB"/>
    <w:rsid w:val="00997D4F"/>
    <w:rsid w:val="009A00ED"/>
    <w:rsid w:val="009A038D"/>
    <w:rsid w:val="009A07FD"/>
    <w:rsid w:val="009A0D69"/>
    <w:rsid w:val="009A0D8A"/>
    <w:rsid w:val="009A193C"/>
    <w:rsid w:val="009A1FAF"/>
    <w:rsid w:val="009A3E6D"/>
    <w:rsid w:val="009A411A"/>
    <w:rsid w:val="009A5BB2"/>
    <w:rsid w:val="009A6A82"/>
    <w:rsid w:val="009A6CDA"/>
    <w:rsid w:val="009A721B"/>
    <w:rsid w:val="009A76AD"/>
    <w:rsid w:val="009B186F"/>
    <w:rsid w:val="009B2150"/>
    <w:rsid w:val="009B254E"/>
    <w:rsid w:val="009B33A9"/>
    <w:rsid w:val="009B356D"/>
    <w:rsid w:val="009B36B4"/>
    <w:rsid w:val="009B404F"/>
    <w:rsid w:val="009B46EE"/>
    <w:rsid w:val="009B5B2C"/>
    <w:rsid w:val="009B6014"/>
    <w:rsid w:val="009B7F0C"/>
    <w:rsid w:val="009C036F"/>
    <w:rsid w:val="009C0E37"/>
    <w:rsid w:val="009C1450"/>
    <w:rsid w:val="009C1CEC"/>
    <w:rsid w:val="009C21F1"/>
    <w:rsid w:val="009C3FE8"/>
    <w:rsid w:val="009C4E95"/>
    <w:rsid w:val="009C51C4"/>
    <w:rsid w:val="009C5C27"/>
    <w:rsid w:val="009C68C2"/>
    <w:rsid w:val="009D135C"/>
    <w:rsid w:val="009D1409"/>
    <w:rsid w:val="009D1C94"/>
    <w:rsid w:val="009D2F33"/>
    <w:rsid w:val="009D3DB6"/>
    <w:rsid w:val="009D5E95"/>
    <w:rsid w:val="009D6446"/>
    <w:rsid w:val="009D674A"/>
    <w:rsid w:val="009D6AA5"/>
    <w:rsid w:val="009D6C2E"/>
    <w:rsid w:val="009D7D44"/>
    <w:rsid w:val="009D7EDE"/>
    <w:rsid w:val="009E14EC"/>
    <w:rsid w:val="009E1856"/>
    <w:rsid w:val="009E2FEC"/>
    <w:rsid w:val="009E512E"/>
    <w:rsid w:val="009E78FE"/>
    <w:rsid w:val="009F03EC"/>
    <w:rsid w:val="009F0FA4"/>
    <w:rsid w:val="009F2448"/>
    <w:rsid w:val="009F2D3F"/>
    <w:rsid w:val="009F3B5E"/>
    <w:rsid w:val="009F46C1"/>
    <w:rsid w:val="009F6130"/>
    <w:rsid w:val="009F688F"/>
    <w:rsid w:val="009F6AEB"/>
    <w:rsid w:val="009F7414"/>
    <w:rsid w:val="009F749C"/>
    <w:rsid w:val="00A00BD9"/>
    <w:rsid w:val="00A01172"/>
    <w:rsid w:val="00A01E00"/>
    <w:rsid w:val="00A02836"/>
    <w:rsid w:val="00A0284D"/>
    <w:rsid w:val="00A03023"/>
    <w:rsid w:val="00A03B60"/>
    <w:rsid w:val="00A03E7B"/>
    <w:rsid w:val="00A044DC"/>
    <w:rsid w:val="00A0472B"/>
    <w:rsid w:val="00A06913"/>
    <w:rsid w:val="00A07882"/>
    <w:rsid w:val="00A079FB"/>
    <w:rsid w:val="00A11F61"/>
    <w:rsid w:val="00A12320"/>
    <w:rsid w:val="00A125D2"/>
    <w:rsid w:val="00A132ED"/>
    <w:rsid w:val="00A15985"/>
    <w:rsid w:val="00A15A83"/>
    <w:rsid w:val="00A1712C"/>
    <w:rsid w:val="00A17319"/>
    <w:rsid w:val="00A22358"/>
    <w:rsid w:val="00A23185"/>
    <w:rsid w:val="00A2369E"/>
    <w:rsid w:val="00A2421A"/>
    <w:rsid w:val="00A24664"/>
    <w:rsid w:val="00A261CA"/>
    <w:rsid w:val="00A269BC"/>
    <w:rsid w:val="00A3005C"/>
    <w:rsid w:val="00A300A1"/>
    <w:rsid w:val="00A30A4D"/>
    <w:rsid w:val="00A31226"/>
    <w:rsid w:val="00A32868"/>
    <w:rsid w:val="00A32B6D"/>
    <w:rsid w:val="00A32F10"/>
    <w:rsid w:val="00A35098"/>
    <w:rsid w:val="00A35AE3"/>
    <w:rsid w:val="00A35D5E"/>
    <w:rsid w:val="00A36118"/>
    <w:rsid w:val="00A36A83"/>
    <w:rsid w:val="00A36C4E"/>
    <w:rsid w:val="00A37005"/>
    <w:rsid w:val="00A377B1"/>
    <w:rsid w:val="00A403BE"/>
    <w:rsid w:val="00A43230"/>
    <w:rsid w:val="00A45060"/>
    <w:rsid w:val="00A4532D"/>
    <w:rsid w:val="00A459CC"/>
    <w:rsid w:val="00A45B70"/>
    <w:rsid w:val="00A4670B"/>
    <w:rsid w:val="00A46759"/>
    <w:rsid w:val="00A50C30"/>
    <w:rsid w:val="00A51C54"/>
    <w:rsid w:val="00A53ABC"/>
    <w:rsid w:val="00A54878"/>
    <w:rsid w:val="00A5491F"/>
    <w:rsid w:val="00A560DB"/>
    <w:rsid w:val="00A561DA"/>
    <w:rsid w:val="00A566E1"/>
    <w:rsid w:val="00A56ACC"/>
    <w:rsid w:val="00A57695"/>
    <w:rsid w:val="00A60D2D"/>
    <w:rsid w:val="00A60D5D"/>
    <w:rsid w:val="00A61083"/>
    <w:rsid w:val="00A61EB4"/>
    <w:rsid w:val="00A6322A"/>
    <w:rsid w:val="00A63D5D"/>
    <w:rsid w:val="00A655A7"/>
    <w:rsid w:val="00A6725A"/>
    <w:rsid w:val="00A67302"/>
    <w:rsid w:val="00A71266"/>
    <w:rsid w:val="00A72DA9"/>
    <w:rsid w:val="00A73AF3"/>
    <w:rsid w:val="00A73C33"/>
    <w:rsid w:val="00A73F2A"/>
    <w:rsid w:val="00A751CF"/>
    <w:rsid w:val="00A75DD9"/>
    <w:rsid w:val="00A76E0C"/>
    <w:rsid w:val="00A81ADE"/>
    <w:rsid w:val="00A81DCC"/>
    <w:rsid w:val="00A837A6"/>
    <w:rsid w:val="00A83D14"/>
    <w:rsid w:val="00A847FD"/>
    <w:rsid w:val="00A86AE3"/>
    <w:rsid w:val="00A87014"/>
    <w:rsid w:val="00A87AC7"/>
    <w:rsid w:val="00A900A8"/>
    <w:rsid w:val="00A91776"/>
    <w:rsid w:val="00A91CFD"/>
    <w:rsid w:val="00A9214F"/>
    <w:rsid w:val="00A93010"/>
    <w:rsid w:val="00A9338E"/>
    <w:rsid w:val="00A94511"/>
    <w:rsid w:val="00A94C1B"/>
    <w:rsid w:val="00A95A8D"/>
    <w:rsid w:val="00A95E3C"/>
    <w:rsid w:val="00A96F44"/>
    <w:rsid w:val="00A973BE"/>
    <w:rsid w:val="00A97880"/>
    <w:rsid w:val="00AA0AE0"/>
    <w:rsid w:val="00AA1DCF"/>
    <w:rsid w:val="00AA1FB5"/>
    <w:rsid w:val="00AA3059"/>
    <w:rsid w:val="00AA3F30"/>
    <w:rsid w:val="00AA3F9F"/>
    <w:rsid w:val="00AA4BCE"/>
    <w:rsid w:val="00AA5954"/>
    <w:rsid w:val="00AA6300"/>
    <w:rsid w:val="00AA7A91"/>
    <w:rsid w:val="00AB05F1"/>
    <w:rsid w:val="00AB0AF9"/>
    <w:rsid w:val="00AB0C9C"/>
    <w:rsid w:val="00AB1561"/>
    <w:rsid w:val="00AB2A04"/>
    <w:rsid w:val="00AB2E30"/>
    <w:rsid w:val="00AB2F55"/>
    <w:rsid w:val="00AB35D1"/>
    <w:rsid w:val="00AB555D"/>
    <w:rsid w:val="00AB70F2"/>
    <w:rsid w:val="00AC0D49"/>
    <w:rsid w:val="00AC0D68"/>
    <w:rsid w:val="00AC0E7B"/>
    <w:rsid w:val="00AC1A9D"/>
    <w:rsid w:val="00AC1B5B"/>
    <w:rsid w:val="00AC1DE8"/>
    <w:rsid w:val="00AC4A2B"/>
    <w:rsid w:val="00AC4F1B"/>
    <w:rsid w:val="00AC5348"/>
    <w:rsid w:val="00AC5F28"/>
    <w:rsid w:val="00AC6138"/>
    <w:rsid w:val="00AD1235"/>
    <w:rsid w:val="00AD16A2"/>
    <w:rsid w:val="00AD1CEC"/>
    <w:rsid w:val="00AD324F"/>
    <w:rsid w:val="00AD370C"/>
    <w:rsid w:val="00AD372E"/>
    <w:rsid w:val="00AD46E6"/>
    <w:rsid w:val="00AD5E03"/>
    <w:rsid w:val="00AD674E"/>
    <w:rsid w:val="00AD7BFF"/>
    <w:rsid w:val="00AD7EA3"/>
    <w:rsid w:val="00AE20F0"/>
    <w:rsid w:val="00AE22E3"/>
    <w:rsid w:val="00AE511F"/>
    <w:rsid w:val="00AE5166"/>
    <w:rsid w:val="00AE5593"/>
    <w:rsid w:val="00AE5FD4"/>
    <w:rsid w:val="00AE6AB0"/>
    <w:rsid w:val="00AF0493"/>
    <w:rsid w:val="00AF0A65"/>
    <w:rsid w:val="00AF0EB6"/>
    <w:rsid w:val="00AF1962"/>
    <w:rsid w:val="00AF1B97"/>
    <w:rsid w:val="00AF3A5D"/>
    <w:rsid w:val="00AF3A86"/>
    <w:rsid w:val="00AF3DB3"/>
    <w:rsid w:val="00AF3F8D"/>
    <w:rsid w:val="00AF53E9"/>
    <w:rsid w:val="00AF671A"/>
    <w:rsid w:val="00AF67FB"/>
    <w:rsid w:val="00AF6DF8"/>
    <w:rsid w:val="00AF6E1B"/>
    <w:rsid w:val="00AF761B"/>
    <w:rsid w:val="00AF7693"/>
    <w:rsid w:val="00AF795A"/>
    <w:rsid w:val="00B00180"/>
    <w:rsid w:val="00B010D4"/>
    <w:rsid w:val="00B03087"/>
    <w:rsid w:val="00B03B2C"/>
    <w:rsid w:val="00B04B46"/>
    <w:rsid w:val="00B0711B"/>
    <w:rsid w:val="00B0759D"/>
    <w:rsid w:val="00B103BA"/>
    <w:rsid w:val="00B1093B"/>
    <w:rsid w:val="00B10DF8"/>
    <w:rsid w:val="00B1162C"/>
    <w:rsid w:val="00B120D2"/>
    <w:rsid w:val="00B13337"/>
    <w:rsid w:val="00B13990"/>
    <w:rsid w:val="00B13D31"/>
    <w:rsid w:val="00B140C1"/>
    <w:rsid w:val="00B14FAD"/>
    <w:rsid w:val="00B15180"/>
    <w:rsid w:val="00B16891"/>
    <w:rsid w:val="00B17E49"/>
    <w:rsid w:val="00B200DF"/>
    <w:rsid w:val="00B20182"/>
    <w:rsid w:val="00B2132A"/>
    <w:rsid w:val="00B21EBB"/>
    <w:rsid w:val="00B2244B"/>
    <w:rsid w:val="00B2319E"/>
    <w:rsid w:val="00B235D4"/>
    <w:rsid w:val="00B2397D"/>
    <w:rsid w:val="00B24BCB"/>
    <w:rsid w:val="00B24D6A"/>
    <w:rsid w:val="00B26331"/>
    <w:rsid w:val="00B31095"/>
    <w:rsid w:val="00B31EB8"/>
    <w:rsid w:val="00B32D86"/>
    <w:rsid w:val="00B336C2"/>
    <w:rsid w:val="00B35E43"/>
    <w:rsid w:val="00B36128"/>
    <w:rsid w:val="00B3644D"/>
    <w:rsid w:val="00B4029D"/>
    <w:rsid w:val="00B4195D"/>
    <w:rsid w:val="00B420C6"/>
    <w:rsid w:val="00B430E4"/>
    <w:rsid w:val="00B44AB4"/>
    <w:rsid w:val="00B45031"/>
    <w:rsid w:val="00B45636"/>
    <w:rsid w:val="00B469AE"/>
    <w:rsid w:val="00B46B22"/>
    <w:rsid w:val="00B47921"/>
    <w:rsid w:val="00B47F5A"/>
    <w:rsid w:val="00B50B75"/>
    <w:rsid w:val="00B50BE0"/>
    <w:rsid w:val="00B5120C"/>
    <w:rsid w:val="00B519A9"/>
    <w:rsid w:val="00B52A7D"/>
    <w:rsid w:val="00B530C4"/>
    <w:rsid w:val="00B5328E"/>
    <w:rsid w:val="00B53456"/>
    <w:rsid w:val="00B54ACF"/>
    <w:rsid w:val="00B54BA1"/>
    <w:rsid w:val="00B566EA"/>
    <w:rsid w:val="00B567A9"/>
    <w:rsid w:val="00B56D02"/>
    <w:rsid w:val="00B604AC"/>
    <w:rsid w:val="00B614E0"/>
    <w:rsid w:val="00B62686"/>
    <w:rsid w:val="00B6449B"/>
    <w:rsid w:val="00B649ED"/>
    <w:rsid w:val="00B64DB0"/>
    <w:rsid w:val="00B64E95"/>
    <w:rsid w:val="00B65446"/>
    <w:rsid w:val="00B65614"/>
    <w:rsid w:val="00B65BD9"/>
    <w:rsid w:val="00B70220"/>
    <w:rsid w:val="00B70BC1"/>
    <w:rsid w:val="00B722C6"/>
    <w:rsid w:val="00B7230A"/>
    <w:rsid w:val="00B74F99"/>
    <w:rsid w:val="00B76091"/>
    <w:rsid w:val="00B770C1"/>
    <w:rsid w:val="00B80104"/>
    <w:rsid w:val="00B81003"/>
    <w:rsid w:val="00B83D77"/>
    <w:rsid w:val="00B85288"/>
    <w:rsid w:val="00B85556"/>
    <w:rsid w:val="00B90C9F"/>
    <w:rsid w:val="00B91C6E"/>
    <w:rsid w:val="00B925A6"/>
    <w:rsid w:val="00B92B00"/>
    <w:rsid w:val="00B92DB4"/>
    <w:rsid w:val="00B93032"/>
    <w:rsid w:val="00B9378F"/>
    <w:rsid w:val="00B939DE"/>
    <w:rsid w:val="00B93EFF"/>
    <w:rsid w:val="00B943CA"/>
    <w:rsid w:val="00B949B6"/>
    <w:rsid w:val="00B964B5"/>
    <w:rsid w:val="00B966F8"/>
    <w:rsid w:val="00BA0D51"/>
    <w:rsid w:val="00BA203A"/>
    <w:rsid w:val="00BA2E62"/>
    <w:rsid w:val="00BA36CB"/>
    <w:rsid w:val="00BA37B3"/>
    <w:rsid w:val="00BA4547"/>
    <w:rsid w:val="00BA47B5"/>
    <w:rsid w:val="00BA4A15"/>
    <w:rsid w:val="00BA5350"/>
    <w:rsid w:val="00BA64E0"/>
    <w:rsid w:val="00BA6728"/>
    <w:rsid w:val="00BA7352"/>
    <w:rsid w:val="00BA78BA"/>
    <w:rsid w:val="00BA7CC3"/>
    <w:rsid w:val="00BA7DAB"/>
    <w:rsid w:val="00BB02F1"/>
    <w:rsid w:val="00BB0423"/>
    <w:rsid w:val="00BB0D54"/>
    <w:rsid w:val="00BB19D4"/>
    <w:rsid w:val="00BB19EE"/>
    <w:rsid w:val="00BB31B6"/>
    <w:rsid w:val="00BB3469"/>
    <w:rsid w:val="00BB3819"/>
    <w:rsid w:val="00BB48B1"/>
    <w:rsid w:val="00BC068B"/>
    <w:rsid w:val="00BC1F5B"/>
    <w:rsid w:val="00BC572C"/>
    <w:rsid w:val="00BC59CA"/>
    <w:rsid w:val="00BC636C"/>
    <w:rsid w:val="00BC65D3"/>
    <w:rsid w:val="00BC699C"/>
    <w:rsid w:val="00BC6FB2"/>
    <w:rsid w:val="00BC7DC7"/>
    <w:rsid w:val="00BD05B4"/>
    <w:rsid w:val="00BD1CFE"/>
    <w:rsid w:val="00BD2A28"/>
    <w:rsid w:val="00BD49FB"/>
    <w:rsid w:val="00BD4E03"/>
    <w:rsid w:val="00BD5152"/>
    <w:rsid w:val="00BE022D"/>
    <w:rsid w:val="00BE034B"/>
    <w:rsid w:val="00BE07B1"/>
    <w:rsid w:val="00BE0ED2"/>
    <w:rsid w:val="00BE110D"/>
    <w:rsid w:val="00BE160E"/>
    <w:rsid w:val="00BE276D"/>
    <w:rsid w:val="00BE31E0"/>
    <w:rsid w:val="00BE4399"/>
    <w:rsid w:val="00BE4614"/>
    <w:rsid w:val="00BE4656"/>
    <w:rsid w:val="00BE7A92"/>
    <w:rsid w:val="00BF03BC"/>
    <w:rsid w:val="00BF10DE"/>
    <w:rsid w:val="00BF1AF9"/>
    <w:rsid w:val="00BF3EF7"/>
    <w:rsid w:val="00BF49FE"/>
    <w:rsid w:val="00BF51D8"/>
    <w:rsid w:val="00BF5581"/>
    <w:rsid w:val="00BF5946"/>
    <w:rsid w:val="00BF5B07"/>
    <w:rsid w:val="00BF69E6"/>
    <w:rsid w:val="00C00AD6"/>
    <w:rsid w:val="00C02352"/>
    <w:rsid w:val="00C02979"/>
    <w:rsid w:val="00C03583"/>
    <w:rsid w:val="00C0410D"/>
    <w:rsid w:val="00C04CC9"/>
    <w:rsid w:val="00C04F9F"/>
    <w:rsid w:val="00C0699F"/>
    <w:rsid w:val="00C07135"/>
    <w:rsid w:val="00C07B76"/>
    <w:rsid w:val="00C07EC1"/>
    <w:rsid w:val="00C07FE4"/>
    <w:rsid w:val="00C10197"/>
    <w:rsid w:val="00C11A77"/>
    <w:rsid w:val="00C126D0"/>
    <w:rsid w:val="00C12932"/>
    <w:rsid w:val="00C12AE0"/>
    <w:rsid w:val="00C1367E"/>
    <w:rsid w:val="00C13CA5"/>
    <w:rsid w:val="00C142B4"/>
    <w:rsid w:val="00C1437E"/>
    <w:rsid w:val="00C14432"/>
    <w:rsid w:val="00C14ABB"/>
    <w:rsid w:val="00C159ED"/>
    <w:rsid w:val="00C15B61"/>
    <w:rsid w:val="00C1753E"/>
    <w:rsid w:val="00C17AAD"/>
    <w:rsid w:val="00C17CCD"/>
    <w:rsid w:val="00C17F75"/>
    <w:rsid w:val="00C200EA"/>
    <w:rsid w:val="00C20A7C"/>
    <w:rsid w:val="00C20D23"/>
    <w:rsid w:val="00C213B4"/>
    <w:rsid w:val="00C214F8"/>
    <w:rsid w:val="00C23C81"/>
    <w:rsid w:val="00C241C9"/>
    <w:rsid w:val="00C2558B"/>
    <w:rsid w:val="00C25FFF"/>
    <w:rsid w:val="00C26706"/>
    <w:rsid w:val="00C26BDF"/>
    <w:rsid w:val="00C26F9B"/>
    <w:rsid w:val="00C31185"/>
    <w:rsid w:val="00C31ACA"/>
    <w:rsid w:val="00C32677"/>
    <w:rsid w:val="00C32B87"/>
    <w:rsid w:val="00C35D06"/>
    <w:rsid w:val="00C368E2"/>
    <w:rsid w:val="00C411EE"/>
    <w:rsid w:val="00C42126"/>
    <w:rsid w:val="00C46702"/>
    <w:rsid w:val="00C46B26"/>
    <w:rsid w:val="00C46B8F"/>
    <w:rsid w:val="00C501F8"/>
    <w:rsid w:val="00C502FD"/>
    <w:rsid w:val="00C52AA7"/>
    <w:rsid w:val="00C54C91"/>
    <w:rsid w:val="00C54E95"/>
    <w:rsid w:val="00C563E5"/>
    <w:rsid w:val="00C57431"/>
    <w:rsid w:val="00C57E3C"/>
    <w:rsid w:val="00C6058B"/>
    <w:rsid w:val="00C606E8"/>
    <w:rsid w:val="00C60EF5"/>
    <w:rsid w:val="00C62D88"/>
    <w:rsid w:val="00C62DB3"/>
    <w:rsid w:val="00C63181"/>
    <w:rsid w:val="00C63B77"/>
    <w:rsid w:val="00C65590"/>
    <w:rsid w:val="00C6635C"/>
    <w:rsid w:val="00C7034F"/>
    <w:rsid w:val="00C7101C"/>
    <w:rsid w:val="00C719B6"/>
    <w:rsid w:val="00C72557"/>
    <w:rsid w:val="00C72B14"/>
    <w:rsid w:val="00C73CEC"/>
    <w:rsid w:val="00C74385"/>
    <w:rsid w:val="00C743AD"/>
    <w:rsid w:val="00C745DE"/>
    <w:rsid w:val="00C759B4"/>
    <w:rsid w:val="00C75FB1"/>
    <w:rsid w:val="00C766A7"/>
    <w:rsid w:val="00C77917"/>
    <w:rsid w:val="00C779BE"/>
    <w:rsid w:val="00C8115B"/>
    <w:rsid w:val="00C8128A"/>
    <w:rsid w:val="00C81378"/>
    <w:rsid w:val="00C81566"/>
    <w:rsid w:val="00C8227D"/>
    <w:rsid w:val="00C83BA5"/>
    <w:rsid w:val="00C8414C"/>
    <w:rsid w:val="00C841E4"/>
    <w:rsid w:val="00C84466"/>
    <w:rsid w:val="00C86BC0"/>
    <w:rsid w:val="00C878E9"/>
    <w:rsid w:val="00C901C3"/>
    <w:rsid w:val="00C90836"/>
    <w:rsid w:val="00C929A2"/>
    <w:rsid w:val="00C933CB"/>
    <w:rsid w:val="00C934ED"/>
    <w:rsid w:val="00C93D9E"/>
    <w:rsid w:val="00C9453E"/>
    <w:rsid w:val="00C95613"/>
    <w:rsid w:val="00C958DA"/>
    <w:rsid w:val="00C9613F"/>
    <w:rsid w:val="00C97544"/>
    <w:rsid w:val="00C97968"/>
    <w:rsid w:val="00CA0FE1"/>
    <w:rsid w:val="00CA12EB"/>
    <w:rsid w:val="00CA1632"/>
    <w:rsid w:val="00CA1868"/>
    <w:rsid w:val="00CA1E6E"/>
    <w:rsid w:val="00CA282B"/>
    <w:rsid w:val="00CA3E72"/>
    <w:rsid w:val="00CA475D"/>
    <w:rsid w:val="00CA566F"/>
    <w:rsid w:val="00CA572F"/>
    <w:rsid w:val="00CA58E0"/>
    <w:rsid w:val="00CA6E3D"/>
    <w:rsid w:val="00CA7C68"/>
    <w:rsid w:val="00CB038B"/>
    <w:rsid w:val="00CB12C1"/>
    <w:rsid w:val="00CB1852"/>
    <w:rsid w:val="00CB27E0"/>
    <w:rsid w:val="00CB436C"/>
    <w:rsid w:val="00CB4486"/>
    <w:rsid w:val="00CB4BD2"/>
    <w:rsid w:val="00CB60F9"/>
    <w:rsid w:val="00CB750B"/>
    <w:rsid w:val="00CB7DB7"/>
    <w:rsid w:val="00CC051A"/>
    <w:rsid w:val="00CC1D30"/>
    <w:rsid w:val="00CC280D"/>
    <w:rsid w:val="00CC3038"/>
    <w:rsid w:val="00CC3987"/>
    <w:rsid w:val="00CC6397"/>
    <w:rsid w:val="00CC6869"/>
    <w:rsid w:val="00CD0EB2"/>
    <w:rsid w:val="00CD2101"/>
    <w:rsid w:val="00CD2E11"/>
    <w:rsid w:val="00CD508C"/>
    <w:rsid w:val="00CD5F61"/>
    <w:rsid w:val="00CD691F"/>
    <w:rsid w:val="00CD6BDE"/>
    <w:rsid w:val="00CD72C9"/>
    <w:rsid w:val="00CE0823"/>
    <w:rsid w:val="00CE0909"/>
    <w:rsid w:val="00CE28F6"/>
    <w:rsid w:val="00CE39E5"/>
    <w:rsid w:val="00CE3F52"/>
    <w:rsid w:val="00CE41C7"/>
    <w:rsid w:val="00CE5D21"/>
    <w:rsid w:val="00CE6090"/>
    <w:rsid w:val="00CE715E"/>
    <w:rsid w:val="00CE7194"/>
    <w:rsid w:val="00CE78A0"/>
    <w:rsid w:val="00CF1F30"/>
    <w:rsid w:val="00CF2465"/>
    <w:rsid w:val="00CF3140"/>
    <w:rsid w:val="00CF4E02"/>
    <w:rsid w:val="00CF687E"/>
    <w:rsid w:val="00CF6947"/>
    <w:rsid w:val="00CF6BC2"/>
    <w:rsid w:val="00D00306"/>
    <w:rsid w:val="00D00863"/>
    <w:rsid w:val="00D00D79"/>
    <w:rsid w:val="00D01592"/>
    <w:rsid w:val="00D028D9"/>
    <w:rsid w:val="00D02C50"/>
    <w:rsid w:val="00D03288"/>
    <w:rsid w:val="00D04800"/>
    <w:rsid w:val="00D05D02"/>
    <w:rsid w:val="00D068E2"/>
    <w:rsid w:val="00D11D70"/>
    <w:rsid w:val="00D12CF8"/>
    <w:rsid w:val="00D1349A"/>
    <w:rsid w:val="00D13F2B"/>
    <w:rsid w:val="00D14C08"/>
    <w:rsid w:val="00D154A8"/>
    <w:rsid w:val="00D15E58"/>
    <w:rsid w:val="00D15F8F"/>
    <w:rsid w:val="00D17458"/>
    <w:rsid w:val="00D17A55"/>
    <w:rsid w:val="00D20A8D"/>
    <w:rsid w:val="00D21C37"/>
    <w:rsid w:val="00D22BFC"/>
    <w:rsid w:val="00D2419D"/>
    <w:rsid w:val="00D243D7"/>
    <w:rsid w:val="00D2472F"/>
    <w:rsid w:val="00D2508F"/>
    <w:rsid w:val="00D264E8"/>
    <w:rsid w:val="00D26AD2"/>
    <w:rsid w:val="00D278C9"/>
    <w:rsid w:val="00D30936"/>
    <w:rsid w:val="00D319F9"/>
    <w:rsid w:val="00D33C4C"/>
    <w:rsid w:val="00D34FE6"/>
    <w:rsid w:val="00D358A5"/>
    <w:rsid w:val="00D35B67"/>
    <w:rsid w:val="00D36E9B"/>
    <w:rsid w:val="00D37BFD"/>
    <w:rsid w:val="00D407A0"/>
    <w:rsid w:val="00D42E25"/>
    <w:rsid w:val="00D44273"/>
    <w:rsid w:val="00D448C0"/>
    <w:rsid w:val="00D44B1E"/>
    <w:rsid w:val="00D46281"/>
    <w:rsid w:val="00D47CA1"/>
    <w:rsid w:val="00D500A9"/>
    <w:rsid w:val="00D52E6D"/>
    <w:rsid w:val="00D533C6"/>
    <w:rsid w:val="00D54FE0"/>
    <w:rsid w:val="00D55D61"/>
    <w:rsid w:val="00D566F3"/>
    <w:rsid w:val="00D57A7D"/>
    <w:rsid w:val="00D603B4"/>
    <w:rsid w:val="00D61D8E"/>
    <w:rsid w:val="00D62D7D"/>
    <w:rsid w:val="00D638D1"/>
    <w:rsid w:val="00D64D23"/>
    <w:rsid w:val="00D652B5"/>
    <w:rsid w:val="00D6535D"/>
    <w:rsid w:val="00D6591C"/>
    <w:rsid w:val="00D65933"/>
    <w:rsid w:val="00D65A64"/>
    <w:rsid w:val="00D65B8B"/>
    <w:rsid w:val="00D65DD3"/>
    <w:rsid w:val="00D65ECF"/>
    <w:rsid w:val="00D66320"/>
    <w:rsid w:val="00D6659E"/>
    <w:rsid w:val="00D67066"/>
    <w:rsid w:val="00D70712"/>
    <w:rsid w:val="00D711CB"/>
    <w:rsid w:val="00D71F1F"/>
    <w:rsid w:val="00D744FF"/>
    <w:rsid w:val="00D745B9"/>
    <w:rsid w:val="00D74A1C"/>
    <w:rsid w:val="00D75041"/>
    <w:rsid w:val="00D75363"/>
    <w:rsid w:val="00D75EBB"/>
    <w:rsid w:val="00D765EC"/>
    <w:rsid w:val="00D80179"/>
    <w:rsid w:val="00D8084E"/>
    <w:rsid w:val="00D80AA6"/>
    <w:rsid w:val="00D8163D"/>
    <w:rsid w:val="00D82245"/>
    <w:rsid w:val="00D8303D"/>
    <w:rsid w:val="00D83CAB"/>
    <w:rsid w:val="00D84EDB"/>
    <w:rsid w:val="00D85441"/>
    <w:rsid w:val="00D85558"/>
    <w:rsid w:val="00D85823"/>
    <w:rsid w:val="00D858F1"/>
    <w:rsid w:val="00D85B6F"/>
    <w:rsid w:val="00D860FE"/>
    <w:rsid w:val="00D87893"/>
    <w:rsid w:val="00D90CBB"/>
    <w:rsid w:val="00D90DB2"/>
    <w:rsid w:val="00D9210F"/>
    <w:rsid w:val="00D92834"/>
    <w:rsid w:val="00D93009"/>
    <w:rsid w:val="00D94CA5"/>
    <w:rsid w:val="00D962D4"/>
    <w:rsid w:val="00D96F98"/>
    <w:rsid w:val="00DA0A67"/>
    <w:rsid w:val="00DA0C67"/>
    <w:rsid w:val="00DA1267"/>
    <w:rsid w:val="00DA1528"/>
    <w:rsid w:val="00DA16C8"/>
    <w:rsid w:val="00DA2742"/>
    <w:rsid w:val="00DA3D48"/>
    <w:rsid w:val="00DA4C55"/>
    <w:rsid w:val="00DA5682"/>
    <w:rsid w:val="00DB058E"/>
    <w:rsid w:val="00DB2214"/>
    <w:rsid w:val="00DB2976"/>
    <w:rsid w:val="00DB2B12"/>
    <w:rsid w:val="00DB5912"/>
    <w:rsid w:val="00DB5ACF"/>
    <w:rsid w:val="00DB65FB"/>
    <w:rsid w:val="00DB6A9A"/>
    <w:rsid w:val="00DB6AF1"/>
    <w:rsid w:val="00DB7CBA"/>
    <w:rsid w:val="00DC03EC"/>
    <w:rsid w:val="00DC0B1D"/>
    <w:rsid w:val="00DC2F37"/>
    <w:rsid w:val="00DC3C7E"/>
    <w:rsid w:val="00DC487F"/>
    <w:rsid w:val="00DC5906"/>
    <w:rsid w:val="00DC5AAF"/>
    <w:rsid w:val="00DC5D2D"/>
    <w:rsid w:val="00DC5DED"/>
    <w:rsid w:val="00DC624E"/>
    <w:rsid w:val="00DC6788"/>
    <w:rsid w:val="00DC6C33"/>
    <w:rsid w:val="00DC72D4"/>
    <w:rsid w:val="00DC7E2D"/>
    <w:rsid w:val="00DD013A"/>
    <w:rsid w:val="00DD0697"/>
    <w:rsid w:val="00DD203E"/>
    <w:rsid w:val="00DD344C"/>
    <w:rsid w:val="00DD3B4A"/>
    <w:rsid w:val="00DD3D08"/>
    <w:rsid w:val="00DD43B4"/>
    <w:rsid w:val="00DD4978"/>
    <w:rsid w:val="00DD516A"/>
    <w:rsid w:val="00DD56A5"/>
    <w:rsid w:val="00DD5A85"/>
    <w:rsid w:val="00DD5BA5"/>
    <w:rsid w:val="00DE006C"/>
    <w:rsid w:val="00DE13FE"/>
    <w:rsid w:val="00DE1B86"/>
    <w:rsid w:val="00DE1B91"/>
    <w:rsid w:val="00DE1F14"/>
    <w:rsid w:val="00DE3BB9"/>
    <w:rsid w:val="00DE4229"/>
    <w:rsid w:val="00DE42DE"/>
    <w:rsid w:val="00DE49BD"/>
    <w:rsid w:val="00DE4C38"/>
    <w:rsid w:val="00DE5524"/>
    <w:rsid w:val="00DE55AA"/>
    <w:rsid w:val="00DE5AE2"/>
    <w:rsid w:val="00DE5E47"/>
    <w:rsid w:val="00DE63FE"/>
    <w:rsid w:val="00DE6C61"/>
    <w:rsid w:val="00DF115A"/>
    <w:rsid w:val="00DF1AE5"/>
    <w:rsid w:val="00DF1C94"/>
    <w:rsid w:val="00DF2899"/>
    <w:rsid w:val="00DF36BC"/>
    <w:rsid w:val="00DF3AC6"/>
    <w:rsid w:val="00DF3FA9"/>
    <w:rsid w:val="00DF5841"/>
    <w:rsid w:val="00DF672E"/>
    <w:rsid w:val="00DF677D"/>
    <w:rsid w:val="00DF69AA"/>
    <w:rsid w:val="00DF7034"/>
    <w:rsid w:val="00DF72BC"/>
    <w:rsid w:val="00DF73E5"/>
    <w:rsid w:val="00DF7A14"/>
    <w:rsid w:val="00DF7ACD"/>
    <w:rsid w:val="00E02224"/>
    <w:rsid w:val="00E02299"/>
    <w:rsid w:val="00E03209"/>
    <w:rsid w:val="00E035F4"/>
    <w:rsid w:val="00E07536"/>
    <w:rsid w:val="00E10526"/>
    <w:rsid w:val="00E11278"/>
    <w:rsid w:val="00E115B9"/>
    <w:rsid w:val="00E11737"/>
    <w:rsid w:val="00E11A9B"/>
    <w:rsid w:val="00E11B9D"/>
    <w:rsid w:val="00E11C35"/>
    <w:rsid w:val="00E12599"/>
    <w:rsid w:val="00E12E36"/>
    <w:rsid w:val="00E13211"/>
    <w:rsid w:val="00E136E4"/>
    <w:rsid w:val="00E13FAB"/>
    <w:rsid w:val="00E1430C"/>
    <w:rsid w:val="00E15006"/>
    <w:rsid w:val="00E15A41"/>
    <w:rsid w:val="00E165E0"/>
    <w:rsid w:val="00E17571"/>
    <w:rsid w:val="00E206E3"/>
    <w:rsid w:val="00E22A35"/>
    <w:rsid w:val="00E22C3E"/>
    <w:rsid w:val="00E23D61"/>
    <w:rsid w:val="00E25C65"/>
    <w:rsid w:val="00E26469"/>
    <w:rsid w:val="00E26CDC"/>
    <w:rsid w:val="00E3021C"/>
    <w:rsid w:val="00E30749"/>
    <w:rsid w:val="00E30B52"/>
    <w:rsid w:val="00E32F12"/>
    <w:rsid w:val="00E34128"/>
    <w:rsid w:val="00E345D5"/>
    <w:rsid w:val="00E354A0"/>
    <w:rsid w:val="00E36F89"/>
    <w:rsid w:val="00E376B6"/>
    <w:rsid w:val="00E4010C"/>
    <w:rsid w:val="00E40E04"/>
    <w:rsid w:val="00E41BB5"/>
    <w:rsid w:val="00E41C29"/>
    <w:rsid w:val="00E41F28"/>
    <w:rsid w:val="00E44653"/>
    <w:rsid w:val="00E46760"/>
    <w:rsid w:val="00E4757A"/>
    <w:rsid w:val="00E47E31"/>
    <w:rsid w:val="00E50039"/>
    <w:rsid w:val="00E50E64"/>
    <w:rsid w:val="00E51013"/>
    <w:rsid w:val="00E5264D"/>
    <w:rsid w:val="00E52B9D"/>
    <w:rsid w:val="00E530EE"/>
    <w:rsid w:val="00E5447C"/>
    <w:rsid w:val="00E55EBA"/>
    <w:rsid w:val="00E61403"/>
    <w:rsid w:val="00E61E1A"/>
    <w:rsid w:val="00E6414F"/>
    <w:rsid w:val="00E64787"/>
    <w:rsid w:val="00E66049"/>
    <w:rsid w:val="00E70878"/>
    <w:rsid w:val="00E7287A"/>
    <w:rsid w:val="00E7386D"/>
    <w:rsid w:val="00E74298"/>
    <w:rsid w:val="00E758B5"/>
    <w:rsid w:val="00E76447"/>
    <w:rsid w:val="00E76FFE"/>
    <w:rsid w:val="00E7753A"/>
    <w:rsid w:val="00E7797E"/>
    <w:rsid w:val="00E77A1C"/>
    <w:rsid w:val="00E77AA9"/>
    <w:rsid w:val="00E77FCE"/>
    <w:rsid w:val="00E8047B"/>
    <w:rsid w:val="00E8095C"/>
    <w:rsid w:val="00E80A5F"/>
    <w:rsid w:val="00E833CB"/>
    <w:rsid w:val="00E837A3"/>
    <w:rsid w:val="00E83AC8"/>
    <w:rsid w:val="00E84E29"/>
    <w:rsid w:val="00E85E66"/>
    <w:rsid w:val="00E87B2D"/>
    <w:rsid w:val="00E91832"/>
    <w:rsid w:val="00E91FC0"/>
    <w:rsid w:val="00E920A6"/>
    <w:rsid w:val="00E931C1"/>
    <w:rsid w:val="00E93A37"/>
    <w:rsid w:val="00E93F89"/>
    <w:rsid w:val="00E9405A"/>
    <w:rsid w:val="00E97285"/>
    <w:rsid w:val="00EA11BE"/>
    <w:rsid w:val="00EA1A95"/>
    <w:rsid w:val="00EA22EA"/>
    <w:rsid w:val="00EA2D3F"/>
    <w:rsid w:val="00EA41AF"/>
    <w:rsid w:val="00EA41FC"/>
    <w:rsid w:val="00EA456E"/>
    <w:rsid w:val="00EA4A14"/>
    <w:rsid w:val="00EA54E8"/>
    <w:rsid w:val="00EA5CE5"/>
    <w:rsid w:val="00EA5E85"/>
    <w:rsid w:val="00EA76DF"/>
    <w:rsid w:val="00EA790C"/>
    <w:rsid w:val="00EB00DA"/>
    <w:rsid w:val="00EB0F41"/>
    <w:rsid w:val="00EB153E"/>
    <w:rsid w:val="00EB326D"/>
    <w:rsid w:val="00EB3443"/>
    <w:rsid w:val="00EB3460"/>
    <w:rsid w:val="00EB4136"/>
    <w:rsid w:val="00EB54A2"/>
    <w:rsid w:val="00EB5AF7"/>
    <w:rsid w:val="00EC0797"/>
    <w:rsid w:val="00EC1063"/>
    <w:rsid w:val="00EC1667"/>
    <w:rsid w:val="00EC2927"/>
    <w:rsid w:val="00EC432B"/>
    <w:rsid w:val="00EC4DFE"/>
    <w:rsid w:val="00EC5591"/>
    <w:rsid w:val="00EC5FEB"/>
    <w:rsid w:val="00EC621B"/>
    <w:rsid w:val="00EC73F7"/>
    <w:rsid w:val="00ED063D"/>
    <w:rsid w:val="00ED0D8E"/>
    <w:rsid w:val="00ED1C78"/>
    <w:rsid w:val="00ED1E2B"/>
    <w:rsid w:val="00ED2010"/>
    <w:rsid w:val="00ED3DA3"/>
    <w:rsid w:val="00ED3FC9"/>
    <w:rsid w:val="00ED4F7A"/>
    <w:rsid w:val="00ED565F"/>
    <w:rsid w:val="00ED5E4D"/>
    <w:rsid w:val="00ED625E"/>
    <w:rsid w:val="00EE3844"/>
    <w:rsid w:val="00EE4CD4"/>
    <w:rsid w:val="00EE5245"/>
    <w:rsid w:val="00EE5AFB"/>
    <w:rsid w:val="00EE6E04"/>
    <w:rsid w:val="00EF01E4"/>
    <w:rsid w:val="00EF106C"/>
    <w:rsid w:val="00EF1180"/>
    <w:rsid w:val="00EF1209"/>
    <w:rsid w:val="00EF1288"/>
    <w:rsid w:val="00EF24A0"/>
    <w:rsid w:val="00EF2E4E"/>
    <w:rsid w:val="00EF2FA8"/>
    <w:rsid w:val="00EF2FD6"/>
    <w:rsid w:val="00EF34D7"/>
    <w:rsid w:val="00EF4AD5"/>
    <w:rsid w:val="00EF4DEA"/>
    <w:rsid w:val="00EF54BE"/>
    <w:rsid w:val="00EF5D01"/>
    <w:rsid w:val="00EF6B38"/>
    <w:rsid w:val="00EF6C8D"/>
    <w:rsid w:val="00F0029C"/>
    <w:rsid w:val="00F00550"/>
    <w:rsid w:val="00F00CA7"/>
    <w:rsid w:val="00F00CC1"/>
    <w:rsid w:val="00F021A8"/>
    <w:rsid w:val="00F02B50"/>
    <w:rsid w:val="00F02FE3"/>
    <w:rsid w:val="00F032EB"/>
    <w:rsid w:val="00F0390F"/>
    <w:rsid w:val="00F04D63"/>
    <w:rsid w:val="00F05709"/>
    <w:rsid w:val="00F07204"/>
    <w:rsid w:val="00F10804"/>
    <w:rsid w:val="00F10CAC"/>
    <w:rsid w:val="00F12526"/>
    <w:rsid w:val="00F125A3"/>
    <w:rsid w:val="00F12657"/>
    <w:rsid w:val="00F130BE"/>
    <w:rsid w:val="00F13345"/>
    <w:rsid w:val="00F138A1"/>
    <w:rsid w:val="00F15C32"/>
    <w:rsid w:val="00F170C1"/>
    <w:rsid w:val="00F17A09"/>
    <w:rsid w:val="00F207FA"/>
    <w:rsid w:val="00F21FFA"/>
    <w:rsid w:val="00F229B9"/>
    <w:rsid w:val="00F22E56"/>
    <w:rsid w:val="00F24474"/>
    <w:rsid w:val="00F25190"/>
    <w:rsid w:val="00F2581A"/>
    <w:rsid w:val="00F25C5E"/>
    <w:rsid w:val="00F267B1"/>
    <w:rsid w:val="00F27481"/>
    <w:rsid w:val="00F30B1B"/>
    <w:rsid w:val="00F311F3"/>
    <w:rsid w:val="00F3214B"/>
    <w:rsid w:val="00F35383"/>
    <w:rsid w:val="00F363F5"/>
    <w:rsid w:val="00F37ABA"/>
    <w:rsid w:val="00F37D52"/>
    <w:rsid w:val="00F37FE4"/>
    <w:rsid w:val="00F4033F"/>
    <w:rsid w:val="00F40891"/>
    <w:rsid w:val="00F42606"/>
    <w:rsid w:val="00F42FD3"/>
    <w:rsid w:val="00F43B48"/>
    <w:rsid w:val="00F443E7"/>
    <w:rsid w:val="00F44FD7"/>
    <w:rsid w:val="00F47FC8"/>
    <w:rsid w:val="00F51E16"/>
    <w:rsid w:val="00F52024"/>
    <w:rsid w:val="00F52CC7"/>
    <w:rsid w:val="00F53119"/>
    <w:rsid w:val="00F569EA"/>
    <w:rsid w:val="00F57216"/>
    <w:rsid w:val="00F60B95"/>
    <w:rsid w:val="00F61482"/>
    <w:rsid w:val="00F61B6D"/>
    <w:rsid w:val="00F62061"/>
    <w:rsid w:val="00F63285"/>
    <w:rsid w:val="00F63A21"/>
    <w:rsid w:val="00F652A9"/>
    <w:rsid w:val="00F663A2"/>
    <w:rsid w:val="00F664CC"/>
    <w:rsid w:val="00F67596"/>
    <w:rsid w:val="00F701F2"/>
    <w:rsid w:val="00F71887"/>
    <w:rsid w:val="00F7395B"/>
    <w:rsid w:val="00F73C22"/>
    <w:rsid w:val="00F74A74"/>
    <w:rsid w:val="00F74F22"/>
    <w:rsid w:val="00F755DA"/>
    <w:rsid w:val="00F75B72"/>
    <w:rsid w:val="00F76C18"/>
    <w:rsid w:val="00F8067B"/>
    <w:rsid w:val="00F810B6"/>
    <w:rsid w:val="00F81FC9"/>
    <w:rsid w:val="00F82ECE"/>
    <w:rsid w:val="00F83123"/>
    <w:rsid w:val="00F83FB6"/>
    <w:rsid w:val="00F85A55"/>
    <w:rsid w:val="00F8613B"/>
    <w:rsid w:val="00F865D7"/>
    <w:rsid w:val="00F866AE"/>
    <w:rsid w:val="00F86727"/>
    <w:rsid w:val="00F86AD0"/>
    <w:rsid w:val="00F930FC"/>
    <w:rsid w:val="00F94D89"/>
    <w:rsid w:val="00F94ED6"/>
    <w:rsid w:val="00F9557E"/>
    <w:rsid w:val="00F9598B"/>
    <w:rsid w:val="00F95A27"/>
    <w:rsid w:val="00F969B4"/>
    <w:rsid w:val="00F97774"/>
    <w:rsid w:val="00FA07A7"/>
    <w:rsid w:val="00FA146A"/>
    <w:rsid w:val="00FA1F36"/>
    <w:rsid w:val="00FA43AE"/>
    <w:rsid w:val="00FA56E5"/>
    <w:rsid w:val="00FA7FD8"/>
    <w:rsid w:val="00FB0443"/>
    <w:rsid w:val="00FB1002"/>
    <w:rsid w:val="00FB1580"/>
    <w:rsid w:val="00FB38DB"/>
    <w:rsid w:val="00FB467B"/>
    <w:rsid w:val="00FB51D6"/>
    <w:rsid w:val="00FB576C"/>
    <w:rsid w:val="00FB5FB9"/>
    <w:rsid w:val="00FB647F"/>
    <w:rsid w:val="00FB67D6"/>
    <w:rsid w:val="00FC0355"/>
    <w:rsid w:val="00FC0974"/>
    <w:rsid w:val="00FC120C"/>
    <w:rsid w:val="00FC2A5C"/>
    <w:rsid w:val="00FC2FD8"/>
    <w:rsid w:val="00FC3245"/>
    <w:rsid w:val="00FC389B"/>
    <w:rsid w:val="00FC48A5"/>
    <w:rsid w:val="00FC4F28"/>
    <w:rsid w:val="00FC5E2D"/>
    <w:rsid w:val="00FC6449"/>
    <w:rsid w:val="00FC7246"/>
    <w:rsid w:val="00FC766B"/>
    <w:rsid w:val="00FC7795"/>
    <w:rsid w:val="00FC7A52"/>
    <w:rsid w:val="00FD0226"/>
    <w:rsid w:val="00FD0FB9"/>
    <w:rsid w:val="00FD1F0D"/>
    <w:rsid w:val="00FD207C"/>
    <w:rsid w:val="00FD3A7D"/>
    <w:rsid w:val="00FD4EE0"/>
    <w:rsid w:val="00FD54B8"/>
    <w:rsid w:val="00FD59D2"/>
    <w:rsid w:val="00FD7080"/>
    <w:rsid w:val="00FD75FC"/>
    <w:rsid w:val="00FE1437"/>
    <w:rsid w:val="00FE2823"/>
    <w:rsid w:val="00FE292B"/>
    <w:rsid w:val="00FE2BB2"/>
    <w:rsid w:val="00FE5E7B"/>
    <w:rsid w:val="00FE68F7"/>
    <w:rsid w:val="00FE698B"/>
    <w:rsid w:val="00FE6FE0"/>
    <w:rsid w:val="00FE7C67"/>
    <w:rsid w:val="00FE7DE6"/>
    <w:rsid w:val="00FF06D8"/>
    <w:rsid w:val="00FF0F01"/>
    <w:rsid w:val="00FF117D"/>
    <w:rsid w:val="00FF1A4D"/>
    <w:rsid w:val="00FF257B"/>
    <w:rsid w:val="00FF36FD"/>
    <w:rsid w:val="00FF4479"/>
    <w:rsid w:val="00FF4906"/>
    <w:rsid w:val="00FF6993"/>
    <w:rsid w:val="036A80A1"/>
    <w:rsid w:val="03B00430"/>
    <w:rsid w:val="03DAAAC1"/>
    <w:rsid w:val="03F09A89"/>
    <w:rsid w:val="040A7CC1"/>
    <w:rsid w:val="0437A3A1"/>
    <w:rsid w:val="0453E092"/>
    <w:rsid w:val="0480E56F"/>
    <w:rsid w:val="0516453D"/>
    <w:rsid w:val="0767A94E"/>
    <w:rsid w:val="0807746B"/>
    <w:rsid w:val="082D9C05"/>
    <w:rsid w:val="0C3A52FF"/>
    <w:rsid w:val="0C549EDC"/>
    <w:rsid w:val="0C697A53"/>
    <w:rsid w:val="0C91CA6F"/>
    <w:rsid w:val="0CE6F975"/>
    <w:rsid w:val="0D30806B"/>
    <w:rsid w:val="0E9B2D65"/>
    <w:rsid w:val="0EF243C0"/>
    <w:rsid w:val="0FD48FCD"/>
    <w:rsid w:val="0FE8BC2C"/>
    <w:rsid w:val="10F72E5F"/>
    <w:rsid w:val="1146B2BB"/>
    <w:rsid w:val="1158123B"/>
    <w:rsid w:val="11A907C6"/>
    <w:rsid w:val="11C8BDDB"/>
    <w:rsid w:val="12C621B9"/>
    <w:rsid w:val="14DD6AAF"/>
    <w:rsid w:val="15276529"/>
    <w:rsid w:val="16F77C80"/>
    <w:rsid w:val="1A57FBC1"/>
    <w:rsid w:val="1A815E1A"/>
    <w:rsid w:val="1B10B20E"/>
    <w:rsid w:val="1B68EF13"/>
    <w:rsid w:val="1BADB921"/>
    <w:rsid w:val="1C9A1DDF"/>
    <w:rsid w:val="1D04B74A"/>
    <w:rsid w:val="1D514DCA"/>
    <w:rsid w:val="1D833B2E"/>
    <w:rsid w:val="1DF5DB34"/>
    <w:rsid w:val="1E2DB07A"/>
    <w:rsid w:val="1E3FF24C"/>
    <w:rsid w:val="1E66879A"/>
    <w:rsid w:val="1EA7736B"/>
    <w:rsid w:val="1EC5044A"/>
    <w:rsid w:val="200701A9"/>
    <w:rsid w:val="20AFBC03"/>
    <w:rsid w:val="20D62F18"/>
    <w:rsid w:val="20DE4F03"/>
    <w:rsid w:val="2315974B"/>
    <w:rsid w:val="23B4AF9F"/>
    <w:rsid w:val="23CBDC24"/>
    <w:rsid w:val="247A9D57"/>
    <w:rsid w:val="248A3DFD"/>
    <w:rsid w:val="25039C06"/>
    <w:rsid w:val="261FEDB2"/>
    <w:rsid w:val="266D876C"/>
    <w:rsid w:val="281E5466"/>
    <w:rsid w:val="295B3B04"/>
    <w:rsid w:val="296DF3E2"/>
    <w:rsid w:val="29D036DF"/>
    <w:rsid w:val="29E8C40A"/>
    <w:rsid w:val="2A155F5C"/>
    <w:rsid w:val="2A531937"/>
    <w:rsid w:val="2A64B8F4"/>
    <w:rsid w:val="2A84745F"/>
    <w:rsid w:val="2AFEED54"/>
    <w:rsid w:val="2CD59774"/>
    <w:rsid w:val="2DC56BFB"/>
    <w:rsid w:val="2EA1A1B9"/>
    <w:rsid w:val="3037AEDB"/>
    <w:rsid w:val="306D8BCB"/>
    <w:rsid w:val="30BB8198"/>
    <w:rsid w:val="328E7B2B"/>
    <w:rsid w:val="32C7D101"/>
    <w:rsid w:val="3356A076"/>
    <w:rsid w:val="34566A60"/>
    <w:rsid w:val="34A06BC9"/>
    <w:rsid w:val="35CF6489"/>
    <w:rsid w:val="35F30F9A"/>
    <w:rsid w:val="3663F0AA"/>
    <w:rsid w:val="38B2C44A"/>
    <w:rsid w:val="38BD84C9"/>
    <w:rsid w:val="38BE60B5"/>
    <w:rsid w:val="39727426"/>
    <w:rsid w:val="39B95359"/>
    <w:rsid w:val="3A9B29DD"/>
    <w:rsid w:val="3AE0769A"/>
    <w:rsid w:val="3B2F6013"/>
    <w:rsid w:val="3B77BA83"/>
    <w:rsid w:val="3C42D1CE"/>
    <w:rsid w:val="3DAFB5E9"/>
    <w:rsid w:val="3EEBEBFF"/>
    <w:rsid w:val="3FB3D35E"/>
    <w:rsid w:val="406AA043"/>
    <w:rsid w:val="407E4BA4"/>
    <w:rsid w:val="40E7C9EF"/>
    <w:rsid w:val="41C738EC"/>
    <w:rsid w:val="42236AE3"/>
    <w:rsid w:val="42FCA7D6"/>
    <w:rsid w:val="43737485"/>
    <w:rsid w:val="439ED4D1"/>
    <w:rsid w:val="441F1EB9"/>
    <w:rsid w:val="4446C37C"/>
    <w:rsid w:val="44EEF18C"/>
    <w:rsid w:val="44F1C7A8"/>
    <w:rsid w:val="4577A6A0"/>
    <w:rsid w:val="484C39E6"/>
    <w:rsid w:val="49A991D9"/>
    <w:rsid w:val="49F81F13"/>
    <w:rsid w:val="4AB976F5"/>
    <w:rsid w:val="4B61CB09"/>
    <w:rsid w:val="4B763A11"/>
    <w:rsid w:val="4F855B17"/>
    <w:rsid w:val="503F8AC8"/>
    <w:rsid w:val="5054DFD2"/>
    <w:rsid w:val="51F244E9"/>
    <w:rsid w:val="52D8F09B"/>
    <w:rsid w:val="52F962EB"/>
    <w:rsid w:val="536CD39A"/>
    <w:rsid w:val="54D4BF44"/>
    <w:rsid w:val="54D77FEA"/>
    <w:rsid w:val="54FA1FDA"/>
    <w:rsid w:val="558A6B89"/>
    <w:rsid w:val="56C64977"/>
    <w:rsid w:val="574B0889"/>
    <w:rsid w:val="5863E3B0"/>
    <w:rsid w:val="59937372"/>
    <w:rsid w:val="59FD3900"/>
    <w:rsid w:val="5B0FA3B4"/>
    <w:rsid w:val="5CCEE8D7"/>
    <w:rsid w:val="5CE97C62"/>
    <w:rsid w:val="5D0FFF7F"/>
    <w:rsid w:val="5DA02102"/>
    <w:rsid w:val="6027C8EE"/>
    <w:rsid w:val="622D9438"/>
    <w:rsid w:val="62766E5A"/>
    <w:rsid w:val="62E72A14"/>
    <w:rsid w:val="62F55982"/>
    <w:rsid w:val="63518219"/>
    <w:rsid w:val="63F13E44"/>
    <w:rsid w:val="64CAD9C9"/>
    <w:rsid w:val="652DC698"/>
    <w:rsid w:val="65528E51"/>
    <w:rsid w:val="6597C14B"/>
    <w:rsid w:val="665E2FD9"/>
    <w:rsid w:val="669EF282"/>
    <w:rsid w:val="67CAD7DC"/>
    <w:rsid w:val="6926B35E"/>
    <w:rsid w:val="69BB2436"/>
    <w:rsid w:val="6A701B06"/>
    <w:rsid w:val="6B8C9599"/>
    <w:rsid w:val="6BF91E43"/>
    <w:rsid w:val="6C6D15B0"/>
    <w:rsid w:val="6C9B8EA0"/>
    <w:rsid w:val="6CC3B0B1"/>
    <w:rsid w:val="6DA96BCE"/>
    <w:rsid w:val="6E511A85"/>
    <w:rsid w:val="6EAB282F"/>
    <w:rsid w:val="6EDC7C51"/>
    <w:rsid w:val="6F17E611"/>
    <w:rsid w:val="6F41F300"/>
    <w:rsid w:val="6FDCCB6B"/>
    <w:rsid w:val="702466DA"/>
    <w:rsid w:val="716FED75"/>
    <w:rsid w:val="724BBECB"/>
    <w:rsid w:val="735CE628"/>
    <w:rsid w:val="73BE139D"/>
    <w:rsid w:val="74D43CEB"/>
    <w:rsid w:val="768341A6"/>
    <w:rsid w:val="76A39A44"/>
    <w:rsid w:val="77109C87"/>
    <w:rsid w:val="77536606"/>
    <w:rsid w:val="77CDFC36"/>
    <w:rsid w:val="77EC82E4"/>
    <w:rsid w:val="78FEAB78"/>
    <w:rsid w:val="7913978F"/>
    <w:rsid w:val="79AD003A"/>
    <w:rsid w:val="7A2B3066"/>
    <w:rsid w:val="7B08CEA8"/>
    <w:rsid w:val="7B2D509B"/>
    <w:rsid w:val="7CBA7CCF"/>
    <w:rsid w:val="7CCB3C4C"/>
    <w:rsid w:val="7D022E3D"/>
    <w:rsid w:val="7D7FDEF4"/>
    <w:rsid w:val="7E1E2850"/>
    <w:rsid w:val="7E7865EC"/>
    <w:rsid w:val="7E828B8C"/>
    <w:rsid w:val="7EBC5DCF"/>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170AA"/>
  <w15:docId w15:val="{9F523ABC-79B5-1146-96A5-E7404B68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77917"/>
    <w:pPr>
      <w:spacing w:after="0" w:line="240" w:lineRule="auto"/>
    </w:pPr>
    <w:rPr>
      <w:rFonts w:ascii="Times New Roman" w:eastAsia="Times New Roman" w:hAnsi="Times New Roman" w:cs="Times New Roman"/>
      <w:sz w:val="24"/>
      <w:szCs w:val="24"/>
      <w:lang w:eastAsia="en-GB"/>
    </w:rPr>
  </w:style>
  <w:style w:type="paragraph" w:styleId="Nadpis1">
    <w:name w:val="heading 1"/>
    <w:basedOn w:val="Normlny"/>
    <w:next w:val="Normlny"/>
    <w:link w:val="Nadpis1Char"/>
    <w:uiPriority w:val="9"/>
    <w:qFormat/>
    <w:rsid w:val="00E4676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y"/>
    <w:next w:val="Normlny"/>
    <w:link w:val="Nadpis2Char"/>
    <w:uiPriority w:val="9"/>
    <w:unhideWhenUsed/>
    <w:qFormat/>
    <w:rsid w:val="00E51013"/>
    <w:pPr>
      <w:keepNext/>
      <w:keepLines/>
      <w:spacing w:before="40"/>
      <w:outlineLvl w:val="1"/>
    </w:pPr>
    <w:rPr>
      <w:rFonts w:asciiTheme="majorHAnsi" w:eastAsiaTheme="majorEastAsia" w:hAnsiTheme="majorHAnsi" w:cstheme="majorBidi"/>
      <w:color w:val="365F91" w:themeColor="accent1" w:themeShade="BF"/>
      <w:sz w:val="26"/>
      <w:szCs w:val="26"/>
      <w:lang w:val="en-US" w:eastAsia="sk-SK"/>
    </w:rPr>
  </w:style>
  <w:style w:type="paragraph" w:styleId="Nadpis3">
    <w:name w:val="heading 3"/>
    <w:basedOn w:val="Normlny"/>
    <w:next w:val="Normlny"/>
    <w:link w:val="Nadpis3Char"/>
    <w:uiPriority w:val="9"/>
    <w:semiHidden/>
    <w:unhideWhenUsed/>
    <w:qFormat/>
    <w:rsid w:val="00316B50"/>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ormlny"/>
    <w:next w:val="Normlny"/>
    <w:link w:val="Nadpis4Char"/>
    <w:uiPriority w:val="9"/>
    <w:semiHidden/>
    <w:unhideWhenUsed/>
    <w:qFormat/>
    <w:rsid w:val="00134FD2"/>
    <w:pPr>
      <w:keepNext/>
      <w:keepLines/>
      <w:spacing w:before="40"/>
      <w:outlineLvl w:val="3"/>
    </w:pPr>
    <w:rPr>
      <w:rFonts w:asciiTheme="majorHAnsi" w:eastAsiaTheme="majorEastAsia" w:hAnsiTheme="majorHAnsi" w:cstheme="majorBidi"/>
      <w:i/>
      <w:iCs/>
      <w:color w:val="365F91" w:themeColor="accent1" w:themeShade="BF"/>
      <w:lang w:val="en-US" w:eastAsia="sk-SK"/>
    </w:rPr>
  </w:style>
  <w:style w:type="paragraph" w:styleId="Nadpis5">
    <w:name w:val="heading 5"/>
    <w:basedOn w:val="Normlny"/>
    <w:next w:val="Normlny"/>
    <w:link w:val="Nadpis5Char"/>
    <w:uiPriority w:val="9"/>
    <w:unhideWhenUsed/>
    <w:qFormat/>
    <w:rsid w:val="00B235D4"/>
    <w:pPr>
      <w:keepNext/>
      <w:keepLines/>
      <w:spacing w:before="40" w:line="259" w:lineRule="auto"/>
      <w:outlineLvl w:val="4"/>
    </w:pPr>
    <w:rPr>
      <w:rFonts w:asciiTheme="majorHAnsi" w:eastAsiaTheme="majorEastAsia" w:hAnsiTheme="majorHAnsi" w:cstheme="majorBidi"/>
      <w:color w:val="365F91" w:themeColor="accent1" w:themeShade="BF"/>
      <w:sz w:val="22"/>
      <w:szCs w:val="22"/>
      <w:lang w:val="en-US"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484F94"/>
    <w:pPr>
      <w:tabs>
        <w:tab w:val="center" w:pos="4536"/>
        <w:tab w:val="right" w:pos="9072"/>
      </w:tabs>
    </w:pPr>
    <w:rPr>
      <w:lang w:val="en-US" w:eastAsia="sk-SK"/>
    </w:rPr>
  </w:style>
  <w:style w:type="character" w:customStyle="1" w:styleId="HlavikaChar">
    <w:name w:val="Hlavička Char"/>
    <w:basedOn w:val="Predvolenpsmoodseku"/>
    <w:link w:val="Hlavika"/>
    <w:uiPriority w:val="99"/>
    <w:rsid w:val="00484F94"/>
  </w:style>
  <w:style w:type="paragraph" w:styleId="Pta">
    <w:name w:val="footer"/>
    <w:basedOn w:val="Normlny"/>
    <w:link w:val="PtaChar"/>
    <w:uiPriority w:val="99"/>
    <w:unhideWhenUsed/>
    <w:rsid w:val="00484F94"/>
    <w:pPr>
      <w:tabs>
        <w:tab w:val="center" w:pos="4536"/>
        <w:tab w:val="right" w:pos="9072"/>
      </w:tabs>
    </w:pPr>
    <w:rPr>
      <w:lang w:val="en-US" w:eastAsia="sk-SK"/>
    </w:rPr>
  </w:style>
  <w:style w:type="character" w:customStyle="1" w:styleId="PtaChar">
    <w:name w:val="Päta Char"/>
    <w:basedOn w:val="Predvolenpsmoodseku"/>
    <w:link w:val="Pta"/>
    <w:uiPriority w:val="99"/>
    <w:rsid w:val="00484F94"/>
  </w:style>
  <w:style w:type="character" w:styleId="Hypertextovprepojenie">
    <w:name w:val="Hyperlink"/>
    <w:basedOn w:val="Predvolenpsmoodseku"/>
    <w:uiPriority w:val="99"/>
    <w:unhideWhenUsed/>
    <w:rsid w:val="00FB0443"/>
    <w:rPr>
      <w:color w:val="0000FF" w:themeColor="hyperlink"/>
      <w:u w:val="single"/>
    </w:rPr>
  </w:style>
  <w:style w:type="paragraph" w:styleId="Odsekzoznamu">
    <w:name w:val="List Paragraph"/>
    <w:basedOn w:val="Normlny"/>
    <w:uiPriority w:val="34"/>
    <w:qFormat/>
    <w:rsid w:val="00FB0443"/>
    <w:pPr>
      <w:ind w:left="720"/>
      <w:contextualSpacing/>
    </w:pPr>
    <w:rPr>
      <w:lang w:val="en-US" w:eastAsia="sk-SK"/>
    </w:rPr>
  </w:style>
  <w:style w:type="paragraph" w:styleId="Textpoznmkypodiarou">
    <w:name w:val="footnote text"/>
    <w:basedOn w:val="Normlny"/>
    <w:link w:val="TextpoznmkypodiarouChar"/>
    <w:uiPriority w:val="99"/>
    <w:unhideWhenUsed/>
    <w:rsid w:val="00FB0443"/>
    <w:rPr>
      <w:lang w:val="en-US" w:eastAsia="sk-SK"/>
    </w:rPr>
  </w:style>
  <w:style w:type="character" w:customStyle="1" w:styleId="TextpoznmkypodiarouChar">
    <w:name w:val="Text poznámky pod čiarou Char"/>
    <w:basedOn w:val="Predvolenpsmoodseku"/>
    <w:link w:val="Textpoznmkypodiarou"/>
    <w:uiPriority w:val="99"/>
    <w:rsid w:val="00FB0443"/>
    <w:rPr>
      <w:rFonts w:ascii="Times New Roman" w:eastAsia="Times New Roman" w:hAnsi="Times New Roman" w:cs="Times New Roman"/>
      <w:sz w:val="20"/>
      <w:szCs w:val="20"/>
      <w:lang w:val="en-US" w:eastAsia="sk-SK"/>
    </w:rPr>
  </w:style>
  <w:style w:type="character" w:styleId="Odkaznapoznmkupodiarou">
    <w:name w:val="footnote reference"/>
    <w:basedOn w:val="Predvolenpsmoodseku"/>
    <w:uiPriority w:val="99"/>
    <w:unhideWhenUsed/>
    <w:rsid w:val="00FB0443"/>
    <w:rPr>
      <w:vertAlign w:val="superscript"/>
    </w:rPr>
  </w:style>
  <w:style w:type="paragraph" w:styleId="Normlnywebov">
    <w:name w:val="Normal (Web)"/>
    <w:basedOn w:val="Normlny"/>
    <w:uiPriority w:val="99"/>
    <w:unhideWhenUsed/>
    <w:rsid w:val="00FB0443"/>
    <w:pPr>
      <w:spacing w:before="100" w:beforeAutospacing="1" w:after="100" w:afterAutospacing="1"/>
    </w:pPr>
    <w:rPr>
      <w:lang w:eastAsia="sk-SK"/>
    </w:rPr>
  </w:style>
  <w:style w:type="character" w:customStyle="1" w:styleId="awspan">
    <w:name w:val="awspan"/>
    <w:basedOn w:val="Predvolenpsmoodseku"/>
    <w:rsid w:val="00FB0443"/>
  </w:style>
  <w:style w:type="character" w:styleId="Odkaznakomentr">
    <w:name w:val="annotation reference"/>
    <w:basedOn w:val="Predvolenpsmoodseku"/>
    <w:uiPriority w:val="99"/>
    <w:semiHidden/>
    <w:unhideWhenUsed/>
    <w:rsid w:val="001E23CF"/>
    <w:rPr>
      <w:sz w:val="16"/>
      <w:szCs w:val="16"/>
    </w:rPr>
  </w:style>
  <w:style w:type="paragraph" w:styleId="Textkomentra">
    <w:name w:val="annotation text"/>
    <w:basedOn w:val="Normlny"/>
    <w:link w:val="TextkomentraChar"/>
    <w:uiPriority w:val="99"/>
    <w:unhideWhenUsed/>
    <w:rsid w:val="001E23CF"/>
    <w:rPr>
      <w:lang w:val="en-US" w:eastAsia="sk-SK"/>
    </w:rPr>
  </w:style>
  <w:style w:type="character" w:customStyle="1" w:styleId="TextkomentraChar">
    <w:name w:val="Text komentára Char"/>
    <w:basedOn w:val="Predvolenpsmoodseku"/>
    <w:link w:val="Textkomentra"/>
    <w:uiPriority w:val="99"/>
    <w:rsid w:val="001E23CF"/>
    <w:rPr>
      <w:rFonts w:ascii="Montserrat" w:hAnsi="Montserrat"/>
      <w:color w:val="10395E"/>
      <w:sz w:val="20"/>
      <w:szCs w:val="20"/>
      <w:lang w:val="en-US"/>
    </w:rPr>
  </w:style>
  <w:style w:type="paragraph" w:styleId="Predmetkomentra">
    <w:name w:val="annotation subject"/>
    <w:basedOn w:val="Textkomentra"/>
    <w:next w:val="Textkomentra"/>
    <w:link w:val="PredmetkomentraChar"/>
    <w:uiPriority w:val="99"/>
    <w:semiHidden/>
    <w:unhideWhenUsed/>
    <w:rsid w:val="001E23CF"/>
    <w:rPr>
      <w:b/>
      <w:bCs/>
    </w:rPr>
  </w:style>
  <w:style w:type="character" w:customStyle="1" w:styleId="PredmetkomentraChar">
    <w:name w:val="Predmet komentára Char"/>
    <w:basedOn w:val="TextkomentraChar"/>
    <w:link w:val="Predmetkomentra"/>
    <w:uiPriority w:val="99"/>
    <w:semiHidden/>
    <w:rsid w:val="001E23CF"/>
    <w:rPr>
      <w:rFonts w:ascii="Montserrat" w:hAnsi="Montserrat"/>
      <w:b/>
      <w:bCs/>
      <w:color w:val="10395E"/>
      <w:sz w:val="20"/>
      <w:szCs w:val="20"/>
      <w:lang w:val="en-US"/>
    </w:rPr>
  </w:style>
  <w:style w:type="paragraph" w:styleId="Textbubliny">
    <w:name w:val="Balloon Text"/>
    <w:basedOn w:val="Normlny"/>
    <w:link w:val="TextbublinyChar"/>
    <w:uiPriority w:val="99"/>
    <w:semiHidden/>
    <w:unhideWhenUsed/>
    <w:rsid w:val="001E23CF"/>
    <w:rPr>
      <w:sz w:val="18"/>
      <w:szCs w:val="18"/>
      <w:lang w:val="en-US" w:eastAsia="sk-SK"/>
    </w:rPr>
  </w:style>
  <w:style w:type="character" w:customStyle="1" w:styleId="TextbublinyChar">
    <w:name w:val="Text bubliny Char"/>
    <w:basedOn w:val="Predvolenpsmoodseku"/>
    <w:link w:val="Textbubliny"/>
    <w:uiPriority w:val="99"/>
    <w:semiHidden/>
    <w:rsid w:val="001E23CF"/>
    <w:rPr>
      <w:rFonts w:ascii="Times New Roman" w:hAnsi="Times New Roman" w:cs="Times New Roman"/>
      <w:color w:val="10395E"/>
      <w:sz w:val="18"/>
      <w:szCs w:val="18"/>
      <w:lang w:val="en-US"/>
    </w:rPr>
  </w:style>
  <w:style w:type="character" w:customStyle="1" w:styleId="apple-converted-space">
    <w:name w:val="apple-converted-space"/>
    <w:basedOn w:val="Predvolenpsmoodseku"/>
    <w:rsid w:val="003F1A95"/>
  </w:style>
  <w:style w:type="character" w:customStyle="1" w:styleId="Nevyrieenzmienka1">
    <w:name w:val="Nevyriešená zmienka1"/>
    <w:basedOn w:val="Predvolenpsmoodseku"/>
    <w:uiPriority w:val="99"/>
    <w:semiHidden/>
    <w:unhideWhenUsed/>
    <w:rsid w:val="00D80179"/>
    <w:rPr>
      <w:color w:val="605E5C"/>
      <w:shd w:val="clear" w:color="auto" w:fill="E1DFDD"/>
    </w:rPr>
  </w:style>
  <w:style w:type="character" w:styleId="Vrazn">
    <w:name w:val="Strong"/>
    <w:basedOn w:val="Predvolenpsmoodseku"/>
    <w:uiPriority w:val="22"/>
    <w:qFormat/>
    <w:rsid w:val="007A3FF3"/>
    <w:rPr>
      <w:b/>
      <w:bCs/>
    </w:rPr>
  </w:style>
  <w:style w:type="paragraph" w:customStyle="1" w:styleId="Footnote">
    <w:name w:val="Footnote"/>
    <w:basedOn w:val="Normlny"/>
    <w:rsid w:val="004F4710"/>
    <w:pPr>
      <w:suppressAutoHyphens/>
      <w:autoSpaceDN w:val="0"/>
      <w:textAlignment w:val="baseline"/>
    </w:pPr>
    <w:rPr>
      <w:rFonts w:ascii="Candara" w:eastAsia="F" w:hAnsi="Candara" w:cs="F"/>
      <w:lang w:eastAsia="sk-SK"/>
    </w:rPr>
  </w:style>
  <w:style w:type="paragraph" w:customStyle="1" w:styleId="Standard">
    <w:name w:val="Standard"/>
    <w:rsid w:val="00B35E43"/>
    <w:pPr>
      <w:suppressAutoHyphens/>
      <w:autoSpaceDN w:val="0"/>
      <w:spacing w:after="160" w:line="259" w:lineRule="auto"/>
      <w:textAlignment w:val="baseline"/>
    </w:pPr>
    <w:rPr>
      <w:rFonts w:ascii="Candara" w:eastAsia="Candara" w:hAnsi="Candara" w:cs="F"/>
    </w:rPr>
  </w:style>
  <w:style w:type="character" w:styleId="PouitHypertextovPrepojenie">
    <w:name w:val="FollowedHyperlink"/>
    <w:basedOn w:val="Predvolenpsmoodseku"/>
    <w:uiPriority w:val="99"/>
    <w:semiHidden/>
    <w:unhideWhenUsed/>
    <w:rsid w:val="00B35E43"/>
    <w:rPr>
      <w:color w:val="800080" w:themeColor="followedHyperlink"/>
      <w:u w:val="single"/>
    </w:rPr>
  </w:style>
  <w:style w:type="character" w:styleId="slostrany">
    <w:name w:val="page number"/>
    <w:basedOn w:val="Predvolenpsmoodseku"/>
    <w:uiPriority w:val="99"/>
    <w:semiHidden/>
    <w:unhideWhenUsed/>
    <w:rsid w:val="00502127"/>
  </w:style>
  <w:style w:type="paragraph" w:customStyle="1" w:styleId="Hlavika1">
    <w:name w:val="Hlavička1"/>
    <w:basedOn w:val="Standard"/>
    <w:rsid w:val="004B3D14"/>
    <w:pPr>
      <w:tabs>
        <w:tab w:val="center" w:pos="4536"/>
        <w:tab w:val="right" w:pos="9072"/>
      </w:tabs>
      <w:spacing w:after="0" w:line="240" w:lineRule="auto"/>
    </w:pPr>
  </w:style>
  <w:style w:type="character" w:customStyle="1" w:styleId="user-generated">
    <w:name w:val="user-generated"/>
    <w:basedOn w:val="Predvolenpsmoodseku"/>
    <w:rsid w:val="0069621A"/>
  </w:style>
  <w:style w:type="character" w:customStyle="1" w:styleId="Nadpis4Char">
    <w:name w:val="Nadpis 4 Char"/>
    <w:basedOn w:val="Predvolenpsmoodseku"/>
    <w:link w:val="Nadpis4"/>
    <w:uiPriority w:val="9"/>
    <w:semiHidden/>
    <w:rsid w:val="00134FD2"/>
    <w:rPr>
      <w:rFonts w:asciiTheme="majorHAnsi" w:eastAsiaTheme="majorEastAsia" w:hAnsiTheme="majorHAnsi" w:cstheme="majorBidi"/>
      <w:i/>
      <w:iCs/>
      <w:color w:val="365F91" w:themeColor="accent1" w:themeShade="BF"/>
      <w:sz w:val="24"/>
      <w:szCs w:val="24"/>
      <w:lang w:val="en-US" w:eastAsia="sk-SK"/>
    </w:rPr>
  </w:style>
  <w:style w:type="character" w:customStyle="1" w:styleId="Nadpis5Char">
    <w:name w:val="Nadpis 5 Char"/>
    <w:basedOn w:val="Predvolenpsmoodseku"/>
    <w:link w:val="Nadpis5"/>
    <w:uiPriority w:val="9"/>
    <w:rsid w:val="00B235D4"/>
    <w:rPr>
      <w:rFonts w:asciiTheme="majorHAnsi" w:eastAsiaTheme="majorEastAsia" w:hAnsiTheme="majorHAnsi" w:cstheme="majorBidi"/>
      <w:color w:val="365F91" w:themeColor="accent1" w:themeShade="BF"/>
      <w:lang w:val="en-US"/>
    </w:rPr>
  </w:style>
  <w:style w:type="paragraph" w:customStyle="1" w:styleId="Default">
    <w:name w:val="Default"/>
    <w:rsid w:val="006B13D0"/>
    <w:pPr>
      <w:autoSpaceDE w:val="0"/>
      <w:autoSpaceDN w:val="0"/>
      <w:adjustRightInd w:val="0"/>
      <w:spacing w:after="0" w:line="240" w:lineRule="auto"/>
    </w:pPr>
    <w:rPr>
      <w:rFonts w:ascii="Times New Roman" w:hAnsi="Times New Roman" w:cs="Times New Roman"/>
      <w:color w:val="000000"/>
      <w:sz w:val="24"/>
      <w:szCs w:val="24"/>
    </w:rPr>
  </w:style>
  <w:style w:type="character" w:styleId="Nevyrieenzmienka">
    <w:name w:val="Unresolved Mention"/>
    <w:basedOn w:val="Predvolenpsmoodseku"/>
    <w:uiPriority w:val="99"/>
    <w:semiHidden/>
    <w:unhideWhenUsed/>
    <w:rsid w:val="00F74A74"/>
    <w:rPr>
      <w:color w:val="605E5C"/>
      <w:shd w:val="clear" w:color="auto" w:fill="E1DFDD"/>
    </w:rPr>
  </w:style>
  <w:style w:type="character" w:customStyle="1" w:styleId="keyword">
    <w:name w:val="keyword"/>
    <w:basedOn w:val="Predvolenpsmoodseku"/>
    <w:rsid w:val="00306207"/>
  </w:style>
  <w:style w:type="character" w:customStyle="1" w:styleId="Nadpis2Char">
    <w:name w:val="Nadpis 2 Char"/>
    <w:basedOn w:val="Predvolenpsmoodseku"/>
    <w:link w:val="Nadpis2"/>
    <w:uiPriority w:val="9"/>
    <w:rsid w:val="00E51013"/>
    <w:rPr>
      <w:rFonts w:asciiTheme="majorHAnsi" w:eastAsiaTheme="majorEastAsia" w:hAnsiTheme="majorHAnsi" w:cstheme="majorBidi"/>
      <w:color w:val="365F91" w:themeColor="accent1" w:themeShade="BF"/>
      <w:sz w:val="26"/>
      <w:szCs w:val="26"/>
      <w:lang w:val="en-US" w:eastAsia="sk-SK"/>
    </w:rPr>
  </w:style>
  <w:style w:type="character" w:customStyle="1" w:styleId="ztplmc">
    <w:name w:val="ztplmc"/>
    <w:basedOn w:val="Predvolenpsmoodseku"/>
    <w:rsid w:val="00E51013"/>
  </w:style>
  <w:style w:type="character" w:customStyle="1" w:styleId="jlqj4b">
    <w:name w:val="jlqj4b"/>
    <w:basedOn w:val="Predvolenpsmoodseku"/>
    <w:rsid w:val="00E51013"/>
  </w:style>
  <w:style w:type="paragraph" w:customStyle="1" w:styleId="text-justify">
    <w:name w:val="text-justify"/>
    <w:basedOn w:val="Normlny"/>
    <w:rsid w:val="0017717E"/>
    <w:pPr>
      <w:spacing w:before="100" w:beforeAutospacing="1" w:after="100" w:afterAutospacing="1"/>
    </w:pPr>
  </w:style>
  <w:style w:type="character" w:styleId="Zvraznenie">
    <w:name w:val="Emphasis"/>
    <w:basedOn w:val="Predvolenpsmoodseku"/>
    <w:uiPriority w:val="20"/>
    <w:qFormat/>
    <w:rsid w:val="00D33C4C"/>
    <w:rPr>
      <w:i/>
      <w:iCs/>
    </w:rPr>
  </w:style>
  <w:style w:type="character" w:customStyle="1" w:styleId="Nadpis1Char">
    <w:name w:val="Nadpis 1 Char"/>
    <w:basedOn w:val="Predvolenpsmoodseku"/>
    <w:link w:val="Nadpis1"/>
    <w:uiPriority w:val="9"/>
    <w:rsid w:val="00E46760"/>
    <w:rPr>
      <w:rFonts w:asciiTheme="majorHAnsi" w:eastAsiaTheme="majorEastAsia" w:hAnsiTheme="majorHAnsi" w:cstheme="majorBidi"/>
      <w:color w:val="365F91" w:themeColor="accent1" w:themeShade="BF"/>
      <w:sz w:val="32"/>
      <w:szCs w:val="32"/>
      <w:lang w:eastAsia="en-GB"/>
    </w:rPr>
  </w:style>
  <w:style w:type="paragraph" w:styleId="Revzia">
    <w:name w:val="Revision"/>
    <w:hidden/>
    <w:uiPriority w:val="99"/>
    <w:semiHidden/>
    <w:rsid w:val="00025238"/>
    <w:pPr>
      <w:spacing w:after="0" w:line="240" w:lineRule="auto"/>
    </w:pPr>
    <w:rPr>
      <w:rFonts w:ascii="Times New Roman" w:eastAsia="Times New Roman" w:hAnsi="Times New Roman" w:cs="Times New Roman"/>
      <w:sz w:val="24"/>
      <w:szCs w:val="24"/>
      <w:lang w:eastAsia="en-GB"/>
    </w:rPr>
  </w:style>
  <w:style w:type="character" w:customStyle="1" w:styleId="Nadpis3Char">
    <w:name w:val="Nadpis 3 Char"/>
    <w:basedOn w:val="Predvolenpsmoodseku"/>
    <w:link w:val="Nadpis3"/>
    <w:uiPriority w:val="9"/>
    <w:semiHidden/>
    <w:rsid w:val="00316B50"/>
    <w:rPr>
      <w:rFonts w:asciiTheme="majorHAnsi" w:eastAsiaTheme="majorEastAsia" w:hAnsiTheme="majorHAnsi" w:cstheme="majorBidi"/>
      <w:color w:val="243F60" w:themeColor="accent1" w:themeShade="7F"/>
      <w:sz w:val="24"/>
      <w:szCs w:val="24"/>
      <w:lang w:eastAsia="en-GB"/>
    </w:rPr>
  </w:style>
  <w:style w:type="paragraph" w:styleId="Nzov">
    <w:name w:val="Title"/>
    <w:basedOn w:val="Normlny"/>
    <w:link w:val="NzovChar"/>
    <w:uiPriority w:val="10"/>
    <w:qFormat/>
    <w:rsid w:val="000C3770"/>
    <w:pPr>
      <w:widowControl w:val="0"/>
      <w:autoSpaceDE w:val="0"/>
      <w:autoSpaceDN w:val="0"/>
      <w:spacing w:before="298"/>
      <w:ind w:left="114"/>
    </w:pPr>
    <w:rPr>
      <w:rFonts w:ascii="Montserrat SemiBold" w:eastAsia="Montserrat SemiBold" w:hAnsi="Montserrat SemiBold" w:cs="Montserrat SemiBold"/>
      <w:sz w:val="56"/>
      <w:szCs w:val="56"/>
      <w:lang w:val="en-US" w:eastAsia="en-US"/>
    </w:rPr>
  </w:style>
  <w:style w:type="character" w:customStyle="1" w:styleId="NzovChar">
    <w:name w:val="Názov Char"/>
    <w:basedOn w:val="Predvolenpsmoodseku"/>
    <w:link w:val="Nzov"/>
    <w:uiPriority w:val="10"/>
    <w:rsid w:val="000C3770"/>
    <w:rPr>
      <w:rFonts w:ascii="Montserrat SemiBold" w:eastAsia="Montserrat SemiBold" w:hAnsi="Montserrat SemiBold" w:cs="Montserrat SemiBold"/>
      <w:sz w:val="56"/>
      <w:szCs w:val="56"/>
      <w:lang w:val="en-US"/>
    </w:rPr>
  </w:style>
  <w:style w:type="paragraph" w:styleId="Zkladntext">
    <w:name w:val="Body Text"/>
    <w:basedOn w:val="Normlny"/>
    <w:link w:val="ZkladntextChar"/>
    <w:uiPriority w:val="1"/>
    <w:qFormat/>
    <w:rsid w:val="000C3770"/>
    <w:pPr>
      <w:widowControl w:val="0"/>
      <w:autoSpaceDE w:val="0"/>
      <w:autoSpaceDN w:val="0"/>
    </w:pPr>
    <w:rPr>
      <w:lang w:val="en-US" w:eastAsia="en-US"/>
    </w:rPr>
  </w:style>
  <w:style w:type="character" w:customStyle="1" w:styleId="ZkladntextChar">
    <w:name w:val="Základný text Char"/>
    <w:basedOn w:val="Predvolenpsmoodseku"/>
    <w:link w:val="Zkladntext"/>
    <w:uiPriority w:val="1"/>
    <w:rsid w:val="000C3770"/>
    <w:rPr>
      <w:rFonts w:ascii="Times New Roman" w:eastAsia="Times New Roman" w:hAnsi="Times New Roman" w:cs="Times New Roman"/>
      <w:sz w:val="24"/>
      <w:szCs w:val="24"/>
      <w:lang w:val="en-US"/>
    </w:rPr>
  </w:style>
  <w:style w:type="paragraph" w:styleId="PredformtovanHTML">
    <w:name w:val="HTML Preformatted"/>
    <w:basedOn w:val="Normlny"/>
    <w:link w:val="PredformtovanHTMLChar"/>
    <w:uiPriority w:val="99"/>
    <w:semiHidden/>
    <w:unhideWhenUsed/>
    <w:rsid w:val="000C3770"/>
    <w:rPr>
      <w:rFonts w:ascii="Consolas" w:hAnsi="Consolas"/>
      <w:sz w:val="20"/>
      <w:szCs w:val="20"/>
      <w:lang w:val="en-GB"/>
    </w:rPr>
  </w:style>
  <w:style w:type="character" w:customStyle="1" w:styleId="PredformtovanHTMLChar">
    <w:name w:val="Predformátované HTML Char"/>
    <w:basedOn w:val="Predvolenpsmoodseku"/>
    <w:link w:val="PredformtovanHTML"/>
    <w:uiPriority w:val="99"/>
    <w:semiHidden/>
    <w:rsid w:val="000C3770"/>
    <w:rPr>
      <w:rFonts w:ascii="Consolas" w:eastAsia="Times New Roman" w:hAnsi="Consolas"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2942">
      <w:bodyDiv w:val="1"/>
      <w:marLeft w:val="0"/>
      <w:marRight w:val="0"/>
      <w:marTop w:val="0"/>
      <w:marBottom w:val="0"/>
      <w:divBdr>
        <w:top w:val="none" w:sz="0" w:space="0" w:color="auto"/>
        <w:left w:val="none" w:sz="0" w:space="0" w:color="auto"/>
        <w:bottom w:val="none" w:sz="0" w:space="0" w:color="auto"/>
        <w:right w:val="none" w:sz="0" w:space="0" w:color="auto"/>
      </w:divBdr>
      <w:divsChild>
        <w:div w:id="8988935">
          <w:marLeft w:val="0"/>
          <w:marRight w:val="0"/>
          <w:marTop w:val="0"/>
          <w:marBottom w:val="0"/>
          <w:divBdr>
            <w:top w:val="none" w:sz="0" w:space="0" w:color="auto"/>
            <w:left w:val="none" w:sz="0" w:space="0" w:color="auto"/>
            <w:bottom w:val="none" w:sz="0" w:space="0" w:color="auto"/>
            <w:right w:val="none" w:sz="0" w:space="0" w:color="auto"/>
          </w:divBdr>
          <w:divsChild>
            <w:div w:id="454255519">
              <w:marLeft w:val="0"/>
              <w:marRight w:val="0"/>
              <w:marTop w:val="0"/>
              <w:marBottom w:val="0"/>
              <w:divBdr>
                <w:top w:val="none" w:sz="0" w:space="0" w:color="auto"/>
                <w:left w:val="none" w:sz="0" w:space="0" w:color="auto"/>
                <w:bottom w:val="none" w:sz="0" w:space="0" w:color="auto"/>
                <w:right w:val="none" w:sz="0" w:space="0" w:color="auto"/>
              </w:divBdr>
              <w:divsChild>
                <w:div w:id="106746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88685">
      <w:bodyDiv w:val="1"/>
      <w:marLeft w:val="0"/>
      <w:marRight w:val="0"/>
      <w:marTop w:val="0"/>
      <w:marBottom w:val="0"/>
      <w:divBdr>
        <w:top w:val="none" w:sz="0" w:space="0" w:color="auto"/>
        <w:left w:val="none" w:sz="0" w:space="0" w:color="auto"/>
        <w:bottom w:val="none" w:sz="0" w:space="0" w:color="auto"/>
        <w:right w:val="none" w:sz="0" w:space="0" w:color="auto"/>
      </w:divBdr>
    </w:div>
    <w:div w:id="35355117">
      <w:bodyDiv w:val="1"/>
      <w:marLeft w:val="0"/>
      <w:marRight w:val="0"/>
      <w:marTop w:val="0"/>
      <w:marBottom w:val="0"/>
      <w:divBdr>
        <w:top w:val="none" w:sz="0" w:space="0" w:color="auto"/>
        <w:left w:val="none" w:sz="0" w:space="0" w:color="auto"/>
        <w:bottom w:val="none" w:sz="0" w:space="0" w:color="auto"/>
        <w:right w:val="none" w:sz="0" w:space="0" w:color="auto"/>
      </w:divBdr>
      <w:divsChild>
        <w:div w:id="1412001162">
          <w:marLeft w:val="0"/>
          <w:marRight w:val="0"/>
          <w:marTop w:val="0"/>
          <w:marBottom w:val="0"/>
          <w:divBdr>
            <w:top w:val="none" w:sz="0" w:space="0" w:color="auto"/>
            <w:left w:val="none" w:sz="0" w:space="0" w:color="auto"/>
            <w:bottom w:val="none" w:sz="0" w:space="0" w:color="auto"/>
            <w:right w:val="none" w:sz="0" w:space="0" w:color="auto"/>
          </w:divBdr>
          <w:divsChild>
            <w:div w:id="2121341612">
              <w:marLeft w:val="0"/>
              <w:marRight w:val="0"/>
              <w:marTop w:val="0"/>
              <w:marBottom w:val="0"/>
              <w:divBdr>
                <w:top w:val="none" w:sz="0" w:space="0" w:color="auto"/>
                <w:left w:val="none" w:sz="0" w:space="0" w:color="auto"/>
                <w:bottom w:val="none" w:sz="0" w:space="0" w:color="auto"/>
                <w:right w:val="none" w:sz="0" w:space="0" w:color="auto"/>
              </w:divBdr>
              <w:divsChild>
                <w:div w:id="102187503">
                  <w:marLeft w:val="0"/>
                  <w:marRight w:val="0"/>
                  <w:marTop w:val="0"/>
                  <w:marBottom w:val="0"/>
                  <w:divBdr>
                    <w:top w:val="none" w:sz="0" w:space="0" w:color="auto"/>
                    <w:left w:val="none" w:sz="0" w:space="0" w:color="auto"/>
                    <w:bottom w:val="none" w:sz="0" w:space="0" w:color="auto"/>
                    <w:right w:val="none" w:sz="0" w:space="0" w:color="auto"/>
                  </w:divBdr>
                  <w:divsChild>
                    <w:div w:id="10503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38089">
      <w:bodyDiv w:val="1"/>
      <w:marLeft w:val="0"/>
      <w:marRight w:val="0"/>
      <w:marTop w:val="0"/>
      <w:marBottom w:val="0"/>
      <w:divBdr>
        <w:top w:val="none" w:sz="0" w:space="0" w:color="auto"/>
        <w:left w:val="none" w:sz="0" w:space="0" w:color="auto"/>
        <w:bottom w:val="none" w:sz="0" w:space="0" w:color="auto"/>
        <w:right w:val="none" w:sz="0" w:space="0" w:color="auto"/>
      </w:divBdr>
      <w:divsChild>
        <w:div w:id="1402363467">
          <w:marLeft w:val="0"/>
          <w:marRight w:val="0"/>
          <w:marTop w:val="0"/>
          <w:marBottom w:val="0"/>
          <w:divBdr>
            <w:top w:val="none" w:sz="0" w:space="0" w:color="auto"/>
            <w:left w:val="none" w:sz="0" w:space="0" w:color="auto"/>
            <w:bottom w:val="none" w:sz="0" w:space="0" w:color="auto"/>
            <w:right w:val="none" w:sz="0" w:space="0" w:color="auto"/>
          </w:divBdr>
          <w:divsChild>
            <w:div w:id="1995183171">
              <w:marLeft w:val="0"/>
              <w:marRight w:val="0"/>
              <w:marTop w:val="0"/>
              <w:marBottom w:val="0"/>
              <w:divBdr>
                <w:top w:val="none" w:sz="0" w:space="0" w:color="auto"/>
                <w:left w:val="none" w:sz="0" w:space="0" w:color="auto"/>
                <w:bottom w:val="none" w:sz="0" w:space="0" w:color="auto"/>
                <w:right w:val="none" w:sz="0" w:space="0" w:color="auto"/>
              </w:divBdr>
              <w:divsChild>
                <w:div w:id="14616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618">
      <w:bodyDiv w:val="1"/>
      <w:marLeft w:val="0"/>
      <w:marRight w:val="0"/>
      <w:marTop w:val="0"/>
      <w:marBottom w:val="0"/>
      <w:divBdr>
        <w:top w:val="none" w:sz="0" w:space="0" w:color="auto"/>
        <w:left w:val="none" w:sz="0" w:space="0" w:color="auto"/>
        <w:bottom w:val="none" w:sz="0" w:space="0" w:color="auto"/>
        <w:right w:val="none" w:sz="0" w:space="0" w:color="auto"/>
      </w:divBdr>
    </w:div>
    <w:div w:id="66659088">
      <w:bodyDiv w:val="1"/>
      <w:marLeft w:val="0"/>
      <w:marRight w:val="0"/>
      <w:marTop w:val="0"/>
      <w:marBottom w:val="0"/>
      <w:divBdr>
        <w:top w:val="none" w:sz="0" w:space="0" w:color="auto"/>
        <w:left w:val="none" w:sz="0" w:space="0" w:color="auto"/>
        <w:bottom w:val="none" w:sz="0" w:space="0" w:color="auto"/>
        <w:right w:val="none" w:sz="0" w:space="0" w:color="auto"/>
      </w:divBdr>
    </w:div>
    <w:div w:id="74668128">
      <w:bodyDiv w:val="1"/>
      <w:marLeft w:val="0"/>
      <w:marRight w:val="0"/>
      <w:marTop w:val="0"/>
      <w:marBottom w:val="0"/>
      <w:divBdr>
        <w:top w:val="none" w:sz="0" w:space="0" w:color="auto"/>
        <w:left w:val="none" w:sz="0" w:space="0" w:color="auto"/>
        <w:bottom w:val="none" w:sz="0" w:space="0" w:color="auto"/>
        <w:right w:val="none" w:sz="0" w:space="0" w:color="auto"/>
      </w:divBdr>
      <w:divsChild>
        <w:div w:id="2118864775">
          <w:marLeft w:val="0"/>
          <w:marRight w:val="0"/>
          <w:marTop w:val="0"/>
          <w:marBottom w:val="0"/>
          <w:divBdr>
            <w:top w:val="none" w:sz="0" w:space="0" w:color="auto"/>
            <w:left w:val="none" w:sz="0" w:space="0" w:color="auto"/>
            <w:bottom w:val="none" w:sz="0" w:space="0" w:color="auto"/>
            <w:right w:val="none" w:sz="0" w:space="0" w:color="auto"/>
          </w:divBdr>
          <w:divsChild>
            <w:div w:id="1494100211">
              <w:marLeft w:val="0"/>
              <w:marRight w:val="0"/>
              <w:marTop w:val="0"/>
              <w:marBottom w:val="0"/>
              <w:divBdr>
                <w:top w:val="none" w:sz="0" w:space="0" w:color="auto"/>
                <w:left w:val="none" w:sz="0" w:space="0" w:color="auto"/>
                <w:bottom w:val="none" w:sz="0" w:space="0" w:color="auto"/>
                <w:right w:val="none" w:sz="0" w:space="0" w:color="auto"/>
              </w:divBdr>
              <w:divsChild>
                <w:div w:id="128604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09410">
      <w:bodyDiv w:val="1"/>
      <w:marLeft w:val="0"/>
      <w:marRight w:val="0"/>
      <w:marTop w:val="0"/>
      <w:marBottom w:val="0"/>
      <w:divBdr>
        <w:top w:val="none" w:sz="0" w:space="0" w:color="auto"/>
        <w:left w:val="none" w:sz="0" w:space="0" w:color="auto"/>
        <w:bottom w:val="none" w:sz="0" w:space="0" w:color="auto"/>
        <w:right w:val="none" w:sz="0" w:space="0" w:color="auto"/>
      </w:divBdr>
    </w:div>
    <w:div w:id="114176189">
      <w:bodyDiv w:val="1"/>
      <w:marLeft w:val="0"/>
      <w:marRight w:val="0"/>
      <w:marTop w:val="0"/>
      <w:marBottom w:val="0"/>
      <w:divBdr>
        <w:top w:val="none" w:sz="0" w:space="0" w:color="auto"/>
        <w:left w:val="none" w:sz="0" w:space="0" w:color="auto"/>
        <w:bottom w:val="none" w:sz="0" w:space="0" w:color="auto"/>
        <w:right w:val="none" w:sz="0" w:space="0" w:color="auto"/>
      </w:divBdr>
    </w:div>
    <w:div w:id="123424888">
      <w:bodyDiv w:val="1"/>
      <w:marLeft w:val="0"/>
      <w:marRight w:val="0"/>
      <w:marTop w:val="0"/>
      <w:marBottom w:val="0"/>
      <w:divBdr>
        <w:top w:val="none" w:sz="0" w:space="0" w:color="auto"/>
        <w:left w:val="none" w:sz="0" w:space="0" w:color="auto"/>
        <w:bottom w:val="none" w:sz="0" w:space="0" w:color="auto"/>
        <w:right w:val="none" w:sz="0" w:space="0" w:color="auto"/>
      </w:divBdr>
      <w:divsChild>
        <w:div w:id="1065183149">
          <w:marLeft w:val="0"/>
          <w:marRight w:val="0"/>
          <w:marTop w:val="0"/>
          <w:marBottom w:val="0"/>
          <w:divBdr>
            <w:top w:val="none" w:sz="0" w:space="0" w:color="auto"/>
            <w:left w:val="none" w:sz="0" w:space="0" w:color="auto"/>
            <w:bottom w:val="none" w:sz="0" w:space="0" w:color="auto"/>
            <w:right w:val="none" w:sz="0" w:space="0" w:color="auto"/>
          </w:divBdr>
          <w:divsChild>
            <w:div w:id="440683170">
              <w:marLeft w:val="0"/>
              <w:marRight w:val="0"/>
              <w:marTop w:val="0"/>
              <w:marBottom w:val="0"/>
              <w:divBdr>
                <w:top w:val="none" w:sz="0" w:space="0" w:color="auto"/>
                <w:left w:val="none" w:sz="0" w:space="0" w:color="auto"/>
                <w:bottom w:val="none" w:sz="0" w:space="0" w:color="auto"/>
                <w:right w:val="none" w:sz="0" w:space="0" w:color="auto"/>
              </w:divBdr>
              <w:divsChild>
                <w:div w:id="110862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0773">
      <w:bodyDiv w:val="1"/>
      <w:marLeft w:val="0"/>
      <w:marRight w:val="0"/>
      <w:marTop w:val="0"/>
      <w:marBottom w:val="0"/>
      <w:divBdr>
        <w:top w:val="none" w:sz="0" w:space="0" w:color="auto"/>
        <w:left w:val="none" w:sz="0" w:space="0" w:color="auto"/>
        <w:bottom w:val="none" w:sz="0" w:space="0" w:color="auto"/>
        <w:right w:val="none" w:sz="0" w:space="0" w:color="auto"/>
      </w:divBdr>
    </w:div>
    <w:div w:id="136382583">
      <w:bodyDiv w:val="1"/>
      <w:marLeft w:val="0"/>
      <w:marRight w:val="0"/>
      <w:marTop w:val="0"/>
      <w:marBottom w:val="0"/>
      <w:divBdr>
        <w:top w:val="none" w:sz="0" w:space="0" w:color="auto"/>
        <w:left w:val="none" w:sz="0" w:space="0" w:color="auto"/>
        <w:bottom w:val="none" w:sz="0" w:space="0" w:color="auto"/>
        <w:right w:val="none" w:sz="0" w:space="0" w:color="auto"/>
      </w:divBdr>
    </w:div>
    <w:div w:id="138809751">
      <w:bodyDiv w:val="1"/>
      <w:marLeft w:val="0"/>
      <w:marRight w:val="0"/>
      <w:marTop w:val="0"/>
      <w:marBottom w:val="0"/>
      <w:divBdr>
        <w:top w:val="none" w:sz="0" w:space="0" w:color="auto"/>
        <w:left w:val="none" w:sz="0" w:space="0" w:color="auto"/>
        <w:bottom w:val="none" w:sz="0" w:space="0" w:color="auto"/>
        <w:right w:val="none" w:sz="0" w:space="0" w:color="auto"/>
      </w:divBdr>
    </w:div>
    <w:div w:id="165748516">
      <w:bodyDiv w:val="1"/>
      <w:marLeft w:val="0"/>
      <w:marRight w:val="0"/>
      <w:marTop w:val="0"/>
      <w:marBottom w:val="0"/>
      <w:divBdr>
        <w:top w:val="none" w:sz="0" w:space="0" w:color="auto"/>
        <w:left w:val="none" w:sz="0" w:space="0" w:color="auto"/>
        <w:bottom w:val="none" w:sz="0" w:space="0" w:color="auto"/>
        <w:right w:val="none" w:sz="0" w:space="0" w:color="auto"/>
      </w:divBdr>
      <w:divsChild>
        <w:div w:id="26027815">
          <w:marLeft w:val="0"/>
          <w:marRight w:val="0"/>
          <w:marTop w:val="0"/>
          <w:marBottom w:val="0"/>
          <w:divBdr>
            <w:top w:val="none" w:sz="0" w:space="0" w:color="auto"/>
            <w:left w:val="none" w:sz="0" w:space="0" w:color="auto"/>
            <w:bottom w:val="none" w:sz="0" w:space="0" w:color="auto"/>
            <w:right w:val="none" w:sz="0" w:space="0" w:color="auto"/>
          </w:divBdr>
          <w:divsChild>
            <w:div w:id="2096435404">
              <w:marLeft w:val="0"/>
              <w:marRight w:val="0"/>
              <w:marTop w:val="0"/>
              <w:marBottom w:val="0"/>
              <w:divBdr>
                <w:top w:val="none" w:sz="0" w:space="0" w:color="auto"/>
                <w:left w:val="none" w:sz="0" w:space="0" w:color="auto"/>
                <w:bottom w:val="none" w:sz="0" w:space="0" w:color="auto"/>
                <w:right w:val="none" w:sz="0" w:space="0" w:color="auto"/>
              </w:divBdr>
              <w:divsChild>
                <w:div w:id="65996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6544">
      <w:bodyDiv w:val="1"/>
      <w:marLeft w:val="0"/>
      <w:marRight w:val="0"/>
      <w:marTop w:val="0"/>
      <w:marBottom w:val="0"/>
      <w:divBdr>
        <w:top w:val="none" w:sz="0" w:space="0" w:color="auto"/>
        <w:left w:val="none" w:sz="0" w:space="0" w:color="auto"/>
        <w:bottom w:val="none" w:sz="0" w:space="0" w:color="auto"/>
        <w:right w:val="none" w:sz="0" w:space="0" w:color="auto"/>
      </w:divBdr>
    </w:div>
    <w:div w:id="174660955">
      <w:bodyDiv w:val="1"/>
      <w:marLeft w:val="0"/>
      <w:marRight w:val="0"/>
      <w:marTop w:val="0"/>
      <w:marBottom w:val="0"/>
      <w:divBdr>
        <w:top w:val="none" w:sz="0" w:space="0" w:color="auto"/>
        <w:left w:val="none" w:sz="0" w:space="0" w:color="auto"/>
        <w:bottom w:val="none" w:sz="0" w:space="0" w:color="auto"/>
        <w:right w:val="none" w:sz="0" w:space="0" w:color="auto"/>
      </w:divBdr>
    </w:div>
    <w:div w:id="189757807">
      <w:bodyDiv w:val="1"/>
      <w:marLeft w:val="0"/>
      <w:marRight w:val="0"/>
      <w:marTop w:val="0"/>
      <w:marBottom w:val="0"/>
      <w:divBdr>
        <w:top w:val="none" w:sz="0" w:space="0" w:color="auto"/>
        <w:left w:val="none" w:sz="0" w:space="0" w:color="auto"/>
        <w:bottom w:val="none" w:sz="0" w:space="0" w:color="auto"/>
        <w:right w:val="none" w:sz="0" w:space="0" w:color="auto"/>
      </w:divBdr>
    </w:div>
    <w:div w:id="191919510">
      <w:bodyDiv w:val="1"/>
      <w:marLeft w:val="0"/>
      <w:marRight w:val="0"/>
      <w:marTop w:val="0"/>
      <w:marBottom w:val="0"/>
      <w:divBdr>
        <w:top w:val="none" w:sz="0" w:space="0" w:color="auto"/>
        <w:left w:val="none" w:sz="0" w:space="0" w:color="auto"/>
        <w:bottom w:val="none" w:sz="0" w:space="0" w:color="auto"/>
        <w:right w:val="none" w:sz="0" w:space="0" w:color="auto"/>
      </w:divBdr>
    </w:div>
    <w:div w:id="193420513">
      <w:bodyDiv w:val="1"/>
      <w:marLeft w:val="0"/>
      <w:marRight w:val="0"/>
      <w:marTop w:val="0"/>
      <w:marBottom w:val="0"/>
      <w:divBdr>
        <w:top w:val="none" w:sz="0" w:space="0" w:color="auto"/>
        <w:left w:val="none" w:sz="0" w:space="0" w:color="auto"/>
        <w:bottom w:val="none" w:sz="0" w:space="0" w:color="auto"/>
        <w:right w:val="none" w:sz="0" w:space="0" w:color="auto"/>
      </w:divBdr>
    </w:div>
    <w:div w:id="253321641">
      <w:bodyDiv w:val="1"/>
      <w:marLeft w:val="0"/>
      <w:marRight w:val="0"/>
      <w:marTop w:val="0"/>
      <w:marBottom w:val="0"/>
      <w:divBdr>
        <w:top w:val="none" w:sz="0" w:space="0" w:color="auto"/>
        <w:left w:val="none" w:sz="0" w:space="0" w:color="auto"/>
        <w:bottom w:val="none" w:sz="0" w:space="0" w:color="auto"/>
        <w:right w:val="none" w:sz="0" w:space="0" w:color="auto"/>
      </w:divBdr>
    </w:div>
    <w:div w:id="253904802">
      <w:bodyDiv w:val="1"/>
      <w:marLeft w:val="0"/>
      <w:marRight w:val="0"/>
      <w:marTop w:val="0"/>
      <w:marBottom w:val="0"/>
      <w:divBdr>
        <w:top w:val="none" w:sz="0" w:space="0" w:color="auto"/>
        <w:left w:val="none" w:sz="0" w:space="0" w:color="auto"/>
        <w:bottom w:val="none" w:sz="0" w:space="0" w:color="auto"/>
        <w:right w:val="none" w:sz="0" w:space="0" w:color="auto"/>
      </w:divBdr>
      <w:divsChild>
        <w:div w:id="1604535631">
          <w:marLeft w:val="0"/>
          <w:marRight w:val="0"/>
          <w:marTop w:val="0"/>
          <w:marBottom w:val="0"/>
          <w:divBdr>
            <w:top w:val="none" w:sz="0" w:space="0" w:color="auto"/>
            <w:left w:val="none" w:sz="0" w:space="0" w:color="auto"/>
            <w:bottom w:val="none" w:sz="0" w:space="0" w:color="auto"/>
            <w:right w:val="none" w:sz="0" w:space="0" w:color="auto"/>
          </w:divBdr>
          <w:divsChild>
            <w:div w:id="291443926">
              <w:marLeft w:val="0"/>
              <w:marRight w:val="0"/>
              <w:marTop w:val="0"/>
              <w:marBottom w:val="0"/>
              <w:divBdr>
                <w:top w:val="none" w:sz="0" w:space="0" w:color="auto"/>
                <w:left w:val="none" w:sz="0" w:space="0" w:color="auto"/>
                <w:bottom w:val="none" w:sz="0" w:space="0" w:color="auto"/>
                <w:right w:val="none" w:sz="0" w:space="0" w:color="auto"/>
              </w:divBdr>
              <w:divsChild>
                <w:div w:id="2014531680">
                  <w:marLeft w:val="0"/>
                  <w:marRight w:val="0"/>
                  <w:marTop w:val="0"/>
                  <w:marBottom w:val="0"/>
                  <w:divBdr>
                    <w:top w:val="none" w:sz="0" w:space="0" w:color="auto"/>
                    <w:left w:val="none" w:sz="0" w:space="0" w:color="auto"/>
                    <w:bottom w:val="none" w:sz="0" w:space="0" w:color="auto"/>
                    <w:right w:val="none" w:sz="0" w:space="0" w:color="auto"/>
                  </w:divBdr>
                  <w:divsChild>
                    <w:div w:id="5470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11340">
          <w:marLeft w:val="0"/>
          <w:marRight w:val="0"/>
          <w:marTop w:val="0"/>
          <w:marBottom w:val="0"/>
          <w:divBdr>
            <w:top w:val="none" w:sz="0" w:space="0" w:color="auto"/>
            <w:left w:val="none" w:sz="0" w:space="0" w:color="auto"/>
            <w:bottom w:val="none" w:sz="0" w:space="0" w:color="auto"/>
            <w:right w:val="none" w:sz="0" w:space="0" w:color="auto"/>
          </w:divBdr>
          <w:divsChild>
            <w:div w:id="7831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7391">
      <w:bodyDiv w:val="1"/>
      <w:marLeft w:val="0"/>
      <w:marRight w:val="0"/>
      <w:marTop w:val="0"/>
      <w:marBottom w:val="0"/>
      <w:divBdr>
        <w:top w:val="none" w:sz="0" w:space="0" w:color="auto"/>
        <w:left w:val="none" w:sz="0" w:space="0" w:color="auto"/>
        <w:bottom w:val="none" w:sz="0" w:space="0" w:color="auto"/>
        <w:right w:val="none" w:sz="0" w:space="0" w:color="auto"/>
      </w:divBdr>
    </w:div>
    <w:div w:id="269824545">
      <w:bodyDiv w:val="1"/>
      <w:marLeft w:val="0"/>
      <w:marRight w:val="0"/>
      <w:marTop w:val="0"/>
      <w:marBottom w:val="0"/>
      <w:divBdr>
        <w:top w:val="none" w:sz="0" w:space="0" w:color="auto"/>
        <w:left w:val="none" w:sz="0" w:space="0" w:color="auto"/>
        <w:bottom w:val="none" w:sz="0" w:space="0" w:color="auto"/>
        <w:right w:val="none" w:sz="0" w:space="0" w:color="auto"/>
      </w:divBdr>
      <w:divsChild>
        <w:div w:id="395663663">
          <w:marLeft w:val="0"/>
          <w:marRight w:val="0"/>
          <w:marTop w:val="0"/>
          <w:marBottom w:val="0"/>
          <w:divBdr>
            <w:top w:val="none" w:sz="0" w:space="0" w:color="auto"/>
            <w:left w:val="none" w:sz="0" w:space="0" w:color="auto"/>
            <w:bottom w:val="none" w:sz="0" w:space="0" w:color="auto"/>
            <w:right w:val="none" w:sz="0" w:space="0" w:color="auto"/>
          </w:divBdr>
          <w:divsChild>
            <w:div w:id="1255505673">
              <w:marLeft w:val="0"/>
              <w:marRight w:val="0"/>
              <w:marTop w:val="0"/>
              <w:marBottom w:val="0"/>
              <w:divBdr>
                <w:top w:val="none" w:sz="0" w:space="0" w:color="auto"/>
                <w:left w:val="none" w:sz="0" w:space="0" w:color="auto"/>
                <w:bottom w:val="none" w:sz="0" w:space="0" w:color="auto"/>
                <w:right w:val="none" w:sz="0" w:space="0" w:color="auto"/>
              </w:divBdr>
              <w:divsChild>
                <w:div w:id="3952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635811">
      <w:bodyDiv w:val="1"/>
      <w:marLeft w:val="0"/>
      <w:marRight w:val="0"/>
      <w:marTop w:val="0"/>
      <w:marBottom w:val="0"/>
      <w:divBdr>
        <w:top w:val="none" w:sz="0" w:space="0" w:color="auto"/>
        <w:left w:val="none" w:sz="0" w:space="0" w:color="auto"/>
        <w:bottom w:val="none" w:sz="0" w:space="0" w:color="auto"/>
        <w:right w:val="none" w:sz="0" w:space="0" w:color="auto"/>
      </w:divBdr>
    </w:div>
    <w:div w:id="291717102">
      <w:bodyDiv w:val="1"/>
      <w:marLeft w:val="0"/>
      <w:marRight w:val="0"/>
      <w:marTop w:val="0"/>
      <w:marBottom w:val="0"/>
      <w:divBdr>
        <w:top w:val="none" w:sz="0" w:space="0" w:color="auto"/>
        <w:left w:val="none" w:sz="0" w:space="0" w:color="auto"/>
        <w:bottom w:val="none" w:sz="0" w:space="0" w:color="auto"/>
        <w:right w:val="none" w:sz="0" w:space="0" w:color="auto"/>
      </w:divBdr>
      <w:divsChild>
        <w:div w:id="338235614">
          <w:marLeft w:val="0"/>
          <w:marRight w:val="0"/>
          <w:marTop w:val="0"/>
          <w:marBottom w:val="0"/>
          <w:divBdr>
            <w:top w:val="none" w:sz="0" w:space="0" w:color="auto"/>
            <w:left w:val="none" w:sz="0" w:space="0" w:color="auto"/>
            <w:bottom w:val="none" w:sz="0" w:space="0" w:color="auto"/>
            <w:right w:val="none" w:sz="0" w:space="0" w:color="auto"/>
          </w:divBdr>
          <w:divsChild>
            <w:div w:id="828055231">
              <w:marLeft w:val="0"/>
              <w:marRight w:val="0"/>
              <w:marTop w:val="0"/>
              <w:marBottom w:val="0"/>
              <w:divBdr>
                <w:top w:val="none" w:sz="0" w:space="0" w:color="auto"/>
                <w:left w:val="none" w:sz="0" w:space="0" w:color="auto"/>
                <w:bottom w:val="none" w:sz="0" w:space="0" w:color="auto"/>
                <w:right w:val="none" w:sz="0" w:space="0" w:color="auto"/>
              </w:divBdr>
              <w:divsChild>
                <w:div w:id="1095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29434">
      <w:bodyDiv w:val="1"/>
      <w:marLeft w:val="0"/>
      <w:marRight w:val="0"/>
      <w:marTop w:val="0"/>
      <w:marBottom w:val="0"/>
      <w:divBdr>
        <w:top w:val="none" w:sz="0" w:space="0" w:color="auto"/>
        <w:left w:val="none" w:sz="0" w:space="0" w:color="auto"/>
        <w:bottom w:val="none" w:sz="0" w:space="0" w:color="auto"/>
        <w:right w:val="none" w:sz="0" w:space="0" w:color="auto"/>
      </w:divBdr>
      <w:divsChild>
        <w:div w:id="1229808217">
          <w:marLeft w:val="0"/>
          <w:marRight w:val="0"/>
          <w:marTop w:val="0"/>
          <w:marBottom w:val="0"/>
          <w:divBdr>
            <w:top w:val="none" w:sz="0" w:space="0" w:color="auto"/>
            <w:left w:val="none" w:sz="0" w:space="0" w:color="auto"/>
            <w:bottom w:val="none" w:sz="0" w:space="0" w:color="auto"/>
            <w:right w:val="none" w:sz="0" w:space="0" w:color="auto"/>
          </w:divBdr>
          <w:divsChild>
            <w:div w:id="139854596">
              <w:marLeft w:val="0"/>
              <w:marRight w:val="0"/>
              <w:marTop w:val="0"/>
              <w:marBottom w:val="0"/>
              <w:divBdr>
                <w:top w:val="none" w:sz="0" w:space="0" w:color="auto"/>
                <w:left w:val="none" w:sz="0" w:space="0" w:color="auto"/>
                <w:bottom w:val="none" w:sz="0" w:space="0" w:color="auto"/>
                <w:right w:val="none" w:sz="0" w:space="0" w:color="auto"/>
              </w:divBdr>
              <w:divsChild>
                <w:div w:id="168326112">
                  <w:marLeft w:val="0"/>
                  <w:marRight w:val="0"/>
                  <w:marTop w:val="0"/>
                  <w:marBottom w:val="0"/>
                  <w:divBdr>
                    <w:top w:val="none" w:sz="0" w:space="0" w:color="auto"/>
                    <w:left w:val="none" w:sz="0" w:space="0" w:color="auto"/>
                    <w:bottom w:val="none" w:sz="0" w:space="0" w:color="auto"/>
                    <w:right w:val="none" w:sz="0" w:space="0" w:color="auto"/>
                  </w:divBdr>
                  <w:divsChild>
                    <w:div w:id="7133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249573">
      <w:bodyDiv w:val="1"/>
      <w:marLeft w:val="0"/>
      <w:marRight w:val="0"/>
      <w:marTop w:val="0"/>
      <w:marBottom w:val="0"/>
      <w:divBdr>
        <w:top w:val="none" w:sz="0" w:space="0" w:color="auto"/>
        <w:left w:val="none" w:sz="0" w:space="0" w:color="auto"/>
        <w:bottom w:val="none" w:sz="0" w:space="0" w:color="auto"/>
        <w:right w:val="none" w:sz="0" w:space="0" w:color="auto"/>
      </w:divBdr>
    </w:div>
    <w:div w:id="312025863">
      <w:bodyDiv w:val="1"/>
      <w:marLeft w:val="0"/>
      <w:marRight w:val="0"/>
      <w:marTop w:val="0"/>
      <w:marBottom w:val="0"/>
      <w:divBdr>
        <w:top w:val="none" w:sz="0" w:space="0" w:color="auto"/>
        <w:left w:val="none" w:sz="0" w:space="0" w:color="auto"/>
        <w:bottom w:val="none" w:sz="0" w:space="0" w:color="auto"/>
        <w:right w:val="none" w:sz="0" w:space="0" w:color="auto"/>
      </w:divBdr>
      <w:divsChild>
        <w:div w:id="1555660305">
          <w:marLeft w:val="0"/>
          <w:marRight w:val="0"/>
          <w:marTop w:val="0"/>
          <w:marBottom w:val="0"/>
          <w:divBdr>
            <w:top w:val="none" w:sz="0" w:space="0" w:color="auto"/>
            <w:left w:val="none" w:sz="0" w:space="0" w:color="auto"/>
            <w:bottom w:val="none" w:sz="0" w:space="0" w:color="auto"/>
            <w:right w:val="none" w:sz="0" w:space="0" w:color="auto"/>
          </w:divBdr>
          <w:divsChild>
            <w:div w:id="1634402553">
              <w:marLeft w:val="0"/>
              <w:marRight w:val="0"/>
              <w:marTop w:val="0"/>
              <w:marBottom w:val="0"/>
              <w:divBdr>
                <w:top w:val="none" w:sz="0" w:space="0" w:color="auto"/>
                <w:left w:val="none" w:sz="0" w:space="0" w:color="auto"/>
                <w:bottom w:val="none" w:sz="0" w:space="0" w:color="auto"/>
                <w:right w:val="none" w:sz="0" w:space="0" w:color="auto"/>
              </w:divBdr>
              <w:divsChild>
                <w:div w:id="191026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4913">
      <w:bodyDiv w:val="1"/>
      <w:marLeft w:val="0"/>
      <w:marRight w:val="0"/>
      <w:marTop w:val="0"/>
      <w:marBottom w:val="0"/>
      <w:divBdr>
        <w:top w:val="none" w:sz="0" w:space="0" w:color="auto"/>
        <w:left w:val="none" w:sz="0" w:space="0" w:color="auto"/>
        <w:bottom w:val="none" w:sz="0" w:space="0" w:color="auto"/>
        <w:right w:val="none" w:sz="0" w:space="0" w:color="auto"/>
      </w:divBdr>
      <w:divsChild>
        <w:div w:id="639112220">
          <w:marLeft w:val="0"/>
          <w:marRight w:val="0"/>
          <w:marTop w:val="0"/>
          <w:marBottom w:val="0"/>
          <w:divBdr>
            <w:top w:val="none" w:sz="0" w:space="0" w:color="auto"/>
            <w:left w:val="none" w:sz="0" w:space="0" w:color="auto"/>
            <w:bottom w:val="none" w:sz="0" w:space="0" w:color="auto"/>
            <w:right w:val="none" w:sz="0" w:space="0" w:color="auto"/>
          </w:divBdr>
          <w:divsChild>
            <w:div w:id="1625039615">
              <w:marLeft w:val="0"/>
              <w:marRight w:val="0"/>
              <w:marTop w:val="0"/>
              <w:marBottom w:val="0"/>
              <w:divBdr>
                <w:top w:val="none" w:sz="0" w:space="0" w:color="auto"/>
                <w:left w:val="none" w:sz="0" w:space="0" w:color="auto"/>
                <w:bottom w:val="none" w:sz="0" w:space="0" w:color="auto"/>
                <w:right w:val="none" w:sz="0" w:space="0" w:color="auto"/>
              </w:divBdr>
              <w:divsChild>
                <w:div w:id="89773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33740">
      <w:bodyDiv w:val="1"/>
      <w:marLeft w:val="0"/>
      <w:marRight w:val="0"/>
      <w:marTop w:val="0"/>
      <w:marBottom w:val="0"/>
      <w:divBdr>
        <w:top w:val="none" w:sz="0" w:space="0" w:color="auto"/>
        <w:left w:val="none" w:sz="0" w:space="0" w:color="auto"/>
        <w:bottom w:val="none" w:sz="0" w:space="0" w:color="auto"/>
        <w:right w:val="none" w:sz="0" w:space="0" w:color="auto"/>
      </w:divBdr>
    </w:div>
    <w:div w:id="333647039">
      <w:bodyDiv w:val="1"/>
      <w:marLeft w:val="0"/>
      <w:marRight w:val="0"/>
      <w:marTop w:val="0"/>
      <w:marBottom w:val="0"/>
      <w:divBdr>
        <w:top w:val="none" w:sz="0" w:space="0" w:color="auto"/>
        <w:left w:val="none" w:sz="0" w:space="0" w:color="auto"/>
        <w:bottom w:val="none" w:sz="0" w:space="0" w:color="auto"/>
        <w:right w:val="none" w:sz="0" w:space="0" w:color="auto"/>
      </w:divBdr>
      <w:divsChild>
        <w:div w:id="1400980332">
          <w:marLeft w:val="0"/>
          <w:marRight w:val="0"/>
          <w:marTop w:val="0"/>
          <w:marBottom w:val="0"/>
          <w:divBdr>
            <w:top w:val="none" w:sz="0" w:space="0" w:color="auto"/>
            <w:left w:val="none" w:sz="0" w:space="0" w:color="auto"/>
            <w:bottom w:val="none" w:sz="0" w:space="0" w:color="auto"/>
            <w:right w:val="none" w:sz="0" w:space="0" w:color="auto"/>
          </w:divBdr>
          <w:divsChild>
            <w:div w:id="17047386">
              <w:marLeft w:val="0"/>
              <w:marRight w:val="0"/>
              <w:marTop w:val="0"/>
              <w:marBottom w:val="0"/>
              <w:divBdr>
                <w:top w:val="none" w:sz="0" w:space="0" w:color="auto"/>
                <w:left w:val="none" w:sz="0" w:space="0" w:color="auto"/>
                <w:bottom w:val="none" w:sz="0" w:space="0" w:color="auto"/>
                <w:right w:val="none" w:sz="0" w:space="0" w:color="auto"/>
              </w:divBdr>
              <w:divsChild>
                <w:div w:id="173088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487207">
      <w:bodyDiv w:val="1"/>
      <w:marLeft w:val="0"/>
      <w:marRight w:val="0"/>
      <w:marTop w:val="0"/>
      <w:marBottom w:val="0"/>
      <w:divBdr>
        <w:top w:val="none" w:sz="0" w:space="0" w:color="auto"/>
        <w:left w:val="none" w:sz="0" w:space="0" w:color="auto"/>
        <w:bottom w:val="none" w:sz="0" w:space="0" w:color="auto"/>
        <w:right w:val="none" w:sz="0" w:space="0" w:color="auto"/>
      </w:divBdr>
      <w:divsChild>
        <w:div w:id="773594545">
          <w:marLeft w:val="0"/>
          <w:marRight w:val="0"/>
          <w:marTop w:val="0"/>
          <w:marBottom w:val="0"/>
          <w:divBdr>
            <w:top w:val="none" w:sz="0" w:space="0" w:color="auto"/>
            <w:left w:val="none" w:sz="0" w:space="0" w:color="auto"/>
            <w:bottom w:val="none" w:sz="0" w:space="0" w:color="auto"/>
            <w:right w:val="none" w:sz="0" w:space="0" w:color="auto"/>
          </w:divBdr>
          <w:divsChild>
            <w:div w:id="1944455723">
              <w:marLeft w:val="0"/>
              <w:marRight w:val="0"/>
              <w:marTop w:val="0"/>
              <w:marBottom w:val="0"/>
              <w:divBdr>
                <w:top w:val="none" w:sz="0" w:space="0" w:color="auto"/>
                <w:left w:val="none" w:sz="0" w:space="0" w:color="auto"/>
                <w:bottom w:val="none" w:sz="0" w:space="0" w:color="auto"/>
                <w:right w:val="none" w:sz="0" w:space="0" w:color="auto"/>
              </w:divBdr>
              <w:divsChild>
                <w:div w:id="202042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563695">
      <w:bodyDiv w:val="1"/>
      <w:marLeft w:val="0"/>
      <w:marRight w:val="0"/>
      <w:marTop w:val="0"/>
      <w:marBottom w:val="0"/>
      <w:divBdr>
        <w:top w:val="none" w:sz="0" w:space="0" w:color="auto"/>
        <w:left w:val="none" w:sz="0" w:space="0" w:color="auto"/>
        <w:bottom w:val="none" w:sz="0" w:space="0" w:color="auto"/>
        <w:right w:val="none" w:sz="0" w:space="0" w:color="auto"/>
      </w:divBdr>
    </w:div>
    <w:div w:id="386880915">
      <w:bodyDiv w:val="1"/>
      <w:marLeft w:val="0"/>
      <w:marRight w:val="0"/>
      <w:marTop w:val="0"/>
      <w:marBottom w:val="0"/>
      <w:divBdr>
        <w:top w:val="none" w:sz="0" w:space="0" w:color="auto"/>
        <w:left w:val="none" w:sz="0" w:space="0" w:color="auto"/>
        <w:bottom w:val="none" w:sz="0" w:space="0" w:color="auto"/>
        <w:right w:val="none" w:sz="0" w:space="0" w:color="auto"/>
      </w:divBdr>
    </w:div>
    <w:div w:id="388771873">
      <w:bodyDiv w:val="1"/>
      <w:marLeft w:val="0"/>
      <w:marRight w:val="0"/>
      <w:marTop w:val="0"/>
      <w:marBottom w:val="0"/>
      <w:divBdr>
        <w:top w:val="none" w:sz="0" w:space="0" w:color="auto"/>
        <w:left w:val="none" w:sz="0" w:space="0" w:color="auto"/>
        <w:bottom w:val="none" w:sz="0" w:space="0" w:color="auto"/>
        <w:right w:val="none" w:sz="0" w:space="0" w:color="auto"/>
      </w:divBdr>
      <w:divsChild>
        <w:div w:id="1992828417">
          <w:marLeft w:val="0"/>
          <w:marRight w:val="0"/>
          <w:marTop w:val="0"/>
          <w:marBottom w:val="0"/>
          <w:divBdr>
            <w:top w:val="none" w:sz="0" w:space="0" w:color="auto"/>
            <w:left w:val="none" w:sz="0" w:space="0" w:color="auto"/>
            <w:bottom w:val="none" w:sz="0" w:space="0" w:color="auto"/>
            <w:right w:val="none" w:sz="0" w:space="0" w:color="auto"/>
          </w:divBdr>
          <w:divsChild>
            <w:div w:id="244805926">
              <w:marLeft w:val="0"/>
              <w:marRight w:val="0"/>
              <w:marTop w:val="0"/>
              <w:marBottom w:val="0"/>
              <w:divBdr>
                <w:top w:val="none" w:sz="0" w:space="0" w:color="auto"/>
                <w:left w:val="none" w:sz="0" w:space="0" w:color="auto"/>
                <w:bottom w:val="none" w:sz="0" w:space="0" w:color="auto"/>
                <w:right w:val="none" w:sz="0" w:space="0" w:color="auto"/>
              </w:divBdr>
              <w:divsChild>
                <w:div w:id="13773624">
                  <w:marLeft w:val="0"/>
                  <w:marRight w:val="0"/>
                  <w:marTop w:val="0"/>
                  <w:marBottom w:val="0"/>
                  <w:divBdr>
                    <w:top w:val="none" w:sz="0" w:space="0" w:color="auto"/>
                    <w:left w:val="none" w:sz="0" w:space="0" w:color="auto"/>
                    <w:bottom w:val="none" w:sz="0" w:space="0" w:color="auto"/>
                    <w:right w:val="none" w:sz="0" w:space="0" w:color="auto"/>
                  </w:divBdr>
                  <w:divsChild>
                    <w:div w:id="17052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03202">
      <w:bodyDiv w:val="1"/>
      <w:marLeft w:val="0"/>
      <w:marRight w:val="0"/>
      <w:marTop w:val="0"/>
      <w:marBottom w:val="0"/>
      <w:divBdr>
        <w:top w:val="none" w:sz="0" w:space="0" w:color="auto"/>
        <w:left w:val="none" w:sz="0" w:space="0" w:color="auto"/>
        <w:bottom w:val="none" w:sz="0" w:space="0" w:color="auto"/>
        <w:right w:val="none" w:sz="0" w:space="0" w:color="auto"/>
      </w:divBdr>
    </w:div>
    <w:div w:id="404375099">
      <w:bodyDiv w:val="1"/>
      <w:marLeft w:val="0"/>
      <w:marRight w:val="0"/>
      <w:marTop w:val="0"/>
      <w:marBottom w:val="0"/>
      <w:divBdr>
        <w:top w:val="none" w:sz="0" w:space="0" w:color="auto"/>
        <w:left w:val="none" w:sz="0" w:space="0" w:color="auto"/>
        <w:bottom w:val="none" w:sz="0" w:space="0" w:color="auto"/>
        <w:right w:val="none" w:sz="0" w:space="0" w:color="auto"/>
      </w:divBdr>
      <w:divsChild>
        <w:div w:id="1006445094">
          <w:marLeft w:val="0"/>
          <w:marRight w:val="0"/>
          <w:marTop w:val="0"/>
          <w:marBottom w:val="0"/>
          <w:divBdr>
            <w:top w:val="none" w:sz="0" w:space="0" w:color="auto"/>
            <w:left w:val="none" w:sz="0" w:space="0" w:color="auto"/>
            <w:bottom w:val="none" w:sz="0" w:space="0" w:color="auto"/>
            <w:right w:val="none" w:sz="0" w:space="0" w:color="auto"/>
          </w:divBdr>
          <w:divsChild>
            <w:div w:id="578255352">
              <w:marLeft w:val="0"/>
              <w:marRight w:val="0"/>
              <w:marTop w:val="0"/>
              <w:marBottom w:val="0"/>
              <w:divBdr>
                <w:top w:val="none" w:sz="0" w:space="0" w:color="auto"/>
                <w:left w:val="none" w:sz="0" w:space="0" w:color="auto"/>
                <w:bottom w:val="none" w:sz="0" w:space="0" w:color="auto"/>
                <w:right w:val="none" w:sz="0" w:space="0" w:color="auto"/>
              </w:divBdr>
              <w:divsChild>
                <w:div w:id="180173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42339">
      <w:bodyDiv w:val="1"/>
      <w:marLeft w:val="0"/>
      <w:marRight w:val="0"/>
      <w:marTop w:val="0"/>
      <w:marBottom w:val="0"/>
      <w:divBdr>
        <w:top w:val="none" w:sz="0" w:space="0" w:color="auto"/>
        <w:left w:val="none" w:sz="0" w:space="0" w:color="auto"/>
        <w:bottom w:val="none" w:sz="0" w:space="0" w:color="auto"/>
        <w:right w:val="none" w:sz="0" w:space="0" w:color="auto"/>
      </w:divBdr>
      <w:divsChild>
        <w:div w:id="1662464347">
          <w:marLeft w:val="0"/>
          <w:marRight w:val="0"/>
          <w:marTop w:val="0"/>
          <w:marBottom w:val="0"/>
          <w:divBdr>
            <w:top w:val="none" w:sz="0" w:space="0" w:color="auto"/>
            <w:left w:val="none" w:sz="0" w:space="0" w:color="auto"/>
            <w:bottom w:val="none" w:sz="0" w:space="0" w:color="auto"/>
            <w:right w:val="none" w:sz="0" w:space="0" w:color="auto"/>
          </w:divBdr>
          <w:divsChild>
            <w:div w:id="33890325">
              <w:marLeft w:val="0"/>
              <w:marRight w:val="0"/>
              <w:marTop w:val="0"/>
              <w:marBottom w:val="0"/>
              <w:divBdr>
                <w:top w:val="none" w:sz="0" w:space="0" w:color="auto"/>
                <w:left w:val="none" w:sz="0" w:space="0" w:color="auto"/>
                <w:bottom w:val="none" w:sz="0" w:space="0" w:color="auto"/>
                <w:right w:val="none" w:sz="0" w:space="0" w:color="auto"/>
              </w:divBdr>
              <w:divsChild>
                <w:div w:id="8848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529161">
      <w:bodyDiv w:val="1"/>
      <w:marLeft w:val="0"/>
      <w:marRight w:val="0"/>
      <w:marTop w:val="0"/>
      <w:marBottom w:val="0"/>
      <w:divBdr>
        <w:top w:val="none" w:sz="0" w:space="0" w:color="auto"/>
        <w:left w:val="none" w:sz="0" w:space="0" w:color="auto"/>
        <w:bottom w:val="none" w:sz="0" w:space="0" w:color="auto"/>
        <w:right w:val="none" w:sz="0" w:space="0" w:color="auto"/>
      </w:divBdr>
    </w:div>
    <w:div w:id="429662569">
      <w:bodyDiv w:val="1"/>
      <w:marLeft w:val="0"/>
      <w:marRight w:val="0"/>
      <w:marTop w:val="0"/>
      <w:marBottom w:val="0"/>
      <w:divBdr>
        <w:top w:val="none" w:sz="0" w:space="0" w:color="auto"/>
        <w:left w:val="none" w:sz="0" w:space="0" w:color="auto"/>
        <w:bottom w:val="none" w:sz="0" w:space="0" w:color="auto"/>
        <w:right w:val="none" w:sz="0" w:space="0" w:color="auto"/>
      </w:divBdr>
    </w:div>
    <w:div w:id="435105310">
      <w:bodyDiv w:val="1"/>
      <w:marLeft w:val="0"/>
      <w:marRight w:val="0"/>
      <w:marTop w:val="0"/>
      <w:marBottom w:val="0"/>
      <w:divBdr>
        <w:top w:val="none" w:sz="0" w:space="0" w:color="auto"/>
        <w:left w:val="none" w:sz="0" w:space="0" w:color="auto"/>
        <w:bottom w:val="none" w:sz="0" w:space="0" w:color="auto"/>
        <w:right w:val="none" w:sz="0" w:space="0" w:color="auto"/>
      </w:divBdr>
    </w:div>
    <w:div w:id="459884114">
      <w:bodyDiv w:val="1"/>
      <w:marLeft w:val="0"/>
      <w:marRight w:val="0"/>
      <w:marTop w:val="0"/>
      <w:marBottom w:val="0"/>
      <w:divBdr>
        <w:top w:val="none" w:sz="0" w:space="0" w:color="auto"/>
        <w:left w:val="none" w:sz="0" w:space="0" w:color="auto"/>
        <w:bottom w:val="none" w:sz="0" w:space="0" w:color="auto"/>
        <w:right w:val="none" w:sz="0" w:space="0" w:color="auto"/>
      </w:divBdr>
    </w:div>
    <w:div w:id="468519687">
      <w:bodyDiv w:val="1"/>
      <w:marLeft w:val="0"/>
      <w:marRight w:val="0"/>
      <w:marTop w:val="0"/>
      <w:marBottom w:val="0"/>
      <w:divBdr>
        <w:top w:val="none" w:sz="0" w:space="0" w:color="auto"/>
        <w:left w:val="none" w:sz="0" w:space="0" w:color="auto"/>
        <w:bottom w:val="none" w:sz="0" w:space="0" w:color="auto"/>
        <w:right w:val="none" w:sz="0" w:space="0" w:color="auto"/>
      </w:divBdr>
    </w:div>
    <w:div w:id="495002476">
      <w:bodyDiv w:val="1"/>
      <w:marLeft w:val="0"/>
      <w:marRight w:val="0"/>
      <w:marTop w:val="0"/>
      <w:marBottom w:val="0"/>
      <w:divBdr>
        <w:top w:val="none" w:sz="0" w:space="0" w:color="auto"/>
        <w:left w:val="none" w:sz="0" w:space="0" w:color="auto"/>
        <w:bottom w:val="none" w:sz="0" w:space="0" w:color="auto"/>
        <w:right w:val="none" w:sz="0" w:space="0" w:color="auto"/>
      </w:divBdr>
    </w:div>
    <w:div w:id="495649941">
      <w:bodyDiv w:val="1"/>
      <w:marLeft w:val="0"/>
      <w:marRight w:val="0"/>
      <w:marTop w:val="0"/>
      <w:marBottom w:val="0"/>
      <w:divBdr>
        <w:top w:val="none" w:sz="0" w:space="0" w:color="auto"/>
        <w:left w:val="none" w:sz="0" w:space="0" w:color="auto"/>
        <w:bottom w:val="none" w:sz="0" w:space="0" w:color="auto"/>
        <w:right w:val="none" w:sz="0" w:space="0" w:color="auto"/>
      </w:divBdr>
    </w:div>
    <w:div w:id="497041200">
      <w:bodyDiv w:val="1"/>
      <w:marLeft w:val="0"/>
      <w:marRight w:val="0"/>
      <w:marTop w:val="0"/>
      <w:marBottom w:val="0"/>
      <w:divBdr>
        <w:top w:val="none" w:sz="0" w:space="0" w:color="auto"/>
        <w:left w:val="none" w:sz="0" w:space="0" w:color="auto"/>
        <w:bottom w:val="none" w:sz="0" w:space="0" w:color="auto"/>
        <w:right w:val="none" w:sz="0" w:space="0" w:color="auto"/>
      </w:divBdr>
      <w:divsChild>
        <w:div w:id="1837722352">
          <w:marLeft w:val="0"/>
          <w:marRight w:val="0"/>
          <w:marTop w:val="0"/>
          <w:marBottom w:val="0"/>
          <w:divBdr>
            <w:top w:val="none" w:sz="0" w:space="0" w:color="auto"/>
            <w:left w:val="none" w:sz="0" w:space="0" w:color="auto"/>
            <w:bottom w:val="none" w:sz="0" w:space="0" w:color="auto"/>
            <w:right w:val="none" w:sz="0" w:space="0" w:color="auto"/>
          </w:divBdr>
          <w:divsChild>
            <w:div w:id="705763329">
              <w:marLeft w:val="0"/>
              <w:marRight w:val="0"/>
              <w:marTop w:val="0"/>
              <w:marBottom w:val="0"/>
              <w:divBdr>
                <w:top w:val="none" w:sz="0" w:space="0" w:color="auto"/>
                <w:left w:val="none" w:sz="0" w:space="0" w:color="auto"/>
                <w:bottom w:val="none" w:sz="0" w:space="0" w:color="auto"/>
                <w:right w:val="none" w:sz="0" w:space="0" w:color="auto"/>
              </w:divBdr>
              <w:divsChild>
                <w:div w:id="179871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12418">
      <w:bodyDiv w:val="1"/>
      <w:marLeft w:val="0"/>
      <w:marRight w:val="0"/>
      <w:marTop w:val="0"/>
      <w:marBottom w:val="0"/>
      <w:divBdr>
        <w:top w:val="none" w:sz="0" w:space="0" w:color="auto"/>
        <w:left w:val="none" w:sz="0" w:space="0" w:color="auto"/>
        <w:bottom w:val="none" w:sz="0" w:space="0" w:color="auto"/>
        <w:right w:val="none" w:sz="0" w:space="0" w:color="auto"/>
      </w:divBdr>
    </w:div>
    <w:div w:id="501744477">
      <w:bodyDiv w:val="1"/>
      <w:marLeft w:val="0"/>
      <w:marRight w:val="0"/>
      <w:marTop w:val="0"/>
      <w:marBottom w:val="0"/>
      <w:divBdr>
        <w:top w:val="none" w:sz="0" w:space="0" w:color="auto"/>
        <w:left w:val="none" w:sz="0" w:space="0" w:color="auto"/>
        <w:bottom w:val="none" w:sz="0" w:space="0" w:color="auto"/>
        <w:right w:val="none" w:sz="0" w:space="0" w:color="auto"/>
      </w:divBdr>
      <w:divsChild>
        <w:div w:id="1307589803">
          <w:marLeft w:val="0"/>
          <w:marRight w:val="0"/>
          <w:marTop w:val="0"/>
          <w:marBottom w:val="0"/>
          <w:divBdr>
            <w:top w:val="none" w:sz="0" w:space="0" w:color="auto"/>
            <w:left w:val="none" w:sz="0" w:space="0" w:color="auto"/>
            <w:bottom w:val="none" w:sz="0" w:space="0" w:color="auto"/>
            <w:right w:val="none" w:sz="0" w:space="0" w:color="auto"/>
          </w:divBdr>
          <w:divsChild>
            <w:div w:id="1158500533">
              <w:marLeft w:val="0"/>
              <w:marRight w:val="0"/>
              <w:marTop w:val="0"/>
              <w:marBottom w:val="0"/>
              <w:divBdr>
                <w:top w:val="none" w:sz="0" w:space="0" w:color="auto"/>
                <w:left w:val="none" w:sz="0" w:space="0" w:color="auto"/>
                <w:bottom w:val="none" w:sz="0" w:space="0" w:color="auto"/>
                <w:right w:val="none" w:sz="0" w:space="0" w:color="auto"/>
              </w:divBdr>
            </w:div>
          </w:divsChild>
        </w:div>
        <w:div w:id="2013215532">
          <w:marLeft w:val="0"/>
          <w:marRight w:val="0"/>
          <w:marTop w:val="0"/>
          <w:marBottom w:val="0"/>
          <w:divBdr>
            <w:top w:val="none" w:sz="0" w:space="0" w:color="auto"/>
            <w:left w:val="none" w:sz="0" w:space="0" w:color="auto"/>
            <w:bottom w:val="none" w:sz="0" w:space="0" w:color="auto"/>
            <w:right w:val="none" w:sz="0" w:space="0" w:color="auto"/>
          </w:divBdr>
          <w:divsChild>
            <w:div w:id="1347751203">
              <w:marLeft w:val="0"/>
              <w:marRight w:val="0"/>
              <w:marTop w:val="0"/>
              <w:marBottom w:val="0"/>
              <w:divBdr>
                <w:top w:val="none" w:sz="0" w:space="0" w:color="auto"/>
                <w:left w:val="none" w:sz="0" w:space="0" w:color="auto"/>
                <w:bottom w:val="none" w:sz="0" w:space="0" w:color="auto"/>
                <w:right w:val="none" w:sz="0" w:space="0" w:color="auto"/>
              </w:divBdr>
              <w:divsChild>
                <w:div w:id="487210397">
                  <w:marLeft w:val="0"/>
                  <w:marRight w:val="0"/>
                  <w:marTop w:val="0"/>
                  <w:marBottom w:val="0"/>
                  <w:divBdr>
                    <w:top w:val="none" w:sz="0" w:space="0" w:color="auto"/>
                    <w:left w:val="none" w:sz="0" w:space="0" w:color="auto"/>
                    <w:bottom w:val="none" w:sz="0" w:space="0" w:color="auto"/>
                    <w:right w:val="none" w:sz="0" w:space="0" w:color="auto"/>
                  </w:divBdr>
                  <w:divsChild>
                    <w:div w:id="4809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162541">
      <w:bodyDiv w:val="1"/>
      <w:marLeft w:val="0"/>
      <w:marRight w:val="0"/>
      <w:marTop w:val="0"/>
      <w:marBottom w:val="0"/>
      <w:divBdr>
        <w:top w:val="none" w:sz="0" w:space="0" w:color="auto"/>
        <w:left w:val="none" w:sz="0" w:space="0" w:color="auto"/>
        <w:bottom w:val="none" w:sz="0" w:space="0" w:color="auto"/>
        <w:right w:val="none" w:sz="0" w:space="0" w:color="auto"/>
      </w:divBdr>
    </w:div>
    <w:div w:id="506137063">
      <w:bodyDiv w:val="1"/>
      <w:marLeft w:val="0"/>
      <w:marRight w:val="0"/>
      <w:marTop w:val="0"/>
      <w:marBottom w:val="0"/>
      <w:divBdr>
        <w:top w:val="none" w:sz="0" w:space="0" w:color="auto"/>
        <w:left w:val="none" w:sz="0" w:space="0" w:color="auto"/>
        <w:bottom w:val="none" w:sz="0" w:space="0" w:color="auto"/>
        <w:right w:val="none" w:sz="0" w:space="0" w:color="auto"/>
      </w:divBdr>
    </w:div>
    <w:div w:id="517701230">
      <w:bodyDiv w:val="1"/>
      <w:marLeft w:val="0"/>
      <w:marRight w:val="0"/>
      <w:marTop w:val="0"/>
      <w:marBottom w:val="0"/>
      <w:divBdr>
        <w:top w:val="none" w:sz="0" w:space="0" w:color="auto"/>
        <w:left w:val="none" w:sz="0" w:space="0" w:color="auto"/>
        <w:bottom w:val="none" w:sz="0" w:space="0" w:color="auto"/>
        <w:right w:val="none" w:sz="0" w:space="0" w:color="auto"/>
      </w:divBdr>
      <w:divsChild>
        <w:div w:id="1532837633">
          <w:marLeft w:val="0"/>
          <w:marRight w:val="0"/>
          <w:marTop w:val="0"/>
          <w:marBottom w:val="0"/>
          <w:divBdr>
            <w:top w:val="none" w:sz="0" w:space="0" w:color="auto"/>
            <w:left w:val="none" w:sz="0" w:space="0" w:color="auto"/>
            <w:bottom w:val="none" w:sz="0" w:space="0" w:color="auto"/>
            <w:right w:val="none" w:sz="0" w:space="0" w:color="auto"/>
          </w:divBdr>
          <w:divsChild>
            <w:div w:id="872885567">
              <w:marLeft w:val="0"/>
              <w:marRight w:val="0"/>
              <w:marTop w:val="0"/>
              <w:marBottom w:val="0"/>
              <w:divBdr>
                <w:top w:val="none" w:sz="0" w:space="0" w:color="auto"/>
                <w:left w:val="none" w:sz="0" w:space="0" w:color="auto"/>
                <w:bottom w:val="none" w:sz="0" w:space="0" w:color="auto"/>
                <w:right w:val="none" w:sz="0" w:space="0" w:color="auto"/>
              </w:divBdr>
              <w:divsChild>
                <w:div w:id="200777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70885">
      <w:bodyDiv w:val="1"/>
      <w:marLeft w:val="0"/>
      <w:marRight w:val="0"/>
      <w:marTop w:val="0"/>
      <w:marBottom w:val="0"/>
      <w:divBdr>
        <w:top w:val="none" w:sz="0" w:space="0" w:color="auto"/>
        <w:left w:val="none" w:sz="0" w:space="0" w:color="auto"/>
        <w:bottom w:val="none" w:sz="0" w:space="0" w:color="auto"/>
        <w:right w:val="none" w:sz="0" w:space="0" w:color="auto"/>
      </w:divBdr>
    </w:div>
    <w:div w:id="536819348">
      <w:bodyDiv w:val="1"/>
      <w:marLeft w:val="0"/>
      <w:marRight w:val="0"/>
      <w:marTop w:val="0"/>
      <w:marBottom w:val="0"/>
      <w:divBdr>
        <w:top w:val="none" w:sz="0" w:space="0" w:color="auto"/>
        <w:left w:val="none" w:sz="0" w:space="0" w:color="auto"/>
        <w:bottom w:val="none" w:sz="0" w:space="0" w:color="auto"/>
        <w:right w:val="none" w:sz="0" w:space="0" w:color="auto"/>
      </w:divBdr>
      <w:divsChild>
        <w:div w:id="1122653281">
          <w:marLeft w:val="0"/>
          <w:marRight w:val="0"/>
          <w:marTop w:val="0"/>
          <w:marBottom w:val="0"/>
          <w:divBdr>
            <w:top w:val="none" w:sz="0" w:space="0" w:color="auto"/>
            <w:left w:val="none" w:sz="0" w:space="0" w:color="auto"/>
            <w:bottom w:val="none" w:sz="0" w:space="0" w:color="auto"/>
            <w:right w:val="none" w:sz="0" w:space="0" w:color="auto"/>
          </w:divBdr>
          <w:divsChild>
            <w:div w:id="436565402">
              <w:marLeft w:val="0"/>
              <w:marRight w:val="0"/>
              <w:marTop w:val="0"/>
              <w:marBottom w:val="0"/>
              <w:divBdr>
                <w:top w:val="none" w:sz="0" w:space="0" w:color="auto"/>
                <w:left w:val="none" w:sz="0" w:space="0" w:color="auto"/>
                <w:bottom w:val="none" w:sz="0" w:space="0" w:color="auto"/>
                <w:right w:val="none" w:sz="0" w:space="0" w:color="auto"/>
              </w:divBdr>
              <w:divsChild>
                <w:div w:id="20113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548228">
      <w:bodyDiv w:val="1"/>
      <w:marLeft w:val="0"/>
      <w:marRight w:val="0"/>
      <w:marTop w:val="0"/>
      <w:marBottom w:val="0"/>
      <w:divBdr>
        <w:top w:val="none" w:sz="0" w:space="0" w:color="auto"/>
        <w:left w:val="none" w:sz="0" w:space="0" w:color="auto"/>
        <w:bottom w:val="none" w:sz="0" w:space="0" w:color="auto"/>
        <w:right w:val="none" w:sz="0" w:space="0" w:color="auto"/>
      </w:divBdr>
    </w:div>
    <w:div w:id="552691301">
      <w:bodyDiv w:val="1"/>
      <w:marLeft w:val="0"/>
      <w:marRight w:val="0"/>
      <w:marTop w:val="0"/>
      <w:marBottom w:val="0"/>
      <w:divBdr>
        <w:top w:val="none" w:sz="0" w:space="0" w:color="auto"/>
        <w:left w:val="none" w:sz="0" w:space="0" w:color="auto"/>
        <w:bottom w:val="none" w:sz="0" w:space="0" w:color="auto"/>
        <w:right w:val="none" w:sz="0" w:space="0" w:color="auto"/>
      </w:divBdr>
      <w:divsChild>
        <w:div w:id="1433277265">
          <w:marLeft w:val="0"/>
          <w:marRight w:val="0"/>
          <w:marTop w:val="0"/>
          <w:marBottom w:val="0"/>
          <w:divBdr>
            <w:top w:val="none" w:sz="0" w:space="0" w:color="auto"/>
            <w:left w:val="none" w:sz="0" w:space="0" w:color="auto"/>
            <w:bottom w:val="none" w:sz="0" w:space="0" w:color="auto"/>
            <w:right w:val="none" w:sz="0" w:space="0" w:color="auto"/>
          </w:divBdr>
          <w:divsChild>
            <w:div w:id="566494801">
              <w:marLeft w:val="0"/>
              <w:marRight w:val="0"/>
              <w:marTop w:val="0"/>
              <w:marBottom w:val="0"/>
              <w:divBdr>
                <w:top w:val="none" w:sz="0" w:space="0" w:color="auto"/>
                <w:left w:val="none" w:sz="0" w:space="0" w:color="auto"/>
                <w:bottom w:val="none" w:sz="0" w:space="0" w:color="auto"/>
                <w:right w:val="none" w:sz="0" w:space="0" w:color="auto"/>
              </w:divBdr>
              <w:divsChild>
                <w:div w:id="486483041">
                  <w:marLeft w:val="0"/>
                  <w:marRight w:val="0"/>
                  <w:marTop w:val="0"/>
                  <w:marBottom w:val="0"/>
                  <w:divBdr>
                    <w:top w:val="none" w:sz="0" w:space="0" w:color="auto"/>
                    <w:left w:val="none" w:sz="0" w:space="0" w:color="auto"/>
                    <w:bottom w:val="none" w:sz="0" w:space="0" w:color="auto"/>
                    <w:right w:val="none" w:sz="0" w:space="0" w:color="auto"/>
                  </w:divBdr>
                  <w:divsChild>
                    <w:div w:id="652293995">
                      <w:marLeft w:val="0"/>
                      <w:marRight w:val="0"/>
                      <w:marTop w:val="0"/>
                      <w:marBottom w:val="0"/>
                      <w:divBdr>
                        <w:top w:val="none" w:sz="0" w:space="0" w:color="auto"/>
                        <w:left w:val="none" w:sz="0" w:space="0" w:color="auto"/>
                        <w:bottom w:val="none" w:sz="0" w:space="0" w:color="auto"/>
                        <w:right w:val="none" w:sz="0" w:space="0" w:color="auto"/>
                      </w:divBdr>
                    </w:div>
                    <w:div w:id="11335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608125">
      <w:bodyDiv w:val="1"/>
      <w:marLeft w:val="0"/>
      <w:marRight w:val="0"/>
      <w:marTop w:val="0"/>
      <w:marBottom w:val="0"/>
      <w:divBdr>
        <w:top w:val="none" w:sz="0" w:space="0" w:color="auto"/>
        <w:left w:val="none" w:sz="0" w:space="0" w:color="auto"/>
        <w:bottom w:val="none" w:sz="0" w:space="0" w:color="auto"/>
        <w:right w:val="none" w:sz="0" w:space="0" w:color="auto"/>
      </w:divBdr>
      <w:divsChild>
        <w:div w:id="1151020990">
          <w:marLeft w:val="0"/>
          <w:marRight w:val="0"/>
          <w:marTop w:val="0"/>
          <w:marBottom w:val="0"/>
          <w:divBdr>
            <w:top w:val="none" w:sz="0" w:space="0" w:color="auto"/>
            <w:left w:val="none" w:sz="0" w:space="0" w:color="auto"/>
            <w:bottom w:val="none" w:sz="0" w:space="0" w:color="auto"/>
            <w:right w:val="none" w:sz="0" w:space="0" w:color="auto"/>
          </w:divBdr>
          <w:divsChild>
            <w:div w:id="395250901">
              <w:marLeft w:val="0"/>
              <w:marRight w:val="0"/>
              <w:marTop w:val="0"/>
              <w:marBottom w:val="0"/>
              <w:divBdr>
                <w:top w:val="none" w:sz="0" w:space="0" w:color="auto"/>
                <w:left w:val="none" w:sz="0" w:space="0" w:color="auto"/>
                <w:bottom w:val="none" w:sz="0" w:space="0" w:color="auto"/>
                <w:right w:val="none" w:sz="0" w:space="0" w:color="auto"/>
              </w:divBdr>
              <w:divsChild>
                <w:div w:id="1576164616">
                  <w:marLeft w:val="0"/>
                  <w:marRight w:val="0"/>
                  <w:marTop w:val="0"/>
                  <w:marBottom w:val="0"/>
                  <w:divBdr>
                    <w:top w:val="none" w:sz="0" w:space="0" w:color="auto"/>
                    <w:left w:val="none" w:sz="0" w:space="0" w:color="auto"/>
                    <w:bottom w:val="none" w:sz="0" w:space="0" w:color="auto"/>
                    <w:right w:val="none" w:sz="0" w:space="0" w:color="auto"/>
                  </w:divBdr>
                </w:div>
                <w:div w:id="16702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43376">
      <w:bodyDiv w:val="1"/>
      <w:marLeft w:val="0"/>
      <w:marRight w:val="0"/>
      <w:marTop w:val="0"/>
      <w:marBottom w:val="0"/>
      <w:divBdr>
        <w:top w:val="none" w:sz="0" w:space="0" w:color="auto"/>
        <w:left w:val="none" w:sz="0" w:space="0" w:color="auto"/>
        <w:bottom w:val="none" w:sz="0" w:space="0" w:color="auto"/>
        <w:right w:val="none" w:sz="0" w:space="0" w:color="auto"/>
      </w:divBdr>
    </w:div>
    <w:div w:id="587620187">
      <w:bodyDiv w:val="1"/>
      <w:marLeft w:val="0"/>
      <w:marRight w:val="0"/>
      <w:marTop w:val="0"/>
      <w:marBottom w:val="0"/>
      <w:divBdr>
        <w:top w:val="none" w:sz="0" w:space="0" w:color="auto"/>
        <w:left w:val="none" w:sz="0" w:space="0" w:color="auto"/>
        <w:bottom w:val="none" w:sz="0" w:space="0" w:color="auto"/>
        <w:right w:val="none" w:sz="0" w:space="0" w:color="auto"/>
      </w:divBdr>
    </w:div>
    <w:div w:id="604658484">
      <w:bodyDiv w:val="1"/>
      <w:marLeft w:val="0"/>
      <w:marRight w:val="0"/>
      <w:marTop w:val="0"/>
      <w:marBottom w:val="0"/>
      <w:divBdr>
        <w:top w:val="none" w:sz="0" w:space="0" w:color="auto"/>
        <w:left w:val="none" w:sz="0" w:space="0" w:color="auto"/>
        <w:bottom w:val="none" w:sz="0" w:space="0" w:color="auto"/>
        <w:right w:val="none" w:sz="0" w:space="0" w:color="auto"/>
      </w:divBdr>
      <w:divsChild>
        <w:div w:id="1743404117">
          <w:marLeft w:val="0"/>
          <w:marRight w:val="0"/>
          <w:marTop w:val="0"/>
          <w:marBottom w:val="0"/>
          <w:divBdr>
            <w:top w:val="none" w:sz="0" w:space="0" w:color="auto"/>
            <w:left w:val="none" w:sz="0" w:space="0" w:color="auto"/>
            <w:bottom w:val="none" w:sz="0" w:space="0" w:color="auto"/>
            <w:right w:val="none" w:sz="0" w:space="0" w:color="auto"/>
          </w:divBdr>
          <w:divsChild>
            <w:div w:id="473258023">
              <w:marLeft w:val="0"/>
              <w:marRight w:val="0"/>
              <w:marTop w:val="0"/>
              <w:marBottom w:val="0"/>
              <w:divBdr>
                <w:top w:val="none" w:sz="0" w:space="0" w:color="auto"/>
                <w:left w:val="none" w:sz="0" w:space="0" w:color="auto"/>
                <w:bottom w:val="none" w:sz="0" w:space="0" w:color="auto"/>
                <w:right w:val="none" w:sz="0" w:space="0" w:color="auto"/>
              </w:divBdr>
              <w:divsChild>
                <w:div w:id="7186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764818">
      <w:bodyDiv w:val="1"/>
      <w:marLeft w:val="0"/>
      <w:marRight w:val="0"/>
      <w:marTop w:val="0"/>
      <w:marBottom w:val="0"/>
      <w:divBdr>
        <w:top w:val="none" w:sz="0" w:space="0" w:color="auto"/>
        <w:left w:val="none" w:sz="0" w:space="0" w:color="auto"/>
        <w:bottom w:val="none" w:sz="0" w:space="0" w:color="auto"/>
        <w:right w:val="none" w:sz="0" w:space="0" w:color="auto"/>
      </w:divBdr>
    </w:div>
    <w:div w:id="618494059">
      <w:bodyDiv w:val="1"/>
      <w:marLeft w:val="0"/>
      <w:marRight w:val="0"/>
      <w:marTop w:val="0"/>
      <w:marBottom w:val="0"/>
      <w:divBdr>
        <w:top w:val="none" w:sz="0" w:space="0" w:color="auto"/>
        <w:left w:val="none" w:sz="0" w:space="0" w:color="auto"/>
        <w:bottom w:val="none" w:sz="0" w:space="0" w:color="auto"/>
        <w:right w:val="none" w:sz="0" w:space="0" w:color="auto"/>
      </w:divBdr>
      <w:divsChild>
        <w:div w:id="175731160">
          <w:marLeft w:val="0"/>
          <w:marRight w:val="0"/>
          <w:marTop w:val="0"/>
          <w:marBottom w:val="0"/>
          <w:divBdr>
            <w:top w:val="none" w:sz="0" w:space="0" w:color="auto"/>
            <w:left w:val="none" w:sz="0" w:space="0" w:color="auto"/>
            <w:bottom w:val="none" w:sz="0" w:space="0" w:color="auto"/>
            <w:right w:val="none" w:sz="0" w:space="0" w:color="auto"/>
          </w:divBdr>
          <w:divsChild>
            <w:div w:id="1614899621">
              <w:marLeft w:val="0"/>
              <w:marRight w:val="0"/>
              <w:marTop w:val="0"/>
              <w:marBottom w:val="0"/>
              <w:divBdr>
                <w:top w:val="none" w:sz="0" w:space="0" w:color="auto"/>
                <w:left w:val="none" w:sz="0" w:space="0" w:color="auto"/>
                <w:bottom w:val="none" w:sz="0" w:space="0" w:color="auto"/>
                <w:right w:val="none" w:sz="0" w:space="0" w:color="auto"/>
              </w:divBdr>
              <w:divsChild>
                <w:div w:id="176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695444">
      <w:bodyDiv w:val="1"/>
      <w:marLeft w:val="0"/>
      <w:marRight w:val="0"/>
      <w:marTop w:val="0"/>
      <w:marBottom w:val="0"/>
      <w:divBdr>
        <w:top w:val="none" w:sz="0" w:space="0" w:color="auto"/>
        <w:left w:val="none" w:sz="0" w:space="0" w:color="auto"/>
        <w:bottom w:val="none" w:sz="0" w:space="0" w:color="auto"/>
        <w:right w:val="none" w:sz="0" w:space="0" w:color="auto"/>
      </w:divBdr>
      <w:divsChild>
        <w:div w:id="949120199">
          <w:marLeft w:val="0"/>
          <w:marRight w:val="0"/>
          <w:marTop w:val="0"/>
          <w:marBottom w:val="0"/>
          <w:divBdr>
            <w:top w:val="none" w:sz="0" w:space="0" w:color="auto"/>
            <w:left w:val="none" w:sz="0" w:space="0" w:color="auto"/>
            <w:bottom w:val="none" w:sz="0" w:space="0" w:color="auto"/>
            <w:right w:val="none" w:sz="0" w:space="0" w:color="auto"/>
          </w:divBdr>
          <w:divsChild>
            <w:div w:id="1677734380">
              <w:marLeft w:val="0"/>
              <w:marRight w:val="0"/>
              <w:marTop w:val="0"/>
              <w:marBottom w:val="0"/>
              <w:divBdr>
                <w:top w:val="none" w:sz="0" w:space="0" w:color="auto"/>
                <w:left w:val="none" w:sz="0" w:space="0" w:color="auto"/>
                <w:bottom w:val="none" w:sz="0" w:space="0" w:color="auto"/>
                <w:right w:val="none" w:sz="0" w:space="0" w:color="auto"/>
              </w:divBdr>
              <w:divsChild>
                <w:div w:id="109497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166059">
      <w:bodyDiv w:val="1"/>
      <w:marLeft w:val="0"/>
      <w:marRight w:val="0"/>
      <w:marTop w:val="0"/>
      <w:marBottom w:val="0"/>
      <w:divBdr>
        <w:top w:val="none" w:sz="0" w:space="0" w:color="auto"/>
        <w:left w:val="none" w:sz="0" w:space="0" w:color="auto"/>
        <w:bottom w:val="none" w:sz="0" w:space="0" w:color="auto"/>
        <w:right w:val="none" w:sz="0" w:space="0" w:color="auto"/>
      </w:divBdr>
      <w:divsChild>
        <w:div w:id="1402560570">
          <w:marLeft w:val="0"/>
          <w:marRight w:val="0"/>
          <w:marTop w:val="0"/>
          <w:marBottom w:val="0"/>
          <w:divBdr>
            <w:top w:val="none" w:sz="0" w:space="0" w:color="auto"/>
            <w:left w:val="none" w:sz="0" w:space="0" w:color="auto"/>
            <w:bottom w:val="none" w:sz="0" w:space="0" w:color="auto"/>
            <w:right w:val="none" w:sz="0" w:space="0" w:color="auto"/>
          </w:divBdr>
          <w:divsChild>
            <w:div w:id="92212611">
              <w:marLeft w:val="0"/>
              <w:marRight w:val="0"/>
              <w:marTop w:val="0"/>
              <w:marBottom w:val="0"/>
              <w:divBdr>
                <w:top w:val="none" w:sz="0" w:space="0" w:color="auto"/>
                <w:left w:val="none" w:sz="0" w:space="0" w:color="auto"/>
                <w:bottom w:val="none" w:sz="0" w:space="0" w:color="auto"/>
                <w:right w:val="none" w:sz="0" w:space="0" w:color="auto"/>
              </w:divBdr>
              <w:divsChild>
                <w:div w:id="34178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71801">
      <w:bodyDiv w:val="1"/>
      <w:marLeft w:val="0"/>
      <w:marRight w:val="0"/>
      <w:marTop w:val="0"/>
      <w:marBottom w:val="0"/>
      <w:divBdr>
        <w:top w:val="none" w:sz="0" w:space="0" w:color="auto"/>
        <w:left w:val="none" w:sz="0" w:space="0" w:color="auto"/>
        <w:bottom w:val="none" w:sz="0" w:space="0" w:color="auto"/>
        <w:right w:val="none" w:sz="0" w:space="0" w:color="auto"/>
      </w:divBdr>
    </w:div>
    <w:div w:id="649405135">
      <w:bodyDiv w:val="1"/>
      <w:marLeft w:val="0"/>
      <w:marRight w:val="0"/>
      <w:marTop w:val="0"/>
      <w:marBottom w:val="0"/>
      <w:divBdr>
        <w:top w:val="none" w:sz="0" w:space="0" w:color="auto"/>
        <w:left w:val="none" w:sz="0" w:space="0" w:color="auto"/>
        <w:bottom w:val="none" w:sz="0" w:space="0" w:color="auto"/>
        <w:right w:val="none" w:sz="0" w:space="0" w:color="auto"/>
      </w:divBdr>
      <w:divsChild>
        <w:div w:id="555819548">
          <w:marLeft w:val="0"/>
          <w:marRight w:val="0"/>
          <w:marTop w:val="0"/>
          <w:marBottom w:val="0"/>
          <w:divBdr>
            <w:top w:val="none" w:sz="0" w:space="0" w:color="auto"/>
            <w:left w:val="none" w:sz="0" w:space="0" w:color="auto"/>
            <w:bottom w:val="none" w:sz="0" w:space="0" w:color="auto"/>
            <w:right w:val="none" w:sz="0" w:space="0" w:color="auto"/>
          </w:divBdr>
          <w:divsChild>
            <w:div w:id="2096588761">
              <w:marLeft w:val="0"/>
              <w:marRight w:val="0"/>
              <w:marTop w:val="0"/>
              <w:marBottom w:val="0"/>
              <w:divBdr>
                <w:top w:val="none" w:sz="0" w:space="0" w:color="auto"/>
                <w:left w:val="none" w:sz="0" w:space="0" w:color="auto"/>
                <w:bottom w:val="none" w:sz="0" w:space="0" w:color="auto"/>
                <w:right w:val="none" w:sz="0" w:space="0" w:color="auto"/>
              </w:divBdr>
              <w:divsChild>
                <w:div w:id="69896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13168">
      <w:bodyDiv w:val="1"/>
      <w:marLeft w:val="0"/>
      <w:marRight w:val="0"/>
      <w:marTop w:val="0"/>
      <w:marBottom w:val="0"/>
      <w:divBdr>
        <w:top w:val="none" w:sz="0" w:space="0" w:color="auto"/>
        <w:left w:val="none" w:sz="0" w:space="0" w:color="auto"/>
        <w:bottom w:val="none" w:sz="0" w:space="0" w:color="auto"/>
        <w:right w:val="none" w:sz="0" w:space="0" w:color="auto"/>
      </w:divBdr>
      <w:divsChild>
        <w:div w:id="2049715908">
          <w:marLeft w:val="0"/>
          <w:marRight w:val="0"/>
          <w:marTop w:val="0"/>
          <w:marBottom w:val="0"/>
          <w:divBdr>
            <w:top w:val="none" w:sz="0" w:space="0" w:color="auto"/>
            <w:left w:val="none" w:sz="0" w:space="0" w:color="auto"/>
            <w:bottom w:val="none" w:sz="0" w:space="0" w:color="auto"/>
            <w:right w:val="none" w:sz="0" w:space="0" w:color="auto"/>
          </w:divBdr>
          <w:divsChild>
            <w:div w:id="710501910">
              <w:marLeft w:val="0"/>
              <w:marRight w:val="0"/>
              <w:marTop w:val="0"/>
              <w:marBottom w:val="0"/>
              <w:divBdr>
                <w:top w:val="none" w:sz="0" w:space="0" w:color="auto"/>
                <w:left w:val="none" w:sz="0" w:space="0" w:color="auto"/>
                <w:bottom w:val="none" w:sz="0" w:space="0" w:color="auto"/>
                <w:right w:val="none" w:sz="0" w:space="0" w:color="auto"/>
              </w:divBdr>
              <w:divsChild>
                <w:div w:id="2075659249">
                  <w:marLeft w:val="0"/>
                  <w:marRight w:val="0"/>
                  <w:marTop w:val="0"/>
                  <w:marBottom w:val="0"/>
                  <w:divBdr>
                    <w:top w:val="none" w:sz="0" w:space="0" w:color="auto"/>
                    <w:left w:val="none" w:sz="0" w:space="0" w:color="auto"/>
                    <w:bottom w:val="none" w:sz="0" w:space="0" w:color="auto"/>
                    <w:right w:val="none" w:sz="0" w:space="0" w:color="auto"/>
                  </w:divBdr>
                  <w:divsChild>
                    <w:div w:id="78423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565234">
      <w:bodyDiv w:val="1"/>
      <w:marLeft w:val="0"/>
      <w:marRight w:val="0"/>
      <w:marTop w:val="0"/>
      <w:marBottom w:val="0"/>
      <w:divBdr>
        <w:top w:val="none" w:sz="0" w:space="0" w:color="auto"/>
        <w:left w:val="none" w:sz="0" w:space="0" w:color="auto"/>
        <w:bottom w:val="none" w:sz="0" w:space="0" w:color="auto"/>
        <w:right w:val="none" w:sz="0" w:space="0" w:color="auto"/>
      </w:divBdr>
    </w:div>
    <w:div w:id="669672591">
      <w:bodyDiv w:val="1"/>
      <w:marLeft w:val="0"/>
      <w:marRight w:val="0"/>
      <w:marTop w:val="0"/>
      <w:marBottom w:val="0"/>
      <w:divBdr>
        <w:top w:val="none" w:sz="0" w:space="0" w:color="auto"/>
        <w:left w:val="none" w:sz="0" w:space="0" w:color="auto"/>
        <w:bottom w:val="none" w:sz="0" w:space="0" w:color="auto"/>
        <w:right w:val="none" w:sz="0" w:space="0" w:color="auto"/>
      </w:divBdr>
    </w:div>
    <w:div w:id="673843834">
      <w:bodyDiv w:val="1"/>
      <w:marLeft w:val="0"/>
      <w:marRight w:val="0"/>
      <w:marTop w:val="0"/>
      <w:marBottom w:val="0"/>
      <w:divBdr>
        <w:top w:val="none" w:sz="0" w:space="0" w:color="auto"/>
        <w:left w:val="none" w:sz="0" w:space="0" w:color="auto"/>
        <w:bottom w:val="none" w:sz="0" w:space="0" w:color="auto"/>
        <w:right w:val="none" w:sz="0" w:space="0" w:color="auto"/>
      </w:divBdr>
    </w:div>
    <w:div w:id="687483109">
      <w:bodyDiv w:val="1"/>
      <w:marLeft w:val="0"/>
      <w:marRight w:val="0"/>
      <w:marTop w:val="0"/>
      <w:marBottom w:val="0"/>
      <w:divBdr>
        <w:top w:val="none" w:sz="0" w:space="0" w:color="auto"/>
        <w:left w:val="none" w:sz="0" w:space="0" w:color="auto"/>
        <w:bottom w:val="none" w:sz="0" w:space="0" w:color="auto"/>
        <w:right w:val="none" w:sz="0" w:space="0" w:color="auto"/>
      </w:divBdr>
      <w:divsChild>
        <w:div w:id="319894372">
          <w:marLeft w:val="0"/>
          <w:marRight w:val="0"/>
          <w:marTop w:val="0"/>
          <w:marBottom w:val="0"/>
          <w:divBdr>
            <w:top w:val="none" w:sz="0" w:space="0" w:color="auto"/>
            <w:left w:val="none" w:sz="0" w:space="0" w:color="auto"/>
            <w:bottom w:val="none" w:sz="0" w:space="0" w:color="auto"/>
            <w:right w:val="none" w:sz="0" w:space="0" w:color="auto"/>
          </w:divBdr>
          <w:divsChild>
            <w:div w:id="115879539">
              <w:marLeft w:val="0"/>
              <w:marRight w:val="0"/>
              <w:marTop w:val="0"/>
              <w:marBottom w:val="0"/>
              <w:divBdr>
                <w:top w:val="none" w:sz="0" w:space="0" w:color="auto"/>
                <w:left w:val="none" w:sz="0" w:space="0" w:color="auto"/>
                <w:bottom w:val="none" w:sz="0" w:space="0" w:color="auto"/>
                <w:right w:val="none" w:sz="0" w:space="0" w:color="auto"/>
              </w:divBdr>
              <w:divsChild>
                <w:div w:id="160014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57191">
      <w:bodyDiv w:val="1"/>
      <w:marLeft w:val="0"/>
      <w:marRight w:val="0"/>
      <w:marTop w:val="0"/>
      <w:marBottom w:val="0"/>
      <w:divBdr>
        <w:top w:val="none" w:sz="0" w:space="0" w:color="auto"/>
        <w:left w:val="none" w:sz="0" w:space="0" w:color="auto"/>
        <w:bottom w:val="none" w:sz="0" w:space="0" w:color="auto"/>
        <w:right w:val="none" w:sz="0" w:space="0" w:color="auto"/>
      </w:divBdr>
      <w:divsChild>
        <w:div w:id="1369254376">
          <w:marLeft w:val="0"/>
          <w:marRight w:val="0"/>
          <w:marTop w:val="0"/>
          <w:marBottom w:val="0"/>
          <w:divBdr>
            <w:top w:val="none" w:sz="0" w:space="0" w:color="auto"/>
            <w:left w:val="none" w:sz="0" w:space="0" w:color="auto"/>
            <w:bottom w:val="none" w:sz="0" w:space="0" w:color="auto"/>
            <w:right w:val="none" w:sz="0" w:space="0" w:color="auto"/>
          </w:divBdr>
          <w:divsChild>
            <w:div w:id="1562595576">
              <w:marLeft w:val="0"/>
              <w:marRight w:val="0"/>
              <w:marTop w:val="0"/>
              <w:marBottom w:val="0"/>
              <w:divBdr>
                <w:top w:val="none" w:sz="0" w:space="0" w:color="auto"/>
                <w:left w:val="none" w:sz="0" w:space="0" w:color="auto"/>
                <w:bottom w:val="none" w:sz="0" w:space="0" w:color="auto"/>
                <w:right w:val="none" w:sz="0" w:space="0" w:color="auto"/>
              </w:divBdr>
              <w:divsChild>
                <w:div w:id="62227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10908">
      <w:bodyDiv w:val="1"/>
      <w:marLeft w:val="0"/>
      <w:marRight w:val="0"/>
      <w:marTop w:val="0"/>
      <w:marBottom w:val="0"/>
      <w:divBdr>
        <w:top w:val="none" w:sz="0" w:space="0" w:color="auto"/>
        <w:left w:val="none" w:sz="0" w:space="0" w:color="auto"/>
        <w:bottom w:val="none" w:sz="0" w:space="0" w:color="auto"/>
        <w:right w:val="none" w:sz="0" w:space="0" w:color="auto"/>
      </w:divBdr>
      <w:divsChild>
        <w:div w:id="1816604696">
          <w:marLeft w:val="0"/>
          <w:marRight w:val="0"/>
          <w:marTop w:val="0"/>
          <w:marBottom w:val="0"/>
          <w:divBdr>
            <w:top w:val="none" w:sz="0" w:space="0" w:color="auto"/>
            <w:left w:val="none" w:sz="0" w:space="0" w:color="auto"/>
            <w:bottom w:val="none" w:sz="0" w:space="0" w:color="auto"/>
            <w:right w:val="none" w:sz="0" w:space="0" w:color="auto"/>
          </w:divBdr>
          <w:divsChild>
            <w:div w:id="1687517465">
              <w:marLeft w:val="0"/>
              <w:marRight w:val="0"/>
              <w:marTop w:val="0"/>
              <w:marBottom w:val="0"/>
              <w:divBdr>
                <w:top w:val="none" w:sz="0" w:space="0" w:color="auto"/>
                <w:left w:val="none" w:sz="0" w:space="0" w:color="auto"/>
                <w:bottom w:val="none" w:sz="0" w:space="0" w:color="auto"/>
                <w:right w:val="none" w:sz="0" w:space="0" w:color="auto"/>
              </w:divBdr>
              <w:divsChild>
                <w:div w:id="709961593">
                  <w:marLeft w:val="0"/>
                  <w:marRight w:val="0"/>
                  <w:marTop w:val="0"/>
                  <w:marBottom w:val="0"/>
                  <w:divBdr>
                    <w:top w:val="none" w:sz="0" w:space="0" w:color="auto"/>
                    <w:left w:val="none" w:sz="0" w:space="0" w:color="auto"/>
                    <w:bottom w:val="none" w:sz="0" w:space="0" w:color="auto"/>
                    <w:right w:val="none" w:sz="0" w:space="0" w:color="auto"/>
                  </w:divBdr>
                  <w:divsChild>
                    <w:div w:id="13752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993992">
      <w:bodyDiv w:val="1"/>
      <w:marLeft w:val="0"/>
      <w:marRight w:val="0"/>
      <w:marTop w:val="0"/>
      <w:marBottom w:val="0"/>
      <w:divBdr>
        <w:top w:val="none" w:sz="0" w:space="0" w:color="auto"/>
        <w:left w:val="none" w:sz="0" w:space="0" w:color="auto"/>
        <w:bottom w:val="none" w:sz="0" w:space="0" w:color="auto"/>
        <w:right w:val="none" w:sz="0" w:space="0" w:color="auto"/>
      </w:divBdr>
      <w:divsChild>
        <w:div w:id="630668663">
          <w:marLeft w:val="0"/>
          <w:marRight w:val="0"/>
          <w:marTop w:val="0"/>
          <w:marBottom w:val="0"/>
          <w:divBdr>
            <w:top w:val="none" w:sz="0" w:space="0" w:color="auto"/>
            <w:left w:val="none" w:sz="0" w:space="0" w:color="auto"/>
            <w:bottom w:val="none" w:sz="0" w:space="0" w:color="auto"/>
            <w:right w:val="none" w:sz="0" w:space="0" w:color="auto"/>
          </w:divBdr>
          <w:divsChild>
            <w:div w:id="864094823">
              <w:marLeft w:val="0"/>
              <w:marRight w:val="0"/>
              <w:marTop w:val="0"/>
              <w:marBottom w:val="0"/>
              <w:divBdr>
                <w:top w:val="none" w:sz="0" w:space="0" w:color="auto"/>
                <w:left w:val="none" w:sz="0" w:space="0" w:color="auto"/>
                <w:bottom w:val="none" w:sz="0" w:space="0" w:color="auto"/>
                <w:right w:val="none" w:sz="0" w:space="0" w:color="auto"/>
              </w:divBdr>
              <w:divsChild>
                <w:div w:id="778455166">
                  <w:marLeft w:val="0"/>
                  <w:marRight w:val="0"/>
                  <w:marTop w:val="0"/>
                  <w:marBottom w:val="0"/>
                  <w:divBdr>
                    <w:top w:val="none" w:sz="0" w:space="0" w:color="auto"/>
                    <w:left w:val="none" w:sz="0" w:space="0" w:color="auto"/>
                    <w:bottom w:val="none" w:sz="0" w:space="0" w:color="auto"/>
                    <w:right w:val="none" w:sz="0" w:space="0" w:color="auto"/>
                  </w:divBdr>
                  <w:divsChild>
                    <w:div w:id="64481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25756">
      <w:bodyDiv w:val="1"/>
      <w:marLeft w:val="0"/>
      <w:marRight w:val="0"/>
      <w:marTop w:val="0"/>
      <w:marBottom w:val="0"/>
      <w:divBdr>
        <w:top w:val="none" w:sz="0" w:space="0" w:color="auto"/>
        <w:left w:val="none" w:sz="0" w:space="0" w:color="auto"/>
        <w:bottom w:val="none" w:sz="0" w:space="0" w:color="auto"/>
        <w:right w:val="none" w:sz="0" w:space="0" w:color="auto"/>
      </w:divBdr>
    </w:div>
    <w:div w:id="754085759">
      <w:bodyDiv w:val="1"/>
      <w:marLeft w:val="0"/>
      <w:marRight w:val="0"/>
      <w:marTop w:val="0"/>
      <w:marBottom w:val="0"/>
      <w:divBdr>
        <w:top w:val="none" w:sz="0" w:space="0" w:color="auto"/>
        <w:left w:val="none" w:sz="0" w:space="0" w:color="auto"/>
        <w:bottom w:val="none" w:sz="0" w:space="0" w:color="auto"/>
        <w:right w:val="none" w:sz="0" w:space="0" w:color="auto"/>
      </w:divBdr>
      <w:divsChild>
        <w:div w:id="1223523978">
          <w:marLeft w:val="0"/>
          <w:marRight w:val="0"/>
          <w:marTop w:val="0"/>
          <w:marBottom w:val="0"/>
          <w:divBdr>
            <w:top w:val="none" w:sz="0" w:space="0" w:color="auto"/>
            <w:left w:val="none" w:sz="0" w:space="0" w:color="auto"/>
            <w:bottom w:val="none" w:sz="0" w:space="0" w:color="auto"/>
            <w:right w:val="none" w:sz="0" w:space="0" w:color="auto"/>
          </w:divBdr>
          <w:divsChild>
            <w:div w:id="97334681">
              <w:marLeft w:val="0"/>
              <w:marRight w:val="0"/>
              <w:marTop w:val="0"/>
              <w:marBottom w:val="0"/>
              <w:divBdr>
                <w:top w:val="none" w:sz="0" w:space="0" w:color="auto"/>
                <w:left w:val="none" w:sz="0" w:space="0" w:color="auto"/>
                <w:bottom w:val="none" w:sz="0" w:space="0" w:color="auto"/>
                <w:right w:val="none" w:sz="0" w:space="0" w:color="auto"/>
              </w:divBdr>
              <w:divsChild>
                <w:div w:id="1472357506">
                  <w:marLeft w:val="0"/>
                  <w:marRight w:val="0"/>
                  <w:marTop w:val="0"/>
                  <w:marBottom w:val="0"/>
                  <w:divBdr>
                    <w:top w:val="none" w:sz="0" w:space="0" w:color="auto"/>
                    <w:left w:val="none" w:sz="0" w:space="0" w:color="auto"/>
                    <w:bottom w:val="none" w:sz="0" w:space="0" w:color="auto"/>
                    <w:right w:val="none" w:sz="0" w:space="0" w:color="auto"/>
                  </w:divBdr>
                  <w:divsChild>
                    <w:div w:id="13738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2865">
          <w:marLeft w:val="0"/>
          <w:marRight w:val="0"/>
          <w:marTop w:val="0"/>
          <w:marBottom w:val="0"/>
          <w:divBdr>
            <w:top w:val="none" w:sz="0" w:space="0" w:color="auto"/>
            <w:left w:val="none" w:sz="0" w:space="0" w:color="auto"/>
            <w:bottom w:val="none" w:sz="0" w:space="0" w:color="auto"/>
            <w:right w:val="none" w:sz="0" w:space="0" w:color="auto"/>
          </w:divBdr>
          <w:divsChild>
            <w:div w:id="10658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458683">
      <w:bodyDiv w:val="1"/>
      <w:marLeft w:val="0"/>
      <w:marRight w:val="0"/>
      <w:marTop w:val="0"/>
      <w:marBottom w:val="0"/>
      <w:divBdr>
        <w:top w:val="none" w:sz="0" w:space="0" w:color="auto"/>
        <w:left w:val="none" w:sz="0" w:space="0" w:color="auto"/>
        <w:bottom w:val="none" w:sz="0" w:space="0" w:color="auto"/>
        <w:right w:val="none" w:sz="0" w:space="0" w:color="auto"/>
      </w:divBdr>
      <w:divsChild>
        <w:div w:id="2095276103">
          <w:marLeft w:val="0"/>
          <w:marRight w:val="0"/>
          <w:marTop w:val="0"/>
          <w:marBottom w:val="0"/>
          <w:divBdr>
            <w:top w:val="none" w:sz="0" w:space="0" w:color="auto"/>
            <w:left w:val="none" w:sz="0" w:space="0" w:color="auto"/>
            <w:bottom w:val="none" w:sz="0" w:space="0" w:color="auto"/>
            <w:right w:val="none" w:sz="0" w:space="0" w:color="auto"/>
          </w:divBdr>
          <w:divsChild>
            <w:div w:id="53045108">
              <w:marLeft w:val="0"/>
              <w:marRight w:val="0"/>
              <w:marTop w:val="0"/>
              <w:marBottom w:val="0"/>
              <w:divBdr>
                <w:top w:val="none" w:sz="0" w:space="0" w:color="auto"/>
                <w:left w:val="none" w:sz="0" w:space="0" w:color="auto"/>
                <w:bottom w:val="none" w:sz="0" w:space="0" w:color="auto"/>
                <w:right w:val="none" w:sz="0" w:space="0" w:color="auto"/>
              </w:divBdr>
              <w:divsChild>
                <w:div w:id="1495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15331">
      <w:bodyDiv w:val="1"/>
      <w:marLeft w:val="0"/>
      <w:marRight w:val="0"/>
      <w:marTop w:val="0"/>
      <w:marBottom w:val="0"/>
      <w:divBdr>
        <w:top w:val="none" w:sz="0" w:space="0" w:color="auto"/>
        <w:left w:val="none" w:sz="0" w:space="0" w:color="auto"/>
        <w:bottom w:val="none" w:sz="0" w:space="0" w:color="auto"/>
        <w:right w:val="none" w:sz="0" w:space="0" w:color="auto"/>
      </w:divBdr>
      <w:divsChild>
        <w:div w:id="1632323720">
          <w:marLeft w:val="0"/>
          <w:marRight w:val="0"/>
          <w:marTop w:val="0"/>
          <w:marBottom w:val="0"/>
          <w:divBdr>
            <w:top w:val="none" w:sz="0" w:space="0" w:color="auto"/>
            <w:left w:val="none" w:sz="0" w:space="0" w:color="auto"/>
            <w:bottom w:val="none" w:sz="0" w:space="0" w:color="auto"/>
            <w:right w:val="none" w:sz="0" w:space="0" w:color="auto"/>
          </w:divBdr>
          <w:divsChild>
            <w:div w:id="550578288">
              <w:marLeft w:val="0"/>
              <w:marRight w:val="0"/>
              <w:marTop w:val="0"/>
              <w:marBottom w:val="0"/>
              <w:divBdr>
                <w:top w:val="none" w:sz="0" w:space="0" w:color="auto"/>
                <w:left w:val="none" w:sz="0" w:space="0" w:color="auto"/>
                <w:bottom w:val="none" w:sz="0" w:space="0" w:color="auto"/>
                <w:right w:val="none" w:sz="0" w:space="0" w:color="auto"/>
              </w:divBdr>
              <w:divsChild>
                <w:div w:id="11497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467619">
      <w:bodyDiv w:val="1"/>
      <w:marLeft w:val="0"/>
      <w:marRight w:val="0"/>
      <w:marTop w:val="0"/>
      <w:marBottom w:val="0"/>
      <w:divBdr>
        <w:top w:val="none" w:sz="0" w:space="0" w:color="auto"/>
        <w:left w:val="none" w:sz="0" w:space="0" w:color="auto"/>
        <w:bottom w:val="none" w:sz="0" w:space="0" w:color="auto"/>
        <w:right w:val="none" w:sz="0" w:space="0" w:color="auto"/>
      </w:divBdr>
      <w:divsChild>
        <w:div w:id="837035952">
          <w:marLeft w:val="0"/>
          <w:marRight w:val="0"/>
          <w:marTop w:val="0"/>
          <w:marBottom w:val="0"/>
          <w:divBdr>
            <w:top w:val="none" w:sz="0" w:space="0" w:color="auto"/>
            <w:left w:val="none" w:sz="0" w:space="0" w:color="auto"/>
            <w:bottom w:val="none" w:sz="0" w:space="0" w:color="auto"/>
            <w:right w:val="none" w:sz="0" w:space="0" w:color="auto"/>
          </w:divBdr>
          <w:divsChild>
            <w:div w:id="1345866368">
              <w:marLeft w:val="0"/>
              <w:marRight w:val="0"/>
              <w:marTop w:val="0"/>
              <w:marBottom w:val="0"/>
              <w:divBdr>
                <w:top w:val="none" w:sz="0" w:space="0" w:color="auto"/>
                <w:left w:val="none" w:sz="0" w:space="0" w:color="auto"/>
                <w:bottom w:val="none" w:sz="0" w:space="0" w:color="auto"/>
                <w:right w:val="none" w:sz="0" w:space="0" w:color="auto"/>
              </w:divBdr>
              <w:divsChild>
                <w:div w:id="147764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319983">
      <w:bodyDiv w:val="1"/>
      <w:marLeft w:val="0"/>
      <w:marRight w:val="0"/>
      <w:marTop w:val="0"/>
      <w:marBottom w:val="0"/>
      <w:divBdr>
        <w:top w:val="none" w:sz="0" w:space="0" w:color="auto"/>
        <w:left w:val="none" w:sz="0" w:space="0" w:color="auto"/>
        <w:bottom w:val="none" w:sz="0" w:space="0" w:color="auto"/>
        <w:right w:val="none" w:sz="0" w:space="0" w:color="auto"/>
      </w:divBdr>
      <w:divsChild>
        <w:div w:id="1538739581">
          <w:marLeft w:val="0"/>
          <w:marRight w:val="0"/>
          <w:marTop w:val="0"/>
          <w:marBottom w:val="0"/>
          <w:divBdr>
            <w:top w:val="none" w:sz="0" w:space="0" w:color="auto"/>
            <w:left w:val="none" w:sz="0" w:space="0" w:color="auto"/>
            <w:bottom w:val="none" w:sz="0" w:space="0" w:color="auto"/>
            <w:right w:val="none" w:sz="0" w:space="0" w:color="auto"/>
          </w:divBdr>
          <w:divsChild>
            <w:div w:id="1485128074">
              <w:marLeft w:val="0"/>
              <w:marRight w:val="0"/>
              <w:marTop w:val="0"/>
              <w:marBottom w:val="0"/>
              <w:divBdr>
                <w:top w:val="none" w:sz="0" w:space="0" w:color="auto"/>
                <w:left w:val="none" w:sz="0" w:space="0" w:color="auto"/>
                <w:bottom w:val="none" w:sz="0" w:space="0" w:color="auto"/>
                <w:right w:val="none" w:sz="0" w:space="0" w:color="auto"/>
              </w:divBdr>
            </w:div>
          </w:divsChild>
        </w:div>
        <w:div w:id="1718973292">
          <w:marLeft w:val="0"/>
          <w:marRight w:val="0"/>
          <w:marTop w:val="0"/>
          <w:marBottom w:val="0"/>
          <w:divBdr>
            <w:top w:val="none" w:sz="0" w:space="0" w:color="auto"/>
            <w:left w:val="none" w:sz="0" w:space="0" w:color="auto"/>
            <w:bottom w:val="none" w:sz="0" w:space="0" w:color="auto"/>
            <w:right w:val="none" w:sz="0" w:space="0" w:color="auto"/>
          </w:divBdr>
          <w:divsChild>
            <w:div w:id="1879776801">
              <w:marLeft w:val="0"/>
              <w:marRight w:val="0"/>
              <w:marTop w:val="0"/>
              <w:marBottom w:val="0"/>
              <w:divBdr>
                <w:top w:val="none" w:sz="0" w:space="0" w:color="auto"/>
                <w:left w:val="none" w:sz="0" w:space="0" w:color="auto"/>
                <w:bottom w:val="none" w:sz="0" w:space="0" w:color="auto"/>
                <w:right w:val="none" w:sz="0" w:space="0" w:color="auto"/>
              </w:divBdr>
              <w:divsChild>
                <w:div w:id="1144933094">
                  <w:marLeft w:val="0"/>
                  <w:marRight w:val="0"/>
                  <w:marTop w:val="0"/>
                  <w:marBottom w:val="0"/>
                  <w:divBdr>
                    <w:top w:val="none" w:sz="0" w:space="0" w:color="auto"/>
                    <w:left w:val="none" w:sz="0" w:space="0" w:color="auto"/>
                    <w:bottom w:val="none" w:sz="0" w:space="0" w:color="auto"/>
                    <w:right w:val="none" w:sz="0" w:space="0" w:color="auto"/>
                  </w:divBdr>
                  <w:divsChild>
                    <w:div w:id="25474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11353">
      <w:bodyDiv w:val="1"/>
      <w:marLeft w:val="0"/>
      <w:marRight w:val="0"/>
      <w:marTop w:val="0"/>
      <w:marBottom w:val="0"/>
      <w:divBdr>
        <w:top w:val="none" w:sz="0" w:space="0" w:color="auto"/>
        <w:left w:val="none" w:sz="0" w:space="0" w:color="auto"/>
        <w:bottom w:val="none" w:sz="0" w:space="0" w:color="auto"/>
        <w:right w:val="none" w:sz="0" w:space="0" w:color="auto"/>
      </w:divBdr>
    </w:div>
    <w:div w:id="838696609">
      <w:bodyDiv w:val="1"/>
      <w:marLeft w:val="0"/>
      <w:marRight w:val="0"/>
      <w:marTop w:val="0"/>
      <w:marBottom w:val="0"/>
      <w:divBdr>
        <w:top w:val="none" w:sz="0" w:space="0" w:color="auto"/>
        <w:left w:val="none" w:sz="0" w:space="0" w:color="auto"/>
        <w:bottom w:val="none" w:sz="0" w:space="0" w:color="auto"/>
        <w:right w:val="none" w:sz="0" w:space="0" w:color="auto"/>
      </w:divBdr>
      <w:divsChild>
        <w:div w:id="939214450">
          <w:marLeft w:val="0"/>
          <w:marRight w:val="0"/>
          <w:marTop w:val="0"/>
          <w:marBottom w:val="0"/>
          <w:divBdr>
            <w:top w:val="none" w:sz="0" w:space="0" w:color="auto"/>
            <w:left w:val="none" w:sz="0" w:space="0" w:color="auto"/>
            <w:bottom w:val="none" w:sz="0" w:space="0" w:color="auto"/>
            <w:right w:val="none" w:sz="0" w:space="0" w:color="auto"/>
          </w:divBdr>
          <w:divsChild>
            <w:div w:id="1846746429">
              <w:marLeft w:val="0"/>
              <w:marRight w:val="0"/>
              <w:marTop w:val="0"/>
              <w:marBottom w:val="0"/>
              <w:divBdr>
                <w:top w:val="none" w:sz="0" w:space="0" w:color="auto"/>
                <w:left w:val="none" w:sz="0" w:space="0" w:color="auto"/>
                <w:bottom w:val="none" w:sz="0" w:space="0" w:color="auto"/>
                <w:right w:val="none" w:sz="0" w:space="0" w:color="auto"/>
              </w:divBdr>
              <w:divsChild>
                <w:div w:id="12931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626674">
      <w:bodyDiv w:val="1"/>
      <w:marLeft w:val="0"/>
      <w:marRight w:val="0"/>
      <w:marTop w:val="0"/>
      <w:marBottom w:val="0"/>
      <w:divBdr>
        <w:top w:val="none" w:sz="0" w:space="0" w:color="auto"/>
        <w:left w:val="none" w:sz="0" w:space="0" w:color="auto"/>
        <w:bottom w:val="none" w:sz="0" w:space="0" w:color="auto"/>
        <w:right w:val="none" w:sz="0" w:space="0" w:color="auto"/>
      </w:divBdr>
    </w:div>
    <w:div w:id="866330189">
      <w:bodyDiv w:val="1"/>
      <w:marLeft w:val="0"/>
      <w:marRight w:val="0"/>
      <w:marTop w:val="0"/>
      <w:marBottom w:val="0"/>
      <w:divBdr>
        <w:top w:val="none" w:sz="0" w:space="0" w:color="auto"/>
        <w:left w:val="none" w:sz="0" w:space="0" w:color="auto"/>
        <w:bottom w:val="none" w:sz="0" w:space="0" w:color="auto"/>
        <w:right w:val="none" w:sz="0" w:space="0" w:color="auto"/>
      </w:divBdr>
    </w:div>
    <w:div w:id="872887944">
      <w:bodyDiv w:val="1"/>
      <w:marLeft w:val="0"/>
      <w:marRight w:val="0"/>
      <w:marTop w:val="0"/>
      <w:marBottom w:val="0"/>
      <w:divBdr>
        <w:top w:val="none" w:sz="0" w:space="0" w:color="auto"/>
        <w:left w:val="none" w:sz="0" w:space="0" w:color="auto"/>
        <w:bottom w:val="none" w:sz="0" w:space="0" w:color="auto"/>
        <w:right w:val="none" w:sz="0" w:space="0" w:color="auto"/>
      </w:divBdr>
      <w:divsChild>
        <w:div w:id="1655378573">
          <w:marLeft w:val="0"/>
          <w:marRight w:val="0"/>
          <w:marTop w:val="0"/>
          <w:marBottom w:val="0"/>
          <w:divBdr>
            <w:top w:val="none" w:sz="0" w:space="0" w:color="auto"/>
            <w:left w:val="none" w:sz="0" w:space="0" w:color="auto"/>
            <w:bottom w:val="none" w:sz="0" w:space="0" w:color="auto"/>
            <w:right w:val="none" w:sz="0" w:space="0" w:color="auto"/>
          </w:divBdr>
          <w:divsChild>
            <w:div w:id="1417628303">
              <w:marLeft w:val="0"/>
              <w:marRight w:val="0"/>
              <w:marTop w:val="0"/>
              <w:marBottom w:val="0"/>
              <w:divBdr>
                <w:top w:val="none" w:sz="0" w:space="0" w:color="auto"/>
                <w:left w:val="none" w:sz="0" w:space="0" w:color="auto"/>
                <w:bottom w:val="none" w:sz="0" w:space="0" w:color="auto"/>
                <w:right w:val="none" w:sz="0" w:space="0" w:color="auto"/>
              </w:divBdr>
              <w:divsChild>
                <w:div w:id="172991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2252">
      <w:bodyDiv w:val="1"/>
      <w:marLeft w:val="0"/>
      <w:marRight w:val="0"/>
      <w:marTop w:val="0"/>
      <w:marBottom w:val="0"/>
      <w:divBdr>
        <w:top w:val="none" w:sz="0" w:space="0" w:color="auto"/>
        <w:left w:val="none" w:sz="0" w:space="0" w:color="auto"/>
        <w:bottom w:val="none" w:sz="0" w:space="0" w:color="auto"/>
        <w:right w:val="none" w:sz="0" w:space="0" w:color="auto"/>
      </w:divBdr>
    </w:div>
    <w:div w:id="922295888">
      <w:bodyDiv w:val="1"/>
      <w:marLeft w:val="0"/>
      <w:marRight w:val="0"/>
      <w:marTop w:val="0"/>
      <w:marBottom w:val="0"/>
      <w:divBdr>
        <w:top w:val="none" w:sz="0" w:space="0" w:color="auto"/>
        <w:left w:val="none" w:sz="0" w:space="0" w:color="auto"/>
        <w:bottom w:val="none" w:sz="0" w:space="0" w:color="auto"/>
        <w:right w:val="none" w:sz="0" w:space="0" w:color="auto"/>
      </w:divBdr>
    </w:div>
    <w:div w:id="922302308">
      <w:bodyDiv w:val="1"/>
      <w:marLeft w:val="0"/>
      <w:marRight w:val="0"/>
      <w:marTop w:val="0"/>
      <w:marBottom w:val="0"/>
      <w:divBdr>
        <w:top w:val="none" w:sz="0" w:space="0" w:color="auto"/>
        <w:left w:val="none" w:sz="0" w:space="0" w:color="auto"/>
        <w:bottom w:val="none" w:sz="0" w:space="0" w:color="auto"/>
        <w:right w:val="none" w:sz="0" w:space="0" w:color="auto"/>
      </w:divBdr>
      <w:divsChild>
        <w:div w:id="1991667391">
          <w:marLeft w:val="0"/>
          <w:marRight w:val="0"/>
          <w:marTop w:val="0"/>
          <w:marBottom w:val="0"/>
          <w:divBdr>
            <w:top w:val="none" w:sz="0" w:space="0" w:color="auto"/>
            <w:left w:val="none" w:sz="0" w:space="0" w:color="auto"/>
            <w:bottom w:val="none" w:sz="0" w:space="0" w:color="auto"/>
            <w:right w:val="none" w:sz="0" w:space="0" w:color="auto"/>
          </w:divBdr>
          <w:divsChild>
            <w:div w:id="740980407">
              <w:marLeft w:val="0"/>
              <w:marRight w:val="0"/>
              <w:marTop w:val="0"/>
              <w:marBottom w:val="0"/>
              <w:divBdr>
                <w:top w:val="none" w:sz="0" w:space="0" w:color="auto"/>
                <w:left w:val="none" w:sz="0" w:space="0" w:color="auto"/>
                <w:bottom w:val="none" w:sz="0" w:space="0" w:color="auto"/>
                <w:right w:val="none" w:sz="0" w:space="0" w:color="auto"/>
              </w:divBdr>
              <w:divsChild>
                <w:div w:id="12349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96747">
      <w:bodyDiv w:val="1"/>
      <w:marLeft w:val="0"/>
      <w:marRight w:val="0"/>
      <w:marTop w:val="0"/>
      <w:marBottom w:val="0"/>
      <w:divBdr>
        <w:top w:val="none" w:sz="0" w:space="0" w:color="auto"/>
        <w:left w:val="none" w:sz="0" w:space="0" w:color="auto"/>
        <w:bottom w:val="none" w:sz="0" w:space="0" w:color="auto"/>
        <w:right w:val="none" w:sz="0" w:space="0" w:color="auto"/>
      </w:divBdr>
    </w:div>
    <w:div w:id="939410186">
      <w:bodyDiv w:val="1"/>
      <w:marLeft w:val="0"/>
      <w:marRight w:val="0"/>
      <w:marTop w:val="0"/>
      <w:marBottom w:val="0"/>
      <w:divBdr>
        <w:top w:val="none" w:sz="0" w:space="0" w:color="auto"/>
        <w:left w:val="none" w:sz="0" w:space="0" w:color="auto"/>
        <w:bottom w:val="none" w:sz="0" w:space="0" w:color="auto"/>
        <w:right w:val="none" w:sz="0" w:space="0" w:color="auto"/>
      </w:divBdr>
      <w:divsChild>
        <w:div w:id="474954262">
          <w:marLeft w:val="0"/>
          <w:marRight w:val="0"/>
          <w:marTop w:val="0"/>
          <w:marBottom w:val="0"/>
          <w:divBdr>
            <w:top w:val="none" w:sz="0" w:space="0" w:color="auto"/>
            <w:left w:val="none" w:sz="0" w:space="0" w:color="auto"/>
            <w:bottom w:val="none" w:sz="0" w:space="0" w:color="auto"/>
            <w:right w:val="none" w:sz="0" w:space="0" w:color="auto"/>
          </w:divBdr>
          <w:divsChild>
            <w:div w:id="1042754494">
              <w:marLeft w:val="0"/>
              <w:marRight w:val="0"/>
              <w:marTop w:val="120"/>
              <w:marBottom w:val="120"/>
              <w:divBdr>
                <w:top w:val="none" w:sz="0" w:space="0" w:color="auto"/>
                <w:left w:val="none" w:sz="0" w:space="0" w:color="auto"/>
                <w:bottom w:val="none" w:sz="0" w:space="0" w:color="auto"/>
                <w:right w:val="none" w:sz="0" w:space="0" w:color="auto"/>
              </w:divBdr>
              <w:divsChild>
                <w:div w:id="1606765194">
                  <w:marLeft w:val="0"/>
                  <w:marRight w:val="0"/>
                  <w:marTop w:val="0"/>
                  <w:marBottom w:val="0"/>
                  <w:divBdr>
                    <w:top w:val="none" w:sz="0" w:space="0" w:color="auto"/>
                    <w:left w:val="none" w:sz="0" w:space="0" w:color="auto"/>
                    <w:bottom w:val="none" w:sz="0" w:space="0" w:color="auto"/>
                    <w:right w:val="none" w:sz="0" w:space="0" w:color="auto"/>
                  </w:divBdr>
                  <w:divsChild>
                    <w:div w:id="423648422">
                      <w:marLeft w:val="0"/>
                      <w:marRight w:val="0"/>
                      <w:marTop w:val="0"/>
                      <w:marBottom w:val="0"/>
                      <w:divBdr>
                        <w:top w:val="none" w:sz="0" w:space="0" w:color="auto"/>
                        <w:left w:val="none" w:sz="0" w:space="0" w:color="auto"/>
                        <w:bottom w:val="none" w:sz="0" w:space="0" w:color="auto"/>
                        <w:right w:val="none" w:sz="0" w:space="0" w:color="auto"/>
                      </w:divBdr>
                    </w:div>
                  </w:divsChild>
                </w:div>
                <w:div w:id="1978410818">
                  <w:marLeft w:val="0"/>
                  <w:marRight w:val="0"/>
                  <w:marTop w:val="0"/>
                  <w:marBottom w:val="0"/>
                  <w:divBdr>
                    <w:top w:val="none" w:sz="0" w:space="0" w:color="auto"/>
                    <w:left w:val="none" w:sz="0" w:space="0" w:color="auto"/>
                    <w:bottom w:val="none" w:sz="0" w:space="0" w:color="auto"/>
                    <w:right w:val="none" w:sz="0" w:space="0" w:color="auto"/>
                  </w:divBdr>
                  <w:divsChild>
                    <w:div w:id="346912851">
                      <w:marLeft w:val="0"/>
                      <w:marRight w:val="0"/>
                      <w:marTop w:val="0"/>
                      <w:marBottom w:val="0"/>
                      <w:divBdr>
                        <w:top w:val="none" w:sz="0" w:space="0" w:color="auto"/>
                        <w:left w:val="none" w:sz="0" w:space="0" w:color="auto"/>
                        <w:bottom w:val="none" w:sz="0" w:space="0" w:color="auto"/>
                        <w:right w:val="none" w:sz="0" w:space="0" w:color="auto"/>
                      </w:divBdr>
                    </w:div>
                    <w:div w:id="1160805805">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752829">
          <w:marLeft w:val="0"/>
          <w:marRight w:val="0"/>
          <w:marTop w:val="0"/>
          <w:marBottom w:val="0"/>
          <w:divBdr>
            <w:top w:val="none" w:sz="0" w:space="0" w:color="auto"/>
            <w:left w:val="none" w:sz="0" w:space="0" w:color="auto"/>
            <w:bottom w:val="none" w:sz="0" w:space="0" w:color="auto"/>
            <w:right w:val="none" w:sz="0" w:space="0" w:color="auto"/>
          </w:divBdr>
          <w:divsChild>
            <w:div w:id="1540048274">
              <w:marLeft w:val="0"/>
              <w:marRight w:val="0"/>
              <w:marTop w:val="120"/>
              <w:marBottom w:val="120"/>
              <w:divBdr>
                <w:top w:val="none" w:sz="0" w:space="0" w:color="auto"/>
                <w:left w:val="none" w:sz="0" w:space="0" w:color="auto"/>
                <w:bottom w:val="none" w:sz="0" w:space="0" w:color="auto"/>
                <w:right w:val="none" w:sz="0" w:space="0" w:color="auto"/>
              </w:divBdr>
              <w:divsChild>
                <w:div w:id="236551422">
                  <w:marLeft w:val="0"/>
                  <w:marRight w:val="0"/>
                  <w:marTop w:val="0"/>
                  <w:marBottom w:val="0"/>
                  <w:divBdr>
                    <w:top w:val="none" w:sz="0" w:space="0" w:color="auto"/>
                    <w:left w:val="none" w:sz="0" w:space="0" w:color="auto"/>
                    <w:bottom w:val="none" w:sz="0" w:space="0" w:color="auto"/>
                    <w:right w:val="none" w:sz="0" w:space="0" w:color="auto"/>
                  </w:divBdr>
                  <w:divsChild>
                    <w:div w:id="51740297">
                      <w:marLeft w:val="0"/>
                      <w:marRight w:val="0"/>
                      <w:marTop w:val="0"/>
                      <w:marBottom w:val="0"/>
                      <w:divBdr>
                        <w:top w:val="none" w:sz="0" w:space="0" w:color="auto"/>
                        <w:left w:val="none" w:sz="0" w:space="0" w:color="auto"/>
                        <w:bottom w:val="none" w:sz="0" w:space="0" w:color="auto"/>
                        <w:right w:val="none" w:sz="0" w:space="0" w:color="auto"/>
                      </w:divBdr>
                    </w:div>
                  </w:divsChild>
                </w:div>
                <w:div w:id="1764297609">
                  <w:marLeft w:val="0"/>
                  <w:marRight w:val="0"/>
                  <w:marTop w:val="0"/>
                  <w:marBottom w:val="0"/>
                  <w:divBdr>
                    <w:top w:val="none" w:sz="0" w:space="0" w:color="auto"/>
                    <w:left w:val="none" w:sz="0" w:space="0" w:color="auto"/>
                    <w:bottom w:val="none" w:sz="0" w:space="0" w:color="auto"/>
                    <w:right w:val="none" w:sz="0" w:space="0" w:color="auto"/>
                  </w:divBdr>
                  <w:divsChild>
                    <w:div w:id="518590257">
                      <w:marLeft w:val="0"/>
                      <w:marRight w:val="0"/>
                      <w:marTop w:val="0"/>
                      <w:marBottom w:val="0"/>
                      <w:divBdr>
                        <w:top w:val="none" w:sz="0" w:space="0" w:color="auto"/>
                        <w:left w:val="none" w:sz="0" w:space="0" w:color="auto"/>
                        <w:bottom w:val="none" w:sz="0" w:space="0" w:color="auto"/>
                        <w:right w:val="none" w:sz="0" w:space="0" w:color="auto"/>
                      </w:divBdr>
                    </w:div>
                    <w:div w:id="1236671302">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78023">
          <w:marLeft w:val="0"/>
          <w:marRight w:val="0"/>
          <w:marTop w:val="0"/>
          <w:marBottom w:val="0"/>
          <w:divBdr>
            <w:top w:val="none" w:sz="0" w:space="0" w:color="auto"/>
            <w:left w:val="none" w:sz="0" w:space="0" w:color="auto"/>
            <w:bottom w:val="none" w:sz="0" w:space="0" w:color="auto"/>
            <w:right w:val="none" w:sz="0" w:space="0" w:color="auto"/>
          </w:divBdr>
          <w:divsChild>
            <w:div w:id="898980334">
              <w:marLeft w:val="0"/>
              <w:marRight w:val="0"/>
              <w:marTop w:val="120"/>
              <w:marBottom w:val="120"/>
              <w:divBdr>
                <w:top w:val="none" w:sz="0" w:space="0" w:color="auto"/>
                <w:left w:val="none" w:sz="0" w:space="0" w:color="auto"/>
                <w:bottom w:val="none" w:sz="0" w:space="0" w:color="auto"/>
                <w:right w:val="none" w:sz="0" w:space="0" w:color="auto"/>
              </w:divBdr>
              <w:divsChild>
                <w:div w:id="43406393">
                  <w:marLeft w:val="0"/>
                  <w:marRight w:val="0"/>
                  <w:marTop w:val="0"/>
                  <w:marBottom w:val="0"/>
                  <w:divBdr>
                    <w:top w:val="none" w:sz="0" w:space="0" w:color="auto"/>
                    <w:left w:val="none" w:sz="0" w:space="0" w:color="auto"/>
                    <w:bottom w:val="none" w:sz="0" w:space="0" w:color="auto"/>
                    <w:right w:val="none" w:sz="0" w:space="0" w:color="auto"/>
                  </w:divBdr>
                  <w:divsChild>
                    <w:div w:id="1064840515">
                      <w:marLeft w:val="0"/>
                      <w:marRight w:val="0"/>
                      <w:marTop w:val="0"/>
                      <w:marBottom w:val="0"/>
                      <w:divBdr>
                        <w:top w:val="none" w:sz="0" w:space="0" w:color="auto"/>
                        <w:left w:val="none" w:sz="0" w:space="0" w:color="auto"/>
                        <w:bottom w:val="none" w:sz="0" w:space="0" w:color="auto"/>
                        <w:right w:val="none" w:sz="0" w:space="0" w:color="auto"/>
                      </w:divBdr>
                    </w:div>
                  </w:divsChild>
                </w:div>
                <w:div w:id="1533884558">
                  <w:marLeft w:val="0"/>
                  <w:marRight w:val="0"/>
                  <w:marTop w:val="0"/>
                  <w:marBottom w:val="0"/>
                  <w:divBdr>
                    <w:top w:val="none" w:sz="0" w:space="0" w:color="auto"/>
                    <w:left w:val="none" w:sz="0" w:space="0" w:color="auto"/>
                    <w:bottom w:val="none" w:sz="0" w:space="0" w:color="auto"/>
                    <w:right w:val="none" w:sz="0" w:space="0" w:color="auto"/>
                  </w:divBdr>
                  <w:divsChild>
                    <w:div w:id="246117086">
                      <w:marLeft w:val="0"/>
                      <w:marRight w:val="0"/>
                      <w:marTop w:val="0"/>
                      <w:marBottom w:val="0"/>
                      <w:divBdr>
                        <w:top w:val="none" w:sz="0" w:space="0" w:color="auto"/>
                        <w:left w:val="none" w:sz="0" w:space="0" w:color="auto"/>
                        <w:bottom w:val="none" w:sz="0" w:space="0" w:color="auto"/>
                        <w:right w:val="none" w:sz="0" w:space="0" w:color="auto"/>
                      </w:divBdr>
                    </w:div>
                    <w:div w:id="1420448923">
                      <w:marLeft w:val="1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900116">
          <w:marLeft w:val="0"/>
          <w:marRight w:val="0"/>
          <w:marTop w:val="0"/>
          <w:marBottom w:val="0"/>
          <w:divBdr>
            <w:top w:val="none" w:sz="0" w:space="0" w:color="auto"/>
            <w:left w:val="none" w:sz="0" w:space="0" w:color="auto"/>
            <w:bottom w:val="none" w:sz="0" w:space="0" w:color="auto"/>
            <w:right w:val="none" w:sz="0" w:space="0" w:color="auto"/>
          </w:divBdr>
          <w:divsChild>
            <w:div w:id="1621062749">
              <w:marLeft w:val="0"/>
              <w:marRight w:val="0"/>
              <w:marTop w:val="120"/>
              <w:marBottom w:val="120"/>
              <w:divBdr>
                <w:top w:val="none" w:sz="0" w:space="0" w:color="auto"/>
                <w:left w:val="none" w:sz="0" w:space="0" w:color="auto"/>
                <w:bottom w:val="none" w:sz="0" w:space="0" w:color="auto"/>
                <w:right w:val="none" w:sz="0" w:space="0" w:color="auto"/>
              </w:divBdr>
              <w:divsChild>
                <w:div w:id="321853766">
                  <w:marLeft w:val="0"/>
                  <w:marRight w:val="0"/>
                  <w:marTop w:val="0"/>
                  <w:marBottom w:val="0"/>
                  <w:divBdr>
                    <w:top w:val="none" w:sz="0" w:space="0" w:color="auto"/>
                    <w:left w:val="none" w:sz="0" w:space="0" w:color="auto"/>
                    <w:bottom w:val="none" w:sz="0" w:space="0" w:color="auto"/>
                    <w:right w:val="none" w:sz="0" w:space="0" w:color="auto"/>
                  </w:divBdr>
                  <w:divsChild>
                    <w:div w:id="963315146">
                      <w:marLeft w:val="160"/>
                      <w:marRight w:val="0"/>
                      <w:marTop w:val="0"/>
                      <w:marBottom w:val="0"/>
                      <w:divBdr>
                        <w:top w:val="none" w:sz="0" w:space="0" w:color="auto"/>
                        <w:left w:val="none" w:sz="0" w:space="0" w:color="auto"/>
                        <w:bottom w:val="none" w:sz="0" w:space="0" w:color="auto"/>
                        <w:right w:val="none" w:sz="0" w:space="0" w:color="auto"/>
                      </w:divBdr>
                    </w:div>
                    <w:div w:id="1830367904">
                      <w:marLeft w:val="0"/>
                      <w:marRight w:val="0"/>
                      <w:marTop w:val="0"/>
                      <w:marBottom w:val="0"/>
                      <w:divBdr>
                        <w:top w:val="none" w:sz="0" w:space="0" w:color="auto"/>
                        <w:left w:val="none" w:sz="0" w:space="0" w:color="auto"/>
                        <w:bottom w:val="none" w:sz="0" w:space="0" w:color="auto"/>
                        <w:right w:val="none" w:sz="0" w:space="0" w:color="auto"/>
                      </w:divBdr>
                    </w:div>
                  </w:divsChild>
                </w:div>
                <w:div w:id="1630549982">
                  <w:marLeft w:val="0"/>
                  <w:marRight w:val="0"/>
                  <w:marTop w:val="0"/>
                  <w:marBottom w:val="0"/>
                  <w:divBdr>
                    <w:top w:val="none" w:sz="0" w:space="0" w:color="auto"/>
                    <w:left w:val="none" w:sz="0" w:space="0" w:color="auto"/>
                    <w:bottom w:val="none" w:sz="0" w:space="0" w:color="auto"/>
                    <w:right w:val="none" w:sz="0" w:space="0" w:color="auto"/>
                  </w:divBdr>
                  <w:divsChild>
                    <w:div w:id="3923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732681">
          <w:marLeft w:val="0"/>
          <w:marRight w:val="0"/>
          <w:marTop w:val="0"/>
          <w:marBottom w:val="0"/>
          <w:divBdr>
            <w:top w:val="none" w:sz="0" w:space="0" w:color="auto"/>
            <w:left w:val="none" w:sz="0" w:space="0" w:color="auto"/>
            <w:bottom w:val="none" w:sz="0" w:space="0" w:color="auto"/>
            <w:right w:val="none" w:sz="0" w:space="0" w:color="auto"/>
          </w:divBdr>
          <w:divsChild>
            <w:div w:id="2133087417">
              <w:marLeft w:val="0"/>
              <w:marRight w:val="0"/>
              <w:marTop w:val="120"/>
              <w:marBottom w:val="120"/>
              <w:divBdr>
                <w:top w:val="none" w:sz="0" w:space="0" w:color="auto"/>
                <w:left w:val="none" w:sz="0" w:space="0" w:color="auto"/>
                <w:bottom w:val="none" w:sz="0" w:space="0" w:color="auto"/>
                <w:right w:val="none" w:sz="0" w:space="0" w:color="auto"/>
              </w:divBdr>
              <w:divsChild>
                <w:div w:id="926111136">
                  <w:marLeft w:val="0"/>
                  <w:marRight w:val="0"/>
                  <w:marTop w:val="0"/>
                  <w:marBottom w:val="0"/>
                  <w:divBdr>
                    <w:top w:val="none" w:sz="0" w:space="0" w:color="auto"/>
                    <w:left w:val="none" w:sz="0" w:space="0" w:color="auto"/>
                    <w:bottom w:val="none" w:sz="0" w:space="0" w:color="auto"/>
                    <w:right w:val="none" w:sz="0" w:space="0" w:color="auto"/>
                  </w:divBdr>
                  <w:divsChild>
                    <w:div w:id="11647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434968">
      <w:bodyDiv w:val="1"/>
      <w:marLeft w:val="0"/>
      <w:marRight w:val="0"/>
      <w:marTop w:val="0"/>
      <w:marBottom w:val="0"/>
      <w:divBdr>
        <w:top w:val="none" w:sz="0" w:space="0" w:color="auto"/>
        <w:left w:val="none" w:sz="0" w:space="0" w:color="auto"/>
        <w:bottom w:val="none" w:sz="0" w:space="0" w:color="auto"/>
        <w:right w:val="none" w:sz="0" w:space="0" w:color="auto"/>
      </w:divBdr>
      <w:divsChild>
        <w:div w:id="68891703">
          <w:marLeft w:val="0"/>
          <w:marRight w:val="0"/>
          <w:marTop w:val="0"/>
          <w:marBottom w:val="0"/>
          <w:divBdr>
            <w:top w:val="none" w:sz="0" w:space="0" w:color="auto"/>
            <w:left w:val="none" w:sz="0" w:space="0" w:color="auto"/>
            <w:bottom w:val="none" w:sz="0" w:space="0" w:color="auto"/>
            <w:right w:val="none" w:sz="0" w:space="0" w:color="auto"/>
          </w:divBdr>
          <w:divsChild>
            <w:div w:id="1516115910">
              <w:marLeft w:val="0"/>
              <w:marRight w:val="0"/>
              <w:marTop w:val="0"/>
              <w:marBottom w:val="0"/>
              <w:divBdr>
                <w:top w:val="none" w:sz="0" w:space="0" w:color="auto"/>
                <w:left w:val="none" w:sz="0" w:space="0" w:color="auto"/>
                <w:bottom w:val="none" w:sz="0" w:space="0" w:color="auto"/>
                <w:right w:val="none" w:sz="0" w:space="0" w:color="auto"/>
              </w:divBdr>
              <w:divsChild>
                <w:div w:id="383797458">
                  <w:marLeft w:val="0"/>
                  <w:marRight w:val="0"/>
                  <w:marTop w:val="0"/>
                  <w:marBottom w:val="0"/>
                  <w:divBdr>
                    <w:top w:val="none" w:sz="0" w:space="0" w:color="auto"/>
                    <w:left w:val="none" w:sz="0" w:space="0" w:color="auto"/>
                    <w:bottom w:val="none" w:sz="0" w:space="0" w:color="auto"/>
                    <w:right w:val="none" w:sz="0" w:space="0" w:color="auto"/>
                  </w:divBdr>
                  <w:divsChild>
                    <w:div w:id="212815931">
                      <w:marLeft w:val="0"/>
                      <w:marRight w:val="0"/>
                      <w:marTop w:val="0"/>
                      <w:marBottom w:val="0"/>
                      <w:divBdr>
                        <w:top w:val="none" w:sz="0" w:space="0" w:color="auto"/>
                        <w:left w:val="none" w:sz="0" w:space="0" w:color="auto"/>
                        <w:bottom w:val="none" w:sz="0" w:space="0" w:color="auto"/>
                        <w:right w:val="none" w:sz="0" w:space="0" w:color="auto"/>
                      </w:divBdr>
                    </w:div>
                  </w:divsChild>
                </w:div>
                <w:div w:id="580991352">
                  <w:marLeft w:val="0"/>
                  <w:marRight w:val="0"/>
                  <w:marTop w:val="0"/>
                  <w:marBottom w:val="0"/>
                  <w:divBdr>
                    <w:top w:val="none" w:sz="0" w:space="0" w:color="auto"/>
                    <w:left w:val="none" w:sz="0" w:space="0" w:color="auto"/>
                    <w:bottom w:val="none" w:sz="0" w:space="0" w:color="auto"/>
                    <w:right w:val="none" w:sz="0" w:space="0" w:color="auto"/>
                  </w:divBdr>
                  <w:divsChild>
                    <w:div w:id="866719381">
                      <w:marLeft w:val="0"/>
                      <w:marRight w:val="0"/>
                      <w:marTop w:val="0"/>
                      <w:marBottom w:val="0"/>
                      <w:divBdr>
                        <w:top w:val="none" w:sz="0" w:space="0" w:color="auto"/>
                        <w:left w:val="none" w:sz="0" w:space="0" w:color="auto"/>
                        <w:bottom w:val="none" w:sz="0" w:space="0" w:color="auto"/>
                        <w:right w:val="none" w:sz="0" w:space="0" w:color="auto"/>
                      </w:divBdr>
                    </w:div>
                    <w:div w:id="146408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394956">
      <w:bodyDiv w:val="1"/>
      <w:marLeft w:val="0"/>
      <w:marRight w:val="0"/>
      <w:marTop w:val="0"/>
      <w:marBottom w:val="0"/>
      <w:divBdr>
        <w:top w:val="none" w:sz="0" w:space="0" w:color="auto"/>
        <w:left w:val="none" w:sz="0" w:space="0" w:color="auto"/>
        <w:bottom w:val="none" w:sz="0" w:space="0" w:color="auto"/>
        <w:right w:val="none" w:sz="0" w:space="0" w:color="auto"/>
      </w:divBdr>
      <w:divsChild>
        <w:div w:id="1835875944">
          <w:marLeft w:val="0"/>
          <w:marRight w:val="0"/>
          <w:marTop w:val="0"/>
          <w:marBottom w:val="0"/>
          <w:divBdr>
            <w:top w:val="none" w:sz="0" w:space="0" w:color="auto"/>
            <w:left w:val="none" w:sz="0" w:space="0" w:color="auto"/>
            <w:bottom w:val="none" w:sz="0" w:space="0" w:color="auto"/>
            <w:right w:val="none" w:sz="0" w:space="0" w:color="auto"/>
          </w:divBdr>
          <w:divsChild>
            <w:div w:id="334461450">
              <w:marLeft w:val="0"/>
              <w:marRight w:val="0"/>
              <w:marTop w:val="0"/>
              <w:marBottom w:val="0"/>
              <w:divBdr>
                <w:top w:val="none" w:sz="0" w:space="0" w:color="auto"/>
                <w:left w:val="none" w:sz="0" w:space="0" w:color="auto"/>
                <w:bottom w:val="none" w:sz="0" w:space="0" w:color="auto"/>
                <w:right w:val="none" w:sz="0" w:space="0" w:color="auto"/>
              </w:divBdr>
              <w:divsChild>
                <w:div w:id="198431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825434">
      <w:bodyDiv w:val="1"/>
      <w:marLeft w:val="0"/>
      <w:marRight w:val="0"/>
      <w:marTop w:val="0"/>
      <w:marBottom w:val="0"/>
      <w:divBdr>
        <w:top w:val="none" w:sz="0" w:space="0" w:color="auto"/>
        <w:left w:val="none" w:sz="0" w:space="0" w:color="auto"/>
        <w:bottom w:val="none" w:sz="0" w:space="0" w:color="auto"/>
        <w:right w:val="none" w:sz="0" w:space="0" w:color="auto"/>
      </w:divBdr>
    </w:div>
    <w:div w:id="959145650">
      <w:bodyDiv w:val="1"/>
      <w:marLeft w:val="0"/>
      <w:marRight w:val="0"/>
      <w:marTop w:val="0"/>
      <w:marBottom w:val="0"/>
      <w:divBdr>
        <w:top w:val="none" w:sz="0" w:space="0" w:color="auto"/>
        <w:left w:val="none" w:sz="0" w:space="0" w:color="auto"/>
        <w:bottom w:val="none" w:sz="0" w:space="0" w:color="auto"/>
        <w:right w:val="none" w:sz="0" w:space="0" w:color="auto"/>
      </w:divBdr>
    </w:div>
    <w:div w:id="959646373">
      <w:bodyDiv w:val="1"/>
      <w:marLeft w:val="0"/>
      <w:marRight w:val="0"/>
      <w:marTop w:val="0"/>
      <w:marBottom w:val="0"/>
      <w:divBdr>
        <w:top w:val="none" w:sz="0" w:space="0" w:color="auto"/>
        <w:left w:val="none" w:sz="0" w:space="0" w:color="auto"/>
        <w:bottom w:val="none" w:sz="0" w:space="0" w:color="auto"/>
        <w:right w:val="none" w:sz="0" w:space="0" w:color="auto"/>
      </w:divBdr>
    </w:div>
    <w:div w:id="972952108">
      <w:bodyDiv w:val="1"/>
      <w:marLeft w:val="0"/>
      <w:marRight w:val="0"/>
      <w:marTop w:val="0"/>
      <w:marBottom w:val="0"/>
      <w:divBdr>
        <w:top w:val="none" w:sz="0" w:space="0" w:color="auto"/>
        <w:left w:val="none" w:sz="0" w:space="0" w:color="auto"/>
        <w:bottom w:val="none" w:sz="0" w:space="0" w:color="auto"/>
        <w:right w:val="none" w:sz="0" w:space="0" w:color="auto"/>
      </w:divBdr>
      <w:divsChild>
        <w:div w:id="1677342528">
          <w:marLeft w:val="0"/>
          <w:marRight w:val="0"/>
          <w:marTop w:val="0"/>
          <w:marBottom w:val="0"/>
          <w:divBdr>
            <w:top w:val="none" w:sz="0" w:space="0" w:color="auto"/>
            <w:left w:val="none" w:sz="0" w:space="0" w:color="auto"/>
            <w:bottom w:val="none" w:sz="0" w:space="0" w:color="auto"/>
            <w:right w:val="none" w:sz="0" w:space="0" w:color="auto"/>
          </w:divBdr>
          <w:divsChild>
            <w:div w:id="324748682">
              <w:marLeft w:val="0"/>
              <w:marRight w:val="0"/>
              <w:marTop w:val="0"/>
              <w:marBottom w:val="0"/>
              <w:divBdr>
                <w:top w:val="none" w:sz="0" w:space="0" w:color="auto"/>
                <w:left w:val="none" w:sz="0" w:space="0" w:color="auto"/>
                <w:bottom w:val="none" w:sz="0" w:space="0" w:color="auto"/>
                <w:right w:val="none" w:sz="0" w:space="0" w:color="auto"/>
              </w:divBdr>
              <w:divsChild>
                <w:div w:id="411704559">
                  <w:marLeft w:val="0"/>
                  <w:marRight w:val="0"/>
                  <w:marTop w:val="0"/>
                  <w:marBottom w:val="0"/>
                  <w:divBdr>
                    <w:top w:val="none" w:sz="0" w:space="0" w:color="auto"/>
                    <w:left w:val="none" w:sz="0" w:space="0" w:color="auto"/>
                    <w:bottom w:val="none" w:sz="0" w:space="0" w:color="auto"/>
                    <w:right w:val="none" w:sz="0" w:space="0" w:color="auto"/>
                  </w:divBdr>
                  <w:divsChild>
                    <w:div w:id="1667125741">
                      <w:marLeft w:val="0"/>
                      <w:marRight w:val="0"/>
                      <w:marTop w:val="0"/>
                      <w:marBottom w:val="0"/>
                      <w:divBdr>
                        <w:top w:val="none" w:sz="0" w:space="0" w:color="auto"/>
                        <w:left w:val="none" w:sz="0" w:space="0" w:color="auto"/>
                        <w:bottom w:val="none" w:sz="0" w:space="0" w:color="auto"/>
                        <w:right w:val="none" w:sz="0" w:space="0" w:color="auto"/>
                      </w:divBdr>
                      <w:divsChild>
                        <w:div w:id="487290283">
                          <w:marLeft w:val="0"/>
                          <w:marRight w:val="0"/>
                          <w:marTop w:val="0"/>
                          <w:marBottom w:val="0"/>
                          <w:divBdr>
                            <w:top w:val="none" w:sz="0" w:space="0" w:color="auto"/>
                            <w:left w:val="none" w:sz="0" w:space="0" w:color="auto"/>
                            <w:bottom w:val="none" w:sz="0" w:space="0" w:color="auto"/>
                            <w:right w:val="none" w:sz="0" w:space="0" w:color="auto"/>
                          </w:divBdr>
                        </w:div>
                        <w:div w:id="14586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80923">
                  <w:marLeft w:val="0"/>
                  <w:marRight w:val="0"/>
                  <w:marTop w:val="0"/>
                  <w:marBottom w:val="0"/>
                  <w:divBdr>
                    <w:top w:val="none" w:sz="0" w:space="0" w:color="auto"/>
                    <w:left w:val="none" w:sz="0" w:space="0" w:color="auto"/>
                    <w:bottom w:val="none" w:sz="0" w:space="0" w:color="auto"/>
                    <w:right w:val="none" w:sz="0" w:space="0" w:color="auto"/>
                  </w:divBdr>
                  <w:divsChild>
                    <w:div w:id="705983258">
                      <w:marLeft w:val="0"/>
                      <w:marRight w:val="0"/>
                      <w:marTop w:val="0"/>
                      <w:marBottom w:val="0"/>
                      <w:divBdr>
                        <w:top w:val="none" w:sz="0" w:space="0" w:color="auto"/>
                        <w:left w:val="none" w:sz="0" w:space="0" w:color="auto"/>
                        <w:bottom w:val="none" w:sz="0" w:space="0" w:color="auto"/>
                        <w:right w:val="none" w:sz="0" w:space="0" w:color="auto"/>
                      </w:divBdr>
                      <w:divsChild>
                        <w:div w:id="45220949">
                          <w:marLeft w:val="0"/>
                          <w:marRight w:val="0"/>
                          <w:marTop w:val="0"/>
                          <w:marBottom w:val="0"/>
                          <w:divBdr>
                            <w:top w:val="none" w:sz="0" w:space="0" w:color="auto"/>
                            <w:left w:val="none" w:sz="0" w:space="0" w:color="auto"/>
                            <w:bottom w:val="none" w:sz="0" w:space="0" w:color="auto"/>
                            <w:right w:val="none" w:sz="0" w:space="0" w:color="auto"/>
                          </w:divBdr>
                        </w:div>
                        <w:div w:id="9629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712677">
      <w:bodyDiv w:val="1"/>
      <w:marLeft w:val="0"/>
      <w:marRight w:val="0"/>
      <w:marTop w:val="0"/>
      <w:marBottom w:val="0"/>
      <w:divBdr>
        <w:top w:val="none" w:sz="0" w:space="0" w:color="auto"/>
        <w:left w:val="none" w:sz="0" w:space="0" w:color="auto"/>
        <w:bottom w:val="none" w:sz="0" w:space="0" w:color="auto"/>
        <w:right w:val="none" w:sz="0" w:space="0" w:color="auto"/>
      </w:divBdr>
      <w:divsChild>
        <w:div w:id="1800568542">
          <w:marLeft w:val="0"/>
          <w:marRight w:val="0"/>
          <w:marTop w:val="0"/>
          <w:marBottom w:val="0"/>
          <w:divBdr>
            <w:top w:val="none" w:sz="0" w:space="0" w:color="auto"/>
            <w:left w:val="none" w:sz="0" w:space="0" w:color="auto"/>
            <w:bottom w:val="none" w:sz="0" w:space="0" w:color="auto"/>
            <w:right w:val="none" w:sz="0" w:space="0" w:color="auto"/>
          </w:divBdr>
          <w:divsChild>
            <w:div w:id="731269435">
              <w:marLeft w:val="0"/>
              <w:marRight w:val="0"/>
              <w:marTop w:val="0"/>
              <w:marBottom w:val="0"/>
              <w:divBdr>
                <w:top w:val="none" w:sz="0" w:space="0" w:color="auto"/>
                <w:left w:val="none" w:sz="0" w:space="0" w:color="auto"/>
                <w:bottom w:val="none" w:sz="0" w:space="0" w:color="auto"/>
                <w:right w:val="none" w:sz="0" w:space="0" w:color="auto"/>
              </w:divBdr>
              <w:divsChild>
                <w:div w:id="1499613684">
                  <w:marLeft w:val="0"/>
                  <w:marRight w:val="0"/>
                  <w:marTop w:val="0"/>
                  <w:marBottom w:val="0"/>
                  <w:divBdr>
                    <w:top w:val="none" w:sz="0" w:space="0" w:color="auto"/>
                    <w:left w:val="none" w:sz="0" w:space="0" w:color="auto"/>
                    <w:bottom w:val="none" w:sz="0" w:space="0" w:color="auto"/>
                    <w:right w:val="none" w:sz="0" w:space="0" w:color="auto"/>
                  </w:divBdr>
                  <w:divsChild>
                    <w:div w:id="18786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578273">
      <w:bodyDiv w:val="1"/>
      <w:marLeft w:val="0"/>
      <w:marRight w:val="0"/>
      <w:marTop w:val="0"/>
      <w:marBottom w:val="0"/>
      <w:divBdr>
        <w:top w:val="none" w:sz="0" w:space="0" w:color="auto"/>
        <w:left w:val="none" w:sz="0" w:space="0" w:color="auto"/>
        <w:bottom w:val="none" w:sz="0" w:space="0" w:color="auto"/>
        <w:right w:val="none" w:sz="0" w:space="0" w:color="auto"/>
      </w:divBdr>
      <w:divsChild>
        <w:div w:id="1959068307">
          <w:marLeft w:val="0"/>
          <w:marRight w:val="0"/>
          <w:marTop w:val="0"/>
          <w:marBottom w:val="0"/>
          <w:divBdr>
            <w:top w:val="none" w:sz="0" w:space="0" w:color="auto"/>
            <w:left w:val="none" w:sz="0" w:space="0" w:color="auto"/>
            <w:bottom w:val="none" w:sz="0" w:space="0" w:color="auto"/>
            <w:right w:val="none" w:sz="0" w:space="0" w:color="auto"/>
          </w:divBdr>
          <w:divsChild>
            <w:div w:id="1202137087">
              <w:marLeft w:val="0"/>
              <w:marRight w:val="0"/>
              <w:marTop w:val="0"/>
              <w:marBottom w:val="0"/>
              <w:divBdr>
                <w:top w:val="none" w:sz="0" w:space="0" w:color="auto"/>
                <w:left w:val="none" w:sz="0" w:space="0" w:color="auto"/>
                <w:bottom w:val="none" w:sz="0" w:space="0" w:color="auto"/>
                <w:right w:val="none" w:sz="0" w:space="0" w:color="auto"/>
              </w:divBdr>
              <w:divsChild>
                <w:div w:id="1002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035672">
      <w:bodyDiv w:val="1"/>
      <w:marLeft w:val="0"/>
      <w:marRight w:val="0"/>
      <w:marTop w:val="0"/>
      <w:marBottom w:val="0"/>
      <w:divBdr>
        <w:top w:val="none" w:sz="0" w:space="0" w:color="auto"/>
        <w:left w:val="none" w:sz="0" w:space="0" w:color="auto"/>
        <w:bottom w:val="none" w:sz="0" w:space="0" w:color="auto"/>
        <w:right w:val="none" w:sz="0" w:space="0" w:color="auto"/>
      </w:divBdr>
      <w:divsChild>
        <w:div w:id="2135175883">
          <w:marLeft w:val="0"/>
          <w:marRight w:val="0"/>
          <w:marTop w:val="0"/>
          <w:marBottom w:val="0"/>
          <w:divBdr>
            <w:top w:val="none" w:sz="0" w:space="0" w:color="auto"/>
            <w:left w:val="none" w:sz="0" w:space="0" w:color="auto"/>
            <w:bottom w:val="none" w:sz="0" w:space="0" w:color="auto"/>
            <w:right w:val="none" w:sz="0" w:space="0" w:color="auto"/>
          </w:divBdr>
          <w:divsChild>
            <w:div w:id="199978829">
              <w:marLeft w:val="0"/>
              <w:marRight w:val="0"/>
              <w:marTop w:val="0"/>
              <w:marBottom w:val="0"/>
              <w:divBdr>
                <w:top w:val="none" w:sz="0" w:space="0" w:color="auto"/>
                <w:left w:val="none" w:sz="0" w:space="0" w:color="auto"/>
                <w:bottom w:val="none" w:sz="0" w:space="0" w:color="auto"/>
                <w:right w:val="none" w:sz="0" w:space="0" w:color="auto"/>
              </w:divBdr>
              <w:divsChild>
                <w:div w:id="5963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91288">
      <w:bodyDiv w:val="1"/>
      <w:marLeft w:val="0"/>
      <w:marRight w:val="0"/>
      <w:marTop w:val="0"/>
      <w:marBottom w:val="0"/>
      <w:divBdr>
        <w:top w:val="none" w:sz="0" w:space="0" w:color="auto"/>
        <w:left w:val="none" w:sz="0" w:space="0" w:color="auto"/>
        <w:bottom w:val="none" w:sz="0" w:space="0" w:color="auto"/>
        <w:right w:val="none" w:sz="0" w:space="0" w:color="auto"/>
      </w:divBdr>
    </w:div>
    <w:div w:id="1039085444">
      <w:bodyDiv w:val="1"/>
      <w:marLeft w:val="0"/>
      <w:marRight w:val="0"/>
      <w:marTop w:val="0"/>
      <w:marBottom w:val="0"/>
      <w:divBdr>
        <w:top w:val="none" w:sz="0" w:space="0" w:color="auto"/>
        <w:left w:val="none" w:sz="0" w:space="0" w:color="auto"/>
        <w:bottom w:val="none" w:sz="0" w:space="0" w:color="auto"/>
        <w:right w:val="none" w:sz="0" w:space="0" w:color="auto"/>
      </w:divBdr>
    </w:div>
    <w:div w:id="1039669076">
      <w:bodyDiv w:val="1"/>
      <w:marLeft w:val="0"/>
      <w:marRight w:val="0"/>
      <w:marTop w:val="0"/>
      <w:marBottom w:val="0"/>
      <w:divBdr>
        <w:top w:val="none" w:sz="0" w:space="0" w:color="auto"/>
        <w:left w:val="none" w:sz="0" w:space="0" w:color="auto"/>
        <w:bottom w:val="none" w:sz="0" w:space="0" w:color="auto"/>
        <w:right w:val="none" w:sz="0" w:space="0" w:color="auto"/>
      </w:divBdr>
      <w:divsChild>
        <w:div w:id="1464234090">
          <w:marLeft w:val="0"/>
          <w:marRight w:val="0"/>
          <w:marTop w:val="0"/>
          <w:marBottom w:val="0"/>
          <w:divBdr>
            <w:top w:val="none" w:sz="0" w:space="0" w:color="auto"/>
            <w:left w:val="none" w:sz="0" w:space="0" w:color="auto"/>
            <w:bottom w:val="none" w:sz="0" w:space="0" w:color="auto"/>
            <w:right w:val="none" w:sz="0" w:space="0" w:color="auto"/>
          </w:divBdr>
          <w:divsChild>
            <w:div w:id="1295939071">
              <w:marLeft w:val="0"/>
              <w:marRight w:val="0"/>
              <w:marTop w:val="0"/>
              <w:marBottom w:val="0"/>
              <w:divBdr>
                <w:top w:val="none" w:sz="0" w:space="0" w:color="auto"/>
                <w:left w:val="none" w:sz="0" w:space="0" w:color="auto"/>
                <w:bottom w:val="none" w:sz="0" w:space="0" w:color="auto"/>
                <w:right w:val="none" w:sz="0" w:space="0" w:color="auto"/>
              </w:divBdr>
              <w:divsChild>
                <w:div w:id="61560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87207">
      <w:bodyDiv w:val="1"/>
      <w:marLeft w:val="0"/>
      <w:marRight w:val="0"/>
      <w:marTop w:val="0"/>
      <w:marBottom w:val="0"/>
      <w:divBdr>
        <w:top w:val="none" w:sz="0" w:space="0" w:color="auto"/>
        <w:left w:val="none" w:sz="0" w:space="0" w:color="auto"/>
        <w:bottom w:val="none" w:sz="0" w:space="0" w:color="auto"/>
        <w:right w:val="none" w:sz="0" w:space="0" w:color="auto"/>
      </w:divBdr>
      <w:divsChild>
        <w:div w:id="2011979210">
          <w:marLeft w:val="0"/>
          <w:marRight w:val="0"/>
          <w:marTop w:val="0"/>
          <w:marBottom w:val="0"/>
          <w:divBdr>
            <w:top w:val="none" w:sz="0" w:space="0" w:color="auto"/>
            <w:left w:val="none" w:sz="0" w:space="0" w:color="auto"/>
            <w:bottom w:val="none" w:sz="0" w:space="0" w:color="auto"/>
            <w:right w:val="none" w:sz="0" w:space="0" w:color="auto"/>
          </w:divBdr>
          <w:divsChild>
            <w:div w:id="1096367515">
              <w:marLeft w:val="0"/>
              <w:marRight w:val="0"/>
              <w:marTop w:val="0"/>
              <w:marBottom w:val="0"/>
              <w:divBdr>
                <w:top w:val="none" w:sz="0" w:space="0" w:color="auto"/>
                <w:left w:val="none" w:sz="0" w:space="0" w:color="auto"/>
                <w:bottom w:val="none" w:sz="0" w:space="0" w:color="auto"/>
                <w:right w:val="none" w:sz="0" w:space="0" w:color="auto"/>
              </w:divBdr>
              <w:divsChild>
                <w:div w:id="74838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19993">
      <w:bodyDiv w:val="1"/>
      <w:marLeft w:val="0"/>
      <w:marRight w:val="0"/>
      <w:marTop w:val="0"/>
      <w:marBottom w:val="0"/>
      <w:divBdr>
        <w:top w:val="none" w:sz="0" w:space="0" w:color="auto"/>
        <w:left w:val="none" w:sz="0" w:space="0" w:color="auto"/>
        <w:bottom w:val="none" w:sz="0" w:space="0" w:color="auto"/>
        <w:right w:val="none" w:sz="0" w:space="0" w:color="auto"/>
      </w:divBdr>
      <w:divsChild>
        <w:div w:id="275332442">
          <w:marLeft w:val="0"/>
          <w:marRight w:val="0"/>
          <w:marTop w:val="0"/>
          <w:marBottom w:val="0"/>
          <w:divBdr>
            <w:top w:val="none" w:sz="0" w:space="0" w:color="auto"/>
            <w:left w:val="none" w:sz="0" w:space="0" w:color="auto"/>
            <w:bottom w:val="none" w:sz="0" w:space="0" w:color="auto"/>
            <w:right w:val="none" w:sz="0" w:space="0" w:color="auto"/>
          </w:divBdr>
          <w:divsChild>
            <w:div w:id="426386248">
              <w:marLeft w:val="0"/>
              <w:marRight w:val="0"/>
              <w:marTop w:val="0"/>
              <w:marBottom w:val="0"/>
              <w:divBdr>
                <w:top w:val="none" w:sz="0" w:space="0" w:color="auto"/>
                <w:left w:val="none" w:sz="0" w:space="0" w:color="auto"/>
                <w:bottom w:val="none" w:sz="0" w:space="0" w:color="auto"/>
                <w:right w:val="none" w:sz="0" w:space="0" w:color="auto"/>
              </w:divBdr>
              <w:divsChild>
                <w:div w:id="257032539">
                  <w:marLeft w:val="0"/>
                  <w:marRight w:val="0"/>
                  <w:marTop w:val="0"/>
                  <w:marBottom w:val="0"/>
                  <w:divBdr>
                    <w:top w:val="none" w:sz="0" w:space="0" w:color="auto"/>
                    <w:left w:val="none" w:sz="0" w:space="0" w:color="auto"/>
                    <w:bottom w:val="none" w:sz="0" w:space="0" w:color="auto"/>
                    <w:right w:val="none" w:sz="0" w:space="0" w:color="auto"/>
                  </w:divBdr>
                  <w:divsChild>
                    <w:div w:id="195620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332624">
      <w:bodyDiv w:val="1"/>
      <w:marLeft w:val="0"/>
      <w:marRight w:val="0"/>
      <w:marTop w:val="0"/>
      <w:marBottom w:val="0"/>
      <w:divBdr>
        <w:top w:val="none" w:sz="0" w:space="0" w:color="auto"/>
        <w:left w:val="none" w:sz="0" w:space="0" w:color="auto"/>
        <w:bottom w:val="none" w:sz="0" w:space="0" w:color="auto"/>
        <w:right w:val="none" w:sz="0" w:space="0" w:color="auto"/>
      </w:divBdr>
    </w:div>
    <w:div w:id="1089541124">
      <w:bodyDiv w:val="1"/>
      <w:marLeft w:val="0"/>
      <w:marRight w:val="0"/>
      <w:marTop w:val="0"/>
      <w:marBottom w:val="0"/>
      <w:divBdr>
        <w:top w:val="none" w:sz="0" w:space="0" w:color="auto"/>
        <w:left w:val="none" w:sz="0" w:space="0" w:color="auto"/>
        <w:bottom w:val="none" w:sz="0" w:space="0" w:color="auto"/>
        <w:right w:val="none" w:sz="0" w:space="0" w:color="auto"/>
      </w:divBdr>
    </w:div>
    <w:div w:id="1092893554">
      <w:bodyDiv w:val="1"/>
      <w:marLeft w:val="0"/>
      <w:marRight w:val="0"/>
      <w:marTop w:val="0"/>
      <w:marBottom w:val="0"/>
      <w:divBdr>
        <w:top w:val="none" w:sz="0" w:space="0" w:color="auto"/>
        <w:left w:val="none" w:sz="0" w:space="0" w:color="auto"/>
        <w:bottom w:val="none" w:sz="0" w:space="0" w:color="auto"/>
        <w:right w:val="none" w:sz="0" w:space="0" w:color="auto"/>
      </w:divBdr>
      <w:divsChild>
        <w:div w:id="1158770454">
          <w:marLeft w:val="0"/>
          <w:marRight w:val="0"/>
          <w:marTop w:val="0"/>
          <w:marBottom w:val="0"/>
          <w:divBdr>
            <w:top w:val="none" w:sz="0" w:space="0" w:color="auto"/>
            <w:left w:val="none" w:sz="0" w:space="0" w:color="auto"/>
            <w:bottom w:val="none" w:sz="0" w:space="0" w:color="auto"/>
            <w:right w:val="none" w:sz="0" w:space="0" w:color="auto"/>
          </w:divBdr>
          <w:divsChild>
            <w:div w:id="454955855">
              <w:marLeft w:val="0"/>
              <w:marRight w:val="0"/>
              <w:marTop w:val="0"/>
              <w:marBottom w:val="0"/>
              <w:divBdr>
                <w:top w:val="none" w:sz="0" w:space="0" w:color="auto"/>
                <w:left w:val="none" w:sz="0" w:space="0" w:color="auto"/>
                <w:bottom w:val="none" w:sz="0" w:space="0" w:color="auto"/>
                <w:right w:val="none" w:sz="0" w:space="0" w:color="auto"/>
              </w:divBdr>
              <w:divsChild>
                <w:div w:id="20360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468109">
      <w:bodyDiv w:val="1"/>
      <w:marLeft w:val="0"/>
      <w:marRight w:val="0"/>
      <w:marTop w:val="0"/>
      <w:marBottom w:val="0"/>
      <w:divBdr>
        <w:top w:val="none" w:sz="0" w:space="0" w:color="auto"/>
        <w:left w:val="none" w:sz="0" w:space="0" w:color="auto"/>
        <w:bottom w:val="none" w:sz="0" w:space="0" w:color="auto"/>
        <w:right w:val="none" w:sz="0" w:space="0" w:color="auto"/>
      </w:divBdr>
    </w:div>
    <w:div w:id="1117068074">
      <w:bodyDiv w:val="1"/>
      <w:marLeft w:val="0"/>
      <w:marRight w:val="0"/>
      <w:marTop w:val="0"/>
      <w:marBottom w:val="0"/>
      <w:divBdr>
        <w:top w:val="none" w:sz="0" w:space="0" w:color="auto"/>
        <w:left w:val="none" w:sz="0" w:space="0" w:color="auto"/>
        <w:bottom w:val="none" w:sz="0" w:space="0" w:color="auto"/>
        <w:right w:val="none" w:sz="0" w:space="0" w:color="auto"/>
      </w:divBdr>
      <w:divsChild>
        <w:div w:id="2061005790">
          <w:marLeft w:val="0"/>
          <w:marRight w:val="0"/>
          <w:marTop w:val="0"/>
          <w:marBottom w:val="0"/>
          <w:divBdr>
            <w:top w:val="none" w:sz="0" w:space="0" w:color="auto"/>
            <w:left w:val="none" w:sz="0" w:space="0" w:color="auto"/>
            <w:bottom w:val="none" w:sz="0" w:space="0" w:color="auto"/>
            <w:right w:val="none" w:sz="0" w:space="0" w:color="auto"/>
          </w:divBdr>
          <w:divsChild>
            <w:div w:id="787163862">
              <w:marLeft w:val="0"/>
              <w:marRight w:val="0"/>
              <w:marTop w:val="0"/>
              <w:marBottom w:val="0"/>
              <w:divBdr>
                <w:top w:val="none" w:sz="0" w:space="0" w:color="auto"/>
                <w:left w:val="none" w:sz="0" w:space="0" w:color="auto"/>
                <w:bottom w:val="none" w:sz="0" w:space="0" w:color="auto"/>
                <w:right w:val="none" w:sz="0" w:space="0" w:color="auto"/>
              </w:divBdr>
              <w:divsChild>
                <w:div w:id="57070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412798">
      <w:bodyDiv w:val="1"/>
      <w:marLeft w:val="0"/>
      <w:marRight w:val="0"/>
      <w:marTop w:val="0"/>
      <w:marBottom w:val="0"/>
      <w:divBdr>
        <w:top w:val="none" w:sz="0" w:space="0" w:color="auto"/>
        <w:left w:val="none" w:sz="0" w:space="0" w:color="auto"/>
        <w:bottom w:val="none" w:sz="0" w:space="0" w:color="auto"/>
        <w:right w:val="none" w:sz="0" w:space="0" w:color="auto"/>
      </w:divBdr>
    </w:div>
    <w:div w:id="1133333327">
      <w:bodyDiv w:val="1"/>
      <w:marLeft w:val="0"/>
      <w:marRight w:val="0"/>
      <w:marTop w:val="0"/>
      <w:marBottom w:val="0"/>
      <w:divBdr>
        <w:top w:val="none" w:sz="0" w:space="0" w:color="auto"/>
        <w:left w:val="none" w:sz="0" w:space="0" w:color="auto"/>
        <w:bottom w:val="none" w:sz="0" w:space="0" w:color="auto"/>
        <w:right w:val="none" w:sz="0" w:space="0" w:color="auto"/>
      </w:divBdr>
      <w:divsChild>
        <w:div w:id="614364887">
          <w:marLeft w:val="0"/>
          <w:marRight w:val="0"/>
          <w:marTop w:val="0"/>
          <w:marBottom w:val="0"/>
          <w:divBdr>
            <w:top w:val="none" w:sz="0" w:space="0" w:color="auto"/>
            <w:left w:val="none" w:sz="0" w:space="0" w:color="auto"/>
            <w:bottom w:val="none" w:sz="0" w:space="0" w:color="auto"/>
            <w:right w:val="none" w:sz="0" w:space="0" w:color="auto"/>
          </w:divBdr>
          <w:divsChild>
            <w:div w:id="737902358">
              <w:marLeft w:val="0"/>
              <w:marRight w:val="0"/>
              <w:marTop w:val="0"/>
              <w:marBottom w:val="0"/>
              <w:divBdr>
                <w:top w:val="none" w:sz="0" w:space="0" w:color="auto"/>
                <w:left w:val="none" w:sz="0" w:space="0" w:color="auto"/>
                <w:bottom w:val="none" w:sz="0" w:space="0" w:color="auto"/>
                <w:right w:val="none" w:sz="0" w:space="0" w:color="auto"/>
              </w:divBdr>
              <w:divsChild>
                <w:div w:id="10061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075638">
      <w:bodyDiv w:val="1"/>
      <w:marLeft w:val="0"/>
      <w:marRight w:val="0"/>
      <w:marTop w:val="0"/>
      <w:marBottom w:val="0"/>
      <w:divBdr>
        <w:top w:val="none" w:sz="0" w:space="0" w:color="auto"/>
        <w:left w:val="none" w:sz="0" w:space="0" w:color="auto"/>
        <w:bottom w:val="none" w:sz="0" w:space="0" w:color="auto"/>
        <w:right w:val="none" w:sz="0" w:space="0" w:color="auto"/>
      </w:divBdr>
    </w:div>
    <w:div w:id="1164781161">
      <w:bodyDiv w:val="1"/>
      <w:marLeft w:val="0"/>
      <w:marRight w:val="0"/>
      <w:marTop w:val="0"/>
      <w:marBottom w:val="0"/>
      <w:divBdr>
        <w:top w:val="none" w:sz="0" w:space="0" w:color="auto"/>
        <w:left w:val="none" w:sz="0" w:space="0" w:color="auto"/>
        <w:bottom w:val="none" w:sz="0" w:space="0" w:color="auto"/>
        <w:right w:val="none" w:sz="0" w:space="0" w:color="auto"/>
      </w:divBdr>
      <w:divsChild>
        <w:div w:id="2133403966">
          <w:marLeft w:val="0"/>
          <w:marRight w:val="0"/>
          <w:marTop w:val="0"/>
          <w:marBottom w:val="0"/>
          <w:divBdr>
            <w:top w:val="none" w:sz="0" w:space="0" w:color="auto"/>
            <w:left w:val="none" w:sz="0" w:space="0" w:color="auto"/>
            <w:bottom w:val="none" w:sz="0" w:space="0" w:color="auto"/>
            <w:right w:val="none" w:sz="0" w:space="0" w:color="auto"/>
          </w:divBdr>
          <w:divsChild>
            <w:div w:id="315694515">
              <w:marLeft w:val="0"/>
              <w:marRight w:val="0"/>
              <w:marTop w:val="0"/>
              <w:marBottom w:val="0"/>
              <w:divBdr>
                <w:top w:val="none" w:sz="0" w:space="0" w:color="auto"/>
                <w:left w:val="none" w:sz="0" w:space="0" w:color="auto"/>
                <w:bottom w:val="none" w:sz="0" w:space="0" w:color="auto"/>
                <w:right w:val="none" w:sz="0" w:space="0" w:color="auto"/>
              </w:divBdr>
              <w:divsChild>
                <w:div w:id="54356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863152">
      <w:bodyDiv w:val="1"/>
      <w:marLeft w:val="0"/>
      <w:marRight w:val="0"/>
      <w:marTop w:val="0"/>
      <w:marBottom w:val="0"/>
      <w:divBdr>
        <w:top w:val="none" w:sz="0" w:space="0" w:color="auto"/>
        <w:left w:val="none" w:sz="0" w:space="0" w:color="auto"/>
        <w:bottom w:val="none" w:sz="0" w:space="0" w:color="auto"/>
        <w:right w:val="none" w:sz="0" w:space="0" w:color="auto"/>
      </w:divBdr>
    </w:div>
    <w:div w:id="1190297486">
      <w:bodyDiv w:val="1"/>
      <w:marLeft w:val="0"/>
      <w:marRight w:val="0"/>
      <w:marTop w:val="0"/>
      <w:marBottom w:val="0"/>
      <w:divBdr>
        <w:top w:val="none" w:sz="0" w:space="0" w:color="auto"/>
        <w:left w:val="none" w:sz="0" w:space="0" w:color="auto"/>
        <w:bottom w:val="none" w:sz="0" w:space="0" w:color="auto"/>
        <w:right w:val="none" w:sz="0" w:space="0" w:color="auto"/>
      </w:divBdr>
    </w:div>
    <w:div w:id="1221210089">
      <w:bodyDiv w:val="1"/>
      <w:marLeft w:val="0"/>
      <w:marRight w:val="0"/>
      <w:marTop w:val="0"/>
      <w:marBottom w:val="0"/>
      <w:divBdr>
        <w:top w:val="none" w:sz="0" w:space="0" w:color="auto"/>
        <w:left w:val="none" w:sz="0" w:space="0" w:color="auto"/>
        <w:bottom w:val="none" w:sz="0" w:space="0" w:color="auto"/>
        <w:right w:val="none" w:sz="0" w:space="0" w:color="auto"/>
      </w:divBdr>
    </w:div>
    <w:div w:id="1228229888">
      <w:bodyDiv w:val="1"/>
      <w:marLeft w:val="0"/>
      <w:marRight w:val="0"/>
      <w:marTop w:val="0"/>
      <w:marBottom w:val="0"/>
      <w:divBdr>
        <w:top w:val="none" w:sz="0" w:space="0" w:color="auto"/>
        <w:left w:val="none" w:sz="0" w:space="0" w:color="auto"/>
        <w:bottom w:val="none" w:sz="0" w:space="0" w:color="auto"/>
        <w:right w:val="none" w:sz="0" w:space="0" w:color="auto"/>
      </w:divBdr>
      <w:divsChild>
        <w:div w:id="1486778358">
          <w:marLeft w:val="0"/>
          <w:marRight w:val="0"/>
          <w:marTop w:val="0"/>
          <w:marBottom w:val="0"/>
          <w:divBdr>
            <w:top w:val="none" w:sz="0" w:space="0" w:color="auto"/>
            <w:left w:val="none" w:sz="0" w:space="0" w:color="auto"/>
            <w:bottom w:val="none" w:sz="0" w:space="0" w:color="auto"/>
            <w:right w:val="none" w:sz="0" w:space="0" w:color="auto"/>
          </w:divBdr>
          <w:divsChild>
            <w:div w:id="410007375">
              <w:marLeft w:val="0"/>
              <w:marRight w:val="0"/>
              <w:marTop w:val="0"/>
              <w:marBottom w:val="0"/>
              <w:divBdr>
                <w:top w:val="none" w:sz="0" w:space="0" w:color="auto"/>
                <w:left w:val="none" w:sz="0" w:space="0" w:color="auto"/>
                <w:bottom w:val="none" w:sz="0" w:space="0" w:color="auto"/>
                <w:right w:val="none" w:sz="0" w:space="0" w:color="auto"/>
              </w:divBdr>
              <w:divsChild>
                <w:div w:id="35284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364">
      <w:bodyDiv w:val="1"/>
      <w:marLeft w:val="0"/>
      <w:marRight w:val="0"/>
      <w:marTop w:val="0"/>
      <w:marBottom w:val="0"/>
      <w:divBdr>
        <w:top w:val="none" w:sz="0" w:space="0" w:color="auto"/>
        <w:left w:val="none" w:sz="0" w:space="0" w:color="auto"/>
        <w:bottom w:val="none" w:sz="0" w:space="0" w:color="auto"/>
        <w:right w:val="none" w:sz="0" w:space="0" w:color="auto"/>
      </w:divBdr>
    </w:div>
    <w:div w:id="1239679578">
      <w:bodyDiv w:val="1"/>
      <w:marLeft w:val="0"/>
      <w:marRight w:val="0"/>
      <w:marTop w:val="0"/>
      <w:marBottom w:val="0"/>
      <w:divBdr>
        <w:top w:val="none" w:sz="0" w:space="0" w:color="auto"/>
        <w:left w:val="none" w:sz="0" w:space="0" w:color="auto"/>
        <w:bottom w:val="none" w:sz="0" w:space="0" w:color="auto"/>
        <w:right w:val="none" w:sz="0" w:space="0" w:color="auto"/>
      </w:divBdr>
    </w:div>
    <w:div w:id="1240824112">
      <w:bodyDiv w:val="1"/>
      <w:marLeft w:val="0"/>
      <w:marRight w:val="0"/>
      <w:marTop w:val="0"/>
      <w:marBottom w:val="0"/>
      <w:divBdr>
        <w:top w:val="none" w:sz="0" w:space="0" w:color="auto"/>
        <w:left w:val="none" w:sz="0" w:space="0" w:color="auto"/>
        <w:bottom w:val="none" w:sz="0" w:space="0" w:color="auto"/>
        <w:right w:val="none" w:sz="0" w:space="0" w:color="auto"/>
      </w:divBdr>
    </w:div>
    <w:div w:id="1245257332">
      <w:bodyDiv w:val="1"/>
      <w:marLeft w:val="0"/>
      <w:marRight w:val="0"/>
      <w:marTop w:val="0"/>
      <w:marBottom w:val="0"/>
      <w:divBdr>
        <w:top w:val="none" w:sz="0" w:space="0" w:color="auto"/>
        <w:left w:val="none" w:sz="0" w:space="0" w:color="auto"/>
        <w:bottom w:val="none" w:sz="0" w:space="0" w:color="auto"/>
        <w:right w:val="none" w:sz="0" w:space="0" w:color="auto"/>
      </w:divBdr>
      <w:divsChild>
        <w:div w:id="1899315840">
          <w:marLeft w:val="0"/>
          <w:marRight w:val="0"/>
          <w:marTop w:val="0"/>
          <w:marBottom w:val="0"/>
          <w:divBdr>
            <w:top w:val="none" w:sz="0" w:space="0" w:color="auto"/>
            <w:left w:val="none" w:sz="0" w:space="0" w:color="auto"/>
            <w:bottom w:val="none" w:sz="0" w:space="0" w:color="auto"/>
            <w:right w:val="none" w:sz="0" w:space="0" w:color="auto"/>
          </w:divBdr>
          <w:divsChild>
            <w:div w:id="279923246">
              <w:marLeft w:val="0"/>
              <w:marRight w:val="0"/>
              <w:marTop w:val="0"/>
              <w:marBottom w:val="0"/>
              <w:divBdr>
                <w:top w:val="none" w:sz="0" w:space="0" w:color="auto"/>
                <w:left w:val="none" w:sz="0" w:space="0" w:color="auto"/>
                <w:bottom w:val="none" w:sz="0" w:space="0" w:color="auto"/>
                <w:right w:val="none" w:sz="0" w:space="0" w:color="auto"/>
              </w:divBdr>
              <w:divsChild>
                <w:div w:id="144946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07733">
      <w:bodyDiv w:val="1"/>
      <w:marLeft w:val="0"/>
      <w:marRight w:val="0"/>
      <w:marTop w:val="0"/>
      <w:marBottom w:val="0"/>
      <w:divBdr>
        <w:top w:val="none" w:sz="0" w:space="0" w:color="auto"/>
        <w:left w:val="none" w:sz="0" w:space="0" w:color="auto"/>
        <w:bottom w:val="none" w:sz="0" w:space="0" w:color="auto"/>
        <w:right w:val="none" w:sz="0" w:space="0" w:color="auto"/>
      </w:divBdr>
    </w:div>
    <w:div w:id="1276713503">
      <w:bodyDiv w:val="1"/>
      <w:marLeft w:val="0"/>
      <w:marRight w:val="0"/>
      <w:marTop w:val="0"/>
      <w:marBottom w:val="0"/>
      <w:divBdr>
        <w:top w:val="none" w:sz="0" w:space="0" w:color="auto"/>
        <w:left w:val="none" w:sz="0" w:space="0" w:color="auto"/>
        <w:bottom w:val="none" w:sz="0" w:space="0" w:color="auto"/>
        <w:right w:val="none" w:sz="0" w:space="0" w:color="auto"/>
      </w:divBdr>
    </w:div>
    <w:div w:id="1286228689">
      <w:bodyDiv w:val="1"/>
      <w:marLeft w:val="0"/>
      <w:marRight w:val="0"/>
      <w:marTop w:val="0"/>
      <w:marBottom w:val="0"/>
      <w:divBdr>
        <w:top w:val="none" w:sz="0" w:space="0" w:color="auto"/>
        <w:left w:val="none" w:sz="0" w:space="0" w:color="auto"/>
        <w:bottom w:val="none" w:sz="0" w:space="0" w:color="auto"/>
        <w:right w:val="none" w:sz="0" w:space="0" w:color="auto"/>
      </w:divBdr>
    </w:div>
    <w:div w:id="1293091890">
      <w:bodyDiv w:val="1"/>
      <w:marLeft w:val="0"/>
      <w:marRight w:val="0"/>
      <w:marTop w:val="0"/>
      <w:marBottom w:val="0"/>
      <w:divBdr>
        <w:top w:val="none" w:sz="0" w:space="0" w:color="auto"/>
        <w:left w:val="none" w:sz="0" w:space="0" w:color="auto"/>
        <w:bottom w:val="none" w:sz="0" w:space="0" w:color="auto"/>
        <w:right w:val="none" w:sz="0" w:space="0" w:color="auto"/>
      </w:divBdr>
    </w:div>
    <w:div w:id="1296570162">
      <w:bodyDiv w:val="1"/>
      <w:marLeft w:val="0"/>
      <w:marRight w:val="0"/>
      <w:marTop w:val="0"/>
      <w:marBottom w:val="0"/>
      <w:divBdr>
        <w:top w:val="none" w:sz="0" w:space="0" w:color="auto"/>
        <w:left w:val="none" w:sz="0" w:space="0" w:color="auto"/>
        <w:bottom w:val="none" w:sz="0" w:space="0" w:color="auto"/>
        <w:right w:val="none" w:sz="0" w:space="0" w:color="auto"/>
      </w:divBdr>
    </w:div>
    <w:div w:id="1318414030">
      <w:bodyDiv w:val="1"/>
      <w:marLeft w:val="0"/>
      <w:marRight w:val="0"/>
      <w:marTop w:val="0"/>
      <w:marBottom w:val="0"/>
      <w:divBdr>
        <w:top w:val="none" w:sz="0" w:space="0" w:color="auto"/>
        <w:left w:val="none" w:sz="0" w:space="0" w:color="auto"/>
        <w:bottom w:val="none" w:sz="0" w:space="0" w:color="auto"/>
        <w:right w:val="none" w:sz="0" w:space="0" w:color="auto"/>
      </w:divBdr>
    </w:div>
    <w:div w:id="1349022852">
      <w:bodyDiv w:val="1"/>
      <w:marLeft w:val="0"/>
      <w:marRight w:val="0"/>
      <w:marTop w:val="0"/>
      <w:marBottom w:val="0"/>
      <w:divBdr>
        <w:top w:val="none" w:sz="0" w:space="0" w:color="auto"/>
        <w:left w:val="none" w:sz="0" w:space="0" w:color="auto"/>
        <w:bottom w:val="none" w:sz="0" w:space="0" w:color="auto"/>
        <w:right w:val="none" w:sz="0" w:space="0" w:color="auto"/>
      </w:divBdr>
    </w:div>
    <w:div w:id="1354724038">
      <w:bodyDiv w:val="1"/>
      <w:marLeft w:val="0"/>
      <w:marRight w:val="0"/>
      <w:marTop w:val="0"/>
      <w:marBottom w:val="0"/>
      <w:divBdr>
        <w:top w:val="none" w:sz="0" w:space="0" w:color="auto"/>
        <w:left w:val="none" w:sz="0" w:space="0" w:color="auto"/>
        <w:bottom w:val="none" w:sz="0" w:space="0" w:color="auto"/>
        <w:right w:val="none" w:sz="0" w:space="0" w:color="auto"/>
      </w:divBdr>
    </w:div>
    <w:div w:id="1364361213">
      <w:bodyDiv w:val="1"/>
      <w:marLeft w:val="0"/>
      <w:marRight w:val="0"/>
      <w:marTop w:val="0"/>
      <w:marBottom w:val="0"/>
      <w:divBdr>
        <w:top w:val="none" w:sz="0" w:space="0" w:color="auto"/>
        <w:left w:val="none" w:sz="0" w:space="0" w:color="auto"/>
        <w:bottom w:val="none" w:sz="0" w:space="0" w:color="auto"/>
        <w:right w:val="none" w:sz="0" w:space="0" w:color="auto"/>
      </w:divBdr>
    </w:div>
    <w:div w:id="1376269361">
      <w:bodyDiv w:val="1"/>
      <w:marLeft w:val="0"/>
      <w:marRight w:val="0"/>
      <w:marTop w:val="0"/>
      <w:marBottom w:val="0"/>
      <w:divBdr>
        <w:top w:val="none" w:sz="0" w:space="0" w:color="auto"/>
        <w:left w:val="none" w:sz="0" w:space="0" w:color="auto"/>
        <w:bottom w:val="none" w:sz="0" w:space="0" w:color="auto"/>
        <w:right w:val="none" w:sz="0" w:space="0" w:color="auto"/>
      </w:divBdr>
    </w:div>
    <w:div w:id="1378503155">
      <w:bodyDiv w:val="1"/>
      <w:marLeft w:val="0"/>
      <w:marRight w:val="0"/>
      <w:marTop w:val="0"/>
      <w:marBottom w:val="0"/>
      <w:divBdr>
        <w:top w:val="none" w:sz="0" w:space="0" w:color="auto"/>
        <w:left w:val="none" w:sz="0" w:space="0" w:color="auto"/>
        <w:bottom w:val="none" w:sz="0" w:space="0" w:color="auto"/>
        <w:right w:val="none" w:sz="0" w:space="0" w:color="auto"/>
      </w:divBdr>
    </w:div>
    <w:div w:id="1419405181">
      <w:bodyDiv w:val="1"/>
      <w:marLeft w:val="0"/>
      <w:marRight w:val="0"/>
      <w:marTop w:val="0"/>
      <w:marBottom w:val="0"/>
      <w:divBdr>
        <w:top w:val="none" w:sz="0" w:space="0" w:color="auto"/>
        <w:left w:val="none" w:sz="0" w:space="0" w:color="auto"/>
        <w:bottom w:val="none" w:sz="0" w:space="0" w:color="auto"/>
        <w:right w:val="none" w:sz="0" w:space="0" w:color="auto"/>
      </w:divBdr>
      <w:divsChild>
        <w:div w:id="985861350">
          <w:marLeft w:val="0"/>
          <w:marRight w:val="0"/>
          <w:marTop w:val="0"/>
          <w:marBottom w:val="0"/>
          <w:divBdr>
            <w:top w:val="none" w:sz="0" w:space="0" w:color="auto"/>
            <w:left w:val="none" w:sz="0" w:space="0" w:color="auto"/>
            <w:bottom w:val="none" w:sz="0" w:space="0" w:color="auto"/>
            <w:right w:val="none" w:sz="0" w:space="0" w:color="auto"/>
          </w:divBdr>
          <w:divsChild>
            <w:div w:id="2024090128">
              <w:marLeft w:val="0"/>
              <w:marRight w:val="0"/>
              <w:marTop w:val="0"/>
              <w:marBottom w:val="0"/>
              <w:divBdr>
                <w:top w:val="none" w:sz="0" w:space="0" w:color="auto"/>
                <w:left w:val="none" w:sz="0" w:space="0" w:color="auto"/>
                <w:bottom w:val="none" w:sz="0" w:space="0" w:color="auto"/>
                <w:right w:val="none" w:sz="0" w:space="0" w:color="auto"/>
              </w:divBdr>
              <w:divsChild>
                <w:div w:id="210701449">
                  <w:marLeft w:val="0"/>
                  <w:marRight w:val="0"/>
                  <w:marTop w:val="0"/>
                  <w:marBottom w:val="0"/>
                  <w:divBdr>
                    <w:top w:val="none" w:sz="0" w:space="0" w:color="auto"/>
                    <w:left w:val="none" w:sz="0" w:space="0" w:color="auto"/>
                    <w:bottom w:val="none" w:sz="0" w:space="0" w:color="auto"/>
                    <w:right w:val="none" w:sz="0" w:space="0" w:color="auto"/>
                  </w:divBdr>
                  <w:divsChild>
                    <w:div w:id="3043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803634">
      <w:bodyDiv w:val="1"/>
      <w:marLeft w:val="0"/>
      <w:marRight w:val="0"/>
      <w:marTop w:val="0"/>
      <w:marBottom w:val="0"/>
      <w:divBdr>
        <w:top w:val="none" w:sz="0" w:space="0" w:color="auto"/>
        <w:left w:val="none" w:sz="0" w:space="0" w:color="auto"/>
        <w:bottom w:val="none" w:sz="0" w:space="0" w:color="auto"/>
        <w:right w:val="none" w:sz="0" w:space="0" w:color="auto"/>
      </w:divBdr>
      <w:divsChild>
        <w:div w:id="1830171280">
          <w:marLeft w:val="0"/>
          <w:marRight w:val="0"/>
          <w:marTop w:val="0"/>
          <w:marBottom w:val="0"/>
          <w:divBdr>
            <w:top w:val="none" w:sz="0" w:space="0" w:color="auto"/>
            <w:left w:val="none" w:sz="0" w:space="0" w:color="auto"/>
            <w:bottom w:val="none" w:sz="0" w:space="0" w:color="auto"/>
            <w:right w:val="none" w:sz="0" w:space="0" w:color="auto"/>
          </w:divBdr>
          <w:divsChild>
            <w:div w:id="1726753744">
              <w:marLeft w:val="0"/>
              <w:marRight w:val="0"/>
              <w:marTop w:val="0"/>
              <w:marBottom w:val="0"/>
              <w:divBdr>
                <w:top w:val="none" w:sz="0" w:space="0" w:color="auto"/>
                <w:left w:val="none" w:sz="0" w:space="0" w:color="auto"/>
                <w:bottom w:val="none" w:sz="0" w:space="0" w:color="auto"/>
                <w:right w:val="none" w:sz="0" w:space="0" w:color="auto"/>
              </w:divBdr>
              <w:divsChild>
                <w:div w:id="340162493">
                  <w:marLeft w:val="0"/>
                  <w:marRight w:val="0"/>
                  <w:marTop w:val="0"/>
                  <w:marBottom w:val="0"/>
                  <w:divBdr>
                    <w:top w:val="none" w:sz="0" w:space="0" w:color="auto"/>
                    <w:left w:val="none" w:sz="0" w:space="0" w:color="auto"/>
                    <w:bottom w:val="none" w:sz="0" w:space="0" w:color="auto"/>
                    <w:right w:val="none" w:sz="0" w:space="0" w:color="auto"/>
                  </w:divBdr>
                </w:div>
                <w:div w:id="8552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46424">
      <w:bodyDiv w:val="1"/>
      <w:marLeft w:val="0"/>
      <w:marRight w:val="0"/>
      <w:marTop w:val="0"/>
      <w:marBottom w:val="0"/>
      <w:divBdr>
        <w:top w:val="none" w:sz="0" w:space="0" w:color="auto"/>
        <w:left w:val="none" w:sz="0" w:space="0" w:color="auto"/>
        <w:bottom w:val="none" w:sz="0" w:space="0" w:color="auto"/>
        <w:right w:val="none" w:sz="0" w:space="0" w:color="auto"/>
      </w:divBdr>
    </w:div>
    <w:div w:id="1435055757">
      <w:bodyDiv w:val="1"/>
      <w:marLeft w:val="0"/>
      <w:marRight w:val="0"/>
      <w:marTop w:val="0"/>
      <w:marBottom w:val="0"/>
      <w:divBdr>
        <w:top w:val="none" w:sz="0" w:space="0" w:color="auto"/>
        <w:left w:val="none" w:sz="0" w:space="0" w:color="auto"/>
        <w:bottom w:val="none" w:sz="0" w:space="0" w:color="auto"/>
        <w:right w:val="none" w:sz="0" w:space="0" w:color="auto"/>
      </w:divBdr>
    </w:div>
    <w:div w:id="1437367559">
      <w:bodyDiv w:val="1"/>
      <w:marLeft w:val="0"/>
      <w:marRight w:val="0"/>
      <w:marTop w:val="0"/>
      <w:marBottom w:val="0"/>
      <w:divBdr>
        <w:top w:val="none" w:sz="0" w:space="0" w:color="auto"/>
        <w:left w:val="none" w:sz="0" w:space="0" w:color="auto"/>
        <w:bottom w:val="none" w:sz="0" w:space="0" w:color="auto"/>
        <w:right w:val="none" w:sz="0" w:space="0" w:color="auto"/>
      </w:divBdr>
      <w:divsChild>
        <w:div w:id="672953705">
          <w:marLeft w:val="0"/>
          <w:marRight w:val="0"/>
          <w:marTop w:val="0"/>
          <w:marBottom w:val="0"/>
          <w:divBdr>
            <w:top w:val="none" w:sz="0" w:space="0" w:color="auto"/>
            <w:left w:val="none" w:sz="0" w:space="0" w:color="auto"/>
            <w:bottom w:val="none" w:sz="0" w:space="0" w:color="auto"/>
            <w:right w:val="none" w:sz="0" w:space="0" w:color="auto"/>
          </w:divBdr>
          <w:divsChild>
            <w:div w:id="296573035">
              <w:marLeft w:val="0"/>
              <w:marRight w:val="0"/>
              <w:marTop w:val="0"/>
              <w:marBottom w:val="0"/>
              <w:divBdr>
                <w:top w:val="none" w:sz="0" w:space="0" w:color="auto"/>
                <w:left w:val="none" w:sz="0" w:space="0" w:color="auto"/>
                <w:bottom w:val="none" w:sz="0" w:space="0" w:color="auto"/>
                <w:right w:val="none" w:sz="0" w:space="0" w:color="auto"/>
              </w:divBdr>
              <w:divsChild>
                <w:div w:id="2792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820734">
      <w:bodyDiv w:val="1"/>
      <w:marLeft w:val="0"/>
      <w:marRight w:val="0"/>
      <w:marTop w:val="0"/>
      <w:marBottom w:val="0"/>
      <w:divBdr>
        <w:top w:val="none" w:sz="0" w:space="0" w:color="auto"/>
        <w:left w:val="none" w:sz="0" w:space="0" w:color="auto"/>
        <w:bottom w:val="none" w:sz="0" w:space="0" w:color="auto"/>
        <w:right w:val="none" w:sz="0" w:space="0" w:color="auto"/>
      </w:divBdr>
    </w:div>
    <w:div w:id="1471366969">
      <w:bodyDiv w:val="1"/>
      <w:marLeft w:val="0"/>
      <w:marRight w:val="0"/>
      <w:marTop w:val="0"/>
      <w:marBottom w:val="0"/>
      <w:divBdr>
        <w:top w:val="none" w:sz="0" w:space="0" w:color="auto"/>
        <w:left w:val="none" w:sz="0" w:space="0" w:color="auto"/>
        <w:bottom w:val="none" w:sz="0" w:space="0" w:color="auto"/>
        <w:right w:val="none" w:sz="0" w:space="0" w:color="auto"/>
      </w:divBdr>
    </w:div>
    <w:div w:id="1474636389">
      <w:bodyDiv w:val="1"/>
      <w:marLeft w:val="0"/>
      <w:marRight w:val="0"/>
      <w:marTop w:val="0"/>
      <w:marBottom w:val="0"/>
      <w:divBdr>
        <w:top w:val="none" w:sz="0" w:space="0" w:color="auto"/>
        <w:left w:val="none" w:sz="0" w:space="0" w:color="auto"/>
        <w:bottom w:val="none" w:sz="0" w:space="0" w:color="auto"/>
        <w:right w:val="none" w:sz="0" w:space="0" w:color="auto"/>
      </w:divBdr>
      <w:divsChild>
        <w:div w:id="1545754589">
          <w:marLeft w:val="0"/>
          <w:marRight w:val="0"/>
          <w:marTop w:val="0"/>
          <w:marBottom w:val="0"/>
          <w:divBdr>
            <w:top w:val="none" w:sz="0" w:space="0" w:color="auto"/>
            <w:left w:val="none" w:sz="0" w:space="0" w:color="auto"/>
            <w:bottom w:val="none" w:sz="0" w:space="0" w:color="auto"/>
            <w:right w:val="none" w:sz="0" w:space="0" w:color="auto"/>
          </w:divBdr>
          <w:divsChild>
            <w:div w:id="558594729">
              <w:marLeft w:val="0"/>
              <w:marRight w:val="0"/>
              <w:marTop w:val="0"/>
              <w:marBottom w:val="0"/>
              <w:divBdr>
                <w:top w:val="none" w:sz="0" w:space="0" w:color="auto"/>
                <w:left w:val="none" w:sz="0" w:space="0" w:color="auto"/>
                <w:bottom w:val="none" w:sz="0" w:space="0" w:color="auto"/>
                <w:right w:val="none" w:sz="0" w:space="0" w:color="auto"/>
              </w:divBdr>
              <w:divsChild>
                <w:div w:id="2834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042239">
      <w:bodyDiv w:val="1"/>
      <w:marLeft w:val="0"/>
      <w:marRight w:val="0"/>
      <w:marTop w:val="0"/>
      <w:marBottom w:val="0"/>
      <w:divBdr>
        <w:top w:val="none" w:sz="0" w:space="0" w:color="auto"/>
        <w:left w:val="none" w:sz="0" w:space="0" w:color="auto"/>
        <w:bottom w:val="none" w:sz="0" w:space="0" w:color="auto"/>
        <w:right w:val="none" w:sz="0" w:space="0" w:color="auto"/>
      </w:divBdr>
    </w:div>
    <w:div w:id="1493258653">
      <w:bodyDiv w:val="1"/>
      <w:marLeft w:val="0"/>
      <w:marRight w:val="0"/>
      <w:marTop w:val="0"/>
      <w:marBottom w:val="0"/>
      <w:divBdr>
        <w:top w:val="none" w:sz="0" w:space="0" w:color="auto"/>
        <w:left w:val="none" w:sz="0" w:space="0" w:color="auto"/>
        <w:bottom w:val="none" w:sz="0" w:space="0" w:color="auto"/>
        <w:right w:val="none" w:sz="0" w:space="0" w:color="auto"/>
      </w:divBdr>
    </w:div>
    <w:div w:id="1497190166">
      <w:bodyDiv w:val="1"/>
      <w:marLeft w:val="0"/>
      <w:marRight w:val="0"/>
      <w:marTop w:val="0"/>
      <w:marBottom w:val="0"/>
      <w:divBdr>
        <w:top w:val="none" w:sz="0" w:space="0" w:color="auto"/>
        <w:left w:val="none" w:sz="0" w:space="0" w:color="auto"/>
        <w:bottom w:val="none" w:sz="0" w:space="0" w:color="auto"/>
        <w:right w:val="none" w:sz="0" w:space="0" w:color="auto"/>
      </w:divBdr>
    </w:div>
    <w:div w:id="1507211317">
      <w:bodyDiv w:val="1"/>
      <w:marLeft w:val="0"/>
      <w:marRight w:val="0"/>
      <w:marTop w:val="0"/>
      <w:marBottom w:val="0"/>
      <w:divBdr>
        <w:top w:val="none" w:sz="0" w:space="0" w:color="auto"/>
        <w:left w:val="none" w:sz="0" w:space="0" w:color="auto"/>
        <w:bottom w:val="none" w:sz="0" w:space="0" w:color="auto"/>
        <w:right w:val="none" w:sz="0" w:space="0" w:color="auto"/>
      </w:divBdr>
    </w:div>
    <w:div w:id="1521695962">
      <w:bodyDiv w:val="1"/>
      <w:marLeft w:val="0"/>
      <w:marRight w:val="0"/>
      <w:marTop w:val="0"/>
      <w:marBottom w:val="0"/>
      <w:divBdr>
        <w:top w:val="none" w:sz="0" w:space="0" w:color="auto"/>
        <w:left w:val="none" w:sz="0" w:space="0" w:color="auto"/>
        <w:bottom w:val="none" w:sz="0" w:space="0" w:color="auto"/>
        <w:right w:val="none" w:sz="0" w:space="0" w:color="auto"/>
      </w:divBdr>
    </w:div>
    <w:div w:id="1531648209">
      <w:bodyDiv w:val="1"/>
      <w:marLeft w:val="0"/>
      <w:marRight w:val="0"/>
      <w:marTop w:val="0"/>
      <w:marBottom w:val="0"/>
      <w:divBdr>
        <w:top w:val="none" w:sz="0" w:space="0" w:color="auto"/>
        <w:left w:val="none" w:sz="0" w:space="0" w:color="auto"/>
        <w:bottom w:val="none" w:sz="0" w:space="0" w:color="auto"/>
        <w:right w:val="none" w:sz="0" w:space="0" w:color="auto"/>
      </w:divBdr>
    </w:div>
    <w:div w:id="1537547412">
      <w:bodyDiv w:val="1"/>
      <w:marLeft w:val="0"/>
      <w:marRight w:val="0"/>
      <w:marTop w:val="0"/>
      <w:marBottom w:val="0"/>
      <w:divBdr>
        <w:top w:val="none" w:sz="0" w:space="0" w:color="auto"/>
        <w:left w:val="none" w:sz="0" w:space="0" w:color="auto"/>
        <w:bottom w:val="none" w:sz="0" w:space="0" w:color="auto"/>
        <w:right w:val="none" w:sz="0" w:space="0" w:color="auto"/>
      </w:divBdr>
      <w:divsChild>
        <w:div w:id="2028174430">
          <w:marLeft w:val="0"/>
          <w:marRight w:val="0"/>
          <w:marTop w:val="0"/>
          <w:marBottom w:val="0"/>
          <w:divBdr>
            <w:top w:val="none" w:sz="0" w:space="0" w:color="auto"/>
            <w:left w:val="none" w:sz="0" w:space="0" w:color="auto"/>
            <w:bottom w:val="none" w:sz="0" w:space="0" w:color="auto"/>
            <w:right w:val="none" w:sz="0" w:space="0" w:color="auto"/>
          </w:divBdr>
          <w:divsChild>
            <w:div w:id="2019307106">
              <w:marLeft w:val="0"/>
              <w:marRight w:val="0"/>
              <w:marTop w:val="0"/>
              <w:marBottom w:val="0"/>
              <w:divBdr>
                <w:top w:val="none" w:sz="0" w:space="0" w:color="auto"/>
                <w:left w:val="none" w:sz="0" w:space="0" w:color="auto"/>
                <w:bottom w:val="none" w:sz="0" w:space="0" w:color="auto"/>
                <w:right w:val="none" w:sz="0" w:space="0" w:color="auto"/>
              </w:divBdr>
              <w:divsChild>
                <w:div w:id="21321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96213">
      <w:bodyDiv w:val="1"/>
      <w:marLeft w:val="0"/>
      <w:marRight w:val="0"/>
      <w:marTop w:val="0"/>
      <w:marBottom w:val="0"/>
      <w:divBdr>
        <w:top w:val="none" w:sz="0" w:space="0" w:color="auto"/>
        <w:left w:val="none" w:sz="0" w:space="0" w:color="auto"/>
        <w:bottom w:val="none" w:sz="0" w:space="0" w:color="auto"/>
        <w:right w:val="none" w:sz="0" w:space="0" w:color="auto"/>
      </w:divBdr>
    </w:div>
    <w:div w:id="1573587762">
      <w:bodyDiv w:val="1"/>
      <w:marLeft w:val="0"/>
      <w:marRight w:val="0"/>
      <w:marTop w:val="0"/>
      <w:marBottom w:val="0"/>
      <w:divBdr>
        <w:top w:val="none" w:sz="0" w:space="0" w:color="auto"/>
        <w:left w:val="none" w:sz="0" w:space="0" w:color="auto"/>
        <w:bottom w:val="none" w:sz="0" w:space="0" w:color="auto"/>
        <w:right w:val="none" w:sz="0" w:space="0" w:color="auto"/>
      </w:divBdr>
      <w:divsChild>
        <w:div w:id="1241595614">
          <w:marLeft w:val="0"/>
          <w:marRight w:val="0"/>
          <w:marTop w:val="0"/>
          <w:marBottom w:val="0"/>
          <w:divBdr>
            <w:top w:val="none" w:sz="0" w:space="0" w:color="auto"/>
            <w:left w:val="none" w:sz="0" w:space="0" w:color="auto"/>
            <w:bottom w:val="none" w:sz="0" w:space="0" w:color="auto"/>
            <w:right w:val="none" w:sz="0" w:space="0" w:color="auto"/>
          </w:divBdr>
          <w:divsChild>
            <w:div w:id="183055462">
              <w:marLeft w:val="0"/>
              <w:marRight w:val="0"/>
              <w:marTop w:val="0"/>
              <w:marBottom w:val="0"/>
              <w:divBdr>
                <w:top w:val="none" w:sz="0" w:space="0" w:color="auto"/>
                <w:left w:val="none" w:sz="0" w:space="0" w:color="auto"/>
                <w:bottom w:val="none" w:sz="0" w:space="0" w:color="auto"/>
                <w:right w:val="none" w:sz="0" w:space="0" w:color="auto"/>
              </w:divBdr>
              <w:divsChild>
                <w:div w:id="137411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54208">
      <w:bodyDiv w:val="1"/>
      <w:marLeft w:val="0"/>
      <w:marRight w:val="0"/>
      <w:marTop w:val="0"/>
      <w:marBottom w:val="0"/>
      <w:divBdr>
        <w:top w:val="none" w:sz="0" w:space="0" w:color="auto"/>
        <w:left w:val="none" w:sz="0" w:space="0" w:color="auto"/>
        <w:bottom w:val="none" w:sz="0" w:space="0" w:color="auto"/>
        <w:right w:val="none" w:sz="0" w:space="0" w:color="auto"/>
      </w:divBdr>
    </w:div>
    <w:div w:id="1584487150">
      <w:bodyDiv w:val="1"/>
      <w:marLeft w:val="0"/>
      <w:marRight w:val="0"/>
      <w:marTop w:val="0"/>
      <w:marBottom w:val="0"/>
      <w:divBdr>
        <w:top w:val="none" w:sz="0" w:space="0" w:color="auto"/>
        <w:left w:val="none" w:sz="0" w:space="0" w:color="auto"/>
        <w:bottom w:val="none" w:sz="0" w:space="0" w:color="auto"/>
        <w:right w:val="none" w:sz="0" w:space="0" w:color="auto"/>
      </w:divBdr>
    </w:div>
    <w:div w:id="1590044274">
      <w:bodyDiv w:val="1"/>
      <w:marLeft w:val="0"/>
      <w:marRight w:val="0"/>
      <w:marTop w:val="0"/>
      <w:marBottom w:val="0"/>
      <w:divBdr>
        <w:top w:val="none" w:sz="0" w:space="0" w:color="auto"/>
        <w:left w:val="none" w:sz="0" w:space="0" w:color="auto"/>
        <w:bottom w:val="none" w:sz="0" w:space="0" w:color="auto"/>
        <w:right w:val="none" w:sz="0" w:space="0" w:color="auto"/>
      </w:divBdr>
      <w:divsChild>
        <w:div w:id="494541111">
          <w:marLeft w:val="0"/>
          <w:marRight w:val="0"/>
          <w:marTop w:val="0"/>
          <w:marBottom w:val="0"/>
          <w:divBdr>
            <w:top w:val="none" w:sz="0" w:space="0" w:color="auto"/>
            <w:left w:val="none" w:sz="0" w:space="0" w:color="auto"/>
            <w:bottom w:val="none" w:sz="0" w:space="0" w:color="auto"/>
            <w:right w:val="none" w:sz="0" w:space="0" w:color="auto"/>
          </w:divBdr>
          <w:divsChild>
            <w:div w:id="1927811147">
              <w:marLeft w:val="0"/>
              <w:marRight w:val="0"/>
              <w:marTop w:val="0"/>
              <w:marBottom w:val="0"/>
              <w:divBdr>
                <w:top w:val="none" w:sz="0" w:space="0" w:color="auto"/>
                <w:left w:val="none" w:sz="0" w:space="0" w:color="auto"/>
                <w:bottom w:val="none" w:sz="0" w:space="0" w:color="auto"/>
                <w:right w:val="none" w:sz="0" w:space="0" w:color="auto"/>
              </w:divBdr>
              <w:divsChild>
                <w:div w:id="47306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962887">
      <w:bodyDiv w:val="1"/>
      <w:marLeft w:val="0"/>
      <w:marRight w:val="0"/>
      <w:marTop w:val="0"/>
      <w:marBottom w:val="0"/>
      <w:divBdr>
        <w:top w:val="none" w:sz="0" w:space="0" w:color="auto"/>
        <w:left w:val="none" w:sz="0" w:space="0" w:color="auto"/>
        <w:bottom w:val="none" w:sz="0" w:space="0" w:color="auto"/>
        <w:right w:val="none" w:sz="0" w:space="0" w:color="auto"/>
      </w:divBdr>
    </w:div>
    <w:div w:id="1599751449">
      <w:bodyDiv w:val="1"/>
      <w:marLeft w:val="0"/>
      <w:marRight w:val="0"/>
      <w:marTop w:val="0"/>
      <w:marBottom w:val="0"/>
      <w:divBdr>
        <w:top w:val="none" w:sz="0" w:space="0" w:color="auto"/>
        <w:left w:val="none" w:sz="0" w:space="0" w:color="auto"/>
        <w:bottom w:val="none" w:sz="0" w:space="0" w:color="auto"/>
        <w:right w:val="none" w:sz="0" w:space="0" w:color="auto"/>
      </w:divBdr>
    </w:div>
    <w:div w:id="1614095506">
      <w:bodyDiv w:val="1"/>
      <w:marLeft w:val="0"/>
      <w:marRight w:val="0"/>
      <w:marTop w:val="0"/>
      <w:marBottom w:val="0"/>
      <w:divBdr>
        <w:top w:val="none" w:sz="0" w:space="0" w:color="auto"/>
        <w:left w:val="none" w:sz="0" w:space="0" w:color="auto"/>
        <w:bottom w:val="none" w:sz="0" w:space="0" w:color="auto"/>
        <w:right w:val="none" w:sz="0" w:space="0" w:color="auto"/>
      </w:divBdr>
    </w:div>
    <w:div w:id="1635061789">
      <w:bodyDiv w:val="1"/>
      <w:marLeft w:val="0"/>
      <w:marRight w:val="0"/>
      <w:marTop w:val="0"/>
      <w:marBottom w:val="0"/>
      <w:divBdr>
        <w:top w:val="none" w:sz="0" w:space="0" w:color="auto"/>
        <w:left w:val="none" w:sz="0" w:space="0" w:color="auto"/>
        <w:bottom w:val="none" w:sz="0" w:space="0" w:color="auto"/>
        <w:right w:val="none" w:sz="0" w:space="0" w:color="auto"/>
      </w:divBdr>
      <w:divsChild>
        <w:div w:id="1336150179">
          <w:marLeft w:val="0"/>
          <w:marRight w:val="0"/>
          <w:marTop w:val="0"/>
          <w:marBottom w:val="0"/>
          <w:divBdr>
            <w:top w:val="none" w:sz="0" w:space="0" w:color="auto"/>
            <w:left w:val="none" w:sz="0" w:space="0" w:color="auto"/>
            <w:bottom w:val="none" w:sz="0" w:space="0" w:color="auto"/>
            <w:right w:val="none" w:sz="0" w:space="0" w:color="auto"/>
          </w:divBdr>
          <w:divsChild>
            <w:div w:id="1641960636">
              <w:marLeft w:val="0"/>
              <w:marRight w:val="0"/>
              <w:marTop w:val="0"/>
              <w:marBottom w:val="0"/>
              <w:divBdr>
                <w:top w:val="none" w:sz="0" w:space="0" w:color="auto"/>
                <w:left w:val="none" w:sz="0" w:space="0" w:color="auto"/>
                <w:bottom w:val="none" w:sz="0" w:space="0" w:color="auto"/>
                <w:right w:val="none" w:sz="0" w:space="0" w:color="auto"/>
              </w:divBdr>
              <w:divsChild>
                <w:div w:id="617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87964">
      <w:bodyDiv w:val="1"/>
      <w:marLeft w:val="0"/>
      <w:marRight w:val="0"/>
      <w:marTop w:val="0"/>
      <w:marBottom w:val="0"/>
      <w:divBdr>
        <w:top w:val="none" w:sz="0" w:space="0" w:color="auto"/>
        <w:left w:val="none" w:sz="0" w:space="0" w:color="auto"/>
        <w:bottom w:val="none" w:sz="0" w:space="0" w:color="auto"/>
        <w:right w:val="none" w:sz="0" w:space="0" w:color="auto"/>
      </w:divBdr>
      <w:divsChild>
        <w:div w:id="468522975">
          <w:marLeft w:val="0"/>
          <w:marRight w:val="0"/>
          <w:marTop w:val="0"/>
          <w:marBottom w:val="0"/>
          <w:divBdr>
            <w:top w:val="none" w:sz="0" w:space="0" w:color="auto"/>
            <w:left w:val="none" w:sz="0" w:space="0" w:color="auto"/>
            <w:bottom w:val="none" w:sz="0" w:space="0" w:color="auto"/>
            <w:right w:val="none" w:sz="0" w:space="0" w:color="auto"/>
          </w:divBdr>
        </w:div>
        <w:div w:id="706830856">
          <w:marLeft w:val="0"/>
          <w:marRight w:val="0"/>
          <w:marTop w:val="0"/>
          <w:marBottom w:val="0"/>
          <w:divBdr>
            <w:top w:val="none" w:sz="0" w:space="0" w:color="auto"/>
            <w:left w:val="none" w:sz="0" w:space="0" w:color="auto"/>
            <w:bottom w:val="none" w:sz="0" w:space="0" w:color="auto"/>
            <w:right w:val="none" w:sz="0" w:space="0" w:color="auto"/>
          </w:divBdr>
          <w:divsChild>
            <w:div w:id="760488639">
              <w:marLeft w:val="0"/>
              <w:marRight w:val="0"/>
              <w:marTop w:val="0"/>
              <w:marBottom w:val="420"/>
              <w:divBdr>
                <w:top w:val="none" w:sz="0" w:space="0" w:color="auto"/>
                <w:left w:val="none" w:sz="0" w:space="0" w:color="auto"/>
                <w:bottom w:val="none" w:sz="0" w:space="0" w:color="auto"/>
                <w:right w:val="none" w:sz="0" w:space="0" w:color="auto"/>
              </w:divBdr>
              <w:divsChild>
                <w:div w:id="851725375">
                  <w:marLeft w:val="0"/>
                  <w:marRight w:val="0"/>
                  <w:marTop w:val="0"/>
                  <w:marBottom w:val="0"/>
                  <w:divBdr>
                    <w:top w:val="none" w:sz="0" w:space="0" w:color="auto"/>
                    <w:left w:val="none" w:sz="0" w:space="0" w:color="auto"/>
                    <w:bottom w:val="none" w:sz="0" w:space="0" w:color="auto"/>
                    <w:right w:val="none" w:sz="0" w:space="0" w:color="auto"/>
                  </w:divBdr>
                  <w:divsChild>
                    <w:div w:id="676426798">
                      <w:marLeft w:val="0"/>
                      <w:marRight w:val="0"/>
                      <w:marTop w:val="0"/>
                      <w:marBottom w:val="0"/>
                      <w:divBdr>
                        <w:top w:val="none" w:sz="0" w:space="0" w:color="auto"/>
                        <w:left w:val="none" w:sz="0" w:space="0" w:color="auto"/>
                        <w:bottom w:val="none" w:sz="0" w:space="0" w:color="auto"/>
                        <w:right w:val="none" w:sz="0" w:space="0" w:color="auto"/>
                      </w:divBdr>
                      <w:divsChild>
                        <w:div w:id="1444687536">
                          <w:marLeft w:val="0"/>
                          <w:marRight w:val="0"/>
                          <w:marTop w:val="0"/>
                          <w:marBottom w:val="0"/>
                          <w:divBdr>
                            <w:top w:val="none" w:sz="0" w:space="0" w:color="auto"/>
                            <w:left w:val="none" w:sz="0" w:space="0" w:color="auto"/>
                            <w:bottom w:val="none" w:sz="0" w:space="0" w:color="auto"/>
                            <w:right w:val="none" w:sz="0" w:space="0" w:color="auto"/>
                          </w:divBdr>
                          <w:divsChild>
                            <w:div w:id="136606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96671">
                      <w:marLeft w:val="0"/>
                      <w:marRight w:val="0"/>
                      <w:marTop w:val="0"/>
                      <w:marBottom w:val="0"/>
                      <w:divBdr>
                        <w:top w:val="none" w:sz="0" w:space="0" w:color="auto"/>
                        <w:left w:val="none" w:sz="0" w:space="0" w:color="auto"/>
                        <w:bottom w:val="none" w:sz="0" w:space="0" w:color="auto"/>
                        <w:right w:val="none" w:sz="0" w:space="0" w:color="auto"/>
                      </w:divBdr>
                      <w:divsChild>
                        <w:div w:id="626275688">
                          <w:marLeft w:val="0"/>
                          <w:marRight w:val="0"/>
                          <w:marTop w:val="0"/>
                          <w:marBottom w:val="0"/>
                          <w:divBdr>
                            <w:top w:val="none" w:sz="0" w:space="0" w:color="auto"/>
                            <w:left w:val="none" w:sz="0" w:space="0" w:color="auto"/>
                            <w:bottom w:val="none" w:sz="0" w:space="0" w:color="auto"/>
                            <w:right w:val="none" w:sz="0" w:space="0" w:color="auto"/>
                          </w:divBdr>
                        </w:div>
                        <w:div w:id="1234194176">
                          <w:marLeft w:val="0"/>
                          <w:marRight w:val="0"/>
                          <w:marTop w:val="0"/>
                          <w:marBottom w:val="0"/>
                          <w:divBdr>
                            <w:top w:val="none" w:sz="0" w:space="0" w:color="auto"/>
                            <w:left w:val="none" w:sz="0" w:space="0" w:color="auto"/>
                            <w:bottom w:val="none" w:sz="0" w:space="0" w:color="auto"/>
                            <w:right w:val="none" w:sz="0" w:space="0" w:color="auto"/>
                          </w:divBdr>
                          <w:divsChild>
                            <w:div w:id="803500105">
                              <w:marLeft w:val="0"/>
                              <w:marRight w:val="0"/>
                              <w:marTop w:val="0"/>
                              <w:marBottom w:val="0"/>
                              <w:divBdr>
                                <w:top w:val="none" w:sz="0" w:space="0" w:color="auto"/>
                                <w:left w:val="none" w:sz="0" w:space="0" w:color="auto"/>
                                <w:bottom w:val="none" w:sz="0" w:space="0" w:color="auto"/>
                                <w:right w:val="none" w:sz="0" w:space="0" w:color="auto"/>
                              </w:divBdr>
                              <w:divsChild>
                                <w:div w:id="196426945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535007">
              <w:marLeft w:val="0"/>
              <w:marRight w:val="0"/>
              <w:marTop w:val="0"/>
              <w:marBottom w:val="420"/>
              <w:divBdr>
                <w:top w:val="none" w:sz="0" w:space="0" w:color="auto"/>
                <w:left w:val="none" w:sz="0" w:space="0" w:color="auto"/>
                <w:bottom w:val="none" w:sz="0" w:space="0" w:color="auto"/>
                <w:right w:val="none" w:sz="0" w:space="0" w:color="auto"/>
              </w:divBdr>
              <w:divsChild>
                <w:div w:id="1170290042">
                  <w:marLeft w:val="0"/>
                  <w:marRight w:val="0"/>
                  <w:marTop w:val="0"/>
                  <w:marBottom w:val="0"/>
                  <w:divBdr>
                    <w:top w:val="single" w:sz="6" w:space="0" w:color="DFE1E5"/>
                    <w:left w:val="single" w:sz="6" w:space="0" w:color="DFE1E5"/>
                    <w:bottom w:val="single" w:sz="6" w:space="0" w:color="DFE1E5"/>
                    <w:right w:val="single" w:sz="6" w:space="0" w:color="DFE1E5"/>
                  </w:divBdr>
                  <w:divsChild>
                    <w:div w:id="1520117334">
                      <w:marLeft w:val="0"/>
                      <w:marRight w:val="0"/>
                      <w:marTop w:val="0"/>
                      <w:marBottom w:val="420"/>
                      <w:divBdr>
                        <w:top w:val="none" w:sz="0" w:space="0" w:color="auto"/>
                        <w:left w:val="none" w:sz="0" w:space="0" w:color="auto"/>
                        <w:bottom w:val="none" w:sz="0" w:space="0" w:color="auto"/>
                        <w:right w:val="none" w:sz="0" w:space="0" w:color="auto"/>
                      </w:divBdr>
                      <w:divsChild>
                        <w:div w:id="1642228566">
                          <w:marLeft w:val="0"/>
                          <w:marRight w:val="0"/>
                          <w:marTop w:val="0"/>
                          <w:marBottom w:val="0"/>
                          <w:divBdr>
                            <w:top w:val="none" w:sz="0" w:space="0" w:color="auto"/>
                            <w:left w:val="none" w:sz="0" w:space="0" w:color="auto"/>
                            <w:bottom w:val="none" w:sz="0" w:space="0" w:color="auto"/>
                            <w:right w:val="none" w:sz="0" w:space="0" w:color="auto"/>
                          </w:divBdr>
                          <w:divsChild>
                            <w:div w:id="88620984">
                              <w:marLeft w:val="0"/>
                              <w:marRight w:val="0"/>
                              <w:marTop w:val="0"/>
                              <w:marBottom w:val="0"/>
                              <w:divBdr>
                                <w:top w:val="none" w:sz="0" w:space="0" w:color="auto"/>
                                <w:left w:val="none" w:sz="0" w:space="0" w:color="auto"/>
                                <w:bottom w:val="none" w:sz="0" w:space="0" w:color="auto"/>
                                <w:right w:val="none" w:sz="0" w:space="0" w:color="auto"/>
                              </w:divBdr>
                              <w:divsChild>
                                <w:div w:id="1827281168">
                                  <w:marLeft w:val="0"/>
                                  <w:marRight w:val="0"/>
                                  <w:marTop w:val="0"/>
                                  <w:marBottom w:val="0"/>
                                  <w:divBdr>
                                    <w:top w:val="none" w:sz="0" w:space="0" w:color="auto"/>
                                    <w:left w:val="none" w:sz="0" w:space="0" w:color="auto"/>
                                    <w:bottom w:val="none" w:sz="0" w:space="0" w:color="auto"/>
                                    <w:right w:val="none" w:sz="0" w:space="0" w:color="auto"/>
                                  </w:divBdr>
                                  <w:divsChild>
                                    <w:div w:id="599678055">
                                      <w:marLeft w:val="0"/>
                                      <w:marRight w:val="0"/>
                                      <w:marTop w:val="0"/>
                                      <w:marBottom w:val="420"/>
                                      <w:divBdr>
                                        <w:top w:val="none" w:sz="0" w:space="0" w:color="auto"/>
                                        <w:left w:val="none" w:sz="0" w:space="0" w:color="auto"/>
                                        <w:bottom w:val="none" w:sz="0" w:space="0" w:color="auto"/>
                                        <w:right w:val="none" w:sz="0" w:space="0" w:color="auto"/>
                                      </w:divBdr>
                                      <w:divsChild>
                                        <w:div w:id="1505122518">
                                          <w:marLeft w:val="0"/>
                                          <w:marRight w:val="0"/>
                                          <w:marTop w:val="0"/>
                                          <w:marBottom w:val="0"/>
                                          <w:divBdr>
                                            <w:top w:val="none" w:sz="0" w:space="0" w:color="auto"/>
                                            <w:left w:val="none" w:sz="0" w:space="0" w:color="auto"/>
                                            <w:bottom w:val="none" w:sz="0" w:space="0" w:color="auto"/>
                                            <w:right w:val="none" w:sz="0" w:space="0" w:color="auto"/>
                                          </w:divBdr>
                                          <w:divsChild>
                                            <w:div w:id="1435707651">
                                              <w:marLeft w:val="0"/>
                                              <w:marRight w:val="0"/>
                                              <w:marTop w:val="0"/>
                                              <w:marBottom w:val="0"/>
                                              <w:divBdr>
                                                <w:top w:val="none" w:sz="0" w:space="0" w:color="auto"/>
                                                <w:left w:val="none" w:sz="0" w:space="0" w:color="auto"/>
                                                <w:bottom w:val="none" w:sz="0" w:space="0" w:color="auto"/>
                                                <w:right w:val="none" w:sz="0" w:space="0" w:color="auto"/>
                                              </w:divBdr>
                                            </w:div>
                                            <w:div w:id="2067562150">
                                              <w:marLeft w:val="0"/>
                                              <w:marRight w:val="0"/>
                                              <w:marTop w:val="0"/>
                                              <w:marBottom w:val="0"/>
                                              <w:divBdr>
                                                <w:top w:val="none" w:sz="0" w:space="0" w:color="auto"/>
                                                <w:left w:val="none" w:sz="0" w:space="0" w:color="auto"/>
                                                <w:bottom w:val="none" w:sz="0" w:space="0" w:color="auto"/>
                                                <w:right w:val="none" w:sz="0" w:space="0" w:color="auto"/>
                                              </w:divBdr>
                                            </w:div>
                                          </w:divsChild>
                                        </w:div>
                                        <w:div w:id="1911112497">
                                          <w:marLeft w:val="0"/>
                                          <w:marRight w:val="0"/>
                                          <w:marTop w:val="0"/>
                                          <w:marBottom w:val="0"/>
                                          <w:divBdr>
                                            <w:top w:val="none" w:sz="0" w:space="0" w:color="auto"/>
                                            <w:left w:val="none" w:sz="0" w:space="0" w:color="auto"/>
                                            <w:bottom w:val="none" w:sz="0" w:space="0" w:color="auto"/>
                                            <w:right w:val="none" w:sz="0" w:space="0" w:color="auto"/>
                                          </w:divBdr>
                                        </w:div>
                                      </w:divsChild>
                                    </w:div>
                                    <w:div w:id="1034622440">
                                      <w:marLeft w:val="0"/>
                                      <w:marRight w:val="0"/>
                                      <w:marTop w:val="0"/>
                                      <w:marBottom w:val="0"/>
                                      <w:divBdr>
                                        <w:top w:val="none" w:sz="0" w:space="0" w:color="auto"/>
                                        <w:left w:val="none" w:sz="0" w:space="0" w:color="auto"/>
                                        <w:bottom w:val="none" w:sz="0" w:space="0" w:color="auto"/>
                                        <w:right w:val="none" w:sz="0" w:space="0" w:color="auto"/>
                                      </w:divBdr>
                                      <w:divsChild>
                                        <w:div w:id="1699040777">
                                          <w:marLeft w:val="0"/>
                                          <w:marRight w:val="0"/>
                                          <w:marTop w:val="0"/>
                                          <w:marBottom w:val="0"/>
                                          <w:divBdr>
                                            <w:top w:val="none" w:sz="0" w:space="0" w:color="auto"/>
                                            <w:left w:val="none" w:sz="0" w:space="0" w:color="auto"/>
                                            <w:bottom w:val="none" w:sz="0" w:space="0" w:color="auto"/>
                                            <w:right w:val="none" w:sz="0" w:space="0" w:color="auto"/>
                                          </w:divBdr>
                                          <w:divsChild>
                                            <w:div w:id="412093840">
                                              <w:marLeft w:val="0"/>
                                              <w:marRight w:val="0"/>
                                              <w:marTop w:val="480"/>
                                              <w:marBottom w:val="0"/>
                                              <w:divBdr>
                                                <w:top w:val="none" w:sz="0" w:space="0" w:color="auto"/>
                                                <w:left w:val="none" w:sz="0" w:space="0" w:color="auto"/>
                                                <w:bottom w:val="none" w:sz="0" w:space="0" w:color="auto"/>
                                                <w:right w:val="none" w:sz="0" w:space="0" w:color="auto"/>
                                              </w:divBdr>
                                              <w:divsChild>
                                                <w:div w:id="186067267">
                                                  <w:marLeft w:val="0"/>
                                                  <w:marRight w:val="0"/>
                                                  <w:marTop w:val="0"/>
                                                  <w:marBottom w:val="0"/>
                                                  <w:divBdr>
                                                    <w:top w:val="single" w:sz="6" w:space="0" w:color="DFE1E5"/>
                                                    <w:left w:val="single" w:sz="6" w:space="0" w:color="DFE1E5"/>
                                                    <w:bottom w:val="single" w:sz="6" w:space="0" w:color="DFE1E5"/>
                                                    <w:right w:val="single" w:sz="6" w:space="0" w:color="DFE1E5"/>
                                                  </w:divBdr>
                                                  <w:divsChild>
                                                    <w:div w:id="1294018800">
                                                      <w:marLeft w:val="0"/>
                                                      <w:marRight w:val="0"/>
                                                      <w:marTop w:val="0"/>
                                                      <w:marBottom w:val="0"/>
                                                      <w:divBdr>
                                                        <w:top w:val="none" w:sz="0" w:space="0" w:color="auto"/>
                                                        <w:left w:val="none" w:sz="0" w:space="0" w:color="auto"/>
                                                        <w:bottom w:val="none" w:sz="0" w:space="0" w:color="auto"/>
                                                        <w:right w:val="none" w:sz="0" w:space="0" w:color="auto"/>
                                                      </w:divBdr>
                                                      <w:divsChild>
                                                        <w:div w:id="1105227646">
                                                          <w:marLeft w:val="0"/>
                                                          <w:marRight w:val="0"/>
                                                          <w:marTop w:val="0"/>
                                                          <w:marBottom w:val="0"/>
                                                          <w:divBdr>
                                                            <w:top w:val="none" w:sz="0" w:space="0" w:color="auto"/>
                                                            <w:left w:val="none" w:sz="0" w:space="0" w:color="auto"/>
                                                            <w:bottom w:val="none" w:sz="0" w:space="0" w:color="auto"/>
                                                            <w:right w:val="none" w:sz="0" w:space="0" w:color="auto"/>
                                                          </w:divBdr>
                                                          <w:divsChild>
                                                            <w:div w:id="1366717462">
                                                              <w:marLeft w:val="0"/>
                                                              <w:marRight w:val="0"/>
                                                              <w:marTop w:val="0"/>
                                                              <w:marBottom w:val="0"/>
                                                              <w:divBdr>
                                                                <w:top w:val="none" w:sz="0" w:space="0" w:color="auto"/>
                                                                <w:left w:val="none" w:sz="0" w:space="0" w:color="auto"/>
                                                                <w:bottom w:val="none" w:sz="0" w:space="0" w:color="auto"/>
                                                                <w:right w:val="none" w:sz="0" w:space="0" w:color="auto"/>
                                                              </w:divBdr>
                                                              <w:divsChild>
                                                                <w:div w:id="1154106638">
                                                                  <w:marLeft w:val="0"/>
                                                                  <w:marRight w:val="0"/>
                                                                  <w:marTop w:val="0"/>
                                                                  <w:marBottom w:val="0"/>
                                                                  <w:divBdr>
                                                                    <w:top w:val="none" w:sz="0" w:space="0" w:color="auto"/>
                                                                    <w:left w:val="none" w:sz="0" w:space="0" w:color="auto"/>
                                                                    <w:bottom w:val="none" w:sz="0" w:space="0" w:color="auto"/>
                                                                    <w:right w:val="none" w:sz="0" w:space="0" w:color="auto"/>
                                                                  </w:divBdr>
                                                                  <w:divsChild>
                                                                    <w:div w:id="1056472295">
                                                                      <w:marLeft w:val="0"/>
                                                                      <w:marRight w:val="0"/>
                                                                      <w:marTop w:val="0"/>
                                                                      <w:marBottom w:val="0"/>
                                                                      <w:divBdr>
                                                                        <w:top w:val="none" w:sz="0" w:space="0" w:color="auto"/>
                                                                        <w:left w:val="none" w:sz="0" w:space="0" w:color="auto"/>
                                                                        <w:bottom w:val="none" w:sz="0" w:space="0" w:color="auto"/>
                                                                        <w:right w:val="none" w:sz="0" w:space="0" w:color="auto"/>
                                                                      </w:divBdr>
                                                                      <w:divsChild>
                                                                        <w:div w:id="1337920521">
                                                                          <w:marLeft w:val="240"/>
                                                                          <w:marRight w:val="240"/>
                                                                          <w:marTop w:val="60"/>
                                                                          <w:marBottom w:val="60"/>
                                                                          <w:divBdr>
                                                                            <w:top w:val="none" w:sz="0" w:space="0" w:color="auto"/>
                                                                            <w:left w:val="none" w:sz="0" w:space="0" w:color="auto"/>
                                                                            <w:bottom w:val="none" w:sz="0" w:space="0" w:color="auto"/>
                                                                            <w:right w:val="none" w:sz="0" w:space="0" w:color="auto"/>
                                                                          </w:divBdr>
                                                                        </w:div>
                                                                      </w:divsChild>
                                                                    </w:div>
                                                                  </w:divsChild>
                                                                </w:div>
                                                              </w:divsChild>
                                                            </w:div>
                                                            <w:div w:id="1507941120">
                                                              <w:marLeft w:val="0"/>
                                                              <w:marRight w:val="0"/>
                                                              <w:marTop w:val="0"/>
                                                              <w:marBottom w:val="0"/>
                                                              <w:divBdr>
                                                                <w:top w:val="none" w:sz="0" w:space="0" w:color="auto"/>
                                                                <w:left w:val="none" w:sz="0" w:space="0" w:color="auto"/>
                                                                <w:bottom w:val="none" w:sz="0" w:space="0" w:color="auto"/>
                                                                <w:right w:val="none" w:sz="0" w:space="0" w:color="auto"/>
                                                              </w:divBdr>
                                                              <w:divsChild>
                                                                <w:div w:id="412819057">
                                                                  <w:marLeft w:val="0"/>
                                                                  <w:marRight w:val="0"/>
                                                                  <w:marTop w:val="0"/>
                                                                  <w:marBottom w:val="0"/>
                                                                  <w:divBdr>
                                                                    <w:top w:val="none" w:sz="0" w:space="0" w:color="auto"/>
                                                                    <w:left w:val="none" w:sz="0" w:space="0" w:color="auto"/>
                                                                    <w:bottom w:val="none" w:sz="0" w:space="0" w:color="auto"/>
                                                                    <w:right w:val="none" w:sz="0" w:space="0" w:color="auto"/>
                                                                  </w:divBdr>
                                                                  <w:divsChild>
                                                                    <w:div w:id="2061007631">
                                                                      <w:marLeft w:val="0"/>
                                                                      <w:marRight w:val="0"/>
                                                                      <w:marTop w:val="0"/>
                                                                      <w:marBottom w:val="0"/>
                                                                      <w:divBdr>
                                                                        <w:top w:val="single" w:sz="6" w:space="5" w:color="DADCE0"/>
                                                                        <w:left w:val="single" w:sz="6" w:space="8" w:color="DADCE0"/>
                                                                        <w:bottom w:val="single" w:sz="6" w:space="5" w:color="DADCE0"/>
                                                                        <w:right w:val="single" w:sz="6" w:space="8" w:color="DADCE0"/>
                                                                      </w:divBdr>
                                                                    </w:div>
                                                                  </w:divsChild>
                                                                </w:div>
                                                                <w:div w:id="1267227817">
                                                                  <w:marLeft w:val="240"/>
                                                                  <w:marRight w:val="240"/>
                                                                  <w:marTop w:val="120"/>
                                                                  <w:marBottom w:val="240"/>
                                                                  <w:divBdr>
                                                                    <w:top w:val="none" w:sz="0" w:space="0" w:color="auto"/>
                                                                    <w:left w:val="none" w:sz="0" w:space="0" w:color="auto"/>
                                                                    <w:bottom w:val="none" w:sz="0" w:space="0" w:color="auto"/>
                                                                    <w:right w:val="none" w:sz="0" w:space="0" w:color="auto"/>
                                                                  </w:divBdr>
                                                                  <w:divsChild>
                                                                    <w:div w:id="338121388">
                                                                      <w:marLeft w:val="0"/>
                                                                      <w:marRight w:val="0"/>
                                                                      <w:marTop w:val="0"/>
                                                                      <w:marBottom w:val="120"/>
                                                                      <w:divBdr>
                                                                        <w:top w:val="none" w:sz="0" w:space="0" w:color="auto"/>
                                                                        <w:left w:val="none" w:sz="0" w:space="0" w:color="auto"/>
                                                                        <w:bottom w:val="none" w:sz="0" w:space="0" w:color="auto"/>
                                                                        <w:right w:val="none" w:sz="0" w:space="0" w:color="auto"/>
                                                                      </w:divBdr>
                                                                    </w:div>
                                                                    <w:div w:id="942691159">
                                                                      <w:marLeft w:val="120"/>
                                                                      <w:marRight w:val="120"/>
                                                                      <w:marTop w:val="0"/>
                                                                      <w:marBottom w:val="0"/>
                                                                      <w:divBdr>
                                                                        <w:top w:val="none" w:sz="0" w:space="0" w:color="auto"/>
                                                                        <w:left w:val="none" w:sz="0" w:space="0" w:color="auto"/>
                                                                        <w:bottom w:val="none" w:sz="0" w:space="0" w:color="auto"/>
                                                                        <w:right w:val="none" w:sz="0" w:space="0" w:color="auto"/>
                                                                      </w:divBdr>
                                                                      <w:divsChild>
                                                                        <w:div w:id="1768387900">
                                                                          <w:marLeft w:val="0"/>
                                                                          <w:marRight w:val="0"/>
                                                                          <w:marTop w:val="0"/>
                                                                          <w:marBottom w:val="0"/>
                                                                          <w:divBdr>
                                                                            <w:top w:val="none" w:sz="0" w:space="0" w:color="auto"/>
                                                                            <w:left w:val="none" w:sz="0" w:space="0" w:color="auto"/>
                                                                            <w:bottom w:val="none" w:sz="0" w:space="0" w:color="auto"/>
                                                                            <w:right w:val="none" w:sz="0" w:space="0" w:color="auto"/>
                                                                          </w:divBdr>
                                                                        </w:div>
                                                                      </w:divsChild>
                                                                    </w:div>
                                                                    <w:div w:id="1050769662">
                                                                      <w:marLeft w:val="120"/>
                                                                      <w:marRight w:val="120"/>
                                                                      <w:marTop w:val="0"/>
                                                                      <w:marBottom w:val="0"/>
                                                                      <w:divBdr>
                                                                        <w:top w:val="none" w:sz="0" w:space="0" w:color="auto"/>
                                                                        <w:left w:val="none" w:sz="0" w:space="0" w:color="auto"/>
                                                                        <w:bottom w:val="none" w:sz="0" w:space="0" w:color="auto"/>
                                                                        <w:right w:val="none" w:sz="0" w:space="0" w:color="auto"/>
                                                                      </w:divBdr>
                                                                      <w:divsChild>
                                                                        <w:div w:id="1302925361">
                                                                          <w:marLeft w:val="0"/>
                                                                          <w:marRight w:val="0"/>
                                                                          <w:marTop w:val="0"/>
                                                                          <w:marBottom w:val="0"/>
                                                                          <w:divBdr>
                                                                            <w:top w:val="none" w:sz="0" w:space="0" w:color="auto"/>
                                                                            <w:left w:val="none" w:sz="0" w:space="0" w:color="auto"/>
                                                                            <w:bottom w:val="none" w:sz="0" w:space="0" w:color="auto"/>
                                                                            <w:right w:val="none" w:sz="0" w:space="0" w:color="auto"/>
                                                                          </w:divBdr>
                                                                        </w:div>
                                                                      </w:divsChild>
                                                                    </w:div>
                                                                    <w:div w:id="1226841989">
                                                                      <w:marLeft w:val="120"/>
                                                                      <w:marRight w:val="120"/>
                                                                      <w:marTop w:val="0"/>
                                                                      <w:marBottom w:val="0"/>
                                                                      <w:divBdr>
                                                                        <w:top w:val="none" w:sz="0" w:space="0" w:color="auto"/>
                                                                        <w:left w:val="none" w:sz="0" w:space="0" w:color="auto"/>
                                                                        <w:bottom w:val="none" w:sz="0" w:space="0" w:color="auto"/>
                                                                        <w:right w:val="none" w:sz="0" w:space="0" w:color="auto"/>
                                                                      </w:divBdr>
                                                                      <w:divsChild>
                                                                        <w:div w:id="1790271360">
                                                                          <w:marLeft w:val="0"/>
                                                                          <w:marRight w:val="0"/>
                                                                          <w:marTop w:val="0"/>
                                                                          <w:marBottom w:val="0"/>
                                                                          <w:divBdr>
                                                                            <w:top w:val="none" w:sz="0" w:space="0" w:color="auto"/>
                                                                            <w:left w:val="none" w:sz="0" w:space="0" w:color="auto"/>
                                                                            <w:bottom w:val="none" w:sz="0" w:space="0" w:color="auto"/>
                                                                            <w:right w:val="none" w:sz="0" w:space="0" w:color="auto"/>
                                                                          </w:divBdr>
                                                                        </w:div>
                                                                      </w:divsChild>
                                                                    </w:div>
                                                                    <w:div w:id="1447430782">
                                                                      <w:marLeft w:val="0"/>
                                                                      <w:marRight w:val="0"/>
                                                                      <w:marTop w:val="0"/>
                                                                      <w:marBottom w:val="120"/>
                                                                      <w:divBdr>
                                                                        <w:top w:val="none" w:sz="0" w:space="0" w:color="auto"/>
                                                                        <w:left w:val="none" w:sz="0" w:space="0" w:color="auto"/>
                                                                        <w:bottom w:val="none" w:sz="0" w:space="0" w:color="auto"/>
                                                                        <w:right w:val="none" w:sz="0" w:space="0" w:color="auto"/>
                                                                      </w:divBdr>
                                                                    </w:div>
                                                                    <w:div w:id="1782845585">
                                                                      <w:marLeft w:val="120"/>
                                                                      <w:marRight w:val="120"/>
                                                                      <w:marTop w:val="0"/>
                                                                      <w:marBottom w:val="0"/>
                                                                      <w:divBdr>
                                                                        <w:top w:val="none" w:sz="0" w:space="0" w:color="auto"/>
                                                                        <w:left w:val="none" w:sz="0" w:space="0" w:color="auto"/>
                                                                        <w:bottom w:val="none" w:sz="0" w:space="0" w:color="auto"/>
                                                                        <w:right w:val="none" w:sz="0" w:space="0" w:color="auto"/>
                                                                      </w:divBdr>
                                                                      <w:divsChild>
                                                                        <w:div w:id="1022433341">
                                                                          <w:marLeft w:val="0"/>
                                                                          <w:marRight w:val="0"/>
                                                                          <w:marTop w:val="0"/>
                                                                          <w:marBottom w:val="0"/>
                                                                          <w:divBdr>
                                                                            <w:top w:val="none" w:sz="0" w:space="0" w:color="auto"/>
                                                                            <w:left w:val="none" w:sz="0" w:space="0" w:color="auto"/>
                                                                            <w:bottom w:val="none" w:sz="0" w:space="0" w:color="auto"/>
                                                                            <w:right w:val="none" w:sz="0" w:space="0" w:color="auto"/>
                                                                          </w:divBdr>
                                                                        </w:div>
                                                                      </w:divsChild>
                                                                    </w:div>
                                                                    <w:div w:id="1798256875">
                                                                      <w:marLeft w:val="0"/>
                                                                      <w:marRight w:val="0"/>
                                                                      <w:marTop w:val="0"/>
                                                                      <w:marBottom w:val="120"/>
                                                                      <w:divBdr>
                                                                        <w:top w:val="none" w:sz="0" w:space="0" w:color="auto"/>
                                                                        <w:left w:val="none" w:sz="0" w:space="0" w:color="auto"/>
                                                                        <w:bottom w:val="none" w:sz="0" w:space="0" w:color="auto"/>
                                                                        <w:right w:val="none" w:sz="0" w:space="0" w:color="auto"/>
                                                                      </w:divBdr>
                                                                    </w:div>
                                                                    <w:div w:id="20153017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876235816">
                                                  <w:marLeft w:val="0"/>
                                                  <w:marRight w:val="120"/>
                                                  <w:marTop w:val="120"/>
                                                  <w:marBottom w:val="480"/>
                                                  <w:divBdr>
                                                    <w:top w:val="none" w:sz="0" w:space="0" w:color="auto"/>
                                                    <w:left w:val="none" w:sz="0" w:space="0" w:color="auto"/>
                                                    <w:bottom w:val="none" w:sz="0" w:space="0" w:color="auto"/>
                                                    <w:right w:val="none" w:sz="0" w:space="0" w:color="auto"/>
                                                  </w:divBdr>
                                                  <w:divsChild>
                                                    <w:div w:id="7748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78076">
                              <w:marLeft w:val="0"/>
                              <w:marRight w:val="0"/>
                              <w:marTop w:val="0"/>
                              <w:marBottom w:val="0"/>
                              <w:divBdr>
                                <w:top w:val="none" w:sz="0" w:space="0" w:color="auto"/>
                                <w:left w:val="none" w:sz="0" w:space="0" w:color="auto"/>
                                <w:bottom w:val="none" w:sz="0" w:space="0" w:color="auto"/>
                                <w:right w:val="none" w:sz="0" w:space="0" w:color="auto"/>
                              </w:divBdr>
                              <w:divsChild>
                                <w:div w:id="1843815494">
                                  <w:marLeft w:val="0"/>
                                  <w:marRight w:val="0"/>
                                  <w:marTop w:val="0"/>
                                  <w:marBottom w:val="0"/>
                                  <w:divBdr>
                                    <w:top w:val="none" w:sz="0" w:space="0" w:color="auto"/>
                                    <w:left w:val="none" w:sz="0" w:space="0" w:color="auto"/>
                                    <w:bottom w:val="none" w:sz="0" w:space="0" w:color="auto"/>
                                    <w:right w:val="none" w:sz="0" w:space="0" w:color="auto"/>
                                  </w:divBdr>
                                </w:div>
                              </w:divsChild>
                            </w:div>
                            <w:div w:id="396325991">
                              <w:marLeft w:val="0"/>
                              <w:marRight w:val="0"/>
                              <w:marTop w:val="0"/>
                              <w:marBottom w:val="0"/>
                              <w:divBdr>
                                <w:top w:val="none" w:sz="0" w:space="0" w:color="auto"/>
                                <w:left w:val="none" w:sz="0" w:space="0" w:color="auto"/>
                                <w:bottom w:val="none" w:sz="0" w:space="0" w:color="auto"/>
                                <w:right w:val="none" w:sz="0" w:space="0" w:color="auto"/>
                              </w:divBdr>
                              <w:divsChild>
                                <w:div w:id="500701486">
                                  <w:marLeft w:val="0"/>
                                  <w:marRight w:val="0"/>
                                  <w:marTop w:val="0"/>
                                  <w:marBottom w:val="600"/>
                                  <w:divBdr>
                                    <w:top w:val="none" w:sz="0" w:space="0" w:color="auto"/>
                                    <w:left w:val="none" w:sz="0" w:space="0" w:color="auto"/>
                                    <w:bottom w:val="none" w:sz="0" w:space="0" w:color="auto"/>
                                    <w:right w:val="none" w:sz="0" w:space="0" w:color="auto"/>
                                  </w:divBdr>
                                  <w:divsChild>
                                    <w:div w:id="1160269136">
                                      <w:marLeft w:val="0"/>
                                      <w:marRight w:val="0"/>
                                      <w:marTop w:val="0"/>
                                      <w:marBottom w:val="0"/>
                                      <w:divBdr>
                                        <w:top w:val="none" w:sz="0" w:space="0" w:color="auto"/>
                                        <w:left w:val="none" w:sz="0" w:space="0" w:color="auto"/>
                                        <w:bottom w:val="none" w:sz="0" w:space="0" w:color="auto"/>
                                        <w:right w:val="none" w:sz="0" w:space="0" w:color="auto"/>
                                      </w:divBdr>
                                      <w:divsChild>
                                        <w:div w:id="390663785">
                                          <w:marLeft w:val="0"/>
                                          <w:marRight w:val="0"/>
                                          <w:marTop w:val="0"/>
                                          <w:marBottom w:val="0"/>
                                          <w:divBdr>
                                            <w:top w:val="single" w:sz="6" w:space="0" w:color="DFE1E5"/>
                                            <w:left w:val="single" w:sz="6" w:space="0" w:color="DFE1E5"/>
                                            <w:bottom w:val="single" w:sz="6" w:space="15" w:color="DFE1E5"/>
                                            <w:right w:val="single" w:sz="6" w:space="0" w:color="DFE1E5"/>
                                          </w:divBdr>
                                          <w:divsChild>
                                            <w:div w:id="116678406">
                                              <w:marLeft w:val="0"/>
                                              <w:marRight w:val="0"/>
                                              <w:marTop w:val="0"/>
                                              <w:marBottom w:val="0"/>
                                              <w:divBdr>
                                                <w:top w:val="none" w:sz="0" w:space="0" w:color="auto"/>
                                                <w:left w:val="none" w:sz="0" w:space="0" w:color="auto"/>
                                                <w:bottom w:val="none" w:sz="0" w:space="0" w:color="auto"/>
                                                <w:right w:val="none" w:sz="0" w:space="0" w:color="auto"/>
                                              </w:divBdr>
                                              <w:divsChild>
                                                <w:div w:id="1818838348">
                                                  <w:marLeft w:val="0"/>
                                                  <w:marRight w:val="0"/>
                                                  <w:marTop w:val="0"/>
                                                  <w:marBottom w:val="0"/>
                                                  <w:divBdr>
                                                    <w:top w:val="none" w:sz="0" w:space="0" w:color="auto"/>
                                                    <w:left w:val="none" w:sz="0" w:space="0" w:color="auto"/>
                                                    <w:bottom w:val="none" w:sz="0" w:space="0" w:color="auto"/>
                                                    <w:right w:val="none" w:sz="0" w:space="0" w:color="auto"/>
                                                  </w:divBdr>
                                                  <w:divsChild>
                                                    <w:div w:id="1054350014">
                                                      <w:marLeft w:val="0"/>
                                                      <w:marRight w:val="0"/>
                                                      <w:marTop w:val="0"/>
                                                      <w:marBottom w:val="0"/>
                                                      <w:divBdr>
                                                        <w:top w:val="none" w:sz="0" w:space="0" w:color="auto"/>
                                                        <w:left w:val="none" w:sz="0" w:space="0" w:color="auto"/>
                                                        <w:bottom w:val="none" w:sz="0" w:space="0" w:color="auto"/>
                                                        <w:right w:val="none" w:sz="0" w:space="0" w:color="auto"/>
                                                      </w:divBdr>
                                                      <w:divsChild>
                                                        <w:div w:id="64303556">
                                                          <w:marLeft w:val="0"/>
                                                          <w:marRight w:val="0"/>
                                                          <w:marTop w:val="0"/>
                                                          <w:marBottom w:val="0"/>
                                                          <w:divBdr>
                                                            <w:top w:val="none" w:sz="0" w:space="0" w:color="auto"/>
                                                            <w:left w:val="none" w:sz="0" w:space="0" w:color="auto"/>
                                                            <w:bottom w:val="none" w:sz="0" w:space="0" w:color="auto"/>
                                                            <w:right w:val="none" w:sz="0" w:space="0" w:color="auto"/>
                                                          </w:divBdr>
                                                          <w:divsChild>
                                                            <w:div w:id="250311378">
                                                              <w:marLeft w:val="300"/>
                                                              <w:marRight w:val="0"/>
                                                              <w:marTop w:val="0"/>
                                                              <w:marBottom w:val="0"/>
                                                              <w:divBdr>
                                                                <w:top w:val="none" w:sz="0" w:space="0" w:color="auto"/>
                                                                <w:left w:val="none" w:sz="0" w:space="0" w:color="auto"/>
                                                                <w:bottom w:val="none" w:sz="0" w:space="0" w:color="auto"/>
                                                                <w:right w:val="none" w:sz="0" w:space="0" w:color="auto"/>
                                                              </w:divBdr>
                                                              <w:divsChild>
                                                                <w:div w:id="1188182626">
                                                                  <w:marLeft w:val="0"/>
                                                                  <w:marRight w:val="0"/>
                                                                  <w:marTop w:val="0"/>
                                                                  <w:marBottom w:val="0"/>
                                                                  <w:divBdr>
                                                                    <w:top w:val="none" w:sz="0" w:space="0" w:color="auto"/>
                                                                    <w:left w:val="none" w:sz="0" w:space="0" w:color="auto"/>
                                                                    <w:bottom w:val="none" w:sz="0" w:space="0" w:color="auto"/>
                                                                    <w:right w:val="none" w:sz="0" w:space="0" w:color="auto"/>
                                                                  </w:divBdr>
                                                                  <w:divsChild>
                                                                    <w:div w:id="1748991690">
                                                                      <w:marLeft w:val="0"/>
                                                                      <w:marRight w:val="0"/>
                                                                      <w:marTop w:val="0"/>
                                                                      <w:marBottom w:val="0"/>
                                                                      <w:divBdr>
                                                                        <w:top w:val="none" w:sz="0" w:space="0" w:color="auto"/>
                                                                        <w:left w:val="none" w:sz="0" w:space="0" w:color="auto"/>
                                                                        <w:bottom w:val="none" w:sz="0" w:space="0" w:color="auto"/>
                                                                        <w:right w:val="none" w:sz="0" w:space="0" w:color="auto"/>
                                                                      </w:divBdr>
                                                                      <w:divsChild>
                                                                        <w:div w:id="358315536">
                                                                          <w:marLeft w:val="0"/>
                                                                          <w:marRight w:val="0"/>
                                                                          <w:marTop w:val="0"/>
                                                                          <w:marBottom w:val="0"/>
                                                                          <w:divBdr>
                                                                            <w:top w:val="none" w:sz="0" w:space="0" w:color="auto"/>
                                                                            <w:left w:val="none" w:sz="0" w:space="0" w:color="auto"/>
                                                                            <w:bottom w:val="none" w:sz="0" w:space="0" w:color="auto"/>
                                                                            <w:right w:val="none" w:sz="0" w:space="0" w:color="auto"/>
                                                                          </w:divBdr>
                                                                          <w:divsChild>
                                                                            <w:div w:id="400559913">
                                                                              <w:marLeft w:val="0"/>
                                                                              <w:marRight w:val="0"/>
                                                                              <w:marTop w:val="0"/>
                                                                              <w:marBottom w:val="0"/>
                                                                              <w:divBdr>
                                                                                <w:top w:val="none" w:sz="0" w:space="0" w:color="auto"/>
                                                                                <w:left w:val="none" w:sz="0" w:space="0" w:color="auto"/>
                                                                                <w:bottom w:val="none" w:sz="0" w:space="0" w:color="auto"/>
                                                                                <w:right w:val="none" w:sz="0" w:space="0" w:color="auto"/>
                                                                              </w:divBdr>
                                                                              <w:divsChild>
                                                                                <w:div w:id="1910654645">
                                                                                  <w:marLeft w:val="0"/>
                                                                                  <w:marRight w:val="0"/>
                                                                                  <w:marTop w:val="0"/>
                                                                                  <w:marBottom w:val="0"/>
                                                                                  <w:divBdr>
                                                                                    <w:top w:val="none" w:sz="0" w:space="0" w:color="auto"/>
                                                                                    <w:left w:val="none" w:sz="0" w:space="0" w:color="auto"/>
                                                                                    <w:bottom w:val="none" w:sz="0" w:space="0" w:color="auto"/>
                                                                                    <w:right w:val="none" w:sz="0" w:space="0" w:color="auto"/>
                                                                                  </w:divBdr>
                                                                                  <w:divsChild>
                                                                                    <w:div w:id="14407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592185">
                                                                  <w:marLeft w:val="0"/>
                                                                  <w:marRight w:val="0"/>
                                                                  <w:marTop w:val="0"/>
                                                                  <w:marBottom w:val="0"/>
                                                                  <w:divBdr>
                                                                    <w:top w:val="none" w:sz="0" w:space="0" w:color="auto"/>
                                                                    <w:left w:val="none" w:sz="0" w:space="0" w:color="auto"/>
                                                                    <w:bottom w:val="none" w:sz="0" w:space="0" w:color="auto"/>
                                                                    <w:right w:val="none" w:sz="0" w:space="0" w:color="auto"/>
                                                                  </w:divBdr>
                                                                </w:div>
                                                              </w:divsChild>
                                                            </w:div>
                                                            <w:div w:id="1268581997">
                                                              <w:marLeft w:val="0"/>
                                                              <w:marRight w:val="0"/>
                                                              <w:marTop w:val="0"/>
                                                              <w:marBottom w:val="0"/>
                                                              <w:divBdr>
                                                                <w:top w:val="none" w:sz="0" w:space="0" w:color="auto"/>
                                                                <w:left w:val="none" w:sz="0" w:space="0" w:color="auto"/>
                                                                <w:bottom w:val="none" w:sz="0" w:space="0" w:color="auto"/>
                                                                <w:right w:val="none" w:sz="0" w:space="0" w:color="auto"/>
                                                              </w:divBdr>
                                                              <w:divsChild>
                                                                <w:div w:id="906917968">
                                                                  <w:marLeft w:val="0"/>
                                                                  <w:marRight w:val="0"/>
                                                                  <w:marTop w:val="0"/>
                                                                  <w:marBottom w:val="0"/>
                                                                  <w:divBdr>
                                                                    <w:top w:val="none" w:sz="0" w:space="0" w:color="auto"/>
                                                                    <w:left w:val="none" w:sz="0" w:space="0" w:color="auto"/>
                                                                    <w:bottom w:val="none" w:sz="0" w:space="0" w:color="auto"/>
                                                                    <w:right w:val="none" w:sz="0" w:space="0" w:color="auto"/>
                                                                  </w:divBdr>
                                                                  <w:divsChild>
                                                                    <w:div w:id="1128401055">
                                                                      <w:marLeft w:val="0"/>
                                                                      <w:marRight w:val="0"/>
                                                                      <w:marTop w:val="0"/>
                                                                      <w:marBottom w:val="0"/>
                                                                      <w:divBdr>
                                                                        <w:top w:val="none" w:sz="0" w:space="0" w:color="auto"/>
                                                                        <w:left w:val="none" w:sz="0" w:space="0" w:color="auto"/>
                                                                        <w:bottom w:val="none" w:sz="0" w:space="0" w:color="auto"/>
                                                                        <w:right w:val="none" w:sz="0" w:space="0" w:color="auto"/>
                                                                      </w:divBdr>
                                                                    </w:div>
                                                                  </w:divsChild>
                                                                </w:div>
                                                                <w:div w:id="1248883442">
                                                                  <w:marLeft w:val="0"/>
                                                                  <w:marRight w:val="0"/>
                                                                  <w:marTop w:val="0"/>
                                                                  <w:marBottom w:val="0"/>
                                                                  <w:divBdr>
                                                                    <w:top w:val="none" w:sz="0" w:space="0" w:color="auto"/>
                                                                    <w:left w:val="none" w:sz="0" w:space="0" w:color="auto"/>
                                                                    <w:bottom w:val="none" w:sz="0" w:space="0" w:color="auto"/>
                                                                    <w:right w:val="none" w:sz="0" w:space="0" w:color="auto"/>
                                                                  </w:divBdr>
                                                                  <w:divsChild>
                                                                    <w:div w:id="2040666579">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421241">
                                              <w:marLeft w:val="0"/>
                                              <w:marRight w:val="0"/>
                                              <w:marTop w:val="0"/>
                                              <w:marBottom w:val="0"/>
                                              <w:divBdr>
                                                <w:top w:val="single" w:sz="6" w:space="0" w:color="DDDDDD"/>
                                                <w:left w:val="none" w:sz="0" w:space="0" w:color="auto"/>
                                                <w:bottom w:val="none" w:sz="0" w:space="0" w:color="auto"/>
                                                <w:right w:val="none" w:sz="0" w:space="0" w:color="auto"/>
                                              </w:divBdr>
                                              <w:divsChild>
                                                <w:div w:id="1871913911">
                                                  <w:marLeft w:val="0"/>
                                                  <w:marRight w:val="0"/>
                                                  <w:marTop w:val="0"/>
                                                  <w:marBottom w:val="0"/>
                                                  <w:divBdr>
                                                    <w:top w:val="none" w:sz="0" w:space="0" w:color="auto"/>
                                                    <w:left w:val="none" w:sz="0" w:space="0" w:color="auto"/>
                                                    <w:bottom w:val="none" w:sz="0" w:space="0" w:color="auto"/>
                                                    <w:right w:val="none" w:sz="0" w:space="0" w:color="auto"/>
                                                  </w:divBdr>
                                                  <w:divsChild>
                                                    <w:div w:id="1833523643">
                                                      <w:marLeft w:val="0"/>
                                                      <w:marRight w:val="0"/>
                                                      <w:marTop w:val="0"/>
                                                      <w:marBottom w:val="0"/>
                                                      <w:divBdr>
                                                        <w:top w:val="none" w:sz="0" w:space="0" w:color="auto"/>
                                                        <w:left w:val="none" w:sz="0" w:space="0" w:color="auto"/>
                                                        <w:bottom w:val="none" w:sz="0" w:space="0" w:color="auto"/>
                                                        <w:right w:val="none" w:sz="0" w:space="0" w:color="auto"/>
                                                      </w:divBdr>
                                                      <w:divsChild>
                                                        <w:div w:id="1143816283">
                                                          <w:marLeft w:val="0"/>
                                                          <w:marRight w:val="0"/>
                                                          <w:marTop w:val="0"/>
                                                          <w:marBottom w:val="0"/>
                                                          <w:divBdr>
                                                            <w:top w:val="none" w:sz="0" w:space="0" w:color="auto"/>
                                                            <w:left w:val="none" w:sz="0" w:space="0" w:color="auto"/>
                                                            <w:bottom w:val="none" w:sz="0" w:space="0" w:color="auto"/>
                                                            <w:right w:val="none" w:sz="0" w:space="0" w:color="auto"/>
                                                          </w:divBdr>
                                                          <w:divsChild>
                                                            <w:div w:id="1094670257">
                                                              <w:marLeft w:val="300"/>
                                                              <w:marRight w:val="0"/>
                                                              <w:marTop w:val="0"/>
                                                              <w:marBottom w:val="0"/>
                                                              <w:divBdr>
                                                                <w:top w:val="none" w:sz="0" w:space="0" w:color="auto"/>
                                                                <w:left w:val="none" w:sz="0" w:space="0" w:color="auto"/>
                                                                <w:bottom w:val="none" w:sz="0" w:space="0" w:color="auto"/>
                                                                <w:right w:val="none" w:sz="0" w:space="0" w:color="auto"/>
                                                              </w:divBdr>
                                                              <w:divsChild>
                                                                <w:div w:id="554774173">
                                                                  <w:marLeft w:val="0"/>
                                                                  <w:marRight w:val="0"/>
                                                                  <w:marTop w:val="0"/>
                                                                  <w:marBottom w:val="0"/>
                                                                  <w:divBdr>
                                                                    <w:top w:val="none" w:sz="0" w:space="0" w:color="auto"/>
                                                                    <w:left w:val="none" w:sz="0" w:space="0" w:color="auto"/>
                                                                    <w:bottom w:val="none" w:sz="0" w:space="0" w:color="auto"/>
                                                                    <w:right w:val="none" w:sz="0" w:space="0" w:color="auto"/>
                                                                  </w:divBdr>
                                                                </w:div>
                                                                <w:div w:id="1136027451">
                                                                  <w:marLeft w:val="0"/>
                                                                  <w:marRight w:val="0"/>
                                                                  <w:marTop w:val="0"/>
                                                                  <w:marBottom w:val="0"/>
                                                                  <w:divBdr>
                                                                    <w:top w:val="none" w:sz="0" w:space="0" w:color="auto"/>
                                                                    <w:left w:val="none" w:sz="0" w:space="0" w:color="auto"/>
                                                                    <w:bottom w:val="none" w:sz="0" w:space="0" w:color="auto"/>
                                                                    <w:right w:val="none" w:sz="0" w:space="0" w:color="auto"/>
                                                                  </w:divBdr>
                                                                  <w:divsChild>
                                                                    <w:div w:id="808013828">
                                                                      <w:marLeft w:val="0"/>
                                                                      <w:marRight w:val="0"/>
                                                                      <w:marTop w:val="0"/>
                                                                      <w:marBottom w:val="0"/>
                                                                      <w:divBdr>
                                                                        <w:top w:val="none" w:sz="0" w:space="0" w:color="auto"/>
                                                                        <w:left w:val="none" w:sz="0" w:space="0" w:color="auto"/>
                                                                        <w:bottom w:val="none" w:sz="0" w:space="0" w:color="auto"/>
                                                                        <w:right w:val="none" w:sz="0" w:space="0" w:color="auto"/>
                                                                      </w:divBdr>
                                                                      <w:divsChild>
                                                                        <w:div w:id="613445267">
                                                                          <w:marLeft w:val="0"/>
                                                                          <w:marRight w:val="0"/>
                                                                          <w:marTop w:val="0"/>
                                                                          <w:marBottom w:val="0"/>
                                                                          <w:divBdr>
                                                                            <w:top w:val="none" w:sz="0" w:space="0" w:color="auto"/>
                                                                            <w:left w:val="none" w:sz="0" w:space="0" w:color="auto"/>
                                                                            <w:bottom w:val="none" w:sz="0" w:space="0" w:color="auto"/>
                                                                            <w:right w:val="none" w:sz="0" w:space="0" w:color="auto"/>
                                                                          </w:divBdr>
                                                                          <w:divsChild>
                                                                            <w:div w:id="1510875166">
                                                                              <w:marLeft w:val="0"/>
                                                                              <w:marRight w:val="0"/>
                                                                              <w:marTop w:val="0"/>
                                                                              <w:marBottom w:val="0"/>
                                                                              <w:divBdr>
                                                                                <w:top w:val="none" w:sz="0" w:space="0" w:color="auto"/>
                                                                                <w:left w:val="none" w:sz="0" w:space="0" w:color="auto"/>
                                                                                <w:bottom w:val="none" w:sz="0" w:space="0" w:color="auto"/>
                                                                                <w:right w:val="none" w:sz="0" w:space="0" w:color="auto"/>
                                                                              </w:divBdr>
                                                                              <w:divsChild>
                                                                                <w:div w:id="507066501">
                                                                                  <w:marLeft w:val="0"/>
                                                                                  <w:marRight w:val="0"/>
                                                                                  <w:marTop w:val="0"/>
                                                                                  <w:marBottom w:val="0"/>
                                                                                  <w:divBdr>
                                                                                    <w:top w:val="none" w:sz="0" w:space="0" w:color="auto"/>
                                                                                    <w:left w:val="none" w:sz="0" w:space="0" w:color="auto"/>
                                                                                    <w:bottom w:val="none" w:sz="0" w:space="0" w:color="auto"/>
                                                                                    <w:right w:val="none" w:sz="0" w:space="0" w:color="auto"/>
                                                                                  </w:divBdr>
                                                                                  <w:divsChild>
                                                                                    <w:div w:id="17738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820434">
                                                              <w:marLeft w:val="0"/>
                                                              <w:marRight w:val="0"/>
                                                              <w:marTop w:val="0"/>
                                                              <w:marBottom w:val="0"/>
                                                              <w:divBdr>
                                                                <w:top w:val="none" w:sz="0" w:space="0" w:color="auto"/>
                                                                <w:left w:val="none" w:sz="0" w:space="0" w:color="auto"/>
                                                                <w:bottom w:val="none" w:sz="0" w:space="0" w:color="auto"/>
                                                                <w:right w:val="none" w:sz="0" w:space="0" w:color="auto"/>
                                                              </w:divBdr>
                                                              <w:divsChild>
                                                                <w:div w:id="599801675">
                                                                  <w:marLeft w:val="0"/>
                                                                  <w:marRight w:val="0"/>
                                                                  <w:marTop w:val="0"/>
                                                                  <w:marBottom w:val="0"/>
                                                                  <w:divBdr>
                                                                    <w:top w:val="none" w:sz="0" w:space="0" w:color="auto"/>
                                                                    <w:left w:val="none" w:sz="0" w:space="0" w:color="auto"/>
                                                                    <w:bottom w:val="none" w:sz="0" w:space="0" w:color="auto"/>
                                                                    <w:right w:val="none" w:sz="0" w:space="0" w:color="auto"/>
                                                                  </w:divBdr>
                                                                  <w:divsChild>
                                                                    <w:div w:id="367219138">
                                                                      <w:marLeft w:val="0"/>
                                                                      <w:marRight w:val="0"/>
                                                                      <w:marTop w:val="0"/>
                                                                      <w:marBottom w:val="0"/>
                                                                      <w:divBdr>
                                                                        <w:top w:val="none" w:sz="0" w:space="0" w:color="auto"/>
                                                                        <w:left w:val="none" w:sz="0" w:space="0" w:color="auto"/>
                                                                        <w:bottom w:val="none" w:sz="0" w:space="0" w:color="auto"/>
                                                                        <w:right w:val="none" w:sz="0" w:space="0" w:color="auto"/>
                                                                      </w:divBdr>
                                                                    </w:div>
                                                                  </w:divsChild>
                                                                </w:div>
                                                                <w:div w:id="701436427">
                                                                  <w:marLeft w:val="0"/>
                                                                  <w:marRight w:val="0"/>
                                                                  <w:marTop w:val="0"/>
                                                                  <w:marBottom w:val="0"/>
                                                                  <w:divBdr>
                                                                    <w:top w:val="none" w:sz="0" w:space="0" w:color="auto"/>
                                                                    <w:left w:val="none" w:sz="0" w:space="0" w:color="auto"/>
                                                                    <w:bottom w:val="none" w:sz="0" w:space="0" w:color="auto"/>
                                                                    <w:right w:val="none" w:sz="0" w:space="0" w:color="auto"/>
                                                                  </w:divBdr>
                                                                  <w:divsChild>
                                                                    <w:div w:id="34362804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727639">
                                              <w:marLeft w:val="0"/>
                                              <w:marRight w:val="0"/>
                                              <w:marTop w:val="0"/>
                                              <w:marBottom w:val="0"/>
                                              <w:divBdr>
                                                <w:top w:val="single" w:sz="6" w:space="0" w:color="DDDDDD"/>
                                                <w:left w:val="none" w:sz="0" w:space="0" w:color="auto"/>
                                                <w:bottom w:val="none" w:sz="0" w:space="0" w:color="auto"/>
                                                <w:right w:val="none" w:sz="0" w:space="0" w:color="auto"/>
                                              </w:divBdr>
                                              <w:divsChild>
                                                <w:div w:id="825589655">
                                                  <w:marLeft w:val="0"/>
                                                  <w:marRight w:val="0"/>
                                                  <w:marTop w:val="0"/>
                                                  <w:marBottom w:val="0"/>
                                                  <w:divBdr>
                                                    <w:top w:val="none" w:sz="0" w:space="0" w:color="auto"/>
                                                    <w:left w:val="none" w:sz="0" w:space="0" w:color="auto"/>
                                                    <w:bottom w:val="none" w:sz="0" w:space="0" w:color="auto"/>
                                                    <w:right w:val="none" w:sz="0" w:space="0" w:color="auto"/>
                                                  </w:divBdr>
                                                  <w:divsChild>
                                                    <w:div w:id="101465344">
                                                      <w:marLeft w:val="0"/>
                                                      <w:marRight w:val="0"/>
                                                      <w:marTop w:val="0"/>
                                                      <w:marBottom w:val="0"/>
                                                      <w:divBdr>
                                                        <w:top w:val="none" w:sz="0" w:space="0" w:color="auto"/>
                                                        <w:left w:val="none" w:sz="0" w:space="0" w:color="auto"/>
                                                        <w:bottom w:val="none" w:sz="0" w:space="0" w:color="auto"/>
                                                        <w:right w:val="none" w:sz="0" w:space="0" w:color="auto"/>
                                                      </w:divBdr>
                                                      <w:divsChild>
                                                        <w:div w:id="744062004">
                                                          <w:marLeft w:val="0"/>
                                                          <w:marRight w:val="0"/>
                                                          <w:marTop w:val="0"/>
                                                          <w:marBottom w:val="0"/>
                                                          <w:divBdr>
                                                            <w:top w:val="none" w:sz="0" w:space="0" w:color="auto"/>
                                                            <w:left w:val="none" w:sz="0" w:space="0" w:color="auto"/>
                                                            <w:bottom w:val="none" w:sz="0" w:space="0" w:color="auto"/>
                                                            <w:right w:val="none" w:sz="0" w:space="0" w:color="auto"/>
                                                          </w:divBdr>
                                                          <w:divsChild>
                                                            <w:div w:id="1389114647">
                                                              <w:marLeft w:val="300"/>
                                                              <w:marRight w:val="0"/>
                                                              <w:marTop w:val="0"/>
                                                              <w:marBottom w:val="0"/>
                                                              <w:divBdr>
                                                                <w:top w:val="none" w:sz="0" w:space="0" w:color="auto"/>
                                                                <w:left w:val="none" w:sz="0" w:space="0" w:color="auto"/>
                                                                <w:bottom w:val="none" w:sz="0" w:space="0" w:color="auto"/>
                                                                <w:right w:val="none" w:sz="0" w:space="0" w:color="auto"/>
                                                              </w:divBdr>
                                                              <w:divsChild>
                                                                <w:div w:id="1344748055">
                                                                  <w:marLeft w:val="0"/>
                                                                  <w:marRight w:val="0"/>
                                                                  <w:marTop w:val="0"/>
                                                                  <w:marBottom w:val="0"/>
                                                                  <w:divBdr>
                                                                    <w:top w:val="none" w:sz="0" w:space="0" w:color="auto"/>
                                                                    <w:left w:val="none" w:sz="0" w:space="0" w:color="auto"/>
                                                                    <w:bottom w:val="none" w:sz="0" w:space="0" w:color="auto"/>
                                                                    <w:right w:val="none" w:sz="0" w:space="0" w:color="auto"/>
                                                                  </w:divBdr>
                                                                  <w:divsChild>
                                                                    <w:div w:id="1451435947">
                                                                      <w:marLeft w:val="0"/>
                                                                      <w:marRight w:val="0"/>
                                                                      <w:marTop w:val="0"/>
                                                                      <w:marBottom w:val="0"/>
                                                                      <w:divBdr>
                                                                        <w:top w:val="none" w:sz="0" w:space="0" w:color="auto"/>
                                                                        <w:left w:val="none" w:sz="0" w:space="0" w:color="auto"/>
                                                                        <w:bottom w:val="none" w:sz="0" w:space="0" w:color="auto"/>
                                                                        <w:right w:val="none" w:sz="0" w:space="0" w:color="auto"/>
                                                                      </w:divBdr>
                                                                      <w:divsChild>
                                                                        <w:div w:id="1260604036">
                                                                          <w:marLeft w:val="0"/>
                                                                          <w:marRight w:val="0"/>
                                                                          <w:marTop w:val="0"/>
                                                                          <w:marBottom w:val="0"/>
                                                                          <w:divBdr>
                                                                            <w:top w:val="none" w:sz="0" w:space="0" w:color="auto"/>
                                                                            <w:left w:val="none" w:sz="0" w:space="0" w:color="auto"/>
                                                                            <w:bottom w:val="none" w:sz="0" w:space="0" w:color="auto"/>
                                                                            <w:right w:val="none" w:sz="0" w:space="0" w:color="auto"/>
                                                                          </w:divBdr>
                                                                          <w:divsChild>
                                                                            <w:div w:id="1197085889">
                                                                              <w:marLeft w:val="0"/>
                                                                              <w:marRight w:val="0"/>
                                                                              <w:marTop w:val="0"/>
                                                                              <w:marBottom w:val="0"/>
                                                                              <w:divBdr>
                                                                                <w:top w:val="none" w:sz="0" w:space="0" w:color="auto"/>
                                                                                <w:left w:val="none" w:sz="0" w:space="0" w:color="auto"/>
                                                                                <w:bottom w:val="none" w:sz="0" w:space="0" w:color="auto"/>
                                                                                <w:right w:val="none" w:sz="0" w:space="0" w:color="auto"/>
                                                                              </w:divBdr>
                                                                              <w:divsChild>
                                                                                <w:div w:id="741489173">
                                                                                  <w:marLeft w:val="0"/>
                                                                                  <w:marRight w:val="0"/>
                                                                                  <w:marTop w:val="0"/>
                                                                                  <w:marBottom w:val="0"/>
                                                                                  <w:divBdr>
                                                                                    <w:top w:val="none" w:sz="0" w:space="0" w:color="auto"/>
                                                                                    <w:left w:val="none" w:sz="0" w:space="0" w:color="auto"/>
                                                                                    <w:bottom w:val="none" w:sz="0" w:space="0" w:color="auto"/>
                                                                                    <w:right w:val="none" w:sz="0" w:space="0" w:color="auto"/>
                                                                                  </w:divBdr>
                                                                                  <w:divsChild>
                                                                                    <w:div w:id="202324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285407">
                                                                  <w:marLeft w:val="0"/>
                                                                  <w:marRight w:val="0"/>
                                                                  <w:marTop w:val="0"/>
                                                                  <w:marBottom w:val="0"/>
                                                                  <w:divBdr>
                                                                    <w:top w:val="none" w:sz="0" w:space="0" w:color="auto"/>
                                                                    <w:left w:val="none" w:sz="0" w:space="0" w:color="auto"/>
                                                                    <w:bottom w:val="none" w:sz="0" w:space="0" w:color="auto"/>
                                                                    <w:right w:val="none" w:sz="0" w:space="0" w:color="auto"/>
                                                                  </w:divBdr>
                                                                </w:div>
                                                              </w:divsChild>
                                                            </w:div>
                                                            <w:div w:id="1482962198">
                                                              <w:marLeft w:val="0"/>
                                                              <w:marRight w:val="0"/>
                                                              <w:marTop w:val="0"/>
                                                              <w:marBottom w:val="0"/>
                                                              <w:divBdr>
                                                                <w:top w:val="none" w:sz="0" w:space="0" w:color="auto"/>
                                                                <w:left w:val="none" w:sz="0" w:space="0" w:color="auto"/>
                                                                <w:bottom w:val="none" w:sz="0" w:space="0" w:color="auto"/>
                                                                <w:right w:val="none" w:sz="0" w:space="0" w:color="auto"/>
                                                              </w:divBdr>
                                                              <w:divsChild>
                                                                <w:div w:id="1508209620">
                                                                  <w:marLeft w:val="0"/>
                                                                  <w:marRight w:val="0"/>
                                                                  <w:marTop w:val="0"/>
                                                                  <w:marBottom w:val="0"/>
                                                                  <w:divBdr>
                                                                    <w:top w:val="none" w:sz="0" w:space="0" w:color="auto"/>
                                                                    <w:left w:val="none" w:sz="0" w:space="0" w:color="auto"/>
                                                                    <w:bottom w:val="none" w:sz="0" w:space="0" w:color="auto"/>
                                                                    <w:right w:val="none" w:sz="0" w:space="0" w:color="auto"/>
                                                                  </w:divBdr>
                                                                  <w:divsChild>
                                                                    <w:div w:id="876507093">
                                                                      <w:marLeft w:val="0"/>
                                                                      <w:marRight w:val="0"/>
                                                                      <w:marTop w:val="0"/>
                                                                      <w:marBottom w:val="45"/>
                                                                      <w:divBdr>
                                                                        <w:top w:val="none" w:sz="0" w:space="0" w:color="auto"/>
                                                                        <w:left w:val="none" w:sz="0" w:space="0" w:color="auto"/>
                                                                        <w:bottom w:val="none" w:sz="0" w:space="0" w:color="auto"/>
                                                                        <w:right w:val="none" w:sz="0" w:space="0" w:color="auto"/>
                                                                      </w:divBdr>
                                                                    </w:div>
                                                                  </w:divsChild>
                                                                </w:div>
                                                                <w:div w:id="1709793379">
                                                                  <w:marLeft w:val="0"/>
                                                                  <w:marRight w:val="0"/>
                                                                  <w:marTop w:val="0"/>
                                                                  <w:marBottom w:val="0"/>
                                                                  <w:divBdr>
                                                                    <w:top w:val="none" w:sz="0" w:space="0" w:color="auto"/>
                                                                    <w:left w:val="none" w:sz="0" w:space="0" w:color="auto"/>
                                                                    <w:bottom w:val="none" w:sz="0" w:space="0" w:color="auto"/>
                                                                    <w:right w:val="none" w:sz="0" w:space="0" w:color="auto"/>
                                                                  </w:divBdr>
                                                                  <w:divsChild>
                                                                    <w:div w:id="18735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696771">
                                          <w:marLeft w:val="0"/>
                                          <w:marRight w:val="0"/>
                                          <w:marTop w:val="0"/>
                                          <w:marBottom w:val="0"/>
                                          <w:divBdr>
                                            <w:top w:val="none" w:sz="0" w:space="0" w:color="auto"/>
                                            <w:left w:val="none" w:sz="0" w:space="0" w:color="auto"/>
                                            <w:bottom w:val="none" w:sz="0" w:space="0" w:color="auto"/>
                                            <w:right w:val="none" w:sz="0" w:space="0" w:color="auto"/>
                                          </w:divBdr>
                                          <w:divsChild>
                                            <w:div w:id="1509560653">
                                              <w:marLeft w:val="0"/>
                                              <w:marRight w:val="0"/>
                                              <w:marTop w:val="0"/>
                                              <w:marBottom w:val="0"/>
                                              <w:divBdr>
                                                <w:top w:val="single" w:sz="6" w:space="5" w:color="DADCE0"/>
                                                <w:left w:val="single" w:sz="6" w:space="8" w:color="DADCE0"/>
                                                <w:bottom w:val="single" w:sz="6" w:space="5" w:color="DADCE0"/>
                                                <w:right w:val="single" w:sz="6" w:space="8" w:color="DADCE0"/>
                                              </w:divBdr>
                                            </w:div>
                                          </w:divsChild>
                                        </w:div>
                                        <w:div w:id="1919515598">
                                          <w:marLeft w:val="0"/>
                                          <w:marRight w:val="0"/>
                                          <w:marTop w:val="0"/>
                                          <w:marBottom w:val="0"/>
                                          <w:divBdr>
                                            <w:top w:val="none" w:sz="0" w:space="0" w:color="auto"/>
                                            <w:left w:val="none" w:sz="0" w:space="0" w:color="auto"/>
                                            <w:bottom w:val="none" w:sz="0" w:space="0" w:color="auto"/>
                                            <w:right w:val="none" w:sz="0" w:space="0" w:color="auto"/>
                                          </w:divBdr>
                                          <w:divsChild>
                                            <w:div w:id="2138911040">
                                              <w:marLeft w:val="0"/>
                                              <w:marRight w:val="0"/>
                                              <w:marTop w:val="0"/>
                                              <w:marBottom w:val="0"/>
                                              <w:divBdr>
                                                <w:top w:val="none" w:sz="0" w:space="0" w:color="auto"/>
                                                <w:left w:val="none" w:sz="0" w:space="0" w:color="auto"/>
                                                <w:bottom w:val="none" w:sz="0" w:space="0" w:color="auto"/>
                                                <w:right w:val="none" w:sz="0" w:space="0" w:color="auto"/>
                                              </w:divBdr>
                                              <w:divsChild>
                                                <w:div w:id="9987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002431">
                              <w:marLeft w:val="0"/>
                              <w:marRight w:val="0"/>
                              <w:marTop w:val="0"/>
                              <w:marBottom w:val="0"/>
                              <w:divBdr>
                                <w:top w:val="none" w:sz="0" w:space="0" w:color="auto"/>
                                <w:left w:val="none" w:sz="0" w:space="0" w:color="auto"/>
                                <w:bottom w:val="none" w:sz="0" w:space="0" w:color="auto"/>
                                <w:right w:val="none" w:sz="0" w:space="0" w:color="auto"/>
                              </w:divBdr>
                              <w:divsChild>
                                <w:div w:id="323900864">
                                  <w:marLeft w:val="0"/>
                                  <w:marRight w:val="0"/>
                                  <w:marTop w:val="0"/>
                                  <w:marBottom w:val="0"/>
                                  <w:divBdr>
                                    <w:top w:val="none" w:sz="0" w:space="0" w:color="auto"/>
                                    <w:left w:val="none" w:sz="0" w:space="0" w:color="auto"/>
                                    <w:bottom w:val="none" w:sz="0" w:space="0" w:color="auto"/>
                                    <w:right w:val="none" w:sz="0" w:space="0" w:color="auto"/>
                                  </w:divBdr>
                                  <w:divsChild>
                                    <w:div w:id="1472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59302">
                              <w:marLeft w:val="0"/>
                              <w:marRight w:val="0"/>
                              <w:marTop w:val="0"/>
                              <w:marBottom w:val="0"/>
                              <w:divBdr>
                                <w:top w:val="none" w:sz="0" w:space="0" w:color="auto"/>
                                <w:left w:val="none" w:sz="0" w:space="0" w:color="auto"/>
                                <w:bottom w:val="none" w:sz="0" w:space="0" w:color="auto"/>
                                <w:right w:val="none" w:sz="0" w:space="0" w:color="auto"/>
                              </w:divBdr>
                              <w:divsChild>
                                <w:div w:id="32852997">
                                  <w:marLeft w:val="0"/>
                                  <w:marRight w:val="0"/>
                                  <w:marTop w:val="0"/>
                                  <w:marBottom w:val="0"/>
                                  <w:divBdr>
                                    <w:top w:val="none" w:sz="0" w:space="0" w:color="auto"/>
                                    <w:left w:val="none" w:sz="0" w:space="0" w:color="auto"/>
                                    <w:bottom w:val="none" w:sz="0" w:space="0" w:color="auto"/>
                                    <w:right w:val="none" w:sz="0" w:space="0" w:color="auto"/>
                                  </w:divBdr>
                                  <w:divsChild>
                                    <w:div w:id="206644163">
                                      <w:marLeft w:val="0"/>
                                      <w:marRight w:val="0"/>
                                      <w:marTop w:val="0"/>
                                      <w:marBottom w:val="0"/>
                                      <w:divBdr>
                                        <w:top w:val="none" w:sz="0" w:space="0" w:color="auto"/>
                                        <w:left w:val="none" w:sz="0" w:space="0" w:color="auto"/>
                                        <w:bottom w:val="none" w:sz="0" w:space="0" w:color="auto"/>
                                        <w:right w:val="none" w:sz="0" w:space="0" w:color="auto"/>
                                      </w:divBdr>
                                      <w:divsChild>
                                        <w:div w:id="91304760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966815535">
                                  <w:marLeft w:val="0"/>
                                  <w:marRight w:val="0"/>
                                  <w:marTop w:val="0"/>
                                  <w:marBottom w:val="0"/>
                                  <w:divBdr>
                                    <w:top w:val="none" w:sz="0" w:space="0" w:color="auto"/>
                                    <w:left w:val="none" w:sz="0" w:space="0" w:color="auto"/>
                                    <w:bottom w:val="none" w:sz="0" w:space="0" w:color="auto"/>
                                    <w:right w:val="none" w:sz="0" w:space="0" w:color="auto"/>
                                  </w:divBdr>
                                </w:div>
                              </w:divsChild>
                            </w:div>
                            <w:div w:id="2114587798">
                              <w:marLeft w:val="0"/>
                              <w:marRight w:val="0"/>
                              <w:marTop w:val="0"/>
                              <w:marBottom w:val="420"/>
                              <w:divBdr>
                                <w:top w:val="none" w:sz="0" w:space="0" w:color="auto"/>
                                <w:left w:val="none" w:sz="0" w:space="0" w:color="auto"/>
                                <w:bottom w:val="none" w:sz="0" w:space="0" w:color="auto"/>
                                <w:right w:val="none" w:sz="0" w:space="0" w:color="auto"/>
                              </w:divBdr>
                              <w:divsChild>
                                <w:div w:id="237450160">
                                  <w:marLeft w:val="0"/>
                                  <w:marRight w:val="0"/>
                                  <w:marTop w:val="0"/>
                                  <w:marBottom w:val="0"/>
                                  <w:divBdr>
                                    <w:top w:val="none" w:sz="0" w:space="0" w:color="auto"/>
                                    <w:left w:val="none" w:sz="0" w:space="0" w:color="auto"/>
                                    <w:bottom w:val="none" w:sz="0" w:space="0" w:color="auto"/>
                                    <w:right w:val="none" w:sz="0" w:space="0" w:color="auto"/>
                                  </w:divBdr>
                                  <w:divsChild>
                                    <w:div w:id="123814276">
                                      <w:marLeft w:val="0"/>
                                      <w:marRight w:val="0"/>
                                      <w:marTop w:val="0"/>
                                      <w:marBottom w:val="420"/>
                                      <w:divBdr>
                                        <w:top w:val="none" w:sz="0" w:space="0" w:color="auto"/>
                                        <w:left w:val="none" w:sz="0" w:space="0" w:color="auto"/>
                                        <w:bottom w:val="none" w:sz="0" w:space="0" w:color="auto"/>
                                        <w:right w:val="none" w:sz="0" w:space="0" w:color="auto"/>
                                      </w:divBdr>
                                      <w:divsChild>
                                        <w:div w:id="1970427466">
                                          <w:marLeft w:val="0"/>
                                          <w:marRight w:val="0"/>
                                          <w:marTop w:val="0"/>
                                          <w:marBottom w:val="0"/>
                                          <w:divBdr>
                                            <w:top w:val="none" w:sz="0" w:space="0" w:color="auto"/>
                                            <w:left w:val="none" w:sz="0" w:space="0" w:color="auto"/>
                                            <w:bottom w:val="none" w:sz="0" w:space="0" w:color="auto"/>
                                            <w:right w:val="none" w:sz="0" w:space="0" w:color="auto"/>
                                          </w:divBdr>
                                          <w:divsChild>
                                            <w:div w:id="691420613">
                                              <w:marLeft w:val="0"/>
                                              <w:marRight w:val="0"/>
                                              <w:marTop w:val="0"/>
                                              <w:marBottom w:val="0"/>
                                              <w:divBdr>
                                                <w:top w:val="none" w:sz="0" w:space="0" w:color="auto"/>
                                                <w:left w:val="none" w:sz="0" w:space="0" w:color="auto"/>
                                                <w:bottom w:val="none" w:sz="0" w:space="0" w:color="auto"/>
                                                <w:right w:val="none" w:sz="0" w:space="0" w:color="auto"/>
                                              </w:divBdr>
                                              <w:divsChild>
                                                <w:div w:id="1023240780">
                                                  <w:marLeft w:val="0"/>
                                                  <w:marRight w:val="0"/>
                                                  <w:marTop w:val="0"/>
                                                  <w:marBottom w:val="0"/>
                                                  <w:divBdr>
                                                    <w:top w:val="none" w:sz="0" w:space="0" w:color="auto"/>
                                                    <w:left w:val="none" w:sz="0" w:space="0" w:color="auto"/>
                                                    <w:bottom w:val="none" w:sz="0" w:space="0" w:color="auto"/>
                                                    <w:right w:val="none" w:sz="0" w:space="0" w:color="auto"/>
                                                  </w:divBdr>
                                                </w:div>
                                                <w:div w:id="1648588209">
                                                  <w:marLeft w:val="0"/>
                                                  <w:marRight w:val="0"/>
                                                  <w:marTop w:val="0"/>
                                                  <w:marBottom w:val="0"/>
                                                  <w:divBdr>
                                                    <w:top w:val="none" w:sz="0" w:space="0" w:color="auto"/>
                                                    <w:left w:val="none" w:sz="0" w:space="0" w:color="auto"/>
                                                    <w:bottom w:val="none" w:sz="0" w:space="0" w:color="auto"/>
                                                    <w:right w:val="none" w:sz="0" w:space="0" w:color="auto"/>
                                                  </w:divBdr>
                                                  <w:divsChild>
                                                    <w:div w:id="71394654">
                                                      <w:marLeft w:val="0"/>
                                                      <w:marRight w:val="0"/>
                                                      <w:marTop w:val="0"/>
                                                      <w:marBottom w:val="0"/>
                                                      <w:divBdr>
                                                        <w:top w:val="none" w:sz="0" w:space="0" w:color="auto"/>
                                                        <w:left w:val="none" w:sz="0" w:space="0" w:color="auto"/>
                                                        <w:bottom w:val="none" w:sz="0" w:space="0" w:color="auto"/>
                                                        <w:right w:val="none" w:sz="0" w:space="0" w:color="auto"/>
                                                      </w:divBdr>
                                                      <w:divsChild>
                                                        <w:div w:id="186328303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10465907">
                                              <w:marLeft w:val="0"/>
                                              <w:marRight w:val="0"/>
                                              <w:marTop w:val="0"/>
                                              <w:marBottom w:val="0"/>
                                              <w:divBdr>
                                                <w:top w:val="none" w:sz="0" w:space="0" w:color="auto"/>
                                                <w:left w:val="none" w:sz="0" w:space="0" w:color="auto"/>
                                                <w:bottom w:val="none" w:sz="0" w:space="0" w:color="auto"/>
                                                <w:right w:val="none" w:sz="0" w:space="0" w:color="auto"/>
                                              </w:divBdr>
                                              <w:divsChild>
                                                <w:div w:id="15090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96670">
                                      <w:marLeft w:val="0"/>
                                      <w:marRight w:val="0"/>
                                      <w:marTop w:val="0"/>
                                      <w:marBottom w:val="0"/>
                                      <w:divBdr>
                                        <w:top w:val="none" w:sz="0" w:space="0" w:color="auto"/>
                                        <w:left w:val="none" w:sz="0" w:space="0" w:color="auto"/>
                                        <w:bottom w:val="none" w:sz="0" w:space="0" w:color="auto"/>
                                        <w:right w:val="none" w:sz="0" w:space="0" w:color="auto"/>
                                      </w:divBdr>
                                      <w:divsChild>
                                        <w:div w:id="468321877">
                                          <w:marLeft w:val="0"/>
                                          <w:marRight w:val="0"/>
                                          <w:marTop w:val="0"/>
                                          <w:marBottom w:val="0"/>
                                          <w:divBdr>
                                            <w:top w:val="none" w:sz="0" w:space="0" w:color="auto"/>
                                            <w:left w:val="none" w:sz="0" w:space="0" w:color="auto"/>
                                            <w:bottom w:val="none" w:sz="0" w:space="0" w:color="auto"/>
                                            <w:right w:val="none" w:sz="0" w:space="0" w:color="auto"/>
                                          </w:divBdr>
                                        </w:div>
                                        <w:div w:id="1778325624">
                                          <w:marLeft w:val="0"/>
                                          <w:marRight w:val="0"/>
                                          <w:marTop w:val="0"/>
                                          <w:marBottom w:val="0"/>
                                          <w:divBdr>
                                            <w:top w:val="none" w:sz="0" w:space="0" w:color="auto"/>
                                            <w:left w:val="none" w:sz="0" w:space="0" w:color="auto"/>
                                            <w:bottom w:val="none" w:sz="0" w:space="0" w:color="auto"/>
                                            <w:right w:val="none" w:sz="0" w:space="0" w:color="auto"/>
                                          </w:divBdr>
                                          <w:divsChild>
                                            <w:div w:id="1383014712">
                                              <w:marLeft w:val="0"/>
                                              <w:marRight w:val="0"/>
                                              <w:marTop w:val="0"/>
                                              <w:marBottom w:val="0"/>
                                              <w:divBdr>
                                                <w:top w:val="none" w:sz="0" w:space="0" w:color="auto"/>
                                                <w:left w:val="none" w:sz="0" w:space="0" w:color="auto"/>
                                                <w:bottom w:val="none" w:sz="0" w:space="0" w:color="auto"/>
                                                <w:right w:val="none" w:sz="0" w:space="0" w:color="auto"/>
                                              </w:divBdr>
                                              <w:divsChild>
                                                <w:div w:id="181975841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851023204">
                                      <w:marLeft w:val="0"/>
                                      <w:marRight w:val="0"/>
                                      <w:marTop w:val="0"/>
                                      <w:marBottom w:val="0"/>
                                      <w:divBdr>
                                        <w:top w:val="none" w:sz="0" w:space="0" w:color="auto"/>
                                        <w:left w:val="none" w:sz="0" w:space="0" w:color="auto"/>
                                        <w:bottom w:val="none" w:sz="0" w:space="0" w:color="auto"/>
                                        <w:right w:val="none" w:sz="0" w:space="0" w:color="auto"/>
                                      </w:divBdr>
                                      <w:divsChild>
                                        <w:div w:id="1968390889">
                                          <w:marLeft w:val="0"/>
                                          <w:marRight w:val="0"/>
                                          <w:marTop w:val="0"/>
                                          <w:marBottom w:val="0"/>
                                          <w:divBdr>
                                            <w:top w:val="none" w:sz="0" w:space="0" w:color="auto"/>
                                            <w:left w:val="none" w:sz="0" w:space="0" w:color="auto"/>
                                            <w:bottom w:val="none" w:sz="0" w:space="0" w:color="auto"/>
                                            <w:right w:val="none" w:sz="0" w:space="0" w:color="auto"/>
                                          </w:divBdr>
                                          <w:divsChild>
                                            <w:div w:id="15135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436050">
                      <w:marLeft w:val="0"/>
                      <w:marRight w:val="0"/>
                      <w:marTop w:val="0"/>
                      <w:marBottom w:val="0"/>
                      <w:divBdr>
                        <w:top w:val="none" w:sz="0" w:space="0" w:color="auto"/>
                        <w:left w:val="none" w:sz="0" w:space="0" w:color="auto"/>
                        <w:bottom w:val="none" w:sz="0" w:space="0" w:color="auto"/>
                        <w:right w:val="none" w:sz="0" w:space="0" w:color="auto"/>
                      </w:divBdr>
                      <w:divsChild>
                        <w:div w:id="1390612780">
                          <w:marLeft w:val="0"/>
                          <w:marRight w:val="0"/>
                          <w:marTop w:val="0"/>
                          <w:marBottom w:val="0"/>
                          <w:divBdr>
                            <w:top w:val="none" w:sz="0" w:space="0" w:color="auto"/>
                            <w:left w:val="none" w:sz="0" w:space="0" w:color="auto"/>
                            <w:bottom w:val="none" w:sz="0" w:space="0" w:color="auto"/>
                            <w:right w:val="none" w:sz="0" w:space="0" w:color="auto"/>
                          </w:divBdr>
                          <w:divsChild>
                            <w:div w:id="25495051">
                              <w:marLeft w:val="0"/>
                              <w:marRight w:val="0"/>
                              <w:marTop w:val="0"/>
                              <w:marBottom w:val="0"/>
                              <w:divBdr>
                                <w:top w:val="none" w:sz="0" w:space="0" w:color="auto"/>
                                <w:left w:val="none" w:sz="0" w:space="0" w:color="auto"/>
                                <w:bottom w:val="none" w:sz="0" w:space="0" w:color="auto"/>
                                <w:right w:val="none" w:sz="0" w:space="0" w:color="auto"/>
                              </w:divBdr>
                              <w:divsChild>
                                <w:div w:id="111289326">
                                  <w:marLeft w:val="0"/>
                                  <w:marRight w:val="0"/>
                                  <w:marTop w:val="0"/>
                                  <w:marBottom w:val="0"/>
                                  <w:divBdr>
                                    <w:top w:val="none" w:sz="0" w:space="0" w:color="auto"/>
                                    <w:left w:val="none" w:sz="0" w:space="0" w:color="auto"/>
                                    <w:bottom w:val="none" w:sz="0" w:space="0" w:color="auto"/>
                                    <w:right w:val="none" w:sz="0" w:space="0" w:color="auto"/>
                                  </w:divBdr>
                                  <w:divsChild>
                                    <w:div w:id="759182066">
                                      <w:marLeft w:val="0"/>
                                      <w:marRight w:val="0"/>
                                      <w:marTop w:val="0"/>
                                      <w:marBottom w:val="0"/>
                                      <w:divBdr>
                                        <w:top w:val="none" w:sz="0" w:space="0" w:color="auto"/>
                                        <w:left w:val="none" w:sz="0" w:space="0" w:color="auto"/>
                                        <w:bottom w:val="none" w:sz="0" w:space="0" w:color="auto"/>
                                        <w:right w:val="none" w:sz="0" w:space="0" w:color="auto"/>
                                      </w:divBdr>
                                      <w:divsChild>
                                        <w:div w:id="2024671103">
                                          <w:marLeft w:val="0"/>
                                          <w:marRight w:val="0"/>
                                          <w:marTop w:val="0"/>
                                          <w:marBottom w:val="0"/>
                                          <w:divBdr>
                                            <w:top w:val="single" w:sz="6" w:space="7" w:color="E5E5E5"/>
                                            <w:left w:val="none" w:sz="0" w:space="0" w:color="auto"/>
                                            <w:bottom w:val="none" w:sz="0" w:space="0" w:color="auto"/>
                                            <w:right w:val="none" w:sz="0" w:space="0" w:color="auto"/>
                                          </w:divBdr>
                                        </w:div>
                                      </w:divsChild>
                                    </w:div>
                                    <w:div w:id="1868640116">
                                      <w:marLeft w:val="0"/>
                                      <w:marRight w:val="0"/>
                                      <w:marTop w:val="0"/>
                                      <w:marBottom w:val="0"/>
                                      <w:divBdr>
                                        <w:top w:val="none" w:sz="0" w:space="0" w:color="auto"/>
                                        <w:left w:val="none" w:sz="0" w:space="0" w:color="auto"/>
                                        <w:bottom w:val="none" w:sz="0" w:space="0" w:color="auto"/>
                                        <w:right w:val="none" w:sz="0" w:space="0" w:color="auto"/>
                                      </w:divBdr>
                                      <w:divsChild>
                                        <w:div w:id="1194656384">
                                          <w:marLeft w:val="0"/>
                                          <w:marRight w:val="0"/>
                                          <w:marTop w:val="0"/>
                                          <w:marBottom w:val="0"/>
                                          <w:divBdr>
                                            <w:top w:val="none" w:sz="0" w:space="0" w:color="auto"/>
                                            <w:left w:val="none" w:sz="0" w:space="0" w:color="auto"/>
                                            <w:bottom w:val="none" w:sz="0" w:space="0" w:color="auto"/>
                                            <w:right w:val="none" w:sz="0" w:space="0" w:color="auto"/>
                                          </w:divBdr>
                                          <w:divsChild>
                                            <w:div w:id="7029700">
                                              <w:marLeft w:val="0"/>
                                              <w:marRight w:val="0"/>
                                              <w:marTop w:val="0"/>
                                              <w:marBottom w:val="0"/>
                                              <w:divBdr>
                                                <w:top w:val="none" w:sz="0" w:space="0" w:color="auto"/>
                                                <w:left w:val="none" w:sz="0" w:space="0" w:color="auto"/>
                                                <w:bottom w:val="none" w:sz="0" w:space="0" w:color="auto"/>
                                                <w:right w:val="none" w:sz="0" w:space="0" w:color="auto"/>
                                              </w:divBdr>
                                              <w:divsChild>
                                                <w:div w:id="2064719407">
                                                  <w:marLeft w:val="0"/>
                                                  <w:marRight w:val="0"/>
                                                  <w:marTop w:val="0"/>
                                                  <w:marBottom w:val="0"/>
                                                  <w:divBdr>
                                                    <w:top w:val="none" w:sz="0" w:space="0" w:color="auto"/>
                                                    <w:left w:val="none" w:sz="0" w:space="0" w:color="auto"/>
                                                    <w:bottom w:val="none" w:sz="0" w:space="0" w:color="auto"/>
                                                    <w:right w:val="none" w:sz="0" w:space="0" w:color="auto"/>
                                                  </w:divBdr>
                                                  <w:divsChild>
                                                    <w:div w:id="120089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133711">
                                  <w:marLeft w:val="0"/>
                                  <w:marRight w:val="0"/>
                                  <w:marTop w:val="0"/>
                                  <w:marBottom w:val="0"/>
                                  <w:divBdr>
                                    <w:top w:val="none" w:sz="0" w:space="0" w:color="auto"/>
                                    <w:left w:val="none" w:sz="0" w:space="0" w:color="auto"/>
                                    <w:bottom w:val="none" w:sz="0" w:space="0" w:color="auto"/>
                                    <w:right w:val="none" w:sz="0" w:space="0" w:color="auto"/>
                                  </w:divBdr>
                                  <w:divsChild>
                                    <w:div w:id="817500885">
                                      <w:marLeft w:val="0"/>
                                      <w:marRight w:val="0"/>
                                      <w:marTop w:val="0"/>
                                      <w:marBottom w:val="0"/>
                                      <w:divBdr>
                                        <w:top w:val="none" w:sz="0" w:space="0" w:color="auto"/>
                                        <w:left w:val="none" w:sz="0" w:space="0" w:color="auto"/>
                                        <w:bottom w:val="none" w:sz="0" w:space="0" w:color="auto"/>
                                        <w:right w:val="none" w:sz="0" w:space="0" w:color="auto"/>
                                      </w:divBdr>
                                      <w:divsChild>
                                        <w:div w:id="670835849">
                                          <w:marLeft w:val="0"/>
                                          <w:marRight w:val="0"/>
                                          <w:marTop w:val="0"/>
                                          <w:marBottom w:val="0"/>
                                          <w:divBdr>
                                            <w:top w:val="none" w:sz="0" w:space="0" w:color="auto"/>
                                            <w:left w:val="none" w:sz="0" w:space="0" w:color="auto"/>
                                            <w:bottom w:val="none" w:sz="0" w:space="0" w:color="auto"/>
                                            <w:right w:val="none" w:sz="0" w:space="0" w:color="auto"/>
                                          </w:divBdr>
                                          <w:divsChild>
                                            <w:div w:id="889153014">
                                              <w:marLeft w:val="0"/>
                                              <w:marRight w:val="0"/>
                                              <w:marTop w:val="0"/>
                                              <w:marBottom w:val="0"/>
                                              <w:divBdr>
                                                <w:top w:val="none" w:sz="0" w:space="0" w:color="auto"/>
                                                <w:left w:val="none" w:sz="0" w:space="0" w:color="auto"/>
                                                <w:bottom w:val="none" w:sz="0" w:space="0" w:color="auto"/>
                                                <w:right w:val="none" w:sz="0" w:space="0" w:color="auto"/>
                                              </w:divBdr>
                                              <w:divsChild>
                                                <w:div w:id="1325546548">
                                                  <w:marLeft w:val="0"/>
                                                  <w:marRight w:val="0"/>
                                                  <w:marTop w:val="0"/>
                                                  <w:marBottom w:val="0"/>
                                                  <w:divBdr>
                                                    <w:top w:val="none" w:sz="0" w:space="0" w:color="auto"/>
                                                    <w:left w:val="none" w:sz="0" w:space="0" w:color="auto"/>
                                                    <w:bottom w:val="none" w:sz="0" w:space="0" w:color="auto"/>
                                                    <w:right w:val="none" w:sz="0" w:space="0" w:color="auto"/>
                                                  </w:divBdr>
                                                  <w:divsChild>
                                                    <w:div w:id="5347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30185">
                                      <w:marLeft w:val="0"/>
                                      <w:marRight w:val="0"/>
                                      <w:marTop w:val="0"/>
                                      <w:marBottom w:val="0"/>
                                      <w:divBdr>
                                        <w:top w:val="none" w:sz="0" w:space="0" w:color="auto"/>
                                        <w:left w:val="none" w:sz="0" w:space="0" w:color="auto"/>
                                        <w:bottom w:val="none" w:sz="0" w:space="0" w:color="auto"/>
                                        <w:right w:val="none" w:sz="0" w:space="0" w:color="auto"/>
                                      </w:divBdr>
                                      <w:divsChild>
                                        <w:div w:id="84542880">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 w:id="348070784">
                                  <w:marLeft w:val="0"/>
                                  <w:marRight w:val="0"/>
                                  <w:marTop w:val="0"/>
                                  <w:marBottom w:val="0"/>
                                  <w:divBdr>
                                    <w:top w:val="none" w:sz="0" w:space="0" w:color="auto"/>
                                    <w:left w:val="none" w:sz="0" w:space="0" w:color="auto"/>
                                    <w:bottom w:val="none" w:sz="0" w:space="0" w:color="auto"/>
                                    <w:right w:val="none" w:sz="0" w:space="0" w:color="auto"/>
                                  </w:divBdr>
                                  <w:divsChild>
                                    <w:div w:id="606236413">
                                      <w:marLeft w:val="0"/>
                                      <w:marRight w:val="0"/>
                                      <w:marTop w:val="0"/>
                                      <w:marBottom w:val="0"/>
                                      <w:divBdr>
                                        <w:top w:val="none" w:sz="0" w:space="0" w:color="auto"/>
                                        <w:left w:val="none" w:sz="0" w:space="0" w:color="auto"/>
                                        <w:bottom w:val="none" w:sz="0" w:space="0" w:color="auto"/>
                                        <w:right w:val="none" w:sz="0" w:space="0" w:color="auto"/>
                                      </w:divBdr>
                                      <w:divsChild>
                                        <w:div w:id="1438476973">
                                          <w:marLeft w:val="0"/>
                                          <w:marRight w:val="0"/>
                                          <w:marTop w:val="0"/>
                                          <w:marBottom w:val="0"/>
                                          <w:divBdr>
                                            <w:top w:val="none" w:sz="0" w:space="0" w:color="auto"/>
                                            <w:left w:val="none" w:sz="0" w:space="0" w:color="auto"/>
                                            <w:bottom w:val="none" w:sz="0" w:space="0" w:color="auto"/>
                                            <w:right w:val="none" w:sz="0" w:space="0" w:color="auto"/>
                                          </w:divBdr>
                                          <w:divsChild>
                                            <w:div w:id="280306112">
                                              <w:marLeft w:val="0"/>
                                              <w:marRight w:val="0"/>
                                              <w:marTop w:val="0"/>
                                              <w:marBottom w:val="0"/>
                                              <w:divBdr>
                                                <w:top w:val="none" w:sz="0" w:space="0" w:color="auto"/>
                                                <w:left w:val="none" w:sz="0" w:space="0" w:color="auto"/>
                                                <w:bottom w:val="none" w:sz="0" w:space="0" w:color="auto"/>
                                                <w:right w:val="none" w:sz="0" w:space="0" w:color="auto"/>
                                              </w:divBdr>
                                              <w:divsChild>
                                                <w:div w:id="1474643770">
                                                  <w:marLeft w:val="0"/>
                                                  <w:marRight w:val="0"/>
                                                  <w:marTop w:val="0"/>
                                                  <w:marBottom w:val="0"/>
                                                  <w:divBdr>
                                                    <w:top w:val="none" w:sz="0" w:space="0" w:color="auto"/>
                                                    <w:left w:val="none" w:sz="0" w:space="0" w:color="auto"/>
                                                    <w:bottom w:val="none" w:sz="0" w:space="0" w:color="auto"/>
                                                    <w:right w:val="none" w:sz="0" w:space="0" w:color="auto"/>
                                                  </w:divBdr>
                                                  <w:divsChild>
                                                    <w:div w:id="173758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907208">
                                      <w:marLeft w:val="0"/>
                                      <w:marRight w:val="0"/>
                                      <w:marTop w:val="0"/>
                                      <w:marBottom w:val="0"/>
                                      <w:divBdr>
                                        <w:top w:val="none" w:sz="0" w:space="0" w:color="auto"/>
                                        <w:left w:val="none" w:sz="0" w:space="0" w:color="auto"/>
                                        <w:bottom w:val="none" w:sz="0" w:space="0" w:color="auto"/>
                                        <w:right w:val="none" w:sz="0" w:space="0" w:color="auto"/>
                                      </w:divBdr>
                                      <w:divsChild>
                                        <w:div w:id="1145316356">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 w:id="1883442095">
                                  <w:marLeft w:val="0"/>
                                  <w:marRight w:val="0"/>
                                  <w:marTop w:val="0"/>
                                  <w:marBottom w:val="0"/>
                                  <w:divBdr>
                                    <w:top w:val="none" w:sz="0" w:space="0" w:color="auto"/>
                                    <w:left w:val="none" w:sz="0" w:space="0" w:color="auto"/>
                                    <w:bottom w:val="none" w:sz="0" w:space="0" w:color="auto"/>
                                    <w:right w:val="none" w:sz="0" w:space="0" w:color="auto"/>
                                  </w:divBdr>
                                  <w:divsChild>
                                    <w:div w:id="527983532">
                                      <w:marLeft w:val="0"/>
                                      <w:marRight w:val="0"/>
                                      <w:marTop w:val="0"/>
                                      <w:marBottom w:val="0"/>
                                      <w:divBdr>
                                        <w:top w:val="none" w:sz="0" w:space="0" w:color="auto"/>
                                        <w:left w:val="none" w:sz="0" w:space="0" w:color="auto"/>
                                        <w:bottom w:val="none" w:sz="0" w:space="0" w:color="auto"/>
                                        <w:right w:val="none" w:sz="0" w:space="0" w:color="auto"/>
                                      </w:divBdr>
                                      <w:divsChild>
                                        <w:div w:id="609749430">
                                          <w:marLeft w:val="0"/>
                                          <w:marRight w:val="0"/>
                                          <w:marTop w:val="0"/>
                                          <w:marBottom w:val="0"/>
                                          <w:divBdr>
                                            <w:top w:val="none" w:sz="0" w:space="0" w:color="auto"/>
                                            <w:left w:val="none" w:sz="0" w:space="0" w:color="auto"/>
                                            <w:bottom w:val="none" w:sz="0" w:space="0" w:color="auto"/>
                                            <w:right w:val="none" w:sz="0" w:space="0" w:color="auto"/>
                                          </w:divBdr>
                                          <w:divsChild>
                                            <w:div w:id="495924228">
                                              <w:marLeft w:val="0"/>
                                              <w:marRight w:val="0"/>
                                              <w:marTop w:val="0"/>
                                              <w:marBottom w:val="0"/>
                                              <w:divBdr>
                                                <w:top w:val="none" w:sz="0" w:space="0" w:color="auto"/>
                                                <w:left w:val="none" w:sz="0" w:space="0" w:color="auto"/>
                                                <w:bottom w:val="none" w:sz="0" w:space="0" w:color="auto"/>
                                                <w:right w:val="none" w:sz="0" w:space="0" w:color="auto"/>
                                              </w:divBdr>
                                              <w:divsChild>
                                                <w:div w:id="891423559">
                                                  <w:marLeft w:val="0"/>
                                                  <w:marRight w:val="0"/>
                                                  <w:marTop w:val="0"/>
                                                  <w:marBottom w:val="0"/>
                                                  <w:divBdr>
                                                    <w:top w:val="none" w:sz="0" w:space="0" w:color="auto"/>
                                                    <w:left w:val="none" w:sz="0" w:space="0" w:color="auto"/>
                                                    <w:bottom w:val="none" w:sz="0" w:space="0" w:color="auto"/>
                                                    <w:right w:val="none" w:sz="0" w:space="0" w:color="auto"/>
                                                  </w:divBdr>
                                                  <w:divsChild>
                                                    <w:div w:id="42021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4566">
                                      <w:marLeft w:val="0"/>
                                      <w:marRight w:val="0"/>
                                      <w:marTop w:val="0"/>
                                      <w:marBottom w:val="0"/>
                                      <w:divBdr>
                                        <w:top w:val="none" w:sz="0" w:space="0" w:color="auto"/>
                                        <w:left w:val="none" w:sz="0" w:space="0" w:color="auto"/>
                                        <w:bottom w:val="none" w:sz="0" w:space="0" w:color="auto"/>
                                        <w:right w:val="none" w:sz="0" w:space="0" w:color="auto"/>
                                      </w:divBdr>
                                      <w:divsChild>
                                        <w:div w:id="937566910">
                                          <w:marLeft w:val="0"/>
                                          <w:marRight w:val="0"/>
                                          <w:marTop w:val="0"/>
                                          <w:marBottom w:val="0"/>
                                          <w:divBdr>
                                            <w:top w:val="single" w:sz="6" w:space="7" w:color="E5E5E5"/>
                                            <w:left w:val="none" w:sz="0" w:space="0" w:color="auto"/>
                                            <w:bottom w:val="none" w:sz="0" w:space="0" w:color="auto"/>
                                            <w:right w:val="none" w:sz="0" w:space="0" w:color="auto"/>
                                          </w:divBdr>
                                        </w:div>
                                      </w:divsChild>
                                    </w:div>
                                  </w:divsChild>
                                </w:div>
                              </w:divsChild>
                            </w:div>
                          </w:divsChild>
                        </w:div>
                        <w:div w:id="1577670037">
                          <w:marLeft w:val="0"/>
                          <w:marRight w:val="0"/>
                          <w:marTop w:val="0"/>
                          <w:marBottom w:val="0"/>
                          <w:divBdr>
                            <w:top w:val="none" w:sz="0" w:space="0" w:color="auto"/>
                            <w:left w:val="none" w:sz="0" w:space="0" w:color="auto"/>
                            <w:bottom w:val="none" w:sz="0" w:space="0" w:color="auto"/>
                            <w:right w:val="none" w:sz="0" w:space="0" w:color="auto"/>
                          </w:divBdr>
                          <w:divsChild>
                            <w:div w:id="1136098659">
                              <w:marLeft w:val="480"/>
                              <w:marRight w:val="0"/>
                              <w:marTop w:val="0"/>
                              <w:marBottom w:val="0"/>
                              <w:divBdr>
                                <w:top w:val="none" w:sz="0" w:space="0" w:color="auto"/>
                                <w:left w:val="none" w:sz="0" w:space="0" w:color="auto"/>
                                <w:bottom w:val="none" w:sz="0" w:space="0" w:color="auto"/>
                                <w:right w:val="none" w:sz="0" w:space="0" w:color="auto"/>
                              </w:divBdr>
                              <w:divsChild>
                                <w:div w:id="125648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796384">
              <w:marLeft w:val="0"/>
              <w:marRight w:val="0"/>
              <w:marTop w:val="0"/>
              <w:marBottom w:val="0"/>
              <w:divBdr>
                <w:top w:val="none" w:sz="0" w:space="0" w:color="auto"/>
                <w:left w:val="none" w:sz="0" w:space="0" w:color="auto"/>
                <w:bottom w:val="none" w:sz="0" w:space="0" w:color="auto"/>
                <w:right w:val="none" w:sz="0" w:space="0" w:color="auto"/>
              </w:divBdr>
              <w:divsChild>
                <w:div w:id="1193179910">
                  <w:marLeft w:val="0"/>
                  <w:marRight w:val="0"/>
                  <w:marTop w:val="0"/>
                  <w:marBottom w:val="0"/>
                  <w:divBdr>
                    <w:top w:val="none" w:sz="0" w:space="0" w:color="auto"/>
                    <w:left w:val="none" w:sz="0" w:space="0" w:color="auto"/>
                    <w:bottom w:val="none" w:sz="0" w:space="0" w:color="auto"/>
                    <w:right w:val="none" w:sz="0" w:space="0" w:color="auto"/>
                  </w:divBdr>
                  <w:divsChild>
                    <w:div w:id="2132940586">
                      <w:marLeft w:val="0"/>
                      <w:marRight w:val="0"/>
                      <w:marTop w:val="0"/>
                      <w:marBottom w:val="0"/>
                      <w:divBdr>
                        <w:top w:val="none" w:sz="0" w:space="0" w:color="auto"/>
                        <w:left w:val="none" w:sz="0" w:space="0" w:color="auto"/>
                        <w:bottom w:val="none" w:sz="0" w:space="0" w:color="auto"/>
                        <w:right w:val="none" w:sz="0" w:space="0" w:color="auto"/>
                      </w:divBdr>
                      <w:divsChild>
                        <w:div w:id="1451240538">
                          <w:marLeft w:val="0"/>
                          <w:marRight w:val="0"/>
                          <w:marTop w:val="0"/>
                          <w:marBottom w:val="0"/>
                          <w:divBdr>
                            <w:top w:val="single" w:sz="6" w:space="0" w:color="DFE1E5"/>
                            <w:left w:val="single" w:sz="6" w:space="0" w:color="DFE1E5"/>
                            <w:bottom w:val="single" w:sz="6" w:space="0" w:color="DFE1E5"/>
                            <w:right w:val="single" w:sz="6" w:space="0" w:color="DFE1E5"/>
                          </w:divBdr>
                          <w:divsChild>
                            <w:div w:id="226696125">
                              <w:marLeft w:val="0"/>
                              <w:marRight w:val="0"/>
                              <w:marTop w:val="0"/>
                              <w:marBottom w:val="0"/>
                              <w:divBdr>
                                <w:top w:val="single" w:sz="6" w:space="0" w:color="EBEBEB"/>
                                <w:left w:val="none" w:sz="0" w:space="0" w:color="auto"/>
                                <w:bottom w:val="none" w:sz="0" w:space="0" w:color="auto"/>
                                <w:right w:val="none" w:sz="0" w:space="0" w:color="auto"/>
                              </w:divBdr>
                              <w:divsChild>
                                <w:div w:id="1634631366">
                                  <w:marLeft w:val="0"/>
                                  <w:marRight w:val="0"/>
                                  <w:marTop w:val="0"/>
                                  <w:marBottom w:val="0"/>
                                  <w:divBdr>
                                    <w:top w:val="none" w:sz="0" w:space="0" w:color="auto"/>
                                    <w:left w:val="none" w:sz="0" w:space="0" w:color="auto"/>
                                    <w:bottom w:val="none" w:sz="0" w:space="0" w:color="auto"/>
                                    <w:right w:val="none" w:sz="0" w:space="0" w:color="auto"/>
                                  </w:divBdr>
                                  <w:divsChild>
                                    <w:div w:id="318114335">
                                      <w:marLeft w:val="0"/>
                                      <w:marRight w:val="0"/>
                                      <w:marTop w:val="0"/>
                                      <w:marBottom w:val="0"/>
                                      <w:divBdr>
                                        <w:top w:val="none" w:sz="0" w:space="0" w:color="auto"/>
                                        <w:left w:val="none" w:sz="0" w:space="0" w:color="auto"/>
                                        <w:bottom w:val="none" w:sz="0" w:space="0" w:color="auto"/>
                                        <w:right w:val="none" w:sz="0" w:space="0" w:color="auto"/>
                                      </w:divBdr>
                                      <w:divsChild>
                                        <w:div w:id="1254776228">
                                          <w:marLeft w:val="0"/>
                                          <w:marRight w:val="0"/>
                                          <w:marTop w:val="0"/>
                                          <w:marBottom w:val="0"/>
                                          <w:divBdr>
                                            <w:top w:val="none" w:sz="0" w:space="0" w:color="auto"/>
                                            <w:left w:val="none" w:sz="0" w:space="0" w:color="auto"/>
                                            <w:bottom w:val="none" w:sz="0" w:space="0" w:color="auto"/>
                                            <w:right w:val="none" w:sz="0" w:space="0" w:color="auto"/>
                                          </w:divBdr>
                                          <w:divsChild>
                                            <w:div w:id="1259751538">
                                              <w:marLeft w:val="0"/>
                                              <w:marRight w:val="240"/>
                                              <w:marTop w:val="240"/>
                                              <w:marBottom w:val="240"/>
                                              <w:divBdr>
                                                <w:top w:val="none" w:sz="0" w:space="0" w:color="auto"/>
                                                <w:left w:val="none" w:sz="0" w:space="0" w:color="auto"/>
                                                <w:bottom w:val="none" w:sz="0" w:space="0" w:color="auto"/>
                                                <w:right w:val="none" w:sz="0" w:space="0" w:color="auto"/>
                                              </w:divBdr>
                                              <w:divsChild>
                                                <w:div w:id="239215320">
                                                  <w:marLeft w:val="0"/>
                                                  <w:marRight w:val="0"/>
                                                  <w:marTop w:val="0"/>
                                                  <w:marBottom w:val="0"/>
                                                  <w:divBdr>
                                                    <w:top w:val="none" w:sz="0" w:space="0" w:color="auto"/>
                                                    <w:left w:val="none" w:sz="0" w:space="0" w:color="auto"/>
                                                    <w:bottom w:val="none" w:sz="0" w:space="0" w:color="auto"/>
                                                    <w:right w:val="none" w:sz="0" w:space="0" w:color="auto"/>
                                                  </w:divBdr>
                                                  <w:divsChild>
                                                    <w:div w:id="991059398">
                                                      <w:marLeft w:val="0"/>
                                                      <w:marRight w:val="0"/>
                                                      <w:marTop w:val="0"/>
                                                      <w:marBottom w:val="0"/>
                                                      <w:divBdr>
                                                        <w:top w:val="none" w:sz="0" w:space="0" w:color="auto"/>
                                                        <w:left w:val="none" w:sz="0" w:space="0" w:color="auto"/>
                                                        <w:bottom w:val="none" w:sz="0" w:space="0" w:color="auto"/>
                                                        <w:right w:val="none" w:sz="0" w:space="0" w:color="auto"/>
                                                      </w:divBdr>
                                                      <w:divsChild>
                                                        <w:div w:id="9898718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642928015">
                                              <w:marLeft w:val="0"/>
                                              <w:marRight w:val="0"/>
                                              <w:marTop w:val="0"/>
                                              <w:marBottom w:val="0"/>
                                              <w:divBdr>
                                                <w:top w:val="none" w:sz="0" w:space="0" w:color="auto"/>
                                                <w:left w:val="none" w:sz="0" w:space="0" w:color="auto"/>
                                                <w:bottom w:val="none" w:sz="0" w:space="0" w:color="auto"/>
                                                <w:right w:val="none" w:sz="0" w:space="0" w:color="auto"/>
                                              </w:divBdr>
                                              <w:divsChild>
                                                <w:div w:id="213392816">
                                                  <w:marLeft w:val="0"/>
                                                  <w:marRight w:val="0"/>
                                                  <w:marTop w:val="0"/>
                                                  <w:marBottom w:val="60"/>
                                                  <w:divBdr>
                                                    <w:top w:val="none" w:sz="0" w:space="0" w:color="auto"/>
                                                    <w:left w:val="none" w:sz="0" w:space="0" w:color="auto"/>
                                                    <w:bottom w:val="none" w:sz="0" w:space="0" w:color="auto"/>
                                                    <w:right w:val="none" w:sz="0" w:space="0" w:color="auto"/>
                                                  </w:divBdr>
                                                  <w:divsChild>
                                                    <w:div w:id="1180774580">
                                                      <w:marLeft w:val="0"/>
                                                      <w:marRight w:val="0"/>
                                                      <w:marTop w:val="0"/>
                                                      <w:marBottom w:val="0"/>
                                                      <w:divBdr>
                                                        <w:top w:val="none" w:sz="0" w:space="0" w:color="auto"/>
                                                        <w:left w:val="none" w:sz="0" w:space="0" w:color="auto"/>
                                                        <w:bottom w:val="none" w:sz="0" w:space="0" w:color="auto"/>
                                                        <w:right w:val="none" w:sz="0" w:space="0" w:color="auto"/>
                                                      </w:divBdr>
                                                    </w:div>
                                                  </w:divsChild>
                                                </w:div>
                                                <w:div w:id="19556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909712">
                              <w:marLeft w:val="0"/>
                              <w:marRight w:val="0"/>
                              <w:marTop w:val="0"/>
                              <w:marBottom w:val="0"/>
                              <w:divBdr>
                                <w:top w:val="single" w:sz="6" w:space="5" w:color="DADCE0"/>
                                <w:left w:val="single" w:sz="6" w:space="8" w:color="DADCE0"/>
                                <w:bottom w:val="single" w:sz="6" w:space="5" w:color="DADCE0"/>
                                <w:right w:val="single" w:sz="6" w:space="8" w:color="DADCE0"/>
                              </w:divBdr>
                            </w:div>
                            <w:div w:id="2091848439">
                              <w:marLeft w:val="0"/>
                              <w:marRight w:val="0"/>
                              <w:marTop w:val="0"/>
                              <w:marBottom w:val="0"/>
                              <w:divBdr>
                                <w:top w:val="none" w:sz="0" w:space="0" w:color="auto"/>
                                <w:left w:val="none" w:sz="0" w:space="0" w:color="auto"/>
                                <w:bottom w:val="none" w:sz="0" w:space="0" w:color="auto"/>
                                <w:right w:val="none" w:sz="0" w:space="0" w:color="auto"/>
                              </w:divBdr>
                              <w:divsChild>
                                <w:div w:id="814642528">
                                  <w:marLeft w:val="0"/>
                                  <w:marRight w:val="0"/>
                                  <w:marTop w:val="0"/>
                                  <w:marBottom w:val="0"/>
                                  <w:divBdr>
                                    <w:top w:val="none" w:sz="0" w:space="0" w:color="auto"/>
                                    <w:left w:val="none" w:sz="0" w:space="0" w:color="auto"/>
                                    <w:bottom w:val="none" w:sz="0" w:space="0" w:color="auto"/>
                                    <w:right w:val="none" w:sz="0" w:space="0" w:color="auto"/>
                                  </w:divBdr>
                                  <w:divsChild>
                                    <w:div w:id="1994724278">
                                      <w:marLeft w:val="0"/>
                                      <w:marRight w:val="0"/>
                                      <w:marTop w:val="0"/>
                                      <w:marBottom w:val="0"/>
                                      <w:divBdr>
                                        <w:top w:val="none" w:sz="0" w:space="0" w:color="auto"/>
                                        <w:left w:val="none" w:sz="0" w:space="0" w:color="auto"/>
                                        <w:bottom w:val="none" w:sz="0" w:space="0" w:color="auto"/>
                                        <w:right w:val="none" w:sz="0" w:space="0" w:color="auto"/>
                                      </w:divBdr>
                                      <w:divsChild>
                                        <w:div w:id="823162488">
                                          <w:marLeft w:val="0"/>
                                          <w:marRight w:val="0"/>
                                          <w:marTop w:val="0"/>
                                          <w:marBottom w:val="0"/>
                                          <w:divBdr>
                                            <w:top w:val="none" w:sz="0" w:space="0" w:color="auto"/>
                                            <w:left w:val="none" w:sz="0" w:space="0" w:color="auto"/>
                                            <w:bottom w:val="none" w:sz="0" w:space="0" w:color="auto"/>
                                            <w:right w:val="none" w:sz="0" w:space="0" w:color="auto"/>
                                          </w:divBdr>
                                          <w:divsChild>
                                            <w:div w:id="310257148">
                                              <w:marLeft w:val="0"/>
                                              <w:marRight w:val="240"/>
                                              <w:marTop w:val="240"/>
                                              <w:marBottom w:val="240"/>
                                              <w:divBdr>
                                                <w:top w:val="none" w:sz="0" w:space="0" w:color="auto"/>
                                                <w:left w:val="none" w:sz="0" w:space="0" w:color="auto"/>
                                                <w:bottom w:val="none" w:sz="0" w:space="0" w:color="auto"/>
                                                <w:right w:val="none" w:sz="0" w:space="0" w:color="auto"/>
                                              </w:divBdr>
                                              <w:divsChild>
                                                <w:div w:id="1593660249">
                                                  <w:marLeft w:val="0"/>
                                                  <w:marRight w:val="0"/>
                                                  <w:marTop w:val="0"/>
                                                  <w:marBottom w:val="0"/>
                                                  <w:divBdr>
                                                    <w:top w:val="none" w:sz="0" w:space="0" w:color="auto"/>
                                                    <w:left w:val="none" w:sz="0" w:space="0" w:color="auto"/>
                                                    <w:bottom w:val="none" w:sz="0" w:space="0" w:color="auto"/>
                                                    <w:right w:val="none" w:sz="0" w:space="0" w:color="auto"/>
                                                  </w:divBdr>
                                                  <w:divsChild>
                                                    <w:div w:id="84690418">
                                                      <w:marLeft w:val="0"/>
                                                      <w:marRight w:val="0"/>
                                                      <w:marTop w:val="0"/>
                                                      <w:marBottom w:val="0"/>
                                                      <w:divBdr>
                                                        <w:top w:val="none" w:sz="0" w:space="0" w:color="auto"/>
                                                        <w:left w:val="none" w:sz="0" w:space="0" w:color="auto"/>
                                                        <w:bottom w:val="none" w:sz="0" w:space="0" w:color="auto"/>
                                                        <w:right w:val="none" w:sz="0" w:space="0" w:color="auto"/>
                                                      </w:divBdr>
                                                      <w:divsChild>
                                                        <w:div w:id="165664164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938171648">
                                              <w:marLeft w:val="0"/>
                                              <w:marRight w:val="0"/>
                                              <w:marTop w:val="0"/>
                                              <w:marBottom w:val="0"/>
                                              <w:divBdr>
                                                <w:top w:val="none" w:sz="0" w:space="0" w:color="auto"/>
                                                <w:left w:val="none" w:sz="0" w:space="0" w:color="auto"/>
                                                <w:bottom w:val="none" w:sz="0" w:space="0" w:color="auto"/>
                                                <w:right w:val="none" w:sz="0" w:space="0" w:color="auto"/>
                                              </w:divBdr>
                                              <w:divsChild>
                                                <w:div w:id="873539971">
                                                  <w:marLeft w:val="0"/>
                                                  <w:marRight w:val="0"/>
                                                  <w:marTop w:val="0"/>
                                                  <w:marBottom w:val="60"/>
                                                  <w:divBdr>
                                                    <w:top w:val="none" w:sz="0" w:space="0" w:color="auto"/>
                                                    <w:left w:val="none" w:sz="0" w:space="0" w:color="auto"/>
                                                    <w:bottom w:val="none" w:sz="0" w:space="0" w:color="auto"/>
                                                    <w:right w:val="none" w:sz="0" w:space="0" w:color="auto"/>
                                                  </w:divBdr>
                                                  <w:divsChild>
                                                    <w:div w:id="1945727302">
                                                      <w:marLeft w:val="0"/>
                                                      <w:marRight w:val="0"/>
                                                      <w:marTop w:val="0"/>
                                                      <w:marBottom w:val="0"/>
                                                      <w:divBdr>
                                                        <w:top w:val="none" w:sz="0" w:space="0" w:color="auto"/>
                                                        <w:left w:val="none" w:sz="0" w:space="0" w:color="auto"/>
                                                        <w:bottom w:val="none" w:sz="0" w:space="0" w:color="auto"/>
                                                        <w:right w:val="none" w:sz="0" w:space="0" w:color="auto"/>
                                                      </w:divBdr>
                                                    </w:div>
                                                  </w:divsChild>
                                                </w:div>
                                                <w:div w:id="179490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339555">
                  <w:marLeft w:val="0"/>
                  <w:marRight w:val="0"/>
                  <w:marTop w:val="0"/>
                  <w:marBottom w:val="0"/>
                  <w:divBdr>
                    <w:top w:val="none" w:sz="0" w:space="0" w:color="auto"/>
                    <w:left w:val="none" w:sz="0" w:space="0" w:color="auto"/>
                    <w:bottom w:val="none" w:sz="0" w:space="0" w:color="auto"/>
                    <w:right w:val="none" w:sz="0" w:space="0" w:color="auto"/>
                  </w:divBdr>
                  <w:divsChild>
                    <w:div w:id="26824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66594">
              <w:marLeft w:val="0"/>
              <w:marRight w:val="0"/>
              <w:marTop w:val="0"/>
              <w:marBottom w:val="420"/>
              <w:divBdr>
                <w:top w:val="none" w:sz="0" w:space="0" w:color="auto"/>
                <w:left w:val="none" w:sz="0" w:space="0" w:color="auto"/>
                <w:bottom w:val="none" w:sz="0" w:space="0" w:color="auto"/>
                <w:right w:val="none" w:sz="0" w:space="0" w:color="auto"/>
              </w:divBdr>
              <w:divsChild>
                <w:div w:id="430129899">
                  <w:marLeft w:val="0"/>
                  <w:marRight w:val="0"/>
                  <w:marTop w:val="0"/>
                  <w:marBottom w:val="0"/>
                  <w:divBdr>
                    <w:top w:val="none" w:sz="0" w:space="0" w:color="auto"/>
                    <w:left w:val="none" w:sz="0" w:space="0" w:color="auto"/>
                    <w:bottom w:val="none" w:sz="0" w:space="0" w:color="auto"/>
                    <w:right w:val="none" w:sz="0" w:space="0" w:color="auto"/>
                  </w:divBdr>
                  <w:divsChild>
                    <w:div w:id="11150627">
                      <w:marLeft w:val="0"/>
                      <w:marRight w:val="0"/>
                      <w:marTop w:val="30"/>
                      <w:marBottom w:val="0"/>
                      <w:divBdr>
                        <w:top w:val="none" w:sz="0" w:space="0" w:color="auto"/>
                        <w:left w:val="none" w:sz="0" w:space="0" w:color="auto"/>
                        <w:bottom w:val="none" w:sz="0" w:space="0" w:color="auto"/>
                        <w:right w:val="none" w:sz="0" w:space="0" w:color="auto"/>
                      </w:divBdr>
                      <w:divsChild>
                        <w:div w:id="667558671">
                          <w:marLeft w:val="0"/>
                          <w:marRight w:val="0"/>
                          <w:marTop w:val="0"/>
                          <w:marBottom w:val="0"/>
                          <w:divBdr>
                            <w:top w:val="none" w:sz="0" w:space="0" w:color="auto"/>
                            <w:left w:val="none" w:sz="0" w:space="0" w:color="auto"/>
                            <w:bottom w:val="none" w:sz="0" w:space="0" w:color="auto"/>
                            <w:right w:val="none" w:sz="0" w:space="0" w:color="auto"/>
                          </w:divBdr>
                          <w:divsChild>
                            <w:div w:id="6699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190">
                      <w:marLeft w:val="0"/>
                      <w:marRight w:val="0"/>
                      <w:marTop w:val="0"/>
                      <w:marBottom w:val="0"/>
                      <w:divBdr>
                        <w:top w:val="none" w:sz="0" w:space="0" w:color="auto"/>
                        <w:left w:val="none" w:sz="0" w:space="0" w:color="auto"/>
                        <w:bottom w:val="none" w:sz="0" w:space="0" w:color="auto"/>
                        <w:right w:val="none" w:sz="0" w:space="0" w:color="auto"/>
                      </w:divBdr>
                      <w:divsChild>
                        <w:div w:id="323552664">
                          <w:marLeft w:val="0"/>
                          <w:marRight w:val="0"/>
                          <w:marTop w:val="0"/>
                          <w:marBottom w:val="0"/>
                          <w:divBdr>
                            <w:top w:val="none" w:sz="0" w:space="0" w:color="auto"/>
                            <w:left w:val="none" w:sz="0" w:space="0" w:color="auto"/>
                            <w:bottom w:val="none" w:sz="0" w:space="0" w:color="auto"/>
                            <w:right w:val="none" w:sz="0" w:space="0" w:color="auto"/>
                          </w:divBdr>
                          <w:divsChild>
                            <w:div w:id="79177811">
                              <w:marLeft w:val="0"/>
                              <w:marRight w:val="0"/>
                              <w:marTop w:val="0"/>
                              <w:marBottom w:val="0"/>
                              <w:divBdr>
                                <w:top w:val="none" w:sz="0" w:space="0" w:color="auto"/>
                                <w:left w:val="none" w:sz="0" w:space="0" w:color="auto"/>
                                <w:bottom w:val="none" w:sz="0" w:space="0" w:color="auto"/>
                                <w:right w:val="none" w:sz="0" w:space="0" w:color="auto"/>
                              </w:divBdr>
                              <w:divsChild>
                                <w:div w:id="1220361133">
                                  <w:marLeft w:val="0"/>
                                  <w:marRight w:val="0"/>
                                  <w:marTop w:val="0"/>
                                  <w:marBottom w:val="0"/>
                                  <w:divBdr>
                                    <w:top w:val="none" w:sz="0" w:space="0" w:color="auto"/>
                                    <w:left w:val="none" w:sz="0" w:space="0" w:color="auto"/>
                                    <w:bottom w:val="none" w:sz="0" w:space="0" w:color="auto"/>
                                    <w:right w:val="none" w:sz="0" w:space="0" w:color="auto"/>
                                  </w:divBdr>
                                </w:div>
                              </w:divsChild>
                            </w:div>
                            <w:div w:id="128018925">
                              <w:marLeft w:val="0"/>
                              <w:marRight w:val="0"/>
                              <w:marTop w:val="0"/>
                              <w:marBottom w:val="0"/>
                              <w:divBdr>
                                <w:top w:val="none" w:sz="0" w:space="0" w:color="auto"/>
                                <w:left w:val="none" w:sz="0" w:space="0" w:color="auto"/>
                                <w:bottom w:val="none" w:sz="0" w:space="0" w:color="auto"/>
                                <w:right w:val="none" w:sz="0" w:space="0" w:color="auto"/>
                              </w:divBdr>
                              <w:divsChild>
                                <w:div w:id="683749457">
                                  <w:marLeft w:val="0"/>
                                  <w:marRight w:val="0"/>
                                  <w:marTop w:val="0"/>
                                  <w:marBottom w:val="0"/>
                                  <w:divBdr>
                                    <w:top w:val="none" w:sz="0" w:space="0" w:color="auto"/>
                                    <w:left w:val="none" w:sz="0" w:space="0" w:color="auto"/>
                                    <w:bottom w:val="none" w:sz="0" w:space="0" w:color="auto"/>
                                    <w:right w:val="none" w:sz="0" w:space="0" w:color="auto"/>
                                  </w:divBdr>
                                </w:div>
                                <w:div w:id="2036803110">
                                  <w:marLeft w:val="0"/>
                                  <w:marRight w:val="0"/>
                                  <w:marTop w:val="0"/>
                                  <w:marBottom w:val="0"/>
                                  <w:divBdr>
                                    <w:top w:val="none" w:sz="0" w:space="0" w:color="auto"/>
                                    <w:left w:val="none" w:sz="0" w:space="0" w:color="auto"/>
                                    <w:bottom w:val="none" w:sz="0" w:space="0" w:color="auto"/>
                                    <w:right w:val="none" w:sz="0" w:space="0" w:color="auto"/>
                                  </w:divBdr>
                                  <w:divsChild>
                                    <w:div w:id="878666709">
                                      <w:marLeft w:val="0"/>
                                      <w:marRight w:val="0"/>
                                      <w:marTop w:val="0"/>
                                      <w:marBottom w:val="0"/>
                                      <w:divBdr>
                                        <w:top w:val="none" w:sz="0" w:space="0" w:color="auto"/>
                                        <w:left w:val="none" w:sz="0" w:space="0" w:color="auto"/>
                                        <w:bottom w:val="none" w:sz="0" w:space="0" w:color="auto"/>
                                        <w:right w:val="none" w:sz="0" w:space="0" w:color="auto"/>
                                      </w:divBdr>
                                      <w:divsChild>
                                        <w:div w:id="63375908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681984">
                      <w:marLeft w:val="0"/>
                      <w:marRight w:val="0"/>
                      <w:marTop w:val="30"/>
                      <w:marBottom w:val="0"/>
                      <w:divBdr>
                        <w:top w:val="none" w:sz="0" w:space="0" w:color="auto"/>
                        <w:left w:val="none" w:sz="0" w:space="0" w:color="auto"/>
                        <w:bottom w:val="none" w:sz="0" w:space="0" w:color="auto"/>
                        <w:right w:val="none" w:sz="0" w:space="0" w:color="auto"/>
                      </w:divBdr>
                      <w:divsChild>
                        <w:div w:id="1295255247">
                          <w:marLeft w:val="0"/>
                          <w:marRight w:val="0"/>
                          <w:marTop w:val="0"/>
                          <w:marBottom w:val="0"/>
                          <w:divBdr>
                            <w:top w:val="none" w:sz="0" w:space="0" w:color="auto"/>
                            <w:left w:val="none" w:sz="0" w:space="0" w:color="auto"/>
                            <w:bottom w:val="none" w:sz="0" w:space="0" w:color="auto"/>
                            <w:right w:val="none" w:sz="0" w:space="0" w:color="auto"/>
                          </w:divBdr>
                          <w:divsChild>
                            <w:div w:id="24156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40472">
                      <w:marLeft w:val="0"/>
                      <w:marRight w:val="0"/>
                      <w:marTop w:val="0"/>
                      <w:marBottom w:val="0"/>
                      <w:divBdr>
                        <w:top w:val="none" w:sz="0" w:space="0" w:color="auto"/>
                        <w:left w:val="none" w:sz="0" w:space="0" w:color="auto"/>
                        <w:bottom w:val="none" w:sz="0" w:space="0" w:color="auto"/>
                        <w:right w:val="none" w:sz="0" w:space="0" w:color="auto"/>
                      </w:divBdr>
                    </w:div>
                    <w:div w:id="1510021792">
                      <w:marLeft w:val="0"/>
                      <w:marRight w:val="0"/>
                      <w:marTop w:val="30"/>
                      <w:marBottom w:val="0"/>
                      <w:divBdr>
                        <w:top w:val="none" w:sz="0" w:space="0" w:color="auto"/>
                        <w:left w:val="none" w:sz="0" w:space="0" w:color="auto"/>
                        <w:bottom w:val="none" w:sz="0" w:space="0" w:color="auto"/>
                        <w:right w:val="none" w:sz="0" w:space="0" w:color="auto"/>
                      </w:divBdr>
                      <w:divsChild>
                        <w:div w:id="938022956">
                          <w:marLeft w:val="0"/>
                          <w:marRight w:val="0"/>
                          <w:marTop w:val="0"/>
                          <w:marBottom w:val="0"/>
                          <w:divBdr>
                            <w:top w:val="none" w:sz="0" w:space="0" w:color="auto"/>
                            <w:left w:val="none" w:sz="0" w:space="0" w:color="auto"/>
                            <w:bottom w:val="none" w:sz="0" w:space="0" w:color="auto"/>
                            <w:right w:val="none" w:sz="0" w:space="0" w:color="auto"/>
                          </w:divBdr>
                          <w:divsChild>
                            <w:div w:id="9345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575182">
                      <w:marLeft w:val="0"/>
                      <w:marRight w:val="0"/>
                      <w:marTop w:val="30"/>
                      <w:marBottom w:val="0"/>
                      <w:divBdr>
                        <w:top w:val="none" w:sz="0" w:space="0" w:color="auto"/>
                        <w:left w:val="none" w:sz="0" w:space="0" w:color="auto"/>
                        <w:bottom w:val="none" w:sz="0" w:space="0" w:color="auto"/>
                        <w:right w:val="none" w:sz="0" w:space="0" w:color="auto"/>
                      </w:divBdr>
                      <w:divsChild>
                        <w:div w:id="275915007">
                          <w:marLeft w:val="0"/>
                          <w:marRight w:val="0"/>
                          <w:marTop w:val="0"/>
                          <w:marBottom w:val="0"/>
                          <w:divBdr>
                            <w:top w:val="none" w:sz="0" w:space="0" w:color="auto"/>
                            <w:left w:val="none" w:sz="0" w:space="0" w:color="auto"/>
                            <w:bottom w:val="none" w:sz="0" w:space="0" w:color="auto"/>
                            <w:right w:val="none" w:sz="0" w:space="0" w:color="auto"/>
                          </w:divBdr>
                          <w:divsChild>
                            <w:div w:id="8783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133846">
                      <w:marLeft w:val="0"/>
                      <w:marRight w:val="0"/>
                      <w:marTop w:val="30"/>
                      <w:marBottom w:val="0"/>
                      <w:divBdr>
                        <w:top w:val="none" w:sz="0" w:space="0" w:color="auto"/>
                        <w:left w:val="none" w:sz="0" w:space="0" w:color="auto"/>
                        <w:bottom w:val="none" w:sz="0" w:space="0" w:color="auto"/>
                        <w:right w:val="none" w:sz="0" w:space="0" w:color="auto"/>
                      </w:divBdr>
                      <w:divsChild>
                        <w:div w:id="1757824914">
                          <w:marLeft w:val="0"/>
                          <w:marRight w:val="0"/>
                          <w:marTop w:val="0"/>
                          <w:marBottom w:val="0"/>
                          <w:divBdr>
                            <w:top w:val="none" w:sz="0" w:space="0" w:color="auto"/>
                            <w:left w:val="none" w:sz="0" w:space="0" w:color="auto"/>
                            <w:bottom w:val="none" w:sz="0" w:space="0" w:color="auto"/>
                            <w:right w:val="none" w:sz="0" w:space="0" w:color="auto"/>
                          </w:divBdr>
                          <w:divsChild>
                            <w:div w:id="120162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1915">
                      <w:marLeft w:val="0"/>
                      <w:marRight w:val="0"/>
                      <w:marTop w:val="30"/>
                      <w:marBottom w:val="0"/>
                      <w:divBdr>
                        <w:top w:val="none" w:sz="0" w:space="0" w:color="auto"/>
                        <w:left w:val="none" w:sz="0" w:space="0" w:color="auto"/>
                        <w:bottom w:val="none" w:sz="0" w:space="0" w:color="auto"/>
                        <w:right w:val="none" w:sz="0" w:space="0" w:color="auto"/>
                      </w:divBdr>
                      <w:divsChild>
                        <w:div w:id="751901250">
                          <w:marLeft w:val="0"/>
                          <w:marRight w:val="0"/>
                          <w:marTop w:val="0"/>
                          <w:marBottom w:val="0"/>
                          <w:divBdr>
                            <w:top w:val="none" w:sz="0" w:space="0" w:color="auto"/>
                            <w:left w:val="none" w:sz="0" w:space="0" w:color="auto"/>
                            <w:bottom w:val="none" w:sz="0" w:space="0" w:color="auto"/>
                            <w:right w:val="none" w:sz="0" w:space="0" w:color="auto"/>
                          </w:divBdr>
                          <w:divsChild>
                            <w:div w:id="190560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293033">
              <w:marLeft w:val="0"/>
              <w:marRight w:val="0"/>
              <w:marTop w:val="0"/>
              <w:marBottom w:val="0"/>
              <w:divBdr>
                <w:top w:val="none" w:sz="0" w:space="0" w:color="auto"/>
                <w:left w:val="none" w:sz="0" w:space="0" w:color="auto"/>
                <w:bottom w:val="none" w:sz="0" w:space="0" w:color="auto"/>
                <w:right w:val="none" w:sz="0" w:space="0" w:color="auto"/>
              </w:divBdr>
              <w:divsChild>
                <w:div w:id="15095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0155">
          <w:marLeft w:val="165"/>
          <w:marRight w:val="165"/>
          <w:marTop w:val="0"/>
          <w:marBottom w:val="0"/>
          <w:divBdr>
            <w:top w:val="none" w:sz="0" w:space="0" w:color="auto"/>
            <w:left w:val="none" w:sz="0" w:space="0" w:color="auto"/>
            <w:bottom w:val="none" w:sz="0" w:space="0" w:color="auto"/>
            <w:right w:val="none" w:sz="0" w:space="0" w:color="auto"/>
          </w:divBdr>
          <w:divsChild>
            <w:div w:id="458455220">
              <w:marLeft w:val="0"/>
              <w:marRight w:val="0"/>
              <w:marTop w:val="0"/>
              <w:marBottom w:val="0"/>
              <w:divBdr>
                <w:top w:val="none" w:sz="0" w:space="0" w:color="auto"/>
                <w:left w:val="none" w:sz="0" w:space="0" w:color="auto"/>
                <w:bottom w:val="none" w:sz="0" w:space="0" w:color="auto"/>
                <w:right w:val="none" w:sz="0" w:space="0" w:color="auto"/>
              </w:divBdr>
              <w:divsChild>
                <w:div w:id="12490727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661233956">
      <w:bodyDiv w:val="1"/>
      <w:marLeft w:val="0"/>
      <w:marRight w:val="0"/>
      <w:marTop w:val="0"/>
      <w:marBottom w:val="0"/>
      <w:divBdr>
        <w:top w:val="none" w:sz="0" w:space="0" w:color="auto"/>
        <w:left w:val="none" w:sz="0" w:space="0" w:color="auto"/>
        <w:bottom w:val="none" w:sz="0" w:space="0" w:color="auto"/>
        <w:right w:val="none" w:sz="0" w:space="0" w:color="auto"/>
      </w:divBdr>
      <w:divsChild>
        <w:div w:id="1735002058">
          <w:marLeft w:val="0"/>
          <w:marRight w:val="0"/>
          <w:marTop w:val="0"/>
          <w:marBottom w:val="0"/>
          <w:divBdr>
            <w:top w:val="none" w:sz="0" w:space="0" w:color="auto"/>
            <w:left w:val="none" w:sz="0" w:space="0" w:color="auto"/>
            <w:bottom w:val="none" w:sz="0" w:space="0" w:color="auto"/>
            <w:right w:val="none" w:sz="0" w:space="0" w:color="auto"/>
          </w:divBdr>
          <w:divsChild>
            <w:div w:id="1292514097">
              <w:marLeft w:val="0"/>
              <w:marRight w:val="0"/>
              <w:marTop w:val="0"/>
              <w:marBottom w:val="0"/>
              <w:divBdr>
                <w:top w:val="none" w:sz="0" w:space="0" w:color="auto"/>
                <w:left w:val="none" w:sz="0" w:space="0" w:color="auto"/>
                <w:bottom w:val="none" w:sz="0" w:space="0" w:color="auto"/>
                <w:right w:val="none" w:sz="0" w:space="0" w:color="auto"/>
              </w:divBdr>
              <w:divsChild>
                <w:div w:id="1318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881800">
      <w:bodyDiv w:val="1"/>
      <w:marLeft w:val="0"/>
      <w:marRight w:val="0"/>
      <w:marTop w:val="0"/>
      <w:marBottom w:val="0"/>
      <w:divBdr>
        <w:top w:val="none" w:sz="0" w:space="0" w:color="auto"/>
        <w:left w:val="none" w:sz="0" w:space="0" w:color="auto"/>
        <w:bottom w:val="none" w:sz="0" w:space="0" w:color="auto"/>
        <w:right w:val="none" w:sz="0" w:space="0" w:color="auto"/>
      </w:divBdr>
    </w:div>
    <w:div w:id="1702628749">
      <w:bodyDiv w:val="1"/>
      <w:marLeft w:val="0"/>
      <w:marRight w:val="0"/>
      <w:marTop w:val="0"/>
      <w:marBottom w:val="0"/>
      <w:divBdr>
        <w:top w:val="none" w:sz="0" w:space="0" w:color="auto"/>
        <w:left w:val="none" w:sz="0" w:space="0" w:color="auto"/>
        <w:bottom w:val="none" w:sz="0" w:space="0" w:color="auto"/>
        <w:right w:val="none" w:sz="0" w:space="0" w:color="auto"/>
      </w:divBdr>
      <w:divsChild>
        <w:div w:id="245653787">
          <w:marLeft w:val="0"/>
          <w:marRight w:val="0"/>
          <w:marTop w:val="0"/>
          <w:marBottom w:val="0"/>
          <w:divBdr>
            <w:top w:val="none" w:sz="0" w:space="0" w:color="auto"/>
            <w:left w:val="none" w:sz="0" w:space="0" w:color="auto"/>
            <w:bottom w:val="none" w:sz="0" w:space="0" w:color="auto"/>
            <w:right w:val="none" w:sz="0" w:space="0" w:color="auto"/>
          </w:divBdr>
          <w:divsChild>
            <w:div w:id="2114862868">
              <w:marLeft w:val="0"/>
              <w:marRight w:val="0"/>
              <w:marTop w:val="0"/>
              <w:marBottom w:val="0"/>
              <w:divBdr>
                <w:top w:val="none" w:sz="0" w:space="0" w:color="auto"/>
                <w:left w:val="none" w:sz="0" w:space="0" w:color="auto"/>
                <w:bottom w:val="none" w:sz="0" w:space="0" w:color="auto"/>
                <w:right w:val="none" w:sz="0" w:space="0" w:color="auto"/>
              </w:divBdr>
              <w:divsChild>
                <w:div w:id="5007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744071">
          <w:marLeft w:val="0"/>
          <w:marRight w:val="0"/>
          <w:marTop w:val="100"/>
          <w:marBottom w:val="0"/>
          <w:divBdr>
            <w:top w:val="none" w:sz="0" w:space="0" w:color="auto"/>
            <w:left w:val="none" w:sz="0" w:space="0" w:color="auto"/>
            <w:bottom w:val="none" w:sz="0" w:space="0" w:color="auto"/>
            <w:right w:val="none" w:sz="0" w:space="0" w:color="auto"/>
          </w:divBdr>
        </w:div>
      </w:divsChild>
    </w:div>
    <w:div w:id="1715108992">
      <w:bodyDiv w:val="1"/>
      <w:marLeft w:val="0"/>
      <w:marRight w:val="0"/>
      <w:marTop w:val="0"/>
      <w:marBottom w:val="0"/>
      <w:divBdr>
        <w:top w:val="none" w:sz="0" w:space="0" w:color="auto"/>
        <w:left w:val="none" w:sz="0" w:space="0" w:color="auto"/>
        <w:bottom w:val="none" w:sz="0" w:space="0" w:color="auto"/>
        <w:right w:val="none" w:sz="0" w:space="0" w:color="auto"/>
      </w:divBdr>
    </w:div>
    <w:div w:id="1728261227">
      <w:bodyDiv w:val="1"/>
      <w:marLeft w:val="0"/>
      <w:marRight w:val="0"/>
      <w:marTop w:val="0"/>
      <w:marBottom w:val="0"/>
      <w:divBdr>
        <w:top w:val="none" w:sz="0" w:space="0" w:color="auto"/>
        <w:left w:val="none" w:sz="0" w:space="0" w:color="auto"/>
        <w:bottom w:val="none" w:sz="0" w:space="0" w:color="auto"/>
        <w:right w:val="none" w:sz="0" w:space="0" w:color="auto"/>
      </w:divBdr>
    </w:div>
    <w:div w:id="1739282669">
      <w:bodyDiv w:val="1"/>
      <w:marLeft w:val="0"/>
      <w:marRight w:val="0"/>
      <w:marTop w:val="0"/>
      <w:marBottom w:val="0"/>
      <w:divBdr>
        <w:top w:val="none" w:sz="0" w:space="0" w:color="auto"/>
        <w:left w:val="none" w:sz="0" w:space="0" w:color="auto"/>
        <w:bottom w:val="none" w:sz="0" w:space="0" w:color="auto"/>
        <w:right w:val="none" w:sz="0" w:space="0" w:color="auto"/>
      </w:divBdr>
    </w:div>
    <w:div w:id="1749494379">
      <w:bodyDiv w:val="1"/>
      <w:marLeft w:val="0"/>
      <w:marRight w:val="0"/>
      <w:marTop w:val="0"/>
      <w:marBottom w:val="0"/>
      <w:divBdr>
        <w:top w:val="none" w:sz="0" w:space="0" w:color="auto"/>
        <w:left w:val="none" w:sz="0" w:space="0" w:color="auto"/>
        <w:bottom w:val="none" w:sz="0" w:space="0" w:color="auto"/>
        <w:right w:val="none" w:sz="0" w:space="0" w:color="auto"/>
      </w:divBdr>
    </w:div>
    <w:div w:id="1824276130">
      <w:bodyDiv w:val="1"/>
      <w:marLeft w:val="0"/>
      <w:marRight w:val="0"/>
      <w:marTop w:val="0"/>
      <w:marBottom w:val="0"/>
      <w:divBdr>
        <w:top w:val="none" w:sz="0" w:space="0" w:color="auto"/>
        <w:left w:val="none" w:sz="0" w:space="0" w:color="auto"/>
        <w:bottom w:val="none" w:sz="0" w:space="0" w:color="auto"/>
        <w:right w:val="none" w:sz="0" w:space="0" w:color="auto"/>
      </w:divBdr>
    </w:div>
    <w:div w:id="1835609533">
      <w:bodyDiv w:val="1"/>
      <w:marLeft w:val="0"/>
      <w:marRight w:val="0"/>
      <w:marTop w:val="0"/>
      <w:marBottom w:val="0"/>
      <w:divBdr>
        <w:top w:val="none" w:sz="0" w:space="0" w:color="auto"/>
        <w:left w:val="none" w:sz="0" w:space="0" w:color="auto"/>
        <w:bottom w:val="none" w:sz="0" w:space="0" w:color="auto"/>
        <w:right w:val="none" w:sz="0" w:space="0" w:color="auto"/>
      </w:divBdr>
      <w:divsChild>
        <w:div w:id="701901229">
          <w:marLeft w:val="0"/>
          <w:marRight w:val="0"/>
          <w:marTop w:val="0"/>
          <w:marBottom w:val="0"/>
          <w:divBdr>
            <w:top w:val="none" w:sz="0" w:space="0" w:color="auto"/>
            <w:left w:val="none" w:sz="0" w:space="0" w:color="auto"/>
            <w:bottom w:val="none" w:sz="0" w:space="0" w:color="auto"/>
            <w:right w:val="none" w:sz="0" w:space="0" w:color="auto"/>
          </w:divBdr>
          <w:divsChild>
            <w:div w:id="113260055">
              <w:marLeft w:val="0"/>
              <w:marRight w:val="0"/>
              <w:marTop w:val="0"/>
              <w:marBottom w:val="0"/>
              <w:divBdr>
                <w:top w:val="none" w:sz="0" w:space="0" w:color="auto"/>
                <w:left w:val="none" w:sz="0" w:space="0" w:color="auto"/>
                <w:bottom w:val="none" w:sz="0" w:space="0" w:color="auto"/>
                <w:right w:val="none" w:sz="0" w:space="0" w:color="auto"/>
              </w:divBdr>
              <w:divsChild>
                <w:div w:id="36375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42570">
      <w:bodyDiv w:val="1"/>
      <w:marLeft w:val="0"/>
      <w:marRight w:val="0"/>
      <w:marTop w:val="0"/>
      <w:marBottom w:val="0"/>
      <w:divBdr>
        <w:top w:val="none" w:sz="0" w:space="0" w:color="auto"/>
        <w:left w:val="none" w:sz="0" w:space="0" w:color="auto"/>
        <w:bottom w:val="none" w:sz="0" w:space="0" w:color="auto"/>
        <w:right w:val="none" w:sz="0" w:space="0" w:color="auto"/>
      </w:divBdr>
    </w:div>
    <w:div w:id="1848133344">
      <w:bodyDiv w:val="1"/>
      <w:marLeft w:val="0"/>
      <w:marRight w:val="0"/>
      <w:marTop w:val="0"/>
      <w:marBottom w:val="0"/>
      <w:divBdr>
        <w:top w:val="none" w:sz="0" w:space="0" w:color="auto"/>
        <w:left w:val="none" w:sz="0" w:space="0" w:color="auto"/>
        <w:bottom w:val="none" w:sz="0" w:space="0" w:color="auto"/>
        <w:right w:val="none" w:sz="0" w:space="0" w:color="auto"/>
      </w:divBdr>
    </w:div>
    <w:div w:id="1849296641">
      <w:bodyDiv w:val="1"/>
      <w:marLeft w:val="0"/>
      <w:marRight w:val="0"/>
      <w:marTop w:val="0"/>
      <w:marBottom w:val="0"/>
      <w:divBdr>
        <w:top w:val="none" w:sz="0" w:space="0" w:color="auto"/>
        <w:left w:val="none" w:sz="0" w:space="0" w:color="auto"/>
        <w:bottom w:val="none" w:sz="0" w:space="0" w:color="auto"/>
        <w:right w:val="none" w:sz="0" w:space="0" w:color="auto"/>
      </w:divBdr>
      <w:divsChild>
        <w:div w:id="395393064">
          <w:marLeft w:val="0"/>
          <w:marRight w:val="0"/>
          <w:marTop w:val="0"/>
          <w:marBottom w:val="0"/>
          <w:divBdr>
            <w:top w:val="none" w:sz="0" w:space="0" w:color="auto"/>
            <w:left w:val="none" w:sz="0" w:space="0" w:color="auto"/>
            <w:bottom w:val="none" w:sz="0" w:space="0" w:color="auto"/>
            <w:right w:val="none" w:sz="0" w:space="0" w:color="auto"/>
          </w:divBdr>
          <w:divsChild>
            <w:div w:id="701784168">
              <w:marLeft w:val="0"/>
              <w:marRight w:val="0"/>
              <w:marTop w:val="0"/>
              <w:marBottom w:val="0"/>
              <w:divBdr>
                <w:top w:val="none" w:sz="0" w:space="0" w:color="auto"/>
                <w:left w:val="none" w:sz="0" w:space="0" w:color="auto"/>
                <w:bottom w:val="none" w:sz="0" w:space="0" w:color="auto"/>
                <w:right w:val="none" w:sz="0" w:space="0" w:color="auto"/>
              </w:divBdr>
              <w:divsChild>
                <w:div w:id="570386203">
                  <w:marLeft w:val="0"/>
                  <w:marRight w:val="0"/>
                  <w:marTop w:val="0"/>
                  <w:marBottom w:val="0"/>
                  <w:divBdr>
                    <w:top w:val="none" w:sz="0" w:space="0" w:color="auto"/>
                    <w:left w:val="none" w:sz="0" w:space="0" w:color="auto"/>
                    <w:bottom w:val="none" w:sz="0" w:space="0" w:color="auto"/>
                    <w:right w:val="none" w:sz="0" w:space="0" w:color="auto"/>
                  </w:divBdr>
                  <w:divsChild>
                    <w:div w:id="199105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544667">
      <w:bodyDiv w:val="1"/>
      <w:marLeft w:val="0"/>
      <w:marRight w:val="0"/>
      <w:marTop w:val="0"/>
      <w:marBottom w:val="0"/>
      <w:divBdr>
        <w:top w:val="none" w:sz="0" w:space="0" w:color="auto"/>
        <w:left w:val="none" w:sz="0" w:space="0" w:color="auto"/>
        <w:bottom w:val="none" w:sz="0" w:space="0" w:color="auto"/>
        <w:right w:val="none" w:sz="0" w:space="0" w:color="auto"/>
      </w:divBdr>
      <w:divsChild>
        <w:div w:id="587153489">
          <w:marLeft w:val="0"/>
          <w:marRight w:val="0"/>
          <w:marTop w:val="0"/>
          <w:marBottom w:val="0"/>
          <w:divBdr>
            <w:top w:val="none" w:sz="0" w:space="0" w:color="auto"/>
            <w:left w:val="none" w:sz="0" w:space="0" w:color="auto"/>
            <w:bottom w:val="none" w:sz="0" w:space="0" w:color="auto"/>
            <w:right w:val="none" w:sz="0" w:space="0" w:color="auto"/>
          </w:divBdr>
          <w:divsChild>
            <w:div w:id="2061783584">
              <w:marLeft w:val="0"/>
              <w:marRight w:val="0"/>
              <w:marTop w:val="0"/>
              <w:marBottom w:val="0"/>
              <w:divBdr>
                <w:top w:val="none" w:sz="0" w:space="0" w:color="auto"/>
                <w:left w:val="none" w:sz="0" w:space="0" w:color="auto"/>
                <w:bottom w:val="none" w:sz="0" w:space="0" w:color="auto"/>
                <w:right w:val="none" w:sz="0" w:space="0" w:color="auto"/>
              </w:divBdr>
              <w:divsChild>
                <w:div w:id="16128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688663">
      <w:bodyDiv w:val="1"/>
      <w:marLeft w:val="0"/>
      <w:marRight w:val="0"/>
      <w:marTop w:val="0"/>
      <w:marBottom w:val="0"/>
      <w:divBdr>
        <w:top w:val="none" w:sz="0" w:space="0" w:color="auto"/>
        <w:left w:val="none" w:sz="0" w:space="0" w:color="auto"/>
        <w:bottom w:val="none" w:sz="0" w:space="0" w:color="auto"/>
        <w:right w:val="none" w:sz="0" w:space="0" w:color="auto"/>
      </w:divBdr>
    </w:div>
    <w:div w:id="1907719241">
      <w:bodyDiv w:val="1"/>
      <w:marLeft w:val="0"/>
      <w:marRight w:val="0"/>
      <w:marTop w:val="0"/>
      <w:marBottom w:val="0"/>
      <w:divBdr>
        <w:top w:val="none" w:sz="0" w:space="0" w:color="auto"/>
        <w:left w:val="none" w:sz="0" w:space="0" w:color="auto"/>
        <w:bottom w:val="none" w:sz="0" w:space="0" w:color="auto"/>
        <w:right w:val="none" w:sz="0" w:space="0" w:color="auto"/>
      </w:divBdr>
    </w:div>
    <w:div w:id="1914775238">
      <w:bodyDiv w:val="1"/>
      <w:marLeft w:val="0"/>
      <w:marRight w:val="0"/>
      <w:marTop w:val="0"/>
      <w:marBottom w:val="0"/>
      <w:divBdr>
        <w:top w:val="none" w:sz="0" w:space="0" w:color="auto"/>
        <w:left w:val="none" w:sz="0" w:space="0" w:color="auto"/>
        <w:bottom w:val="none" w:sz="0" w:space="0" w:color="auto"/>
        <w:right w:val="none" w:sz="0" w:space="0" w:color="auto"/>
      </w:divBdr>
    </w:div>
    <w:div w:id="1920211927">
      <w:bodyDiv w:val="1"/>
      <w:marLeft w:val="0"/>
      <w:marRight w:val="0"/>
      <w:marTop w:val="0"/>
      <w:marBottom w:val="0"/>
      <w:divBdr>
        <w:top w:val="none" w:sz="0" w:space="0" w:color="auto"/>
        <w:left w:val="none" w:sz="0" w:space="0" w:color="auto"/>
        <w:bottom w:val="none" w:sz="0" w:space="0" w:color="auto"/>
        <w:right w:val="none" w:sz="0" w:space="0" w:color="auto"/>
      </w:divBdr>
      <w:divsChild>
        <w:div w:id="1944147780">
          <w:marLeft w:val="0"/>
          <w:marRight w:val="0"/>
          <w:marTop w:val="0"/>
          <w:marBottom w:val="0"/>
          <w:divBdr>
            <w:top w:val="none" w:sz="0" w:space="0" w:color="auto"/>
            <w:left w:val="none" w:sz="0" w:space="0" w:color="auto"/>
            <w:bottom w:val="none" w:sz="0" w:space="0" w:color="auto"/>
            <w:right w:val="none" w:sz="0" w:space="0" w:color="auto"/>
          </w:divBdr>
          <w:divsChild>
            <w:div w:id="190148509">
              <w:marLeft w:val="0"/>
              <w:marRight w:val="0"/>
              <w:marTop w:val="0"/>
              <w:marBottom w:val="0"/>
              <w:divBdr>
                <w:top w:val="none" w:sz="0" w:space="0" w:color="auto"/>
                <w:left w:val="none" w:sz="0" w:space="0" w:color="auto"/>
                <w:bottom w:val="none" w:sz="0" w:space="0" w:color="auto"/>
                <w:right w:val="none" w:sz="0" w:space="0" w:color="auto"/>
              </w:divBdr>
              <w:divsChild>
                <w:div w:id="201965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788158">
      <w:bodyDiv w:val="1"/>
      <w:marLeft w:val="0"/>
      <w:marRight w:val="0"/>
      <w:marTop w:val="0"/>
      <w:marBottom w:val="0"/>
      <w:divBdr>
        <w:top w:val="none" w:sz="0" w:space="0" w:color="auto"/>
        <w:left w:val="none" w:sz="0" w:space="0" w:color="auto"/>
        <w:bottom w:val="none" w:sz="0" w:space="0" w:color="auto"/>
        <w:right w:val="none" w:sz="0" w:space="0" w:color="auto"/>
      </w:divBdr>
      <w:divsChild>
        <w:div w:id="77137216">
          <w:marLeft w:val="0"/>
          <w:marRight w:val="0"/>
          <w:marTop w:val="0"/>
          <w:marBottom w:val="0"/>
          <w:divBdr>
            <w:top w:val="none" w:sz="0" w:space="0" w:color="auto"/>
            <w:left w:val="none" w:sz="0" w:space="0" w:color="auto"/>
            <w:bottom w:val="none" w:sz="0" w:space="0" w:color="auto"/>
            <w:right w:val="none" w:sz="0" w:space="0" w:color="auto"/>
          </w:divBdr>
          <w:divsChild>
            <w:div w:id="1015306416">
              <w:marLeft w:val="0"/>
              <w:marRight w:val="0"/>
              <w:marTop w:val="0"/>
              <w:marBottom w:val="0"/>
              <w:divBdr>
                <w:top w:val="none" w:sz="0" w:space="0" w:color="auto"/>
                <w:left w:val="none" w:sz="0" w:space="0" w:color="auto"/>
                <w:bottom w:val="none" w:sz="0" w:space="0" w:color="auto"/>
                <w:right w:val="none" w:sz="0" w:space="0" w:color="auto"/>
              </w:divBdr>
              <w:divsChild>
                <w:div w:id="133472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87642">
      <w:bodyDiv w:val="1"/>
      <w:marLeft w:val="0"/>
      <w:marRight w:val="0"/>
      <w:marTop w:val="0"/>
      <w:marBottom w:val="0"/>
      <w:divBdr>
        <w:top w:val="none" w:sz="0" w:space="0" w:color="auto"/>
        <w:left w:val="none" w:sz="0" w:space="0" w:color="auto"/>
        <w:bottom w:val="none" w:sz="0" w:space="0" w:color="auto"/>
        <w:right w:val="none" w:sz="0" w:space="0" w:color="auto"/>
      </w:divBdr>
    </w:div>
    <w:div w:id="1945334039">
      <w:bodyDiv w:val="1"/>
      <w:marLeft w:val="0"/>
      <w:marRight w:val="0"/>
      <w:marTop w:val="0"/>
      <w:marBottom w:val="0"/>
      <w:divBdr>
        <w:top w:val="none" w:sz="0" w:space="0" w:color="auto"/>
        <w:left w:val="none" w:sz="0" w:space="0" w:color="auto"/>
        <w:bottom w:val="none" w:sz="0" w:space="0" w:color="auto"/>
        <w:right w:val="none" w:sz="0" w:space="0" w:color="auto"/>
      </w:divBdr>
    </w:div>
    <w:div w:id="1950896461">
      <w:bodyDiv w:val="1"/>
      <w:marLeft w:val="0"/>
      <w:marRight w:val="0"/>
      <w:marTop w:val="0"/>
      <w:marBottom w:val="0"/>
      <w:divBdr>
        <w:top w:val="none" w:sz="0" w:space="0" w:color="auto"/>
        <w:left w:val="none" w:sz="0" w:space="0" w:color="auto"/>
        <w:bottom w:val="none" w:sz="0" w:space="0" w:color="auto"/>
        <w:right w:val="none" w:sz="0" w:space="0" w:color="auto"/>
      </w:divBdr>
      <w:divsChild>
        <w:div w:id="1065303447">
          <w:marLeft w:val="0"/>
          <w:marRight w:val="0"/>
          <w:marTop w:val="0"/>
          <w:marBottom w:val="0"/>
          <w:divBdr>
            <w:top w:val="none" w:sz="0" w:space="0" w:color="auto"/>
            <w:left w:val="none" w:sz="0" w:space="0" w:color="auto"/>
            <w:bottom w:val="none" w:sz="0" w:space="0" w:color="auto"/>
            <w:right w:val="none" w:sz="0" w:space="0" w:color="auto"/>
          </w:divBdr>
          <w:divsChild>
            <w:div w:id="547762621">
              <w:marLeft w:val="0"/>
              <w:marRight w:val="0"/>
              <w:marTop w:val="0"/>
              <w:marBottom w:val="0"/>
              <w:divBdr>
                <w:top w:val="none" w:sz="0" w:space="0" w:color="auto"/>
                <w:left w:val="none" w:sz="0" w:space="0" w:color="auto"/>
                <w:bottom w:val="none" w:sz="0" w:space="0" w:color="auto"/>
                <w:right w:val="none" w:sz="0" w:space="0" w:color="auto"/>
              </w:divBdr>
              <w:divsChild>
                <w:div w:id="50247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80681">
      <w:bodyDiv w:val="1"/>
      <w:marLeft w:val="0"/>
      <w:marRight w:val="0"/>
      <w:marTop w:val="0"/>
      <w:marBottom w:val="0"/>
      <w:divBdr>
        <w:top w:val="none" w:sz="0" w:space="0" w:color="auto"/>
        <w:left w:val="none" w:sz="0" w:space="0" w:color="auto"/>
        <w:bottom w:val="none" w:sz="0" w:space="0" w:color="auto"/>
        <w:right w:val="none" w:sz="0" w:space="0" w:color="auto"/>
      </w:divBdr>
    </w:div>
    <w:div w:id="1977832324">
      <w:bodyDiv w:val="1"/>
      <w:marLeft w:val="0"/>
      <w:marRight w:val="0"/>
      <w:marTop w:val="0"/>
      <w:marBottom w:val="0"/>
      <w:divBdr>
        <w:top w:val="none" w:sz="0" w:space="0" w:color="auto"/>
        <w:left w:val="none" w:sz="0" w:space="0" w:color="auto"/>
        <w:bottom w:val="none" w:sz="0" w:space="0" w:color="auto"/>
        <w:right w:val="none" w:sz="0" w:space="0" w:color="auto"/>
      </w:divBdr>
    </w:div>
    <w:div w:id="1981223838">
      <w:bodyDiv w:val="1"/>
      <w:marLeft w:val="0"/>
      <w:marRight w:val="0"/>
      <w:marTop w:val="0"/>
      <w:marBottom w:val="0"/>
      <w:divBdr>
        <w:top w:val="none" w:sz="0" w:space="0" w:color="auto"/>
        <w:left w:val="none" w:sz="0" w:space="0" w:color="auto"/>
        <w:bottom w:val="none" w:sz="0" w:space="0" w:color="auto"/>
        <w:right w:val="none" w:sz="0" w:space="0" w:color="auto"/>
      </w:divBdr>
      <w:divsChild>
        <w:div w:id="783427276">
          <w:marLeft w:val="0"/>
          <w:marRight w:val="0"/>
          <w:marTop w:val="0"/>
          <w:marBottom w:val="0"/>
          <w:divBdr>
            <w:top w:val="none" w:sz="0" w:space="0" w:color="auto"/>
            <w:left w:val="none" w:sz="0" w:space="0" w:color="auto"/>
            <w:bottom w:val="none" w:sz="0" w:space="0" w:color="auto"/>
            <w:right w:val="none" w:sz="0" w:space="0" w:color="auto"/>
          </w:divBdr>
          <w:divsChild>
            <w:div w:id="719287402">
              <w:marLeft w:val="0"/>
              <w:marRight w:val="0"/>
              <w:marTop w:val="0"/>
              <w:marBottom w:val="0"/>
              <w:divBdr>
                <w:top w:val="none" w:sz="0" w:space="0" w:color="auto"/>
                <w:left w:val="none" w:sz="0" w:space="0" w:color="auto"/>
                <w:bottom w:val="none" w:sz="0" w:space="0" w:color="auto"/>
                <w:right w:val="none" w:sz="0" w:space="0" w:color="auto"/>
              </w:divBdr>
              <w:divsChild>
                <w:div w:id="170656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420194">
      <w:bodyDiv w:val="1"/>
      <w:marLeft w:val="0"/>
      <w:marRight w:val="0"/>
      <w:marTop w:val="0"/>
      <w:marBottom w:val="0"/>
      <w:divBdr>
        <w:top w:val="none" w:sz="0" w:space="0" w:color="auto"/>
        <w:left w:val="none" w:sz="0" w:space="0" w:color="auto"/>
        <w:bottom w:val="none" w:sz="0" w:space="0" w:color="auto"/>
        <w:right w:val="none" w:sz="0" w:space="0" w:color="auto"/>
      </w:divBdr>
      <w:divsChild>
        <w:div w:id="1668551421">
          <w:marLeft w:val="0"/>
          <w:marRight w:val="0"/>
          <w:marTop w:val="0"/>
          <w:marBottom w:val="0"/>
          <w:divBdr>
            <w:top w:val="none" w:sz="0" w:space="0" w:color="auto"/>
            <w:left w:val="none" w:sz="0" w:space="0" w:color="auto"/>
            <w:bottom w:val="none" w:sz="0" w:space="0" w:color="auto"/>
            <w:right w:val="none" w:sz="0" w:space="0" w:color="auto"/>
          </w:divBdr>
          <w:divsChild>
            <w:div w:id="225844619">
              <w:marLeft w:val="0"/>
              <w:marRight w:val="0"/>
              <w:marTop w:val="0"/>
              <w:marBottom w:val="0"/>
              <w:divBdr>
                <w:top w:val="none" w:sz="0" w:space="0" w:color="auto"/>
                <w:left w:val="none" w:sz="0" w:space="0" w:color="auto"/>
                <w:bottom w:val="none" w:sz="0" w:space="0" w:color="auto"/>
                <w:right w:val="none" w:sz="0" w:space="0" w:color="auto"/>
              </w:divBdr>
              <w:divsChild>
                <w:div w:id="6890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43872">
      <w:bodyDiv w:val="1"/>
      <w:marLeft w:val="0"/>
      <w:marRight w:val="0"/>
      <w:marTop w:val="0"/>
      <w:marBottom w:val="0"/>
      <w:divBdr>
        <w:top w:val="none" w:sz="0" w:space="0" w:color="auto"/>
        <w:left w:val="none" w:sz="0" w:space="0" w:color="auto"/>
        <w:bottom w:val="none" w:sz="0" w:space="0" w:color="auto"/>
        <w:right w:val="none" w:sz="0" w:space="0" w:color="auto"/>
      </w:divBdr>
      <w:divsChild>
        <w:div w:id="1981420585">
          <w:marLeft w:val="0"/>
          <w:marRight w:val="0"/>
          <w:marTop w:val="0"/>
          <w:marBottom w:val="0"/>
          <w:divBdr>
            <w:top w:val="none" w:sz="0" w:space="0" w:color="auto"/>
            <w:left w:val="none" w:sz="0" w:space="0" w:color="auto"/>
            <w:bottom w:val="none" w:sz="0" w:space="0" w:color="auto"/>
            <w:right w:val="none" w:sz="0" w:space="0" w:color="auto"/>
          </w:divBdr>
          <w:divsChild>
            <w:div w:id="1094663709">
              <w:marLeft w:val="0"/>
              <w:marRight w:val="0"/>
              <w:marTop w:val="0"/>
              <w:marBottom w:val="0"/>
              <w:divBdr>
                <w:top w:val="none" w:sz="0" w:space="0" w:color="auto"/>
                <w:left w:val="none" w:sz="0" w:space="0" w:color="auto"/>
                <w:bottom w:val="none" w:sz="0" w:space="0" w:color="auto"/>
                <w:right w:val="none" w:sz="0" w:space="0" w:color="auto"/>
              </w:divBdr>
              <w:divsChild>
                <w:div w:id="24550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262311">
      <w:bodyDiv w:val="1"/>
      <w:marLeft w:val="0"/>
      <w:marRight w:val="0"/>
      <w:marTop w:val="0"/>
      <w:marBottom w:val="0"/>
      <w:divBdr>
        <w:top w:val="none" w:sz="0" w:space="0" w:color="auto"/>
        <w:left w:val="none" w:sz="0" w:space="0" w:color="auto"/>
        <w:bottom w:val="none" w:sz="0" w:space="0" w:color="auto"/>
        <w:right w:val="none" w:sz="0" w:space="0" w:color="auto"/>
      </w:divBdr>
      <w:divsChild>
        <w:div w:id="1767724064">
          <w:marLeft w:val="0"/>
          <w:marRight w:val="0"/>
          <w:marTop w:val="0"/>
          <w:marBottom w:val="0"/>
          <w:divBdr>
            <w:top w:val="none" w:sz="0" w:space="0" w:color="auto"/>
            <w:left w:val="none" w:sz="0" w:space="0" w:color="auto"/>
            <w:bottom w:val="none" w:sz="0" w:space="0" w:color="auto"/>
            <w:right w:val="none" w:sz="0" w:space="0" w:color="auto"/>
          </w:divBdr>
          <w:divsChild>
            <w:div w:id="1655061047">
              <w:marLeft w:val="0"/>
              <w:marRight w:val="0"/>
              <w:marTop w:val="0"/>
              <w:marBottom w:val="0"/>
              <w:divBdr>
                <w:top w:val="none" w:sz="0" w:space="0" w:color="auto"/>
                <w:left w:val="none" w:sz="0" w:space="0" w:color="auto"/>
                <w:bottom w:val="none" w:sz="0" w:space="0" w:color="auto"/>
                <w:right w:val="none" w:sz="0" w:space="0" w:color="auto"/>
              </w:divBdr>
              <w:divsChild>
                <w:div w:id="103724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01490">
      <w:bodyDiv w:val="1"/>
      <w:marLeft w:val="0"/>
      <w:marRight w:val="0"/>
      <w:marTop w:val="0"/>
      <w:marBottom w:val="0"/>
      <w:divBdr>
        <w:top w:val="none" w:sz="0" w:space="0" w:color="auto"/>
        <w:left w:val="none" w:sz="0" w:space="0" w:color="auto"/>
        <w:bottom w:val="none" w:sz="0" w:space="0" w:color="auto"/>
        <w:right w:val="none" w:sz="0" w:space="0" w:color="auto"/>
      </w:divBdr>
    </w:div>
    <w:div w:id="2058552806">
      <w:bodyDiv w:val="1"/>
      <w:marLeft w:val="0"/>
      <w:marRight w:val="0"/>
      <w:marTop w:val="0"/>
      <w:marBottom w:val="0"/>
      <w:divBdr>
        <w:top w:val="none" w:sz="0" w:space="0" w:color="auto"/>
        <w:left w:val="none" w:sz="0" w:space="0" w:color="auto"/>
        <w:bottom w:val="none" w:sz="0" w:space="0" w:color="auto"/>
        <w:right w:val="none" w:sz="0" w:space="0" w:color="auto"/>
      </w:divBdr>
      <w:divsChild>
        <w:div w:id="2085174850">
          <w:marLeft w:val="0"/>
          <w:marRight w:val="0"/>
          <w:marTop w:val="0"/>
          <w:marBottom w:val="0"/>
          <w:divBdr>
            <w:top w:val="none" w:sz="0" w:space="0" w:color="auto"/>
            <w:left w:val="none" w:sz="0" w:space="0" w:color="auto"/>
            <w:bottom w:val="none" w:sz="0" w:space="0" w:color="auto"/>
            <w:right w:val="none" w:sz="0" w:space="0" w:color="auto"/>
          </w:divBdr>
          <w:divsChild>
            <w:div w:id="1040087342">
              <w:marLeft w:val="0"/>
              <w:marRight w:val="0"/>
              <w:marTop w:val="0"/>
              <w:marBottom w:val="0"/>
              <w:divBdr>
                <w:top w:val="none" w:sz="0" w:space="0" w:color="auto"/>
                <w:left w:val="none" w:sz="0" w:space="0" w:color="auto"/>
                <w:bottom w:val="none" w:sz="0" w:space="0" w:color="auto"/>
                <w:right w:val="none" w:sz="0" w:space="0" w:color="auto"/>
              </w:divBdr>
              <w:divsChild>
                <w:div w:id="187449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13563">
      <w:bodyDiv w:val="1"/>
      <w:marLeft w:val="0"/>
      <w:marRight w:val="0"/>
      <w:marTop w:val="0"/>
      <w:marBottom w:val="0"/>
      <w:divBdr>
        <w:top w:val="none" w:sz="0" w:space="0" w:color="auto"/>
        <w:left w:val="none" w:sz="0" w:space="0" w:color="auto"/>
        <w:bottom w:val="none" w:sz="0" w:space="0" w:color="auto"/>
        <w:right w:val="none" w:sz="0" w:space="0" w:color="auto"/>
      </w:divBdr>
      <w:divsChild>
        <w:div w:id="404424414">
          <w:marLeft w:val="0"/>
          <w:marRight w:val="0"/>
          <w:marTop w:val="0"/>
          <w:marBottom w:val="0"/>
          <w:divBdr>
            <w:top w:val="none" w:sz="0" w:space="0" w:color="auto"/>
            <w:left w:val="none" w:sz="0" w:space="0" w:color="auto"/>
            <w:bottom w:val="none" w:sz="0" w:space="0" w:color="auto"/>
            <w:right w:val="none" w:sz="0" w:space="0" w:color="auto"/>
          </w:divBdr>
          <w:divsChild>
            <w:div w:id="1848787463">
              <w:marLeft w:val="0"/>
              <w:marRight w:val="0"/>
              <w:marTop w:val="0"/>
              <w:marBottom w:val="0"/>
              <w:divBdr>
                <w:top w:val="none" w:sz="0" w:space="0" w:color="auto"/>
                <w:left w:val="none" w:sz="0" w:space="0" w:color="auto"/>
                <w:bottom w:val="none" w:sz="0" w:space="0" w:color="auto"/>
                <w:right w:val="none" w:sz="0" w:space="0" w:color="auto"/>
              </w:divBdr>
              <w:divsChild>
                <w:div w:id="4710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90573">
      <w:bodyDiv w:val="1"/>
      <w:marLeft w:val="0"/>
      <w:marRight w:val="0"/>
      <w:marTop w:val="0"/>
      <w:marBottom w:val="0"/>
      <w:divBdr>
        <w:top w:val="none" w:sz="0" w:space="0" w:color="auto"/>
        <w:left w:val="none" w:sz="0" w:space="0" w:color="auto"/>
        <w:bottom w:val="none" w:sz="0" w:space="0" w:color="auto"/>
        <w:right w:val="none" w:sz="0" w:space="0" w:color="auto"/>
      </w:divBdr>
    </w:div>
    <w:div w:id="2062751019">
      <w:bodyDiv w:val="1"/>
      <w:marLeft w:val="0"/>
      <w:marRight w:val="0"/>
      <w:marTop w:val="0"/>
      <w:marBottom w:val="0"/>
      <w:divBdr>
        <w:top w:val="none" w:sz="0" w:space="0" w:color="auto"/>
        <w:left w:val="none" w:sz="0" w:space="0" w:color="auto"/>
        <w:bottom w:val="none" w:sz="0" w:space="0" w:color="auto"/>
        <w:right w:val="none" w:sz="0" w:space="0" w:color="auto"/>
      </w:divBdr>
    </w:div>
    <w:div w:id="2069767579">
      <w:bodyDiv w:val="1"/>
      <w:marLeft w:val="0"/>
      <w:marRight w:val="0"/>
      <w:marTop w:val="0"/>
      <w:marBottom w:val="0"/>
      <w:divBdr>
        <w:top w:val="none" w:sz="0" w:space="0" w:color="auto"/>
        <w:left w:val="none" w:sz="0" w:space="0" w:color="auto"/>
        <w:bottom w:val="none" w:sz="0" w:space="0" w:color="auto"/>
        <w:right w:val="none" w:sz="0" w:space="0" w:color="auto"/>
      </w:divBdr>
      <w:divsChild>
        <w:div w:id="1618557562">
          <w:marLeft w:val="0"/>
          <w:marRight w:val="0"/>
          <w:marTop w:val="0"/>
          <w:marBottom w:val="0"/>
          <w:divBdr>
            <w:top w:val="none" w:sz="0" w:space="0" w:color="auto"/>
            <w:left w:val="none" w:sz="0" w:space="0" w:color="auto"/>
            <w:bottom w:val="none" w:sz="0" w:space="0" w:color="auto"/>
            <w:right w:val="none" w:sz="0" w:space="0" w:color="auto"/>
          </w:divBdr>
          <w:divsChild>
            <w:div w:id="1417550689">
              <w:marLeft w:val="0"/>
              <w:marRight w:val="0"/>
              <w:marTop w:val="0"/>
              <w:marBottom w:val="0"/>
              <w:divBdr>
                <w:top w:val="none" w:sz="0" w:space="0" w:color="auto"/>
                <w:left w:val="none" w:sz="0" w:space="0" w:color="auto"/>
                <w:bottom w:val="none" w:sz="0" w:space="0" w:color="auto"/>
                <w:right w:val="none" w:sz="0" w:space="0" w:color="auto"/>
              </w:divBdr>
              <w:divsChild>
                <w:div w:id="213451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4769">
      <w:bodyDiv w:val="1"/>
      <w:marLeft w:val="0"/>
      <w:marRight w:val="0"/>
      <w:marTop w:val="0"/>
      <w:marBottom w:val="0"/>
      <w:divBdr>
        <w:top w:val="none" w:sz="0" w:space="0" w:color="auto"/>
        <w:left w:val="none" w:sz="0" w:space="0" w:color="auto"/>
        <w:bottom w:val="none" w:sz="0" w:space="0" w:color="auto"/>
        <w:right w:val="none" w:sz="0" w:space="0" w:color="auto"/>
      </w:divBdr>
    </w:div>
    <w:div w:id="2089225090">
      <w:bodyDiv w:val="1"/>
      <w:marLeft w:val="0"/>
      <w:marRight w:val="0"/>
      <w:marTop w:val="0"/>
      <w:marBottom w:val="0"/>
      <w:divBdr>
        <w:top w:val="none" w:sz="0" w:space="0" w:color="auto"/>
        <w:left w:val="none" w:sz="0" w:space="0" w:color="auto"/>
        <w:bottom w:val="none" w:sz="0" w:space="0" w:color="auto"/>
        <w:right w:val="none" w:sz="0" w:space="0" w:color="auto"/>
      </w:divBdr>
    </w:div>
    <w:div w:id="2120829367">
      <w:bodyDiv w:val="1"/>
      <w:marLeft w:val="0"/>
      <w:marRight w:val="0"/>
      <w:marTop w:val="0"/>
      <w:marBottom w:val="0"/>
      <w:divBdr>
        <w:top w:val="none" w:sz="0" w:space="0" w:color="auto"/>
        <w:left w:val="none" w:sz="0" w:space="0" w:color="auto"/>
        <w:bottom w:val="none" w:sz="0" w:space="0" w:color="auto"/>
        <w:right w:val="none" w:sz="0" w:space="0" w:color="auto"/>
      </w:divBdr>
    </w:div>
    <w:div w:id="21383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estenicka@snslp.sk"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snslp.sk/wp-content/uploads/Zosuladovanie-pracovneho-a-osobneho-zivota.pdf" TargetMode="External"/><Relationship Id="rId13" Type="http://schemas.openxmlformats.org/officeDocument/2006/relationships/hyperlink" Target="https://www.romovia.vlada.gov.sk/site/assets/files/1276/analyticka_sprava_eu_silc_mrk_2020_elektronicka_final.pdf?csrt=4882968265749947127" TargetMode="External"/><Relationship Id="rId3" Type="http://schemas.openxmlformats.org/officeDocument/2006/relationships/hyperlink" Target="https://data.unhcr.org/en/documents/details/110255" TargetMode="External"/><Relationship Id="rId7" Type="http://schemas.openxmlformats.org/officeDocument/2006/relationships/hyperlink" Target="https://rm.coe.int/comments-snchr-slovakia-14-nr-2025/1680b6befc" TargetMode="External"/><Relationship Id="rId12" Type="http://schemas.openxmlformats.org/officeDocument/2006/relationships/hyperlink" Target="https://www.kozsr.sk/wp-content/uploads/2025/10/Sprava-Chudoba-04.pdf" TargetMode="External"/><Relationship Id="rId17" Type="http://schemas.openxmlformats.org/officeDocument/2006/relationships/hyperlink" Target="https://www.institutmatejabela.sk/_files/ugd/1a16af_0d81d887ecb3421bb8b19728c82c980f.pdf" TargetMode="External"/><Relationship Id="rId2" Type="http://schemas.openxmlformats.org/officeDocument/2006/relationships/hyperlink" Target="https://www.minv.sk/?docasne-utocisko" TargetMode="External"/><Relationship Id="rId16" Type="http://schemas.openxmlformats.org/officeDocument/2006/relationships/hyperlink" Target="https://www.errc.org/uploads/upload_en/file/5521_file1_romovia-ktorych-obydlia-boli-odstranene-ako-odpad-sa-po-desiatich-rokoch-dockali-pravoplatneho-rozsudku-.pdf" TargetMode="External"/><Relationship Id="rId1" Type="http://schemas.openxmlformats.org/officeDocument/2006/relationships/hyperlink" Target="https://rm.coe.int/comments-snchr-slovakia-14-nr-2025/1680b6befc" TargetMode="External"/><Relationship Id="rId6" Type="http://schemas.openxmlformats.org/officeDocument/2006/relationships/hyperlink" Target="https://www.snslp.sk/wp-content/uploads/Human-rights-report-for-2023.pdf" TargetMode="External"/><Relationship Id="rId11" Type="http://schemas.openxmlformats.org/officeDocument/2006/relationships/hyperlink" Target="https://www.employment.gov.sk/sk/rodina-socialna-pomoc/hmotna-nudza/zivotne-minimum/" TargetMode="External"/><Relationship Id="rId5" Type="http://schemas.openxmlformats.org/officeDocument/2006/relationships/hyperlink" Target="https://data.unhcr.org/en/documents/details/113198" TargetMode="External"/><Relationship Id="rId15" Type="http://schemas.openxmlformats.org/officeDocument/2006/relationships/hyperlink" Target="https://notabene.sk/app/uploads/2025/03/Pravo_na_byvanie_final_web.pdf" TargetMode="External"/><Relationship Id="rId10" Type="http://schemas.openxmlformats.org/officeDocument/2006/relationships/hyperlink" Target="https://www.kozsr.sk/wp-content/uploads/2025/10/Sprava-Chudoba-04.pdf" TargetMode="External"/><Relationship Id="rId4" Type="http://schemas.openxmlformats.org/officeDocument/2006/relationships/hyperlink" Target="https://data.unhcr.org/en/documents/details/110255" TargetMode="External"/><Relationship Id="rId9" Type="http://schemas.openxmlformats.org/officeDocument/2006/relationships/hyperlink" Target="https://slovak.statistics.sk/wps/portal/ext/products/informationmessages/inf_sprava_detail/1b9668e5-6a36-4050-9a8c-5a4f8d0d4451" TargetMode="External"/><Relationship Id="rId14" Type="http://schemas.openxmlformats.org/officeDocument/2006/relationships/hyperlink" Target="https://notabene.sk/app/uploads/2025/03/Pravo_na_byvanie_final_web.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82E9E-6EF9-2840-9727-258B10720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2116</TotalTime>
  <Pages>16</Pages>
  <Words>5762</Words>
  <Characters>32850</Characters>
  <Application>Microsoft Office Word</Application>
  <DocSecurity>0</DocSecurity>
  <Lines>273</Lines>
  <Paragraphs>77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38535</CharactersWithSpaces>
  <SharedDoc>false</SharedDoc>
  <HLinks>
    <vt:vector size="168" baseType="variant">
      <vt:variant>
        <vt:i4>458804</vt:i4>
      </vt:variant>
      <vt:variant>
        <vt:i4>0</vt:i4>
      </vt:variant>
      <vt:variant>
        <vt:i4>0</vt:i4>
      </vt:variant>
      <vt:variant>
        <vt:i4>5</vt:i4>
      </vt:variant>
      <vt:variant>
        <vt:lpwstr>mailto:vestenicka@snslp.sk</vt:lpwstr>
      </vt:variant>
      <vt:variant>
        <vt:lpwstr/>
      </vt:variant>
      <vt:variant>
        <vt:i4>7733300</vt:i4>
      </vt:variant>
      <vt:variant>
        <vt:i4>78</vt:i4>
      </vt:variant>
      <vt:variant>
        <vt:i4>0</vt:i4>
      </vt:variant>
      <vt:variant>
        <vt:i4>5</vt:i4>
      </vt:variant>
      <vt:variant>
        <vt:lpwstr>https://www.institutmatejabela.sk/_files/ugd/1a16af_0d81d887ecb3421bb8b19728c82c980f.pdf</vt:lpwstr>
      </vt:variant>
      <vt:variant>
        <vt:lpwstr/>
      </vt:variant>
      <vt:variant>
        <vt:i4>327785</vt:i4>
      </vt:variant>
      <vt:variant>
        <vt:i4>75</vt:i4>
      </vt:variant>
      <vt:variant>
        <vt:i4>0</vt:i4>
      </vt:variant>
      <vt:variant>
        <vt:i4>5</vt:i4>
      </vt:variant>
      <vt:variant>
        <vt:lpwstr>https://www.errc.org/uploads/upload_en/file/5521_file1_romovia-ktorych-obydlia-boli-odstranene-ako-odpad-sa-po-desiatich-rokoch-dockali-pravoplatneho-rozsudku-.pdf</vt:lpwstr>
      </vt:variant>
      <vt:variant>
        <vt:lpwstr/>
      </vt:variant>
      <vt:variant>
        <vt:i4>1048588</vt:i4>
      </vt:variant>
      <vt:variant>
        <vt:i4>72</vt:i4>
      </vt:variant>
      <vt:variant>
        <vt:i4>0</vt:i4>
      </vt:variant>
      <vt:variant>
        <vt:i4>5</vt:i4>
      </vt:variant>
      <vt:variant>
        <vt:lpwstr>https://notabene.sk/app/uploads/2025/03/Pravo_na_byvanie_final_web.pdf</vt:lpwstr>
      </vt:variant>
      <vt:variant>
        <vt:lpwstr/>
      </vt:variant>
      <vt:variant>
        <vt:i4>1048588</vt:i4>
      </vt:variant>
      <vt:variant>
        <vt:i4>69</vt:i4>
      </vt:variant>
      <vt:variant>
        <vt:i4>0</vt:i4>
      </vt:variant>
      <vt:variant>
        <vt:i4>5</vt:i4>
      </vt:variant>
      <vt:variant>
        <vt:lpwstr>https://notabene.sk/app/uploads/2025/03/Pravo_na_byvanie_final_web.pdf</vt:lpwstr>
      </vt:variant>
      <vt:variant>
        <vt:lpwstr/>
      </vt:variant>
      <vt:variant>
        <vt:i4>6357080</vt:i4>
      </vt:variant>
      <vt:variant>
        <vt:i4>66</vt:i4>
      </vt:variant>
      <vt:variant>
        <vt:i4>0</vt:i4>
      </vt:variant>
      <vt:variant>
        <vt:i4>5</vt:i4>
      </vt:variant>
      <vt:variant>
        <vt:lpwstr>https://www.romovia.vlada.gov.sk/site/assets/files/1276/analyticka_sprava_eu_silc_mrk_2020_elektronicka_final.pdf?csrt=4882968265749947127</vt:lpwstr>
      </vt:variant>
      <vt:variant>
        <vt:lpwstr/>
      </vt:variant>
      <vt:variant>
        <vt:i4>6357080</vt:i4>
      </vt:variant>
      <vt:variant>
        <vt:i4>63</vt:i4>
      </vt:variant>
      <vt:variant>
        <vt:i4>0</vt:i4>
      </vt:variant>
      <vt:variant>
        <vt:i4>5</vt:i4>
      </vt:variant>
      <vt:variant>
        <vt:lpwstr>https://www.romovia.vlada.gov.sk/site/assets/files/1276/analyticka_sprava_eu_silc_mrk_2020_elektronicka_final.pdf?csrt=4882968265749947127</vt:lpwstr>
      </vt:variant>
      <vt:variant>
        <vt:lpwstr/>
      </vt:variant>
      <vt:variant>
        <vt:i4>6357080</vt:i4>
      </vt:variant>
      <vt:variant>
        <vt:i4>60</vt:i4>
      </vt:variant>
      <vt:variant>
        <vt:i4>0</vt:i4>
      </vt:variant>
      <vt:variant>
        <vt:i4>5</vt:i4>
      </vt:variant>
      <vt:variant>
        <vt:lpwstr>https://www.romovia.vlada.gov.sk/site/assets/files/1276/analyticka_sprava_eu_silc_mrk_2020_elektronicka_final.pdf?csrt=4882968265749947127</vt:lpwstr>
      </vt:variant>
      <vt:variant>
        <vt:lpwstr/>
      </vt:variant>
      <vt:variant>
        <vt:i4>6357080</vt:i4>
      </vt:variant>
      <vt:variant>
        <vt:i4>57</vt:i4>
      </vt:variant>
      <vt:variant>
        <vt:i4>0</vt:i4>
      </vt:variant>
      <vt:variant>
        <vt:i4>5</vt:i4>
      </vt:variant>
      <vt:variant>
        <vt:lpwstr>https://www.romovia.vlada.gov.sk/site/assets/files/1276/analyticka_sprava_eu_silc_mrk_2020_elektronicka_final.pdf?csrt=4882968265749947127</vt:lpwstr>
      </vt:variant>
      <vt:variant>
        <vt:lpwstr/>
      </vt:variant>
      <vt:variant>
        <vt:i4>6357080</vt:i4>
      </vt:variant>
      <vt:variant>
        <vt:i4>54</vt:i4>
      </vt:variant>
      <vt:variant>
        <vt:i4>0</vt:i4>
      </vt:variant>
      <vt:variant>
        <vt:i4>5</vt:i4>
      </vt:variant>
      <vt:variant>
        <vt:lpwstr>https://www.romovia.vlada.gov.sk/site/assets/files/1276/analyticka_sprava_eu_silc_mrk_2020_elektronicka_final.pdf?csrt=4882968265749947127</vt:lpwstr>
      </vt:variant>
      <vt:variant>
        <vt:lpwstr/>
      </vt:variant>
      <vt:variant>
        <vt:i4>4653064</vt:i4>
      </vt:variant>
      <vt:variant>
        <vt:i4>51</vt:i4>
      </vt:variant>
      <vt:variant>
        <vt:i4>0</vt:i4>
      </vt:variant>
      <vt:variant>
        <vt:i4>5</vt:i4>
      </vt:variant>
      <vt:variant>
        <vt:lpwstr>https://euractiv.sk/section/ekonomika-a-euro/infographic/dostupnost-vyvazeneho-jedla-je-na-slovensku-najhorsia-v-eu/</vt:lpwstr>
      </vt:variant>
      <vt:variant>
        <vt:lpwstr/>
      </vt:variant>
      <vt:variant>
        <vt:i4>4980826</vt:i4>
      </vt:variant>
      <vt:variant>
        <vt:i4>48</vt:i4>
      </vt:variant>
      <vt:variant>
        <vt:i4>0</vt:i4>
      </vt:variant>
      <vt:variant>
        <vt:i4>5</vt:i4>
      </vt:variant>
      <vt:variant>
        <vt:lpwstr>https://www.kozsr.sk/wp-content/uploads/2025/10/Sprava-Chudoba-04.pdf</vt:lpwstr>
      </vt:variant>
      <vt:variant>
        <vt:lpwstr/>
      </vt:variant>
      <vt:variant>
        <vt:i4>4980826</vt:i4>
      </vt:variant>
      <vt:variant>
        <vt:i4>45</vt:i4>
      </vt:variant>
      <vt:variant>
        <vt:i4>0</vt:i4>
      </vt:variant>
      <vt:variant>
        <vt:i4>5</vt:i4>
      </vt:variant>
      <vt:variant>
        <vt:lpwstr>https://www.kozsr.sk/wp-content/uploads/2025/10/Sprava-Chudoba-04.pdf</vt:lpwstr>
      </vt:variant>
      <vt:variant>
        <vt:lpwstr/>
      </vt:variant>
      <vt:variant>
        <vt:i4>65557</vt:i4>
      </vt:variant>
      <vt:variant>
        <vt:i4>42</vt:i4>
      </vt:variant>
      <vt:variant>
        <vt:i4>0</vt:i4>
      </vt:variant>
      <vt:variant>
        <vt:i4>5</vt:i4>
      </vt:variant>
      <vt:variant>
        <vt:lpwstr>https://slovak.statistics.sk/wps/portal/ext/products/informationmessages/inf_sprava_detail/1b9668e5-6a36-4050-9a8c-5a4f8d0d4451</vt:lpwstr>
      </vt:variant>
      <vt:variant>
        <vt:lpwstr/>
      </vt:variant>
      <vt:variant>
        <vt:i4>3932198</vt:i4>
      </vt:variant>
      <vt:variant>
        <vt:i4>39</vt:i4>
      </vt:variant>
      <vt:variant>
        <vt:i4>0</vt:i4>
      </vt:variant>
      <vt:variant>
        <vt:i4>5</vt:i4>
      </vt:variant>
      <vt:variant>
        <vt:lpwstr>https://www.snslp.sk/wp-content/uploads/Zosuladovanie-pracovneho-a-osobneho-zivota.pdf</vt:lpwstr>
      </vt:variant>
      <vt:variant>
        <vt:lpwstr/>
      </vt:variant>
      <vt:variant>
        <vt:i4>6750271</vt:i4>
      </vt:variant>
      <vt:variant>
        <vt:i4>36</vt:i4>
      </vt:variant>
      <vt:variant>
        <vt:i4>0</vt:i4>
      </vt:variant>
      <vt:variant>
        <vt:i4>5</vt:i4>
      </vt:variant>
      <vt:variant>
        <vt:lpwstr>https://www.sopk.sk/wp-content/uploads/2024/04/ix240408-OECDsurveySlovakia.pdf</vt:lpwstr>
      </vt:variant>
      <vt:variant>
        <vt:lpwstr/>
      </vt:variant>
      <vt:variant>
        <vt:i4>1245263</vt:i4>
      </vt:variant>
      <vt:variant>
        <vt:i4>33</vt:i4>
      </vt:variant>
      <vt:variant>
        <vt:i4>0</vt:i4>
      </vt:variant>
      <vt:variant>
        <vt:i4>5</vt:i4>
      </vt:variant>
      <vt:variant>
        <vt:lpwstr>https://www.facebook.com/100064451391484/posts/pfbid031XHfQSVm3BYCZkZ17qcTVZDzc25ozqAkMBt1t2NFdVJYMJQ3tBojwd4x1a4DnK7ml/?app=fbl</vt:lpwstr>
      </vt:variant>
      <vt:variant>
        <vt:lpwstr/>
      </vt:variant>
      <vt:variant>
        <vt:i4>983122</vt:i4>
      </vt:variant>
      <vt:variant>
        <vt:i4>30</vt:i4>
      </vt:variant>
      <vt:variant>
        <vt:i4>0</vt:i4>
      </vt:variant>
      <vt:variant>
        <vt:i4>5</vt:i4>
      </vt:variant>
      <vt:variant>
        <vt:lpwstr>https://nbs.sk/dokument/3daf4133-e255-41f2-b2f6-c4ca336a5c72/stiahnut?force=false</vt:lpwstr>
      </vt:variant>
      <vt:variant>
        <vt:lpwstr/>
      </vt:variant>
      <vt:variant>
        <vt:i4>983122</vt:i4>
      </vt:variant>
      <vt:variant>
        <vt:i4>27</vt:i4>
      </vt:variant>
      <vt:variant>
        <vt:i4>0</vt:i4>
      </vt:variant>
      <vt:variant>
        <vt:i4>5</vt:i4>
      </vt:variant>
      <vt:variant>
        <vt:lpwstr>https://nbs.sk/dokument/3daf4133-e255-41f2-b2f6-c4ca336a5c72/stiahnut?force=false</vt:lpwstr>
      </vt:variant>
      <vt:variant>
        <vt:lpwstr/>
      </vt:variant>
      <vt:variant>
        <vt:i4>4522051</vt:i4>
      </vt:variant>
      <vt:variant>
        <vt:i4>24</vt:i4>
      </vt:variant>
      <vt:variant>
        <vt:i4>0</vt:i4>
      </vt:variant>
      <vt:variant>
        <vt:i4>5</vt:i4>
      </vt:variant>
      <vt:variant>
        <vt:lpwstr>https://www.tasr.sk/tasr-clanok/TASR:2024101900000208</vt:lpwstr>
      </vt:variant>
      <vt:variant>
        <vt:lpwstr/>
      </vt:variant>
      <vt:variant>
        <vt:i4>1703948</vt:i4>
      </vt:variant>
      <vt:variant>
        <vt:i4>21</vt:i4>
      </vt:variant>
      <vt:variant>
        <vt:i4>0</vt:i4>
      </vt:variant>
      <vt:variant>
        <vt:i4>5</vt:i4>
      </vt:variant>
      <vt:variant>
        <vt:lpwstr>https://www.snslp.sk/wp-content/uploads/Human-rights-report-for-2023.pdf</vt:lpwstr>
      </vt:variant>
      <vt:variant>
        <vt:lpwstr/>
      </vt:variant>
      <vt:variant>
        <vt:i4>6750248</vt:i4>
      </vt:variant>
      <vt:variant>
        <vt:i4>18</vt:i4>
      </vt:variant>
      <vt:variant>
        <vt:i4>0</vt:i4>
      </vt:variant>
      <vt:variant>
        <vt:i4>5</vt:i4>
      </vt:variant>
      <vt:variant>
        <vt:lpwstr>https://data.unhcr.org/en/documents/details/113198</vt:lpwstr>
      </vt:variant>
      <vt:variant>
        <vt:lpwstr/>
      </vt:variant>
      <vt:variant>
        <vt:i4>6881319</vt:i4>
      </vt:variant>
      <vt:variant>
        <vt:i4>15</vt:i4>
      </vt:variant>
      <vt:variant>
        <vt:i4>0</vt:i4>
      </vt:variant>
      <vt:variant>
        <vt:i4>5</vt:i4>
      </vt:variant>
      <vt:variant>
        <vt:lpwstr>https://data.unhcr.org/en/documents/details/110255</vt:lpwstr>
      </vt:variant>
      <vt:variant>
        <vt:lpwstr/>
      </vt:variant>
      <vt:variant>
        <vt:i4>6881319</vt:i4>
      </vt:variant>
      <vt:variant>
        <vt:i4>12</vt:i4>
      </vt:variant>
      <vt:variant>
        <vt:i4>0</vt:i4>
      </vt:variant>
      <vt:variant>
        <vt:i4>5</vt:i4>
      </vt:variant>
      <vt:variant>
        <vt:lpwstr>https://data.unhcr.org/en/documents/details/110255</vt:lpwstr>
      </vt:variant>
      <vt:variant>
        <vt:lpwstr/>
      </vt:variant>
      <vt:variant>
        <vt:i4>131088</vt:i4>
      </vt:variant>
      <vt:variant>
        <vt:i4>9</vt:i4>
      </vt:variant>
      <vt:variant>
        <vt:i4>0</vt:i4>
      </vt:variant>
      <vt:variant>
        <vt:i4>5</vt:i4>
      </vt:variant>
      <vt:variant>
        <vt:lpwstr>https://www.minv.sk/?docasne-utocisko</vt:lpwstr>
      </vt:variant>
      <vt:variant>
        <vt:lpwstr/>
      </vt:variant>
      <vt:variant>
        <vt:i4>4980826</vt:i4>
      </vt:variant>
      <vt:variant>
        <vt:i4>6</vt:i4>
      </vt:variant>
      <vt:variant>
        <vt:i4>0</vt:i4>
      </vt:variant>
      <vt:variant>
        <vt:i4>5</vt:i4>
      </vt:variant>
      <vt:variant>
        <vt:lpwstr>https://www.kozsr.sk/wp-content/uploads/2025/10/Sprava-Chudoba-04.pdf</vt:lpwstr>
      </vt:variant>
      <vt:variant>
        <vt:lpwstr/>
      </vt:variant>
      <vt:variant>
        <vt:i4>6029334</vt:i4>
      </vt:variant>
      <vt:variant>
        <vt:i4>3</vt:i4>
      </vt:variant>
      <vt:variant>
        <vt:i4>0</vt:i4>
      </vt:variant>
      <vt:variant>
        <vt:i4>5</vt:i4>
      </vt:variant>
      <vt:variant>
        <vt:lpwstr>https://www.employment.gov.sk/sk/rodina-socialna-pomoc/hmotna-nudza/zivotne-minimum/</vt:lpwstr>
      </vt:variant>
      <vt:variant>
        <vt:lpwstr/>
      </vt:variant>
      <vt:variant>
        <vt:i4>1638469</vt:i4>
      </vt:variant>
      <vt:variant>
        <vt:i4>0</vt:i4>
      </vt:variant>
      <vt:variant>
        <vt:i4>0</vt:i4>
      </vt:variant>
      <vt:variant>
        <vt:i4>5</vt:i4>
      </vt:variant>
      <vt:variant>
        <vt:lpwstr>https://rm.coe.int/comments-snchr-slovakia-14-nr-2025/1680b6befc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kovi</dc:creator>
  <cp:keywords/>
  <dc:description/>
  <cp:lastModifiedBy>Lenka Vestenická</cp:lastModifiedBy>
  <cp:revision>647</cp:revision>
  <dcterms:created xsi:type="dcterms:W3CDTF">2024-11-13T14:37:00Z</dcterms:created>
  <dcterms:modified xsi:type="dcterms:W3CDTF">2025-11-28T14:20:00Z</dcterms:modified>
</cp:coreProperties>
</file>