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94242F" w14:textId="77777777" w:rsidR="007C622E" w:rsidRPr="000629F3" w:rsidRDefault="007C622E" w:rsidP="007C622E">
      <w:pPr>
        <w:spacing w:line="360" w:lineRule="auto"/>
        <w:jc w:val="right"/>
        <w:rPr>
          <w:rFonts w:ascii="Times New Roman Italic" w:hAnsi="Times New Roman Italic"/>
          <w:sz w:val="28"/>
          <w:u w:val="single"/>
          <w:lang w:val="en-GB"/>
        </w:rPr>
      </w:pPr>
      <w:permStart w:id="252523933" w:edGrp="everyone"/>
      <w:permEnd w:id="252523933"/>
      <w:r w:rsidRPr="000629F3">
        <w:rPr>
          <w:rFonts w:ascii="Times New Roman Italic" w:hAnsi="Times New Roman Italic"/>
          <w:sz w:val="28"/>
          <w:u w:val="single"/>
          <w:lang w:val="en-GB"/>
        </w:rPr>
        <w:t>Check against delivery</w:t>
      </w:r>
    </w:p>
    <w:p w14:paraId="063CEC54" w14:textId="77777777" w:rsidR="007C622E" w:rsidRDefault="007C622E" w:rsidP="007C622E">
      <w:pPr>
        <w:spacing w:line="360" w:lineRule="auto"/>
        <w:jc w:val="center"/>
        <w:rPr>
          <w:rFonts w:ascii="Times New Roman Bold" w:hAnsi="Times New Roman Bold"/>
          <w:sz w:val="28"/>
          <w:lang w:val="en-GB"/>
        </w:rPr>
      </w:pPr>
    </w:p>
    <w:p w14:paraId="6A431067" w14:textId="77777777" w:rsidR="007C622E" w:rsidRDefault="007C622E" w:rsidP="007C622E">
      <w:pPr>
        <w:spacing w:line="360" w:lineRule="auto"/>
        <w:jc w:val="center"/>
        <w:rPr>
          <w:rFonts w:ascii="Times New Roman Bold" w:hAnsi="Times New Roman Bold"/>
          <w:sz w:val="28"/>
          <w:lang w:val="en-GB"/>
        </w:rPr>
      </w:pPr>
    </w:p>
    <w:p w14:paraId="29D940F8" w14:textId="77777777" w:rsidR="007C622E" w:rsidRDefault="007C622E" w:rsidP="007C622E">
      <w:pPr>
        <w:spacing w:line="360" w:lineRule="auto"/>
        <w:jc w:val="center"/>
        <w:rPr>
          <w:rFonts w:ascii="Times New Roman Bold" w:hAnsi="Times New Roman Bold"/>
          <w:sz w:val="28"/>
          <w:lang w:val="en-GB"/>
        </w:rPr>
      </w:pPr>
    </w:p>
    <w:p w14:paraId="0E9E461C" w14:textId="0AF6C8C3" w:rsidR="007C622E" w:rsidRDefault="007C622E" w:rsidP="007C622E">
      <w:pPr>
        <w:spacing w:line="360" w:lineRule="auto"/>
        <w:jc w:val="center"/>
        <w:rPr>
          <w:rFonts w:ascii="Times New Roman Bold" w:hAnsi="Times New Roman Bold"/>
          <w:sz w:val="28"/>
          <w:lang w:val="en-GB"/>
        </w:rPr>
      </w:pPr>
      <w:r>
        <w:rPr>
          <w:rFonts w:ascii="Times New Roman Bold" w:hAnsi="Times New Roman Bold"/>
          <w:sz w:val="28"/>
          <w:lang w:val="en-GB"/>
        </w:rPr>
        <w:t>Thirty-</w:t>
      </w:r>
      <w:r w:rsidR="000B333E">
        <w:rPr>
          <w:rFonts w:ascii="Times New Roman Bold" w:hAnsi="Times New Roman Bold"/>
          <w:sz w:val="28"/>
          <w:lang w:val="en-GB"/>
        </w:rPr>
        <w:t>nin</w:t>
      </w:r>
      <w:r>
        <w:rPr>
          <w:rFonts w:ascii="Times New Roman Bold" w:hAnsi="Times New Roman Bold"/>
          <w:sz w:val="28"/>
          <w:lang w:val="en-GB"/>
        </w:rPr>
        <w:t>th S</w:t>
      </w:r>
      <w:r w:rsidRPr="000629F3">
        <w:rPr>
          <w:rFonts w:ascii="Times New Roman Bold" w:hAnsi="Times New Roman Bold"/>
          <w:sz w:val="28"/>
          <w:lang w:val="en-GB"/>
        </w:rPr>
        <w:t>ession of the Committee on the Protection of the Rights of All Migrant Worker</w:t>
      </w:r>
      <w:r>
        <w:rPr>
          <w:rFonts w:ascii="Times New Roman Bold" w:hAnsi="Times New Roman Bold"/>
          <w:sz w:val="28"/>
          <w:lang w:val="en-GB"/>
        </w:rPr>
        <w:t>s and Members of Their Families</w:t>
      </w:r>
    </w:p>
    <w:p w14:paraId="68F455BE" w14:textId="77777777" w:rsidR="007C622E" w:rsidRDefault="007C622E" w:rsidP="007C622E">
      <w:pPr>
        <w:spacing w:line="360" w:lineRule="auto"/>
        <w:rPr>
          <w:rFonts w:ascii="Times New Roman Bold" w:hAnsi="Times New Roman Bold"/>
          <w:sz w:val="28"/>
          <w:lang w:val="en-GB"/>
        </w:rPr>
      </w:pPr>
    </w:p>
    <w:p w14:paraId="008A555C" w14:textId="77777777" w:rsidR="007C622E" w:rsidRDefault="007C622E" w:rsidP="007C622E">
      <w:pPr>
        <w:jc w:val="center"/>
        <w:rPr>
          <w:rFonts w:ascii="Times New Roman Bold" w:hAnsi="Times New Roman Bold"/>
          <w:sz w:val="28"/>
          <w:lang w:val="en-GB"/>
        </w:rPr>
      </w:pPr>
    </w:p>
    <w:p w14:paraId="55F95D26" w14:textId="77777777" w:rsidR="007C622E" w:rsidRDefault="007C622E" w:rsidP="007C622E">
      <w:pPr>
        <w:rPr>
          <w:rFonts w:ascii="Times New Roman Bold" w:hAnsi="Times New Roman Bold"/>
          <w:sz w:val="28"/>
          <w:lang w:val="en-GB"/>
        </w:rPr>
      </w:pPr>
    </w:p>
    <w:p w14:paraId="5A775385" w14:textId="77777777" w:rsidR="007C622E" w:rsidRDefault="007C622E" w:rsidP="007C622E">
      <w:pPr>
        <w:jc w:val="center"/>
        <w:rPr>
          <w:rFonts w:ascii="Times New Roman Bold" w:hAnsi="Times New Roman Bold"/>
          <w:sz w:val="28"/>
          <w:lang w:val="en-GB"/>
        </w:rPr>
      </w:pPr>
      <w:r>
        <w:rPr>
          <w:noProof/>
          <w:lang w:val="en-GB" w:eastAsia="en-GB"/>
        </w:rPr>
        <w:drawing>
          <wp:anchor distT="57150" distB="57150" distL="57150" distR="57150" simplePos="0" relativeHeight="251659264" behindDoc="0" locked="0" layoutInCell="1" allowOverlap="1" wp14:anchorId="4847C2E5" wp14:editId="040C9E97">
            <wp:simplePos x="0" y="0"/>
            <wp:positionH relativeFrom="page">
              <wp:posOffset>3065780</wp:posOffset>
            </wp:positionH>
            <wp:positionV relativeFrom="page">
              <wp:posOffset>3605530</wp:posOffset>
            </wp:positionV>
            <wp:extent cx="1155700" cy="49530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55700"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CBFD05" w14:textId="77777777" w:rsidR="007C622E" w:rsidRDefault="007C622E" w:rsidP="007C622E">
      <w:pPr>
        <w:jc w:val="center"/>
        <w:rPr>
          <w:rFonts w:ascii="Times New Roman Bold" w:hAnsi="Times New Roman Bold"/>
          <w:sz w:val="28"/>
          <w:lang w:val="en-GB"/>
        </w:rPr>
      </w:pPr>
    </w:p>
    <w:p w14:paraId="62B66B47" w14:textId="77777777" w:rsidR="007C622E" w:rsidRDefault="007C622E" w:rsidP="007C622E">
      <w:pPr>
        <w:jc w:val="center"/>
        <w:rPr>
          <w:rFonts w:ascii="Times New Roman Bold" w:hAnsi="Times New Roman Bold"/>
          <w:sz w:val="28"/>
          <w:lang w:val="en-GB"/>
        </w:rPr>
      </w:pPr>
    </w:p>
    <w:p w14:paraId="0B3E610E" w14:textId="77777777" w:rsidR="007C622E" w:rsidRDefault="007C622E" w:rsidP="007C622E">
      <w:pPr>
        <w:jc w:val="center"/>
        <w:rPr>
          <w:rFonts w:ascii="Times New Roman Bold" w:hAnsi="Times New Roman Bold"/>
          <w:sz w:val="28"/>
          <w:lang w:val="en-GB"/>
        </w:rPr>
      </w:pPr>
    </w:p>
    <w:p w14:paraId="731E1CE4" w14:textId="77777777" w:rsidR="007C622E" w:rsidRDefault="007C622E" w:rsidP="007C622E">
      <w:pPr>
        <w:jc w:val="center"/>
        <w:rPr>
          <w:rFonts w:ascii="Times New Roman Bold" w:hAnsi="Times New Roman Bold"/>
          <w:sz w:val="28"/>
          <w:lang w:val="en-GB"/>
        </w:rPr>
      </w:pPr>
    </w:p>
    <w:p w14:paraId="6547499E" w14:textId="77777777" w:rsidR="007C622E" w:rsidRDefault="007C622E" w:rsidP="007C622E">
      <w:pPr>
        <w:jc w:val="center"/>
        <w:rPr>
          <w:rFonts w:ascii="Times New Roman Bold" w:hAnsi="Times New Roman Bold"/>
          <w:sz w:val="28"/>
          <w:lang w:val="en-GB"/>
        </w:rPr>
      </w:pPr>
    </w:p>
    <w:p w14:paraId="7AE016B9" w14:textId="77777777" w:rsidR="007C622E" w:rsidRPr="0074059D" w:rsidRDefault="007C622E" w:rsidP="007C622E">
      <w:pPr>
        <w:jc w:val="center"/>
        <w:rPr>
          <w:rFonts w:ascii="Times New Roman Bold" w:hAnsi="Times New Roman Bold"/>
          <w:color w:val="000000" w:themeColor="text1"/>
          <w:sz w:val="28"/>
          <w:lang w:val="en-GB"/>
        </w:rPr>
      </w:pPr>
    </w:p>
    <w:p w14:paraId="01D4BFBB" w14:textId="77777777" w:rsidR="007C622E" w:rsidRPr="0074059D" w:rsidRDefault="007C622E" w:rsidP="007C622E">
      <w:pPr>
        <w:jc w:val="center"/>
        <w:rPr>
          <w:rFonts w:ascii="Times New Roman Bold" w:hAnsi="Times New Roman Bold"/>
          <w:color w:val="000000" w:themeColor="text1"/>
          <w:sz w:val="28"/>
          <w:lang w:val="en-GB"/>
        </w:rPr>
      </w:pPr>
      <w:r w:rsidRPr="0074059D">
        <w:rPr>
          <w:rFonts w:ascii="Times New Roman Bold" w:hAnsi="Times New Roman Bold"/>
          <w:color w:val="000000" w:themeColor="text1"/>
          <w:sz w:val="28"/>
          <w:lang w:val="en-GB"/>
        </w:rPr>
        <w:t xml:space="preserve">Opening address by </w:t>
      </w:r>
    </w:p>
    <w:p w14:paraId="59CC1A9C" w14:textId="7815AA7A" w:rsidR="007C622E" w:rsidRPr="00FC6B63" w:rsidRDefault="007C622E" w:rsidP="007C622E">
      <w:pPr>
        <w:jc w:val="center"/>
        <w:rPr>
          <w:rFonts w:ascii="Times New Roman Bold" w:hAnsi="Times New Roman Bold"/>
          <w:sz w:val="28"/>
          <w:lang w:val="en-GB"/>
        </w:rPr>
      </w:pPr>
      <w:r w:rsidRPr="000629F3">
        <w:rPr>
          <w:rFonts w:ascii="Times New Roman Bold" w:hAnsi="Times New Roman Bold"/>
          <w:sz w:val="28"/>
          <w:lang w:val="en-GB"/>
        </w:rPr>
        <w:t>M</w:t>
      </w:r>
      <w:r>
        <w:rPr>
          <w:rFonts w:ascii="Times New Roman Bold" w:hAnsi="Times New Roman Bold"/>
          <w:sz w:val="28"/>
          <w:lang w:val="en-GB"/>
        </w:rPr>
        <w:t>r</w:t>
      </w:r>
      <w:r w:rsidRPr="000629F3">
        <w:rPr>
          <w:rFonts w:ascii="Times New Roman Bold" w:hAnsi="Times New Roman Bold"/>
          <w:sz w:val="28"/>
          <w:lang w:val="en-GB"/>
        </w:rPr>
        <w:t xml:space="preserve">. </w:t>
      </w:r>
      <w:r>
        <w:rPr>
          <w:rFonts w:ascii="Times New Roman Bold" w:hAnsi="Times New Roman Bold"/>
          <w:sz w:val="28"/>
          <w:lang w:val="en-GB"/>
        </w:rPr>
        <w:t>Andrea O</w:t>
      </w:r>
      <w:r w:rsidR="00F419B7">
        <w:rPr>
          <w:rFonts w:ascii="Times New Roman Bold" w:hAnsi="Times New Roman Bold"/>
          <w:sz w:val="28"/>
          <w:lang w:val="en-GB"/>
        </w:rPr>
        <w:t>ri</w:t>
      </w:r>
    </w:p>
    <w:p w14:paraId="0625BCED" w14:textId="10F30721" w:rsidR="007C622E" w:rsidRDefault="007C622E" w:rsidP="007C622E">
      <w:pPr>
        <w:jc w:val="center"/>
        <w:rPr>
          <w:sz w:val="28"/>
          <w:szCs w:val="28"/>
          <w:lang w:val="en-GB"/>
        </w:rPr>
      </w:pPr>
      <w:r w:rsidRPr="000E22A0">
        <w:rPr>
          <w:sz w:val="28"/>
          <w:szCs w:val="28"/>
          <w:lang w:val="en-GB"/>
        </w:rPr>
        <w:t>Chief</w:t>
      </w:r>
      <w:r>
        <w:rPr>
          <w:sz w:val="28"/>
          <w:szCs w:val="28"/>
          <w:lang w:val="en-GB"/>
        </w:rPr>
        <w:t xml:space="preserve"> </w:t>
      </w:r>
    </w:p>
    <w:p w14:paraId="56653F60" w14:textId="2B20EB18" w:rsidR="007C622E" w:rsidRDefault="007C622E" w:rsidP="007C622E">
      <w:pPr>
        <w:jc w:val="center"/>
        <w:rPr>
          <w:sz w:val="28"/>
          <w:szCs w:val="28"/>
          <w:lang w:val="en-GB"/>
        </w:rPr>
      </w:pPr>
      <w:r>
        <w:rPr>
          <w:sz w:val="28"/>
          <w:szCs w:val="28"/>
          <w:lang w:val="en-GB"/>
        </w:rPr>
        <w:t>Groups-in-focus</w:t>
      </w:r>
      <w:r w:rsidR="007E0F1E">
        <w:rPr>
          <w:sz w:val="28"/>
          <w:szCs w:val="28"/>
          <w:lang w:val="en-GB"/>
        </w:rPr>
        <w:t xml:space="preserve"> section</w:t>
      </w:r>
    </w:p>
    <w:p w14:paraId="70CD89F1" w14:textId="77777777" w:rsidR="007C622E" w:rsidRPr="000E22A0" w:rsidRDefault="007C622E" w:rsidP="007C622E">
      <w:pPr>
        <w:jc w:val="center"/>
        <w:rPr>
          <w:sz w:val="28"/>
          <w:szCs w:val="28"/>
          <w:lang w:val="en-GB"/>
        </w:rPr>
      </w:pPr>
    </w:p>
    <w:p w14:paraId="1831C516" w14:textId="77777777" w:rsidR="007C622E" w:rsidRPr="000E22A0" w:rsidRDefault="007C622E" w:rsidP="007C622E">
      <w:pPr>
        <w:jc w:val="center"/>
        <w:rPr>
          <w:sz w:val="28"/>
          <w:szCs w:val="28"/>
          <w:lang w:val="en-GB"/>
        </w:rPr>
      </w:pPr>
      <w:r w:rsidRPr="000E22A0">
        <w:rPr>
          <w:sz w:val="28"/>
          <w:szCs w:val="28"/>
          <w:lang w:val="en-GB"/>
        </w:rPr>
        <w:t>Human Rights Treaties Branch</w:t>
      </w:r>
    </w:p>
    <w:p w14:paraId="48628B13" w14:textId="77777777" w:rsidR="007C622E" w:rsidRPr="000E22A0" w:rsidRDefault="007C622E" w:rsidP="007C622E">
      <w:pPr>
        <w:jc w:val="center"/>
        <w:rPr>
          <w:sz w:val="28"/>
          <w:szCs w:val="28"/>
          <w:lang w:val="en-GB"/>
        </w:rPr>
      </w:pPr>
      <w:r w:rsidRPr="000E22A0">
        <w:rPr>
          <w:sz w:val="28"/>
          <w:szCs w:val="28"/>
          <w:lang w:val="en-GB"/>
        </w:rPr>
        <w:t>Office of the United Nations High Commissioner for Human Rights</w:t>
      </w:r>
    </w:p>
    <w:p w14:paraId="077E2695" w14:textId="77777777" w:rsidR="007C622E" w:rsidRPr="000E22A0" w:rsidRDefault="007C622E" w:rsidP="007C622E">
      <w:pPr>
        <w:jc w:val="center"/>
        <w:rPr>
          <w:sz w:val="28"/>
          <w:szCs w:val="28"/>
          <w:lang w:val="en-GB"/>
        </w:rPr>
      </w:pPr>
      <w:r w:rsidRPr="000E22A0">
        <w:rPr>
          <w:sz w:val="28"/>
          <w:szCs w:val="28"/>
          <w:lang w:val="en-GB"/>
        </w:rPr>
        <w:t>Representative of the Secretary-General</w:t>
      </w:r>
    </w:p>
    <w:p w14:paraId="0D9ACAF8" w14:textId="77777777" w:rsidR="007C622E" w:rsidRPr="000E22A0" w:rsidRDefault="007C622E" w:rsidP="007C622E">
      <w:pPr>
        <w:jc w:val="center"/>
        <w:rPr>
          <w:sz w:val="28"/>
          <w:szCs w:val="28"/>
          <w:lang w:val="en-GB"/>
        </w:rPr>
      </w:pPr>
    </w:p>
    <w:p w14:paraId="06693F59" w14:textId="77777777" w:rsidR="007C622E" w:rsidRPr="000E22A0" w:rsidRDefault="007C622E" w:rsidP="007C622E">
      <w:pPr>
        <w:jc w:val="center"/>
        <w:rPr>
          <w:sz w:val="28"/>
          <w:szCs w:val="28"/>
          <w:lang w:val="en-GB"/>
        </w:rPr>
      </w:pPr>
    </w:p>
    <w:p w14:paraId="0EAFF61A" w14:textId="77777777" w:rsidR="007C622E" w:rsidRDefault="007C622E" w:rsidP="007C622E">
      <w:pPr>
        <w:jc w:val="center"/>
        <w:rPr>
          <w:sz w:val="28"/>
          <w:szCs w:val="28"/>
          <w:lang w:val="en-GB"/>
        </w:rPr>
      </w:pPr>
    </w:p>
    <w:p w14:paraId="0F8102D7" w14:textId="77777777" w:rsidR="007C622E" w:rsidRDefault="007C622E" w:rsidP="007C622E">
      <w:pPr>
        <w:jc w:val="center"/>
        <w:rPr>
          <w:sz w:val="28"/>
          <w:szCs w:val="28"/>
          <w:lang w:val="en-GB"/>
        </w:rPr>
      </w:pPr>
    </w:p>
    <w:p w14:paraId="635698D7" w14:textId="77777777" w:rsidR="007C622E" w:rsidRDefault="007C622E" w:rsidP="007C622E">
      <w:pPr>
        <w:jc w:val="center"/>
        <w:rPr>
          <w:sz w:val="28"/>
          <w:szCs w:val="28"/>
          <w:lang w:val="en-GB"/>
        </w:rPr>
      </w:pPr>
    </w:p>
    <w:p w14:paraId="0C326CCA" w14:textId="77777777" w:rsidR="007C622E" w:rsidRDefault="007C622E" w:rsidP="007C622E">
      <w:pPr>
        <w:jc w:val="center"/>
        <w:rPr>
          <w:sz w:val="28"/>
          <w:szCs w:val="28"/>
          <w:lang w:val="en-GB"/>
        </w:rPr>
      </w:pPr>
    </w:p>
    <w:p w14:paraId="05843E74" w14:textId="77777777" w:rsidR="007C622E" w:rsidRDefault="007C622E" w:rsidP="007C622E">
      <w:pPr>
        <w:jc w:val="center"/>
        <w:rPr>
          <w:sz w:val="28"/>
          <w:szCs w:val="28"/>
          <w:lang w:val="en-GB"/>
        </w:rPr>
      </w:pPr>
    </w:p>
    <w:p w14:paraId="3D5C9D0A" w14:textId="77777777" w:rsidR="007C622E" w:rsidRDefault="007C622E" w:rsidP="007C622E">
      <w:pPr>
        <w:jc w:val="center"/>
        <w:rPr>
          <w:sz w:val="28"/>
          <w:szCs w:val="28"/>
          <w:lang w:val="en-GB"/>
        </w:rPr>
      </w:pPr>
    </w:p>
    <w:p w14:paraId="25016B9D" w14:textId="77777777" w:rsidR="007C622E" w:rsidRPr="000E22A0" w:rsidRDefault="007C622E" w:rsidP="007C622E">
      <w:pPr>
        <w:jc w:val="center"/>
        <w:rPr>
          <w:sz w:val="28"/>
          <w:szCs w:val="28"/>
          <w:lang w:val="en-GB"/>
        </w:rPr>
      </w:pPr>
    </w:p>
    <w:p w14:paraId="428A3DDA" w14:textId="637D8D8D" w:rsidR="007C622E" w:rsidRPr="000E22A0" w:rsidRDefault="007C622E" w:rsidP="007C622E">
      <w:pPr>
        <w:jc w:val="center"/>
        <w:rPr>
          <w:sz w:val="28"/>
          <w:szCs w:val="28"/>
          <w:lang w:val="en-GB"/>
        </w:rPr>
      </w:pPr>
      <w:r>
        <w:rPr>
          <w:sz w:val="28"/>
          <w:szCs w:val="28"/>
          <w:lang w:val="en-GB"/>
        </w:rPr>
        <w:t>Geneva, 2 December 2024</w:t>
      </w:r>
    </w:p>
    <w:p w14:paraId="4C73A98A" w14:textId="77777777" w:rsidR="007C622E" w:rsidRDefault="007C622E" w:rsidP="007C622E">
      <w:pPr>
        <w:jc w:val="center"/>
        <w:rPr>
          <w:rFonts w:ascii="Times New Roman Bold" w:hAnsi="Times New Roman Bold"/>
          <w:sz w:val="28"/>
          <w:lang w:val="en-GB"/>
        </w:rPr>
      </w:pPr>
    </w:p>
    <w:p w14:paraId="0C3BE8B4" w14:textId="77777777" w:rsidR="007C622E" w:rsidRPr="000629F3" w:rsidRDefault="007C622E" w:rsidP="007C622E">
      <w:pPr>
        <w:spacing w:after="160" w:line="259" w:lineRule="auto"/>
        <w:rPr>
          <w:rFonts w:ascii="Times New Roman Bold" w:hAnsi="Times New Roman Bold"/>
          <w:sz w:val="28"/>
          <w:lang w:val="en-GB"/>
        </w:rPr>
      </w:pPr>
      <w:r>
        <w:rPr>
          <w:rFonts w:ascii="Times New Roman Bold" w:hAnsi="Times New Roman Bold"/>
          <w:sz w:val="28"/>
          <w:lang w:val="en-GB"/>
        </w:rPr>
        <w:br w:type="page"/>
      </w:r>
    </w:p>
    <w:p w14:paraId="715B057F" w14:textId="77777777" w:rsidR="007C622E" w:rsidRPr="00824946" w:rsidRDefault="007C622E" w:rsidP="007C622E">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i/>
          <w:iCs/>
          <w:sz w:val="28"/>
          <w:szCs w:val="28"/>
          <w:lang w:val="en-GB"/>
        </w:rPr>
      </w:pPr>
      <w:r w:rsidRPr="00824946">
        <w:rPr>
          <w:i/>
          <w:iCs/>
          <w:sz w:val="28"/>
          <w:szCs w:val="28"/>
          <w:lang w:val="en-GB"/>
        </w:rPr>
        <w:lastRenderedPageBreak/>
        <w:t>Distinguished Chair and Committee members,</w:t>
      </w:r>
    </w:p>
    <w:p w14:paraId="4BEEDD9C" w14:textId="77777777" w:rsidR="007C622E" w:rsidRDefault="007C622E" w:rsidP="007C622E">
      <w:pPr>
        <w:pStyle w:val="BodyText1"/>
        <w:spacing w:after="400" w:line="360" w:lineRule="auto"/>
        <w:rPr>
          <w:i/>
          <w:color w:val="auto"/>
          <w:sz w:val="28"/>
          <w:szCs w:val="28"/>
          <w:lang w:val="en-GB"/>
        </w:rPr>
      </w:pPr>
      <w:r w:rsidRPr="00824946">
        <w:rPr>
          <w:i/>
          <w:color w:val="auto"/>
          <w:sz w:val="28"/>
          <w:szCs w:val="28"/>
          <w:lang w:val="en-GB"/>
        </w:rPr>
        <w:t>Colleagues, Ladies and Gentlemen,</w:t>
      </w:r>
    </w:p>
    <w:p w14:paraId="25B888E8" w14:textId="59D7FF53" w:rsidR="007C622E" w:rsidRPr="008648F6" w:rsidRDefault="007C622E" w:rsidP="00C975F1">
      <w:pPr>
        <w:pStyle w:val="BodyText1"/>
        <w:spacing w:after="400" w:line="360" w:lineRule="auto"/>
        <w:rPr>
          <w:i/>
          <w:color w:val="auto"/>
          <w:sz w:val="28"/>
          <w:szCs w:val="28"/>
          <w:lang w:val="en-GB"/>
        </w:rPr>
      </w:pPr>
      <w:r>
        <w:rPr>
          <w:i/>
          <w:color w:val="auto"/>
          <w:sz w:val="28"/>
          <w:szCs w:val="28"/>
          <w:lang w:val="en-GB"/>
        </w:rPr>
        <w:tab/>
      </w:r>
      <w:r w:rsidRPr="00824946">
        <w:rPr>
          <w:sz w:val="28"/>
          <w:szCs w:val="28"/>
          <w:lang w:val="en-GB"/>
        </w:rPr>
        <w:t>On behalf of the United Nations Secretary-General, I have the honour to declare open the thirty-</w:t>
      </w:r>
      <w:r>
        <w:rPr>
          <w:sz w:val="28"/>
          <w:szCs w:val="28"/>
          <w:lang w:val="en-GB"/>
        </w:rPr>
        <w:t>nin</w:t>
      </w:r>
      <w:r w:rsidRPr="00824946">
        <w:rPr>
          <w:sz w:val="28"/>
          <w:szCs w:val="28"/>
          <w:lang w:val="en-GB"/>
        </w:rPr>
        <w:t>th session of the Committee on the Protection of the Rights of All Migrant Workers and Members of Their Families.</w:t>
      </w:r>
    </w:p>
    <w:p w14:paraId="52BA299E" w14:textId="2460E8A3" w:rsidR="007E0F1E" w:rsidRDefault="007C622E" w:rsidP="00C975F1">
      <w:pPr>
        <w:spacing w:after="400" w:line="360" w:lineRule="auto"/>
        <w:jc w:val="both"/>
        <w:rPr>
          <w:sz w:val="28"/>
          <w:szCs w:val="28"/>
          <w:lang w:val="en-GB"/>
        </w:rPr>
      </w:pPr>
      <w:r w:rsidRPr="00824946">
        <w:rPr>
          <w:sz w:val="28"/>
          <w:szCs w:val="28"/>
          <w:lang w:val="en-GB"/>
        </w:rPr>
        <w:tab/>
      </w:r>
      <w:r w:rsidRPr="005F64C3">
        <w:rPr>
          <w:sz w:val="28"/>
          <w:szCs w:val="28"/>
          <w:lang w:val="en-GB"/>
        </w:rPr>
        <w:t xml:space="preserve">I feel privileged today to address this meeting and </w:t>
      </w:r>
      <w:r w:rsidR="007E0F1E">
        <w:rPr>
          <w:sz w:val="28"/>
          <w:szCs w:val="28"/>
          <w:lang w:val="en-GB"/>
        </w:rPr>
        <w:t xml:space="preserve">I </w:t>
      </w:r>
      <w:r w:rsidRPr="005F64C3">
        <w:rPr>
          <w:sz w:val="28"/>
          <w:szCs w:val="28"/>
          <w:lang w:val="en-GB"/>
        </w:rPr>
        <w:t>wish to extend a warm welcome to all of you.</w:t>
      </w:r>
    </w:p>
    <w:p w14:paraId="47D18D8E" w14:textId="19CE23C2" w:rsidR="007E0F1E" w:rsidRDefault="00C975F1" w:rsidP="00C975F1">
      <w:pPr>
        <w:spacing w:after="400" w:line="360" w:lineRule="auto"/>
        <w:jc w:val="both"/>
        <w:rPr>
          <w:sz w:val="28"/>
          <w:szCs w:val="28"/>
          <w:lang w:val="en-GB"/>
        </w:rPr>
      </w:pPr>
      <w:r>
        <w:rPr>
          <w:sz w:val="28"/>
          <w:szCs w:val="28"/>
          <w:lang w:val="en-GB"/>
        </w:rPr>
        <w:tab/>
      </w:r>
      <w:r w:rsidR="007E0F1E" w:rsidRPr="00824946">
        <w:rPr>
          <w:sz w:val="28"/>
          <w:szCs w:val="28"/>
          <w:lang w:val="en-GB"/>
        </w:rPr>
        <w:t>Allow</w:t>
      </w:r>
      <w:r w:rsidR="007E0F1E">
        <w:rPr>
          <w:sz w:val="28"/>
          <w:szCs w:val="28"/>
          <w:lang w:val="en-GB"/>
        </w:rPr>
        <w:t xml:space="preserve"> me</w:t>
      </w:r>
      <w:r w:rsidR="007E0F1E" w:rsidRPr="00824946">
        <w:rPr>
          <w:sz w:val="28"/>
          <w:szCs w:val="28"/>
          <w:lang w:val="en-GB"/>
        </w:rPr>
        <w:t xml:space="preserve"> </w:t>
      </w:r>
      <w:r w:rsidR="007E0F1E">
        <w:rPr>
          <w:sz w:val="28"/>
          <w:szCs w:val="28"/>
          <w:lang w:val="en-GB"/>
        </w:rPr>
        <w:t>first and foremost to</w:t>
      </w:r>
      <w:r w:rsidR="007E0F1E" w:rsidRPr="00824946">
        <w:rPr>
          <w:sz w:val="28"/>
          <w:szCs w:val="28"/>
          <w:lang w:val="en-GB"/>
        </w:rPr>
        <w:t xml:space="preserve"> welcom</w:t>
      </w:r>
      <w:r w:rsidR="007E0F1E">
        <w:rPr>
          <w:sz w:val="28"/>
          <w:szCs w:val="28"/>
          <w:lang w:val="en-GB"/>
        </w:rPr>
        <w:t>e</w:t>
      </w:r>
      <w:r w:rsidR="007E0F1E" w:rsidRPr="00824946">
        <w:rPr>
          <w:sz w:val="28"/>
          <w:szCs w:val="28"/>
          <w:lang w:val="en-GB"/>
        </w:rPr>
        <w:t xml:space="preserve"> a positive development,</w:t>
      </w:r>
      <w:r w:rsidR="007E0F1E">
        <w:rPr>
          <w:sz w:val="28"/>
          <w:szCs w:val="28"/>
          <w:lang w:val="en-GB"/>
        </w:rPr>
        <w:t xml:space="preserve"> which is</w:t>
      </w:r>
      <w:r w:rsidR="007E0F1E" w:rsidRPr="00824946">
        <w:rPr>
          <w:sz w:val="28"/>
          <w:szCs w:val="28"/>
          <w:lang w:val="en-GB"/>
        </w:rPr>
        <w:t xml:space="preserve"> the deposition </w:t>
      </w:r>
      <w:r w:rsidR="007E0F1E">
        <w:rPr>
          <w:sz w:val="28"/>
          <w:szCs w:val="28"/>
          <w:lang w:val="en-GB"/>
        </w:rPr>
        <w:t xml:space="preserve">on </w:t>
      </w:r>
      <w:r w:rsidR="007E0F1E" w:rsidRPr="00824946">
        <w:rPr>
          <w:sz w:val="28"/>
          <w:szCs w:val="28"/>
          <w:lang w:val="en-GB"/>
        </w:rPr>
        <w:t xml:space="preserve">6 </w:t>
      </w:r>
      <w:r w:rsidR="007E0F1E">
        <w:rPr>
          <w:sz w:val="28"/>
          <w:szCs w:val="28"/>
          <w:lang w:val="en-GB"/>
        </w:rPr>
        <w:t>Nov</w:t>
      </w:r>
      <w:r w:rsidR="007E0F1E" w:rsidRPr="00824946">
        <w:rPr>
          <w:sz w:val="28"/>
          <w:szCs w:val="28"/>
          <w:lang w:val="en-GB"/>
        </w:rPr>
        <w:t>ember 202</w:t>
      </w:r>
      <w:r w:rsidR="007E0F1E">
        <w:rPr>
          <w:sz w:val="28"/>
          <w:szCs w:val="28"/>
          <w:lang w:val="en-GB"/>
        </w:rPr>
        <w:t>4</w:t>
      </w:r>
      <w:r w:rsidR="007E0F1E" w:rsidRPr="00824946">
        <w:rPr>
          <w:sz w:val="28"/>
          <w:szCs w:val="28"/>
          <w:lang w:val="en-GB"/>
        </w:rPr>
        <w:t xml:space="preserve"> by the Republic of </w:t>
      </w:r>
      <w:r w:rsidR="007E0F1E">
        <w:rPr>
          <w:sz w:val="28"/>
          <w:szCs w:val="28"/>
          <w:lang w:val="en-GB"/>
        </w:rPr>
        <w:t>Zimbabwe</w:t>
      </w:r>
      <w:r w:rsidR="007E0F1E" w:rsidRPr="00824946">
        <w:rPr>
          <w:sz w:val="28"/>
          <w:szCs w:val="28"/>
          <w:lang w:val="en-GB"/>
        </w:rPr>
        <w:t xml:space="preserve"> of its instruments of ratification as the </w:t>
      </w:r>
      <w:r w:rsidR="007E0F1E">
        <w:rPr>
          <w:sz w:val="28"/>
          <w:szCs w:val="28"/>
          <w:lang w:val="en-GB"/>
        </w:rPr>
        <w:t>60</w:t>
      </w:r>
      <w:r w:rsidR="007E0F1E" w:rsidRPr="00824946">
        <w:rPr>
          <w:sz w:val="28"/>
          <w:szCs w:val="28"/>
          <w:lang w:val="en-GB"/>
        </w:rPr>
        <w:t>th State Party to the International Convention.</w:t>
      </w:r>
    </w:p>
    <w:p w14:paraId="0036A432" w14:textId="774C7683" w:rsidR="001E6CFE" w:rsidRDefault="00C975F1" w:rsidP="00C975F1">
      <w:pPr>
        <w:spacing w:after="400" w:line="360" w:lineRule="auto"/>
        <w:jc w:val="both"/>
        <w:rPr>
          <w:sz w:val="28"/>
          <w:szCs w:val="28"/>
          <w:lang w:val="en-GB"/>
        </w:rPr>
      </w:pPr>
      <w:r>
        <w:rPr>
          <w:sz w:val="28"/>
          <w:szCs w:val="28"/>
          <w:lang w:val="en-GB"/>
        </w:rPr>
        <w:tab/>
      </w:r>
      <w:r w:rsidR="007E0F1E">
        <w:rPr>
          <w:sz w:val="28"/>
          <w:szCs w:val="28"/>
          <w:lang w:val="en-GB"/>
        </w:rPr>
        <w:t>I would like</w:t>
      </w:r>
      <w:r w:rsidR="00FC0983">
        <w:rPr>
          <w:sz w:val="28"/>
          <w:szCs w:val="28"/>
          <w:lang w:val="en-GB"/>
        </w:rPr>
        <w:t>,</w:t>
      </w:r>
      <w:r w:rsidR="007E0F1E">
        <w:rPr>
          <w:sz w:val="28"/>
          <w:szCs w:val="28"/>
          <w:lang w:val="en-GB"/>
        </w:rPr>
        <w:t xml:space="preserve"> on behalf of the UN High Commissioner Volker Türk to co</w:t>
      </w:r>
      <w:r w:rsidR="00F419B7">
        <w:rPr>
          <w:sz w:val="28"/>
          <w:szCs w:val="28"/>
          <w:lang w:val="en-GB"/>
        </w:rPr>
        <w:t>mmend</w:t>
      </w:r>
      <w:r w:rsidR="007E0F1E">
        <w:rPr>
          <w:sz w:val="28"/>
          <w:szCs w:val="28"/>
          <w:lang w:val="en-GB"/>
        </w:rPr>
        <w:t xml:space="preserve"> the Government of Zimbabwe for accomplishing </w:t>
      </w:r>
      <w:r w:rsidR="00C75AF6">
        <w:rPr>
          <w:sz w:val="28"/>
          <w:szCs w:val="28"/>
          <w:lang w:val="en-GB"/>
        </w:rPr>
        <w:t>its</w:t>
      </w:r>
      <w:r w:rsidR="007E0F1E">
        <w:rPr>
          <w:sz w:val="28"/>
          <w:szCs w:val="28"/>
          <w:lang w:val="en-GB"/>
        </w:rPr>
        <w:t xml:space="preserve"> UDHR 75 pledge to accede to the CMW Convention much earlier than</w:t>
      </w:r>
      <w:r w:rsidR="00C75AF6">
        <w:rPr>
          <w:sz w:val="28"/>
          <w:szCs w:val="28"/>
          <w:lang w:val="en-GB"/>
        </w:rPr>
        <w:t xml:space="preserve"> the committed deadline of 2027</w:t>
      </w:r>
      <w:r w:rsidR="00FC0983">
        <w:rPr>
          <w:sz w:val="28"/>
          <w:szCs w:val="28"/>
          <w:lang w:val="en-GB"/>
        </w:rPr>
        <w:t>.</w:t>
      </w:r>
    </w:p>
    <w:p w14:paraId="214F2E9A" w14:textId="1DAEA2D3" w:rsidR="001E6CFE" w:rsidRDefault="00C975F1" w:rsidP="00C975F1">
      <w:pPr>
        <w:spacing w:after="400" w:line="360" w:lineRule="auto"/>
        <w:jc w:val="both"/>
        <w:rPr>
          <w:sz w:val="28"/>
          <w:szCs w:val="28"/>
          <w:lang w:val="en-GB"/>
        </w:rPr>
      </w:pPr>
      <w:r>
        <w:rPr>
          <w:sz w:val="28"/>
          <w:szCs w:val="28"/>
          <w:lang w:val="en-GB"/>
        </w:rPr>
        <w:tab/>
      </w:r>
      <w:r w:rsidR="00FC0983">
        <w:rPr>
          <w:sz w:val="28"/>
          <w:szCs w:val="28"/>
          <w:lang w:val="en-GB"/>
        </w:rPr>
        <w:t>Nonetheless, the CMW Convention is still the least rat</w:t>
      </w:r>
      <w:r w:rsidR="009354E7">
        <w:rPr>
          <w:sz w:val="28"/>
          <w:szCs w:val="28"/>
          <w:lang w:val="en-GB"/>
        </w:rPr>
        <w:t>ified of the core international human rights treaties. Regrettably, none of the EU 27 member States has signed or ratified the Convention. I believe that getting EU States to ratify this Treaty is crucial. The EU is a significant destination for migrants, and ratification by its members states would send a strong message that could also encourage wider ratification in other regions of the world</w:t>
      </w:r>
      <w:r w:rsidR="001E6CFE">
        <w:rPr>
          <w:sz w:val="28"/>
          <w:szCs w:val="28"/>
          <w:lang w:val="en-GB"/>
        </w:rPr>
        <w:t>.</w:t>
      </w:r>
    </w:p>
    <w:p w14:paraId="67EBD62C" w14:textId="170B3BDC" w:rsidR="005A6DC2" w:rsidRDefault="00C975F1" w:rsidP="00C975F1">
      <w:pPr>
        <w:spacing w:after="400" w:line="360" w:lineRule="auto"/>
        <w:jc w:val="both"/>
        <w:rPr>
          <w:sz w:val="28"/>
          <w:szCs w:val="28"/>
          <w:lang w:val="en-GB"/>
        </w:rPr>
      </w:pPr>
      <w:r>
        <w:rPr>
          <w:sz w:val="28"/>
          <w:szCs w:val="28"/>
          <w:lang w:val="en-GB"/>
        </w:rPr>
        <w:tab/>
      </w:r>
      <w:r w:rsidR="001E6CFE">
        <w:rPr>
          <w:sz w:val="28"/>
          <w:szCs w:val="28"/>
          <w:lang w:val="en-GB"/>
        </w:rPr>
        <w:t xml:space="preserve">While 60 ratifications constitute a good standpoint, the CMW Convention is still the least ratified among the core international human rights treaties. In comparison, the Convention on the Rights of Persons with Disabilities (CRPD), and the Convention on Enforced Disappearances (CED), both adopted in 2006, </w:t>
      </w:r>
      <w:r w:rsidR="001E6CFE">
        <w:rPr>
          <w:sz w:val="28"/>
          <w:szCs w:val="28"/>
          <w:lang w:val="en-GB"/>
        </w:rPr>
        <w:lastRenderedPageBreak/>
        <w:t xml:space="preserve">have already surpassed the ratification rate </w:t>
      </w:r>
      <w:r w:rsidR="005A6DC2">
        <w:rPr>
          <w:sz w:val="28"/>
          <w:szCs w:val="28"/>
          <w:lang w:val="en-GB"/>
        </w:rPr>
        <w:t xml:space="preserve">on the migrants’ rights treaty. Indeed, all the countries that make up the international community have accepted many of the standards enshrined in the CMW Convention through the ratification of other human rights treaties whose provisions mirror the core rights codified in the Convention. </w:t>
      </w:r>
    </w:p>
    <w:p w14:paraId="2A1C3964" w14:textId="681851FC" w:rsidR="001E6CFE" w:rsidRDefault="00C975F1" w:rsidP="00C975F1">
      <w:pPr>
        <w:spacing w:after="400" w:line="360" w:lineRule="auto"/>
        <w:jc w:val="both"/>
        <w:rPr>
          <w:sz w:val="28"/>
          <w:szCs w:val="28"/>
          <w:lang w:val="en-GB"/>
        </w:rPr>
      </w:pPr>
      <w:r>
        <w:rPr>
          <w:sz w:val="28"/>
          <w:szCs w:val="28"/>
          <w:lang w:val="en-GB"/>
        </w:rPr>
        <w:tab/>
      </w:r>
      <w:r w:rsidR="005A6DC2">
        <w:rPr>
          <w:sz w:val="28"/>
          <w:szCs w:val="28"/>
          <w:lang w:val="en-GB"/>
        </w:rPr>
        <w:t xml:space="preserve">During the UDHR 75 commemoration, </w:t>
      </w:r>
      <w:r w:rsidR="008627CE">
        <w:rPr>
          <w:sz w:val="28"/>
          <w:szCs w:val="28"/>
          <w:lang w:val="en-GB"/>
        </w:rPr>
        <w:t>several</w:t>
      </w:r>
      <w:r w:rsidR="005A6DC2">
        <w:rPr>
          <w:sz w:val="28"/>
          <w:szCs w:val="28"/>
          <w:lang w:val="en-GB"/>
        </w:rPr>
        <w:t xml:space="preserve"> States, including Zimbabwe made pledges to ratify the CMW Convention, among others. Your working Group on the ratification campaign and the OHCHR should work together to follow-up with the concerned States.</w:t>
      </w:r>
    </w:p>
    <w:p w14:paraId="4C8EBA8C" w14:textId="04F858D3" w:rsidR="007C622E" w:rsidRDefault="00C975F1" w:rsidP="007C622E">
      <w:pPr>
        <w:spacing w:line="360" w:lineRule="auto"/>
        <w:jc w:val="both"/>
        <w:rPr>
          <w:sz w:val="28"/>
          <w:szCs w:val="28"/>
          <w:lang w:val="en-GB"/>
        </w:rPr>
      </w:pPr>
      <w:r>
        <w:rPr>
          <w:sz w:val="28"/>
          <w:szCs w:val="28"/>
          <w:lang w:val="en-GB"/>
        </w:rPr>
        <w:tab/>
      </w:r>
      <w:r w:rsidR="001E6CFE">
        <w:rPr>
          <w:sz w:val="28"/>
          <w:szCs w:val="28"/>
          <w:lang w:val="en-GB"/>
        </w:rPr>
        <w:t>I understand that you will be having a private meeting with HC Volker Türk on Thursday 12</w:t>
      </w:r>
      <w:r w:rsidR="001E6CFE" w:rsidRPr="001E6CFE">
        <w:rPr>
          <w:sz w:val="28"/>
          <w:szCs w:val="28"/>
          <w:vertAlign w:val="superscript"/>
          <w:lang w:val="en-GB"/>
        </w:rPr>
        <w:t>th</w:t>
      </w:r>
      <w:r w:rsidR="001E6CFE">
        <w:rPr>
          <w:sz w:val="28"/>
          <w:szCs w:val="28"/>
          <w:lang w:val="en-GB"/>
        </w:rPr>
        <w:t xml:space="preserve"> of December. This is indeed a good opportunity to have a candid dialogue with him on your ratification campaign to seek his advocacy support and use his moral voice to increase the ratification of the Convention.</w:t>
      </w:r>
    </w:p>
    <w:p w14:paraId="033B6290" w14:textId="0A56DFD5" w:rsidR="008627CE" w:rsidRDefault="008627CE" w:rsidP="007C622E">
      <w:pPr>
        <w:spacing w:line="360" w:lineRule="auto"/>
        <w:jc w:val="both"/>
        <w:rPr>
          <w:sz w:val="28"/>
          <w:szCs w:val="28"/>
          <w:lang w:val="en-GB"/>
        </w:rPr>
      </w:pPr>
    </w:p>
    <w:p w14:paraId="41D59DBC" w14:textId="77777777" w:rsidR="00C975F1" w:rsidRDefault="00C975F1" w:rsidP="007C622E">
      <w:pPr>
        <w:spacing w:line="360" w:lineRule="auto"/>
        <w:jc w:val="both"/>
        <w:rPr>
          <w:sz w:val="28"/>
          <w:szCs w:val="28"/>
          <w:lang w:val="en-GB"/>
        </w:rPr>
      </w:pPr>
    </w:p>
    <w:p w14:paraId="1A975B50" w14:textId="034B0170" w:rsidR="007C622E" w:rsidRPr="00824946" w:rsidRDefault="007C622E" w:rsidP="007C622E">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i/>
          <w:iCs/>
          <w:sz w:val="28"/>
          <w:szCs w:val="28"/>
          <w:lang w:val="en-GB"/>
        </w:rPr>
      </w:pPr>
      <w:r w:rsidRPr="00824946">
        <w:rPr>
          <w:i/>
          <w:iCs/>
          <w:sz w:val="28"/>
          <w:szCs w:val="28"/>
          <w:lang w:val="en-GB"/>
        </w:rPr>
        <w:t>Distinguished Chair and Committee members,</w:t>
      </w:r>
    </w:p>
    <w:p w14:paraId="70272DF5" w14:textId="7E59DC50" w:rsidR="005A6DC2" w:rsidRPr="008627CE" w:rsidRDefault="007C622E" w:rsidP="008627CE">
      <w:pPr>
        <w:pStyle w:val="BodyText1"/>
        <w:spacing w:after="400" w:line="360" w:lineRule="auto"/>
        <w:rPr>
          <w:i/>
          <w:color w:val="auto"/>
          <w:sz w:val="28"/>
          <w:szCs w:val="28"/>
          <w:lang w:val="en-GB"/>
        </w:rPr>
      </w:pPr>
      <w:r w:rsidRPr="00824946">
        <w:rPr>
          <w:i/>
          <w:color w:val="auto"/>
          <w:sz w:val="28"/>
          <w:szCs w:val="28"/>
          <w:lang w:val="en-GB"/>
        </w:rPr>
        <w:t>Colleagues, Ladies and Gentlemen,</w:t>
      </w:r>
    </w:p>
    <w:p w14:paraId="2244770A" w14:textId="3B110758" w:rsidR="007C622E" w:rsidRDefault="00C975F1" w:rsidP="00C975F1">
      <w:pPr>
        <w:pStyle w:val="BodyText1"/>
        <w:spacing w:line="360" w:lineRule="auto"/>
        <w:rPr>
          <w:sz w:val="28"/>
          <w:szCs w:val="28"/>
          <w:lang w:val="en-GB"/>
        </w:rPr>
      </w:pPr>
      <w:r>
        <w:rPr>
          <w:sz w:val="28"/>
          <w:szCs w:val="28"/>
          <w:lang w:val="en-GB"/>
        </w:rPr>
        <w:tab/>
      </w:r>
      <w:r w:rsidR="007C622E" w:rsidRPr="00824946">
        <w:rPr>
          <w:sz w:val="28"/>
          <w:szCs w:val="28"/>
          <w:lang w:val="en-GB"/>
        </w:rPr>
        <w:t>During the thirty-</w:t>
      </w:r>
      <w:r w:rsidR="005A6DC2">
        <w:rPr>
          <w:sz w:val="28"/>
          <w:szCs w:val="28"/>
          <w:lang w:val="en-GB"/>
        </w:rPr>
        <w:t>nin</w:t>
      </w:r>
      <w:r w:rsidR="007C622E" w:rsidRPr="00824946">
        <w:rPr>
          <w:sz w:val="28"/>
          <w:szCs w:val="28"/>
          <w:lang w:val="en-GB"/>
        </w:rPr>
        <w:t xml:space="preserve">th session, your </w:t>
      </w:r>
      <w:r>
        <w:rPr>
          <w:sz w:val="28"/>
          <w:szCs w:val="28"/>
          <w:lang w:val="en-GB"/>
        </w:rPr>
        <w:t>C</w:t>
      </w:r>
      <w:r w:rsidR="007C622E" w:rsidRPr="00824946">
        <w:rPr>
          <w:sz w:val="28"/>
          <w:szCs w:val="28"/>
          <w:lang w:val="en-GB"/>
        </w:rPr>
        <w:t xml:space="preserve">ommittee will consider the </w:t>
      </w:r>
      <w:r w:rsidR="007C622E">
        <w:rPr>
          <w:sz w:val="28"/>
          <w:szCs w:val="28"/>
          <w:lang w:val="en-GB"/>
        </w:rPr>
        <w:t xml:space="preserve">initial report of </w:t>
      </w:r>
      <w:r w:rsidR="00AD1E95">
        <w:rPr>
          <w:sz w:val="28"/>
          <w:szCs w:val="28"/>
          <w:lang w:val="en-GB"/>
        </w:rPr>
        <w:t>Benin</w:t>
      </w:r>
      <w:r w:rsidR="007C622E">
        <w:rPr>
          <w:sz w:val="28"/>
          <w:szCs w:val="28"/>
          <w:lang w:val="en-GB"/>
        </w:rPr>
        <w:t>, the</w:t>
      </w:r>
      <w:r w:rsidR="00AD1E95">
        <w:rPr>
          <w:sz w:val="28"/>
          <w:szCs w:val="28"/>
          <w:lang w:val="en-GB"/>
        </w:rPr>
        <w:t xml:space="preserve"> combined</w:t>
      </w:r>
      <w:r w:rsidR="007C622E">
        <w:rPr>
          <w:sz w:val="28"/>
          <w:szCs w:val="28"/>
          <w:lang w:val="en-GB"/>
        </w:rPr>
        <w:t xml:space="preserve"> </w:t>
      </w:r>
      <w:r w:rsidR="007C622E" w:rsidRPr="00824946">
        <w:rPr>
          <w:sz w:val="28"/>
          <w:szCs w:val="28"/>
          <w:lang w:val="en-GB"/>
        </w:rPr>
        <w:t xml:space="preserve">second </w:t>
      </w:r>
      <w:r w:rsidR="00AD1E95">
        <w:rPr>
          <w:sz w:val="28"/>
          <w:szCs w:val="28"/>
          <w:lang w:val="en-GB"/>
        </w:rPr>
        <w:t xml:space="preserve">to fourth </w:t>
      </w:r>
      <w:r w:rsidR="007C622E" w:rsidRPr="00824946">
        <w:rPr>
          <w:sz w:val="28"/>
          <w:szCs w:val="28"/>
          <w:lang w:val="en-GB"/>
        </w:rPr>
        <w:t>periodic report</w:t>
      </w:r>
      <w:r w:rsidR="00AD1E95">
        <w:rPr>
          <w:sz w:val="28"/>
          <w:szCs w:val="28"/>
          <w:lang w:val="en-GB"/>
        </w:rPr>
        <w:t>s</w:t>
      </w:r>
      <w:r w:rsidR="007C622E" w:rsidRPr="00824946">
        <w:rPr>
          <w:sz w:val="28"/>
          <w:szCs w:val="28"/>
          <w:lang w:val="en-GB"/>
        </w:rPr>
        <w:t xml:space="preserve"> </w:t>
      </w:r>
      <w:r w:rsidR="00AD1E95" w:rsidRPr="00824946">
        <w:rPr>
          <w:sz w:val="28"/>
          <w:szCs w:val="28"/>
          <w:lang w:val="en-GB"/>
        </w:rPr>
        <w:t xml:space="preserve">of </w:t>
      </w:r>
      <w:r w:rsidR="00AD1E95" w:rsidRPr="00C75AF6">
        <w:rPr>
          <w:b/>
          <w:bCs/>
          <w:sz w:val="28"/>
          <w:szCs w:val="28"/>
          <w:lang w:val="en-GB"/>
        </w:rPr>
        <w:t>Egypt,</w:t>
      </w:r>
      <w:r w:rsidR="00AD1E95">
        <w:rPr>
          <w:sz w:val="28"/>
          <w:szCs w:val="28"/>
          <w:lang w:val="en-GB"/>
        </w:rPr>
        <w:t xml:space="preserve"> the second periodic report of </w:t>
      </w:r>
      <w:r w:rsidR="00AD1E95" w:rsidRPr="00C75AF6">
        <w:rPr>
          <w:b/>
          <w:bCs/>
          <w:sz w:val="28"/>
          <w:szCs w:val="28"/>
          <w:lang w:val="en-GB"/>
        </w:rPr>
        <w:t>Peru</w:t>
      </w:r>
      <w:r w:rsidR="007C622E" w:rsidRPr="00C75AF6">
        <w:rPr>
          <w:b/>
          <w:bCs/>
          <w:sz w:val="28"/>
          <w:szCs w:val="28"/>
          <w:lang w:val="en-GB"/>
        </w:rPr>
        <w:t xml:space="preserve"> </w:t>
      </w:r>
      <w:r w:rsidR="007C622E" w:rsidRPr="00824946">
        <w:rPr>
          <w:sz w:val="28"/>
          <w:szCs w:val="28"/>
          <w:lang w:val="en-GB"/>
        </w:rPr>
        <w:t xml:space="preserve">and the </w:t>
      </w:r>
      <w:r w:rsidR="00AD1E95">
        <w:rPr>
          <w:sz w:val="28"/>
          <w:szCs w:val="28"/>
          <w:lang w:val="en-GB"/>
        </w:rPr>
        <w:t>second</w:t>
      </w:r>
      <w:r w:rsidR="007C622E" w:rsidRPr="00824946">
        <w:rPr>
          <w:sz w:val="28"/>
          <w:szCs w:val="28"/>
          <w:lang w:val="en-GB"/>
        </w:rPr>
        <w:t xml:space="preserve"> </w:t>
      </w:r>
      <w:r w:rsidR="007C622E">
        <w:rPr>
          <w:sz w:val="28"/>
          <w:szCs w:val="28"/>
          <w:lang w:val="en-GB"/>
        </w:rPr>
        <w:t xml:space="preserve">periodic </w:t>
      </w:r>
      <w:r w:rsidR="007C622E" w:rsidRPr="00824946">
        <w:rPr>
          <w:sz w:val="28"/>
          <w:szCs w:val="28"/>
          <w:lang w:val="en-GB"/>
        </w:rPr>
        <w:t xml:space="preserve">report of </w:t>
      </w:r>
      <w:r w:rsidR="007C622E" w:rsidRPr="00C75AF6">
        <w:rPr>
          <w:b/>
          <w:bCs/>
          <w:sz w:val="28"/>
          <w:szCs w:val="28"/>
          <w:lang w:val="en-GB"/>
        </w:rPr>
        <w:t>Se</w:t>
      </w:r>
      <w:r w:rsidR="00AD1E95" w:rsidRPr="00C75AF6">
        <w:rPr>
          <w:b/>
          <w:bCs/>
          <w:sz w:val="28"/>
          <w:szCs w:val="28"/>
          <w:lang w:val="en-GB"/>
        </w:rPr>
        <w:t>ychelles</w:t>
      </w:r>
      <w:r w:rsidR="007C622E" w:rsidRPr="00824946">
        <w:rPr>
          <w:sz w:val="28"/>
          <w:szCs w:val="28"/>
          <w:lang w:val="en-GB"/>
        </w:rPr>
        <w:t>. The Committee will also adopt list</w:t>
      </w:r>
      <w:r w:rsidR="007C622E">
        <w:rPr>
          <w:sz w:val="28"/>
          <w:szCs w:val="28"/>
          <w:lang w:val="en-GB"/>
        </w:rPr>
        <w:t>s</w:t>
      </w:r>
      <w:r w:rsidR="007C622E" w:rsidRPr="00824946">
        <w:rPr>
          <w:sz w:val="28"/>
          <w:szCs w:val="28"/>
          <w:lang w:val="en-GB"/>
        </w:rPr>
        <w:t xml:space="preserve"> of issues in relation to the</w:t>
      </w:r>
      <w:r w:rsidR="007C622E">
        <w:rPr>
          <w:sz w:val="28"/>
          <w:szCs w:val="28"/>
          <w:lang w:val="en-GB"/>
        </w:rPr>
        <w:t xml:space="preserve"> second periodic report of</w:t>
      </w:r>
      <w:r w:rsidR="00AD1E95">
        <w:rPr>
          <w:sz w:val="28"/>
          <w:szCs w:val="28"/>
          <w:lang w:val="en-GB"/>
        </w:rPr>
        <w:t xml:space="preserve"> </w:t>
      </w:r>
      <w:r w:rsidR="00AD1E95" w:rsidRPr="00C75AF6">
        <w:rPr>
          <w:b/>
          <w:bCs/>
          <w:sz w:val="28"/>
          <w:szCs w:val="28"/>
          <w:lang w:val="en-GB"/>
        </w:rPr>
        <w:t>Mauritania</w:t>
      </w:r>
      <w:r w:rsidR="007C622E" w:rsidRPr="00C75AF6">
        <w:rPr>
          <w:b/>
          <w:bCs/>
          <w:sz w:val="28"/>
          <w:szCs w:val="28"/>
          <w:lang w:val="en-GB"/>
        </w:rPr>
        <w:t xml:space="preserve"> </w:t>
      </w:r>
      <w:r w:rsidR="007C622E">
        <w:rPr>
          <w:sz w:val="28"/>
          <w:szCs w:val="28"/>
          <w:lang w:val="en-GB"/>
        </w:rPr>
        <w:t>under the traditional procedure as well as list</w:t>
      </w:r>
      <w:r w:rsidR="008627CE">
        <w:rPr>
          <w:sz w:val="28"/>
          <w:szCs w:val="28"/>
          <w:lang w:val="en-GB"/>
        </w:rPr>
        <w:t>s</w:t>
      </w:r>
      <w:r w:rsidR="007C622E">
        <w:rPr>
          <w:sz w:val="28"/>
          <w:szCs w:val="28"/>
          <w:lang w:val="en-GB"/>
        </w:rPr>
        <w:t xml:space="preserve"> of issues prior to reporting under the simplified reporting procedure for the second periodic report of </w:t>
      </w:r>
      <w:r w:rsidR="008627CE" w:rsidRPr="00C75AF6">
        <w:rPr>
          <w:b/>
          <w:bCs/>
          <w:sz w:val="28"/>
          <w:szCs w:val="28"/>
          <w:lang w:val="en-GB"/>
        </w:rPr>
        <w:t>Indonesia</w:t>
      </w:r>
      <w:r w:rsidR="008627CE">
        <w:rPr>
          <w:sz w:val="28"/>
          <w:szCs w:val="28"/>
          <w:lang w:val="en-GB"/>
        </w:rPr>
        <w:t xml:space="preserve">, the third periodic report for </w:t>
      </w:r>
      <w:r w:rsidR="008627CE" w:rsidRPr="00C75AF6">
        <w:rPr>
          <w:b/>
          <w:bCs/>
          <w:sz w:val="28"/>
          <w:szCs w:val="28"/>
          <w:lang w:val="en-GB"/>
        </w:rPr>
        <w:t>Mali</w:t>
      </w:r>
      <w:r w:rsidR="008627CE">
        <w:rPr>
          <w:sz w:val="28"/>
          <w:szCs w:val="28"/>
          <w:lang w:val="en-GB"/>
        </w:rPr>
        <w:t xml:space="preserve"> and the second periodic report for </w:t>
      </w:r>
      <w:r w:rsidR="008627CE" w:rsidRPr="00C75AF6">
        <w:rPr>
          <w:b/>
          <w:bCs/>
          <w:sz w:val="28"/>
          <w:szCs w:val="28"/>
          <w:lang w:val="en-GB"/>
        </w:rPr>
        <w:t>Timor Leste</w:t>
      </w:r>
      <w:r w:rsidR="007C622E" w:rsidRPr="00824946">
        <w:rPr>
          <w:sz w:val="28"/>
          <w:szCs w:val="28"/>
          <w:lang w:val="en-GB"/>
        </w:rPr>
        <w:t>.</w:t>
      </w:r>
      <w:r w:rsidR="007C622E">
        <w:rPr>
          <w:sz w:val="28"/>
          <w:szCs w:val="28"/>
          <w:lang w:val="en-GB"/>
        </w:rPr>
        <w:t xml:space="preserve"> The Committee will also</w:t>
      </w:r>
      <w:r w:rsidR="008627CE">
        <w:rPr>
          <w:sz w:val="28"/>
          <w:szCs w:val="28"/>
          <w:lang w:val="en-GB"/>
        </w:rPr>
        <w:t xml:space="preserve"> assess the</w:t>
      </w:r>
      <w:r w:rsidR="007C622E">
        <w:rPr>
          <w:sz w:val="28"/>
          <w:szCs w:val="28"/>
          <w:lang w:val="en-GB"/>
        </w:rPr>
        <w:t xml:space="preserve"> follow-up</w:t>
      </w:r>
      <w:r w:rsidR="008627CE">
        <w:rPr>
          <w:sz w:val="28"/>
          <w:szCs w:val="28"/>
          <w:lang w:val="en-GB"/>
        </w:rPr>
        <w:t xml:space="preserve"> report</w:t>
      </w:r>
      <w:r w:rsidR="007C622E">
        <w:rPr>
          <w:sz w:val="28"/>
          <w:szCs w:val="28"/>
          <w:lang w:val="en-GB"/>
        </w:rPr>
        <w:t xml:space="preserve"> in relation</w:t>
      </w:r>
      <w:r w:rsidR="008627CE">
        <w:rPr>
          <w:sz w:val="28"/>
          <w:szCs w:val="28"/>
          <w:lang w:val="en-GB"/>
        </w:rPr>
        <w:t xml:space="preserve"> to</w:t>
      </w:r>
      <w:r w:rsidR="007C622E">
        <w:rPr>
          <w:sz w:val="28"/>
          <w:szCs w:val="28"/>
          <w:lang w:val="en-GB"/>
        </w:rPr>
        <w:t xml:space="preserve"> the priority recommendations to the concluding observations concerning </w:t>
      </w:r>
      <w:r w:rsidR="007C622E" w:rsidRPr="00C75AF6">
        <w:rPr>
          <w:b/>
          <w:bCs/>
          <w:sz w:val="28"/>
          <w:szCs w:val="28"/>
          <w:lang w:val="en-GB"/>
        </w:rPr>
        <w:lastRenderedPageBreak/>
        <w:t>Azerbaijan</w:t>
      </w:r>
      <w:r w:rsidR="008627CE" w:rsidRPr="00C75AF6">
        <w:rPr>
          <w:b/>
          <w:bCs/>
          <w:sz w:val="28"/>
          <w:szCs w:val="28"/>
          <w:lang w:val="en-GB"/>
        </w:rPr>
        <w:t xml:space="preserve"> </w:t>
      </w:r>
      <w:r w:rsidR="008627CE" w:rsidRPr="00824946">
        <w:rPr>
          <w:sz w:val="28"/>
          <w:szCs w:val="28"/>
          <w:lang w:val="en-GB"/>
        </w:rPr>
        <w:t>with respect to the implementation of the International Convention on the Protection of the Rights of All Migrant Workers and Members of their Families</w:t>
      </w:r>
    </w:p>
    <w:p w14:paraId="175390D7" w14:textId="0D8AE29A" w:rsidR="00C975F1" w:rsidRDefault="00C975F1" w:rsidP="00C975F1">
      <w:pPr>
        <w:spacing w:line="360" w:lineRule="auto"/>
        <w:jc w:val="both"/>
        <w:rPr>
          <w:sz w:val="28"/>
          <w:szCs w:val="28"/>
          <w:lang w:val="en-GB"/>
        </w:rPr>
      </w:pPr>
    </w:p>
    <w:p w14:paraId="2423F847" w14:textId="77777777" w:rsidR="00C975F1" w:rsidRDefault="00C975F1" w:rsidP="00C975F1">
      <w:pPr>
        <w:spacing w:line="360" w:lineRule="auto"/>
        <w:jc w:val="both"/>
        <w:rPr>
          <w:sz w:val="28"/>
          <w:szCs w:val="28"/>
          <w:lang w:val="en-GB"/>
        </w:rPr>
      </w:pPr>
    </w:p>
    <w:p w14:paraId="37977647" w14:textId="77777777" w:rsidR="007C622E" w:rsidRPr="00824946" w:rsidRDefault="007C622E" w:rsidP="007C622E">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i/>
          <w:iCs/>
          <w:sz w:val="28"/>
          <w:szCs w:val="28"/>
          <w:lang w:val="en-GB"/>
        </w:rPr>
      </w:pPr>
      <w:r w:rsidRPr="00824946">
        <w:rPr>
          <w:i/>
          <w:iCs/>
          <w:sz w:val="28"/>
          <w:szCs w:val="28"/>
          <w:lang w:val="en-GB"/>
        </w:rPr>
        <w:t>Distinguished Chair and Committee members,</w:t>
      </w:r>
    </w:p>
    <w:p w14:paraId="48A14BBF" w14:textId="78137FBA" w:rsidR="007C622E" w:rsidRDefault="007C622E" w:rsidP="007C622E">
      <w:pPr>
        <w:tabs>
          <w:tab w:val="left" w:pos="0"/>
          <w:tab w:val="left" w:pos="0"/>
          <w:tab w:val="left" w:pos="0"/>
          <w:tab w:val="left" w:pos="720"/>
          <w:tab w:val="left" w:pos="1440"/>
          <w:tab w:val="left" w:pos="2160"/>
          <w:tab w:val="left" w:pos="2880"/>
          <w:tab w:val="left" w:pos="3600"/>
          <w:tab w:val="left" w:pos="4875"/>
          <w:tab w:val="left" w:pos="6802"/>
          <w:tab w:val="left" w:pos="7902"/>
        </w:tabs>
        <w:spacing w:after="400" w:line="360" w:lineRule="auto"/>
        <w:ind w:right="561"/>
        <w:jc w:val="both"/>
        <w:rPr>
          <w:i/>
          <w:iCs/>
          <w:sz w:val="28"/>
          <w:szCs w:val="28"/>
          <w:lang w:val="en-GB"/>
        </w:rPr>
      </w:pPr>
      <w:r w:rsidRPr="00824946">
        <w:rPr>
          <w:i/>
          <w:iCs/>
          <w:sz w:val="28"/>
          <w:szCs w:val="28"/>
          <w:lang w:val="en-GB"/>
        </w:rPr>
        <w:t>Colleagues, Ladies and Gentleme</w:t>
      </w:r>
      <w:r>
        <w:rPr>
          <w:i/>
          <w:iCs/>
          <w:sz w:val="28"/>
          <w:szCs w:val="28"/>
          <w:lang w:val="en-GB"/>
        </w:rPr>
        <w:t>n,</w:t>
      </w:r>
    </w:p>
    <w:p w14:paraId="7E3DD339" w14:textId="115CAC75" w:rsidR="00C975F1" w:rsidRPr="00C975F1" w:rsidRDefault="00C975F1" w:rsidP="00C975F1">
      <w:pPr>
        <w:spacing w:after="400" w:line="360" w:lineRule="auto"/>
        <w:jc w:val="both"/>
        <w:rPr>
          <w:sz w:val="28"/>
          <w:szCs w:val="28"/>
          <w:lang w:val="en-GB"/>
        </w:rPr>
      </w:pPr>
      <w:r>
        <w:rPr>
          <w:sz w:val="28"/>
          <w:szCs w:val="28"/>
          <w:lang w:val="en-GB"/>
        </w:rPr>
        <w:tab/>
      </w:r>
      <w:r w:rsidR="001076A8">
        <w:rPr>
          <w:sz w:val="28"/>
          <w:szCs w:val="28"/>
          <w:lang w:val="en-GB"/>
        </w:rPr>
        <w:t xml:space="preserve">The </w:t>
      </w:r>
      <w:r w:rsidR="001076A8" w:rsidRPr="00824946">
        <w:rPr>
          <w:sz w:val="28"/>
          <w:szCs w:val="28"/>
          <w:lang w:val="en-GB"/>
        </w:rPr>
        <w:t>High Commissioner</w:t>
      </w:r>
      <w:r w:rsidR="001076A8">
        <w:rPr>
          <w:sz w:val="28"/>
          <w:szCs w:val="28"/>
          <w:lang w:val="en-GB"/>
        </w:rPr>
        <w:t>, Mr.</w:t>
      </w:r>
      <w:r w:rsidR="001076A8" w:rsidRPr="00824946">
        <w:rPr>
          <w:sz w:val="28"/>
          <w:szCs w:val="28"/>
          <w:lang w:val="en-GB"/>
        </w:rPr>
        <w:t xml:space="preserve"> Volker Turk attaches great importance to the </w:t>
      </w:r>
      <w:r w:rsidR="001076A8">
        <w:rPr>
          <w:sz w:val="28"/>
          <w:szCs w:val="28"/>
          <w:lang w:val="en-GB"/>
        </w:rPr>
        <w:t xml:space="preserve">joint initiatives of the treaty bodies, in developing joint General Comments and Recommendations, joint press releases and high-level events on various human rights issues, with the objective of giving more weight and visibility to our work. </w:t>
      </w:r>
    </w:p>
    <w:p w14:paraId="4A2EA24B" w14:textId="63819BAB" w:rsidR="001076A8" w:rsidRDefault="00C975F1" w:rsidP="00C975F1">
      <w:pPr>
        <w:spacing w:after="400" w:line="360" w:lineRule="auto"/>
        <w:jc w:val="both"/>
        <w:rPr>
          <w:sz w:val="28"/>
          <w:szCs w:val="28"/>
          <w:lang w:val="en-GB"/>
        </w:rPr>
      </w:pPr>
      <w:r>
        <w:rPr>
          <w:sz w:val="28"/>
          <w:szCs w:val="28"/>
          <w:lang w:val="en-GB"/>
        </w:rPr>
        <w:tab/>
      </w:r>
      <w:r w:rsidR="001076A8">
        <w:rPr>
          <w:sz w:val="28"/>
          <w:szCs w:val="28"/>
          <w:lang w:val="en-GB"/>
        </w:rPr>
        <w:t xml:space="preserve">I note in this regard that your Committee and the Committee on the Elimination of Racial Discrimination (CERD) have just completed the second phase of holding global and regional consultations, in the process of the elaboration of a joint General </w:t>
      </w:r>
      <w:r w:rsidR="001076A8" w:rsidRPr="0068401D">
        <w:rPr>
          <w:sz w:val="28"/>
          <w:szCs w:val="28"/>
          <w:lang w:val="en-GB"/>
        </w:rPr>
        <w:t xml:space="preserve">Comment/Recommendation on </w:t>
      </w:r>
      <w:r w:rsidR="001076A8">
        <w:rPr>
          <w:sz w:val="28"/>
          <w:szCs w:val="28"/>
          <w:lang w:val="en-GB"/>
        </w:rPr>
        <w:t>“</w:t>
      </w:r>
      <w:r w:rsidR="001076A8" w:rsidRPr="0068401D">
        <w:rPr>
          <w:sz w:val="28"/>
          <w:szCs w:val="28"/>
          <w:lang w:val="en-GB"/>
        </w:rPr>
        <w:t>on Public Policies for Addressing and Eradicating Xenophobia and its impact on the rights of migrants</w:t>
      </w:r>
      <w:r w:rsidR="001076A8">
        <w:rPr>
          <w:sz w:val="28"/>
          <w:szCs w:val="28"/>
          <w:lang w:val="en-GB"/>
        </w:rPr>
        <w:t xml:space="preserve">, their families and other nationals (or perceived as such) affected by racial discrimination and all intersecting grounds of </w:t>
      </w:r>
      <w:r w:rsidR="001076A8" w:rsidRPr="0068401D">
        <w:rPr>
          <w:sz w:val="28"/>
          <w:szCs w:val="28"/>
          <w:lang w:val="en-GB"/>
        </w:rPr>
        <w:t>discrimination</w:t>
      </w:r>
      <w:r w:rsidR="001076A8">
        <w:rPr>
          <w:sz w:val="28"/>
          <w:szCs w:val="28"/>
          <w:lang w:val="en-GB"/>
        </w:rPr>
        <w:t>”</w:t>
      </w:r>
      <w:r w:rsidR="001076A8" w:rsidRPr="0068401D">
        <w:rPr>
          <w:sz w:val="28"/>
          <w:szCs w:val="28"/>
          <w:lang w:val="en-GB"/>
        </w:rPr>
        <w:t>.</w:t>
      </w:r>
    </w:p>
    <w:p w14:paraId="3E3F9F80" w14:textId="40043F9E" w:rsidR="00AA3714" w:rsidRDefault="00C975F1" w:rsidP="00C975F1">
      <w:pPr>
        <w:spacing w:after="400" w:line="360" w:lineRule="auto"/>
        <w:jc w:val="both"/>
        <w:rPr>
          <w:sz w:val="28"/>
          <w:szCs w:val="28"/>
          <w:lang w:val="en-GB"/>
        </w:rPr>
      </w:pPr>
      <w:r>
        <w:rPr>
          <w:sz w:val="28"/>
          <w:szCs w:val="28"/>
          <w:lang w:val="en-GB"/>
        </w:rPr>
        <w:tab/>
      </w:r>
      <w:r w:rsidR="00AA3714">
        <w:rPr>
          <w:sz w:val="28"/>
          <w:szCs w:val="28"/>
          <w:lang w:val="en-GB"/>
        </w:rPr>
        <w:t>I was informed by the Secretariat that the Global consultations held in Geneva, on 19 September and followed the same day by a side event headed by the Chair of the UN Human Rights Council, His Excellency the Ambassador and Permanent Representative of Morocco</w:t>
      </w:r>
      <w:r w:rsidR="00C75AF6">
        <w:rPr>
          <w:sz w:val="28"/>
          <w:szCs w:val="28"/>
          <w:lang w:val="en-GB"/>
        </w:rPr>
        <w:t xml:space="preserve"> were all well attended and successful</w:t>
      </w:r>
      <w:r w:rsidR="00AA3714">
        <w:rPr>
          <w:sz w:val="28"/>
          <w:szCs w:val="28"/>
          <w:lang w:val="en-GB"/>
        </w:rPr>
        <w:t xml:space="preserve">. In the same vein, the regional consultations for Asia and Pacific held on 23 September, in Bangkok/Thailand, the consultations for Latin America, on 3-4 October, in Panama city, the ones for Northern America and Caribbean, in Toronto, Canada, on 17-18 October, the thematic consultation organized by the </w:t>
      </w:r>
      <w:r w:rsidR="00AA3714">
        <w:rPr>
          <w:sz w:val="28"/>
          <w:szCs w:val="28"/>
          <w:lang w:val="en-GB"/>
        </w:rPr>
        <w:lastRenderedPageBreak/>
        <w:t>University of Texas Austin, in addition to the regional consultations for Europe, in Brussels</w:t>
      </w:r>
      <w:r w:rsidR="006C5018">
        <w:rPr>
          <w:sz w:val="28"/>
          <w:szCs w:val="28"/>
          <w:lang w:val="en-GB"/>
        </w:rPr>
        <w:t xml:space="preserve"> on 30-31 October and finally the Dakar consultation for Africa, on 5-6 November were</w:t>
      </w:r>
      <w:r w:rsidR="00C75AF6">
        <w:rPr>
          <w:sz w:val="28"/>
          <w:szCs w:val="28"/>
          <w:lang w:val="en-GB"/>
        </w:rPr>
        <w:t xml:space="preserve"> meaningful</w:t>
      </w:r>
      <w:r w:rsidR="007478DC">
        <w:rPr>
          <w:sz w:val="28"/>
          <w:szCs w:val="28"/>
          <w:lang w:val="en-GB"/>
        </w:rPr>
        <w:t xml:space="preserve"> and</w:t>
      </w:r>
      <w:r w:rsidR="006C5018">
        <w:rPr>
          <w:sz w:val="28"/>
          <w:szCs w:val="28"/>
          <w:lang w:val="en-GB"/>
        </w:rPr>
        <w:t xml:space="preserve"> a </w:t>
      </w:r>
      <w:r w:rsidR="007478DC">
        <w:rPr>
          <w:sz w:val="28"/>
          <w:szCs w:val="28"/>
          <w:lang w:val="en-GB"/>
        </w:rPr>
        <w:t>important</w:t>
      </w:r>
      <w:r w:rsidR="006C5018">
        <w:rPr>
          <w:sz w:val="28"/>
          <w:szCs w:val="28"/>
          <w:lang w:val="en-GB"/>
        </w:rPr>
        <w:t xml:space="preserve"> opportunity to seek </w:t>
      </w:r>
      <w:r w:rsidR="007478DC">
        <w:rPr>
          <w:sz w:val="28"/>
          <w:szCs w:val="28"/>
          <w:lang w:val="en-GB"/>
        </w:rPr>
        <w:t xml:space="preserve">substantive </w:t>
      </w:r>
      <w:r w:rsidR="006C5018">
        <w:rPr>
          <w:sz w:val="28"/>
          <w:szCs w:val="28"/>
          <w:lang w:val="en-GB"/>
        </w:rPr>
        <w:t>contributions from stakeholders to reflect regional and national contexts in the joint CERD-CMW General Comment/Recommendations.</w:t>
      </w:r>
    </w:p>
    <w:p w14:paraId="36DF7BD8" w14:textId="7E0954CE" w:rsidR="00634F41" w:rsidRDefault="00C975F1" w:rsidP="00C975F1">
      <w:pPr>
        <w:spacing w:after="400" w:line="360" w:lineRule="auto"/>
        <w:jc w:val="both"/>
        <w:rPr>
          <w:sz w:val="28"/>
          <w:szCs w:val="28"/>
          <w:lang w:val="en-GB"/>
        </w:rPr>
      </w:pPr>
      <w:r>
        <w:rPr>
          <w:sz w:val="28"/>
          <w:szCs w:val="28"/>
          <w:lang w:val="en-GB"/>
        </w:rPr>
        <w:tab/>
      </w:r>
      <w:r w:rsidR="00634F41">
        <w:rPr>
          <w:sz w:val="28"/>
          <w:szCs w:val="28"/>
          <w:lang w:val="en-GB"/>
        </w:rPr>
        <w:t>I understand that the third phase will</w:t>
      </w:r>
      <w:r w:rsidR="00E80328">
        <w:rPr>
          <w:sz w:val="28"/>
          <w:szCs w:val="28"/>
          <w:lang w:val="en-GB"/>
        </w:rPr>
        <w:t xml:space="preserve"> start during the CERD-CMW overlapping sessions and will</w:t>
      </w:r>
      <w:r w:rsidR="00634F41">
        <w:rPr>
          <w:sz w:val="28"/>
          <w:szCs w:val="28"/>
          <w:lang w:val="en-GB"/>
        </w:rPr>
        <w:t xml:space="preserve"> be focused on the adoption of the </w:t>
      </w:r>
      <w:r w:rsidR="00E80328">
        <w:rPr>
          <w:sz w:val="28"/>
          <w:szCs w:val="28"/>
          <w:lang w:val="en-GB"/>
        </w:rPr>
        <w:t>GC No 38/7</w:t>
      </w:r>
      <w:r w:rsidR="00634F41">
        <w:rPr>
          <w:sz w:val="28"/>
          <w:szCs w:val="28"/>
          <w:lang w:val="en-GB"/>
        </w:rPr>
        <w:t xml:space="preserve"> document, paragraph by paragraph.</w:t>
      </w:r>
    </w:p>
    <w:p w14:paraId="32BA6840" w14:textId="37DEA963" w:rsidR="007C622E" w:rsidRDefault="00C975F1" w:rsidP="00C975F1">
      <w:pPr>
        <w:spacing w:line="360" w:lineRule="auto"/>
        <w:jc w:val="both"/>
        <w:rPr>
          <w:sz w:val="28"/>
          <w:szCs w:val="28"/>
          <w:lang w:val="en-GB"/>
        </w:rPr>
      </w:pPr>
      <w:r>
        <w:rPr>
          <w:sz w:val="28"/>
          <w:szCs w:val="28"/>
          <w:lang w:val="en-GB"/>
        </w:rPr>
        <w:tab/>
      </w:r>
      <w:r w:rsidR="006C5018">
        <w:rPr>
          <w:sz w:val="28"/>
          <w:szCs w:val="28"/>
          <w:lang w:val="en-GB"/>
        </w:rPr>
        <w:t>Allow me to thank</w:t>
      </w:r>
      <w:r w:rsidR="00634F41">
        <w:rPr>
          <w:sz w:val="28"/>
          <w:szCs w:val="28"/>
          <w:lang w:val="en-GB"/>
        </w:rPr>
        <w:t xml:space="preserve"> on behalf of the Secretariat</w:t>
      </w:r>
      <w:r w:rsidR="006C5018">
        <w:rPr>
          <w:sz w:val="28"/>
          <w:szCs w:val="28"/>
          <w:lang w:val="en-GB"/>
        </w:rPr>
        <w:t xml:space="preserve"> our partners, </w:t>
      </w:r>
      <w:r w:rsidR="00E80328">
        <w:rPr>
          <w:sz w:val="28"/>
          <w:szCs w:val="28"/>
          <w:lang w:val="en-GB"/>
        </w:rPr>
        <w:t xml:space="preserve">especially </w:t>
      </w:r>
      <w:r w:rsidR="006C5018">
        <w:rPr>
          <w:sz w:val="28"/>
          <w:szCs w:val="28"/>
          <w:lang w:val="en-GB"/>
        </w:rPr>
        <w:t xml:space="preserve">the UN Agencies such as the OHCHR, IOM, UN Women, UNODC, UNHCR regional offices as well as philanthropic foundations such as Friedrich-Ebert- Stiftung (FES) Academia and Research </w:t>
      </w:r>
      <w:r w:rsidR="00634F41">
        <w:rPr>
          <w:sz w:val="28"/>
          <w:szCs w:val="28"/>
          <w:lang w:val="en-GB"/>
        </w:rPr>
        <w:t>Centres such as the Regional Center for Economic, Social and Cultural Rights</w:t>
      </w:r>
      <w:r w:rsidR="006C5018">
        <w:rPr>
          <w:sz w:val="28"/>
          <w:szCs w:val="28"/>
          <w:lang w:val="en-GB"/>
        </w:rPr>
        <w:t xml:space="preserve"> (CRADESC)</w:t>
      </w:r>
      <w:r w:rsidR="00634F41">
        <w:rPr>
          <w:sz w:val="28"/>
          <w:szCs w:val="28"/>
          <w:lang w:val="en-GB"/>
        </w:rPr>
        <w:t>, who made it happen in a difficult context of the liquidity crisis.</w:t>
      </w:r>
    </w:p>
    <w:p w14:paraId="74150F42" w14:textId="6C92649E" w:rsidR="00C975F1" w:rsidRDefault="00C975F1" w:rsidP="00C975F1">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1"/>
        <w:jc w:val="both"/>
        <w:rPr>
          <w:sz w:val="28"/>
          <w:szCs w:val="28"/>
          <w:lang w:val="en-GB"/>
        </w:rPr>
      </w:pPr>
    </w:p>
    <w:p w14:paraId="472AEB92" w14:textId="77777777" w:rsidR="00C975F1" w:rsidRPr="00634F41" w:rsidRDefault="00C975F1" w:rsidP="00C975F1">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1"/>
        <w:jc w:val="both"/>
        <w:rPr>
          <w:sz w:val="28"/>
          <w:szCs w:val="28"/>
          <w:lang w:val="en-GB"/>
        </w:rPr>
      </w:pPr>
    </w:p>
    <w:p w14:paraId="1B1B2CEB" w14:textId="77777777" w:rsidR="00634F41" w:rsidRPr="00824946" w:rsidRDefault="00634F41" w:rsidP="00634F41">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i/>
          <w:iCs/>
          <w:sz w:val="28"/>
          <w:szCs w:val="28"/>
          <w:lang w:val="en-GB"/>
        </w:rPr>
      </w:pPr>
      <w:bookmarkStart w:id="0" w:name="_Hlk162095114"/>
      <w:r w:rsidRPr="00824946">
        <w:rPr>
          <w:i/>
          <w:iCs/>
          <w:sz w:val="28"/>
          <w:szCs w:val="28"/>
          <w:lang w:val="en-GB"/>
        </w:rPr>
        <w:t>Distinguished Chair and Committee members,</w:t>
      </w:r>
    </w:p>
    <w:p w14:paraId="7C96EC03" w14:textId="77777777" w:rsidR="00634F41" w:rsidRDefault="00634F41" w:rsidP="00634F41">
      <w:pPr>
        <w:tabs>
          <w:tab w:val="left" w:pos="0"/>
          <w:tab w:val="left" w:pos="0"/>
          <w:tab w:val="left" w:pos="0"/>
          <w:tab w:val="left" w:pos="720"/>
          <w:tab w:val="left" w:pos="1440"/>
          <w:tab w:val="left" w:pos="2160"/>
          <w:tab w:val="left" w:pos="2880"/>
          <w:tab w:val="left" w:pos="3600"/>
          <w:tab w:val="left" w:pos="4875"/>
          <w:tab w:val="left" w:pos="6802"/>
          <w:tab w:val="left" w:pos="7902"/>
        </w:tabs>
        <w:spacing w:after="400" w:line="360" w:lineRule="auto"/>
        <w:ind w:right="561"/>
        <w:jc w:val="both"/>
        <w:rPr>
          <w:i/>
          <w:iCs/>
          <w:sz w:val="28"/>
          <w:szCs w:val="28"/>
          <w:lang w:val="en-GB"/>
        </w:rPr>
      </w:pPr>
      <w:r w:rsidRPr="00824946">
        <w:rPr>
          <w:i/>
          <w:iCs/>
          <w:sz w:val="28"/>
          <w:szCs w:val="28"/>
          <w:lang w:val="en-GB"/>
        </w:rPr>
        <w:t>Colleagues, Ladies and Gentleme</w:t>
      </w:r>
      <w:r>
        <w:rPr>
          <w:i/>
          <w:iCs/>
          <w:sz w:val="28"/>
          <w:szCs w:val="28"/>
          <w:lang w:val="en-GB"/>
        </w:rPr>
        <w:t>n,</w:t>
      </w:r>
    </w:p>
    <w:p w14:paraId="20E6028A" w14:textId="0631F9F9" w:rsidR="00A24460" w:rsidRDefault="00C975F1" w:rsidP="00C975F1">
      <w:pPr>
        <w:spacing w:after="400" w:line="360" w:lineRule="auto"/>
        <w:jc w:val="both"/>
        <w:rPr>
          <w:iCs/>
          <w:sz w:val="28"/>
          <w:szCs w:val="28"/>
          <w:lang w:val="en-GB"/>
        </w:rPr>
      </w:pPr>
      <w:r>
        <w:rPr>
          <w:iCs/>
          <w:sz w:val="28"/>
          <w:szCs w:val="28"/>
          <w:lang w:val="en-GB"/>
        </w:rPr>
        <w:tab/>
      </w:r>
      <w:r w:rsidR="003B3A57">
        <w:rPr>
          <w:iCs/>
          <w:sz w:val="28"/>
          <w:szCs w:val="28"/>
          <w:lang w:val="en-GB"/>
        </w:rPr>
        <w:t xml:space="preserve">Be assured that </w:t>
      </w:r>
      <w:r w:rsidR="00A24460">
        <w:rPr>
          <w:iCs/>
          <w:sz w:val="28"/>
          <w:szCs w:val="28"/>
          <w:lang w:val="en-GB"/>
        </w:rPr>
        <w:t>I value the extent to which your</w:t>
      </w:r>
      <w:r w:rsidR="00A24460" w:rsidRPr="00A24460">
        <w:rPr>
          <w:iCs/>
          <w:sz w:val="28"/>
          <w:szCs w:val="28"/>
          <w:lang w:val="en-GB"/>
        </w:rPr>
        <w:t xml:space="preserve"> committee</w:t>
      </w:r>
      <w:r w:rsidR="00A24460">
        <w:rPr>
          <w:iCs/>
          <w:sz w:val="28"/>
          <w:szCs w:val="28"/>
          <w:lang w:val="en-GB"/>
        </w:rPr>
        <w:t xml:space="preserve"> has on many occasions voiced through </w:t>
      </w:r>
      <w:r w:rsidR="00A24460" w:rsidRPr="00C975F1">
        <w:rPr>
          <w:sz w:val="28"/>
          <w:szCs w:val="28"/>
          <w:lang w:val="en-GB"/>
        </w:rPr>
        <w:t>its</w:t>
      </w:r>
      <w:r w:rsidR="00A24460">
        <w:rPr>
          <w:iCs/>
          <w:sz w:val="28"/>
          <w:szCs w:val="28"/>
          <w:lang w:val="en-GB"/>
        </w:rPr>
        <w:t xml:space="preserve"> </w:t>
      </w:r>
      <w:r w:rsidR="00A24460" w:rsidRPr="00C975F1">
        <w:rPr>
          <w:sz w:val="28"/>
          <w:szCs w:val="28"/>
          <w:lang w:val="en-GB"/>
        </w:rPr>
        <w:t>concluding</w:t>
      </w:r>
      <w:r w:rsidR="00A24460">
        <w:rPr>
          <w:iCs/>
          <w:sz w:val="28"/>
          <w:szCs w:val="28"/>
          <w:lang w:val="en-GB"/>
        </w:rPr>
        <w:t xml:space="preserve"> observations and public statements</w:t>
      </w:r>
      <w:r w:rsidR="00A24460" w:rsidRPr="00A24460">
        <w:rPr>
          <w:iCs/>
          <w:sz w:val="28"/>
          <w:szCs w:val="28"/>
          <w:lang w:val="en-GB"/>
        </w:rPr>
        <w:t xml:space="preserve"> its deep concern about the increasing impact of climate change and environmental degradation on the human rights of migrants.</w:t>
      </w:r>
    </w:p>
    <w:p w14:paraId="3E5D4C75" w14:textId="464F67B3" w:rsidR="00A24460" w:rsidRPr="00A24460" w:rsidRDefault="00C975F1" w:rsidP="00C975F1">
      <w:pPr>
        <w:spacing w:after="400" w:line="360" w:lineRule="auto"/>
        <w:jc w:val="both"/>
        <w:rPr>
          <w:sz w:val="28"/>
          <w:szCs w:val="28"/>
          <w:lang w:val="en-GB"/>
        </w:rPr>
      </w:pPr>
      <w:r>
        <w:rPr>
          <w:sz w:val="28"/>
          <w:szCs w:val="28"/>
          <w:lang w:val="en-GB"/>
        </w:rPr>
        <w:tab/>
      </w:r>
      <w:r w:rsidR="00A24460" w:rsidRPr="00A24460">
        <w:rPr>
          <w:sz w:val="28"/>
          <w:szCs w:val="28"/>
          <w:lang w:val="en-GB"/>
        </w:rPr>
        <w:t xml:space="preserve">Linkages between the climate crisis and issues related discrimination and to intersectionality remain also largely unaddressed in the context of the UN climate change process. Except for the recognition of the imperative of respect </w:t>
      </w:r>
      <w:r w:rsidR="00A24460" w:rsidRPr="00A24460">
        <w:rPr>
          <w:sz w:val="28"/>
          <w:szCs w:val="28"/>
          <w:lang w:val="en-GB"/>
        </w:rPr>
        <w:lastRenderedPageBreak/>
        <w:t>for the rights of, and participation by, Indigenous Peoples in the context of climate responses, political outcomes adopted at UN climate change conference have remain silent on these issues. Minorities are only mentioned in 2 of the first Nationally Determined Contributions submitted by Parties as they ratified the Paris Agreement.</w:t>
      </w:r>
    </w:p>
    <w:p w14:paraId="1C4AF9B3" w14:textId="0E1009BC" w:rsidR="00A24460" w:rsidRDefault="00A24460" w:rsidP="00C975F1">
      <w:pPr>
        <w:spacing w:line="360" w:lineRule="auto"/>
        <w:jc w:val="both"/>
        <w:rPr>
          <w:sz w:val="28"/>
          <w:szCs w:val="28"/>
          <w:lang w:val="en-GB"/>
        </w:rPr>
      </w:pPr>
      <w:r w:rsidRPr="00A24460">
        <w:rPr>
          <w:sz w:val="28"/>
          <w:szCs w:val="28"/>
          <w:lang w:val="en-GB"/>
        </w:rPr>
        <w:tab/>
        <w:t>There is much that could be gained both from greater attention to environmental issues, and particularly climate change, on the part of those mechanisms that are charged with addressing racial disparities, and greater attention to racial disparities and other elements of environmental justice on the part of all UN human rights actors when addressing environment and climate issues.</w:t>
      </w:r>
    </w:p>
    <w:p w14:paraId="18522A65" w14:textId="233127E7" w:rsidR="00C975F1" w:rsidRDefault="00C975F1" w:rsidP="00C975F1">
      <w:pPr>
        <w:spacing w:line="360" w:lineRule="auto"/>
        <w:jc w:val="both"/>
        <w:rPr>
          <w:sz w:val="28"/>
          <w:szCs w:val="28"/>
          <w:lang w:val="en-GB"/>
        </w:rPr>
      </w:pPr>
    </w:p>
    <w:p w14:paraId="2FD4A023" w14:textId="77777777" w:rsidR="00C975F1" w:rsidRDefault="00C975F1" w:rsidP="00C975F1">
      <w:pPr>
        <w:spacing w:line="360" w:lineRule="auto"/>
        <w:jc w:val="both"/>
        <w:rPr>
          <w:sz w:val="28"/>
          <w:szCs w:val="28"/>
          <w:lang w:val="en-GB"/>
        </w:rPr>
      </w:pPr>
    </w:p>
    <w:p w14:paraId="570B06A4" w14:textId="601F7A12" w:rsidR="00F419B7" w:rsidRPr="00F419B7" w:rsidRDefault="00F419B7" w:rsidP="00F419B7">
      <w:pPr>
        <w:spacing w:line="360" w:lineRule="auto"/>
        <w:jc w:val="both"/>
        <w:rPr>
          <w:b/>
          <w:bCs/>
          <w:sz w:val="28"/>
          <w:szCs w:val="28"/>
          <w:u w:val="single"/>
          <w:lang w:val="en-GB"/>
        </w:rPr>
      </w:pPr>
      <w:r w:rsidRPr="00F419B7">
        <w:rPr>
          <w:b/>
          <w:bCs/>
          <w:i/>
          <w:color w:val="auto"/>
          <w:sz w:val="28"/>
          <w:szCs w:val="28"/>
          <w:u w:val="single"/>
          <w:lang w:val="en-GB"/>
        </w:rPr>
        <w:t>I will switch to French</w:t>
      </w:r>
    </w:p>
    <w:p w14:paraId="59E2F9D1" w14:textId="77777777" w:rsidR="003B3A57" w:rsidRPr="00F419B7" w:rsidRDefault="00C95316" w:rsidP="00A24460">
      <w:pPr>
        <w:spacing w:after="240" w:line="360" w:lineRule="auto"/>
        <w:jc w:val="both"/>
        <w:rPr>
          <w:iCs/>
          <w:sz w:val="28"/>
          <w:szCs w:val="28"/>
          <w:lang w:val="en-GB"/>
        </w:rPr>
      </w:pPr>
      <w:r w:rsidRPr="00F419B7">
        <w:rPr>
          <w:iCs/>
          <w:sz w:val="28"/>
          <w:szCs w:val="28"/>
          <w:lang w:val="en-GB"/>
        </w:rPr>
        <w:t>Madame la Présidente</w:t>
      </w:r>
      <w:r w:rsidR="003B3A57" w:rsidRPr="00F419B7">
        <w:rPr>
          <w:iCs/>
          <w:sz w:val="28"/>
          <w:szCs w:val="28"/>
          <w:lang w:val="en-GB"/>
        </w:rPr>
        <w:t xml:space="preserve">, </w:t>
      </w:r>
    </w:p>
    <w:p w14:paraId="7399DCC5" w14:textId="77777777" w:rsidR="003B3A57" w:rsidRDefault="003B3A57" w:rsidP="00A24460">
      <w:pPr>
        <w:spacing w:after="240" w:line="360" w:lineRule="auto"/>
        <w:jc w:val="both"/>
        <w:rPr>
          <w:iCs/>
          <w:sz w:val="28"/>
          <w:szCs w:val="28"/>
        </w:rPr>
      </w:pPr>
      <w:r>
        <w:rPr>
          <w:iCs/>
          <w:sz w:val="28"/>
          <w:szCs w:val="28"/>
        </w:rPr>
        <w:t xml:space="preserve">Distingués membres du Comité, </w:t>
      </w:r>
    </w:p>
    <w:p w14:paraId="714830F5" w14:textId="739699DE" w:rsidR="003B3A57" w:rsidRPr="003B3A57" w:rsidRDefault="003B3A57" w:rsidP="00A24460">
      <w:pPr>
        <w:spacing w:after="240" w:line="360" w:lineRule="auto"/>
        <w:jc w:val="both"/>
        <w:rPr>
          <w:iCs/>
          <w:sz w:val="28"/>
          <w:szCs w:val="28"/>
        </w:rPr>
      </w:pPr>
      <w:r>
        <w:rPr>
          <w:iCs/>
          <w:sz w:val="28"/>
          <w:szCs w:val="28"/>
        </w:rPr>
        <w:t>Mesdames et Messieurs,</w:t>
      </w:r>
    </w:p>
    <w:p w14:paraId="0E83D140" w14:textId="0890D0AD" w:rsidR="003B3A57" w:rsidRDefault="00C975F1" w:rsidP="003B3A57">
      <w:pPr>
        <w:spacing w:line="360" w:lineRule="auto"/>
        <w:jc w:val="both"/>
        <w:rPr>
          <w:sz w:val="28"/>
          <w:szCs w:val="28"/>
        </w:rPr>
      </w:pPr>
      <w:r>
        <w:rPr>
          <w:szCs w:val="20"/>
        </w:rPr>
        <w:tab/>
      </w:r>
      <w:r w:rsidR="003B3A57" w:rsidRPr="0099310C">
        <w:rPr>
          <w:sz w:val="28"/>
          <w:szCs w:val="28"/>
        </w:rPr>
        <w:t xml:space="preserve">Le système des organes des traités a été affecté par des contraintes de ressources chroniques, en plus de la crise de liquidité actuelle des Nations Unies. Cela </w:t>
      </w:r>
      <w:r w:rsidR="003B3A57" w:rsidRPr="00B453AE">
        <w:rPr>
          <w:sz w:val="28"/>
          <w:szCs w:val="28"/>
        </w:rPr>
        <w:t>limite</w:t>
      </w:r>
      <w:r w:rsidR="003B3A57" w:rsidRPr="0099310C">
        <w:rPr>
          <w:sz w:val="28"/>
          <w:szCs w:val="28"/>
        </w:rPr>
        <w:t xml:space="preserve"> la protection des droits de l’homme et empêche m</w:t>
      </w:r>
      <w:r w:rsidR="003B3A57">
        <w:rPr>
          <w:sz w:val="28"/>
          <w:szCs w:val="28"/>
        </w:rPr>
        <w:t>on</w:t>
      </w:r>
      <w:r w:rsidR="003B3A57" w:rsidRPr="0099310C">
        <w:rPr>
          <w:sz w:val="28"/>
          <w:szCs w:val="28"/>
        </w:rPr>
        <w:t xml:space="preserve"> comité et d’autres comités de mettre pleinement en œuvre les activités</w:t>
      </w:r>
      <w:r w:rsidR="003B3A57">
        <w:rPr>
          <w:sz w:val="28"/>
          <w:szCs w:val="28"/>
        </w:rPr>
        <w:t>,</w:t>
      </w:r>
      <w:r w:rsidR="003B3A57" w:rsidRPr="0099310C">
        <w:rPr>
          <w:sz w:val="28"/>
          <w:szCs w:val="28"/>
        </w:rPr>
        <w:t xml:space="preserve"> qui leur ont été confiées</w:t>
      </w:r>
      <w:r w:rsidR="003B3A57">
        <w:rPr>
          <w:sz w:val="28"/>
          <w:szCs w:val="28"/>
        </w:rPr>
        <w:t>,</w:t>
      </w:r>
      <w:r w:rsidR="003B3A57" w:rsidRPr="0099310C">
        <w:rPr>
          <w:sz w:val="28"/>
          <w:szCs w:val="28"/>
        </w:rPr>
        <w:t xml:space="preserve"> de manière efficace et efficiente. Les ressources des organes des traités doivent être renforcées pour </w:t>
      </w:r>
      <w:r w:rsidR="003B3A57">
        <w:rPr>
          <w:sz w:val="28"/>
          <w:szCs w:val="28"/>
        </w:rPr>
        <w:t xml:space="preserve">répondre à </w:t>
      </w:r>
      <w:r w:rsidR="003B3A57" w:rsidRPr="0099310C">
        <w:rPr>
          <w:sz w:val="28"/>
          <w:szCs w:val="28"/>
        </w:rPr>
        <w:t>l’augmentation des ratifications, des rapports des Etats parties, des communications individuelles et des demandes d’action urgente.</w:t>
      </w:r>
    </w:p>
    <w:p w14:paraId="46C928BC" w14:textId="52AAB443" w:rsidR="003B3A57" w:rsidRDefault="00C975F1" w:rsidP="00C975F1">
      <w:pPr>
        <w:pStyle w:val="BodyText"/>
        <w:spacing w:before="240" w:after="400" w:line="360" w:lineRule="auto"/>
        <w:rPr>
          <w:sz w:val="28"/>
          <w:szCs w:val="28"/>
          <w:lang w:val="fr-FR"/>
        </w:rPr>
      </w:pPr>
      <w:r>
        <w:rPr>
          <w:sz w:val="28"/>
          <w:szCs w:val="28"/>
          <w:lang w:val="fr-FR"/>
        </w:rPr>
        <w:lastRenderedPageBreak/>
        <w:tab/>
      </w:r>
      <w:r w:rsidR="003B3A57" w:rsidRPr="0099310C">
        <w:rPr>
          <w:sz w:val="28"/>
          <w:szCs w:val="28"/>
          <w:lang w:val="fr-FR"/>
        </w:rPr>
        <w:t xml:space="preserve">Malgré ces contraintes, le processus de renforcement des organes des traités a abouti à des résultats significatifs, pour donner suite à l’adoption de la résolution 68/268 de l’Assemblée Générale. </w:t>
      </w:r>
      <w:r w:rsidR="003B3A57">
        <w:rPr>
          <w:sz w:val="28"/>
          <w:szCs w:val="28"/>
          <w:lang w:val="fr-FR"/>
        </w:rPr>
        <w:t>L</w:t>
      </w:r>
      <w:r w:rsidR="003B3A57" w:rsidRPr="0099310C">
        <w:rPr>
          <w:sz w:val="28"/>
          <w:szCs w:val="28"/>
          <w:lang w:val="fr-FR"/>
        </w:rPr>
        <w:t>es présidents</w:t>
      </w:r>
      <w:r w:rsidR="003B3A57">
        <w:rPr>
          <w:sz w:val="28"/>
          <w:szCs w:val="28"/>
          <w:lang w:val="fr-FR"/>
        </w:rPr>
        <w:t xml:space="preserve"> des Organes ont</w:t>
      </w:r>
      <w:r w:rsidR="003B3A57" w:rsidRPr="0099310C">
        <w:rPr>
          <w:sz w:val="28"/>
          <w:szCs w:val="28"/>
          <w:lang w:val="fr-FR"/>
        </w:rPr>
        <w:t xml:space="preserve"> présenté des conclusions unifiées sur la manière de rendre le système des organes des traités adapté à son objectif, cohérent et durable, et le HCDH a présenté un document de travail techniquement détaillé. Toutes les recommandations sont fondées sur le processus d’examen 2020 mené par les Etats.</w:t>
      </w:r>
    </w:p>
    <w:p w14:paraId="3A6A6345" w14:textId="15164824" w:rsidR="003B3A57" w:rsidRPr="0099310C" w:rsidRDefault="00C975F1" w:rsidP="00C975F1">
      <w:pPr>
        <w:pStyle w:val="BodyText"/>
        <w:spacing w:before="240" w:after="400" w:line="360" w:lineRule="auto"/>
        <w:rPr>
          <w:sz w:val="28"/>
          <w:szCs w:val="28"/>
          <w:lang w:val="fr-FR"/>
        </w:rPr>
      </w:pPr>
      <w:r>
        <w:rPr>
          <w:sz w:val="28"/>
          <w:szCs w:val="28"/>
          <w:lang w:val="fr-FR"/>
        </w:rPr>
        <w:tab/>
      </w:r>
      <w:r w:rsidR="003B3A57" w:rsidRPr="0099310C">
        <w:rPr>
          <w:sz w:val="28"/>
          <w:szCs w:val="28"/>
          <w:lang w:val="fr-FR"/>
        </w:rPr>
        <w:t xml:space="preserve">Dans le « Pacte pour l’avenir » adopté lors du sommet des Nations </w:t>
      </w:r>
      <w:r w:rsidR="003B3A57">
        <w:rPr>
          <w:sz w:val="28"/>
          <w:szCs w:val="28"/>
          <w:lang w:val="fr-FR"/>
        </w:rPr>
        <w:t>U</w:t>
      </w:r>
      <w:r w:rsidR="003B3A57" w:rsidRPr="0099310C">
        <w:rPr>
          <w:sz w:val="28"/>
          <w:szCs w:val="28"/>
          <w:lang w:val="fr-FR"/>
        </w:rPr>
        <w:t xml:space="preserve">nies pour l’avenir en </w:t>
      </w:r>
      <w:r w:rsidR="003B3A57">
        <w:rPr>
          <w:sz w:val="28"/>
          <w:szCs w:val="28"/>
          <w:lang w:val="fr-FR"/>
        </w:rPr>
        <w:t>s</w:t>
      </w:r>
      <w:r w:rsidR="003B3A57" w:rsidRPr="0099310C">
        <w:rPr>
          <w:sz w:val="28"/>
          <w:szCs w:val="28"/>
          <w:lang w:val="fr-FR"/>
        </w:rPr>
        <w:t xml:space="preserve">eptembre 2024, les Etats membres ont demandé au Secrétaire Général d’évaluer la nécessité d’un financement adéquat, prévisible, accru et durable des mécanismes des Nations </w:t>
      </w:r>
      <w:r w:rsidR="003B3A57">
        <w:rPr>
          <w:sz w:val="28"/>
          <w:szCs w:val="28"/>
          <w:lang w:val="fr-FR"/>
        </w:rPr>
        <w:t>U</w:t>
      </w:r>
      <w:r w:rsidR="003B3A57" w:rsidRPr="0099310C">
        <w:rPr>
          <w:sz w:val="28"/>
          <w:szCs w:val="28"/>
          <w:lang w:val="fr-FR"/>
        </w:rPr>
        <w:t>nies aux droits de l’homme, pour une exécution efficace et efficiente de leur mandat, afin de leur permettre de répondre à l’ensemble des défis en matière de droits de l’homme auxquels la communauté internationale est confrontée, avec impartialité, objectivité et non-sélectivité.</w:t>
      </w:r>
    </w:p>
    <w:p w14:paraId="3B5BAB58" w14:textId="5CE2371D" w:rsidR="003B3A57" w:rsidRDefault="00C975F1" w:rsidP="003B3A57">
      <w:pPr>
        <w:spacing w:line="360" w:lineRule="auto"/>
        <w:jc w:val="both"/>
        <w:rPr>
          <w:sz w:val="28"/>
          <w:szCs w:val="28"/>
        </w:rPr>
      </w:pPr>
      <w:r>
        <w:rPr>
          <w:sz w:val="28"/>
          <w:szCs w:val="28"/>
        </w:rPr>
        <w:tab/>
      </w:r>
      <w:r w:rsidR="003B3A57" w:rsidRPr="003B3A57">
        <w:rPr>
          <w:sz w:val="28"/>
          <w:szCs w:val="28"/>
        </w:rPr>
        <w:t xml:space="preserve">Toutefois, il est regrettable que la résolution </w:t>
      </w:r>
      <w:r w:rsidR="003B3A57">
        <w:rPr>
          <w:sz w:val="28"/>
          <w:szCs w:val="28"/>
        </w:rPr>
        <w:t>de l’Assemblée Générale adoptée récemment</w:t>
      </w:r>
      <w:r w:rsidR="003B3A57" w:rsidRPr="003B3A57">
        <w:rPr>
          <w:sz w:val="28"/>
          <w:szCs w:val="28"/>
        </w:rPr>
        <w:t xml:space="preserve"> n'inclue pas les propositions clés des présidents, y compris le calendrier prévisible sur huit ans, malgré les appels clairs et répétés des présidents, du HCDH et de certains États membres à inclure ce langage dans la résolution, nos efforts pour plaider en faveur d'un projet solide qui refléterait pleinement les excellentes conclusions des présidents et les accompagnerait de ressources, la résolution adoptée n'est pas à la hauteur de nos attentes, ce qui reflète le contexte politique et financier difficile. Plusieurs États, ainsi que le Haut-Commissaire lui-même, ont suggéré une formulation spécifique pour remédier à cette lacune.</w:t>
      </w:r>
    </w:p>
    <w:p w14:paraId="6881A368" w14:textId="2180BC38" w:rsidR="00F419B7" w:rsidRDefault="00F419B7" w:rsidP="00F419B7">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bCs/>
          <w:sz w:val="28"/>
          <w:szCs w:val="28"/>
        </w:rPr>
      </w:pPr>
    </w:p>
    <w:p w14:paraId="62C17FC5" w14:textId="04A816C5" w:rsidR="00C975F1" w:rsidRDefault="00C975F1" w:rsidP="00F419B7">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bCs/>
          <w:sz w:val="28"/>
          <w:szCs w:val="28"/>
        </w:rPr>
      </w:pPr>
    </w:p>
    <w:p w14:paraId="3F7E4607" w14:textId="77777777" w:rsidR="00C975F1" w:rsidRPr="00F419B7" w:rsidRDefault="00C975F1" w:rsidP="00F419B7">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bCs/>
          <w:sz w:val="28"/>
          <w:szCs w:val="28"/>
        </w:rPr>
      </w:pPr>
    </w:p>
    <w:bookmarkEnd w:id="0"/>
    <w:p w14:paraId="5A913A7A" w14:textId="75F97800" w:rsidR="007C622E" w:rsidRPr="00F419B7" w:rsidRDefault="007C622E" w:rsidP="00F419B7">
      <w:pPr>
        <w:spacing w:line="360" w:lineRule="auto"/>
        <w:jc w:val="both"/>
        <w:rPr>
          <w:sz w:val="28"/>
          <w:szCs w:val="28"/>
        </w:rPr>
      </w:pPr>
      <w:r w:rsidRPr="005F64C3">
        <w:rPr>
          <w:i/>
          <w:iCs/>
          <w:sz w:val="28"/>
          <w:szCs w:val="28"/>
        </w:rPr>
        <w:lastRenderedPageBreak/>
        <w:t>Distingués Président et membres du Comité,</w:t>
      </w:r>
    </w:p>
    <w:p w14:paraId="107D4AA4" w14:textId="77777777" w:rsidR="007C622E" w:rsidRPr="005F64C3" w:rsidRDefault="007C622E" w:rsidP="007C622E">
      <w:pPr>
        <w:pStyle w:val="BodyText1"/>
        <w:spacing w:after="400" w:line="360" w:lineRule="auto"/>
        <w:rPr>
          <w:i/>
          <w:iCs/>
          <w:color w:val="auto"/>
          <w:sz w:val="28"/>
          <w:szCs w:val="28"/>
          <w:lang w:val="fr-FR"/>
        </w:rPr>
      </w:pPr>
      <w:r w:rsidRPr="005F64C3">
        <w:rPr>
          <w:i/>
          <w:iCs/>
          <w:color w:val="auto"/>
          <w:sz w:val="28"/>
          <w:szCs w:val="28"/>
          <w:lang w:val="fr-FR"/>
        </w:rPr>
        <w:t>Chers Collègues, Mesdames et Messieurs,</w:t>
      </w:r>
    </w:p>
    <w:p w14:paraId="31A533C5" w14:textId="77777777" w:rsidR="007C622E" w:rsidRPr="005F64C3" w:rsidRDefault="007C622E" w:rsidP="007C622E">
      <w:pPr>
        <w:pStyle w:val="BodyText1"/>
        <w:spacing w:after="400" w:line="360" w:lineRule="auto"/>
        <w:rPr>
          <w:i/>
          <w:iCs/>
          <w:color w:val="auto"/>
          <w:sz w:val="28"/>
          <w:szCs w:val="28"/>
          <w:lang w:val="fr-FR"/>
        </w:rPr>
      </w:pPr>
      <w:r w:rsidRPr="005F64C3">
        <w:rPr>
          <w:bCs/>
          <w:sz w:val="28"/>
          <w:szCs w:val="28"/>
          <w:lang w:val="fr-FR"/>
        </w:rPr>
        <w:tab/>
        <w:t xml:space="preserve">Je voudrais conclure mon propos en lançant un appel à tous les Etats qui n’ont pas encore ratifié la Convention à le faire, avec pour principal objectif de promouvoir et de protéger les droits de l’homme des migrants vivant sur leur territoire au même </w:t>
      </w:r>
      <w:r>
        <w:rPr>
          <w:bCs/>
          <w:sz w:val="28"/>
          <w:szCs w:val="28"/>
          <w:lang w:val="fr-FR"/>
        </w:rPr>
        <w:t xml:space="preserve">titre </w:t>
      </w:r>
      <w:r w:rsidRPr="005F64C3">
        <w:rPr>
          <w:bCs/>
          <w:sz w:val="28"/>
          <w:szCs w:val="28"/>
          <w:lang w:val="fr-FR"/>
        </w:rPr>
        <w:t>que ceux de leurs citoyens vivant à l’étranger.</w:t>
      </w:r>
    </w:p>
    <w:p w14:paraId="29BFDD44" w14:textId="77777777" w:rsidR="007C622E" w:rsidRPr="005F64C3" w:rsidRDefault="007C622E" w:rsidP="007C622E">
      <w:pPr>
        <w:tabs>
          <w:tab w:val="left" w:pos="1134"/>
        </w:tabs>
        <w:spacing w:before="120" w:after="120" w:line="360" w:lineRule="auto"/>
        <w:jc w:val="both"/>
        <w:textAlignment w:val="baseline"/>
        <w:rPr>
          <w:bCs/>
          <w:sz w:val="28"/>
          <w:szCs w:val="28"/>
        </w:rPr>
      </w:pPr>
      <w:r w:rsidRPr="005F64C3">
        <w:rPr>
          <w:bCs/>
          <w:sz w:val="28"/>
          <w:szCs w:val="28"/>
        </w:rPr>
        <w:t>Sur cette note, je vous souhaite plein succès dans vos travaux.</w:t>
      </w:r>
    </w:p>
    <w:p w14:paraId="4098453B" w14:textId="77777777" w:rsidR="007C622E" w:rsidRDefault="007C622E" w:rsidP="007C622E">
      <w:pPr>
        <w:tabs>
          <w:tab w:val="left" w:pos="1134"/>
        </w:tabs>
        <w:spacing w:before="120" w:after="120" w:line="360" w:lineRule="auto"/>
        <w:jc w:val="both"/>
        <w:textAlignment w:val="baseline"/>
        <w:rPr>
          <w:bCs/>
          <w:sz w:val="28"/>
          <w:szCs w:val="28"/>
        </w:rPr>
      </w:pPr>
      <w:r w:rsidRPr="005F64C3">
        <w:rPr>
          <w:bCs/>
          <w:sz w:val="28"/>
          <w:szCs w:val="28"/>
        </w:rPr>
        <w:t>Merci de votre aimable attention.</w:t>
      </w:r>
    </w:p>
    <w:p w14:paraId="2CA4C5DF" w14:textId="77777777" w:rsidR="007C622E" w:rsidRPr="008648F6" w:rsidRDefault="007C622E" w:rsidP="007C622E">
      <w:pPr>
        <w:tabs>
          <w:tab w:val="left" w:pos="1134"/>
        </w:tabs>
        <w:suppressAutoHyphens/>
        <w:spacing w:before="240" w:line="240" w:lineRule="atLeast"/>
        <w:ind w:left="1134" w:right="1134"/>
        <w:jc w:val="center"/>
        <w:textAlignment w:val="baseline"/>
        <w:rPr>
          <w:bCs/>
          <w:sz w:val="28"/>
          <w:szCs w:val="28"/>
          <w:u w:val="single"/>
        </w:rPr>
      </w:pPr>
      <w:r>
        <w:rPr>
          <w:bCs/>
          <w:sz w:val="28"/>
          <w:szCs w:val="28"/>
          <w:u w:val="single"/>
        </w:rPr>
        <w:tab/>
      </w:r>
      <w:r>
        <w:rPr>
          <w:bCs/>
          <w:sz w:val="28"/>
          <w:szCs w:val="28"/>
          <w:u w:val="single"/>
        </w:rPr>
        <w:tab/>
      </w:r>
      <w:r>
        <w:rPr>
          <w:bCs/>
          <w:sz w:val="28"/>
          <w:szCs w:val="28"/>
          <w:u w:val="single"/>
        </w:rPr>
        <w:tab/>
      </w:r>
    </w:p>
    <w:p w14:paraId="4B347725" w14:textId="77777777" w:rsidR="00813AD3" w:rsidRDefault="00813AD3"/>
    <w:sectPr w:rsidR="00813AD3" w:rsidSect="008648F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AF28C1" w14:textId="77777777" w:rsidR="00A81978" w:rsidRDefault="00A81978">
      <w:r>
        <w:separator/>
      </w:r>
    </w:p>
  </w:endnote>
  <w:endnote w:type="continuationSeparator" w:id="0">
    <w:p w14:paraId="0F8AE840" w14:textId="77777777" w:rsidR="00A81978" w:rsidRDefault="00A81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ヒラギノ角ゴ Pro W3">
    <w:altName w:val="Times New Roman"/>
    <w:charset w:val="00"/>
    <w:family w:val="roman"/>
    <w:pitch w:val="default"/>
  </w:font>
  <w:font w:name="Times New Roman Italic">
    <w:altName w:val="Times New Roman"/>
    <w:panose1 w:val="02020503050405090304"/>
    <w:charset w:val="00"/>
    <w:family w:val="roman"/>
    <w:pitch w:val="default"/>
  </w:font>
  <w:font w:name="Times New Roman Bold">
    <w:panose1 w:val="020208030705050203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21827119"/>
      <w:docPartObj>
        <w:docPartGallery w:val="Page Numbers (Bottom of Page)"/>
        <w:docPartUnique/>
      </w:docPartObj>
    </w:sdtPr>
    <w:sdtEndPr>
      <w:rPr>
        <w:noProof/>
      </w:rPr>
    </w:sdtEndPr>
    <w:sdtContent>
      <w:p w14:paraId="732CC0B3" w14:textId="77777777" w:rsidR="009C2C84" w:rsidRDefault="00762AD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6E97590" w14:textId="77777777" w:rsidR="009C2C84" w:rsidRDefault="00B453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3737A8" w14:textId="77777777" w:rsidR="00A81978" w:rsidRDefault="00A81978">
      <w:r>
        <w:separator/>
      </w:r>
    </w:p>
  </w:footnote>
  <w:footnote w:type="continuationSeparator" w:id="0">
    <w:p w14:paraId="54447DC0" w14:textId="77777777" w:rsidR="00A81978" w:rsidRDefault="00A819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E41BC"/>
    <w:multiLevelType w:val="hybridMultilevel"/>
    <w:tmpl w:val="3A705918"/>
    <w:lvl w:ilvl="0" w:tplc="2000000D">
      <w:start w:val="1"/>
      <w:numFmt w:val="bullet"/>
      <w:lvlText w:val=""/>
      <w:lvlJc w:val="left"/>
      <w:pPr>
        <w:ind w:left="1080" w:hanging="360"/>
      </w:pPr>
      <w:rPr>
        <w:rFonts w:ascii="Wingdings" w:hAnsi="Wingdings"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 w15:restartNumberingAfterBreak="0">
    <w:nsid w:val="1D0921D2"/>
    <w:multiLevelType w:val="hybridMultilevel"/>
    <w:tmpl w:val="7EA86664"/>
    <w:lvl w:ilvl="0" w:tplc="2000000D">
      <w:start w:val="1"/>
      <w:numFmt w:val="bullet"/>
      <w:lvlText w:val=""/>
      <w:lvlJc w:val="left"/>
      <w:pPr>
        <w:ind w:left="1140" w:hanging="360"/>
      </w:pPr>
      <w:rPr>
        <w:rFonts w:ascii="Wingdings" w:hAnsi="Wingdings" w:hint="default"/>
      </w:rPr>
    </w:lvl>
    <w:lvl w:ilvl="1" w:tplc="20000003" w:tentative="1">
      <w:start w:val="1"/>
      <w:numFmt w:val="bullet"/>
      <w:lvlText w:val="o"/>
      <w:lvlJc w:val="left"/>
      <w:pPr>
        <w:ind w:left="1860" w:hanging="360"/>
      </w:pPr>
      <w:rPr>
        <w:rFonts w:ascii="Courier New" w:hAnsi="Courier New" w:cs="Courier New" w:hint="default"/>
      </w:rPr>
    </w:lvl>
    <w:lvl w:ilvl="2" w:tplc="20000005" w:tentative="1">
      <w:start w:val="1"/>
      <w:numFmt w:val="bullet"/>
      <w:lvlText w:val=""/>
      <w:lvlJc w:val="left"/>
      <w:pPr>
        <w:ind w:left="2580" w:hanging="360"/>
      </w:pPr>
      <w:rPr>
        <w:rFonts w:ascii="Wingdings" w:hAnsi="Wingdings" w:hint="default"/>
      </w:rPr>
    </w:lvl>
    <w:lvl w:ilvl="3" w:tplc="20000001" w:tentative="1">
      <w:start w:val="1"/>
      <w:numFmt w:val="bullet"/>
      <w:lvlText w:val=""/>
      <w:lvlJc w:val="left"/>
      <w:pPr>
        <w:ind w:left="3300" w:hanging="360"/>
      </w:pPr>
      <w:rPr>
        <w:rFonts w:ascii="Symbol" w:hAnsi="Symbol" w:hint="default"/>
      </w:rPr>
    </w:lvl>
    <w:lvl w:ilvl="4" w:tplc="20000003" w:tentative="1">
      <w:start w:val="1"/>
      <w:numFmt w:val="bullet"/>
      <w:lvlText w:val="o"/>
      <w:lvlJc w:val="left"/>
      <w:pPr>
        <w:ind w:left="4020" w:hanging="360"/>
      </w:pPr>
      <w:rPr>
        <w:rFonts w:ascii="Courier New" w:hAnsi="Courier New" w:cs="Courier New" w:hint="default"/>
      </w:rPr>
    </w:lvl>
    <w:lvl w:ilvl="5" w:tplc="20000005" w:tentative="1">
      <w:start w:val="1"/>
      <w:numFmt w:val="bullet"/>
      <w:lvlText w:val=""/>
      <w:lvlJc w:val="left"/>
      <w:pPr>
        <w:ind w:left="4740" w:hanging="360"/>
      </w:pPr>
      <w:rPr>
        <w:rFonts w:ascii="Wingdings" w:hAnsi="Wingdings" w:hint="default"/>
      </w:rPr>
    </w:lvl>
    <w:lvl w:ilvl="6" w:tplc="20000001" w:tentative="1">
      <w:start w:val="1"/>
      <w:numFmt w:val="bullet"/>
      <w:lvlText w:val=""/>
      <w:lvlJc w:val="left"/>
      <w:pPr>
        <w:ind w:left="5460" w:hanging="360"/>
      </w:pPr>
      <w:rPr>
        <w:rFonts w:ascii="Symbol" w:hAnsi="Symbol" w:hint="default"/>
      </w:rPr>
    </w:lvl>
    <w:lvl w:ilvl="7" w:tplc="20000003" w:tentative="1">
      <w:start w:val="1"/>
      <w:numFmt w:val="bullet"/>
      <w:lvlText w:val="o"/>
      <w:lvlJc w:val="left"/>
      <w:pPr>
        <w:ind w:left="6180" w:hanging="360"/>
      </w:pPr>
      <w:rPr>
        <w:rFonts w:ascii="Courier New" w:hAnsi="Courier New" w:cs="Courier New" w:hint="default"/>
      </w:rPr>
    </w:lvl>
    <w:lvl w:ilvl="8" w:tplc="20000005" w:tentative="1">
      <w:start w:val="1"/>
      <w:numFmt w:val="bullet"/>
      <w:lvlText w:val=""/>
      <w:lvlJc w:val="left"/>
      <w:pPr>
        <w:ind w:left="6900" w:hanging="360"/>
      </w:pPr>
      <w:rPr>
        <w:rFonts w:ascii="Wingdings" w:hAnsi="Wingdings" w:hint="default"/>
      </w:rPr>
    </w:lvl>
  </w:abstractNum>
  <w:abstractNum w:abstractNumId="2" w15:restartNumberingAfterBreak="0">
    <w:nsid w:val="2CBF512E"/>
    <w:multiLevelType w:val="hybridMultilevel"/>
    <w:tmpl w:val="7C2E8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Wnwl3rPdRmaAt/8I+C/AVup0aTOAUvT66w9m0xqFPRdWmS6uedZ1YB6ZAewyk5vOePNjRfhY6BKayjU9SLGVuw==" w:salt="IUkqgXrY5GZQK3PlvumKA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22E"/>
    <w:rsid w:val="000B333E"/>
    <w:rsid w:val="001076A8"/>
    <w:rsid w:val="001E6CFE"/>
    <w:rsid w:val="003B3A57"/>
    <w:rsid w:val="005A6DC2"/>
    <w:rsid w:val="00634F41"/>
    <w:rsid w:val="006C5018"/>
    <w:rsid w:val="007478DC"/>
    <w:rsid w:val="00762AD7"/>
    <w:rsid w:val="007C622E"/>
    <w:rsid w:val="007E0F1E"/>
    <w:rsid w:val="00813AD3"/>
    <w:rsid w:val="008627CE"/>
    <w:rsid w:val="009354E7"/>
    <w:rsid w:val="00A24460"/>
    <w:rsid w:val="00A81978"/>
    <w:rsid w:val="00AA3714"/>
    <w:rsid w:val="00AD1E95"/>
    <w:rsid w:val="00B453AE"/>
    <w:rsid w:val="00C75AF6"/>
    <w:rsid w:val="00C95316"/>
    <w:rsid w:val="00C975F1"/>
    <w:rsid w:val="00E80328"/>
    <w:rsid w:val="00F419B7"/>
    <w:rsid w:val="00FC09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0247E"/>
  <w15:chartTrackingRefBased/>
  <w15:docId w15:val="{8BF8FC27-A43A-423E-9969-BC0216792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9B7"/>
    <w:pPr>
      <w:spacing w:after="0" w:line="240" w:lineRule="auto"/>
    </w:pPr>
    <w:rPr>
      <w:rFonts w:ascii="Times New Roman" w:eastAsia="ヒラギノ角ゴ Pro W3" w:hAnsi="Times New Roman" w:cs="Times New Roman"/>
      <w:color w:val="000000"/>
      <w:sz w:val="20"/>
      <w:szCs w:val="24"/>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rsid w:val="007C622E"/>
    <w:pPr>
      <w:spacing w:after="0" w:line="240" w:lineRule="auto"/>
      <w:jc w:val="both"/>
    </w:pPr>
    <w:rPr>
      <w:rFonts w:ascii="Times New Roman" w:eastAsia="ヒラギノ角ゴ Pro W3" w:hAnsi="Times New Roman" w:cs="Times New Roman"/>
      <w:color w:val="000000"/>
      <w:sz w:val="24"/>
      <w:szCs w:val="20"/>
      <w:lang w:val="en-US" w:eastAsia="en-GB"/>
    </w:rPr>
  </w:style>
  <w:style w:type="paragraph" w:styleId="Footer">
    <w:name w:val="footer"/>
    <w:basedOn w:val="Normal"/>
    <w:link w:val="FooterChar"/>
    <w:uiPriority w:val="99"/>
    <w:unhideWhenUsed/>
    <w:rsid w:val="007C622E"/>
    <w:pPr>
      <w:tabs>
        <w:tab w:val="center" w:pos="4513"/>
        <w:tab w:val="right" w:pos="9026"/>
      </w:tabs>
    </w:pPr>
  </w:style>
  <w:style w:type="character" w:customStyle="1" w:styleId="FooterChar">
    <w:name w:val="Footer Char"/>
    <w:basedOn w:val="DefaultParagraphFont"/>
    <w:link w:val="Footer"/>
    <w:uiPriority w:val="99"/>
    <w:rsid w:val="007C622E"/>
    <w:rPr>
      <w:rFonts w:ascii="Times New Roman" w:eastAsia="ヒラギノ角ゴ Pro W3" w:hAnsi="Times New Roman" w:cs="Times New Roman"/>
      <w:color w:val="000000"/>
      <w:sz w:val="20"/>
      <w:szCs w:val="24"/>
      <w:lang w:val="fr-FR"/>
    </w:rPr>
  </w:style>
  <w:style w:type="paragraph" w:styleId="ListParagraph">
    <w:name w:val="List Paragraph"/>
    <w:aliases w:val="BRD,paragraph,List Paragraph1,Recommendation,List Paragraph11,L,CV text,Table text,List Paragraph2,F5 List Paragraph,Dot pt,List Paragraph111,Medium Grid 1 - Accent 21,Numbered Paragraph,Main numbered paragraph,Numbered List Paragraph"/>
    <w:basedOn w:val="Normal"/>
    <w:link w:val="ListParagraphChar"/>
    <w:uiPriority w:val="34"/>
    <w:qFormat/>
    <w:rsid w:val="007E0F1E"/>
    <w:pPr>
      <w:ind w:left="720"/>
      <w:contextualSpacing/>
    </w:pPr>
    <w:rPr>
      <w:rFonts w:asciiTheme="minorHAnsi" w:eastAsiaTheme="minorHAnsi" w:hAnsiTheme="minorHAnsi" w:cstheme="minorBidi"/>
      <w:color w:val="auto"/>
      <w:sz w:val="24"/>
      <w:lang w:val="en-GB"/>
    </w:rPr>
  </w:style>
  <w:style w:type="character" w:customStyle="1" w:styleId="ListParagraphChar">
    <w:name w:val="List Paragraph Char"/>
    <w:aliases w:val="BRD Char,paragraph Char,List Paragraph1 Char,Recommendation Char,List Paragraph11 Char,L Char,CV text Char,Table text Char,List Paragraph2 Char,F5 List Paragraph Char,Dot pt Char,List Paragraph111 Char,Medium Grid 1 - Accent 21 Char"/>
    <w:basedOn w:val="DefaultParagraphFont"/>
    <w:link w:val="ListParagraph"/>
    <w:uiPriority w:val="34"/>
    <w:qFormat/>
    <w:rsid w:val="007E0F1E"/>
    <w:rPr>
      <w:sz w:val="24"/>
      <w:szCs w:val="24"/>
    </w:rPr>
  </w:style>
  <w:style w:type="character" w:customStyle="1" w:styleId="normaltextrun">
    <w:name w:val="normaltextrun"/>
    <w:basedOn w:val="DefaultParagraphFont"/>
    <w:rsid w:val="00FC0983"/>
  </w:style>
  <w:style w:type="paragraph" w:styleId="BodyText">
    <w:name w:val="Body Text"/>
    <w:basedOn w:val="Normal"/>
    <w:link w:val="BodyTextChar"/>
    <w:unhideWhenUsed/>
    <w:rsid w:val="003B3A57"/>
    <w:pPr>
      <w:jc w:val="both"/>
    </w:pPr>
    <w:rPr>
      <w:rFonts w:eastAsia="Times New Roman"/>
      <w:color w:val="auto"/>
      <w:sz w:val="24"/>
      <w:szCs w:val="20"/>
      <w:lang w:val="en-GB"/>
    </w:rPr>
  </w:style>
  <w:style w:type="character" w:customStyle="1" w:styleId="BodyTextChar">
    <w:name w:val="Body Text Char"/>
    <w:basedOn w:val="DefaultParagraphFont"/>
    <w:link w:val="BodyText"/>
    <w:rsid w:val="003B3A57"/>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2024-11-29T08:09:21+00:00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4B8CC8-F97D-4AB4-B4DC-62B13C745722}">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213000FD-164E-49E3-94B6-B9D84FDAF5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3E7EFC-A4C9-43CB-B503-E767DF948F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8</Pages>
  <Words>1580</Words>
  <Characters>9011</Characters>
  <Application>Microsoft Office Word</Application>
  <DocSecurity>8</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Idrissa</dc:creator>
  <cp:keywords/>
  <dc:description/>
  <cp:lastModifiedBy>CMW</cp:lastModifiedBy>
  <cp:revision>9</cp:revision>
  <dcterms:created xsi:type="dcterms:W3CDTF">2024-11-28T16:57:00Z</dcterms:created>
  <dcterms:modified xsi:type="dcterms:W3CDTF">2024-12-02T18:50:00Z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MediaServiceImageTags">
    <vt:lpwstr/>
  </property>
</Properties>
</file>