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126AC" w14:paraId="76F202BB" w14:textId="77777777" w:rsidTr="00FB115A">
        <w:trPr>
          <w:cantSplit/>
          <w:trHeight w:hRule="exact" w:val="851"/>
        </w:trPr>
        <w:tc>
          <w:tcPr>
            <w:tcW w:w="1276" w:type="dxa"/>
            <w:tcBorders>
              <w:bottom w:val="single" w:sz="4" w:space="0" w:color="auto"/>
            </w:tcBorders>
            <w:vAlign w:val="bottom"/>
          </w:tcPr>
          <w:p w14:paraId="4EC97013" w14:textId="77777777" w:rsidR="00A126AC" w:rsidRDefault="00A126AC" w:rsidP="00FB115A">
            <w:pPr>
              <w:spacing w:after="80"/>
            </w:pPr>
          </w:p>
        </w:tc>
        <w:tc>
          <w:tcPr>
            <w:tcW w:w="2268" w:type="dxa"/>
            <w:tcBorders>
              <w:bottom w:val="single" w:sz="4" w:space="0" w:color="auto"/>
            </w:tcBorders>
            <w:vAlign w:val="bottom"/>
          </w:tcPr>
          <w:p w14:paraId="20DD715B" w14:textId="179E760E" w:rsidR="00A126AC" w:rsidRPr="00B97172" w:rsidRDefault="00A126AC" w:rsidP="00FB115A">
            <w:pPr>
              <w:spacing w:after="80" w:line="300" w:lineRule="exact"/>
              <w:rPr>
                <w:b/>
                <w:sz w:val="24"/>
                <w:szCs w:val="24"/>
              </w:rPr>
            </w:pPr>
          </w:p>
        </w:tc>
        <w:tc>
          <w:tcPr>
            <w:tcW w:w="6095" w:type="dxa"/>
            <w:gridSpan w:val="2"/>
            <w:tcBorders>
              <w:bottom w:val="single" w:sz="4" w:space="0" w:color="auto"/>
            </w:tcBorders>
            <w:vAlign w:val="bottom"/>
          </w:tcPr>
          <w:p w14:paraId="6A526B79" w14:textId="3523BD12" w:rsidR="00A126AC" w:rsidRPr="006E4EE9" w:rsidRDefault="00317ADC" w:rsidP="00317ADC">
            <w:pPr>
              <w:suppressAutoHyphens w:val="0"/>
              <w:spacing w:after="20"/>
              <w:jc w:val="right"/>
            </w:pPr>
            <w:r w:rsidRPr="00317ADC">
              <w:rPr>
                <w:sz w:val="40"/>
              </w:rPr>
              <w:t>CED</w:t>
            </w:r>
            <w:r>
              <w:t>/C/</w:t>
            </w:r>
            <w:r w:rsidR="00FF40F2">
              <w:t>27</w:t>
            </w:r>
            <w:r>
              <w:t>/1</w:t>
            </w:r>
          </w:p>
        </w:tc>
      </w:tr>
      <w:tr w:rsidR="00A126AC" w14:paraId="60555F0F" w14:textId="77777777" w:rsidTr="00FB115A">
        <w:trPr>
          <w:cantSplit/>
          <w:trHeight w:hRule="exact" w:val="2835"/>
        </w:trPr>
        <w:tc>
          <w:tcPr>
            <w:tcW w:w="1276" w:type="dxa"/>
            <w:tcBorders>
              <w:top w:val="single" w:sz="4" w:space="0" w:color="auto"/>
              <w:bottom w:val="single" w:sz="12" w:space="0" w:color="auto"/>
            </w:tcBorders>
          </w:tcPr>
          <w:p w14:paraId="3D5FB0DA" w14:textId="3719280B" w:rsidR="00A126AC" w:rsidRDefault="00A126AC" w:rsidP="00FB115A">
            <w:pPr>
              <w:spacing w:before="120"/>
              <w:jc w:val="center"/>
            </w:pPr>
          </w:p>
        </w:tc>
        <w:tc>
          <w:tcPr>
            <w:tcW w:w="5528" w:type="dxa"/>
            <w:gridSpan w:val="2"/>
            <w:tcBorders>
              <w:top w:val="single" w:sz="4" w:space="0" w:color="auto"/>
              <w:bottom w:val="single" w:sz="12" w:space="0" w:color="auto"/>
            </w:tcBorders>
          </w:tcPr>
          <w:p w14:paraId="75C39178" w14:textId="77777777" w:rsidR="00A126AC" w:rsidRDefault="00EA5F8B" w:rsidP="00FB115A">
            <w:pPr>
              <w:spacing w:before="120" w:line="380" w:lineRule="exact"/>
              <w:rPr>
                <w:b/>
                <w:sz w:val="34"/>
                <w:szCs w:val="40"/>
              </w:rPr>
            </w:pPr>
            <w:r>
              <w:rPr>
                <w:b/>
                <w:sz w:val="34"/>
                <w:szCs w:val="40"/>
              </w:rPr>
              <w:t>ADVANCE UNEDITED VERSION</w:t>
            </w:r>
          </w:p>
          <w:p w14:paraId="1B106AD9" w14:textId="74B91675" w:rsidR="005271A4" w:rsidRDefault="005271A4" w:rsidP="00FB115A">
            <w:pPr>
              <w:spacing w:before="120" w:line="380" w:lineRule="exact"/>
            </w:pPr>
          </w:p>
        </w:tc>
        <w:tc>
          <w:tcPr>
            <w:tcW w:w="2835" w:type="dxa"/>
            <w:tcBorders>
              <w:top w:val="single" w:sz="4" w:space="0" w:color="auto"/>
              <w:bottom w:val="single" w:sz="12" w:space="0" w:color="auto"/>
            </w:tcBorders>
          </w:tcPr>
          <w:p w14:paraId="5FDFBD87" w14:textId="0DA93772" w:rsidR="00A126AC" w:rsidRDefault="00317ADC" w:rsidP="00317ADC">
            <w:pPr>
              <w:spacing w:before="240"/>
            </w:pPr>
            <w:r>
              <w:t>Distr.: General</w:t>
            </w:r>
          </w:p>
          <w:p w14:paraId="2576D4D0" w14:textId="7B9F7339" w:rsidR="00317ADC" w:rsidRDefault="00FF40F2" w:rsidP="00317ADC">
            <w:pPr>
              <w:suppressAutoHyphens w:val="0"/>
            </w:pPr>
            <w:r>
              <w:t>28 February 2024</w:t>
            </w:r>
          </w:p>
          <w:p w14:paraId="5ACEF133" w14:textId="64B12B48" w:rsidR="00317ADC" w:rsidRDefault="00317ADC" w:rsidP="00317ADC">
            <w:pPr>
              <w:suppressAutoHyphens w:val="0"/>
            </w:pPr>
          </w:p>
          <w:p w14:paraId="5CF8BBB2" w14:textId="77777777" w:rsidR="00317ADC" w:rsidRDefault="00317ADC" w:rsidP="00317ADC">
            <w:pPr>
              <w:suppressAutoHyphens w:val="0"/>
            </w:pPr>
            <w:r>
              <w:t>Original: English</w:t>
            </w:r>
          </w:p>
          <w:p w14:paraId="50080FDD" w14:textId="5E5144C7" w:rsidR="00317ADC" w:rsidRDefault="00317ADC" w:rsidP="00317ADC">
            <w:pPr>
              <w:suppressAutoHyphens w:val="0"/>
            </w:pPr>
            <w:r>
              <w:t>English, French and Spanish only</w:t>
            </w:r>
          </w:p>
        </w:tc>
      </w:tr>
    </w:tbl>
    <w:p w14:paraId="4B5AE711" w14:textId="77777777" w:rsidR="00317ADC" w:rsidRPr="00317ADC" w:rsidRDefault="00317ADC" w:rsidP="00317ADC">
      <w:pPr>
        <w:spacing w:before="120"/>
        <w:rPr>
          <w:b/>
          <w:bCs/>
          <w:color w:val="000000" w:themeColor="text1"/>
          <w:sz w:val="24"/>
          <w:szCs w:val="24"/>
        </w:rPr>
      </w:pPr>
      <w:r w:rsidRPr="00317ADC">
        <w:rPr>
          <w:b/>
          <w:bCs/>
          <w:color w:val="000000" w:themeColor="text1"/>
          <w:sz w:val="24"/>
          <w:szCs w:val="24"/>
        </w:rPr>
        <w:t>Committee on Enforced Disappearances</w:t>
      </w:r>
    </w:p>
    <w:p w14:paraId="795F5236" w14:textId="2F144120" w:rsidR="00317ADC" w:rsidRPr="00317ADC" w:rsidRDefault="00317ADC" w:rsidP="00317ADC">
      <w:pPr>
        <w:rPr>
          <w:b/>
          <w:bCs/>
          <w:color w:val="000000" w:themeColor="text1"/>
        </w:rPr>
      </w:pPr>
      <w:r w:rsidRPr="00317ADC">
        <w:rPr>
          <w:b/>
          <w:bCs/>
          <w:color w:val="000000" w:themeColor="text1"/>
        </w:rPr>
        <w:t>Twenty-</w:t>
      </w:r>
      <w:r w:rsidR="00FF40F2">
        <w:rPr>
          <w:b/>
          <w:bCs/>
          <w:color w:val="000000" w:themeColor="text1"/>
        </w:rPr>
        <w:t>seven</w:t>
      </w:r>
      <w:r w:rsidR="00FF40F2" w:rsidRPr="00317ADC">
        <w:rPr>
          <w:b/>
          <w:bCs/>
          <w:color w:val="000000" w:themeColor="text1"/>
        </w:rPr>
        <w:t xml:space="preserve">th </w:t>
      </w:r>
      <w:r w:rsidRPr="00317ADC">
        <w:rPr>
          <w:b/>
          <w:bCs/>
          <w:color w:val="000000" w:themeColor="text1"/>
        </w:rPr>
        <w:t>session</w:t>
      </w:r>
    </w:p>
    <w:p w14:paraId="58E1D60E" w14:textId="3713465C" w:rsidR="00317ADC" w:rsidRPr="00067359" w:rsidRDefault="00FF40F2" w:rsidP="00317ADC">
      <w:pPr>
        <w:rPr>
          <w:color w:val="000000" w:themeColor="text1"/>
        </w:rPr>
      </w:pPr>
      <w:r w:rsidRPr="00FF40F2">
        <w:rPr>
          <w:color w:val="000000" w:themeColor="text1"/>
        </w:rPr>
        <w:t>23 Sep</w:t>
      </w:r>
      <w:r>
        <w:rPr>
          <w:color w:val="000000" w:themeColor="text1"/>
        </w:rPr>
        <w:t>tember</w:t>
      </w:r>
      <w:r w:rsidRPr="00FF40F2">
        <w:rPr>
          <w:color w:val="000000" w:themeColor="text1"/>
        </w:rPr>
        <w:t xml:space="preserve"> - 04 Oct</w:t>
      </w:r>
      <w:r>
        <w:rPr>
          <w:color w:val="000000" w:themeColor="text1"/>
        </w:rPr>
        <w:t>ober</w:t>
      </w:r>
      <w:r w:rsidR="00317ADC" w:rsidRPr="00067359">
        <w:rPr>
          <w:color w:val="000000" w:themeColor="text1"/>
        </w:rPr>
        <w:t xml:space="preserve"> 2024</w:t>
      </w:r>
    </w:p>
    <w:p w14:paraId="6ADDBB6A" w14:textId="77777777" w:rsidR="00317ADC" w:rsidRPr="00067359" w:rsidRDefault="00317ADC" w:rsidP="00317ADC">
      <w:pPr>
        <w:rPr>
          <w:color w:val="000000" w:themeColor="text1"/>
        </w:rPr>
      </w:pPr>
      <w:r w:rsidRPr="00067359">
        <w:rPr>
          <w:color w:val="000000" w:themeColor="text1"/>
        </w:rPr>
        <w:t>Item 1 of the provisional agenda</w:t>
      </w:r>
    </w:p>
    <w:p w14:paraId="576BB3AA" w14:textId="77777777" w:rsidR="00317ADC" w:rsidRPr="00317ADC" w:rsidRDefault="00317ADC" w:rsidP="00317ADC">
      <w:pPr>
        <w:rPr>
          <w:b/>
          <w:bCs/>
          <w:color w:val="000000" w:themeColor="text1"/>
        </w:rPr>
      </w:pPr>
      <w:r w:rsidRPr="00317ADC">
        <w:rPr>
          <w:b/>
          <w:bCs/>
          <w:color w:val="000000" w:themeColor="text1"/>
        </w:rPr>
        <w:t>Adoption of the agenda</w:t>
      </w:r>
    </w:p>
    <w:p w14:paraId="59D858CC" w14:textId="77777777" w:rsidR="00317ADC" w:rsidRPr="00067359" w:rsidRDefault="00317ADC" w:rsidP="00317ADC">
      <w:pPr>
        <w:pStyle w:val="HChG"/>
      </w:pPr>
      <w:r w:rsidRPr="00067359">
        <w:tab/>
      </w:r>
      <w:r w:rsidRPr="00067359">
        <w:tab/>
        <w:t xml:space="preserve">Annotated provisional </w:t>
      </w:r>
      <w:proofErr w:type="gramStart"/>
      <w:r w:rsidRPr="00067359">
        <w:t>agenda</w:t>
      </w:r>
      <w:proofErr w:type="gramEnd"/>
    </w:p>
    <w:p w14:paraId="5BD3745B" w14:textId="77777777" w:rsidR="00317ADC" w:rsidRPr="00067359" w:rsidRDefault="00317ADC" w:rsidP="00317ADC">
      <w:pPr>
        <w:pStyle w:val="H1G"/>
      </w:pPr>
      <w:r w:rsidRPr="00067359">
        <w:tab/>
      </w:r>
      <w:r w:rsidRPr="00067359">
        <w:tab/>
        <w:t>Provisional agenda</w:t>
      </w:r>
    </w:p>
    <w:p w14:paraId="5A23B6A0" w14:textId="77777777" w:rsidR="00317ADC" w:rsidRPr="00067359" w:rsidRDefault="00317ADC" w:rsidP="00317ADC">
      <w:pPr>
        <w:pStyle w:val="SingleTxtG"/>
        <w:ind w:left="1701" w:hanging="567"/>
      </w:pPr>
      <w:r w:rsidRPr="00067359">
        <w:t>1.</w:t>
      </w:r>
      <w:r w:rsidRPr="00067359">
        <w:tab/>
        <w:t>Adoption of the agenda.</w:t>
      </w:r>
    </w:p>
    <w:p w14:paraId="272203B9" w14:textId="77777777" w:rsidR="00317ADC" w:rsidRPr="00067359" w:rsidRDefault="00317ADC" w:rsidP="00317ADC">
      <w:pPr>
        <w:pStyle w:val="SingleTxtG"/>
        <w:ind w:left="1701" w:hanging="567"/>
      </w:pPr>
      <w:r w:rsidRPr="00067359">
        <w:t>2.</w:t>
      </w:r>
      <w:r w:rsidRPr="00067359">
        <w:tab/>
        <w:t>Tribute to victims of enforced disappearance.</w:t>
      </w:r>
    </w:p>
    <w:p w14:paraId="5EF5A3C0" w14:textId="1C1C19A0" w:rsidR="00317ADC" w:rsidRPr="00067359" w:rsidRDefault="00317ADC" w:rsidP="00317ADC">
      <w:pPr>
        <w:pStyle w:val="SingleTxtG"/>
        <w:ind w:left="1701" w:hanging="567"/>
      </w:pPr>
      <w:r w:rsidRPr="00067359">
        <w:t>3.</w:t>
      </w:r>
      <w:r w:rsidRPr="00067359">
        <w:tab/>
        <w:t>Reports by Committee members on activities undertaken between the twenty-</w:t>
      </w:r>
      <w:r w:rsidR="00FF40F2">
        <w:t>six</w:t>
      </w:r>
      <w:r w:rsidRPr="00067359">
        <w:t>th and twenty-</w:t>
      </w:r>
      <w:r w:rsidR="00FF40F2" w:rsidRPr="00067359">
        <w:t>s</w:t>
      </w:r>
      <w:r w:rsidR="00FF40F2">
        <w:t>even</w:t>
      </w:r>
      <w:r w:rsidR="00FF40F2" w:rsidRPr="00067359">
        <w:t xml:space="preserve">th </w:t>
      </w:r>
      <w:r w:rsidRPr="00067359">
        <w:t>sessions of the Committee.</w:t>
      </w:r>
    </w:p>
    <w:p w14:paraId="2F1B2D7B" w14:textId="61DA11E8" w:rsidR="00317ADC" w:rsidRPr="00067359" w:rsidRDefault="00B036B8" w:rsidP="00317ADC">
      <w:pPr>
        <w:pStyle w:val="SingleTxtG"/>
        <w:ind w:left="1701" w:hanging="567"/>
      </w:pPr>
      <w:r>
        <w:t>4</w:t>
      </w:r>
      <w:r w:rsidR="00317ADC" w:rsidRPr="00067359">
        <w:t>.</w:t>
      </w:r>
      <w:r w:rsidR="00317ADC" w:rsidRPr="00067359">
        <w:tab/>
      </w:r>
      <w:r w:rsidR="002E14E8" w:rsidRPr="002E14E8">
        <w:t>Matters relating to the Committee’s methods of work</w:t>
      </w:r>
      <w:r w:rsidR="00317ADC" w:rsidRPr="00067359">
        <w:t>:</w:t>
      </w:r>
    </w:p>
    <w:p w14:paraId="39084B80" w14:textId="120B8E1B" w:rsidR="00317ADC" w:rsidRPr="00067359" w:rsidRDefault="00317ADC" w:rsidP="00317ADC">
      <w:pPr>
        <w:pStyle w:val="SingleTxtG"/>
        <w:ind w:left="1701" w:hanging="567"/>
      </w:pPr>
      <w:r w:rsidRPr="00067359">
        <w:tab/>
        <w:t>(</w:t>
      </w:r>
      <w:r w:rsidR="00AD4958">
        <w:t>a</w:t>
      </w:r>
      <w:r w:rsidRPr="00067359">
        <w:t>)</w:t>
      </w:r>
      <w:r w:rsidRPr="00067359">
        <w:tab/>
        <w:t xml:space="preserve">Review of the Committee’s rules of procedure </w:t>
      </w:r>
      <w:r w:rsidR="00AD4958">
        <w:t xml:space="preserve">related to individual </w:t>
      </w:r>
      <w:r w:rsidR="00AB68D1">
        <w:t xml:space="preserve">and interstate </w:t>
      </w:r>
      <w:r w:rsidR="00AD4958">
        <w:t>compla</w:t>
      </w:r>
      <w:r w:rsidR="00AB68D1">
        <w:t>i</w:t>
      </w:r>
      <w:r w:rsidR="00AD4958">
        <w:t>nts</w:t>
      </w:r>
      <w:r w:rsidR="00B94121">
        <w:t>,</w:t>
      </w:r>
      <w:r w:rsidR="00AD4958">
        <w:t xml:space="preserve"> </w:t>
      </w:r>
      <w:r w:rsidRPr="00067359">
        <w:t>and</w:t>
      </w:r>
      <w:r w:rsidR="00B94121">
        <w:t xml:space="preserve"> continuation of its review of its</w:t>
      </w:r>
      <w:r w:rsidRPr="00067359">
        <w:t xml:space="preserve"> methods of </w:t>
      </w:r>
      <w:proofErr w:type="gramStart"/>
      <w:r w:rsidRPr="00067359">
        <w:t>work;</w:t>
      </w:r>
      <w:proofErr w:type="gramEnd"/>
    </w:p>
    <w:p w14:paraId="62F01C0D" w14:textId="60575189" w:rsidR="000E1218" w:rsidRDefault="00317ADC" w:rsidP="000E1218">
      <w:pPr>
        <w:pStyle w:val="SingleTxtG"/>
        <w:ind w:left="1701" w:hanging="567"/>
      </w:pPr>
      <w:r w:rsidRPr="00067359">
        <w:tab/>
        <w:t>(</w:t>
      </w:r>
      <w:r w:rsidR="00AD4958">
        <w:t>b</w:t>
      </w:r>
      <w:r w:rsidRPr="00067359">
        <w:t>)</w:t>
      </w:r>
      <w:r w:rsidRPr="00067359">
        <w:tab/>
        <w:t xml:space="preserve">Enforced disappearance in the context of </w:t>
      </w:r>
      <w:proofErr w:type="gramStart"/>
      <w:r w:rsidRPr="00067359">
        <w:t>migration;</w:t>
      </w:r>
      <w:proofErr w:type="gramEnd"/>
      <w:r w:rsidR="00AD4958">
        <w:t xml:space="preserve"> </w:t>
      </w:r>
    </w:p>
    <w:p w14:paraId="11675672" w14:textId="04C643E4" w:rsidR="00317ADC" w:rsidRPr="00067359" w:rsidRDefault="005214BE" w:rsidP="00EA5F8B">
      <w:pPr>
        <w:pStyle w:val="SingleTxtG"/>
        <w:ind w:left="1701" w:hanging="567"/>
      </w:pPr>
      <w:r>
        <w:tab/>
      </w:r>
      <w:r w:rsidR="00317ADC" w:rsidRPr="00067359">
        <w:t>(</w:t>
      </w:r>
      <w:r w:rsidR="00AD4958">
        <w:t>c</w:t>
      </w:r>
      <w:r w:rsidR="00317ADC" w:rsidRPr="00067359">
        <w:t>)</w:t>
      </w:r>
      <w:r w:rsidR="00317ADC" w:rsidRPr="00067359">
        <w:tab/>
        <w:t xml:space="preserve">Project </w:t>
      </w:r>
      <w:r w:rsidR="000E1218">
        <w:t>of</w:t>
      </w:r>
      <w:r w:rsidR="000E1218" w:rsidRPr="00067359">
        <w:t xml:space="preserve"> world congress</w:t>
      </w:r>
      <w:r w:rsidR="000E1218">
        <w:t xml:space="preserve"> on enforced disappearances and the </w:t>
      </w:r>
      <w:r w:rsidR="000E1218" w:rsidRPr="00067359">
        <w:t>promot</w:t>
      </w:r>
      <w:r w:rsidR="000E1218">
        <w:t>ion of</w:t>
      </w:r>
      <w:r w:rsidR="000E1218" w:rsidRPr="00067359">
        <w:t xml:space="preserve"> the ratification of the </w:t>
      </w:r>
      <w:proofErr w:type="gramStart"/>
      <w:r w:rsidR="000E1218" w:rsidRPr="00067359">
        <w:t>Convention</w:t>
      </w:r>
      <w:r w:rsidR="00317ADC" w:rsidRPr="00067359">
        <w:t>;</w:t>
      </w:r>
      <w:proofErr w:type="gramEnd"/>
    </w:p>
    <w:p w14:paraId="01B56EF5" w14:textId="0527E75E" w:rsidR="00317ADC" w:rsidRPr="00067359" w:rsidRDefault="00317ADC" w:rsidP="00EA5F8B">
      <w:pPr>
        <w:pStyle w:val="SingleTxtG"/>
        <w:ind w:left="2268" w:hanging="1134"/>
      </w:pPr>
      <w:r w:rsidRPr="00067359">
        <w:tab/>
        <w:t>(</w:t>
      </w:r>
      <w:r w:rsidR="00AD4958">
        <w:t>d</w:t>
      </w:r>
      <w:r w:rsidRPr="00067359">
        <w:t>)</w:t>
      </w:r>
      <w:r w:rsidRPr="00067359">
        <w:tab/>
        <w:t>Notion of so</w:t>
      </w:r>
      <w:r w:rsidR="002E14E8">
        <w:t>-</w:t>
      </w:r>
      <w:r w:rsidRPr="00067359">
        <w:t>called “short-term enforced disappearance</w:t>
      </w:r>
      <w:r w:rsidR="000E1218">
        <w:t>s</w:t>
      </w:r>
      <w:proofErr w:type="gramStart"/>
      <w:r w:rsidRPr="00067359">
        <w:t>”;</w:t>
      </w:r>
      <w:proofErr w:type="gramEnd"/>
    </w:p>
    <w:p w14:paraId="286E649A" w14:textId="66E3AEED" w:rsidR="00317ADC" w:rsidRDefault="00317ADC" w:rsidP="00317ADC">
      <w:pPr>
        <w:pStyle w:val="SingleTxtG"/>
        <w:ind w:left="1701" w:hanging="567"/>
      </w:pPr>
      <w:r w:rsidRPr="00067359">
        <w:tab/>
        <w:t>(</w:t>
      </w:r>
      <w:r w:rsidR="00AD4958">
        <w:t>e</w:t>
      </w:r>
      <w:r w:rsidRPr="00067359">
        <w:t>)</w:t>
      </w:r>
      <w:r w:rsidRPr="00067359">
        <w:tab/>
        <w:t xml:space="preserve">Women and enforced </w:t>
      </w:r>
      <w:proofErr w:type="gramStart"/>
      <w:r w:rsidRPr="00067359">
        <w:t>disappearance;</w:t>
      </w:r>
      <w:proofErr w:type="gramEnd"/>
    </w:p>
    <w:p w14:paraId="05144A88" w14:textId="2132D590" w:rsidR="00D42137" w:rsidRPr="00067359" w:rsidRDefault="00D42137" w:rsidP="00317ADC">
      <w:pPr>
        <w:pStyle w:val="SingleTxtG"/>
        <w:ind w:left="1701" w:hanging="567"/>
      </w:pPr>
      <w:r>
        <w:tab/>
        <w:t xml:space="preserve">(f) </w:t>
      </w:r>
      <w:r w:rsidR="0009333E">
        <w:tab/>
      </w:r>
      <w:r w:rsidR="00352E4C">
        <w:t>C</w:t>
      </w:r>
      <w:r>
        <w:t>ommunication</w:t>
      </w:r>
      <w:r w:rsidR="00C32647">
        <w:t xml:space="preserve"> strategy</w:t>
      </w:r>
      <w:r w:rsidR="00352E4C">
        <w:t xml:space="preserve"> of the </w:t>
      </w:r>
      <w:proofErr w:type="gramStart"/>
      <w:r w:rsidR="00352E4C">
        <w:t>Committee;</w:t>
      </w:r>
      <w:proofErr w:type="gramEnd"/>
      <w:r>
        <w:t xml:space="preserve"> </w:t>
      </w:r>
    </w:p>
    <w:p w14:paraId="2E16393F" w14:textId="47BAB9A0" w:rsidR="00317ADC" w:rsidRPr="00067359" w:rsidRDefault="00317ADC" w:rsidP="00317ADC">
      <w:pPr>
        <w:pStyle w:val="SingleTxtG"/>
        <w:ind w:left="1701" w:hanging="567"/>
      </w:pPr>
      <w:r w:rsidRPr="00067359">
        <w:tab/>
        <w:t>(</w:t>
      </w:r>
      <w:r w:rsidR="00E91083">
        <w:t>g</w:t>
      </w:r>
      <w:r w:rsidRPr="00067359">
        <w:t xml:space="preserve">) </w:t>
      </w:r>
      <w:r w:rsidRPr="00067359">
        <w:tab/>
        <w:t>Other matters.</w:t>
      </w:r>
    </w:p>
    <w:p w14:paraId="5DEDE973" w14:textId="22F4F351" w:rsidR="00317ADC" w:rsidRDefault="00B036B8" w:rsidP="00B036B8">
      <w:pPr>
        <w:pStyle w:val="SingleTxtG"/>
        <w:ind w:left="1701" w:hanging="567"/>
      </w:pPr>
      <w:r>
        <w:t>5</w:t>
      </w:r>
      <w:r w:rsidR="00317ADC" w:rsidRPr="00067359">
        <w:t>.</w:t>
      </w:r>
      <w:r w:rsidR="00317ADC" w:rsidRPr="00067359">
        <w:tab/>
        <w:t>Consideration of lists of issues</w:t>
      </w:r>
      <w:r w:rsidR="000B38AF">
        <w:t xml:space="preserve"> under article 29(1) of the Convention</w:t>
      </w:r>
      <w:r w:rsidR="00317ADC" w:rsidRPr="00067359">
        <w:t>.</w:t>
      </w:r>
    </w:p>
    <w:p w14:paraId="3ABE829D" w14:textId="2A273548" w:rsidR="00B036B8" w:rsidRPr="00067359" w:rsidRDefault="00B036B8" w:rsidP="00B036B8">
      <w:pPr>
        <w:pStyle w:val="SingleTxtG"/>
        <w:ind w:left="1701" w:hanging="567"/>
      </w:pPr>
      <w:r>
        <w:t xml:space="preserve">6. </w:t>
      </w:r>
      <w:r>
        <w:tab/>
      </w:r>
      <w:r w:rsidRPr="00067359">
        <w:t xml:space="preserve">Consideration of reports of States parties </w:t>
      </w:r>
      <w:r w:rsidR="000B38AF">
        <w:t>under article 29(1) and (4) of the Convention</w:t>
      </w:r>
      <w:r w:rsidRPr="00067359">
        <w:t>.</w:t>
      </w:r>
    </w:p>
    <w:p w14:paraId="553CF308" w14:textId="56074ACC" w:rsidR="00317ADC" w:rsidRPr="00067359" w:rsidRDefault="00B036B8" w:rsidP="00317ADC">
      <w:pPr>
        <w:pStyle w:val="SingleTxtG"/>
        <w:ind w:left="1701" w:hanging="567"/>
      </w:pPr>
      <w:r>
        <w:t>7</w:t>
      </w:r>
      <w:r w:rsidR="00317ADC" w:rsidRPr="00067359">
        <w:t xml:space="preserve">. </w:t>
      </w:r>
      <w:r w:rsidR="00317ADC" w:rsidRPr="00067359">
        <w:tab/>
      </w:r>
      <w:bookmarkStart w:id="0" w:name="_Hlk42615411"/>
      <w:r w:rsidR="00317ADC" w:rsidRPr="00067359">
        <w:t>Follow-up to concluding observations on reports of States parties</w:t>
      </w:r>
      <w:bookmarkEnd w:id="0"/>
      <w:r w:rsidR="00317ADC" w:rsidRPr="00067359">
        <w:t>.</w:t>
      </w:r>
    </w:p>
    <w:p w14:paraId="1E446F8C" w14:textId="66ACE145" w:rsidR="00317ADC" w:rsidRPr="00067359" w:rsidRDefault="00B036B8" w:rsidP="00317ADC">
      <w:pPr>
        <w:pStyle w:val="SingleTxtG"/>
        <w:ind w:left="1701" w:hanging="567"/>
      </w:pPr>
      <w:r>
        <w:t>8</w:t>
      </w:r>
      <w:r w:rsidR="00317ADC" w:rsidRPr="00067359">
        <w:t>.</w:t>
      </w:r>
      <w:r w:rsidR="00317ADC" w:rsidRPr="00067359">
        <w:tab/>
        <w:t>Consideration of the report on requests for urgent action under article 30 of the Convention</w:t>
      </w:r>
      <w:r w:rsidR="00AD4958">
        <w:t xml:space="preserve"> and </w:t>
      </w:r>
      <w:r w:rsidR="00D0550A">
        <w:t xml:space="preserve">of </w:t>
      </w:r>
      <w:r w:rsidR="005A3519">
        <w:t>update</w:t>
      </w:r>
      <w:r w:rsidR="00D0550A">
        <w:t>s</w:t>
      </w:r>
      <w:r w:rsidR="005A3519">
        <w:t xml:space="preserve"> </w:t>
      </w:r>
      <w:r w:rsidR="00AD4958">
        <w:t xml:space="preserve">on the </w:t>
      </w:r>
      <w:r w:rsidR="00D0550A">
        <w:t>management</w:t>
      </w:r>
      <w:r w:rsidR="00AD4958">
        <w:t xml:space="preserve"> of the procedure</w:t>
      </w:r>
      <w:r w:rsidR="00317ADC" w:rsidRPr="00067359">
        <w:t>.</w:t>
      </w:r>
    </w:p>
    <w:p w14:paraId="42780814" w14:textId="05DD0932" w:rsidR="00317ADC" w:rsidRPr="00067359" w:rsidRDefault="00D0550A" w:rsidP="00317ADC">
      <w:pPr>
        <w:pStyle w:val="SingleTxtG"/>
        <w:ind w:left="1701" w:hanging="567"/>
      </w:pPr>
      <w:r>
        <w:t>9</w:t>
      </w:r>
      <w:r w:rsidR="00317ADC" w:rsidRPr="00067359">
        <w:t>.</w:t>
      </w:r>
      <w:r w:rsidR="00317ADC" w:rsidRPr="00067359">
        <w:tab/>
        <w:t>Consideration of individual communications under article 31 of the Convention.</w:t>
      </w:r>
    </w:p>
    <w:p w14:paraId="11DAC647" w14:textId="0BB6681B" w:rsidR="00317ADC" w:rsidRPr="00067359" w:rsidRDefault="00D0550A" w:rsidP="00317ADC">
      <w:pPr>
        <w:pStyle w:val="SingleTxtG"/>
        <w:ind w:left="1701" w:hanging="567"/>
      </w:pPr>
      <w:r>
        <w:t>10</w:t>
      </w:r>
      <w:r w:rsidR="00317ADC" w:rsidRPr="00067359">
        <w:t>.</w:t>
      </w:r>
      <w:r w:rsidR="00317ADC" w:rsidRPr="00067359">
        <w:tab/>
        <w:t>Follow-up to Views of the Committee.</w:t>
      </w:r>
    </w:p>
    <w:p w14:paraId="3BE111C7" w14:textId="6FC49C56" w:rsidR="00B036B8" w:rsidRPr="00067359" w:rsidRDefault="00317ADC" w:rsidP="00B036B8">
      <w:pPr>
        <w:pStyle w:val="SingleTxtG"/>
        <w:ind w:left="1701" w:hanging="567"/>
      </w:pPr>
      <w:r w:rsidRPr="00067359">
        <w:t>1</w:t>
      </w:r>
      <w:r w:rsidR="004E0155">
        <w:t>1</w:t>
      </w:r>
      <w:r w:rsidRPr="00067359">
        <w:t>.</w:t>
      </w:r>
      <w:r w:rsidR="004E0155">
        <w:tab/>
      </w:r>
      <w:r w:rsidR="004E0155" w:rsidRPr="00067359">
        <w:t>Visits by the Committee under article 33 of the Convention</w:t>
      </w:r>
      <w:r w:rsidR="004E0155">
        <w:t>.</w:t>
      </w:r>
      <w:r w:rsidRPr="00067359">
        <w:tab/>
      </w:r>
    </w:p>
    <w:p w14:paraId="138F3C85" w14:textId="361EAADF" w:rsidR="00D97D33" w:rsidRDefault="00D97D33" w:rsidP="00B036B8">
      <w:pPr>
        <w:pStyle w:val="SingleTxtG"/>
        <w:ind w:left="1701" w:hanging="567"/>
      </w:pPr>
      <w:r>
        <w:t>12.</w:t>
      </w:r>
      <w:r>
        <w:tab/>
      </w:r>
      <w:r w:rsidRPr="00067359">
        <w:t>Information received by the Committee</w:t>
      </w:r>
      <w:r>
        <w:t xml:space="preserve"> in relation to article 34 of the Convention</w:t>
      </w:r>
    </w:p>
    <w:p w14:paraId="10F5518F" w14:textId="10F2598C" w:rsidR="00317ADC" w:rsidRPr="00067359" w:rsidRDefault="001E31D6" w:rsidP="00B036B8">
      <w:pPr>
        <w:pStyle w:val="SingleTxtG"/>
        <w:ind w:left="1701" w:hanging="567"/>
      </w:pPr>
      <w:r>
        <w:t>13</w:t>
      </w:r>
      <w:r w:rsidR="00B036B8" w:rsidRPr="00067359">
        <w:t>.</w:t>
      </w:r>
      <w:r>
        <w:tab/>
      </w:r>
      <w:r w:rsidR="00317ADC" w:rsidRPr="00067359">
        <w:t>Reprisals.</w:t>
      </w:r>
    </w:p>
    <w:p w14:paraId="2E46A488" w14:textId="64AE88D9" w:rsidR="00317ADC" w:rsidRPr="00067359" w:rsidRDefault="00317ADC" w:rsidP="00317ADC">
      <w:pPr>
        <w:pStyle w:val="SingleTxtG"/>
        <w:ind w:left="1701" w:hanging="567"/>
      </w:pPr>
      <w:r w:rsidRPr="00067359">
        <w:t>1</w:t>
      </w:r>
      <w:r w:rsidR="00AD4958">
        <w:t>4</w:t>
      </w:r>
      <w:r w:rsidRPr="00067359">
        <w:t>.</w:t>
      </w:r>
      <w:r w:rsidRPr="00067359">
        <w:tab/>
        <w:t>Discussion on the General Assembly’s consideration of the state of the human rights treaty body system.</w:t>
      </w:r>
    </w:p>
    <w:p w14:paraId="6722B71E" w14:textId="1AA6D0E0" w:rsidR="00317ADC" w:rsidRPr="00067359" w:rsidRDefault="001E31D6" w:rsidP="00317ADC">
      <w:pPr>
        <w:pStyle w:val="SingleTxtG"/>
        <w:ind w:left="1701" w:hanging="567"/>
      </w:pPr>
      <w:r w:rsidRPr="00067359">
        <w:lastRenderedPageBreak/>
        <w:t>1</w:t>
      </w:r>
      <w:r>
        <w:t>5</w:t>
      </w:r>
      <w:r w:rsidR="00317ADC" w:rsidRPr="00067359">
        <w:t>.</w:t>
      </w:r>
      <w:r w:rsidR="00317ADC" w:rsidRPr="00067359">
        <w:tab/>
      </w:r>
      <w:r w:rsidR="007B2D5F">
        <w:t xml:space="preserve">Annual meeting and </w:t>
      </w:r>
      <w:proofErr w:type="spellStart"/>
      <w:r w:rsidR="003D0512">
        <w:t>bilateral</w:t>
      </w:r>
      <w:r w:rsidR="00B336AD">
        <w:t>s</w:t>
      </w:r>
      <w:proofErr w:type="spellEnd"/>
      <w:r w:rsidR="00B336AD">
        <w:t xml:space="preserve"> </w:t>
      </w:r>
      <w:proofErr w:type="gramStart"/>
      <w:r w:rsidR="00F969B4">
        <w:t>with</w:t>
      </w:r>
      <w:r w:rsidR="003D0512">
        <w:t xml:space="preserve"> </w:t>
      </w:r>
      <w:r w:rsidR="00317ADC" w:rsidRPr="00067359">
        <w:t xml:space="preserve"> States</w:t>
      </w:r>
      <w:proofErr w:type="gramEnd"/>
      <w:r w:rsidR="00317ADC" w:rsidRPr="00067359">
        <w:t xml:space="preserve"> Members of the United Nations.</w:t>
      </w:r>
    </w:p>
    <w:p w14:paraId="39D7DF34" w14:textId="59445125" w:rsidR="00317ADC" w:rsidRPr="00067359" w:rsidRDefault="001E31D6" w:rsidP="00317ADC">
      <w:pPr>
        <w:pStyle w:val="SingleTxtG"/>
        <w:ind w:left="1701" w:hanging="567"/>
      </w:pPr>
      <w:r w:rsidRPr="00067359">
        <w:t>1</w:t>
      </w:r>
      <w:r>
        <w:t>6</w:t>
      </w:r>
      <w:r w:rsidR="00317ADC" w:rsidRPr="00067359">
        <w:t>.</w:t>
      </w:r>
      <w:r w:rsidR="00317ADC" w:rsidRPr="00067359">
        <w:tab/>
      </w:r>
      <w:r w:rsidR="003D0512">
        <w:t>Annual m</w:t>
      </w:r>
      <w:r w:rsidR="00317ADC" w:rsidRPr="00067359">
        <w:t>eeting</w:t>
      </w:r>
      <w:r w:rsidR="003D0512">
        <w:t xml:space="preserve"> and bilateral</w:t>
      </w:r>
      <w:r w:rsidR="00F969B4">
        <w:t xml:space="preserve"> exchanges</w:t>
      </w:r>
      <w:r w:rsidR="00317ADC" w:rsidRPr="00067359">
        <w:t xml:space="preserve"> with United Nations agencies and mechanisms and intergovernmental organizations.</w:t>
      </w:r>
    </w:p>
    <w:p w14:paraId="299A978C" w14:textId="7CB149E9" w:rsidR="00317ADC" w:rsidRPr="00067359" w:rsidRDefault="001E31D6" w:rsidP="00F969B4">
      <w:pPr>
        <w:pStyle w:val="SingleTxtG"/>
        <w:ind w:left="1701" w:hanging="567"/>
      </w:pPr>
      <w:r w:rsidRPr="00067359">
        <w:t>1</w:t>
      </w:r>
      <w:r>
        <w:t>7</w:t>
      </w:r>
      <w:r w:rsidR="00317ADC" w:rsidRPr="00067359">
        <w:t>.</w:t>
      </w:r>
      <w:r w:rsidR="00317ADC" w:rsidRPr="00067359">
        <w:tab/>
      </w:r>
      <w:r w:rsidR="003D0512">
        <w:t xml:space="preserve">Annual </w:t>
      </w:r>
      <w:r w:rsidR="00317ADC" w:rsidRPr="00067359">
        <w:t xml:space="preserve">Meeting with </w:t>
      </w:r>
      <w:r w:rsidR="003D0512">
        <w:t>civil society actors</w:t>
      </w:r>
      <w:r w:rsidR="00F969B4">
        <w:t xml:space="preserve"> and</w:t>
      </w:r>
      <w:r w:rsidR="003D0512">
        <w:t xml:space="preserve"> </w:t>
      </w:r>
      <w:r w:rsidR="00317ADC" w:rsidRPr="00067359">
        <w:t>national human rights institutions.</w:t>
      </w:r>
    </w:p>
    <w:p w14:paraId="2AB49E8B" w14:textId="386D6CED" w:rsidR="00317ADC" w:rsidRPr="00067359" w:rsidRDefault="001E31D6" w:rsidP="00317ADC">
      <w:pPr>
        <w:pStyle w:val="SingleTxtG"/>
        <w:ind w:left="1701" w:hanging="567"/>
      </w:pPr>
      <w:r w:rsidRPr="00067359">
        <w:t>1</w:t>
      </w:r>
      <w:r>
        <w:t>8</w:t>
      </w:r>
      <w:r w:rsidR="00317ADC" w:rsidRPr="00067359">
        <w:t>.</w:t>
      </w:r>
      <w:r w:rsidR="00317ADC" w:rsidRPr="00067359">
        <w:tab/>
        <w:t>Meetings with special procedure mandate holders and regional human rights mechanisms.</w:t>
      </w:r>
    </w:p>
    <w:p w14:paraId="6E32F550" w14:textId="52817184" w:rsidR="00317ADC" w:rsidRPr="00067359" w:rsidRDefault="001E31D6" w:rsidP="00317ADC">
      <w:pPr>
        <w:pStyle w:val="SingleTxtG"/>
      </w:pPr>
      <w:r>
        <w:t>19</w:t>
      </w:r>
      <w:r w:rsidR="00317ADC" w:rsidRPr="00067359">
        <w:t>.</w:t>
      </w:r>
      <w:r w:rsidR="00317ADC" w:rsidRPr="00067359">
        <w:tab/>
        <w:t>Provisional agenda of the twenty-</w:t>
      </w:r>
      <w:r w:rsidR="00FF40F2">
        <w:t>eigh</w:t>
      </w:r>
      <w:r w:rsidR="00FF40F2" w:rsidRPr="00067359">
        <w:t xml:space="preserve">th </w:t>
      </w:r>
      <w:r w:rsidR="00317ADC" w:rsidRPr="00067359">
        <w:t>session.</w:t>
      </w:r>
    </w:p>
    <w:p w14:paraId="33F9EE75" w14:textId="782B72AA" w:rsidR="00317ADC" w:rsidRPr="00067359" w:rsidRDefault="00317ADC" w:rsidP="00317ADC">
      <w:pPr>
        <w:pStyle w:val="H1G"/>
      </w:pPr>
      <w:r w:rsidRPr="00067359">
        <w:tab/>
      </w:r>
      <w:r w:rsidRPr="00067359">
        <w:tab/>
        <w:t>Annotations</w:t>
      </w:r>
      <w:r w:rsidR="003D0512">
        <w:t xml:space="preserve"> </w:t>
      </w:r>
    </w:p>
    <w:p w14:paraId="163DC3AA" w14:textId="7284C10C" w:rsidR="00317ADC" w:rsidRPr="00067359" w:rsidRDefault="00317ADC" w:rsidP="00317ADC">
      <w:pPr>
        <w:pStyle w:val="H23G"/>
      </w:pPr>
      <w:r w:rsidRPr="00067359">
        <w:tab/>
        <w:t>1.</w:t>
      </w:r>
      <w:r w:rsidRPr="00067359">
        <w:tab/>
        <w:t>Adoption of the agenda</w:t>
      </w:r>
    </w:p>
    <w:p w14:paraId="5A881D55" w14:textId="0A37BEB9" w:rsidR="00317ADC" w:rsidRPr="00067359" w:rsidRDefault="00317ADC" w:rsidP="00317ADC">
      <w:pPr>
        <w:pStyle w:val="SingleTxtG"/>
      </w:pPr>
      <w:r w:rsidRPr="00067359">
        <w:t>In accordance with rule 8 of the rules of procedure, the first item on the provisional agenda for any session is to be the adoption of the agenda, except for the election of the officers. Under this item, the Committee will consider and adopt the agenda for its twenty-</w:t>
      </w:r>
      <w:r w:rsidR="00845249">
        <w:t>six</w:t>
      </w:r>
      <w:r w:rsidRPr="00067359">
        <w:t>th session.</w:t>
      </w:r>
    </w:p>
    <w:p w14:paraId="32DA3825" w14:textId="77777777" w:rsidR="00317ADC" w:rsidRPr="00067359" w:rsidRDefault="00317ADC" w:rsidP="00317ADC">
      <w:pPr>
        <w:pStyle w:val="H23G"/>
      </w:pPr>
      <w:r w:rsidRPr="00067359">
        <w:tab/>
        <w:t>2.</w:t>
      </w:r>
      <w:r w:rsidRPr="00067359">
        <w:tab/>
      </w:r>
      <w:r w:rsidRPr="00067359">
        <w:tab/>
        <w:t>Tribute to victims of enforced disappearance</w:t>
      </w:r>
    </w:p>
    <w:p w14:paraId="78A8BD5A" w14:textId="77777777" w:rsidR="00317ADC" w:rsidRPr="00067359" w:rsidRDefault="00317ADC" w:rsidP="00317ADC">
      <w:pPr>
        <w:pStyle w:val="SingleTxtG"/>
      </w:pPr>
      <w:r w:rsidRPr="00067359">
        <w:t>The Committee will pay tribute to victims of enforced disappearance.</w:t>
      </w:r>
    </w:p>
    <w:p w14:paraId="7C7524B2" w14:textId="76CC1E77" w:rsidR="00317ADC" w:rsidRPr="00067359" w:rsidRDefault="00317ADC" w:rsidP="00317ADC">
      <w:pPr>
        <w:pStyle w:val="H23G"/>
      </w:pPr>
      <w:r w:rsidRPr="00067359">
        <w:tab/>
        <w:t>3.</w:t>
      </w:r>
      <w:r w:rsidRPr="00067359">
        <w:tab/>
        <w:t>Reports by Committee members on activities undertaken between the twenty-</w:t>
      </w:r>
      <w:r w:rsidR="00FF40F2">
        <w:t>six</w:t>
      </w:r>
      <w:r w:rsidRPr="00067359">
        <w:t>th and twenty-</w:t>
      </w:r>
      <w:r w:rsidR="00FF40F2" w:rsidRPr="00067359">
        <w:t>s</w:t>
      </w:r>
      <w:r w:rsidR="00FF40F2">
        <w:t>even</w:t>
      </w:r>
      <w:r w:rsidR="00FF40F2" w:rsidRPr="00067359">
        <w:t xml:space="preserve">th </w:t>
      </w:r>
      <w:r w:rsidRPr="00067359">
        <w:t>sessions of the Committee</w:t>
      </w:r>
    </w:p>
    <w:p w14:paraId="350DBC5F" w14:textId="22CD9BAD" w:rsidR="00317ADC" w:rsidRPr="00067359" w:rsidRDefault="00317ADC" w:rsidP="00317ADC">
      <w:pPr>
        <w:pStyle w:val="SingleTxtG"/>
      </w:pPr>
      <w:r w:rsidRPr="00067359">
        <w:t>The Committee members will share information regarding activities that they have undertaken in relation to the Convention between the twenty-</w:t>
      </w:r>
      <w:r w:rsidR="00FF40F2">
        <w:t>sixth</w:t>
      </w:r>
      <w:r w:rsidR="00FF40F2" w:rsidRPr="00067359">
        <w:t xml:space="preserve"> </w:t>
      </w:r>
      <w:r w:rsidRPr="00067359">
        <w:t>and twenty-</w:t>
      </w:r>
      <w:r w:rsidR="00FF40F2">
        <w:t>seven</w:t>
      </w:r>
      <w:r w:rsidR="00FF40F2" w:rsidRPr="00067359">
        <w:t xml:space="preserve">th </w:t>
      </w:r>
      <w:r w:rsidRPr="00067359">
        <w:t>sessions.</w:t>
      </w:r>
    </w:p>
    <w:p w14:paraId="257D0DD0" w14:textId="1821FFB0" w:rsidR="00317ADC" w:rsidRPr="00067359" w:rsidRDefault="00317ADC" w:rsidP="00EA5F8B">
      <w:pPr>
        <w:pStyle w:val="H23G"/>
        <w:ind w:left="0" w:firstLine="0"/>
      </w:pPr>
      <w:r w:rsidRPr="00067359">
        <w:tab/>
      </w:r>
      <w:r w:rsidR="005A3519">
        <w:t>4</w:t>
      </w:r>
      <w:r w:rsidRPr="00067359">
        <w:t>.</w:t>
      </w:r>
      <w:r w:rsidRPr="00067359">
        <w:tab/>
        <w:t>Matters relating to the Committee’s methods of work</w:t>
      </w:r>
    </w:p>
    <w:p w14:paraId="185717F9" w14:textId="2CE4408E" w:rsidR="00317ADC" w:rsidRPr="00067359" w:rsidRDefault="00317ADC" w:rsidP="00317ADC">
      <w:pPr>
        <w:pStyle w:val="H23G"/>
      </w:pPr>
      <w:r w:rsidRPr="00067359">
        <w:tab/>
      </w:r>
      <w:r w:rsidRPr="00067359">
        <w:tab/>
        <w:t>(</w:t>
      </w:r>
      <w:r w:rsidR="008A0EF7">
        <w:t>a</w:t>
      </w:r>
      <w:r w:rsidRPr="00067359">
        <w:t>)</w:t>
      </w:r>
      <w:r w:rsidRPr="00067359">
        <w:tab/>
        <w:t>Review of the Committee’s rules of procedure and methods of work</w:t>
      </w:r>
    </w:p>
    <w:p w14:paraId="603F691F" w14:textId="73A9E508" w:rsidR="00317ADC" w:rsidRPr="00067359" w:rsidRDefault="00317ADC" w:rsidP="00317ADC">
      <w:pPr>
        <w:pStyle w:val="SingleTxtG"/>
      </w:pPr>
      <w:r w:rsidRPr="00067359">
        <w:t xml:space="preserve">The Committee will </w:t>
      </w:r>
      <w:r w:rsidR="008A0EF7">
        <w:t>finalize</w:t>
      </w:r>
      <w:r w:rsidR="008A0EF7" w:rsidRPr="00067359">
        <w:t xml:space="preserve"> </w:t>
      </w:r>
      <w:r w:rsidRPr="00067359">
        <w:t>the review of its rules of procedure</w:t>
      </w:r>
      <w:r w:rsidR="008A0EF7">
        <w:t xml:space="preserve"> focussing on the rules related to individual and interstate communications (art. 31 and 32 of the Convention)</w:t>
      </w:r>
      <w:r w:rsidRPr="00067359">
        <w:t>.</w:t>
      </w:r>
    </w:p>
    <w:p w14:paraId="7BB0B6E8" w14:textId="57C45D5D" w:rsidR="00317ADC" w:rsidRPr="00067359" w:rsidRDefault="00317ADC" w:rsidP="00317ADC">
      <w:pPr>
        <w:pStyle w:val="H23G"/>
      </w:pPr>
      <w:r w:rsidRPr="00067359">
        <w:tab/>
      </w:r>
      <w:r w:rsidR="00452C77">
        <w:tab/>
      </w:r>
      <w:r w:rsidRPr="00067359">
        <w:t>(</w:t>
      </w:r>
      <w:r w:rsidR="001C0ECC">
        <w:t>b</w:t>
      </w:r>
      <w:r w:rsidRPr="00067359">
        <w:t>)</w:t>
      </w:r>
      <w:r w:rsidRPr="00067359">
        <w:tab/>
        <w:t>Enforced disappearance in the context of migration</w:t>
      </w:r>
    </w:p>
    <w:p w14:paraId="4565CAA8" w14:textId="233EA38F" w:rsidR="00317ADC" w:rsidRPr="00067359" w:rsidRDefault="00317ADC" w:rsidP="00317ADC">
      <w:pPr>
        <w:pStyle w:val="SingleTxtG"/>
      </w:pPr>
      <w:r w:rsidRPr="00067359">
        <w:t xml:space="preserve">The Committee will </w:t>
      </w:r>
      <w:proofErr w:type="gramStart"/>
      <w:r w:rsidR="008A0EF7">
        <w:t>held</w:t>
      </w:r>
      <w:proofErr w:type="gramEnd"/>
      <w:r w:rsidR="008A0EF7">
        <w:t xml:space="preserve"> of follow-up meeting with I</w:t>
      </w:r>
      <w:r w:rsidR="00931618">
        <w:t>nternational Officer for Migration</w:t>
      </w:r>
      <w:r w:rsidR="00C32647">
        <w:t xml:space="preserve">, the Special Rapporteur on </w:t>
      </w:r>
      <w:r w:rsidR="00590A61">
        <w:t>the Human Rights of Migrants</w:t>
      </w:r>
      <w:r w:rsidR="005F3614">
        <w:t>, the I</w:t>
      </w:r>
      <w:r w:rsidR="00931618">
        <w:t>nternational Committee of the Red Cross</w:t>
      </w:r>
      <w:r w:rsidR="005F3614">
        <w:t>,</w:t>
      </w:r>
      <w:r w:rsidR="008A0EF7">
        <w:t xml:space="preserve"> and other partners to further promote the </w:t>
      </w:r>
      <w:r w:rsidRPr="00067359">
        <w:t xml:space="preserve">implementation of its general comment No. 1 (2023) on enforced disappearance in the context of migration. </w:t>
      </w:r>
    </w:p>
    <w:p w14:paraId="6D1C69EB" w14:textId="2C31E68D" w:rsidR="00317ADC" w:rsidRPr="00067359" w:rsidRDefault="00317ADC" w:rsidP="00317ADC">
      <w:pPr>
        <w:pStyle w:val="H23G"/>
      </w:pPr>
      <w:r w:rsidRPr="00067359">
        <w:tab/>
      </w:r>
      <w:r w:rsidR="00452C77">
        <w:tab/>
      </w:r>
      <w:r w:rsidRPr="00067359">
        <w:t>(</w:t>
      </w:r>
      <w:r w:rsidR="001C0ECC">
        <w:t>c</w:t>
      </w:r>
      <w:r w:rsidRPr="00067359">
        <w:t>)</w:t>
      </w:r>
      <w:r w:rsidRPr="00067359">
        <w:tab/>
        <w:t xml:space="preserve">Project regarding </w:t>
      </w:r>
      <w:r w:rsidR="00AD1425">
        <w:t>the</w:t>
      </w:r>
      <w:r w:rsidR="00AD1425" w:rsidRPr="00067359">
        <w:t xml:space="preserve"> </w:t>
      </w:r>
      <w:r w:rsidRPr="00067359">
        <w:t>world congress</w:t>
      </w:r>
      <w:r w:rsidR="00E91083">
        <w:t xml:space="preserve"> on enforced disappearances and </w:t>
      </w:r>
      <w:r w:rsidR="00E91083" w:rsidRPr="00067359">
        <w:t>promot</w:t>
      </w:r>
      <w:r w:rsidR="00E91083">
        <w:t>ion of</w:t>
      </w:r>
      <w:r w:rsidR="00E91083" w:rsidRPr="00067359">
        <w:t xml:space="preserve"> </w:t>
      </w:r>
      <w:r w:rsidRPr="00067359">
        <w:t>the ratification of the Convention</w:t>
      </w:r>
    </w:p>
    <w:p w14:paraId="761842DF" w14:textId="4982FCC7" w:rsidR="00317ADC" w:rsidRPr="00067359" w:rsidRDefault="00317ADC" w:rsidP="00317ADC">
      <w:pPr>
        <w:pStyle w:val="SingleTxtG"/>
      </w:pPr>
      <w:r w:rsidRPr="00067359">
        <w:t xml:space="preserve">The Committee will continue </w:t>
      </w:r>
      <w:r w:rsidR="00007D6C">
        <w:t>its activities to contribute to the organization</w:t>
      </w:r>
      <w:r w:rsidRPr="00067359">
        <w:t xml:space="preserve">, with its partners, </w:t>
      </w:r>
      <w:r w:rsidR="00007D6C">
        <w:t xml:space="preserve">of </w:t>
      </w:r>
      <w:r w:rsidRPr="00067359">
        <w:t>a world congress</w:t>
      </w:r>
      <w:r w:rsidR="008A0EF7">
        <w:t xml:space="preserve"> on enforced disappearances and promotion of</w:t>
      </w:r>
      <w:r w:rsidRPr="00067359">
        <w:t xml:space="preserve"> the ratification of the Convention</w:t>
      </w:r>
      <w:r w:rsidR="00AD1425">
        <w:t xml:space="preserve"> to be held </w:t>
      </w:r>
      <w:r w:rsidR="0011470C">
        <w:t>in Geneva from</w:t>
      </w:r>
      <w:r w:rsidR="00AD1425">
        <w:t xml:space="preserve"> 14 to 16 January 2025</w:t>
      </w:r>
      <w:r w:rsidRPr="00067359">
        <w:t>.</w:t>
      </w:r>
    </w:p>
    <w:p w14:paraId="72E64CCA" w14:textId="43A99F1F" w:rsidR="00317ADC" w:rsidRPr="00067359" w:rsidRDefault="00317ADC" w:rsidP="00C623FB">
      <w:pPr>
        <w:pStyle w:val="H23G"/>
      </w:pPr>
      <w:r w:rsidRPr="00067359">
        <w:tab/>
      </w:r>
      <w:r w:rsidR="00BD4834">
        <w:tab/>
      </w:r>
      <w:r w:rsidR="001C0ECC">
        <w:t>(d)</w:t>
      </w:r>
      <w:r w:rsidR="001C0ECC">
        <w:tab/>
      </w:r>
      <w:r w:rsidRPr="00067359">
        <w:t>Notion of so-called “short-term enforced disappearance”</w:t>
      </w:r>
    </w:p>
    <w:p w14:paraId="081CE20A" w14:textId="1FDB60A6" w:rsidR="00317ADC" w:rsidRPr="00067359" w:rsidRDefault="00C623FB" w:rsidP="00317ADC">
      <w:pPr>
        <w:pStyle w:val="SingleTxtG"/>
      </w:pPr>
      <w:r>
        <w:t>Together with t</w:t>
      </w:r>
      <w:r w:rsidR="00317ADC" w:rsidRPr="00067359">
        <w:t xml:space="preserve">he Working Group on Enforced or Involuntary Disappearances and other </w:t>
      </w:r>
      <w:r>
        <w:t xml:space="preserve">involved </w:t>
      </w:r>
      <w:r w:rsidR="00317ADC" w:rsidRPr="00067359">
        <w:t>international bodies</w:t>
      </w:r>
      <w:r>
        <w:t xml:space="preserve"> (TBC)</w:t>
      </w:r>
      <w:r w:rsidR="00317ADC" w:rsidRPr="00067359">
        <w:t xml:space="preserve">, </w:t>
      </w:r>
      <w:r>
        <w:t xml:space="preserve">the Committee will adopt and launch the joint statement </w:t>
      </w:r>
      <w:r w:rsidR="00317ADC" w:rsidRPr="00067359">
        <w:t>on the notion of so</w:t>
      </w:r>
      <w:r w:rsidR="00A017E7">
        <w:t>-</w:t>
      </w:r>
      <w:r w:rsidR="00317ADC" w:rsidRPr="00067359">
        <w:t xml:space="preserve">called </w:t>
      </w:r>
      <w:r w:rsidR="00A017E7">
        <w:t>“</w:t>
      </w:r>
      <w:r w:rsidR="00317ADC" w:rsidRPr="00067359">
        <w:t>short-term enforced disappearance</w:t>
      </w:r>
      <w:r w:rsidR="00A017E7">
        <w:t>”</w:t>
      </w:r>
      <w:r w:rsidR="00317ADC" w:rsidRPr="00067359">
        <w:t>.</w:t>
      </w:r>
    </w:p>
    <w:p w14:paraId="57184876" w14:textId="3E177C2C" w:rsidR="00317ADC" w:rsidRPr="00067359" w:rsidRDefault="00317ADC" w:rsidP="00317ADC">
      <w:pPr>
        <w:pStyle w:val="H23G"/>
      </w:pPr>
      <w:r w:rsidRPr="00067359">
        <w:tab/>
      </w:r>
      <w:r w:rsidR="00452C77">
        <w:tab/>
      </w:r>
      <w:r w:rsidRPr="00067359">
        <w:t>(</w:t>
      </w:r>
      <w:r w:rsidR="001C0ECC">
        <w:t>e</w:t>
      </w:r>
      <w:r w:rsidRPr="00067359">
        <w:t>)</w:t>
      </w:r>
      <w:r w:rsidRPr="00067359">
        <w:tab/>
        <w:t>Women and enforced disappearance</w:t>
      </w:r>
    </w:p>
    <w:p w14:paraId="59A0C4DC" w14:textId="1E51D538" w:rsidR="00317ADC" w:rsidRPr="00067359" w:rsidRDefault="00317ADC" w:rsidP="00317ADC">
      <w:pPr>
        <w:pStyle w:val="SingleTxtG"/>
      </w:pPr>
      <w:r w:rsidRPr="00067359">
        <w:t xml:space="preserve">The Committee will </w:t>
      </w:r>
      <w:r w:rsidR="00FD2620">
        <w:t xml:space="preserve">organize a meeting with </w:t>
      </w:r>
      <w:r w:rsidR="007F5A21">
        <w:t>specialized</w:t>
      </w:r>
      <w:r w:rsidR="00FD2620">
        <w:t xml:space="preserve"> human rights mechanisms to define the</w:t>
      </w:r>
      <w:r w:rsidR="007F5A21">
        <w:t xml:space="preserve"> issues to be addressed in </w:t>
      </w:r>
      <w:proofErr w:type="gramStart"/>
      <w:r w:rsidR="007F5A21">
        <w:t xml:space="preserve">its </w:t>
      </w:r>
      <w:r w:rsidRPr="00067359">
        <w:t xml:space="preserve"> project</w:t>
      </w:r>
      <w:proofErr w:type="gramEnd"/>
      <w:r w:rsidR="007F5A21">
        <w:t xml:space="preserve"> on women and enforced disappearance</w:t>
      </w:r>
      <w:r w:rsidRPr="00067359">
        <w:t>.</w:t>
      </w:r>
    </w:p>
    <w:p w14:paraId="461F9182" w14:textId="446D864E" w:rsidR="00EC0DC3" w:rsidRDefault="00317ADC" w:rsidP="00EC0DC3">
      <w:pPr>
        <w:pStyle w:val="H23G"/>
      </w:pPr>
      <w:r w:rsidRPr="00067359">
        <w:lastRenderedPageBreak/>
        <w:tab/>
      </w:r>
      <w:r w:rsidR="00452C77">
        <w:tab/>
      </w:r>
      <w:r w:rsidRPr="00067359">
        <w:t>(</w:t>
      </w:r>
      <w:r w:rsidR="00452C77">
        <w:t>f</w:t>
      </w:r>
      <w:r w:rsidRPr="00067359">
        <w:t>)</w:t>
      </w:r>
      <w:r w:rsidRPr="00067359">
        <w:tab/>
      </w:r>
      <w:r w:rsidR="00FA0107">
        <w:t>Communication strategy</w:t>
      </w:r>
      <w:r w:rsidR="00CF147E">
        <w:t xml:space="preserve"> of the Committee</w:t>
      </w:r>
    </w:p>
    <w:p w14:paraId="73D092C2" w14:textId="5F90B74C" w:rsidR="00FA0107" w:rsidRDefault="00EC0DC3" w:rsidP="00EC0DC3">
      <w:pPr>
        <w:pStyle w:val="H23G"/>
        <w:rPr>
          <w:b w:val="0"/>
        </w:rPr>
      </w:pPr>
      <w:r>
        <w:tab/>
      </w:r>
      <w:r>
        <w:tab/>
      </w:r>
      <w:r w:rsidR="00484708" w:rsidRPr="00EA5F8B">
        <w:rPr>
          <w:b w:val="0"/>
        </w:rPr>
        <w:t xml:space="preserve">The Committee will pursue its exchanges with </w:t>
      </w:r>
      <w:r w:rsidRPr="00EA5F8B">
        <w:rPr>
          <w:b w:val="0"/>
        </w:rPr>
        <w:t>OHCHR Media Section to explore concrete actions to be taken to raise awareness about enforced disappearances and</w:t>
      </w:r>
      <w:r>
        <w:rPr>
          <w:b w:val="0"/>
        </w:rPr>
        <w:t xml:space="preserve"> further inform about</w:t>
      </w:r>
      <w:r w:rsidRPr="00EA5F8B">
        <w:rPr>
          <w:b w:val="0"/>
        </w:rPr>
        <w:t xml:space="preserve"> the Committee’s work.</w:t>
      </w:r>
    </w:p>
    <w:p w14:paraId="426AD5F8" w14:textId="0A9C9435" w:rsidR="00452C77" w:rsidRPr="00067359" w:rsidRDefault="00452C77" w:rsidP="00EA5F8B">
      <w:pPr>
        <w:pStyle w:val="H23G"/>
      </w:pPr>
      <w:r>
        <w:tab/>
      </w:r>
      <w:r>
        <w:tab/>
        <w:t>(g)</w:t>
      </w:r>
      <w:r>
        <w:tab/>
      </w:r>
      <w:r w:rsidRPr="00067359">
        <w:t>Other matters</w:t>
      </w:r>
    </w:p>
    <w:p w14:paraId="177D3094" w14:textId="77777777" w:rsidR="00317ADC" w:rsidRPr="00067359" w:rsidRDefault="00317ADC" w:rsidP="00317ADC">
      <w:pPr>
        <w:pStyle w:val="SingleTxtG"/>
      </w:pPr>
      <w:r w:rsidRPr="00067359">
        <w:t>The Committee will discuss any other matters relating to its methods of work.</w:t>
      </w:r>
    </w:p>
    <w:p w14:paraId="451165A8" w14:textId="2A2BE814" w:rsidR="005A3519" w:rsidRPr="00067359" w:rsidRDefault="00317ADC" w:rsidP="005A3519">
      <w:pPr>
        <w:pStyle w:val="H23G"/>
      </w:pPr>
      <w:r w:rsidRPr="00067359">
        <w:tab/>
      </w:r>
      <w:r w:rsidR="005A3519">
        <w:t>5</w:t>
      </w:r>
      <w:r w:rsidRPr="00067359">
        <w:t>.</w:t>
      </w:r>
      <w:r w:rsidRPr="00067359">
        <w:tab/>
      </w:r>
      <w:bookmarkStart w:id="1" w:name="_Hlk119486632"/>
      <w:r w:rsidR="005A3519" w:rsidRPr="00067359">
        <w:t>Consideration of lists of issues</w:t>
      </w:r>
      <w:r w:rsidR="005F0F80">
        <w:t xml:space="preserve"> under article 29(1) of the Convention</w:t>
      </w:r>
    </w:p>
    <w:p w14:paraId="4775C6C8" w14:textId="77777777" w:rsidR="005A3519" w:rsidRPr="00067359" w:rsidRDefault="005A3519" w:rsidP="005A3519">
      <w:pPr>
        <w:pStyle w:val="SingleTxtG"/>
      </w:pPr>
      <w:r w:rsidRPr="00067359">
        <w:t>The Committee will c</w:t>
      </w:r>
      <w:r w:rsidRPr="0053230F">
        <w:t xml:space="preserve">onsider and adopt lists of issues in the absence of the report for </w:t>
      </w:r>
      <w:r w:rsidRPr="00EA5F8B">
        <w:t xml:space="preserve">Lesotho, </w:t>
      </w:r>
      <w:proofErr w:type="gramStart"/>
      <w:r w:rsidRPr="00EA5F8B">
        <w:t>Seychelles</w:t>
      </w:r>
      <w:proofErr w:type="gramEnd"/>
      <w:r w:rsidRPr="00EA5F8B">
        <w:t xml:space="preserve"> and Togo</w:t>
      </w:r>
      <w:r w:rsidRPr="0053230F">
        <w:t>.</w:t>
      </w:r>
    </w:p>
    <w:p w14:paraId="38BD5DAE" w14:textId="6DDB3EB8" w:rsidR="00317ADC" w:rsidRPr="00067359" w:rsidRDefault="005A3519" w:rsidP="00317ADC">
      <w:pPr>
        <w:pStyle w:val="H23G"/>
      </w:pPr>
      <w:r>
        <w:tab/>
      </w:r>
      <w:r w:rsidR="00143EDE">
        <w:t xml:space="preserve">6. </w:t>
      </w:r>
      <w:r w:rsidR="00143EDE">
        <w:tab/>
      </w:r>
      <w:r w:rsidR="00317ADC" w:rsidRPr="00067359">
        <w:t>Consideration of reports of States parties to the Convention</w:t>
      </w:r>
      <w:bookmarkEnd w:id="1"/>
      <w:r w:rsidR="005F0F80">
        <w:t xml:space="preserve"> under article 29(1) and (4) of the Convention</w:t>
      </w:r>
    </w:p>
    <w:p w14:paraId="54C2D59D" w14:textId="58492B53" w:rsidR="00317ADC" w:rsidRPr="00067359" w:rsidRDefault="00317ADC" w:rsidP="00452C77">
      <w:pPr>
        <w:pStyle w:val="SingleTxtG"/>
      </w:pPr>
      <w:bookmarkStart w:id="2" w:name="_Hlk119486778"/>
      <w:r w:rsidRPr="00067359">
        <w:t>The Committee will consider the report</w:t>
      </w:r>
      <w:r w:rsidR="00B329E8">
        <w:t>s</w:t>
      </w:r>
      <w:r w:rsidRPr="00067359">
        <w:t xml:space="preserve"> </w:t>
      </w:r>
      <w:r w:rsidRPr="00050CA9">
        <w:t xml:space="preserve">submitted by </w:t>
      </w:r>
      <w:r w:rsidR="00050CA9" w:rsidRPr="00050CA9">
        <w:t>Malta</w:t>
      </w:r>
      <w:r w:rsidR="00050CA9">
        <w:t>,</w:t>
      </w:r>
      <w:r w:rsidR="00050CA9" w:rsidRPr="00050CA9">
        <w:t xml:space="preserve"> </w:t>
      </w:r>
      <w:r w:rsidR="00FF40F2" w:rsidRPr="00050CA9">
        <w:t>Morocco,</w:t>
      </w:r>
      <w:r w:rsidR="003D0512" w:rsidRPr="00050CA9">
        <w:t xml:space="preserve"> </w:t>
      </w:r>
      <w:r w:rsidR="00050CA9">
        <w:t xml:space="preserve">and </w:t>
      </w:r>
      <w:r w:rsidR="00FF40F2" w:rsidRPr="00050CA9">
        <w:t>Ukraine</w:t>
      </w:r>
      <w:r w:rsidR="003D0512" w:rsidRPr="00050CA9">
        <w:t xml:space="preserve"> </w:t>
      </w:r>
      <w:r w:rsidRPr="00050CA9">
        <w:t>pursuant to article 29 (1) of the Convention</w:t>
      </w:r>
      <w:r w:rsidR="00577BCF">
        <w:t>,</w:t>
      </w:r>
      <w:r w:rsidRPr="00050CA9">
        <w:rPr>
          <w:rStyle w:val="FootnoteReference"/>
        </w:rPr>
        <w:footnoteReference w:id="1"/>
      </w:r>
      <w:r w:rsidRPr="00050CA9">
        <w:t xml:space="preserve"> and </w:t>
      </w:r>
      <w:r w:rsidR="00B329E8" w:rsidRPr="00050CA9">
        <w:t xml:space="preserve">will adopt lists of priority themes related to the forthcoming review of </w:t>
      </w:r>
      <w:r w:rsidRPr="00050CA9">
        <w:t xml:space="preserve">the additional information submitted by </w:t>
      </w:r>
      <w:r w:rsidR="00B329E8" w:rsidRPr="00050CA9">
        <w:t>Belgium and Serbia</w:t>
      </w:r>
      <w:r w:rsidR="00737829" w:rsidRPr="00050CA9">
        <w:rPr>
          <w:rStyle w:val="FootnoteReference"/>
        </w:rPr>
        <w:footnoteReference w:id="2"/>
      </w:r>
      <w:r w:rsidRPr="00050CA9">
        <w:t xml:space="preserve"> pursuant to article 29 (4) of the Convention.</w:t>
      </w:r>
      <w:r w:rsidRPr="00067359" w:rsidDel="002C7D4C">
        <w:t xml:space="preserve"> </w:t>
      </w:r>
      <w:bookmarkEnd w:id="2"/>
      <w:r w:rsidRPr="00067359">
        <w:tab/>
      </w:r>
    </w:p>
    <w:p w14:paraId="617ECE1E" w14:textId="0A0FE147" w:rsidR="005A3519" w:rsidRPr="00067359" w:rsidRDefault="00AA0E5F" w:rsidP="005A3519">
      <w:pPr>
        <w:pStyle w:val="H23G"/>
      </w:pPr>
      <w:r>
        <w:tab/>
        <w:t xml:space="preserve">7. </w:t>
      </w:r>
      <w:r w:rsidR="00452C77">
        <w:tab/>
      </w:r>
      <w:r w:rsidR="005A3519" w:rsidRPr="00067359">
        <w:t>Follow-up to concluding observations on reports of States parties</w:t>
      </w:r>
    </w:p>
    <w:p w14:paraId="2BFAB787" w14:textId="77777777" w:rsidR="005A3519" w:rsidRPr="00EA5F8B" w:rsidRDefault="005A3519" w:rsidP="005A3519">
      <w:pPr>
        <w:pStyle w:val="H23G"/>
        <w:rPr>
          <w:b w:val="0"/>
          <w:bCs/>
        </w:rPr>
      </w:pPr>
      <w:r>
        <w:tab/>
      </w:r>
      <w:r>
        <w:tab/>
      </w:r>
      <w:r w:rsidRPr="00EA5F8B">
        <w:rPr>
          <w:b w:val="0"/>
          <w:bCs/>
        </w:rPr>
        <w:t>The Committee will consider the report of the rapporteurs on follow-up to concluding observations pursuant to article 29 of the Convention and rule 54 of the Committee’s rules of procedure (to be confirmed depending on the receipt of the follow-up report from Panama).</w:t>
      </w:r>
      <w:r w:rsidR="00317ADC" w:rsidRPr="00EA5F8B">
        <w:rPr>
          <w:b w:val="0"/>
          <w:bCs/>
          <w:vertAlign w:val="superscript"/>
        </w:rPr>
        <w:t>9</w:t>
      </w:r>
    </w:p>
    <w:p w14:paraId="3F489DB1" w14:textId="45A8333F" w:rsidR="00317ADC" w:rsidRPr="00067359" w:rsidRDefault="00AA0E5F" w:rsidP="00317ADC">
      <w:pPr>
        <w:pStyle w:val="H23G"/>
      </w:pPr>
      <w:r>
        <w:tab/>
      </w:r>
      <w:r w:rsidR="008369A9">
        <w:t>8</w:t>
      </w:r>
      <w:r w:rsidR="00317ADC" w:rsidRPr="00067359">
        <w:t>.</w:t>
      </w:r>
      <w:r w:rsidR="00317ADC" w:rsidRPr="00067359">
        <w:tab/>
        <w:t>Consideration of the report on requests for urgent action under article 30 of the Convention</w:t>
      </w:r>
      <w:r w:rsidR="00CF147E">
        <w:t xml:space="preserve"> and</w:t>
      </w:r>
      <w:r w:rsidR="00D0550A">
        <w:t xml:space="preserve"> of</w:t>
      </w:r>
      <w:r w:rsidR="00CF147E">
        <w:t xml:space="preserve"> updates related to the management of the procedure</w:t>
      </w:r>
    </w:p>
    <w:p w14:paraId="1D07C17E" w14:textId="2EAF4A54" w:rsidR="009809AC" w:rsidRDefault="00317ADC" w:rsidP="00EC0B60">
      <w:pPr>
        <w:pStyle w:val="SingleTxtG"/>
      </w:pPr>
      <w:r w:rsidRPr="00067359">
        <w:t>The Committee</w:t>
      </w:r>
      <w:r w:rsidR="00CF147E">
        <w:t xml:space="preserve"> will consider its periodic report </w:t>
      </w:r>
      <w:r w:rsidRPr="00067359">
        <w:t xml:space="preserve">on the </w:t>
      </w:r>
      <w:r w:rsidR="00CF147E">
        <w:t xml:space="preserve">Urgent Action </w:t>
      </w:r>
      <w:r w:rsidRPr="00067359">
        <w:t>requests received and the follow</w:t>
      </w:r>
      <w:r w:rsidRPr="00067359">
        <w:noBreakHyphen/>
        <w:t>up action taken since the previous session</w:t>
      </w:r>
      <w:r w:rsidR="00805AF4">
        <w:t>, and the updates related to</w:t>
      </w:r>
      <w:r w:rsidR="00235569">
        <w:t xml:space="preserve"> t</w:t>
      </w:r>
      <w:r w:rsidR="00D511BD">
        <w:t>he management of the procedure</w:t>
      </w:r>
      <w:r w:rsidR="00235569">
        <w:t>.</w:t>
      </w:r>
    </w:p>
    <w:p w14:paraId="41A5E391" w14:textId="15C33D14" w:rsidR="00317ADC" w:rsidRPr="00067359" w:rsidRDefault="009809AC" w:rsidP="009809AC">
      <w:pPr>
        <w:pStyle w:val="H23G"/>
      </w:pPr>
      <w:r>
        <w:tab/>
      </w:r>
      <w:r w:rsidR="008369A9">
        <w:t>9</w:t>
      </w:r>
      <w:r w:rsidR="00317ADC" w:rsidRPr="00067359">
        <w:t>.</w:t>
      </w:r>
      <w:r w:rsidR="00317ADC" w:rsidRPr="00067359">
        <w:tab/>
        <w:t>Consideration of individual communications under article 31 of the Convention</w:t>
      </w:r>
    </w:p>
    <w:p w14:paraId="61F2562B" w14:textId="2D75E43C" w:rsidR="00023233" w:rsidRDefault="00317ADC" w:rsidP="00EA5F8B">
      <w:pPr>
        <w:pStyle w:val="SingleTxtG"/>
      </w:pPr>
      <w:r w:rsidRPr="00067359">
        <w:t>The Committee will examine individual communications pursuant to article 31 of the Convention.</w:t>
      </w:r>
    </w:p>
    <w:p w14:paraId="78EBFF38" w14:textId="7E0AE375" w:rsidR="00317ADC" w:rsidRPr="00067359" w:rsidRDefault="00023233" w:rsidP="00023233">
      <w:pPr>
        <w:pStyle w:val="H23G"/>
      </w:pPr>
      <w:r>
        <w:tab/>
      </w:r>
      <w:r w:rsidR="008369A9" w:rsidRPr="00067359">
        <w:t>1</w:t>
      </w:r>
      <w:r w:rsidR="008369A9">
        <w:t>0</w:t>
      </w:r>
      <w:r w:rsidR="00317ADC" w:rsidRPr="00067359">
        <w:t>.</w:t>
      </w:r>
      <w:r w:rsidR="00317ADC" w:rsidRPr="00067359">
        <w:tab/>
        <w:t>Follow-up to Views of the Committee</w:t>
      </w:r>
    </w:p>
    <w:p w14:paraId="10AAF318" w14:textId="77777777" w:rsidR="00317ADC" w:rsidRDefault="00317ADC" w:rsidP="00317ADC">
      <w:pPr>
        <w:pStyle w:val="SingleTxtG"/>
      </w:pPr>
      <w:r w:rsidRPr="00067359">
        <w:t>The Committee will consider the report of the rapporteur on follow-up to Views pursuant to article 31 of the Convention and rule 79 of the Committee’s rules of procedure.</w:t>
      </w:r>
    </w:p>
    <w:p w14:paraId="7747B3CA" w14:textId="79B8808F" w:rsidR="00E633A8" w:rsidRPr="00067359" w:rsidRDefault="008369A9" w:rsidP="00E633A8">
      <w:pPr>
        <w:pStyle w:val="H23G"/>
      </w:pPr>
      <w:r>
        <w:tab/>
        <w:t>11.</w:t>
      </w:r>
      <w:r>
        <w:tab/>
      </w:r>
      <w:r w:rsidR="00E633A8" w:rsidRPr="00067359">
        <w:t>Visits by the Committee under article 33 of the Convention</w:t>
      </w:r>
    </w:p>
    <w:p w14:paraId="6643694B" w14:textId="14C94A57" w:rsidR="00E633A8" w:rsidRDefault="00E633A8" w:rsidP="00E633A8">
      <w:pPr>
        <w:pStyle w:val="SingleTxtG"/>
      </w:pPr>
      <w:r w:rsidRPr="00067359">
        <w:t>The Committee will address any issues related to visits that it has requested or plans to request, pursuant to article 33 of the Convention</w:t>
      </w:r>
      <w:r>
        <w:t xml:space="preserve">. In that context, it will take all necessary measures as relates to the forthcoming visit to Colombia in view of the dates of such </w:t>
      </w:r>
      <w:proofErr w:type="gramStart"/>
      <w:r>
        <w:t>visit,</w:t>
      </w:r>
      <w:r w:rsidRPr="00067359">
        <w:t xml:space="preserve"> and</w:t>
      </w:r>
      <w:proofErr w:type="gramEnd"/>
      <w:r w:rsidRPr="00067359">
        <w:t xml:space="preserve"> will follow up on developments related to its reports on its visits to Iraq and Mexico.</w:t>
      </w:r>
      <w:r w:rsidRPr="00317ADC">
        <w:rPr>
          <w:rStyle w:val="FootnoteReference"/>
        </w:rPr>
        <w:footnoteReference w:id="3"/>
      </w:r>
    </w:p>
    <w:p w14:paraId="29DFB2CE" w14:textId="3296CF6B" w:rsidR="00023233" w:rsidRDefault="00023233" w:rsidP="00023233">
      <w:pPr>
        <w:pStyle w:val="H23G"/>
      </w:pPr>
      <w:r>
        <w:lastRenderedPageBreak/>
        <w:tab/>
        <w:t>1</w:t>
      </w:r>
      <w:r w:rsidR="008369A9">
        <w:t>2</w:t>
      </w:r>
      <w:r>
        <w:t>.</w:t>
      </w:r>
      <w:r>
        <w:tab/>
        <w:t xml:space="preserve"> </w:t>
      </w:r>
      <w:r w:rsidRPr="00067359">
        <w:t>Information received by the Committee</w:t>
      </w:r>
      <w:r>
        <w:t xml:space="preserve"> in relation to article 34 of the Convention</w:t>
      </w:r>
    </w:p>
    <w:p w14:paraId="6ABAEEBB" w14:textId="09FD6B13" w:rsidR="00023233" w:rsidRPr="00207387" w:rsidRDefault="00023233" w:rsidP="00207387">
      <w:pPr>
        <w:pStyle w:val="H23G"/>
        <w:rPr>
          <w:rFonts w:eastAsia="SimSun"/>
          <w:b w:val="0"/>
          <w:lang w:eastAsia="zh-CN"/>
        </w:rPr>
      </w:pPr>
      <w:r>
        <w:tab/>
      </w:r>
      <w:r w:rsidRPr="00207387">
        <w:rPr>
          <w:rFonts w:eastAsia="SimSun"/>
          <w:b w:val="0"/>
          <w:lang w:eastAsia="zh-CN"/>
        </w:rPr>
        <w:tab/>
        <w:t>The Committee will consider any information received in relation to article 34 of the Convention.</w:t>
      </w:r>
    </w:p>
    <w:p w14:paraId="093C9AFE" w14:textId="02C4EC61" w:rsidR="00317ADC" w:rsidRPr="00067359" w:rsidRDefault="00317ADC" w:rsidP="00317ADC">
      <w:pPr>
        <w:pStyle w:val="H23G"/>
      </w:pPr>
      <w:r w:rsidRPr="00067359">
        <w:tab/>
        <w:t>1</w:t>
      </w:r>
      <w:r w:rsidR="008369A9">
        <w:t>3</w:t>
      </w:r>
      <w:r w:rsidRPr="00067359">
        <w:t>.</w:t>
      </w:r>
      <w:r w:rsidRPr="00067359">
        <w:tab/>
        <w:t>Reprisals</w:t>
      </w:r>
    </w:p>
    <w:p w14:paraId="7512A962" w14:textId="57ACF5DE" w:rsidR="00317ADC" w:rsidRPr="00067359" w:rsidRDefault="00317ADC" w:rsidP="00317ADC">
      <w:pPr>
        <w:pStyle w:val="SingleTxtG"/>
      </w:pPr>
      <w:r w:rsidRPr="00067359">
        <w:t>The rapporteur on reprisals will report on action taken regarding any allegations of reprisals received since the twenty-</w:t>
      </w:r>
      <w:r w:rsidR="008369A9">
        <w:t>sixth</w:t>
      </w:r>
      <w:r w:rsidR="008369A9" w:rsidRPr="00067359">
        <w:t xml:space="preserve"> </w:t>
      </w:r>
      <w:r w:rsidRPr="00067359">
        <w:t>session of the Committee.</w:t>
      </w:r>
    </w:p>
    <w:p w14:paraId="67F90DC2" w14:textId="21611B12" w:rsidR="00317ADC" w:rsidRPr="00067359" w:rsidRDefault="00317ADC" w:rsidP="00317ADC">
      <w:pPr>
        <w:pStyle w:val="H23G"/>
      </w:pPr>
      <w:r w:rsidRPr="00067359">
        <w:tab/>
        <w:t>1</w:t>
      </w:r>
      <w:r w:rsidR="008369A9">
        <w:t>4</w:t>
      </w:r>
      <w:r w:rsidRPr="00067359">
        <w:t>.</w:t>
      </w:r>
      <w:r w:rsidRPr="00067359">
        <w:tab/>
        <w:t>Discussion on the General Assembly’s consideration of the state of the human rights treaty body system</w:t>
      </w:r>
    </w:p>
    <w:p w14:paraId="5891C0BD" w14:textId="77777777" w:rsidR="00317ADC" w:rsidRPr="00067359" w:rsidRDefault="00317ADC" w:rsidP="00317ADC">
      <w:pPr>
        <w:pStyle w:val="SingleTxtG"/>
      </w:pPr>
      <w:r w:rsidRPr="00067359">
        <w:t>The Committee will hold meetings with relevant stakeholders to discuss elements of the consideration by the General Assembly of the state of the human rights treaty body system.</w:t>
      </w:r>
    </w:p>
    <w:p w14:paraId="6A9BF6C3" w14:textId="298E0183" w:rsidR="00317ADC" w:rsidRPr="00067359" w:rsidRDefault="00317ADC" w:rsidP="00317ADC">
      <w:pPr>
        <w:pStyle w:val="H23G"/>
      </w:pPr>
      <w:r w:rsidRPr="00067359">
        <w:tab/>
      </w:r>
      <w:r w:rsidR="006B37B4" w:rsidRPr="00067359">
        <w:t>1</w:t>
      </w:r>
      <w:r w:rsidR="006B37B4">
        <w:t>5</w:t>
      </w:r>
      <w:r w:rsidRPr="00067359">
        <w:t>.</w:t>
      </w:r>
      <w:r w:rsidRPr="00067359">
        <w:tab/>
      </w:r>
      <w:r w:rsidR="006B37B4">
        <w:t xml:space="preserve">Annual meeting and </w:t>
      </w:r>
      <w:proofErr w:type="spellStart"/>
      <w:r w:rsidR="006B37B4">
        <w:t>bilateral</w:t>
      </w:r>
      <w:r w:rsidR="00B4011B">
        <w:t>s</w:t>
      </w:r>
      <w:proofErr w:type="spellEnd"/>
      <w:r w:rsidR="00B4011B">
        <w:t xml:space="preserve"> </w:t>
      </w:r>
      <w:r w:rsidRPr="00067359">
        <w:t>with States Members of the United Nations</w:t>
      </w:r>
    </w:p>
    <w:p w14:paraId="7C568A73" w14:textId="47DCDA3A" w:rsidR="00317ADC" w:rsidRPr="00067359" w:rsidRDefault="001E3B9C" w:rsidP="001E3B9C">
      <w:pPr>
        <w:pStyle w:val="SingleTxtG"/>
      </w:pPr>
      <w:r>
        <w:t>Without prejudice to the possibility of holding bilateral meetings,</w:t>
      </w:r>
      <w:r w:rsidRPr="007C4BC7">
        <w:t xml:space="preserve"> </w:t>
      </w:r>
      <w:r>
        <w:t>t</w:t>
      </w:r>
      <w:r w:rsidRPr="007C4BC7">
        <w:t>he Committee will hold</w:t>
      </w:r>
      <w:r>
        <w:t xml:space="preserve"> its annual</w:t>
      </w:r>
      <w:r w:rsidRPr="007C4BC7">
        <w:t xml:space="preserve"> meeting </w:t>
      </w:r>
      <w:r w:rsidR="00317ADC" w:rsidRPr="00067359">
        <w:t xml:space="preserve">with States parties and States signatories to the Convention and other States Members of the United Nations to discuss topics </w:t>
      </w:r>
      <w:r w:rsidR="009546B1" w:rsidRPr="00067359">
        <w:t xml:space="preserve">relevant </w:t>
      </w:r>
      <w:r w:rsidR="009546B1">
        <w:t xml:space="preserve">to </w:t>
      </w:r>
      <w:r w:rsidR="00317ADC" w:rsidRPr="00067359">
        <w:t>the Convention.</w:t>
      </w:r>
    </w:p>
    <w:p w14:paraId="1F0A6866" w14:textId="44AF9E9E" w:rsidR="00317ADC" w:rsidRPr="00067359" w:rsidRDefault="00317ADC" w:rsidP="00317ADC">
      <w:pPr>
        <w:pStyle w:val="H23G"/>
      </w:pPr>
      <w:r w:rsidRPr="00067359">
        <w:tab/>
      </w:r>
      <w:r w:rsidR="00C661FD" w:rsidRPr="00067359">
        <w:t>1</w:t>
      </w:r>
      <w:r w:rsidR="00C661FD">
        <w:t>6</w:t>
      </w:r>
      <w:r w:rsidRPr="00067359">
        <w:t>.</w:t>
      </w:r>
      <w:r w:rsidRPr="00067359">
        <w:tab/>
      </w:r>
      <w:r w:rsidR="00B336AD">
        <w:t xml:space="preserve">Annual meeting and </w:t>
      </w:r>
      <w:proofErr w:type="spellStart"/>
      <w:r w:rsidR="00B336AD">
        <w:t>bilateral</w:t>
      </w:r>
      <w:r w:rsidR="00000454">
        <w:t>s</w:t>
      </w:r>
      <w:proofErr w:type="spellEnd"/>
      <w:r w:rsidR="00B336AD">
        <w:t xml:space="preserve"> </w:t>
      </w:r>
      <w:r w:rsidRPr="00067359">
        <w:t>with United Nations agencies and mechanisms and intergovernmental organizations</w:t>
      </w:r>
    </w:p>
    <w:p w14:paraId="6D53C607" w14:textId="2064EAB1" w:rsidR="00317ADC" w:rsidRPr="00067359" w:rsidRDefault="005A3433" w:rsidP="00317ADC">
      <w:pPr>
        <w:pStyle w:val="SingleTxtG"/>
      </w:pPr>
      <w:r>
        <w:t>Without prejudice to the possibility of holding bilateral meetings, t</w:t>
      </w:r>
      <w:r w:rsidRPr="007C4BC7">
        <w:t>he Committee will hold</w:t>
      </w:r>
      <w:r>
        <w:t xml:space="preserve"> its annual meeting</w:t>
      </w:r>
      <w:r w:rsidR="00317ADC" w:rsidRPr="00067359">
        <w:t xml:space="preserve"> with United Nations agencies and mechanisms and with intergovernmental organizations that work on issues related to enforced disappearance.</w:t>
      </w:r>
    </w:p>
    <w:p w14:paraId="41E0E47E" w14:textId="5461CA7C" w:rsidR="00317ADC" w:rsidRPr="00067359" w:rsidRDefault="00317ADC" w:rsidP="00317ADC">
      <w:pPr>
        <w:pStyle w:val="H23G"/>
      </w:pPr>
      <w:r w:rsidRPr="00067359">
        <w:tab/>
      </w:r>
      <w:r w:rsidR="00C661FD" w:rsidRPr="00067359">
        <w:t>1</w:t>
      </w:r>
      <w:r w:rsidR="00C661FD">
        <w:t>7</w:t>
      </w:r>
      <w:r w:rsidRPr="00067359">
        <w:t>.</w:t>
      </w:r>
      <w:r w:rsidRPr="00067359">
        <w:tab/>
      </w:r>
      <w:r w:rsidR="007D6232">
        <w:t xml:space="preserve">Annual meeting and </w:t>
      </w:r>
      <w:proofErr w:type="spellStart"/>
      <w:r w:rsidR="007D6232">
        <w:t>bilaterals</w:t>
      </w:r>
      <w:proofErr w:type="spellEnd"/>
      <w:r w:rsidR="007D6232">
        <w:t xml:space="preserve"> </w:t>
      </w:r>
      <w:r w:rsidRPr="00067359">
        <w:t xml:space="preserve">with non-governmental organizations, national human rights </w:t>
      </w:r>
      <w:proofErr w:type="gramStart"/>
      <w:r w:rsidRPr="00067359">
        <w:t>institutions</w:t>
      </w:r>
      <w:proofErr w:type="gramEnd"/>
      <w:r w:rsidRPr="00067359">
        <w:t xml:space="preserve"> and other stakeholders</w:t>
      </w:r>
    </w:p>
    <w:p w14:paraId="6BAA899E" w14:textId="12D87F07" w:rsidR="00317ADC" w:rsidRPr="00067359" w:rsidRDefault="00907B75" w:rsidP="00317ADC">
      <w:pPr>
        <w:pStyle w:val="SingleTxtG"/>
      </w:pPr>
      <w:r>
        <w:t>W</w:t>
      </w:r>
      <w:r w:rsidR="00317ADC" w:rsidRPr="00067359">
        <w:t>ith non-governmental organizations, national human rights institutions and other stakeholders</w:t>
      </w:r>
      <w:r>
        <w:t>, t</w:t>
      </w:r>
      <w:r w:rsidRPr="007C4BC7">
        <w:t xml:space="preserve">he Committee will hold </w:t>
      </w:r>
      <w:r>
        <w:t>its annual meeting</w:t>
      </w:r>
      <w:r w:rsidRPr="00067359">
        <w:t xml:space="preserve"> </w:t>
      </w:r>
      <w:r w:rsidR="00C73396">
        <w:t xml:space="preserve">and meetings </w:t>
      </w:r>
      <w:proofErr w:type="gramStart"/>
      <w:r w:rsidR="00317ADC" w:rsidRPr="00067359">
        <w:t>on the situation of</w:t>
      </w:r>
      <w:proofErr w:type="gramEnd"/>
      <w:r w:rsidR="00317ADC" w:rsidRPr="00067359">
        <w:t xml:space="preserve"> enforced disappearance in States parties to be considered at the twenty-</w:t>
      </w:r>
      <w:r>
        <w:t>seventh</w:t>
      </w:r>
      <w:r w:rsidRPr="00067359">
        <w:t xml:space="preserve"> </w:t>
      </w:r>
      <w:r w:rsidR="00317ADC" w:rsidRPr="00067359">
        <w:t>session.</w:t>
      </w:r>
      <w:r w:rsidR="00C73396">
        <w:t xml:space="preserve"> </w:t>
      </w:r>
    </w:p>
    <w:p w14:paraId="086E560F" w14:textId="168DEAAA" w:rsidR="00317ADC" w:rsidRPr="00067359" w:rsidRDefault="00317ADC" w:rsidP="00317ADC">
      <w:pPr>
        <w:pStyle w:val="H23G"/>
      </w:pPr>
      <w:r w:rsidRPr="00067359">
        <w:tab/>
      </w:r>
      <w:r w:rsidR="00C661FD" w:rsidRPr="00067359">
        <w:t>1</w:t>
      </w:r>
      <w:r w:rsidR="00C661FD">
        <w:t>8</w:t>
      </w:r>
      <w:r w:rsidRPr="00067359">
        <w:t>.</w:t>
      </w:r>
      <w:r w:rsidRPr="00067359">
        <w:tab/>
        <w:t>Meetings with special procedure mandate holders and regional human rights mechanisms</w:t>
      </w:r>
    </w:p>
    <w:p w14:paraId="0BE8210B" w14:textId="77777777" w:rsidR="00317ADC" w:rsidRPr="00067359" w:rsidRDefault="00317ADC" w:rsidP="00317ADC">
      <w:pPr>
        <w:pStyle w:val="SingleTxtG"/>
      </w:pPr>
      <w:r w:rsidRPr="00067359">
        <w:t>The Committee will hold meetings with special procedure mandate holders and regional human rights mechanisms to promote cooperation with them and to address specific issues of joint concern.</w:t>
      </w:r>
    </w:p>
    <w:p w14:paraId="6348612F" w14:textId="359FADA6" w:rsidR="00317ADC" w:rsidRPr="00067359" w:rsidRDefault="00317ADC" w:rsidP="00317ADC">
      <w:pPr>
        <w:pStyle w:val="H23G"/>
      </w:pPr>
      <w:r w:rsidRPr="00067359">
        <w:tab/>
      </w:r>
      <w:r w:rsidR="00C661FD">
        <w:t>19</w:t>
      </w:r>
      <w:r w:rsidRPr="00067359">
        <w:t>.</w:t>
      </w:r>
      <w:r w:rsidRPr="00067359">
        <w:tab/>
        <w:t>Provisional agenda of the twenty-</w:t>
      </w:r>
      <w:r w:rsidR="00FF40F2">
        <w:t>eigh</w:t>
      </w:r>
      <w:r w:rsidR="00FF40F2" w:rsidRPr="00067359">
        <w:t xml:space="preserve">th </w:t>
      </w:r>
      <w:r w:rsidRPr="00067359">
        <w:t>session</w:t>
      </w:r>
    </w:p>
    <w:p w14:paraId="6D033169" w14:textId="1FB7786B" w:rsidR="007268F9" w:rsidRDefault="00317ADC" w:rsidP="00317ADC">
      <w:pPr>
        <w:pStyle w:val="SingleTxtG"/>
      </w:pPr>
      <w:r w:rsidRPr="00067359">
        <w:t xml:space="preserve">The Committee will discuss the list of items to be </w:t>
      </w:r>
      <w:r w:rsidRPr="00452C77">
        <w:t xml:space="preserve">included in the provisional agenda of its twenty-seventh session, to be held from </w:t>
      </w:r>
      <w:r w:rsidR="00A31F74" w:rsidRPr="00EA5F8B">
        <w:t xml:space="preserve">10 to 21 February </w:t>
      </w:r>
      <w:r w:rsidR="00FF40F2" w:rsidRPr="00452C77">
        <w:t>2025</w:t>
      </w:r>
      <w:r w:rsidRPr="00452C77">
        <w:t>.</w:t>
      </w:r>
    </w:p>
    <w:p w14:paraId="09655B4D" w14:textId="4A04630A" w:rsidR="001442C3" w:rsidRPr="00EF6472" w:rsidRDefault="001442C3" w:rsidP="001442C3">
      <w:pPr>
        <w:spacing w:before="240"/>
        <w:jc w:val="center"/>
        <w:rPr>
          <w:u w:val="single"/>
          <w:lang w:val="en-US"/>
        </w:rPr>
      </w:pPr>
      <w:r w:rsidRPr="00EF6472">
        <w:rPr>
          <w:u w:val="single"/>
          <w:lang w:val="en-US"/>
        </w:rPr>
        <w:tab/>
      </w:r>
      <w:r w:rsidRPr="00EF6472">
        <w:rPr>
          <w:u w:val="single"/>
          <w:lang w:val="en-US"/>
        </w:rPr>
        <w:tab/>
      </w:r>
      <w:r w:rsidRPr="00EF6472">
        <w:rPr>
          <w:u w:val="single"/>
          <w:lang w:val="en-US"/>
        </w:rPr>
        <w:tab/>
      </w:r>
    </w:p>
    <w:sectPr w:rsidR="001442C3" w:rsidRPr="00EF6472" w:rsidSect="00F943AE">
      <w:headerReference w:type="even" r:id="rId11"/>
      <w:headerReference w:type="default" r:id="rId12"/>
      <w:footerReference w:type="even" r:id="rId13"/>
      <w:footerReference w:type="default" r:id="rId14"/>
      <w:footerReference w:type="first" r:id="rId15"/>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7ACDDF" w14:textId="77777777" w:rsidR="00F943AE" w:rsidRPr="00557A78" w:rsidRDefault="00F943AE" w:rsidP="00557A78">
      <w:pPr>
        <w:pStyle w:val="Footer"/>
      </w:pPr>
    </w:p>
  </w:endnote>
  <w:endnote w:type="continuationSeparator" w:id="0">
    <w:p w14:paraId="4928F944" w14:textId="77777777" w:rsidR="00F943AE" w:rsidRPr="00557A78" w:rsidRDefault="00F943AE" w:rsidP="00557A78">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602F19" w14:textId="77777777" w:rsidR="00317ADC" w:rsidRDefault="00317ADC" w:rsidP="00317ADC">
    <w:pPr>
      <w:pStyle w:val="Footer"/>
      <w:tabs>
        <w:tab w:val="right" w:pos="9638"/>
      </w:tabs>
    </w:pPr>
    <w:r w:rsidRPr="00317ADC">
      <w:rPr>
        <w:b/>
        <w:bCs/>
        <w:sz w:val="18"/>
      </w:rPr>
      <w:fldChar w:fldCharType="begin"/>
    </w:r>
    <w:r w:rsidRPr="00317ADC">
      <w:rPr>
        <w:b/>
        <w:bCs/>
        <w:sz w:val="18"/>
      </w:rPr>
      <w:instrText xml:space="preserve"> PAGE  \* MERGEFORMAT </w:instrText>
    </w:r>
    <w:r w:rsidRPr="00317ADC">
      <w:rPr>
        <w:b/>
        <w:bCs/>
        <w:sz w:val="18"/>
      </w:rPr>
      <w:fldChar w:fldCharType="separate"/>
    </w:r>
    <w:r w:rsidRPr="00317ADC">
      <w:rPr>
        <w:b/>
        <w:bCs/>
        <w:noProof/>
        <w:sz w:val="18"/>
      </w:rPr>
      <w:t>2</w:t>
    </w:r>
    <w:r w:rsidRPr="00317ADC">
      <w:rPr>
        <w:b/>
        <w:bCs/>
        <w:sz w:val="18"/>
      </w:rPr>
      <w:fldChar w:fldCharType="end"/>
    </w:r>
    <w:r>
      <w:tab/>
      <w:t>GE.23-22212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7EADC4" w14:textId="34613DF9" w:rsidR="00317ADC" w:rsidRDefault="00317ADC" w:rsidP="00317ADC">
    <w:pPr>
      <w:pStyle w:val="Footer"/>
      <w:tabs>
        <w:tab w:val="right" w:pos="9638"/>
      </w:tabs>
    </w:pPr>
    <w:r>
      <w:tab/>
    </w:r>
    <w:r w:rsidRPr="00317ADC">
      <w:rPr>
        <w:b/>
        <w:bCs/>
        <w:sz w:val="18"/>
      </w:rPr>
      <w:fldChar w:fldCharType="begin"/>
    </w:r>
    <w:r w:rsidRPr="00317ADC">
      <w:rPr>
        <w:b/>
        <w:bCs/>
        <w:sz w:val="18"/>
      </w:rPr>
      <w:instrText xml:space="preserve"> PAGE  \* MERGEFORMAT </w:instrText>
    </w:r>
    <w:r w:rsidRPr="00317ADC">
      <w:rPr>
        <w:b/>
        <w:bCs/>
        <w:sz w:val="18"/>
      </w:rPr>
      <w:fldChar w:fldCharType="separate"/>
    </w:r>
    <w:r w:rsidRPr="00317ADC">
      <w:rPr>
        <w:b/>
        <w:bCs/>
        <w:noProof/>
        <w:sz w:val="18"/>
      </w:rPr>
      <w:t>3</w:t>
    </w:r>
    <w:r w:rsidRPr="00317ADC">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B5E386" w14:textId="77777777" w:rsidR="00317ADC" w:rsidRDefault="00317ADC">
    <w:pPr>
      <w:pStyle w:val="Footer"/>
      <w:rPr>
        <w:sz w:val="20"/>
      </w:rPr>
    </w:pPr>
    <w:r w:rsidRPr="0027112F">
      <w:rPr>
        <w:noProof/>
        <w:lang w:val="en-US"/>
      </w:rPr>
      <w:drawing>
        <wp:anchor distT="0" distB="0" distL="114300" distR="114300" simplePos="0" relativeHeight="251659264" behindDoc="0" locked="1" layoutInCell="1" allowOverlap="1" wp14:anchorId="676824DB" wp14:editId="215ACB77">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4D7003" w14:textId="77777777" w:rsidR="00F943AE" w:rsidRPr="00557A78" w:rsidRDefault="00F943AE" w:rsidP="00557A78">
      <w:pPr>
        <w:tabs>
          <w:tab w:val="right" w:pos="2155"/>
        </w:tabs>
        <w:spacing w:after="80" w:line="240" w:lineRule="auto"/>
        <w:ind w:left="680"/>
      </w:pPr>
      <w:r>
        <w:rPr>
          <w:u w:val="single"/>
        </w:rPr>
        <w:tab/>
      </w:r>
    </w:p>
  </w:footnote>
  <w:footnote w:type="continuationSeparator" w:id="0">
    <w:p w14:paraId="1E578FD7" w14:textId="77777777" w:rsidR="00F943AE" w:rsidRPr="00557A78" w:rsidRDefault="00F943AE" w:rsidP="00557A78">
      <w:pPr>
        <w:tabs>
          <w:tab w:val="right" w:pos="2155"/>
        </w:tabs>
        <w:spacing w:after="80" w:line="240" w:lineRule="auto"/>
        <w:ind w:left="680"/>
      </w:pPr>
      <w:r>
        <w:rPr>
          <w:u w:val="single"/>
        </w:rPr>
        <w:tab/>
      </w:r>
    </w:p>
  </w:footnote>
  <w:footnote w:id="1">
    <w:p w14:paraId="138140F6" w14:textId="26632E0D" w:rsidR="00317ADC" w:rsidRPr="00817E52" w:rsidRDefault="00317ADC" w:rsidP="00317ADC">
      <w:pPr>
        <w:pStyle w:val="FootnoteText"/>
      </w:pPr>
      <w:r w:rsidRPr="00817E52">
        <w:tab/>
      </w:r>
      <w:r w:rsidRPr="00817E52">
        <w:rPr>
          <w:rStyle w:val="FootnoteReference"/>
        </w:rPr>
        <w:footnoteRef/>
      </w:r>
      <w:r w:rsidRPr="00817E52">
        <w:tab/>
      </w:r>
      <w:hyperlink r:id="rId1" w:history="1">
        <w:r w:rsidR="00E71589" w:rsidRPr="00FF40F2">
          <w:rPr>
            <w:rStyle w:val="Hyperlink"/>
          </w:rPr>
          <w:t>CED/C/</w:t>
        </w:r>
        <w:r w:rsidR="00FF40F2" w:rsidRPr="00FF40F2">
          <w:rPr>
            <w:rStyle w:val="Hyperlink"/>
          </w:rPr>
          <w:t>MAR</w:t>
        </w:r>
        <w:r w:rsidR="00E71589" w:rsidRPr="00FF40F2">
          <w:rPr>
            <w:rStyle w:val="Hyperlink"/>
          </w:rPr>
          <w:t>/1</w:t>
        </w:r>
      </w:hyperlink>
      <w:r w:rsidR="00FF40F2">
        <w:t xml:space="preserve">, </w:t>
      </w:r>
      <w:hyperlink r:id="rId2" w:history="1">
        <w:r w:rsidR="00FF40F2" w:rsidRPr="00FF40F2">
          <w:rPr>
            <w:rStyle w:val="Hyperlink"/>
          </w:rPr>
          <w:t>CED/C/</w:t>
        </w:r>
        <w:r w:rsidR="00E1392B">
          <w:rPr>
            <w:rStyle w:val="Hyperlink"/>
          </w:rPr>
          <w:t>MLT</w:t>
        </w:r>
        <w:r w:rsidR="00FF40F2" w:rsidRPr="00FF40F2">
          <w:rPr>
            <w:rStyle w:val="Hyperlink"/>
          </w:rPr>
          <w:t>/1</w:t>
        </w:r>
      </w:hyperlink>
      <w:r w:rsidR="00FF40F2">
        <w:t xml:space="preserve">, </w:t>
      </w:r>
      <w:hyperlink r:id="rId3" w:history="1">
        <w:r w:rsidR="00FF40F2" w:rsidRPr="00FF40F2">
          <w:rPr>
            <w:rStyle w:val="Hyperlink"/>
          </w:rPr>
          <w:t>CED/C/UKR/1</w:t>
        </w:r>
      </w:hyperlink>
    </w:p>
  </w:footnote>
  <w:footnote w:id="2">
    <w:p w14:paraId="686BE2CA" w14:textId="17875CD6" w:rsidR="00737829" w:rsidRDefault="00B666FA">
      <w:pPr>
        <w:pStyle w:val="FootnoteText"/>
      </w:pPr>
      <w:r>
        <w:tab/>
      </w:r>
      <w:r w:rsidR="00737829">
        <w:rPr>
          <w:rStyle w:val="FootnoteReference"/>
        </w:rPr>
        <w:footnoteRef/>
      </w:r>
      <w:r w:rsidR="00737829">
        <w:t xml:space="preserve"> </w:t>
      </w:r>
      <w:r>
        <w:tab/>
      </w:r>
      <w:r w:rsidR="00E41C32" w:rsidRPr="00E41C32">
        <w:rPr>
          <w:rStyle w:val="Hyperlink"/>
        </w:rPr>
        <w:t>CED/C/BEL/AI/1</w:t>
      </w:r>
      <w:r w:rsidR="00E41C32">
        <w:rPr>
          <w:rStyle w:val="Hyperlink"/>
        </w:rPr>
        <w:t xml:space="preserve">, </w:t>
      </w:r>
      <w:r w:rsidRPr="00B666FA">
        <w:rPr>
          <w:rStyle w:val="Hyperlink"/>
        </w:rPr>
        <w:t>CED/C/SRB/AI/1</w:t>
      </w:r>
    </w:p>
  </w:footnote>
  <w:footnote w:id="3">
    <w:p w14:paraId="0935AC1F" w14:textId="77777777" w:rsidR="00E633A8" w:rsidRPr="00817E52" w:rsidRDefault="00E633A8" w:rsidP="00E633A8">
      <w:pPr>
        <w:pStyle w:val="FootnoteText"/>
      </w:pPr>
      <w:r w:rsidRPr="00817E52">
        <w:tab/>
      </w:r>
      <w:r w:rsidRPr="00817E52">
        <w:rPr>
          <w:rStyle w:val="FootnoteReference"/>
        </w:rPr>
        <w:footnoteRef/>
      </w:r>
      <w:r w:rsidRPr="00817E52">
        <w:tab/>
      </w:r>
      <w:hyperlink r:id="rId4" w:history="1">
        <w:r>
          <w:rPr>
            <w:rStyle w:val="Hyperlink"/>
          </w:rPr>
          <w:t>CED/C/IRQ/VR/1 (Findings)</w:t>
        </w:r>
      </w:hyperlink>
      <w:r w:rsidRPr="00817E52">
        <w:t xml:space="preserve">, </w:t>
      </w:r>
      <w:hyperlink r:id="rId5" w:history="1">
        <w:r>
          <w:rPr>
            <w:rStyle w:val="Hyperlink"/>
          </w:rPr>
          <w:t>CED/C/IRQ/VR/1 (Recommendations)</w:t>
        </w:r>
      </w:hyperlink>
      <w:r w:rsidRPr="00817E52">
        <w:t xml:space="preserve">, </w:t>
      </w:r>
      <w:hyperlink r:id="rId6" w:history="1">
        <w:r>
          <w:rPr>
            <w:rStyle w:val="Hyperlink"/>
          </w:rPr>
          <w:t>CED/C/MEX/VR/1 (Findings)</w:t>
        </w:r>
      </w:hyperlink>
      <w:r w:rsidRPr="00817E52">
        <w:t xml:space="preserve"> and </w:t>
      </w:r>
      <w:hyperlink r:id="rId7" w:history="1">
        <w:r>
          <w:rPr>
            <w:rStyle w:val="Hyperlink"/>
          </w:rPr>
          <w:t>CED/C/MEX/VR/1 (Recommendations)</w:t>
        </w:r>
      </w:hyperlink>
      <w:r w:rsidRPr="00817E52">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1CB263" w14:textId="5C937517" w:rsidR="00317ADC" w:rsidRDefault="00317ADC" w:rsidP="00317ADC">
    <w:pPr>
      <w:pStyle w:val="Header"/>
    </w:pPr>
    <w:r>
      <w:t>CED/C/</w:t>
    </w:r>
    <w:r w:rsidR="005214BE">
      <w:t>27</w:t>
    </w:r>
    <w:r>
      <w:t>/1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825863" w14:textId="1FFFD37E" w:rsidR="00317ADC" w:rsidRDefault="00317ADC" w:rsidP="00317ADC">
    <w:pPr>
      <w:pStyle w:val="Header"/>
      <w:jc w:val="right"/>
    </w:pPr>
    <w:r>
      <w:t>CED/C/</w:t>
    </w:r>
    <w:r w:rsidR="005214BE">
      <w:t>27</w:t>
    </w:r>
    <w:r>
      <w:t>/1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53F660B"/>
    <w:multiLevelType w:val="hybridMultilevel"/>
    <w:tmpl w:val="B53E9286"/>
    <w:lvl w:ilvl="0" w:tplc="8666A1F4">
      <w:start w:val="1"/>
      <w:numFmt w:val="lowerRoman"/>
      <w:lvlText w:val="(%1)"/>
      <w:lvlJc w:val="left"/>
      <w:pPr>
        <w:ind w:left="1429" w:hanging="720"/>
      </w:pPr>
      <w:rPr>
        <w:rFonts w:hint="default"/>
      </w:rPr>
    </w:lvl>
    <w:lvl w:ilvl="1" w:tplc="08090019" w:tentative="1">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abstractNum w:abstractNumId="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A021BD1"/>
    <w:multiLevelType w:val="hybridMultilevel"/>
    <w:tmpl w:val="AE684AE8"/>
    <w:lvl w:ilvl="0" w:tplc="B38806AE">
      <w:start w:val="1"/>
      <w:numFmt w:val="lowerRoman"/>
      <w:lvlText w:val="(%1)"/>
      <w:lvlJc w:val="left"/>
      <w:pPr>
        <w:ind w:left="1571" w:hanging="720"/>
      </w:pPr>
      <w:rPr>
        <w:rFonts w:hint="default"/>
      </w:rPr>
    </w:lvl>
    <w:lvl w:ilvl="1" w:tplc="08090019" w:tentative="1">
      <w:start w:val="1"/>
      <w:numFmt w:val="lowerLetter"/>
      <w:lvlText w:val="%2."/>
      <w:lvlJc w:val="left"/>
      <w:pPr>
        <w:ind w:left="1931" w:hanging="360"/>
      </w:pPr>
    </w:lvl>
    <w:lvl w:ilvl="2" w:tplc="0809001B" w:tentative="1">
      <w:start w:val="1"/>
      <w:numFmt w:val="lowerRoman"/>
      <w:lvlText w:val="%3."/>
      <w:lvlJc w:val="right"/>
      <w:pPr>
        <w:ind w:left="2651" w:hanging="180"/>
      </w:pPr>
    </w:lvl>
    <w:lvl w:ilvl="3" w:tplc="0809000F" w:tentative="1">
      <w:start w:val="1"/>
      <w:numFmt w:val="decimal"/>
      <w:lvlText w:val="%4."/>
      <w:lvlJc w:val="left"/>
      <w:pPr>
        <w:ind w:left="3371" w:hanging="360"/>
      </w:pPr>
    </w:lvl>
    <w:lvl w:ilvl="4" w:tplc="08090019" w:tentative="1">
      <w:start w:val="1"/>
      <w:numFmt w:val="lowerLetter"/>
      <w:lvlText w:val="%5."/>
      <w:lvlJc w:val="left"/>
      <w:pPr>
        <w:ind w:left="4091" w:hanging="360"/>
      </w:pPr>
    </w:lvl>
    <w:lvl w:ilvl="5" w:tplc="0809001B" w:tentative="1">
      <w:start w:val="1"/>
      <w:numFmt w:val="lowerRoman"/>
      <w:lvlText w:val="%6."/>
      <w:lvlJc w:val="right"/>
      <w:pPr>
        <w:ind w:left="4811" w:hanging="180"/>
      </w:pPr>
    </w:lvl>
    <w:lvl w:ilvl="6" w:tplc="0809000F" w:tentative="1">
      <w:start w:val="1"/>
      <w:numFmt w:val="decimal"/>
      <w:lvlText w:val="%7."/>
      <w:lvlJc w:val="left"/>
      <w:pPr>
        <w:ind w:left="5531" w:hanging="360"/>
      </w:pPr>
    </w:lvl>
    <w:lvl w:ilvl="7" w:tplc="08090019" w:tentative="1">
      <w:start w:val="1"/>
      <w:numFmt w:val="lowerLetter"/>
      <w:lvlText w:val="%8."/>
      <w:lvlJc w:val="left"/>
      <w:pPr>
        <w:ind w:left="6251" w:hanging="360"/>
      </w:pPr>
    </w:lvl>
    <w:lvl w:ilvl="8" w:tplc="0809001B" w:tentative="1">
      <w:start w:val="1"/>
      <w:numFmt w:val="lowerRoman"/>
      <w:lvlText w:val="%9."/>
      <w:lvlJc w:val="right"/>
      <w:pPr>
        <w:ind w:left="6971" w:hanging="180"/>
      </w:pPr>
    </w:lvl>
  </w:abstractNum>
  <w:abstractNum w:abstractNumId="6"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8"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532111952">
    <w:abstractNumId w:val="4"/>
  </w:num>
  <w:num w:numId="2" w16cid:durableId="732966432">
    <w:abstractNumId w:val="3"/>
  </w:num>
  <w:num w:numId="3" w16cid:durableId="929890454">
    <w:abstractNumId w:val="0"/>
  </w:num>
  <w:num w:numId="4" w16cid:durableId="1420710771">
    <w:abstractNumId w:val="6"/>
  </w:num>
  <w:num w:numId="5" w16cid:durableId="1412502656">
    <w:abstractNumId w:val="7"/>
  </w:num>
  <w:num w:numId="6" w16cid:durableId="1715738059">
    <w:abstractNumId w:val="8"/>
  </w:num>
  <w:num w:numId="7" w16cid:durableId="328215162">
    <w:abstractNumId w:val="2"/>
  </w:num>
  <w:num w:numId="8" w16cid:durableId="248196637">
    <w:abstractNumId w:val="5"/>
  </w:num>
  <w:num w:numId="9" w16cid:durableId="206544699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1BA1"/>
    <w:rsid w:val="00000454"/>
    <w:rsid w:val="00007D6C"/>
    <w:rsid w:val="00023233"/>
    <w:rsid w:val="00030C37"/>
    <w:rsid w:val="00046E92"/>
    <w:rsid w:val="00046F7C"/>
    <w:rsid w:val="0004763C"/>
    <w:rsid w:val="000479A7"/>
    <w:rsid w:val="00050CA9"/>
    <w:rsid w:val="000523D6"/>
    <w:rsid w:val="0009333E"/>
    <w:rsid w:val="000B38AF"/>
    <w:rsid w:val="000E1218"/>
    <w:rsid w:val="0011470C"/>
    <w:rsid w:val="00143EDE"/>
    <w:rsid w:val="001442C3"/>
    <w:rsid w:val="00170237"/>
    <w:rsid w:val="001B1BA1"/>
    <w:rsid w:val="001C0ECC"/>
    <w:rsid w:val="001E31D6"/>
    <w:rsid w:val="001E3B9C"/>
    <w:rsid w:val="00207387"/>
    <w:rsid w:val="00235203"/>
    <w:rsid w:val="00235569"/>
    <w:rsid w:val="00247E2C"/>
    <w:rsid w:val="00280230"/>
    <w:rsid w:val="002D3E4D"/>
    <w:rsid w:val="002D6C53"/>
    <w:rsid w:val="002E14E8"/>
    <w:rsid w:val="002F5595"/>
    <w:rsid w:val="00317ADC"/>
    <w:rsid w:val="00334F6A"/>
    <w:rsid w:val="00342AC8"/>
    <w:rsid w:val="00352E4C"/>
    <w:rsid w:val="003B4550"/>
    <w:rsid w:val="003B7626"/>
    <w:rsid w:val="003D0512"/>
    <w:rsid w:val="003D4172"/>
    <w:rsid w:val="003F3FE7"/>
    <w:rsid w:val="003F5B30"/>
    <w:rsid w:val="00452C77"/>
    <w:rsid w:val="00461253"/>
    <w:rsid w:val="00484708"/>
    <w:rsid w:val="00484B48"/>
    <w:rsid w:val="004D5406"/>
    <w:rsid w:val="004E0155"/>
    <w:rsid w:val="005042C2"/>
    <w:rsid w:val="005214BE"/>
    <w:rsid w:val="005271A4"/>
    <w:rsid w:val="0053230F"/>
    <w:rsid w:val="00557A78"/>
    <w:rsid w:val="005740A0"/>
    <w:rsid w:val="00577BCF"/>
    <w:rsid w:val="00590A61"/>
    <w:rsid w:val="00590BA1"/>
    <w:rsid w:val="005A3433"/>
    <w:rsid w:val="005A3519"/>
    <w:rsid w:val="005F0F80"/>
    <w:rsid w:val="005F3614"/>
    <w:rsid w:val="005F5FD7"/>
    <w:rsid w:val="00671529"/>
    <w:rsid w:val="006B37B4"/>
    <w:rsid w:val="006F35C5"/>
    <w:rsid w:val="006F3F3B"/>
    <w:rsid w:val="007268F9"/>
    <w:rsid w:val="00737829"/>
    <w:rsid w:val="007A5F7C"/>
    <w:rsid w:val="007B2D5F"/>
    <w:rsid w:val="007C52B0"/>
    <w:rsid w:val="007D33CB"/>
    <w:rsid w:val="007D6232"/>
    <w:rsid w:val="007E4DA5"/>
    <w:rsid w:val="007F5A21"/>
    <w:rsid w:val="00805AF4"/>
    <w:rsid w:val="00817E52"/>
    <w:rsid w:val="008359DD"/>
    <w:rsid w:val="008369A9"/>
    <w:rsid w:val="00845249"/>
    <w:rsid w:val="008A0EF7"/>
    <w:rsid w:val="008C49F2"/>
    <w:rsid w:val="00907B75"/>
    <w:rsid w:val="00931618"/>
    <w:rsid w:val="009411B4"/>
    <w:rsid w:val="009546B1"/>
    <w:rsid w:val="00960489"/>
    <w:rsid w:val="009723F0"/>
    <w:rsid w:val="009809AC"/>
    <w:rsid w:val="009A38C0"/>
    <w:rsid w:val="009D0139"/>
    <w:rsid w:val="009D05C8"/>
    <w:rsid w:val="009F5CDC"/>
    <w:rsid w:val="00A017E7"/>
    <w:rsid w:val="00A126AC"/>
    <w:rsid w:val="00A31F74"/>
    <w:rsid w:val="00A32F98"/>
    <w:rsid w:val="00A35A08"/>
    <w:rsid w:val="00A775CF"/>
    <w:rsid w:val="00AA0E5F"/>
    <w:rsid w:val="00AB3716"/>
    <w:rsid w:val="00AB37DF"/>
    <w:rsid w:val="00AB68D1"/>
    <w:rsid w:val="00AD1425"/>
    <w:rsid w:val="00AD4958"/>
    <w:rsid w:val="00B036B8"/>
    <w:rsid w:val="00B06045"/>
    <w:rsid w:val="00B329E8"/>
    <w:rsid w:val="00B336AD"/>
    <w:rsid w:val="00B4011B"/>
    <w:rsid w:val="00B666FA"/>
    <w:rsid w:val="00B94121"/>
    <w:rsid w:val="00BD4834"/>
    <w:rsid w:val="00C30977"/>
    <w:rsid w:val="00C32647"/>
    <w:rsid w:val="00C35A27"/>
    <w:rsid w:val="00C623FB"/>
    <w:rsid w:val="00C661FD"/>
    <w:rsid w:val="00C73396"/>
    <w:rsid w:val="00CB78B4"/>
    <w:rsid w:val="00CD0B4D"/>
    <w:rsid w:val="00CF0089"/>
    <w:rsid w:val="00CF147E"/>
    <w:rsid w:val="00D0550A"/>
    <w:rsid w:val="00D42137"/>
    <w:rsid w:val="00D469B9"/>
    <w:rsid w:val="00D511BD"/>
    <w:rsid w:val="00D65FAC"/>
    <w:rsid w:val="00D83274"/>
    <w:rsid w:val="00D97D33"/>
    <w:rsid w:val="00DF2F5D"/>
    <w:rsid w:val="00E02C2B"/>
    <w:rsid w:val="00E1392B"/>
    <w:rsid w:val="00E41C32"/>
    <w:rsid w:val="00E633A8"/>
    <w:rsid w:val="00E71589"/>
    <w:rsid w:val="00E91083"/>
    <w:rsid w:val="00E94B77"/>
    <w:rsid w:val="00EA5F8B"/>
    <w:rsid w:val="00EC0B60"/>
    <w:rsid w:val="00EC0DC3"/>
    <w:rsid w:val="00ED6C48"/>
    <w:rsid w:val="00EE06A4"/>
    <w:rsid w:val="00EF0C90"/>
    <w:rsid w:val="00EF6472"/>
    <w:rsid w:val="00F16859"/>
    <w:rsid w:val="00F65F5D"/>
    <w:rsid w:val="00F86A3A"/>
    <w:rsid w:val="00F943AE"/>
    <w:rsid w:val="00F969B4"/>
    <w:rsid w:val="00FA0107"/>
    <w:rsid w:val="00FB115A"/>
    <w:rsid w:val="00FC5202"/>
    <w:rsid w:val="00FD1002"/>
    <w:rsid w:val="00FD2620"/>
    <w:rsid w:val="00FF40F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9540D61"/>
  <w15:docId w15:val="{6B35BDBE-F97A-445B-8176-D7A7975BED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F008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rsid w:val="00235203"/>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126AC"/>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126AC"/>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26AC"/>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235203"/>
    <w:rPr>
      <w:rFonts w:ascii="Times New Roman" w:hAnsi="Times New Roman" w:cs="Times New Roman"/>
      <w:sz w:val="20"/>
      <w:szCs w:val="20"/>
    </w:rPr>
  </w:style>
  <w:style w:type="character" w:styleId="Hyperlink">
    <w:name w:val="Hyperlink"/>
    <w:basedOn w:val="DefaultParagraphFont"/>
    <w:uiPriority w:val="99"/>
    <w:unhideWhenUsed/>
    <w:rsid w:val="00817E52"/>
    <w:rPr>
      <w:color w:val="0000FF"/>
    </w:rPr>
  </w:style>
  <w:style w:type="character" w:styleId="FollowedHyperlink">
    <w:name w:val="FollowedHyperlink"/>
    <w:basedOn w:val="DefaultParagraphFont"/>
    <w:uiPriority w:val="99"/>
    <w:semiHidden/>
    <w:unhideWhenUsed/>
    <w:rsid w:val="00817E52"/>
    <w:rPr>
      <w:color w:val="0000FF"/>
      <w:u w:val="single"/>
    </w:rPr>
  </w:style>
  <w:style w:type="character" w:styleId="UnresolvedMention">
    <w:name w:val="Unresolved Mention"/>
    <w:basedOn w:val="DefaultParagraphFont"/>
    <w:uiPriority w:val="99"/>
    <w:semiHidden/>
    <w:unhideWhenUsed/>
    <w:rsid w:val="00817E52"/>
    <w:rPr>
      <w:color w:val="605E5C"/>
      <w:shd w:val="clear" w:color="auto" w:fill="E1DFDD"/>
    </w:rPr>
  </w:style>
  <w:style w:type="paragraph" w:styleId="Revision">
    <w:name w:val="Revision"/>
    <w:hidden/>
    <w:uiPriority w:val="99"/>
    <w:semiHidden/>
    <w:rsid w:val="00590BA1"/>
    <w:pPr>
      <w:spacing w:after="0" w:line="240" w:lineRule="auto"/>
    </w:pPr>
    <w:rPr>
      <w:rFonts w:ascii="Times New Roman" w:eastAsia="Times New Roman"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3408468">
      <w:bodyDiv w:val="1"/>
      <w:marLeft w:val="0"/>
      <w:marRight w:val="0"/>
      <w:marTop w:val="0"/>
      <w:marBottom w:val="0"/>
      <w:divBdr>
        <w:top w:val="none" w:sz="0" w:space="0" w:color="auto"/>
        <w:left w:val="none" w:sz="0" w:space="0" w:color="auto"/>
        <w:bottom w:val="none" w:sz="0" w:space="0" w:color="auto"/>
        <w:right w:val="none" w:sz="0" w:space="0" w:color="auto"/>
      </w:divBdr>
    </w:div>
    <w:div w:id="315650057">
      <w:bodyDiv w:val="1"/>
      <w:marLeft w:val="0"/>
      <w:marRight w:val="0"/>
      <w:marTop w:val="0"/>
      <w:marBottom w:val="0"/>
      <w:divBdr>
        <w:top w:val="none" w:sz="0" w:space="0" w:color="auto"/>
        <w:left w:val="none" w:sz="0" w:space="0" w:color="auto"/>
        <w:bottom w:val="none" w:sz="0" w:space="0" w:color="auto"/>
        <w:right w:val="none" w:sz="0" w:space="0" w:color="auto"/>
      </w:divBdr>
    </w:div>
    <w:div w:id="498080720">
      <w:bodyDiv w:val="1"/>
      <w:marLeft w:val="0"/>
      <w:marRight w:val="0"/>
      <w:marTop w:val="0"/>
      <w:marBottom w:val="0"/>
      <w:divBdr>
        <w:top w:val="none" w:sz="0" w:space="0" w:color="auto"/>
        <w:left w:val="none" w:sz="0" w:space="0" w:color="auto"/>
        <w:bottom w:val="none" w:sz="0" w:space="0" w:color="auto"/>
        <w:right w:val="none" w:sz="0" w:space="0" w:color="auto"/>
      </w:divBdr>
    </w:div>
    <w:div w:id="512308267">
      <w:bodyDiv w:val="1"/>
      <w:marLeft w:val="0"/>
      <w:marRight w:val="0"/>
      <w:marTop w:val="0"/>
      <w:marBottom w:val="0"/>
      <w:divBdr>
        <w:top w:val="none" w:sz="0" w:space="0" w:color="auto"/>
        <w:left w:val="none" w:sz="0" w:space="0" w:color="auto"/>
        <w:bottom w:val="none" w:sz="0" w:space="0" w:color="auto"/>
        <w:right w:val="none" w:sz="0" w:space="0" w:color="auto"/>
      </w:divBdr>
    </w:div>
    <w:div w:id="607586278">
      <w:bodyDiv w:val="1"/>
      <w:marLeft w:val="0"/>
      <w:marRight w:val="0"/>
      <w:marTop w:val="0"/>
      <w:marBottom w:val="0"/>
      <w:divBdr>
        <w:top w:val="none" w:sz="0" w:space="0" w:color="auto"/>
        <w:left w:val="none" w:sz="0" w:space="0" w:color="auto"/>
        <w:bottom w:val="none" w:sz="0" w:space="0" w:color="auto"/>
        <w:right w:val="none" w:sz="0" w:space="0" w:color="auto"/>
      </w:divBdr>
    </w:div>
    <w:div w:id="670448147">
      <w:bodyDiv w:val="1"/>
      <w:marLeft w:val="0"/>
      <w:marRight w:val="0"/>
      <w:marTop w:val="0"/>
      <w:marBottom w:val="0"/>
      <w:divBdr>
        <w:top w:val="none" w:sz="0" w:space="0" w:color="auto"/>
        <w:left w:val="none" w:sz="0" w:space="0" w:color="auto"/>
        <w:bottom w:val="none" w:sz="0" w:space="0" w:color="auto"/>
        <w:right w:val="none" w:sz="0" w:space="0" w:color="auto"/>
      </w:divBdr>
    </w:div>
    <w:div w:id="814570916">
      <w:bodyDiv w:val="1"/>
      <w:marLeft w:val="0"/>
      <w:marRight w:val="0"/>
      <w:marTop w:val="0"/>
      <w:marBottom w:val="0"/>
      <w:divBdr>
        <w:top w:val="none" w:sz="0" w:space="0" w:color="auto"/>
        <w:left w:val="none" w:sz="0" w:space="0" w:color="auto"/>
        <w:bottom w:val="none" w:sz="0" w:space="0" w:color="auto"/>
        <w:right w:val="none" w:sz="0" w:space="0" w:color="auto"/>
      </w:divBdr>
    </w:div>
    <w:div w:id="1180193477">
      <w:bodyDiv w:val="1"/>
      <w:marLeft w:val="0"/>
      <w:marRight w:val="0"/>
      <w:marTop w:val="0"/>
      <w:marBottom w:val="0"/>
      <w:divBdr>
        <w:top w:val="none" w:sz="0" w:space="0" w:color="auto"/>
        <w:left w:val="none" w:sz="0" w:space="0" w:color="auto"/>
        <w:bottom w:val="none" w:sz="0" w:space="0" w:color="auto"/>
        <w:right w:val="none" w:sz="0" w:space="0" w:color="auto"/>
      </w:divBdr>
    </w:div>
    <w:div w:id="1554461075">
      <w:bodyDiv w:val="1"/>
      <w:marLeft w:val="0"/>
      <w:marRight w:val="0"/>
      <w:marTop w:val="0"/>
      <w:marBottom w:val="0"/>
      <w:divBdr>
        <w:top w:val="none" w:sz="0" w:space="0" w:color="auto"/>
        <w:left w:val="none" w:sz="0" w:space="0" w:color="auto"/>
        <w:bottom w:val="none" w:sz="0" w:space="0" w:color="auto"/>
        <w:right w:val="none" w:sz="0" w:space="0" w:color="auto"/>
      </w:divBdr>
    </w:div>
    <w:div w:id="1620139769">
      <w:bodyDiv w:val="1"/>
      <w:marLeft w:val="0"/>
      <w:marRight w:val="0"/>
      <w:marTop w:val="0"/>
      <w:marBottom w:val="0"/>
      <w:divBdr>
        <w:top w:val="none" w:sz="0" w:space="0" w:color="auto"/>
        <w:left w:val="none" w:sz="0" w:space="0" w:color="auto"/>
        <w:bottom w:val="none" w:sz="0" w:space="0" w:color="auto"/>
        <w:right w:val="none" w:sz="0" w:space="0" w:color="auto"/>
      </w:divBdr>
    </w:div>
    <w:div w:id="1916666475">
      <w:bodyDiv w:val="1"/>
      <w:marLeft w:val="0"/>
      <w:marRight w:val="0"/>
      <w:marTop w:val="0"/>
      <w:marBottom w:val="0"/>
      <w:divBdr>
        <w:top w:val="none" w:sz="0" w:space="0" w:color="auto"/>
        <w:left w:val="none" w:sz="0" w:space="0" w:color="auto"/>
        <w:bottom w:val="none" w:sz="0" w:space="0" w:color="auto"/>
        <w:right w:val="none" w:sz="0" w:space="0" w:color="auto"/>
      </w:divBdr>
    </w:div>
    <w:div w:id="20124458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oter" Target="foot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1" Type="http://schemas.openxmlformats.org/officeDocument/2006/relationships/image" Target="media/image1.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en/CED/C/UKR/1" TargetMode="External"/><Relationship Id="rId7" Type="http://schemas.openxmlformats.org/officeDocument/2006/relationships/hyperlink" Target="http://undocs.org/en/CED/C/MEX/VR/1(Recommendations)" TargetMode="External"/><Relationship Id="rId2" Type="http://schemas.openxmlformats.org/officeDocument/2006/relationships/hyperlink" Target="http://undocs.org/en/CED/C/LKA/1" TargetMode="External"/><Relationship Id="rId1" Type="http://schemas.openxmlformats.org/officeDocument/2006/relationships/hyperlink" Target="http://undocs.org/en/CED/C/MAR/1" TargetMode="External"/><Relationship Id="rId6" Type="http://schemas.openxmlformats.org/officeDocument/2006/relationships/hyperlink" Target="http://undocs.org/en/CED/C/MEX/VR/1(Findings)" TargetMode="External"/><Relationship Id="rId5" Type="http://schemas.openxmlformats.org/officeDocument/2006/relationships/hyperlink" Target="http://undocs.org/en/CED/C/IRQ/VR/1(Recommendations)" TargetMode="External"/><Relationship Id="rId4" Type="http://schemas.openxmlformats.org/officeDocument/2006/relationships/hyperlink" Target="http://undocs.org/en/CED/C/IRQ/VR/1(Findings)"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E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3F009AA20B2ED4399E9C39C77341190" ma:contentTypeVersion="16" ma:contentTypeDescription="Create a new document." ma:contentTypeScope="" ma:versionID="1324e5ed4f09e166576ab1dbe6ba2642">
  <xsd:schema xmlns:xsd="http://www.w3.org/2001/XMLSchema" xmlns:xs="http://www.w3.org/2001/XMLSchema" xmlns:p="http://schemas.microsoft.com/office/2006/metadata/properties" xmlns:ns3="c7d0f312-d748-48d1-b1de-9d5105df2206" xmlns:ns4="483dba53-7734-44b0-a8e9-8dd24ce872c9" targetNamespace="http://schemas.microsoft.com/office/2006/metadata/properties" ma:root="true" ma:fieldsID="907c47042336e44aac3901448b809f66" ns3:_="" ns4:_="">
    <xsd:import namespace="c7d0f312-d748-48d1-b1de-9d5105df2206"/>
    <xsd:import namespace="483dba53-7734-44b0-a8e9-8dd24ce872c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DateTaken" minOccurs="0"/>
                <xsd:element ref="ns4:MediaServiceGenerationTime" minOccurs="0"/>
                <xsd:element ref="ns4:MediaServiceEventHashCode" minOccurs="0"/>
                <xsd:element ref="ns4:MediaServiceLocation" minOccurs="0"/>
                <xsd:element ref="ns4:MediaServiceAutoKeyPoints" minOccurs="0"/>
                <xsd:element ref="ns4:MediaServiceKeyPoints" minOccurs="0"/>
                <xsd:element ref="ns4:_activity" minOccurs="0"/>
                <xsd:element ref="ns4:MediaServiceObjectDetectorVersions" minOccurs="0"/>
                <xsd:element ref="ns4: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7d0f312-d748-48d1-b1de-9d5105df2206"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83dba53-7734-44b0-a8e9-8dd24ce872c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MediaServiceAutoTags" ma:internalName="MediaServiceAutoTags"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_activity" ma:index="21" nillable="true" ma:displayName="_activity" ma:hidden="true" ma:internalName="_activity">
      <xsd:simpleType>
        <xsd:restriction base="dms:Note"/>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ystemTags" ma:index="23" nillable="true" ma:displayName="MediaServiceSystemTags" ma:hidden="true" ma:internalName="MediaServiceSystemTag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483dba53-7734-44b0-a8e9-8dd24ce872c9"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A1088C1-AD5D-4507-B062-557FD0EFA8F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7d0f312-d748-48d1-b1de-9d5105df2206"/>
    <ds:schemaRef ds:uri="483dba53-7734-44b0-a8e9-8dd24ce872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5709B7E-332F-41B5-BDF3-BADD6BBC28B3}">
  <ds:schemaRefs>
    <ds:schemaRef ds:uri="http://schemas.microsoft.com/sharepoint/v3/contenttype/forms"/>
  </ds:schemaRefs>
</ds:datastoreItem>
</file>

<file path=customXml/itemProps3.xml><?xml version="1.0" encoding="utf-8"?>
<ds:datastoreItem xmlns:ds="http://schemas.openxmlformats.org/officeDocument/2006/customXml" ds:itemID="{F1CEA457-1A80-4F01-8A68-31E44F084196}">
  <ds:schemaRefs>
    <ds:schemaRef ds:uri="http://schemas.microsoft.com/office/2006/metadata/properties"/>
    <ds:schemaRef ds:uri="http://schemas.microsoft.com/office/infopath/2007/PartnerControls"/>
    <ds:schemaRef ds:uri="483dba53-7734-44b0-a8e9-8dd24ce872c9"/>
  </ds:schemaRefs>
</ds:datastoreItem>
</file>

<file path=customXml/itemProps4.xml><?xml version="1.0" encoding="utf-8"?>
<ds:datastoreItem xmlns:ds="http://schemas.openxmlformats.org/officeDocument/2006/customXml" ds:itemID="{1DC2039F-7596-4D79-8325-28017D7DFC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CED.dotm</Template>
  <TotalTime>4</TotalTime>
  <Pages>4</Pages>
  <Words>1395</Words>
  <Characters>7957</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CED/C/26/1</vt:lpstr>
    </vt:vector>
  </TitlesOfParts>
  <Company>DCM</Company>
  <LinksUpToDate>false</LinksUpToDate>
  <CharactersWithSpaces>9334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CED/C/26/1</dc:title>
  <dc:subject>2322212</dc:subject>
  <dc:creator>dm</dc:creator>
  <cp:keywords/>
  <dc:description/>
  <cp:lastModifiedBy>Perrine Deja</cp:lastModifiedBy>
  <cp:revision>2</cp:revision>
  <cp:lastPrinted>2023-12-06T11:44:00Z</cp:lastPrinted>
  <dcterms:created xsi:type="dcterms:W3CDTF">2024-03-15T08:02:00Z</dcterms:created>
  <dcterms:modified xsi:type="dcterms:W3CDTF">2024-03-15T08:02:00Z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0x01010043F009AA20B2ED4399E9C39C77341190</vt:lpwstr>
  </property>
</Properties>
</file>