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6808" w:rsidRDefault="007C6808" w:rsidP="000F31EF">
      <w:pPr>
        <w:rPr>
          <w:rFonts w:ascii="Arial" w:hAnsi="Arial" w:cs="Arial"/>
          <w:b/>
          <w:sz w:val="72"/>
          <w:szCs w:val="72"/>
        </w:rPr>
      </w:pPr>
      <w:bookmarkStart w:id="0" w:name="_GoBack"/>
      <w:bookmarkEnd w:id="0"/>
      <w:r>
        <w:rPr>
          <w:rFonts w:ascii="Arial" w:hAnsi="Arial" w:cs="Arial"/>
          <w:b/>
          <w:noProof/>
          <w:sz w:val="72"/>
          <w:szCs w:val="72"/>
          <w:lang w:val="en-GB" w:eastAsia="en-GB"/>
        </w:rPr>
        <mc:AlternateContent>
          <mc:Choice Requires="wps">
            <w:drawing>
              <wp:anchor distT="0" distB="0" distL="114300" distR="114300" simplePos="0" relativeHeight="251659264" behindDoc="0" locked="0" layoutInCell="1" allowOverlap="1" wp14:anchorId="33AD2140" wp14:editId="13E16D7E">
                <wp:simplePos x="0" y="0"/>
                <wp:positionH relativeFrom="column">
                  <wp:posOffset>-904875</wp:posOffset>
                </wp:positionH>
                <wp:positionV relativeFrom="paragraph">
                  <wp:posOffset>-914401</wp:posOffset>
                </wp:positionV>
                <wp:extent cx="7790180" cy="10029825"/>
                <wp:effectExtent l="0" t="0" r="20320" b="28575"/>
                <wp:wrapNone/>
                <wp:docPr id="1" name="Text Box 1"/>
                <wp:cNvGraphicFramePr/>
                <a:graphic xmlns:a="http://schemas.openxmlformats.org/drawingml/2006/main">
                  <a:graphicData uri="http://schemas.microsoft.com/office/word/2010/wordprocessingShape">
                    <wps:wsp>
                      <wps:cNvSpPr txBox="1"/>
                      <wps:spPr>
                        <a:xfrm>
                          <a:off x="0" y="0"/>
                          <a:ext cx="7790180" cy="10029825"/>
                        </a:xfrm>
                        <a:prstGeom prst="rect">
                          <a:avLst/>
                        </a:prstGeom>
                        <a:solidFill>
                          <a:srgbClr val="C0000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C6808" w:rsidRDefault="007C6808" w:rsidP="007C6808">
                            <w:pPr>
                              <w:ind w:left="1080" w:right="1170"/>
                            </w:pPr>
                          </w:p>
                          <w:p w:rsidR="007C6808" w:rsidRDefault="007C6808" w:rsidP="007C6808">
                            <w:pPr>
                              <w:ind w:left="1080" w:right="1170"/>
                            </w:pPr>
                          </w:p>
                          <w:p w:rsidR="007C6808" w:rsidRDefault="007C6808" w:rsidP="007C6808">
                            <w:pPr>
                              <w:ind w:left="1080" w:right="1170"/>
                            </w:pPr>
                          </w:p>
                          <w:p w:rsidR="007C6808" w:rsidRDefault="007C6808" w:rsidP="007C6808">
                            <w:pPr>
                              <w:ind w:left="1080" w:right="1170"/>
                            </w:pPr>
                          </w:p>
                          <w:p w:rsidR="007C6808" w:rsidRPr="007C6808" w:rsidRDefault="007C6808" w:rsidP="007C6808">
                            <w:pPr>
                              <w:ind w:left="990"/>
                              <w:rPr>
                                <w:rFonts w:ascii="Arial" w:hAnsi="Arial" w:cs="Arial"/>
                                <w:b/>
                                <w:color w:val="FFFFFF" w:themeColor="background1"/>
                                <w:sz w:val="72"/>
                                <w:szCs w:val="72"/>
                              </w:rPr>
                            </w:pPr>
                            <w:r w:rsidRPr="007C6808">
                              <w:rPr>
                                <w:rFonts w:ascii="Arial" w:hAnsi="Arial" w:cs="Arial"/>
                                <w:b/>
                                <w:color w:val="FFFFFF" w:themeColor="background1"/>
                                <w:sz w:val="72"/>
                                <w:szCs w:val="72"/>
                              </w:rPr>
                              <w:t xml:space="preserve">WRITTEN SUBMISSION </w:t>
                            </w:r>
                          </w:p>
                          <w:p w:rsidR="007C6808" w:rsidRPr="007C6808" w:rsidRDefault="007C6808" w:rsidP="007C6808">
                            <w:pPr>
                              <w:ind w:left="990"/>
                              <w:rPr>
                                <w:rFonts w:ascii="Arial" w:hAnsi="Arial" w:cs="Arial"/>
                                <w:b/>
                                <w:color w:val="FFFFFF" w:themeColor="background1"/>
                                <w:sz w:val="24"/>
                                <w:szCs w:val="24"/>
                              </w:rPr>
                            </w:pPr>
                            <w:r w:rsidRPr="007C6808">
                              <w:rPr>
                                <w:rFonts w:ascii="Arial" w:hAnsi="Arial" w:cs="Arial"/>
                                <w:b/>
                                <w:color w:val="FFFFFF" w:themeColor="background1"/>
                                <w:sz w:val="24"/>
                                <w:szCs w:val="24"/>
                              </w:rPr>
                              <w:t xml:space="preserve">BY THE EUROPEAN ROMA RIGHTS CENTRE CONCERNING ITALY </w:t>
                            </w: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r w:rsidRPr="007C6808">
                              <w:rPr>
                                <w:rFonts w:ascii="Arial" w:hAnsi="Arial" w:cs="Arial"/>
                                <w:b/>
                                <w:color w:val="FFFFFF" w:themeColor="background1"/>
                                <w:sz w:val="24"/>
                                <w:szCs w:val="24"/>
                                <w:lang w:val="en-GB"/>
                              </w:rPr>
                              <w:t xml:space="preserve">To the Committee on the Elimination of Racial Discrimination, for consideration at its </w:t>
                            </w:r>
                            <w:r w:rsidRPr="007C6808">
                              <w:rPr>
                                <w:rFonts w:ascii="Arial" w:hAnsi="Arial" w:cs="Arial"/>
                                <w:b/>
                                <w:color w:val="FFFFFF" w:themeColor="background1"/>
                                <w:sz w:val="24"/>
                                <w:szCs w:val="24"/>
                              </w:rPr>
                              <w:t>96</w:t>
                            </w:r>
                            <w:r w:rsidRPr="007C6808">
                              <w:rPr>
                                <w:rFonts w:ascii="Arial" w:hAnsi="Arial" w:cs="Arial"/>
                                <w:b/>
                                <w:color w:val="FFFFFF" w:themeColor="background1"/>
                                <w:sz w:val="24"/>
                                <w:szCs w:val="24"/>
                                <w:vertAlign w:val="superscript"/>
                              </w:rPr>
                              <w:t>th</w:t>
                            </w:r>
                            <w:r w:rsidRPr="007C6808">
                              <w:rPr>
                                <w:rFonts w:ascii="Arial" w:hAnsi="Arial" w:cs="Arial"/>
                                <w:b/>
                                <w:color w:val="FFFFFF" w:themeColor="background1"/>
                                <w:sz w:val="24"/>
                                <w:szCs w:val="24"/>
                              </w:rPr>
                              <w:t xml:space="preserve"> Session (April-May 2018)</w:t>
                            </w:r>
                          </w:p>
                          <w:p w:rsidR="007C6808" w:rsidRPr="007C6808" w:rsidRDefault="007C6808" w:rsidP="007C6808">
                            <w:pPr>
                              <w:ind w:left="990" w:right="1170"/>
                              <w:rPr>
                                <w:color w:val="FFFFFF" w:themeColor="background1"/>
                              </w:rPr>
                            </w:pPr>
                            <w:r w:rsidRPr="007C6808">
                              <w:rPr>
                                <w:b/>
                                <w:color w:val="FFFFFF" w:themeColor="background1"/>
                                <w:sz w:val="24"/>
                                <w:szCs w:val="24"/>
                                <w:lang w:val="en-GB"/>
                              </w:rPr>
                              <w:t>Concerning information received from Italy on follow-up to recommendations 13 and 22 from the concluding observations of the combined nineteenth to twentieth periodic reports on Italy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AD2140" id="_x0000_t202" coordsize="21600,21600" o:spt="202" path="m,l,21600r21600,l21600,xe">
                <v:stroke joinstyle="miter"/>
                <v:path gradientshapeok="t" o:connecttype="rect"/>
              </v:shapetype>
              <v:shape id="Text Box 1" o:spid="_x0000_s1026" type="#_x0000_t202" style="position:absolute;margin-left:-71.25pt;margin-top:-1in;width:613.4pt;height:78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" fillcolor="#c00000" strokeweight=".5pt">
                <v:textbox>
                  <w:txbxContent>
                    <w:p w:rsidR="007C6808" w:rsidRDefault="007C6808" w:rsidP="007C6808">
                      <w:pPr>
                        <w:ind w:left="1080" w:right="1170"/>
                      </w:pPr>
                    </w:p>
                    <w:p w:rsidR="007C6808" w:rsidRDefault="007C6808" w:rsidP="007C6808">
                      <w:pPr>
                        <w:ind w:left="1080" w:right="1170"/>
                      </w:pPr>
                    </w:p>
                    <w:p w:rsidR="007C6808" w:rsidRDefault="007C6808" w:rsidP="007C6808">
                      <w:pPr>
                        <w:ind w:left="1080" w:right="1170"/>
                      </w:pPr>
                    </w:p>
                    <w:p w:rsidR="007C6808" w:rsidRDefault="007C6808" w:rsidP="007C6808">
                      <w:pPr>
                        <w:ind w:left="1080" w:right="1170"/>
                      </w:pPr>
                    </w:p>
                    <w:p w:rsidR="007C6808" w:rsidRPr="007C6808" w:rsidRDefault="007C6808" w:rsidP="007C6808">
                      <w:pPr>
                        <w:ind w:left="990"/>
                        <w:rPr>
                          <w:rFonts w:ascii="Arial" w:hAnsi="Arial" w:cs="Arial"/>
                          <w:b/>
                          <w:color w:val="FFFFFF" w:themeColor="background1"/>
                          <w:sz w:val="72"/>
                          <w:szCs w:val="72"/>
                        </w:rPr>
                      </w:pPr>
                      <w:r w:rsidRPr="007C6808">
                        <w:rPr>
                          <w:rFonts w:ascii="Arial" w:hAnsi="Arial" w:cs="Arial"/>
                          <w:b/>
                          <w:color w:val="FFFFFF" w:themeColor="background1"/>
                          <w:sz w:val="72"/>
                          <w:szCs w:val="72"/>
                        </w:rPr>
                        <w:t xml:space="preserve">WRITTEN SUBMISSION </w:t>
                      </w:r>
                    </w:p>
                    <w:p w:rsidR="007C6808" w:rsidRPr="007C6808" w:rsidRDefault="007C6808" w:rsidP="007C6808">
                      <w:pPr>
                        <w:ind w:left="990"/>
                        <w:rPr>
                          <w:rFonts w:ascii="Arial" w:hAnsi="Arial" w:cs="Arial"/>
                          <w:b/>
                          <w:color w:val="FFFFFF" w:themeColor="background1"/>
                          <w:sz w:val="24"/>
                          <w:szCs w:val="24"/>
                        </w:rPr>
                      </w:pPr>
                      <w:r w:rsidRPr="007C6808">
                        <w:rPr>
                          <w:rFonts w:ascii="Arial" w:hAnsi="Arial" w:cs="Arial"/>
                          <w:b/>
                          <w:color w:val="FFFFFF" w:themeColor="background1"/>
                          <w:sz w:val="24"/>
                          <w:szCs w:val="24"/>
                        </w:rPr>
                        <w:t xml:space="preserve">BY THE EUROPEAN ROMA RIGHTS CENTRE CONCERNING ITALY </w:t>
                      </w: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p>
                    <w:p w:rsidR="007C6808" w:rsidRPr="007C6808" w:rsidRDefault="007C6808" w:rsidP="007C6808">
                      <w:pPr>
                        <w:ind w:left="990"/>
                        <w:rPr>
                          <w:rFonts w:ascii="Arial" w:hAnsi="Arial" w:cs="Arial"/>
                          <w:b/>
                          <w:color w:val="FFFFFF" w:themeColor="background1"/>
                          <w:sz w:val="24"/>
                          <w:szCs w:val="24"/>
                          <w:lang w:val="en-GB"/>
                        </w:rPr>
                      </w:pPr>
                      <w:r w:rsidRPr="007C6808">
                        <w:rPr>
                          <w:rFonts w:ascii="Arial" w:hAnsi="Arial" w:cs="Arial"/>
                          <w:b/>
                          <w:color w:val="FFFFFF" w:themeColor="background1"/>
                          <w:sz w:val="24"/>
                          <w:szCs w:val="24"/>
                          <w:lang w:val="en-GB"/>
                        </w:rPr>
                        <w:t xml:space="preserve">To the Committee on the Elimination of Racial Discrimination, for consideration at its </w:t>
                      </w:r>
                      <w:r w:rsidRPr="007C6808">
                        <w:rPr>
                          <w:rFonts w:ascii="Arial" w:hAnsi="Arial" w:cs="Arial"/>
                          <w:b/>
                          <w:color w:val="FFFFFF" w:themeColor="background1"/>
                          <w:sz w:val="24"/>
                          <w:szCs w:val="24"/>
                        </w:rPr>
                        <w:t>96</w:t>
                      </w:r>
                      <w:r w:rsidRPr="007C6808">
                        <w:rPr>
                          <w:rFonts w:ascii="Arial" w:hAnsi="Arial" w:cs="Arial"/>
                          <w:b/>
                          <w:color w:val="FFFFFF" w:themeColor="background1"/>
                          <w:sz w:val="24"/>
                          <w:szCs w:val="24"/>
                          <w:vertAlign w:val="superscript"/>
                        </w:rPr>
                        <w:t>th</w:t>
                      </w:r>
                      <w:r w:rsidRPr="007C6808">
                        <w:rPr>
                          <w:rFonts w:ascii="Arial" w:hAnsi="Arial" w:cs="Arial"/>
                          <w:b/>
                          <w:color w:val="FFFFFF" w:themeColor="background1"/>
                          <w:sz w:val="24"/>
                          <w:szCs w:val="24"/>
                        </w:rPr>
                        <w:t xml:space="preserve"> Session (April-May 2018)</w:t>
                      </w:r>
                    </w:p>
                    <w:p w:rsidR="007C6808" w:rsidRPr="007C6808" w:rsidRDefault="007C6808" w:rsidP="007C6808">
                      <w:pPr>
                        <w:ind w:left="990" w:right="1170"/>
                        <w:rPr>
                          <w:color w:val="FFFFFF" w:themeColor="background1"/>
                        </w:rPr>
                      </w:pPr>
                      <w:r w:rsidRPr="007C6808">
                        <w:rPr>
                          <w:b/>
                          <w:color w:val="FFFFFF" w:themeColor="background1"/>
                          <w:sz w:val="24"/>
                          <w:szCs w:val="24"/>
                          <w:lang w:val="en-GB"/>
                        </w:rPr>
                        <w:t>Concerning information received from Italy on follow-up to recommendations 13 and 22 from the concluding observations of the combined nineteenth to twentieth periodic reports on Italy</w:t>
                      </w:r>
                    </w:p>
                  </w:txbxContent>
                </v:textbox>
              </v:shape>
            </w:pict>
          </mc:Fallback>
        </mc:AlternateContent>
      </w: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0F31EF">
      <w:pPr>
        <w:rPr>
          <w:rFonts w:ascii="Arial" w:hAnsi="Arial" w:cs="Arial"/>
          <w:b/>
          <w:sz w:val="72"/>
          <w:szCs w:val="72"/>
        </w:rPr>
      </w:pPr>
    </w:p>
    <w:p w:rsidR="007C6808" w:rsidRDefault="007C6808" w:rsidP="00CE14B5">
      <w:pPr>
        <w:rPr>
          <w:sz w:val="24"/>
          <w:szCs w:val="24"/>
        </w:rPr>
      </w:pPr>
    </w:p>
    <w:p w:rsidR="00CE14B5" w:rsidRPr="00E11226" w:rsidRDefault="00CE14B5" w:rsidP="00CE14B5">
      <w:pPr>
        <w:rPr>
          <w:rFonts w:ascii="Arial" w:hAnsi="Arial" w:cs="Arial"/>
          <w:b/>
          <w:sz w:val="24"/>
          <w:szCs w:val="24"/>
          <w:lang w:val="en-GB"/>
        </w:rPr>
      </w:pPr>
      <w:r w:rsidRPr="00E11226">
        <w:rPr>
          <w:rFonts w:ascii="Arial" w:hAnsi="Arial" w:cs="Arial"/>
          <w:sz w:val="24"/>
          <w:szCs w:val="24"/>
        </w:rPr>
        <w:lastRenderedPageBreak/>
        <w:t>The European Roma Rights Centre (hereinafter also referred to as the “</w:t>
      </w:r>
      <w:r w:rsidRPr="00E11226">
        <w:rPr>
          <w:rFonts w:ascii="Arial" w:hAnsi="Arial" w:cs="Arial"/>
          <w:i/>
          <w:iCs/>
          <w:sz w:val="24"/>
          <w:szCs w:val="24"/>
        </w:rPr>
        <w:t>ERRC</w:t>
      </w:r>
      <w:r w:rsidRPr="00E11226">
        <w:rPr>
          <w:rFonts w:ascii="Arial" w:hAnsi="Arial" w:cs="Arial"/>
          <w:sz w:val="24"/>
          <w:szCs w:val="24"/>
        </w:rPr>
        <w:t>”)</w:t>
      </w:r>
      <w:r w:rsidRPr="00E11226">
        <w:rPr>
          <w:rStyle w:val="FootnoteReference"/>
          <w:rFonts w:ascii="Arial" w:hAnsi="Arial" w:cs="Arial"/>
          <w:sz w:val="24"/>
          <w:szCs w:val="24"/>
        </w:rPr>
        <w:footnoteReference w:id="1"/>
      </w:r>
      <w:r w:rsidRPr="00E11226">
        <w:rPr>
          <w:rFonts w:ascii="Arial" w:hAnsi="Arial" w:cs="Arial"/>
          <w:sz w:val="24"/>
          <w:szCs w:val="24"/>
        </w:rPr>
        <w:t xml:space="preserve"> submits these comments to the United Nations Committee on the Elimination of Racial Discrimination (hereinafter also referred to as “</w:t>
      </w:r>
      <w:r w:rsidRPr="00E11226">
        <w:rPr>
          <w:rFonts w:ascii="Arial" w:hAnsi="Arial" w:cs="Arial"/>
          <w:i/>
          <w:iCs/>
          <w:sz w:val="24"/>
          <w:szCs w:val="24"/>
        </w:rPr>
        <w:t>Committee</w:t>
      </w:r>
      <w:r w:rsidRPr="00E11226">
        <w:rPr>
          <w:rFonts w:ascii="Arial" w:hAnsi="Arial" w:cs="Arial"/>
          <w:sz w:val="24"/>
          <w:szCs w:val="24"/>
        </w:rPr>
        <w:t xml:space="preserve">”) for consideration </w:t>
      </w:r>
      <w:r w:rsidRPr="00E11226">
        <w:rPr>
          <w:rFonts w:ascii="Arial" w:hAnsi="Arial" w:cs="Arial"/>
          <w:sz w:val="24"/>
          <w:szCs w:val="24"/>
          <w:lang w:val="en-GB"/>
        </w:rPr>
        <w:t xml:space="preserve">at its </w:t>
      </w:r>
      <w:r w:rsidRPr="00E11226">
        <w:rPr>
          <w:rFonts w:ascii="Arial" w:hAnsi="Arial" w:cs="Arial"/>
          <w:sz w:val="24"/>
          <w:szCs w:val="24"/>
        </w:rPr>
        <w:t>96</w:t>
      </w:r>
      <w:r w:rsidRPr="00E11226">
        <w:rPr>
          <w:rFonts w:ascii="Arial" w:hAnsi="Arial" w:cs="Arial"/>
          <w:sz w:val="24"/>
          <w:szCs w:val="24"/>
          <w:vertAlign w:val="superscript"/>
        </w:rPr>
        <w:t>th</w:t>
      </w:r>
      <w:r w:rsidRPr="00E11226">
        <w:rPr>
          <w:rFonts w:ascii="Arial" w:hAnsi="Arial" w:cs="Arial"/>
          <w:sz w:val="24"/>
          <w:szCs w:val="24"/>
        </w:rPr>
        <w:t xml:space="preserve"> Session (April-May 2018)</w:t>
      </w:r>
    </w:p>
    <w:p w:rsidR="00CE14B5" w:rsidRPr="00E11226" w:rsidRDefault="00CE14B5" w:rsidP="00CE14B5">
      <w:pPr>
        <w:rPr>
          <w:rFonts w:ascii="Arial" w:hAnsi="Arial" w:cs="Arial"/>
          <w:sz w:val="24"/>
          <w:szCs w:val="24"/>
        </w:rPr>
      </w:pPr>
      <w:r w:rsidRPr="00E11226">
        <w:rPr>
          <w:rFonts w:ascii="Arial" w:hAnsi="Arial" w:cs="Arial"/>
          <w:sz w:val="24"/>
          <w:szCs w:val="24"/>
        </w:rPr>
        <w:t>In its 2017 Concluding Observations (</w:t>
      </w:r>
      <w:r w:rsidRPr="00E11226">
        <w:rPr>
          <w:rFonts w:ascii="Arial" w:hAnsi="Arial" w:cs="Arial"/>
          <w:sz w:val="24"/>
          <w:szCs w:val="24"/>
          <w:lang w:val="en-GB"/>
        </w:rPr>
        <w:t>CERD/C/ITA/CO/19-20)</w:t>
      </w:r>
      <w:r w:rsidRPr="00E11226">
        <w:rPr>
          <w:rFonts w:ascii="Arial" w:hAnsi="Arial" w:cs="Arial"/>
          <w:sz w:val="24"/>
          <w:szCs w:val="24"/>
        </w:rPr>
        <w:t xml:space="preserve">, in recommendations 13 and 22 the Committee called on the Italian government to  </w:t>
      </w:r>
    </w:p>
    <w:p w:rsidR="00DD0055" w:rsidRPr="00E11226" w:rsidRDefault="00CE14B5" w:rsidP="00CE14B5">
      <w:pPr>
        <w:ind w:left="720"/>
        <w:rPr>
          <w:rFonts w:ascii="Arial" w:hAnsi="Arial" w:cs="Arial"/>
          <w:sz w:val="20"/>
          <w:szCs w:val="20"/>
          <w:lang w:val="en-GB"/>
        </w:rPr>
      </w:pPr>
      <w:r w:rsidRPr="00E11226">
        <w:rPr>
          <w:rFonts w:ascii="Arial" w:hAnsi="Arial" w:cs="Arial"/>
          <w:sz w:val="20"/>
          <w:szCs w:val="20"/>
          <w:lang w:val="en-GB"/>
        </w:rPr>
        <w:t xml:space="preserve">13. </w:t>
      </w:r>
      <w:r w:rsidR="00DD0055" w:rsidRPr="00E11226">
        <w:rPr>
          <w:rFonts w:ascii="Arial" w:hAnsi="Arial" w:cs="Arial"/>
          <w:bCs/>
          <w:sz w:val="20"/>
          <w:szCs w:val="20"/>
          <w:lang w:val="en-GB"/>
        </w:rPr>
        <w:t>The Committee recommends that the State party ensure the independence of the National Office against Racial Discrimination (UNAR) in both law and in fact, and that it has sufficient human and financial resources to carry out its mandate effectively. It also emphasizes that any plan to merge the Office into an independent authority with a broader remit should guarantee the independence and effectiveness of its mandate to combat racial discrimination.</w:t>
      </w:r>
      <w:r w:rsidR="00DD0055" w:rsidRPr="00E11226">
        <w:rPr>
          <w:rFonts w:ascii="Arial" w:hAnsi="Arial" w:cs="Arial"/>
          <w:sz w:val="20"/>
          <w:szCs w:val="20"/>
          <w:lang w:val="en-GB"/>
        </w:rPr>
        <w:t xml:space="preserve"> </w:t>
      </w:r>
    </w:p>
    <w:p w:rsidR="00DD0055" w:rsidRPr="00E11226" w:rsidRDefault="00CE14B5" w:rsidP="00CE14B5">
      <w:pPr>
        <w:ind w:left="720"/>
        <w:rPr>
          <w:rFonts w:ascii="Arial" w:hAnsi="Arial" w:cs="Arial"/>
          <w:bCs/>
          <w:sz w:val="20"/>
          <w:szCs w:val="20"/>
          <w:lang w:val="en-GB"/>
        </w:rPr>
      </w:pPr>
      <w:r w:rsidRPr="00E11226">
        <w:rPr>
          <w:rFonts w:ascii="Arial" w:hAnsi="Arial" w:cs="Arial"/>
          <w:sz w:val="20"/>
          <w:szCs w:val="20"/>
          <w:lang w:val="en-GB"/>
        </w:rPr>
        <w:t xml:space="preserve">22. </w:t>
      </w:r>
      <w:r w:rsidR="00DD0055" w:rsidRPr="00E11226">
        <w:rPr>
          <w:rFonts w:ascii="Arial" w:hAnsi="Arial" w:cs="Arial"/>
          <w:bCs/>
          <w:sz w:val="20"/>
          <w:szCs w:val="20"/>
          <w:lang w:val="en-GB"/>
        </w:rPr>
        <w:t>Recalling its general recommendation No. 27 (2000) on discrimination against Roma, the Committee recommends that the State party:</w:t>
      </w:r>
    </w:p>
    <w:p w:rsidR="00DD0055" w:rsidRPr="00E11226" w:rsidRDefault="00DD0055" w:rsidP="00CE14B5">
      <w:pPr>
        <w:ind w:left="1440"/>
        <w:rPr>
          <w:rFonts w:ascii="Arial" w:hAnsi="Arial" w:cs="Arial"/>
          <w:bCs/>
          <w:sz w:val="20"/>
          <w:szCs w:val="20"/>
          <w:lang w:val="en-GB"/>
        </w:rPr>
      </w:pPr>
      <w:r w:rsidRPr="00E11226">
        <w:rPr>
          <w:rFonts w:ascii="Arial" w:hAnsi="Arial" w:cs="Arial"/>
          <w:sz w:val="20"/>
          <w:szCs w:val="20"/>
          <w:lang w:val="en-GB"/>
        </w:rPr>
        <w:t>(a)</w:t>
      </w:r>
      <w:r w:rsidR="00CE14B5" w:rsidRPr="00E11226">
        <w:rPr>
          <w:rFonts w:ascii="Arial" w:hAnsi="Arial" w:cs="Arial"/>
          <w:bCs/>
          <w:sz w:val="20"/>
          <w:szCs w:val="20"/>
          <w:lang w:val="en-GB"/>
        </w:rPr>
        <w:t xml:space="preserve"> </w:t>
      </w:r>
      <w:r w:rsidRPr="00E11226">
        <w:rPr>
          <w:rFonts w:ascii="Arial" w:hAnsi="Arial" w:cs="Arial"/>
          <w:bCs/>
          <w:sz w:val="20"/>
          <w:szCs w:val="20"/>
          <w:lang w:val="en-GB"/>
        </w:rPr>
        <w:t xml:space="preserve">Halt any plans to carry out further evictions of Roma, </w:t>
      </w:r>
      <w:proofErr w:type="spellStart"/>
      <w:r w:rsidRPr="00E11226">
        <w:rPr>
          <w:rFonts w:ascii="Arial" w:hAnsi="Arial" w:cs="Arial"/>
          <w:bCs/>
          <w:sz w:val="20"/>
          <w:szCs w:val="20"/>
          <w:lang w:val="en-GB"/>
        </w:rPr>
        <w:t>Sinti</w:t>
      </w:r>
      <w:proofErr w:type="spellEnd"/>
      <w:r w:rsidRPr="00E11226">
        <w:rPr>
          <w:rFonts w:ascii="Arial" w:hAnsi="Arial" w:cs="Arial"/>
          <w:bCs/>
          <w:sz w:val="20"/>
          <w:szCs w:val="20"/>
          <w:lang w:val="en-GB"/>
        </w:rPr>
        <w:t xml:space="preserve"> and </w:t>
      </w:r>
      <w:proofErr w:type="spellStart"/>
      <w:r w:rsidRPr="00E11226">
        <w:rPr>
          <w:rFonts w:ascii="Arial" w:hAnsi="Arial" w:cs="Arial"/>
          <w:bCs/>
          <w:sz w:val="20"/>
          <w:szCs w:val="20"/>
          <w:lang w:val="en-GB"/>
        </w:rPr>
        <w:t>Camminanti</w:t>
      </w:r>
      <w:proofErr w:type="spellEnd"/>
      <w:r w:rsidRPr="00E11226">
        <w:rPr>
          <w:rFonts w:ascii="Arial" w:hAnsi="Arial" w:cs="Arial"/>
          <w:bCs/>
          <w:sz w:val="20"/>
          <w:szCs w:val="20"/>
          <w:lang w:val="en-GB"/>
        </w:rPr>
        <w:t xml:space="preserve"> communities or to establish new segregated camps or segregated housing areas that separate them from the wider society;</w:t>
      </w:r>
    </w:p>
    <w:p w:rsidR="00DD0055" w:rsidRPr="00E11226" w:rsidRDefault="00DD0055" w:rsidP="00CE14B5">
      <w:pPr>
        <w:ind w:left="1440"/>
        <w:rPr>
          <w:rFonts w:ascii="Arial" w:hAnsi="Arial" w:cs="Arial"/>
          <w:bCs/>
          <w:sz w:val="20"/>
          <w:szCs w:val="20"/>
          <w:lang w:val="en-GB"/>
        </w:rPr>
      </w:pPr>
      <w:r w:rsidRPr="00E11226">
        <w:rPr>
          <w:rFonts w:ascii="Arial" w:hAnsi="Arial" w:cs="Arial"/>
          <w:sz w:val="20"/>
          <w:szCs w:val="20"/>
          <w:lang w:val="en-GB"/>
        </w:rPr>
        <w:t>(b)</w:t>
      </w:r>
      <w:r w:rsidR="00CE14B5" w:rsidRPr="00E11226">
        <w:rPr>
          <w:rFonts w:ascii="Arial" w:hAnsi="Arial" w:cs="Arial"/>
          <w:bCs/>
          <w:sz w:val="20"/>
          <w:szCs w:val="20"/>
          <w:lang w:val="en-GB"/>
        </w:rPr>
        <w:t xml:space="preserve"> </w:t>
      </w:r>
      <w:r w:rsidRPr="00E11226">
        <w:rPr>
          <w:rFonts w:ascii="Arial" w:hAnsi="Arial" w:cs="Arial"/>
          <w:bCs/>
          <w:sz w:val="20"/>
          <w:szCs w:val="20"/>
          <w:lang w:val="en-GB"/>
        </w:rPr>
        <w:t xml:space="preserve">End the use of segregated camps and ensure the provision of adequate and culturally appropriate accommodation to Roma, </w:t>
      </w:r>
      <w:proofErr w:type="spellStart"/>
      <w:r w:rsidRPr="00E11226">
        <w:rPr>
          <w:rFonts w:ascii="Arial" w:hAnsi="Arial" w:cs="Arial"/>
          <w:bCs/>
          <w:sz w:val="20"/>
          <w:szCs w:val="20"/>
          <w:lang w:val="en-GB"/>
        </w:rPr>
        <w:t>Sinti</w:t>
      </w:r>
      <w:proofErr w:type="spellEnd"/>
      <w:r w:rsidRPr="00E11226">
        <w:rPr>
          <w:rFonts w:ascii="Arial" w:hAnsi="Arial" w:cs="Arial"/>
          <w:bCs/>
          <w:sz w:val="20"/>
          <w:szCs w:val="20"/>
          <w:lang w:val="en-GB"/>
        </w:rPr>
        <w:t xml:space="preserve"> and </w:t>
      </w:r>
      <w:proofErr w:type="spellStart"/>
      <w:r w:rsidRPr="00E11226">
        <w:rPr>
          <w:rFonts w:ascii="Arial" w:hAnsi="Arial" w:cs="Arial"/>
          <w:bCs/>
          <w:sz w:val="20"/>
          <w:szCs w:val="20"/>
          <w:lang w:val="en-GB"/>
        </w:rPr>
        <w:t>Camminanti</w:t>
      </w:r>
      <w:proofErr w:type="spellEnd"/>
      <w:r w:rsidRPr="00E11226">
        <w:rPr>
          <w:rFonts w:ascii="Arial" w:hAnsi="Arial" w:cs="Arial"/>
          <w:bCs/>
          <w:sz w:val="20"/>
          <w:szCs w:val="20"/>
          <w:lang w:val="en-GB"/>
        </w:rPr>
        <w:t xml:space="preserve"> as a matter of priority; </w:t>
      </w:r>
    </w:p>
    <w:p w:rsidR="00DD0055" w:rsidRPr="00E11226" w:rsidRDefault="00DD0055" w:rsidP="00CE14B5">
      <w:pPr>
        <w:ind w:left="1440"/>
        <w:rPr>
          <w:rFonts w:ascii="Arial" w:hAnsi="Arial" w:cs="Arial"/>
          <w:bCs/>
          <w:sz w:val="20"/>
          <w:szCs w:val="20"/>
          <w:lang w:val="en-GB"/>
        </w:rPr>
      </w:pPr>
      <w:r w:rsidRPr="00E11226">
        <w:rPr>
          <w:rFonts w:ascii="Arial" w:hAnsi="Arial" w:cs="Arial"/>
          <w:sz w:val="20"/>
          <w:szCs w:val="20"/>
          <w:lang w:val="en-GB"/>
        </w:rPr>
        <w:t>(c)</w:t>
      </w:r>
      <w:r w:rsidR="00CE14B5" w:rsidRPr="00E11226">
        <w:rPr>
          <w:rFonts w:ascii="Arial" w:hAnsi="Arial" w:cs="Arial"/>
          <w:bCs/>
          <w:sz w:val="20"/>
          <w:szCs w:val="20"/>
          <w:lang w:val="en-GB"/>
        </w:rPr>
        <w:t xml:space="preserve"> </w:t>
      </w:r>
      <w:r w:rsidRPr="00E11226">
        <w:rPr>
          <w:rFonts w:ascii="Arial" w:hAnsi="Arial" w:cs="Arial"/>
          <w:bCs/>
          <w:sz w:val="20"/>
          <w:szCs w:val="20"/>
          <w:lang w:val="en-GB"/>
        </w:rPr>
        <w:t xml:space="preserve">Review and amend national, regional and municipal housing legislation, policies and practices to ensure that they do not discriminate against Roma, </w:t>
      </w:r>
      <w:proofErr w:type="spellStart"/>
      <w:r w:rsidRPr="00E11226">
        <w:rPr>
          <w:rFonts w:ascii="Arial" w:hAnsi="Arial" w:cs="Arial"/>
          <w:bCs/>
          <w:sz w:val="20"/>
          <w:szCs w:val="20"/>
          <w:lang w:val="en-GB"/>
        </w:rPr>
        <w:t>Sinti</w:t>
      </w:r>
      <w:proofErr w:type="spellEnd"/>
      <w:r w:rsidRPr="00E11226">
        <w:rPr>
          <w:rFonts w:ascii="Arial" w:hAnsi="Arial" w:cs="Arial"/>
          <w:bCs/>
          <w:sz w:val="20"/>
          <w:szCs w:val="20"/>
          <w:lang w:val="en-GB"/>
        </w:rPr>
        <w:t xml:space="preserve"> and </w:t>
      </w:r>
      <w:proofErr w:type="spellStart"/>
      <w:r w:rsidRPr="00E11226">
        <w:rPr>
          <w:rFonts w:ascii="Arial" w:hAnsi="Arial" w:cs="Arial"/>
          <w:bCs/>
          <w:sz w:val="20"/>
          <w:szCs w:val="20"/>
          <w:lang w:val="en-GB"/>
        </w:rPr>
        <w:t>Camminanti</w:t>
      </w:r>
      <w:proofErr w:type="spellEnd"/>
      <w:r w:rsidRPr="00E11226">
        <w:rPr>
          <w:rFonts w:ascii="Arial" w:hAnsi="Arial" w:cs="Arial"/>
          <w:bCs/>
          <w:sz w:val="20"/>
          <w:szCs w:val="20"/>
          <w:lang w:val="en-GB"/>
        </w:rPr>
        <w:t xml:space="preserve"> in the enjoyment of their rights, in particular their access to social housing and other forms of housing benefit; </w:t>
      </w:r>
    </w:p>
    <w:p w:rsidR="000F31EF" w:rsidRPr="00E11226" w:rsidRDefault="000F31EF" w:rsidP="000F31EF">
      <w:pPr>
        <w:rPr>
          <w:rFonts w:ascii="Arial" w:hAnsi="Arial" w:cs="Arial"/>
          <w:sz w:val="24"/>
          <w:szCs w:val="24"/>
        </w:rPr>
      </w:pPr>
    </w:p>
    <w:p w:rsidR="00BF42C3" w:rsidRPr="00E11226" w:rsidRDefault="00E11226" w:rsidP="000F31EF">
      <w:pPr>
        <w:rPr>
          <w:rFonts w:ascii="Arial" w:hAnsi="Arial" w:cs="Arial"/>
          <w:b/>
          <w:color w:val="C00000"/>
          <w:sz w:val="24"/>
          <w:szCs w:val="24"/>
        </w:rPr>
      </w:pPr>
      <w:r w:rsidRPr="00E11226">
        <w:rPr>
          <w:rFonts w:ascii="Arial" w:hAnsi="Arial" w:cs="Arial"/>
          <w:b/>
          <w:color w:val="C00000"/>
          <w:sz w:val="24"/>
          <w:szCs w:val="24"/>
        </w:rPr>
        <w:t>CONCERNING RECOMMENDATION 22</w:t>
      </w:r>
    </w:p>
    <w:p w:rsidR="00571F6B" w:rsidRPr="00E11226" w:rsidRDefault="00571F6B" w:rsidP="00571F6B">
      <w:pPr>
        <w:rPr>
          <w:rFonts w:ascii="Arial" w:hAnsi="Arial" w:cs="Arial"/>
          <w:sz w:val="24"/>
          <w:szCs w:val="24"/>
        </w:rPr>
      </w:pPr>
      <w:r w:rsidRPr="00E11226">
        <w:rPr>
          <w:rFonts w:ascii="Arial" w:hAnsi="Arial" w:cs="Arial"/>
          <w:sz w:val="24"/>
          <w:szCs w:val="24"/>
        </w:rPr>
        <w:t>In</w:t>
      </w:r>
      <w:r w:rsidR="00BF42C3" w:rsidRPr="00E11226">
        <w:rPr>
          <w:rFonts w:ascii="Arial" w:hAnsi="Arial" w:cs="Arial"/>
          <w:sz w:val="24"/>
          <w:szCs w:val="24"/>
        </w:rPr>
        <w:t xml:space="preserve"> its reply the government claimed that</w:t>
      </w:r>
      <w:r w:rsidRPr="00E11226">
        <w:rPr>
          <w:rFonts w:ascii="Arial" w:hAnsi="Arial" w:cs="Arial"/>
          <w:sz w:val="24"/>
          <w:szCs w:val="24"/>
        </w:rPr>
        <w:t xml:space="preserve"> “positive </w:t>
      </w:r>
      <w:r w:rsidRPr="00E11226">
        <w:rPr>
          <w:rFonts w:ascii="Arial" w:hAnsi="Arial" w:cs="Arial"/>
          <w:sz w:val="24"/>
          <w:szCs w:val="24"/>
          <w:lang w:val="en-GB"/>
        </w:rPr>
        <w:t>experiences must be reported with regard to several municipalities, including, among others, Bologna, Padua, Turin, Messina, Genoa, Florence, Pistoia, Venice and Lucca.”</w:t>
      </w:r>
      <w:r w:rsidR="0033036D">
        <w:rPr>
          <w:rFonts w:ascii="Arial" w:hAnsi="Arial" w:cs="Arial"/>
          <w:sz w:val="24"/>
          <w:szCs w:val="24"/>
          <w:lang w:val="en-GB"/>
        </w:rPr>
        <w:t xml:space="preserve">  Below please find examples of </w:t>
      </w:r>
      <w:r w:rsidRPr="00E11226">
        <w:rPr>
          <w:rFonts w:ascii="Arial" w:hAnsi="Arial" w:cs="Arial"/>
          <w:sz w:val="24"/>
          <w:szCs w:val="24"/>
        </w:rPr>
        <w:t xml:space="preserve">forced evictions and housing segregation in several municipalities reported in the Government’s reply as positive experiences: </w:t>
      </w:r>
    </w:p>
    <w:p w:rsidR="006C551E" w:rsidRPr="00E11226" w:rsidRDefault="005B0E6A">
      <w:pPr>
        <w:rPr>
          <w:rFonts w:ascii="Arial" w:hAnsi="Arial" w:cs="Arial"/>
          <w:sz w:val="20"/>
          <w:szCs w:val="20"/>
        </w:rPr>
      </w:pPr>
      <w:r w:rsidRPr="00E11226">
        <w:rPr>
          <w:rFonts w:ascii="Arial" w:hAnsi="Arial" w:cs="Arial"/>
          <w:b/>
          <w:sz w:val="20"/>
          <w:szCs w:val="20"/>
        </w:rPr>
        <w:t xml:space="preserve">Turin, </w:t>
      </w:r>
      <w:proofErr w:type="spellStart"/>
      <w:r w:rsidRPr="00E11226">
        <w:rPr>
          <w:rFonts w:ascii="Arial" w:hAnsi="Arial" w:cs="Arial"/>
          <w:b/>
          <w:sz w:val="20"/>
          <w:szCs w:val="20"/>
        </w:rPr>
        <w:t>Lungo</w:t>
      </w:r>
      <w:proofErr w:type="spellEnd"/>
      <w:r w:rsidRPr="00E11226">
        <w:rPr>
          <w:rFonts w:ascii="Arial" w:hAnsi="Arial" w:cs="Arial"/>
          <w:b/>
          <w:sz w:val="20"/>
          <w:szCs w:val="20"/>
        </w:rPr>
        <w:t xml:space="preserve"> </w:t>
      </w:r>
      <w:proofErr w:type="spellStart"/>
      <w:r w:rsidRPr="00E11226">
        <w:rPr>
          <w:rFonts w:ascii="Arial" w:hAnsi="Arial" w:cs="Arial"/>
          <w:b/>
          <w:sz w:val="20"/>
          <w:szCs w:val="20"/>
        </w:rPr>
        <w:t>Stura</w:t>
      </w:r>
      <w:proofErr w:type="spellEnd"/>
      <w:r w:rsidRPr="00E11226">
        <w:rPr>
          <w:rFonts w:ascii="Arial" w:hAnsi="Arial" w:cs="Arial"/>
          <w:b/>
          <w:sz w:val="20"/>
          <w:szCs w:val="20"/>
        </w:rPr>
        <w:t xml:space="preserve"> Lazio</w:t>
      </w:r>
      <w:r w:rsidRPr="00E11226">
        <w:rPr>
          <w:rFonts w:ascii="Arial" w:hAnsi="Arial" w:cs="Arial"/>
          <w:sz w:val="20"/>
          <w:szCs w:val="20"/>
        </w:rPr>
        <w:t>:</w:t>
      </w:r>
      <w:r w:rsidR="00013B80" w:rsidRPr="00E11226">
        <w:rPr>
          <w:rFonts w:ascii="Arial" w:hAnsi="Arial" w:cs="Arial"/>
          <w:sz w:val="20"/>
          <w:szCs w:val="20"/>
        </w:rPr>
        <w:t xml:space="preserve"> </w:t>
      </w:r>
      <w:r w:rsidR="006C551E" w:rsidRPr="00E11226">
        <w:rPr>
          <w:rFonts w:ascii="Arial" w:hAnsi="Arial" w:cs="Arial"/>
          <w:sz w:val="20"/>
          <w:szCs w:val="20"/>
        </w:rPr>
        <w:t>Based on information publicly available, Turin’s overcoming of the settlements system cannot be labeled as positive experience</w:t>
      </w:r>
      <w:r w:rsidR="0033036D">
        <w:rPr>
          <w:rFonts w:ascii="Arial" w:hAnsi="Arial" w:cs="Arial"/>
          <w:sz w:val="20"/>
          <w:szCs w:val="20"/>
        </w:rPr>
        <w:t>s</w:t>
      </w:r>
      <w:r w:rsidR="006C551E" w:rsidRPr="00E11226">
        <w:rPr>
          <w:rFonts w:ascii="Arial" w:hAnsi="Arial" w:cs="Arial"/>
          <w:sz w:val="20"/>
          <w:szCs w:val="20"/>
        </w:rPr>
        <w:t xml:space="preserve">. Reference is made in particular to </w:t>
      </w:r>
      <w:proofErr w:type="spellStart"/>
      <w:r w:rsidR="006C551E" w:rsidRPr="00E11226">
        <w:rPr>
          <w:rFonts w:ascii="Arial" w:hAnsi="Arial" w:cs="Arial"/>
          <w:sz w:val="20"/>
          <w:szCs w:val="20"/>
        </w:rPr>
        <w:t>Lungo</w:t>
      </w:r>
      <w:proofErr w:type="spellEnd"/>
      <w:r w:rsidR="006C551E" w:rsidRPr="00E11226">
        <w:rPr>
          <w:rFonts w:ascii="Arial" w:hAnsi="Arial" w:cs="Arial"/>
          <w:sz w:val="20"/>
          <w:szCs w:val="20"/>
        </w:rPr>
        <w:t xml:space="preserve"> </w:t>
      </w:r>
      <w:proofErr w:type="spellStart"/>
      <w:r w:rsidR="006C551E" w:rsidRPr="00E11226">
        <w:rPr>
          <w:rFonts w:ascii="Arial" w:hAnsi="Arial" w:cs="Arial"/>
          <w:sz w:val="20"/>
          <w:szCs w:val="20"/>
        </w:rPr>
        <w:t>Stura</w:t>
      </w:r>
      <w:proofErr w:type="spellEnd"/>
      <w:r w:rsidR="006C551E" w:rsidRPr="00E11226">
        <w:rPr>
          <w:rFonts w:ascii="Arial" w:hAnsi="Arial" w:cs="Arial"/>
          <w:sz w:val="20"/>
          <w:szCs w:val="20"/>
        </w:rPr>
        <w:t xml:space="preserve"> Lazio informal community.</w:t>
      </w:r>
    </w:p>
    <w:p w:rsidR="006C551E" w:rsidRPr="00E11226" w:rsidRDefault="00571F6B">
      <w:pPr>
        <w:rPr>
          <w:rFonts w:ascii="Arial" w:hAnsi="Arial" w:cs="Arial"/>
          <w:color w:val="000000" w:themeColor="text1"/>
          <w:sz w:val="20"/>
          <w:szCs w:val="20"/>
          <w:shd w:val="clear" w:color="auto" w:fill="FFFFFF"/>
        </w:rPr>
      </w:pPr>
      <w:r w:rsidRPr="00E11226">
        <w:rPr>
          <w:rFonts w:ascii="Arial" w:hAnsi="Arial" w:cs="Arial"/>
          <w:color w:val="000000" w:themeColor="text1"/>
          <w:sz w:val="20"/>
          <w:szCs w:val="20"/>
          <w:shd w:val="clear" w:color="auto" w:fill="FFFFFF"/>
        </w:rPr>
        <w:t>As recounted</w:t>
      </w:r>
      <w:r w:rsidR="006C551E" w:rsidRPr="00E11226">
        <w:rPr>
          <w:rFonts w:ascii="Arial" w:hAnsi="Arial" w:cs="Arial"/>
          <w:color w:val="000000" w:themeColor="text1"/>
          <w:sz w:val="20"/>
          <w:szCs w:val="20"/>
          <w:shd w:val="clear" w:color="auto" w:fill="FFFFFF"/>
        </w:rPr>
        <w:t xml:space="preserve"> </w:t>
      </w:r>
      <w:hyperlink r:id="rId8" w:history="1">
        <w:r w:rsidR="006C551E" w:rsidRPr="00E11226">
          <w:rPr>
            <w:rStyle w:val="Hyperlink"/>
            <w:rFonts w:ascii="Arial" w:hAnsi="Arial" w:cs="Arial"/>
            <w:color w:val="000000" w:themeColor="text1"/>
            <w:sz w:val="20"/>
            <w:szCs w:val="20"/>
            <w:shd w:val="clear" w:color="auto" w:fill="FFFFFF"/>
          </w:rPr>
          <w:t>here </w:t>
        </w:r>
      </w:hyperlink>
      <w:r w:rsidRPr="00E11226">
        <w:rPr>
          <w:rFonts w:ascii="Arial" w:hAnsi="Arial" w:cs="Arial"/>
          <w:color w:val="000000" w:themeColor="text1"/>
          <w:sz w:val="20"/>
          <w:szCs w:val="20"/>
          <w:shd w:val="clear" w:color="auto" w:fill="FFFFFF"/>
        </w:rPr>
        <w:t xml:space="preserve">, </w:t>
      </w:r>
      <w:r w:rsidR="006C551E" w:rsidRPr="00E11226">
        <w:rPr>
          <w:rFonts w:ascii="Arial" w:hAnsi="Arial" w:cs="Arial"/>
          <w:color w:val="000000" w:themeColor="text1"/>
          <w:sz w:val="20"/>
          <w:szCs w:val="20"/>
          <w:shd w:val="clear" w:color="auto" w:fill="FFFFFF"/>
        </w:rPr>
        <w:t xml:space="preserve">the Municipality decided in 2013 to </w:t>
      </w:r>
      <w:r w:rsidR="00773E9E" w:rsidRPr="00E11226">
        <w:rPr>
          <w:rFonts w:ascii="Arial" w:hAnsi="Arial" w:cs="Arial"/>
          <w:color w:val="000000" w:themeColor="text1"/>
          <w:sz w:val="20"/>
          <w:szCs w:val="20"/>
          <w:shd w:val="clear" w:color="auto" w:fill="FFFFFF"/>
        </w:rPr>
        <w:t>evict this community</w:t>
      </w:r>
      <w:r w:rsidR="006C551E" w:rsidRPr="00E11226">
        <w:rPr>
          <w:rFonts w:ascii="Arial" w:hAnsi="Arial" w:cs="Arial"/>
          <w:color w:val="000000" w:themeColor="text1"/>
          <w:sz w:val="20"/>
          <w:szCs w:val="20"/>
          <w:shd w:val="clear" w:color="auto" w:fill="FFFFFF"/>
        </w:rPr>
        <w:t xml:space="preserve"> where about 1000 Romanian Roma had lived for more than 10 years. Alternative housing solutions were proposed only to some of those living in the settlement and in many cases these ‘solutions’ were short stays in ethnically segregated, an</w:t>
      </w:r>
      <w:r w:rsidR="00773E9E" w:rsidRPr="00E11226">
        <w:rPr>
          <w:rFonts w:ascii="Arial" w:hAnsi="Arial" w:cs="Arial"/>
          <w:color w:val="000000" w:themeColor="text1"/>
          <w:sz w:val="20"/>
          <w:szCs w:val="20"/>
          <w:shd w:val="clear" w:color="auto" w:fill="FFFFFF"/>
        </w:rPr>
        <w:t>d substandard temporary shelters,</w:t>
      </w:r>
      <w:r w:rsidR="006C551E" w:rsidRPr="00E11226">
        <w:rPr>
          <w:rFonts w:ascii="Arial" w:hAnsi="Arial" w:cs="Arial"/>
          <w:color w:val="000000" w:themeColor="text1"/>
          <w:sz w:val="20"/>
          <w:szCs w:val="20"/>
          <w:shd w:val="clear" w:color="auto" w:fill="FFFFFF"/>
        </w:rPr>
        <w:t xml:space="preserve"> paid returns to their country of origin (most of the </w:t>
      </w:r>
      <w:r w:rsidR="006C551E" w:rsidRPr="00E11226">
        <w:rPr>
          <w:rFonts w:ascii="Arial" w:hAnsi="Arial" w:cs="Arial"/>
          <w:color w:val="000000" w:themeColor="text1"/>
          <w:sz w:val="20"/>
          <w:szCs w:val="20"/>
          <w:shd w:val="clear" w:color="auto" w:fill="FFFFFF"/>
        </w:rPr>
        <w:lastRenderedPageBreak/>
        <w:t xml:space="preserve">families take the money, travel back to their country of origin and then resettle in Italy), or </w:t>
      </w:r>
      <w:r w:rsidR="00773E9E" w:rsidRPr="00E11226">
        <w:rPr>
          <w:rFonts w:ascii="Arial" w:hAnsi="Arial" w:cs="Arial"/>
          <w:color w:val="000000" w:themeColor="text1"/>
          <w:sz w:val="20"/>
          <w:szCs w:val="20"/>
          <w:shd w:val="clear" w:color="auto" w:fill="FFFFFF"/>
        </w:rPr>
        <w:t xml:space="preserve">simply </w:t>
      </w:r>
      <w:r w:rsidRPr="00E11226">
        <w:rPr>
          <w:rFonts w:ascii="Arial" w:hAnsi="Arial" w:cs="Arial"/>
          <w:color w:val="000000" w:themeColor="text1"/>
          <w:sz w:val="20"/>
          <w:szCs w:val="20"/>
          <w:shd w:val="clear" w:color="auto" w:fill="FFFFFF"/>
        </w:rPr>
        <w:t xml:space="preserve">being cast out onto </w:t>
      </w:r>
      <w:r w:rsidR="00773E9E" w:rsidRPr="00E11226">
        <w:rPr>
          <w:rFonts w:ascii="Arial" w:hAnsi="Arial" w:cs="Arial"/>
          <w:color w:val="000000" w:themeColor="text1"/>
          <w:sz w:val="20"/>
          <w:szCs w:val="20"/>
          <w:shd w:val="clear" w:color="auto" w:fill="FFFFFF"/>
        </w:rPr>
        <w:t>the street.</w:t>
      </w:r>
    </w:p>
    <w:p w:rsidR="00773E9E" w:rsidRPr="00E11226" w:rsidRDefault="00773E9E">
      <w:pPr>
        <w:rPr>
          <w:rFonts w:ascii="Arial" w:hAnsi="Arial" w:cs="Arial"/>
          <w:color w:val="000000" w:themeColor="text1"/>
          <w:sz w:val="20"/>
          <w:szCs w:val="20"/>
          <w:shd w:val="clear" w:color="auto" w:fill="FFFFFF"/>
        </w:rPr>
      </w:pPr>
      <w:r w:rsidRPr="00E11226">
        <w:rPr>
          <w:rFonts w:ascii="Arial" w:hAnsi="Arial" w:cs="Arial"/>
          <w:color w:val="000000" w:themeColor="text1"/>
          <w:sz w:val="20"/>
          <w:szCs w:val="20"/>
          <w:shd w:val="clear" w:color="auto" w:fill="FFFFFF"/>
        </w:rPr>
        <w:t xml:space="preserve">Moreover, as reported also by Italian media (see i.e. </w:t>
      </w:r>
      <w:hyperlink r:id="rId9" w:history="1">
        <w:r w:rsidRPr="00E11226">
          <w:rPr>
            <w:rStyle w:val="Hyperlink"/>
            <w:rFonts w:ascii="Arial" w:hAnsi="Arial" w:cs="Arial"/>
            <w:sz w:val="20"/>
            <w:szCs w:val="20"/>
            <w:shd w:val="clear" w:color="auto" w:fill="FFFFFF"/>
          </w:rPr>
          <w:t>here</w:t>
        </w:r>
      </w:hyperlink>
      <w:r w:rsidRPr="00E11226">
        <w:rPr>
          <w:rFonts w:ascii="Arial" w:hAnsi="Arial" w:cs="Arial"/>
          <w:color w:val="000000" w:themeColor="text1"/>
          <w:sz w:val="20"/>
          <w:szCs w:val="20"/>
          <w:shd w:val="clear" w:color="auto" w:fill="FFFFFF"/>
        </w:rPr>
        <w:t xml:space="preserve"> and </w:t>
      </w:r>
      <w:hyperlink r:id="rId10" w:history="1">
        <w:r w:rsidRPr="00E11226">
          <w:rPr>
            <w:rStyle w:val="Hyperlink"/>
            <w:rFonts w:ascii="Arial" w:hAnsi="Arial" w:cs="Arial"/>
            <w:sz w:val="20"/>
            <w:szCs w:val="20"/>
            <w:shd w:val="clear" w:color="auto" w:fill="FFFFFF"/>
          </w:rPr>
          <w:t>here</w:t>
        </w:r>
      </w:hyperlink>
      <w:r w:rsidRPr="00E11226">
        <w:rPr>
          <w:rFonts w:ascii="Arial" w:hAnsi="Arial" w:cs="Arial"/>
          <w:color w:val="000000" w:themeColor="text1"/>
          <w:sz w:val="20"/>
          <w:szCs w:val="20"/>
          <w:shd w:val="clear" w:color="auto" w:fill="FFFFFF"/>
        </w:rPr>
        <w:t xml:space="preserve">), the closure of </w:t>
      </w:r>
      <w:proofErr w:type="spellStart"/>
      <w:r w:rsidRPr="00E11226">
        <w:rPr>
          <w:rFonts w:ascii="Arial" w:hAnsi="Arial" w:cs="Arial"/>
          <w:color w:val="000000" w:themeColor="text1"/>
          <w:sz w:val="20"/>
          <w:szCs w:val="20"/>
          <w:shd w:val="clear" w:color="auto" w:fill="FFFFFF"/>
        </w:rPr>
        <w:t>Lungo</w:t>
      </w:r>
      <w:proofErr w:type="spellEnd"/>
      <w:r w:rsidRPr="00E11226">
        <w:rPr>
          <w:rFonts w:ascii="Arial" w:hAnsi="Arial" w:cs="Arial"/>
          <w:color w:val="000000" w:themeColor="text1"/>
          <w:sz w:val="20"/>
          <w:szCs w:val="20"/>
          <w:shd w:val="clear" w:color="auto" w:fill="FFFFFF"/>
        </w:rPr>
        <w:t xml:space="preserve"> </w:t>
      </w:r>
      <w:proofErr w:type="spellStart"/>
      <w:r w:rsidRPr="00E11226">
        <w:rPr>
          <w:rFonts w:ascii="Arial" w:hAnsi="Arial" w:cs="Arial"/>
          <w:color w:val="000000" w:themeColor="text1"/>
          <w:sz w:val="20"/>
          <w:szCs w:val="20"/>
          <w:shd w:val="clear" w:color="auto" w:fill="FFFFFF"/>
        </w:rPr>
        <w:t>Stura</w:t>
      </w:r>
      <w:proofErr w:type="spellEnd"/>
      <w:r w:rsidRPr="00E11226">
        <w:rPr>
          <w:rFonts w:ascii="Arial" w:hAnsi="Arial" w:cs="Arial"/>
          <w:color w:val="000000" w:themeColor="text1"/>
          <w:sz w:val="20"/>
          <w:szCs w:val="20"/>
          <w:shd w:val="clear" w:color="auto" w:fill="FFFFFF"/>
        </w:rPr>
        <w:t xml:space="preserve"> Lazio is now under investigation by Italian authorities for the crimes of fraud aimed at obtaining public funds and building abuses.</w:t>
      </w:r>
    </w:p>
    <w:p w:rsidR="00773E9E" w:rsidRPr="00E11226" w:rsidRDefault="001977EB">
      <w:pPr>
        <w:rPr>
          <w:rFonts w:ascii="Arial" w:hAnsi="Arial" w:cs="Arial"/>
          <w:color w:val="000000" w:themeColor="text1"/>
          <w:sz w:val="20"/>
          <w:szCs w:val="20"/>
          <w:shd w:val="clear" w:color="auto" w:fill="FFFFFF"/>
        </w:rPr>
      </w:pPr>
      <w:r w:rsidRPr="00E11226">
        <w:rPr>
          <w:rFonts w:ascii="Arial" w:hAnsi="Arial" w:cs="Arial"/>
          <w:color w:val="000000" w:themeColor="text1"/>
          <w:sz w:val="20"/>
          <w:szCs w:val="20"/>
          <w:shd w:val="clear" w:color="auto" w:fill="FFFFFF"/>
        </w:rPr>
        <w:t xml:space="preserve">Finally, the failure of the closure is also acknowledged in public debates of the town Council (see </w:t>
      </w:r>
      <w:hyperlink r:id="rId11" w:history="1">
        <w:r w:rsidRPr="00E11226">
          <w:rPr>
            <w:rStyle w:val="Hyperlink"/>
            <w:rFonts w:ascii="Arial" w:hAnsi="Arial" w:cs="Arial"/>
            <w:sz w:val="20"/>
            <w:szCs w:val="20"/>
            <w:shd w:val="clear" w:color="auto" w:fill="FFFFFF"/>
          </w:rPr>
          <w:t>here</w:t>
        </w:r>
      </w:hyperlink>
      <w:r w:rsidRPr="00E11226">
        <w:rPr>
          <w:rFonts w:ascii="Arial" w:hAnsi="Arial" w:cs="Arial"/>
          <w:color w:val="000000" w:themeColor="text1"/>
          <w:sz w:val="20"/>
          <w:szCs w:val="20"/>
          <w:shd w:val="clear" w:color="auto" w:fill="FFFFFF"/>
        </w:rPr>
        <w:t>) where positive aspects mentioned by councilors do not really concern the inclusion of those families that were evicted but rather the opening of a biking path where previously their houses were located:</w:t>
      </w:r>
    </w:p>
    <w:p w:rsidR="001977EB" w:rsidRPr="00E11226" w:rsidRDefault="001977EB">
      <w:pPr>
        <w:rPr>
          <w:rFonts w:ascii="Arial" w:hAnsi="Arial" w:cs="Arial"/>
          <w:color w:val="000000"/>
          <w:sz w:val="20"/>
          <w:szCs w:val="20"/>
          <w:shd w:val="clear" w:color="auto" w:fill="FFFFFF"/>
          <w:lang w:val="it-IT"/>
        </w:rPr>
      </w:pPr>
      <w:r w:rsidRPr="00E11226">
        <w:rPr>
          <w:rFonts w:ascii="Arial" w:hAnsi="Arial" w:cs="Arial"/>
          <w:color w:val="000000"/>
          <w:sz w:val="20"/>
          <w:szCs w:val="20"/>
          <w:shd w:val="clear" w:color="auto" w:fill="FFFFFF"/>
          <w:lang w:val="it-IT"/>
        </w:rPr>
        <w:t>“</w:t>
      </w:r>
      <w:r w:rsidRPr="00E11226">
        <w:rPr>
          <w:rFonts w:ascii="Arial" w:hAnsi="Arial" w:cs="Arial"/>
          <w:i/>
          <w:color w:val="000000"/>
          <w:sz w:val="20"/>
          <w:szCs w:val="20"/>
          <w:shd w:val="clear" w:color="auto" w:fill="FFFFFF"/>
          <w:lang w:val="it-IT"/>
        </w:rPr>
        <w:t>Torino è un’altra cosa, perché siamo andati a vedere di persona e lì dove c’erano baracche e bambini a giocare in mezzo ai topi, oggi c’è una pista ciclabile</w:t>
      </w:r>
      <w:r w:rsidRPr="00E11226">
        <w:rPr>
          <w:rFonts w:ascii="Arial" w:hAnsi="Arial" w:cs="Arial"/>
          <w:color w:val="000000"/>
          <w:sz w:val="20"/>
          <w:szCs w:val="20"/>
          <w:shd w:val="clear" w:color="auto" w:fill="FFFFFF"/>
          <w:lang w:val="it-IT"/>
        </w:rPr>
        <w:t>.</w:t>
      </w:r>
      <w:r w:rsidR="00C25D3C" w:rsidRPr="00E11226">
        <w:rPr>
          <w:rFonts w:ascii="Arial" w:hAnsi="Arial" w:cs="Arial"/>
          <w:color w:val="000000"/>
          <w:sz w:val="20"/>
          <w:szCs w:val="20"/>
          <w:shd w:val="clear" w:color="auto" w:fill="FFFFFF"/>
          <w:lang w:val="it-IT"/>
        </w:rPr>
        <w:t>”</w:t>
      </w:r>
    </w:p>
    <w:p w:rsidR="001977EB" w:rsidRPr="00E11226" w:rsidRDefault="001977EB">
      <w:pPr>
        <w:rPr>
          <w:rFonts w:ascii="Arial" w:hAnsi="Arial" w:cs="Arial"/>
          <w:color w:val="000000"/>
          <w:sz w:val="20"/>
          <w:szCs w:val="20"/>
          <w:shd w:val="clear" w:color="auto" w:fill="FFFFFF"/>
          <w:lang w:val="it-IT"/>
        </w:rPr>
      </w:pPr>
    </w:p>
    <w:p w:rsidR="001977EB" w:rsidRPr="00E11226" w:rsidRDefault="005B0E6A">
      <w:pPr>
        <w:rPr>
          <w:rFonts w:ascii="Arial" w:hAnsi="Arial" w:cs="Arial"/>
          <w:color w:val="000000"/>
          <w:sz w:val="20"/>
          <w:szCs w:val="20"/>
          <w:shd w:val="clear" w:color="auto" w:fill="FFFFFF"/>
        </w:rPr>
      </w:pPr>
      <w:r w:rsidRPr="00E11226">
        <w:rPr>
          <w:rFonts w:ascii="Arial" w:hAnsi="Arial" w:cs="Arial"/>
          <w:b/>
          <w:color w:val="000000"/>
          <w:sz w:val="20"/>
          <w:szCs w:val="20"/>
          <w:shd w:val="clear" w:color="auto" w:fill="FFFFFF"/>
        </w:rPr>
        <w:t xml:space="preserve">Naples, </w:t>
      </w:r>
      <w:proofErr w:type="spellStart"/>
      <w:r w:rsidR="001977EB" w:rsidRPr="00E11226">
        <w:rPr>
          <w:rFonts w:ascii="Arial" w:hAnsi="Arial" w:cs="Arial"/>
          <w:b/>
          <w:color w:val="000000"/>
          <w:sz w:val="20"/>
          <w:szCs w:val="20"/>
          <w:shd w:val="clear" w:color="auto" w:fill="FFFFFF"/>
        </w:rPr>
        <w:t>Cupa</w:t>
      </w:r>
      <w:proofErr w:type="spellEnd"/>
      <w:r w:rsidR="001977EB" w:rsidRPr="00E11226">
        <w:rPr>
          <w:rFonts w:ascii="Arial" w:hAnsi="Arial" w:cs="Arial"/>
          <w:b/>
          <w:color w:val="000000"/>
          <w:sz w:val="20"/>
          <w:szCs w:val="20"/>
          <w:shd w:val="clear" w:color="auto" w:fill="FFFFFF"/>
        </w:rPr>
        <w:t xml:space="preserve"> </w:t>
      </w:r>
      <w:proofErr w:type="spellStart"/>
      <w:r w:rsidR="001977EB" w:rsidRPr="00E11226">
        <w:rPr>
          <w:rFonts w:ascii="Arial" w:hAnsi="Arial" w:cs="Arial"/>
          <w:b/>
          <w:color w:val="000000"/>
          <w:sz w:val="20"/>
          <w:szCs w:val="20"/>
          <w:shd w:val="clear" w:color="auto" w:fill="FFFFFF"/>
        </w:rPr>
        <w:t>Perillo</w:t>
      </w:r>
      <w:proofErr w:type="spellEnd"/>
      <w:r w:rsidR="001977EB" w:rsidRPr="00E11226">
        <w:rPr>
          <w:rFonts w:ascii="Arial" w:hAnsi="Arial" w:cs="Arial"/>
          <w:color w:val="000000"/>
          <w:sz w:val="20"/>
          <w:szCs w:val="20"/>
          <w:shd w:val="clear" w:color="auto" w:fill="FFFFFF"/>
        </w:rPr>
        <w:t>:</w:t>
      </w:r>
      <w:r w:rsidRPr="00E11226">
        <w:rPr>
          <w:rFonts w:ascii="Arial" w:hAnsi="Arial" w:cs="Arial"/>
          <w:color w:val="000000"/>
          <w:sz w:val="20"/>
          <w:szCs w:val="20"/>
          <w:shd w:val="clear" w:color="auto" w:fill="FFFFFF"/>
        </w:rPr>
        <w:t xml:space="preserve"> </w:t>
      </w:r>
      <w:r w:rsidR="00571F6B" w:rsidRPr="00E11226">
        <w:rPr>
          <w:rFonts w:ascii="Arial" w:hAnsi="Arial" w:cs="Arial"/>
          <w:color w:val="000000"/>
          <w:sz w:val="20"/>
          <w:szCs w:val="20"/>
          <w:shd w:val="clear" w:color="auto" w:fill="FFFFFF"/>
        </w:rPr>
        <w:t xml:space="preserve">The </w:t>
      </w:r>
      <w:r w:rsidR="001977EB" w:rsidRPr="00E11226">
        <w:rPr>
          <w:rFonts w:ascii="Arial" w:hAnsi="Arial" w:cs="Arial"/>
          <w:color w:val="000000"/>
          <w:sz w:val="20"/>
          <w:szCs w:val="20"/>
          <w:shd w:val="clear" w:color="auto" w:fill="FFFFFF"/>
        </w:rPr>
        <w:t xml:space="preserve">ERRC already brought to the attention of the Committee </w:t>
      </w:r>
      <w:proofErr w:type="spellStart"/>
      <w:r w:rsidR="001977EB" w:rsidRPr="00E11226">
        <w:rPr>
          <w:rFonts w:ascii="Arial" w:hAnsi="Arial" w:cs="Arial"/>
          <w:color w:val="000000"/>
          <w:sz w:val="20"/>
          <w:szCs w:val="20"/>
          <w:shd w:val="clear" w:color="auto" w:fill="FFFFFF"/>
        </w:rPr>
        <w:t>Cupa</w:t>
      </w:r>
      <w:proofErr w:type="spellEnd"/>
      <w:r w:rsidR="001977EB" w:rsidRPr="00E11226">
        <w:rPr>
          <w:rFonts w:ascii="Arial" w:hAnsi="Arial" w:cs="Arial"/>
          <w:color w:val="000000"/>
          <w:sz w:val="20"/>
          <w:szCs w:val="20"/>
          <w:shd w:val="clear" w:color="auto" w:fill="FFFFFF"/>
        </w:rPr>
        <w:t xml:space="preserve"> </w:t>
      </w:r>
      <w:proofErr w:type="spellStart"/>
      <w:r w:rsidR="001977EB" w:rsidRPr="00E11226">
        <w:rPr>
          <w:rFonts w:ascii="Arial" w:hAnsi="Arial" w:cs="Arial"/>
          <w:color w:val="000000"/>
          <w:sz w:val="20"/>
          <w:szCs w:val="20"/>
          <w:shd w:val="clear" w:color="auto" w:fill="FFFFFF"/>
        </w:rPr>
        <w:t>Perillo</w:t>
      </w:r>
      <w:r w:rsidRPr="00E11226">
        <w:rPr>
          <w:rFonts w:ascii="Arial" w:hAnsi="Arial" w:cs="Arial"/>
          <w:color w:val="000000"/>
          <w:sz w:val="20"/>
          <w:szCs w:val="20"/>
          <w:shd w:val="clear" w:color="auto" w:fill="FFFFFF"/>
        </w:rPr>
        <w:t>’s</w:t>
      </w:r>
      <w:proofErr w:type="spellEnd"/>
      <w:r w:rsidRPr="00E11226">
        <w:rPr>
          <w:rFonts w:ascii="Arial" w:hAnsi="Arial" w:cs="Arial"/>
          <w:color w:val="000000"/>
          <w:sz w:val="20"/>
          <w:szCs w:val="20"/>
          <w:shd w:val="clear" w:color="auto" w:fill="FFFFFF"/>
        </w:rPr>
        <w:t xml:space="preserve"> situation concerning the attempt of local authorities to spend EU funds for project</w:t>
      </w:r>
      <w:r w:rsidR="00571F6B" w:rsidRPr="00E11226">
        <w:rPr>
          <w:rFonts w:ascii="Arial" w:hAnsi="Arial" w:cs="Arial"/>
          <w:color w:val="000000"/>
          <w:sz w:val="20"/>
          <w:szCs w:val="20"/>
          <w:shd w:val="clear" w:color="auto" w:fill="FFFFFF"/>
        </w:rPr>
        <w:t>s</w:t>
      </w:r>
      <w:r w:rsidRPr="00E11226">
        <w:rPr>
          <w:rFonts w:ascii="Arial" w:hAnsi="Arial" w:cs="Arial"/>
          <w:color w:val="000000"/>
          <w:sz w:val="20"/>
          <w:szCs w:val="20"/>
          <w:shd w:val="clear" w:color="auto" w:fill="FFFFFF"/>
        </w:rPr>
        <w:t xml:space="preserve"> that were not promoting social inclusion of the people affected (see </w:t>
      </w:r>
      <w:hyperlink r:id="rId12" w:history="1">
        <w:r w:rsidRPr="00E11226">
          <w:rPr>
            <w:rStyle w:val="Hyperlink"/>
            <w:rFonts w:ascii="Arial" w:hAnsi="Arial" w:cs="Arial"/>
            <w:sz w:val="20"/>
            <w:szCs w:val="20"/>
            <w:shd w:val="clear" w:color="auto" w:fill="FFFFFF"/>
          </w:rPr>
          <w:t>here</w:t>
        </w:r>
      </w:hyperlink>
      <w:r w:rsidRPr="00E11226">
        <w:rPr>
          <w:rFonts w:ascii="Arial" w:hAnsi="Arial" w:cs="Arial"/>
          <w:color w:val="000000"/>
          <w:sz w:val="20"/>
          <w:szCs w:val="20"/>
          <w:shd w:val="clear" w:color="auto" w:fill="FFFFFF"/>
        </w:rPr>
        <w:t xml:space="preserve"> point 15).</w:t>
      </w:r>
    </w:p>
    <w:p w:rsidR="005B0E6A" w:rsidRPr="00E11226" w:rsidRDefault="00571F6B">
      <w:pPr>
        <w:rPr>
          <w:rFonts w:ascii="Arial" w:hAnsi="Arial" w:cs="Arial"/>
          <w:color w:val="000000"/>
          <w:sz w:val="20"/>
          <w:szCs w:val="20"/>
          <w:shd w:val="clear" w:color="auto" w:fill="FFFFFF"/>
        </w:rPr>
      </w:pPr>
      <w:r w:rsidRPr="00E11226">
        <w:rPr>
          <w:rFonts w:ascii="Arial" w:hAnsi="Arial" w:cs="Arial"/>
          <w:color w:val="000000"/>
          <w:sz w:val="20"/>
          <w:szCs w:val="20"/>
          <w:shd w:val="clear" w:color="auto" w:fill="FFFFFF"/>
        </w:rPr>
        <w:t>The community – which is comprised</w:t>
      </w:r>
      <w:r w:rsidR="005B0E6A" w:rsidRPr="00E11226">
        <w:rPr>
          <w:rFonts w:ascii="Arial" w:hAnsi="Arial" w:cs="Arial"/>
          <w:color w:val="000000"/>
          <w:sz w:val="20"/>
          <w:szCs w:val="20"/>
          <w:shd w:val="clear" w:color="auto" w:fill="FFFFFF"/>
        </w:rPr>
        <w:t xml:space="preserve"> of approximately 120 families and</w:t>
      </w:r>
      <w:r w:rsidRPr="00E11226">
        <w:rPr>
          <w:rFonts w:ascii="Arial" w:hAnsi="Arial" w:cs="Arial"/>
          <w:color w:val="000000"/>
          <w:sz w:val="20"/>
          <w:szCs w:val="20"/>
          <w:shd w:val="clear" w:color="auto" w:fill="FFFFFF"/>
        </w:rPr>
        <w:t xml:space="preserve"> has been</w:t>
      </w:r>
      <w:r w:rsidR="005B0E6A" w:rsidRPr="00E11226">
        <w:rPr>
          <w:rFonts w:ascii="Arial" w:hAnsi="Arial" w:cs="Arial"/>
          <w:color w:val="000000"/>
          <w:sz w:val="20"/>
          <w:szCs w:val="20"/>
          <w:shd w:val="clear" w:color="auto" w:fill="FFFFFF"/>
        </w:rPr>
        <w:t xml:space="preserve"> </w:t>
      </w:r>
      <w:r w:rsidR="005B0E6A" w:rsidRPr="00E11226">
        <w:rPr>
          <w:rFonts w:ascii="Arial" w:eastAsia="Times New Roman" w:hAnsi="Arial" w:cs="Arial"/>
          <w:sz w:val="20"/>
          <w:szCs w:val="20"/>
          <w:lang w:val="en-GB"/>
        </w:rPr>
        <w:t>in existence for some thirty years</w:t>
      </w:r>
      <w:r w:rsidRPr="00E11226">
        <w:rPr>
          <w:rFonts w:ascii="Arial" w:hAnsi="Arial" w:cs="Arial"/>
          <w:color w:val="000000"/>
          <w:sz w:val="20"/>
          <w:szCs w:val="20"/>
          <w:shd w:val="clear" w:color="auto" w:fill="FFFFFF"/>
        </w:rPr>
        <w:t xml:space="preserve"> – </w:t>
      </w:r>
      <w:r w:rsidR="005B0E6A" w:rsidRPr="00E11226">
        <w:rPr>
          <w:rFonts w:ascii="Arial" w:hAnsi="Arial" w:cs="Arial"/>
          <w:color w:val="000000"/>
          <w:sz w:val="20"/>
          <w:szCs w:val="20"/>
          <w:shd w:val="clear" w:color="auto" w:fill="FFFFFF"/>
        </w:rPr>
        <w:t>is now under a threat of eviction since September 2017. No</w:t>
      </w:r>
      <w:r w:rsidRPr="00E11226">
        <w:rPr>
          <w:rFonts w:ascii="Arial" w:hAnsi="Arial" w:cs="Arial"/>
          <w:color w:val="000000"/>
          <w:sz w:val="20"/>
          <w:szCs w:val="20"/>
          <w:shd w:val="clear" w:color="auto" w:fill="FFFFFF"/>
        </w:rPr>
        <w:t xml:space="preserve"> alternative housing solution has been proposed</w:t>
      </w:r>
      <w:r w:rsidR="005B0E6A" w:rsidRPr="00E11226">
        <w:rPr>
          <w:rFonts w:ascii="Arial" w:hAnsi="Arial" w:cs="Arial"/>
          <w:color w:val="000000"/>
          <w:sz w:val="20"/>
          <w:szCs w:val="20"/>
          <w:shd w:val="clear" w:color="auto" w:fill="FFFFFF"/>
        </w:rPr>
        <w:t xml:space="preserve">. Information made available by local authorities </w:t>
      </w:r>
      <w:r w:rsidR="00C25D3C" w:rsidRPr="00E11226">
        <w:rPr>
          <w:rFonts w:ascii="Arial" w:hAnsi="Arial" w:cs="Arial"/>
          <w:color w:val="000000"/>
          <w:sz w:val="20"/>
          <w:szCs w:val="20"/>
          <w:shd w:val="clear" w:color="auto" w:fill="FFFFFF"/>
        </w:rPr>
        <w:t>refer</w:t>
      </w:r>
      <w:r w:rsidRPr="00E11226">
        <w:rPr>
          <w:rFonts w:ascii="Arial" w:hAnsi="Arial" w:cs="Arial"/>
          <w:color w:val="000000"/>
          <w:sz w:val="20"/>
          <w:szCs w:val="20"/>
          <w:shd w:val="clear" w:color="auto" w:fill="FFFFFF"/>
        </w:rPr>
        <w:t>s</w:t>
      </w:r>
      <w:r w:rsidR="00C25D3C" w:rsidRPr="00E11226">
        <w:rPr>
          <w:rFonts w:ascii="Arial" w:hAnsi="Arial" w:cs="Arial"/>
          <w:color w:val="000000"/>
          <w:sz w:val="20"/>
          <w:szCs w:val="20"/>
          <w:shd w:val="clear" w:color="auto" w:fill="FFFFFF"/>
        </w:rPr>
        <w:t xml:space="preserve"> to a </w:t>
      </w:r>
      <w:r w:rsidRPr="00E11226">
        <w:rPr>
          <w:rFonts w:ascii="Arial" w:hAnsi="Arial" w:cs="Arial"/>
          <w:color w:val="000000"/>
          <w:sz w:val="20"/>
          <w:szCs w:val="20"/>
          <w:shd w:val="clear" w:color="auto" w:fill="FFFFFF"/>
        </w:rPr>
        <w:t>nearby ‘</w:t>
      </w:r>
      <w:r w:rsidR="00C25D3C" w:rsidRPr="00E11226">
        <w:rPr>
          <w:rFonts w:ascii="Arial" w:hAnsi="Arial" w:cs="Arial"/>
          <w:color w:val="000000"/>
          <w:sz w:val="20"/>
          <w:szCs w:val="20"/>
          <w:shd w:val="clear" w:color="auto" w:fill="FFFFFF"/>
        </w:rPr>
        <w:t>tent camp</w:t>
      </w:r>
      <w:r w:rsidRPr="00E11226">
        <w:rPr>
          <w:rFonts w:ascii="Arial" w:hAnsi="Arial" w:cs="Arial"/>
          <w:color w:val="000000"/>
          <w:sz w:val="20"/>
          <w:szCs w:val="20"/>
          <w:shd w:val="clear" w:color="auto" w:fill="FFFFFF"/>
        </w:rPr>
        <w:t>’</w:t>
      </w:r>
      <w:r w:rsidR="00C25D3C" w:rsidRPr="00E11226">
        <w:rPr>
          <w:rFonts w:ascii="Arial" w:hAnsi="Arial" w:cs="Arial"/>
          <w:color w:val="000000"/>
          <w:sz w:val="20"/>
          <w:szCs w:val="20"/>
          <w:shd w:val="clear" w:color="auto" w:fill="FFFFFF"/>
        </w:rPr>
        <w:t xml:space="preserve"> in a</w:t>
      </w:r>
      <w:r w:rsidR="005B0E6A" w:rsidRPr="00E11226">
        <w:rPr>
          <w:rFonts w:ascii="Arial" w:hAnsi="Arial" w:cs="Arial"/>
          <w:color w:val="000000"/>
          <w:sz w:val="20"/>
          <w:szCs w:val="20"/>
          <w:shd w:val="clear" w:color="auto" w:fill="FFFFFF"/>
        </w:rPr>
        <w:t xml:space="preserve"> military barrack</w:t>
      </w:r>
      <w:r w:rsidR="00C25D3C" w:rsidRPr="00E11226">
        <w:rPr>
          <w:rFonts w:ascii="Arial" w:hAnsi="Arial" w:cs="Arial"/>
          <w:color w:val="000000"/>
          <w:sz w:val="20"/>
          <w:szCs w:val="20"/>
          <w:shd w:val="clear" w:color="auto" w:fill="FFFFFF"/>
        </w:rPr>
        <w:t>s</w:t>
      </w:r>
      <w:r w:rsidRPr="00E11226">
        <w:rPr>
          <w:rFonts w:ascii="Arial" w:hAnsi="Arial" w:cs="Arial"/>
          <w:color w:val="000000"/>
          <w:sz w:val="20"/>
          <w:szCs w:val="20"/>
          <w:shd w:val="clear" w:color="auto" w:fill="FFFFFF"/>
        </w:rPr>
        <w:t>, which is supposed to provide</w:t>
      </w:r>
      <w:r w:rsidR="00C25D3C" w:rsidRPr="00E11226">
        <w:rPr>
          <w:rFonts w:ascii="Arial" w:hAnsi="Arial" w:cs="Arial"/>
          <w:color w:val="000000"/>
          <w:sz w:val="20"/>
          <w:szCs w:val="20"/>
          <w:shd w:val="clear" w:color="auto" w:fill="FFFFFF"/>
        </w:rPr>
        <w:t xml:space="preserve"> a temporary solution. The tent camp</w:t>
      </w:r>
      <w:r w:rsidRPr="00E11226">
        <w:rPr>
          <w:rFonts w:ascii="Arial" w:hAnsi="Arial" w:cs="Arial"/>
          <w:color w:val="000000"/>
          <w:sz w:val="20"/>
          <w:szCs w:val="20"/>
          <w:shd w:val="clear" w:color="auto" w:fill="FFFFFF"/>
        </w:rPr>
        <w:t xml:space="preserve"> was supposed to be opened by Christmas</w:t>
      </w:r>
      <w:r w:rsidR="00C25D3C" w:rsidRPr="00E11226">
        <w:rPr>
          <w:rFonts w:ascii="Arial" w:hAnsi="Arial" w:cs="Arial"/>
          <w:color w:val="000000"/>
          <w:sz w:val="20"/>
          <w:szCs w:val="20"/>
          <w:shd w:val="clear" w:color="auto" w:fill="FFFFFF"/>
        </w:rPr>
        <w:t xml:space="preserve">, </w:t>
      </w:r>
      <w:r w:rsidRPr="00E11226">
        <w:rPr>
          <w:rFonts w:ascii="Arial" w:hAnsi="Arial" w:cs="Arial"/>
          <w:color w:val="000000"/>
          <w:sz w:val="20"/>
          <w:szCs w:val="20"/>
          <w:shd w:val="clear" w:color="auto" w:fill="FFFFFF"/>
        </w:rPr>
        <w:t xml:space="preserve">but at the time of writing </w:t>
      </w:r>
      <w:r w:rsidR="00C25D3C" w:rsidRPr="00E11226">
        <w:rPr>
          <w:rFonts w:ascii="Arial" w:hAnsi="Arial" w:cs="Arial"/>
          <w:color w:val="000000"/>
          <w:sz w:val="20"/>
          <w:szCs w:val="20"/>
          <w:shd w:val="clear" w:color="auto" w:fill="FFFFFF"/>
        </w:rPr>
        <w:t>it is not</w:t>
      </w:r>
      <w:r w:rsidRPr="00E11226">
        <w:rPr>
          <w:rFonts w:ascii="Arial" w:hAnsi="Arial" w:cs="Arial"/>
          <w:color w:val="000000"/>
          <w:sz w:val="20"/>
          <w:szCs w:val="20"/>
          <w:shd w:val="clear" w:color="auto" w:fill="FFFFFF"/>
        </w:rPr>
        <w:t xml:space="preserve"> in operation. Regardless of the scheduling</w:t>
      </w:r>
      <w:r w:rsidR="00920570" w:rsidRPr="00E11226">
        <w:rPr>
          <w:rFonts w:ascii="Arial" w:hAnsi="Arial" w:cs="Arial"/>
          <w:color w:val="000000"/>
          <w:sz w:val="20"/>
          <w:szCs w:val="20"/>
          <w:shd w:val="clear" w:color="auto" w:fill="FFFFFF"/>
        </w:rPr>
        <w:t>, the</w:t>
      </w:r>
      <w:r w:rsidR="00C25D3C" w:rsidRPr="00E11226">
        <w:rPr>
          <w:rFonts w:ascii="Arial" w:hAnsi="Arial" w:cs="Arial"/>
          <w:color w:val="000000"/>
          <w:sz w:val="20"/>
          <w:szCs w:val="20"/>
          <w:shd w:val="clear" w:color="auto" w:fill="FFFFFF"/>
        </w:rPr>
        <w:t xml:space="preserve"> tent camp,</w:t>
      </w:r>
      <w:r w:rsidR="00920570" w:rsidRPr="00E11226">
        <w:rPr>
          <w:rFonts w:ascii="Arial" w:hAnsi="Arial" w:cs="Arial"/>
          <w:color w:val="000000"/>
          <w:sz w:val="20"/>
          <w:szCs w:val="20"/>
          <w:shd w:val="clear" w:color="auto" w:fill="FFFFFF"/>
        </w:rPr>
        <w:t xml:space="preserve"> cannot be considered as </w:t>
      </w:r>
      <w:r w:rsidR="00C25D3C" w:rsidRPr="00E11226">
        <w:rPr>
          <w:rFonts w:ascii="Arial" w:hAnsi="Arial" w:cs="Arial"/>
          <w:color w:val="000000"/>
          <w:sz w:val="20"/>
          <w:szCs w:val="20"/>
          <w:shd w:val="clear" w:color="auto" w:fill="FFFFFF"/>
        </w:rPr>
        <w:t xml:space="preserve">adequate alternative housing solution, </w:t>
      </w:r>
      <w:r w:rsidR="00920570" w:rsidRPr="00E11226">
        <w:rPr>
          <w:rFonts w:ascii="Arial" w:hAnsi="Arial" w:cs="Arial"/>
          <w:color w:val="000000"/>
          <w:sz w:val="20"/>
          <w:szCs w:val="20"/>
          <w:shd w:val="clear" w:color="auto" w:fill="FFFFFF"/>
        </w:rPr>
        <w:t xml:space="preserve">and it </w:t>
      </w:r>
      <w:r w:rsidR="00C25D3C" w:rsidRPr="00E11226">
        <w:rPr>
          <w:rFonts w:ascii="Arial" w:hAnsi="Arial" w:cs="Arial"/>
          <w:color w:val="000000"/>
          <w:sz w:val="20"/>
          <w:szCs w:val="20"/>
          <w:shd w:val="clear" w:color="auto" w:fill="FFFFFF"/>
        </w:rPr>
        <w:t xml:space="preserve">won’t </w:t>
      </w:r>
      <w:r w:rsidR="00920570" w:rsidRPr="00E11226">
        <w:rPr>
          <w:rFonts w:ascii="Arial" w:hAnsi="Arial" w:cs="Arial"/>
          <w:color w:val="000000"/>
          <w:sz w:val="20"/>
          <w:szCs w:val="20"/>
          <w:shd w:val="clear" w:color="auto" w:fill="FFFFFF"/>
        </w:rPr>
        <w:t xml:space="preserve">even </w:t>
      </w:r>
      <w:r w:rsidR="00C25D3C" w:rsidRPr="00E11226">
        <w:rPr>
          <w:rFonts w:ascii="Arial" w:hAnsi="Arial" w:cs="Arial"/>
          <w:color w:val="000000"/>
          <w:sz w:val="20"/>
          <w:szCs w:val="20"/>
          <w:shd w:val="clear" w:color="auto" w:fill="FFFFFF"/>
        </w:rPr>
        <w:t>have the capacity to host the whole community.</w:t>
      </w:r>
    </w:p>
    <w:p w:rsidR="00C25D3C" w:rsidRPr="00E11226" w:rsidRDefault="00920570" w:rsidP="00D92D92">
      <w:pPr>
        <w:rPr>
          <w:rFonts w:ascii="Arial" w:hAnsi="Arial" w:cs="Arial"/>
          <w:color w:val="000000"/>
          <w:sz w:val="20"/>
          <w:szCs w:val="20"/>
          <w:shd w:val="clear" w:color="auto" w:fill="FFFFFF"/>
          <w:lang w:val="it-IT"/>
        </w:rPr>
      </w:pPr>
      <w:r w:rsidRPr="00E11226">
        <w:rPr>
          <w:rFonts w:ascii="Arial" w:hAnsi="Arial" w:cs="Arial"/>
          <w:color w:val="000000"/>
          <w:sz w:val="20"/>
          <w:szCs w:val="20"/>
          <w:shd w:val="clear" w:color="auto" w:fill="FFFFFF"/>
        </w:rPr>
        <w:t>Some families, whose</w:t>
      </w:r>
      <w:r w:rsidR="005B0E6A" w:rsidRPr="00E11226">
        <w:rPr>
          <w:rFonts w:ascii="Arial" w:hAnsi="Arial" w:cs="Arial"/>
          <w:color w:val="000000"/>
          <w:sz w:val="20"/>
          <w:szCs w:val="20"/>
          <w:shd w:val="clear" w:color="auto" w:fill="FFFFFF"/>
        </w:rPr>
        <w:t xml:space="preserve"> houses</w:t>
      </w:r>
      <w:r w:rsidRPr="00E11226">
        <w:rPr>
          <w:rFonts w:ascii="Arial" w:hAnsi="Arial" w:cs="Arial"/>
          <w:color w:val="000000"/>
          <w:sz w:val="20"/>
          <w:szCs w:val="20"/>
          <w:shd w:val="clear" w:color="auto" w:fill="FFFFFF"/>
        </w:rPr>
        <w:t xml:space="preserve"> were destroyed end of August in</w:t>
      </w:r>
      <w:r w:rsidR="005B0E6A" w:rsidRPr="00E11226">
        <w:rPr>
          <w:rFonts w:ascii="Arial" w:hAnsi="Arial" w:cs="Arial"/>
          <w:color w:val="000000"/>
          <w:sz w:val="20"/>
          <w:szCs w:val="20"/>
          <w:shd w:val="clear" w:color="auto" w:fill="FFFFFF"/>
        </w:rPr>
        <w:t xml:space="preserve"> an arson</w:t>
      </w:r>
      <w:r w:rsidRPr="00E11226">
        <w:rPr>
          <w:rFonts w:ascii="Arial" w:hAnsi="Arial" w:cs="Arial"/>
          <w:color w:val="000000"/>
          <w:sz w:val="20"/>
          <w:szCs w:val="20"/>
          <w:shd w:val="clear" w:color="auto" w:fill="FFFFFF"/>
        </w:rPr>
        <w:t xml:space="preserve"> attack</w:t>
      </w:r>
      <w:r w:rsidR="005B0E6A" w:rsidRPr="00E11226">
        <w:rPr>
          <w:rFonts w:ascii="Arial" w:hAnsi="Arial" w:cs="Arial"/>
          <w:color w:val="000000"/>
          <w:sz w:val="20"/>
          <w:szCs w:val="20"/>
          <w:shd w:val="clear" w:color="auto" w:fill="FFFFFF"/>
        </w:rPr>
        <w:t xml:space="preserve"> (see </w:t>
      </w:r>
      <w:hyperlink r:id="rId13" w:history="1">
        <w:r w:rsidR="005B0E6A" w:rsidRPr="00E11226">
          <w:rPr>
            <w:rStyle w:val="Hyperlink"/>
            <w:rFonts w:ascii="Arial" w:hAnsi="Arial" w:cs="Arial"/>
            <w:sz w:val="20"/>
            <w:szCs w:val="20"/>
            <w:shd w:val="clear" w:color="auto" w:fill="FFFFFF"/>
          </w:rPr>
          <w:t>here</w:t>
        </w:r>
      </w:hyperlink>
      <w:r w:rsidR="005B0E6A" w:rsidRPr="00E11226">
        <w:rPr>
          <w:rFonts w:ascii="Arial" w:hAnsi="Arial" w:cs="Arial"/>
          <w:color w:val="000000"/>
          <w:sz w:val="20"/>
          <w:szCs w:val="20"/>
          <w:shd w:val="clear" w:color="auto" w:fill="FFFFFF"/>
        </w:rPr>
        <w:t xml:space="preserve">) have been rehoused </w:t>
      </w:r>
      <w:r w:rsidR="005B0E6A" w:rsidRPr="00E11226">
        <w:rPr>
          <w:rFonts w:ascii="Arial" w:eastAsia="Times New Roman" w:hAnsi="Arial" w:cs="Arial"/>
          <w:sz w:val="20"/>
          <w:szCs w:val="20"/>
          <w:lang w:val="en-GB"/>
        </w:rPr>
        <w:t xml:space="preserve">in an auditorium, an open space measuring approximately 900 square metres, equipped with camping beds, offering no privacy and heated only few </w:t>
      </w:r>
      <w:r w:rsidR="005B0E6A" w:rsidRPr="00E11226">
        <w:rPr>
          <w:rFonts w:ascii="Arial" w:hAnsi="Arial" w:cs="Arial"/>
          <w:color w:val="000000"/>
          <w:sz w:val="20"/>
          <w:szCs w:val="20"/>
          <w:shd w:val="clear" w:color="auto" w:fill="FFFFFF"/>
        </w:rPr>
        <w:t>hours per day.</w:t>
      </w:r>
      <w:r w:rsidR="00C25D3C" w:rsidRPr="00E11226">
        <w:rPr>
          <w:rFonts w:ascii="Arial" w:hAnsi="Arial" w:cs="Arial"/>
          <w:color w:val="000000"/>
          <w:sz w:val="20"/>
          <w:szCs w:val="20"/>
          <w:shd w:val="clear" w:color="auto" w:fill="FFFFFF"/>
        </w:rPr>
        <w:t xml:space="preserve"> Finally, according to the recent Municipal council’s decision n. 750/2017, the authorities decided to allocate to families hosted there 5,000 EUR as a </w:t>
      </w:r>
      <w:r w:rsidR="00C25D3C" w:rsidRPr="00E11226">
        <w:rPr>
          <w:rFonts w:ascii="Arial" w:hAnsi="Arial" w:cs="Arial"/>
          <w:color w:val="000000"/>
          <w:sz w:val="20"/>
          <w:szCs w:val="20"/>
          <w:shd w:val="clear" w:color="auto" w:fill="FFFFFF"/>
          <w:lang w:val="it-IT"/>
        </w:rPr>
        <w:t>way to support their way to autonomy.</w:t>
      </w:r>
    </w:p>
    <w:p w:rsidR="00013B80" w:rsidRPr="00E11226" w:rsidRDefault="00013B80" w:rsidP="0048158E">
      <w:pPr>
        <w:rPr>
          <w:rFonts w:ascii="Arial" w:hAnsi="Arial" w:cs="Arial"/>
          <w:color w:val="000000"/>
          <w:sz w:val="20"/>
          <w:szCs w:val="20"/>
          <w:shd w:val="clear" w:color="auto" w:fill="FFFFFF"/>
        </w:rPr>
      </w:pPr>
      <w:r w:rsidRPr="00E11226">
        <w:rPr>
          <w:rFonts w:ascii="Arial" w:hAnsi="Arial" w:cs="Arial"/>
          <w:b/>
          <w:sz w:val="20"/>
          <w:szCs w:val="20"/>
        </w:rPr>
        <w:t xml:space="preserve">Naples, </w:t>
      </w:r>
      <w:proofErr w:type="spellStart"/>
      <w:r w:rsidRPr="00E11226">
        <w:rPr>
          <w:rFonts w:ascii="Arial" w:hAnsi="Arial" w:cs="Arial"/>
          <w:b/>
          <w:sz w:val="20"/>
          <w:szCs w:val="20"/>
        </w:rPr>
        <w:t>Gianturco</w:t>
      </w:r>
      <w:proofErr w:type="spellEnd"/>
      <w:r w:rsidRPr="00E11226">
        <w:rPr>
          <w:rFonts w:ascii="Arial" w:hAnsi="Arial" w:cs="Arial"/>
          <w:sz w:val="20"/>
          <w:szCs w:val="20"/>
        </w:rPr>
        <w:t xml:space="preserve">: On 7 April 2017 Italian authorities demolished the </w:t>
      </w:r>
      <w:proofErr w:type="spellStart"/>
      <w:r w:rsidRPr="00E11226">
        <w:rPr>
          <w:rFonts w:ascii="Arial" w:hAnsi="Arial" w:cs="Arial"/>
          <w:sz w:val="20"/>
          <w:szCs w:val="20"/>
        </w:rPr>
        <w:t>Gianturco</w:t>
      </w:r>
      <w:proofErr w:type="spellEnd"/>
      <w:r w:rsidRPr="00E11226">
        <w:rPr>
          <w:rFonts w:ascii="Arial" w:hAnsi="Arial" w:cs="Arial"/>
          <w:sz w:val="20"/>
          <w:szCs w:val="20"/>
        </w:rPr>
        <w:t xml:space="preserve"> camp near Naples. Around 1,300 Romanian Roma </w:t>
      </w:r>
      <w:r w:rsidR="00920570" w:rsidRPr="00E11226">
        <w:rPr>
          <w:rFonts w:ascii="Arial" w:hAnsi="Arial" w:cs="Arial"/>
          <w:sz w:val="20"/>
          <w:szCs w:val="20"/>
        </w:rPr>
        <w:t xml:space="preserve">had </w:t>
      </w:r>
      <w:r w:rsidRPr="00E11226">
        <w:rPr>
          <w:rFonts w:ascii="Arial" w:hAnsi="Arial" w:cs="Arial"/>
          <w:sz w:val="20"/>
          <w:szCs w:val="20"/>
        </w:rPr>
        <w:t xml:space="preserve">made </w:t>
      </w:r>
      <w:proofErr w:type="spellStart"/>
      <w:r w:rsidRPr="00E11226">
        <w:rPr>
          <w:rFonts w:ascii="Arial" w:hAnsi="Arial" w:cs="Arial"/>
          <w:sz w:val="20"/>
          <w:szCs w:val="20"/>
        </w:rPr>
        <w:t>Gianturco</w:t>
      </w:r>
      <w:proofErr w:type="spellEnd"/>
      <w:r w:rsidRPr="00E11226">
        <w:rPr>
          <w:rFonts w:ascii="Arial" w:hAnsi="Arial" w:cs="Arial"/>
          <w:sz w:val="20"/>
          <w:szCs w:val="20"/>
        </w:rPr>
        <w:t xml:space="preserve"> their home for years. A growing climate of intimidation, threats and harassment in the run up to this action had created unease and fear among camp residents. As a result, many had begun to leave </w:t>
      </w:r>
      <w:r w:rsidR="00920570" w:rsidRPr="00E11226">
        <w:rPr>
          <w:rFonts w:ascii="Arial" w:hAnsi="Arial" w:cs="Arial"/>
          <w:sz w:val="20"/>
          <w:szCs w:val="20"/>
        </w:rPr>
        <w:t xml:space="preserve">the camp prior to the </w:t>
      </w:r>
      <w:proofErr w:type="spellStart"/>
      <w:r w:rsidR="00920570" w:rsidRPr="00E11226">
        <w:rPr>
          <w:rFonts w:ascii="Arial" w:hAnsi="Arial" w:cs="Arial"/>
          <w:sz w:val="20"/>
          <w:szCs w:val="20"/>
        </w:rPr>
        <w:t>acutal</w:t>
      </w:r>
      <w:proofErr w:type="spellEnd"/>
      <w:r w:rsidRPr="00E11226">
        <w:rPr>
          <w:rFonts w:ascii="Arial" w:hAnsi="Arial" w:cs="Arial"/>
          <w:sz w:val="20"/>
          <w:szCs w:val="20"/>
        </w:rPr>
        <w:t xml:space="preserve"> evictions. </w:t>
      </w:r>
      <w:r w:rsidR="0048158E" w:rsidRPr="00E11226">
        <w:rPr>
          <w:rFonts w:ascii="Arial" w:hAnsi="Arial" w:cs="Arial"/>
          <w:sz w:val="20"/>
          <w:szCs w:val="20"/>
        </w:rPr>
        <w:t>C</w:t>
      </w:r>
      <w:r w:rsidRPr="00E11226">
        <w:rPr>
          <w:rFonts w:ascii="Arial" w:hAnsi="Arial" w:cs="Arial"/>
          <w:sz w:val="20"/>
          <w:szCs w:val="20"/>
        </w:rPr>
        <w:t xml:space="preserve">amp residents reported that police officers had threatened them with imprisonment if they did not leave </w:t>
      </w:r>
      <w:r w:rsidR="0048158E" w:rsidRPr="00E11226">
        <w:rPr>
          <w:rFonts w:ascii="Arial" w:hAnsi="Arial" w:cs="Arial"/>
          <w:sz w:val="20"/>
          <w:szCs w:val="20"/>
        </w:rPr>
        <w:t>spontaneously</w:t>
      </w:r>
      <w:r w:rsidRPr="00E11226">
        <w:rPr>
          <w:rFonts w:ascii="Arial" w:hAnsi="Arial" w:cs="Arial"/>
          <w:sz w:val="20"/>
          <w:szCs w:val="20"/>
        </w:rPr>
        <w:t xml:space="preserve">. Only 180 of the Roma evicted from </w:t>
      </w:r>
      <w:proofErr w:type="spellStart"/>
      <w:r w:rsidRPr="00E11226">
        <w:rPr>
          <w:rFonts w:ascii="Arial" w:hAnsi="Arial" w:cs="Arial"/>
          <w:sz w:val="20"/>
          <w:szCs w:val="20"/>
        </w:rPr>
        <w:t>Gianturco</w:t>
      </w:r>
      <w:proofErr w:type="spellEnd"/>
      <w:r w:rsidRPr="00E11226">
        <w:rPr>
          <w:rFonts w:ascii="Arial" w:hAnsi="Arial" w:cs="Arial"/>
          <w:sz w:val="20"/>
          <w:szCs w:val="20"/>
        </w:rPr>
        <w:t xml:space="preserve"> were offered a</w:t>
      </w:r>
      <w:r w:rsidR="00920570" w:rsidRPr="00E11226">
        <w:rPr>
          <w:rFonts w:ascii="Arial" w:hAnsi="Arial" w:cs="Arial"/>
          <w:sz w:val="20"/>
          <w:szCs w:val="20"/>
        </w:rPr>
        <w:t xml:space="preserve">lternative accommodation in 20 square </w:t>
      </w:r>
      <w:proofErr w:type="spellStart"/>
      <w:r w:rsidR="00920570" w:rsidRPr="00E11226">
        <w:rPr>
          <w:rFonts w:ascii="Arial" w:hAnsi="Arial" w:cs="Arial"/>
          <w:sz w:val="20"/>
          <w:szCs w:val="20"/>
        </w:rPr>
        <w:t>metre</w:t>
      </w:r>
      <w:proofErr w:type="spellEnd"/>
      <w:r w:rsidRPr="00E11226">
        <w:rPr>
          <w:rFonts w:ascii="Arial" w:hAnsi="Arial" w:cs="Arial"/>
          <w:sz w:val="20"/>
          <w:szCs w:val="20"/>
        </w:rPr>
        <w:t xml:space="preserve"> containers in a new seg</w:t>
      </w:r>
      <w:r w:rsidR="0048158E" w:rsidRPr="00E11226">
        <w:rPr>
          <w:rFonts w:ascii="Arial" w:hAnsi="Arial" w:cs="Arial"/>
          <w:sz w:val="20"/>
          <w:szCs w:val="20"/>
        </w:rPr>
        <w:t xml:space="preserve">regated camp at Via Del </w:t>
      </w:r>
      <w:proofErr w:type="spellStart"/>
      <w:r w:rsidR="0048158E" w:rsidRPr="00E11226">
        <w:rPr>
          <w:rFonts w:ascii="Arial" w:hAnsi="Arial" w:cs="Arial"/>
          <w:sz w:val="20"/>
          <w:szCs w:val="20"/>
        </w:rPr>
        <w:t>Riposo</w:t>
      </w:r>
      <w:proofErr w:type="spellEnd"/>
      <w:r w:rsidR="0048158E" w:rsidRPr="00E11226">
        <w:rPr>
          <w:rFonts w:ascii="Arial" w:hAnsi="Arial" w:cs="Arial"/>
          <w:sz w:val="20"/>
          <w:szCs w:val="20"/>
        </w:rPr>
        <w:t xml:space="preserve"> (for more details see </w:t>
      </w:r>
      <w:hyperlink r:id="rId14" w:history="1">
        <w:r w:rsidR="0048158E" w:rsidRPr="00E11226">
          <w:rPr>
            <w:rStyle w:val="Hyperlink"/>
            <w:rFonts w:ascii="Arial" w:hAnsi="Arial" w:cs="Arial"/>
            <w:sz w:val="20"/>
            <w:szCs w:val="20"/>
          </w:rPr>
          <w:t>here</w:t>
        </w:r>
      </w:hyperlink>
      <w:r w:rsidR="0048158E" w:rsidRPr="00E11226">
        <w:rPr>
          <w:rFonts w:ascii="Arial" w:hAnsi="Arial" w:cs="Arial"/>
          <w:sz w:val="20"/>
          <w:szCs w:val="20"/>
        </w:rPr>
        <w:t xml:space="preserve"> and </w:t>
      </w:r>
      <w:hyperlink r:id="rId15" w:history="1">
        <w:r w:rsidR="0048158E" w:rsidRPr="00E11226">
          <w:rPr>
            <w:rStyle w:val="Hyperlink"/>
            <w:rFonts w:ascii="Arial" w:hAnsi="Arial" w:cs="Arial"/>
            <w:sz w:val="20"/>
            <w:szCs w:val="20"/>
          </w:rPr>
          <w:t>here</w:t>
        </w:r>
      </w:hyperlink>
      <w:r w:rsidR="0048158E" w:rsidRPr="00E11226">
        <w:rPr>
          <w:rFonts w:ascii="Arial" w:hAnsi="Arial" w:cs="Arial"/>
          <w:sz w:val="20"/>
          <w:szCs w:val="20"/>
        </w:rPr>
        <w:t xml:space="preserve">). Those not rehoused in the formal containers camp, many others, are under constant threat of forced eviction or actually victims of repeated evictions (see </w:t>
      </w:r>
      <w:hyperlink r:id="rId16" w:history="1">
        <w:r w:rsidR="0048158E" w:rsidRPr="00E11226">
          <w:rPr>
            <w:rStyle w:val="Hyperlink"/>
            <w:rFonts w:ascii="Arial" w:hAnsi="Arial" w:cs="Arial"/>
            <w:sz w:val="20"/>
            <w:szCs w:val="20"/>
          </w:rPr>
          <w:t>here</w:t>
        </w:r>
      </w:hyperlink>
      <w:r w:rsidR="0048158E" w:rsidRPr="00E11226">
        <w:rPr>
          <w:rFonts w:ascii="Arial" w:hAnsi="Arial" w:cs="Arial"/>
          <w:sz w:val="20"/>
          <w:szCs w:val="20"/>
        </w:rPr>
        <w:t xml:space="preserve"> ERRC and AI press release).</w:t>
      </w:r>
    </w:p>
    <w:p w:rsidR="00013B80" w:rsidRPr="00E11226" w:rsidRDefault="00013B80" w:rsidP="00013B80">
      <w:pPr>
        <w:rPr>
          <w:rFonts w:ascii="Arial" w:hAnsi="Arial" w:cs="Arial"/>
          <w:sz w:val="20"/>
          <w:szCs w:val="20"/>
        </w:rPr>
      </w:pPr>
      <w:r w:rsidRPr="00E11226">
        <w:rPr>
          <w:rFonts w:ascii="Arial" w:hAnsi="Arial" w:cs="Arial"/>
          <w:b/>
          <w:sz w:val="20"/>
          <w:szCs w:val="20"/>
        </w:rPr>
        <w:t xml:space="preserve">Milan: </w:t>
      </w:r>
      <w:r w:rsidRPr="00E11226">
        <w:rPr>
          <w:rFonts w:ascii="Arial" w:hAnsi="Arial" w:cs="Arial"/>
          <w:sz w:val="20"/>
          <w:szCs w:val="20"/>
        </w:rPr>
        <w:t xml:space="preserve">On 26 May 2017, at around 8 am, the local police forcibly evicted about 12 Roma families who resided in an informal camp near </w:t>
      </w:r>
      <w:proofErr w:type="spellStart"/>
      <w:r w:rsidRPr="00E11226">
        <w:rPr>
          <w:rFonts w:ascii="Arial" w:hAnsi="Arial" w:cs="Arial"/>
          <w:sz w:val="20"/>
          <w:szCs w:val="20"/>
        </w:rPr>
        <w:t>Sacile</w:t>
      </w:r>
      <w:proofErr w:type="spellEnd"/>
      <w:r w:rsidRPr="00E11226">
        <w:rPr>
          <w:rFonts w:ascii="Arial" w:hAnsi="Arial" w:cs="Arial"/>
          <w:sz w:val="20"/>
          <w:szCs w:val="20"/>
        </w:rPr>
        <w:t xml:space="preserve"> SEC (Social Emergency Shelter) in Milan. Among them there were minors as well as a woman with a heart condition. The local police destroyed all the families’ shacks and tents. The evictees did not receive any prior eviction order. Most of the families are from Romania and have lived in Milan for years during which they have suffered multiple forced evictions. No alternative accommodation ha</w:t>
      </w:r>
      <w:r w:rsidR="0048158E" w:rsidRPr="00E11226">
        <w:rPr>
          <w:rFonts w:ascii="Arial" w:hAnsi="Arial" w:cs="Arial"/>
          <w:sz w:val="20"/>
          <w:szCs w:val="20"/>
        </w:rPr>
        <w:t>d</w:t>
      </w:r>
      <w:r w:rsidRPr="00E11226">
        <w:rPr>
          <w:rFonts w:ascii="Arial" w:hAnsi="Arial" w:cs="Arial"/>
          <w:sz w:val="20"/>
          <w:szCs w:val="20"/>
        </w:rPr>
        <w:t xml:space="preserve"> been provided to them, and the concerned individuals were exposed to the intense heat as they had no other option, but to remain without shelter on the street near the </w:t>
      </w:r>
      <w:proofErr w:type="spellStart"/>
      <w:r w:rsidRPr="00E11226">
        <w:rPr>
          <w:rFonts w:ascii="Arial" w:hAnsi="Arial" w:cs="Arial"/>
          <w:sz w:val="20"/>
          <w:szCs w:val="20"/>
        </w:rPr>
        <w:t>Sacile</w:t>
      </w:r>
      <w:proofErr w:type="spellEnd"/>
      <w:r w:rsidRPr="00E11226">
        <w:rPr>
          <w:rFonts w:ascii="Arial" w:hAnsi="Arial" w:cs="Arial"/>
          <w:sz w:val="20"/>
          <w:szCs w:val="20"/>
        </w:rPr>
        <w:t xml:space="preserve"> SEC. Due to high temperatures, the health condition of a 42-year-old woman with a diagnosed heart condition, worsened and on 27 May, a day after the eviction, she died from a heart attack before the emergency team could reach her. On 29 May, the health conditions of another evicted Romani woman worsened due to the weather conditions, and she was taken to the hospital by an emergency team.</w:t>
      </w:r>
      <w:r w:rsidR="00920570" w:rsidRPr="00E11226">
        <w:rPr>
          <w:rFonts w:ascii="Arial" w:hAnsi="Arial" w:cs="Arial"/>
          <w:sz w:val="20"/>
          <w:szCs w:val="20"/>
        </w:rPr>
        <w:t xml:space="preserve"> </w:t>
      </w:r>
      <w:r w:rsidRPr="00E11226">
        <w:rPr>
          <w:rFonts w:ascii="Arial" w:hAnsi="Arial" w:cs="Arial"/>
          <w:sz w:val="20"/>
          <w:szCs w:val="20"/>
        </w:rPr>
        <w:t>(</w:t>
      </w:r>
      <w:r w:rsidR="00920570" w:rsidRPr="00E11226">
        <w:rPr>
          <w:rFonts w:ascii="Arial" w:hAnsi="Arial" w:cs="Arial"/>
          <w:sz w:val="20"/>
          <w:szCs w:val="20"/>
        </w:rPr>
        <w:t>This i</w:t>
      </w:r>
      <w:r w:rsidRPr="00E11226">
        <w:rPr>
          <w:rFonts w:ascii="Arial" w:hAnsi="Arial" w:cs="Arial"/>
          <w:sz w:val="20"/>
          <w:szCs w:val="20"/>
        </w:rPr>
        <w:t xml:space="preserve">nformation </w:t>
      </w:r>
      <w:r w:rsidR="00920570" w:rsidRPr="00E11226">
        <w:rPr>
          <w:rFonts w:ascii="Arial" w:hAnsi="Arial" w:cs="Arial"/>
          <w:sz w:val="20"/>
          <w:szCs w:val="20"/>
        </w:rPr>
        <w:t xml:space="preserve">is drawn </w:t>
      </w:r>
      <w:r w:rsidRPr="00E11226">
        <w:rPr>
          <w:rFonts w:ascii="Arial" w:hAnsi="Arial" w:cs="Arial"/>
          <w:sz w:val="20"/>
          <w:szCs w:val="20"/>
        </w:rPr>
        <w:t>from an ERRC’s letter of con</w:t>
      </w:r>
      <w:r w:rsidR="00E36443" w:rsidRPr="00E11226">
        <w:rPr>
          <w:rFonts w:ascii="Arial" w:hAnsi="Arial" w:cs="Arial"/>
          <w:sz w:val="20"/>
          <w:szCs w:val="20"/>
        </w:rPr>
        <w:t>cern not made public</w:t>
      </w:r>
      <w:r w:rsidR="00920570" w:rsidRPr="00E11226">
        <w:rPr>
          <w:rFonts w:ascii="Arial" w:hAnsi="Arial" w:cs="Arial"/>
          <w:sz w:val="20"/>
          <w:szCs w:val="20"/>
        </w:rPr>
        <w:t>, but available on request</w:t>
      </w:r>
      <w:r w:rsidRPr="00E11226">
        <w:rPr>
          <w:rFonts w:ascii="Arial" w:hAnsi="Arial" w:cs="Arial"/>
          <w:sz w:val="20"/>
          <w:szCs w:val="20"/>
        </w:rPr>
        <w:t>)</w:t>
      </w:r>
    </w:p>
    <w:p w:rsidR="00013B80" w:rsidRPr="00E11226" w:rsidRDefault="00013B80" w:rsidP="00013B80">
      <w:pPr>
        <w:rPr>
          <w:rFonts w:ascii="Arial" w:hAnsi="Arial" w:cs="Arial"/>
          <w:sz w:val="20"/>
          <w:szCs w:val="20"/>
        </w:rPr>
      </w:pPr>
      <w:r w:rsidRPr="00E11226">
        <w:rPr>
          <w:rFonts w:ascii="Arial" w:hAnsi="Arial" w:cs="Arial"/>
          <w:b/>
          <w:sz w:val="20"/>
          <w:szCs w:val="20"/>
        </w:rPr>
        <w:t xml:space="preserve">Rome:  </w:t>
      </w:r>
      <w:r w:rsidR="00920570" w:rsidRPr="00E11226">
        <w:rPr>
          <w:rFonts w:ascii="Arial" w:hAnsi="Arial" w:cs="Arial"/>
          <w:sz w:val="20"/>
          <w:szCs w:val="20"/>
        </w:rPr>
        <w:t>O</w:t>
      </w:r>
      <w:r w:rsidRPr="00E11226">
        <w:rPr>
          <w:rFonts w:ascii="Arial" w:hAnsi="Arial" w:cs="Arial"/>
          <w:sz w:val="20"/>
          <w:szCs w:val="20"/>
        </w:rPr>
        <w:t>n 31 May 2017</w:t>
      </w:r>
      <w:r w:rsidR="00920570" w:rsidRPr="00E11226">
        <w:rPr>
          <w:rFonts w:ascii="Arial" w:hAnsi="Arial" w:cs="Arial"/>
          <w:sz w:val="20"/>
          <w:szCs w:val="20"/>
        </w:rPr>
        <w:t>, the</w:t>
      </w:r>
      <w:r w:rsidRPr="00E11226">
        <w:rPr>
          <w:rFonts w:ascii="Arial" w:hAnsi="Arial" w:cs="Arial"/>
          <w:sz w:val="20"/>
          <w:szCs w:val="20"/>
        </w:rPr>
        <w:t xml:space="preserve"> Rome municipality presented its local plan for Roma. Th</w:t>
      </w:r>
      <w:r w:rsidR="00920570" w:rsidRPr="00E11226">
        <w:rPr>
          <w:rFonts w:ascii="Arial" w:hAnsi="Arial" w:cs="Arial"/>
          <w:sz w:val="20"/>
          <w:szCs w:val="20"/>
        </w:rPr>
        <w:t>e focus point was to close the seven</w:t>
      </w:r>
      <w:r w:rsidRPr="00E11226">
        <w:rPr>
          <w:rFonts w:ascii="Arial" w:hAnsi="Arial" w:cs="Arial"/>
          <w:sz w:val="20"/>
          <w:szCs w:val="20"/>
        </w:rPr>
        <w:t xml:space="preserve"> segregating formal camps whe</w:t>
      </w:r>
      <w:r w:rsidR="00920570" w:rsidRPr="00E11226">
        <w:rPr>
          <w:rFonts w:ascii="Arial" w:hAnsi="Arial" w:cs="Arial"/>
          <w:sz w:val="20"/>
          <w:szCs w:val="20"/>
        </w:rPr>
        <w:t>re Roma are housed. By 30</w:t>
      </w:r>
      <w:r w:rsidRPr="00E11226">
        <w:rPr>
          <w:rFonts w:ascii="Arial" w:hAnsi="Arial" w:cs="Arial"/>
          <w:sz w:val="20"/>
          <w:szCs w:val="20"/>
        </w:rPr>
        <w:t xml:space="preserve"> September </w:t>
      </w:r>
      <w:r w:rsidR="00920570" w:rsidRPr="00E11226">
        <w:rPr>
          <w:rFonts w:ascii="Arial" w:hAnsi="Arial" w:cs="Arial"/>
          <w:sz w:val="20"/>
          <w:szCs w:val="20"/>
        </w:rPr>
        <w:t>the camp named Camping River was ordered</w:t>
      </w:r>
      <w:r w:rsidRPr="00E11226">
        <w:rPr>
          <w:rFonts w:ascii="Arial" w:hAnsi="Arial" w:cs="Arial"/>
          <w:sz w:val="20"/>
          <w:szCs w:val="20"/>
        </w:rPr>
        <w:t xml:space="preserve"> to be closed. About 400 Roma live t</w:t>
      </w:r>
      <w:r w:rsidR="00920570" w:rsidRPr="00E11226">
        <w:rPr>
          <w:rFonts w:ascii="Arial" w:hAnsi="Arial" w:cs="Arial"/>
          <w:sz w:val="20"/>
          <w:szCs w:val="20"/>
        </w:rPr>
        <w:t>here. To date the camp remains</w:t>
      </w:r>
      <w:r w:rsidRPr="00E11226">
        <w:rPr>
          <w:rFonts w:ascii="Arial" w:hAnsi="Arial" w:cs="Arial"/>
          <w:sz w:val="20"/>
          <w:szCs w:val="20"/>
        </w:rPr>
        <w:t xml:space="preserve"> open, the only thing </w:t>
      </w:r>
      <w:r w:rsidR="00920570" w:rsidRPr="00E11226">
        <w:rPr>
          <w:rFonts w:ascii="Arial" w:hAnsi="Arial" w:cs="Arial"/>
          <w:sz w:val="20"/>
          <w:szCs w:val="20"/>
        </w:rPr>
        <w:t xml:space="preserve">that has been </w:t>
      </w:r>
      <w:r w:rsidRPr="00E11226">
        <w:rPr>
          <w:rFonts w:ascii="Arial" w:hAnsi="Arial" w:cs="Arial"/>
          <w:sz w:val="20"/>
          <w:szCs w:val="20"/>
        </w:rPr>
        <w:t xml:space="preserve">closed is the agreement with the NGO managing the camp. </w:t>
      </w:r>
      <w:r w:rsidR="00920570" w:rsidRPr="00E11226">
        <w:rPr>
          <w:rFonts w:ascii="Arial" w:hAnsi="Arial" w:cs="Arial"/>
          <w:sz w:val="20"/>
          <w:szCs w:val="20"/>
        </w:rPr>
        <w:t>The r</w:t>
      </w:r>
      <w:r w:rsidRPr="00E11226">
        <w:rPr>
          <w:rFonts w:ascii="Arial" w:hAnsi="Arial" w:cs="Arial"/>
          <w:sz w:val="20"/>
          <w:szCs w:val="20"/>
        </w:rPr>
        <w:t xml:space="preserve">esult: the camp is still there but now it is illegal (see </w:t>
      </w:r>
      <w:proofErr w:type="spellStart"/>
      <w:r w:rsidRPr="00E11226">
        <w:rPr>
          <w:rFonts w:ascii="Arial" w:hAnsi="Arial" w:cs="Arial"/>
          <w:sz w:val="20"/>
          <w:szCs w:val="20"/>
        </w:rPr>
        <w:t>Associazione</w:t>
      </w:r>
      <w:proofErr w:type="spellEnd"/>
      <w:r w:rsidRPr="00E11226">
        <w:rPr>
          <w:rFonts w:ascii="Arial" w:hAnsi="Arial" w:cs="Arial"/>
          <w:sz w:val="20"/>
          <w:szCs w:val="20"/>
        </w:rPr>
        <w:t xml:space="preserve"> 21 </w:t>
      </w:r>
      <w:proofErr w:type="spellStart"/>
      <w:r w:rsidRPr="00E11226">
        <w:rPr>
          <w:rFonts w:ascii="Arial" w:hAnsi="Arial" w:cs="Arial"/>
          <w:sz w:val="20"/>
          <w:szCs w:val="20"/>
        </w:rPr>
        <w:t>Luglio’s</w:t>
      </w:r>
      <w:proofErr w:type="spellEnd"/>
      <w:r w:rsidRPr="00E11226">
        <w:rPr>
          <w:rFonts w:ascii="Arial" w:hAnsi="Arial" w:cs="Arial"/>
          <w:sz w:val="20"/>
          <w:szCs w:val="20"/>
        </w:rPr>
        <w:t xml:space="preserve"> president </w:t>
      </w:r>
      <w:hyperlink r:id="rId17" w:history="1">
        <w:r w:rsidRPr="00E11226">
          <w:rPr>
            <w:rStyle w:val="Hyperlink"/>
            <w:rFonts w:ascii="Arial" w:hAnsi="Arial" w:cs="Arial"/>
            <w:sz w:val="20"/>
            <w:szCs w:val="20"/>
          </w:rPr>
          <w:t>article</w:t>
        </w:r>
      </w:hyperlink>
      <w:r w:rsidRPr="00E11226">
        <w:rPr>
          <w:rFonts w:ascii="Arial" w:hAnsi="Arial" w:cs="Arial"/>
          <w:sz w:val="20"/>
          <w:szCs w:val="20"/>
        </w:rPr>
        <w:t>)</w:t>
      </w:r>
    </w:p>
    <w:p w:rsidR="00013B80" w:rsidRPr="00E11226" w:rsidRDefault="00013B80" w:rsidP="00013B80">
      <w:pPr>
        <w:rPr>
          <w:rFonts w:ascii="Arial" w:hAnsi="Arial" w:cs="Arial"/>
          <w:sz w:val="20"/>
          <w:szCs w:val="20"/>
        </w:rPr>
      </w:pPr>
      <w:r w:rsidRPr="00E11226">
        <w:rPr>
          <w:rFonts w:ascii="Arial" w:hAnsi="Arial" w:cs="Arial"/>
          <w:b/>
          <w:sz w:val="20"/>
          <w:szCs w:val="20"/>
        </w:rPr>
        <w:t>Foggia</w:t>
      </w:r>
      <w:r w:rsidRPr="00E11226">
        <w:rPr>
          <w:rFonts w:ascii="Arial" w:hAnsi="Arial" w:cs="Arial"/>
          <w:sz w:val="20"/>
          <w:szCs w:val="20"/>
        </w:rPr>
        <w:t>, “</w:t>
      </w:r>
      <w:r w:rsidRPr="00E11226">
        <w:rPr>
          <w:rFonts w:ascii="Arial" w:hAnsi="Arial" w:cs="Arial"/>
          <w:b/>
          <w:sz w:val="20"/>
          <w:szCs w:val="20"/>
        </w:rPr>
        <w:t xml:space="preserve">Il ghetto </w:t>
      </w:r>
      <w:proofErr w:type="spellStart"/>
      <w:r w:rsidRPr="00E11226">
        <w:rPr>
          <w:rFonts w:ascii="Arial" w:hAnsi="Arial" w:cs="Arial"/>
          <w:b/>
          <w:sz w:val="20"/>
          <w:szCs w:val="20"/>
        </w:rPr>
        <w:t>dei</w:t>
      </w:r>
      <w:proofErr w:type="spellEnd"/>
      <w:r w:rsidRPr="00E11226">
        <w:rPr>
          <w:rFonts w:ascii="Arial" w:hAnsi="Arial" w:cs="Arial"/>
          <w:b/>
          <w:sz w:val="20"/>
          <w:szCs w:val="20"/>
        </w:rPr>
        <w:t xml:space="preserve"> </w:t>
      </w:r>
      <w:proofErr w:type="spellStart"/>
      <w:r w:rsidRPr="00E11226">
        <w:rPr>
          <w:rFonts w:ascii="Arial" w:hAnsi="Arial" w:cs="Arial"/>
          <w:b/>
          <w:sz w:val="20"/>
          <w:szCs w:val="20"/>
        </w:rPr>
        <w:t>Bulgari</w:t>
      </w:r>
      <w:proofErr w:type="spellEnd"/>
      <w:r w:rsidRPr="00E11226">
        <w:rPr>
          <w:rFonts w:ascii="Arial" w:hAnsi="Arial" w:cs="Arial"/>
          <w:b/>
          <w:sz w:val="20"/>
          <w:szCs w:val="20"/>
        </w:rPr>
        <w:t>”</w:t>
      </w:r>
      <w:r w:rsidRPr="00E11226">
        <w:rPr>
          <w:rFonts w:ascii="Arial" w:hAnsi="Arial" w:cs="Arial"/>
          <w:sz w:val="20"/>
          <w:szCs w:val="20"/>
        </w:rPr>
        <w:t xml:space="preserve">: On 20 July at 8 am, around 150 police officers entered the Romani </w:t>
      </w:r>
      <w:proofErr w:type="spellStart"/>
      <w:r w:rsidRPr="00E11226">
        <w:rPr>
          <w:rFonts w:ascii="Arial" w:hAnsi="Arial" w:cs="Arial"/>
          <w:sz w:val="20"/>
          <w:szCs w:val="20"/>
        </w:rPr>
        <w:t>neighbourhood</w:t>
      </w:r>
      <w:proofErr w:type="spellEnd"/>
      <w:r w:rsidRPr="00E11226">
        <w:rPr>
          <w:rFonts w:ascii="Arial" w:hAnsi="Arial" w:cs="Arial"/>
          <w:sz w:val="20"/>
          <w:szCs w:val="20"/>
        </w:rPr>
        <w:t xml:space="preserve">, evicting about 50 persons after the court in Foggia issued a Decree of preventive seizure without the faculty of use of the area for crimes in the field of environmental protection and public health. Measures for integration of the Romani population in accordance with the Italian National Roma Inclusion (NRIS) concerning Roma, </w:t>
      </w:r>
      <w:proofErr w:type="spellStart"/>
      <w:r w:rsidRPr="00E11226">
        <w:rPr>
          <w:rFonts w:ascii="Arial" w:hAnsi="Arial" w:cs="Arial"/>
          <w:sz w:val="20"/>
          <w:szCs w:val="20"/>
        </w:rPr>
        <w:t>Sinti</w:t>
      </w:r>
      <w:proofErr w:type="spellEnd"/>
      <w:r w:rsidRPr="00E11226">
        <w:rPr>
          <w:rFonts w:ascii="Arial" w:hAnsi="Arial" w:cs="Arial"/>
          <w:sz w:val="20"/>
          <w:szCs w:val="20"/>
        </w:rPr>
        <w:t xml:space="preserve"> and </w:t>
      </w:r>
      <w:proofErr w:type="spellStart"/>
      <w:r w:rsidRPr="00E11226">
        <w:rPr>
          <w:rFonts w:ascii="Arial" w:hAnsi="Arial" w:cs="Arial"/>
          <w:sz w:val="20"/>
          <w:szCs w:val="20"/>
        </w:rPr>
        <w:t>Camminanti</w:t>
      </w:r>
      <w:proofErr w:type="spellEnd"/>
      <w:r w:rsidRPr="00E11226">
        <w:rPr>
          <w:rFonts w:ascii="Arial" w:hAnsi="Arial" w:cs="Arial"/>
          <w:sz w:val="20"/>
          <w:szCs w:val="20"/>
        </w:rPr>
        <w:t xml:space="preserve"> communities were not taken by the authorities despite local authorities being aware of the situation of the Roma in the camp. Around one hundred Romani residents, including forty minors, have lived in the area of </w:t>
      </w:r>
      <w:proofErr w:type="spellStart"/>
      <w:r w:rsidRPr="00E11226">
        <w:rPr>
          <w:rFonts w:ascii="Arial" w:hAnsi="Arial" w:cs="Arial"/>
          <w:sz w:val="20"/>
          <w:szCs w:val="20"/>
        </w:rPr>
        <w:t>Masseria</w:t>
      </w:r>
      <w:proofErr w:type="spellEnd"/>
      <w:r w:rsidRPr="00E11226">
        <w:rPr>
          <w:rFonts w:ascii="Arial" w:hAnsi="Arial" w:cs="Arial"/>
          <w:sz w:val="20"/>
          <w:szCs w:val="20"/>
        </w:rPr>
        <w:t xml:space="preserve"> </w:t>
      </w:r>
      <w:proofErr w:type="spellStart"/>
      <w:r w:rsidRPr="00E11226">
        <w:rPr>
          <w:rFonts w:ascii="Arial" w:hAnsi="Arial" w:cs="Arial"/>
          <w:sz w:val="20"/>
          <w:szCs w:val="20"/>
        </w:rPr>
        <w:t>Fonte</w:t>
      </w:r>
      <w:proofErr w:type="spellEnd"/>
      <w:r w:rsidRPr="00E11226">
        <w:rPr>
          <w:rFonts w:ascii="Arial" w:hAnsi="Arial" w:cs="Arial"/>
          <w:sz w:val="20"/>
          <w:szCs w:val="20"/>
        </w:rPr>
        <w:t xml:space="preserve"> del </w:t>
      </w:r>
      <w:proofErr w:type="spellStart"/>
      <w:r w:rsidRPr="00E11226">
        <w:rPr>
          <w:rFonts w:ascii="Arial" w:hAnsi="Arial" w:cs="Arial"/>
          <w:sz w:val="20"/>
          <w:szCs w:val="20"/>
        </w:rPr>
        <w:t>Pesce</w:t>
      </w:r>
      <w:proofErr w:type="spellEnd"/>
      <w:r w:rsidRPr="00E11226">
        <w:rPr>
          <w:rFonts w:ascii="Arial" w:hAnsi="Arial" w:cs="Arial"/>
          <w:sz w:val="20"/>
          <w:szCs w:val="20"/>
        </w:rPr>
        <w:t xml:space="preserve">, Foggia for a period of at least ten years. During the summer months the population sometimes reached up to 800 inhabitants due to an increase in informal agriculture labor in the area. On the night of </w:t>
      </w:r>
      <w:r w:rsidR="00E36443" w:rsidRPr="00E11226">
        <w:rPr>
          <w:rFonts w:ascii="Arial" w:hAnsi="Arial" w:cs="Arial"/>
          <w:sz w:val="20"/>
          <w:szCs w:val="20"/>
        </w:rPr>
        <w:t>9 December</w:t>
      </w:r>
      <w:r w:rsidRPr="00E11226">
        <w:rPr>
          <w:rFonts w:ascii="Arial" w:hAnsi="Arial" w:cs="Arial"/>
          <w:sz w:val="20"/>
          <w:szCs w:val="20"/>
        </w:rPr>
        <w:t xml:space="preserve"> 2016</w:t>
      </w:r>
      <w:r w:rsidR="00E36443" w:rsidRPr="00E11226">
        <w:rPr>
          <w:rFonts w:ascii="Arial" w:hAnsi="Arial" w:cs="Arial"/>
          <w:sz w:val="20"/>
          <w:szCs w:val="20"/>
        </w:rPr>
        <w:t>,</w:t>
      </w:r>
      <w:r w:rsidRPr="00E11226">
        <w:rPr>
          <w:rFonts w:ascii="Arial" w:hAnsi="Arial" w:cs="Arial"/>
          <w:sz w:val="20"/>
          <w:szCs w:val="20"/>
        </w:rPr>
        <w:t xml:space="preserve"> there was a fire in the settlement, during which a large number of the inhabitants lost their homes, and a 20-year-old man lost his life. No support or provision of alternative accommodation was offered to any of the affected households by the local authorities. On </w:t>
      </w:r>
      <w:r w:rsidR="00E36443" w:rsidRPr="00E11226">
        <w:rPr>
          <w:rFonts w:ascii="Arial" w:hAnsi="Arial" w:cs="Arial"/>
          <w:sz w:val="20"/>
          <w:szCs w:val="20"/>
        </w:rPr>
        <w:t xml:space="preserve">11 February </w:t>
      </w:r>
      <w:r w:rsidRPr="00E11226">
        <w:rPr>
          <w:rFonts w:ascii="Arial" w:hAnsi="Arial" w:cs="Arial"/>
          <w:sz w:val="20"/>
          <w:szCs w:val="20"/>
        </w:rPr>
        <w:t>2017</w:t>
      </w:r>
      <w:r w:rsidR="00E36443" w:rsidRPr="00E11226">
        <w:rPr>
          <w:rFonts w:ascii="Arial" w:hAnsi="Arial" w:cs="Arial"/>
          <w:sz w:val="20"/>
          <w:szCs w:val="20"/>
        </w:rPr>
        <w:t>,</w:t>
      </w:r>
      <w:r w:rsidRPr="00E11226">
        <w:rPr>
          <w:rFonts w:ascii="Arial" w:hAnsi="Arial" w:cs="Arial"/>
          <w:sz w:val="20"/>
          <w:szCs w:val="20"/>
        </w:rPr>
        <w:t xml:space="preserve"> law enforcement notified the residents of the eviction order signed </w:t>
      </w:r>
      <w:r w:rsidR="00E36443" w:rsidRPr="00E11226">
        <w:rPr>
          <w:rFonts w:ascii="Arial" w:hAnsi="Arial" w:cs="Arial"/>
          <w:sz w:val="20"/>
          <w:szCs w:val="20"/>
        </w:rPr>
        <w:t xml:space="preserve">two days earlier </w:t>
      </w:r>
      <w:r w:rsidRPr="00E11226">
        <w:rPr>
          <w:rFonts w:ascii="Arial" w:hAnsi="Arial" w:cs="Arial"/>
          <w:sz w:val="20"/>
          <w:szCs w:val="20"/>
        </w:rPr>
        <w:t>by Foggia May</w:t>
      </w:r>
      <w:r w:rsidR="00E36443" w:rsidRPr="00E11226">
        <w:rPr>
          <w:rFonts w:ascii="Arial" w:hAnsi="Arial" w:cs="Arial"/>
          <w:sz w:val="20"/>
          <w:szCs w:val="20"/>
        </w:rPr>
        <w:t xml:space="preserve">or Franco </w:t>
      </w:r>
      <w:proofErr w:type="spellStart"/>
      <w:r w:rsidR="00E36443" w:rsidRPr="00E11226">
        <w:rPr>
          <w:rFonts w:ascii="Arial" w:hAnsi="Arial" w:cs="Arial"/>
          <w:sz w:val="20"/>
          <w:szCs w:val="20"/>
        </w:rPr>
        <w:t>Landella</w:t>
      </w:r>
      <w:proofErr w:type="spellEnd"/>
      <w:r w:rsidRPr="00E11226">
        <w:rPr>
          <w:rFonts w:ascii="Arial" w:hAnsi="Arial" w:cs="Arial"/>
          <w:sz w:val="20"/>
          <w:szCs w:val="20"/>
        </w:rPr>
        <w:t>. Since then, Roma have stopped sending their children to school because they are afraid that the children will be taken away from them due to the ordinance. The eviction orders stipulated that the Romani residents are requested to leave the settlement within 10 days. According to media sources, the mayor’s office plans to apply for a project from the Puglia regional authorities for the provision of caravans, water and electricity. However, so far, no guarantee for the provision of alternative housing solution has been offered to the affected families. On 28 June 2017, after months of silence, local police and some inhabitants of the settlement signed an agreement, which had no legal validity. It established that the Roma could stay in the ghetto until September</w:t>
      </w:r>
      <w:r w:rsidR="0048158E" w:rsidRPr="00E11226">
        <w:rPr>
          <w:rFonts w:ascii="Arial" w:hAnsi="Arial" w:cs="Arial"/>
          <w:sz w:val="20"/>
          <w:szCs w:val="20"/>
        </w:rPr>
        <w:t xml:space="preserve"> (t</w:t>
      </w:r>
      <w:r w:rsidR="00E36443" w:rsidRPr="00E11226">
        <w:rPr>
          <w:rFonts w:ascii="Arial" w:hAnsi="Arial" w:cs="Arial"/>
          <w:sz w:val="20"/>
          <w:szCs w:val="20"/>
        </w:rPr>
        <w:t>he end of the harvesting season</w:t>
      </w:r>
      <w:r w:rsidR="0048158E" w:rsidRPr="00E11226">
        <w:rPr>
          <w:rFonts w:ascii="Arial" w:hAnsi="Arial" w:cs="Arial"/>
          <w:sz w:val="20"/>
          <w:szCs w:val="20"/>
        </w:rPr>
        <w:t>)</w:t>
      </w:r>
      <w:r w:rsidRPr="00E11226">
        <w:rPr>
          <w:rFonts w:ascii="Arial" w:hAnsi="Arial" w:cs="Arial"/>
          <w:sz w:val="20"/>
          <w:szCs w:val="20"/>
        </w:rPr>
        <w:t>. The only condition was that the children were sent to Bulgaria. Despite the illegality of this agreement, the Roma hoped to remain until September to end their work in the camps. Instead on 20 July, without any prior and written notice the camp was evicted and the Roma rendered homeless. According to local NGOs, many families left the camps several days before the eviction because law enforcement orally notified them that the camp would be evicted. Most of the Romani families left Foggia, but many remained elsewhere in the region.</w:t>
      </w:r>
      <w:r w:rsidR="00E36443" w:rsidRPr="00E11226">
        <w:rPr>
          <w:rFonts w:ascii="Arial" w:hAnsi="Arial" w:cs="Arial"/>
          <w:sz w:val="20"/>
          <w:szCs w:val="20"/>
        </w:rPr>
        <w:t xml:space="preserve"> (Information from </w:t>
      </w:r>
      <w:r w:rsidRPr="00E11226">
        <w:rPr>
          <w:rFonts w:ascii="Arial" w:hAnsi="Arial" w:cs="Arial"/>
          <w:sz w:val="20"/>
          <w:szCs w:val="20"/>
        </w:rPr>
        <w:t>ERRC’s letters of con</w:t>
      </w:r>
      <w:r w:rsidR="00E36443" w:rsidRPr="00E11226">
        <w:rPr>
          <w:rFonts w:ascii="Arial" w:hAnsi="Arial" w:cs="Arial"/>
          <w:sz w:val="20"/>
          <w:szCs w:val="20"/>
        </w:rPr>
        <w:t>cern not made public, but available on request</w:t>
      </w:r>
      <w:r w:rsidRPr="00E11226">
        <w:rPr>
          <w:rFonts w:ascii="Arial" w:hAnsi="Arial" w:cs="Arial"/>
          <w:sz w:val="20"/>
          <w:szCs w:val="20"/>
        </w:rPr>
        <w:t>)</w:t>
      </w:r>
    </w:p>
    <w:p w:rsidR="00E11226" w:rsidRDefault="00E11226" w:rsidP="00D92D92">
      <w:pPr>
        <w:rPr>
          <w:rFonts w:ascii="Arial" w:hAnsi="Arial" w:cs="Arial"/>
          <w:b/>
          <w:color w:val="C00000"/>
          <w:sz w:val="24"/>
          <w:szCs w:val="24"/>
        </w:rPr>
      </w:pPr>
    </w:p>
    <w:p w:rsidR="00013B80" w:rsidRPr="00E11226" w:rsidRDefault="00E11226" w:rsidP="00D92D92">
      <w:pPr>
        <w:rPr>
          <w:rFonts w:ascii="Arial" w:hAnsi="Arial" w:cs="Arial"/>
          <w:b/>
          <w:sz w:val="24"/>
          <w:szCs w:val="24"/>
        </w:rPr>
      </w:pPr>
      <w:r w:rsidRPr="00E11226">
        <w:rPr>
          <w:rFonts w:ascii="Arial" w:hAnsi="Arial" w:cs="Arial"/>
          <w:b/>
          <w:color w:val="C00000"/>
          <w:sz w:val="24"/>
          <w:szCs w:val="24"/>
        </w:rPr>
        <w:t>CONCERNING RECOMMENDATION 13</w:t>
      </w:r>
    </w:p>
    <w:p w:rsidR="00D92D92" w:rsidRPr="00E11226" w:rsidRDefault="00D92D92" w:rsidP="00D92D92">
      <w:pPr>
        <w:rPr>
          <w:rFonts w:ascii="Arial" w:eastAsia="Times New Roman" w:hAnsi="Arial" w:cs="Arial"/>
          <w:sz w:val="24"/>
          <w:szCs w:val="24"/>
          <w:lang w:val="en-GB"/>
        </w:rPr>
      </w:pPr>
      <w:r w:rsidRPr="00E11226">
        <w:rPr>
          <w:rFonts w:ascii="Arial" w:eastAsia="Times New Roman" w:hAnsi="Arial" w:cs="Arial"/>
          <w:sz w:val="24"/>
          <w:szCs w:val="24"/>
          <w:lang w:val="en-GB"/>
        </w:rPr>
        <w:t xml:space="preserve">In </w:t>
      </w:r>
      <w:r w:rsidR="008E6A8A" w:rsidRPr="00E11226">
        <w:rPr>
          <w:rFonts w:ascii="Arial" w:eastAsia="Times New Roman" w:hAnsi="Arial" w:cs="Arial"/>
          <w:sz w:val="24"/>
          <w:szCs w:val="24"/>
          <w:lang w:val="en-GB"/>
        </w:rPr>
        <w:t>its</w:t>
      </w:r>
      <w:r w:rsidRPr="00E11226">
        <w:rPr>
          <w:rFonts w:ascii="Arial" w:eastAsia="Times New Roman" w:hAnsi="Arial" w:cs="Arial"/>
          <w:sz w:val="24"/>
          <w:szCs w:val="24"/>
          <w:lang w:val="en-GB"/>
        </w:rPr>
        <w:t xml:space="preserve"> reply, the Italian </w:t>
      </w:r>
      <w:r w:rsidR="008E6A8A" w:rsidRPr="00E11226">
        <w:rPr>
          <w:rFonts w:ascii="Arial" w:eastAsia="Times New Roman" w:hAnsi="Arial" w:cs="Arial"/>
          <w:sz w:val="24"/>
          <w:szCs w:val="24"/>
          <w:lang w:val="en-GB"/>
        </w:rPr>
        <w:t>Government</w:t>
      </w:r>
      <w:r w:rsidRPr="00E11226">
        <w:rPr>
          <w:rFonts w:ascii="Arial" w:eastAsia="Times New Roman" w:hAnsi="Arial" w:cs="Arial"/>
          <w:sz w:val="24"/>
          <w:szCs w:val="24"/>
          <w:lang w:val="en-GB"/>
        </w:rPr>
        <w:t xml:space="preserve"> made refere</w:t>
      </w:r>
      <w:r w:rsidR="003F7C65" w:rsidRPr="00E11226">
        <w:rPr>
          <w:rFonts w:ascii="Arial" w:eastAsia="Times New Roman" w:hAnsi="Arial" w:cs="Arial"/>
          <w:sz w:val="24"/>
          <w:szCs w:val="24"/>
          <w:lang w:val="en-GB"/>
        </w:rPr>
        <w:t>nce several times to the activities and role of UNAR, but did not directly address the substance of Recommendation 13, about ensuring the independence of UNAR and that it should have</w:t>
      </w:r>
      <w:r w:rsidR="003F7C65" w:rsidRPr="00E11226">
        <w:rPr>
          <w:rFonts w:ascii="Arial" w:eastAsia="Times New Roman" w:hAnsi="Arial" w:cs="Arial"/>
          <w:bCs/>
          <w:sz w:val="24"/>
          <w:szCs w:val="24"/>
          <w:lang w:val="en-GB"/>
        </w:rPr>
        <w:t xml:space="preserve"> “sufficient human and financial resources to carry out its mandate effectively.</w:t>
      </w:r>
      <w:r w:rsidR="003F7C65" w:rsidRPr="00E11226">
        <w:rPr>
          <w:rFonts w:ascii="Arial" w:eastAsia="Times New Roman" w:hAnsi="Arial" w:cs="Arial"/>
          <w:sz w:val="24"/>
          <w:szCs w:val="24"/>
          <w:lang w:val="en-GB"/>
        </w:rPr>
        <w:t xml:space="preserve"> The ERRC would like to draw the Committee’s attention to the following</w:t>
      </w:r>
      <w:r w:rsidRPr="00E11226">
        <w:rPr>
          <w:rFonts w:ascii="Arial" w:eastAsia="Times New Roman" w:hAnsi="Arial" w:cs="Arial"/>
          <w:sz w:val="24"/>
          <w:szCs w:val="24"/>
          <w:lang w:val="en-GB"/>
        </w:rPr>
        <w:t>:</w:t>
      </w:r>
    </w:p>
    <w:p w:rsidR="00D92D92" w:rsidRPr="00E11226" w:rsidRDefault="00D92D92" w:rsidP="00AF15E1">
      <w:pPr>
        <w:pStyle w:val="ListParagraph"/>
        <w:numPr>
          <w:ilvl w:val="0"/>
          <w:numId w:val="2"/>
        </w:numPr>
        <w:rPr>
          <w:rFonts w:ascii="Arial" w:eastAsia="Times New Roman" w:hAnsi="Arial" w:cs="Arial"/>
          <w:sz w:val="20"/>
          <w:szCs w:val="20"/>
          <w:lang w:val="en-GB"/>
        </w:rPr>
      </w:pPr>
      <w:r w:rsidRPr="00E11226">
        <w:rPr>
          <w:rFonts w:ascii="Arial" w:eastAsia="Times New Roman" w:hAnsi="Arial" w:cs="Arial"/>
          <w:b/>
          <w:sz w:val="20"/>
          <w:szCs w:val="20"/>
          <w:lang w:val="en-GB"/>
        </w:rPr>
        <w:t>Lack of funds</w:t>
      </w:r>
      <w:r w:rsidR="008E6A8A" w:rsidRPr="00E11226">
        <w:rPr>
          <w:rFonts w:ascii="Arial" w:eastAsia="Times New Roman" w:hAnsi="Arial" w:cs="Arial"/>
          <w:b/>
          <w:sz w:val="20"/>
          <w:szCs w:val="20"/>
          <w:lang w:val="en-GB"/>
        </w:rPr>
        <w:t xml:space="preserve"> and understaff</w:t>
      </w:r>
      <w:r w:rsidR="003F7C65" w:rsidRPr="00E11226">
        <w:rPr>
          <w:rFonts w:ascii="Arial" w:eastAsia="Times New Roman" w:hAnsi="Arial" w:cs="Arial"/>
          <w:b/>
          <w:sz w:val="20"/>
          <w:szCs w:val="20"/>
          <w:lang w:val="en-GB"/>
        </w:rPr>
        <w:t>ing</w:t>
      </w:r>
      <w:r w:rsidR="003F7C65" w:rsidRPr="00E11226">
        <w:rPr>
          <w:rFonts w:ascii="Arial" w:eastAsia="Times New Roman" w:hAnsi="Arial" w:cs="Arial"/>
          <w:sz w:val="20"/>
          <w:szCs w:val="20"/>
          <w:lang w:val="en-GB"/>
        </w:rPr>
        <w:t>:</w:t>
      </w:r>
      <w:r w:rsidR="008E6A8A" w:rsidRPr="00E11226">
        <w:rPr>
          <w:rFonts w:ascii="Arial" w:eastAsia="Times New Roman" w:hAnsi="Arial" w:cs="Arial"/>
          <w:sz w:val="20"/>
          <w:szCs w:val="20"/>
          <w:lang w:val="en-GB"/>
        </w:rPr>
        <w:t xml:space="preserve"> </w:t>
      </w:r>
      <w:r w:rsidR="003F7C65" w:rsidRPr="00E11226">
        <w:rPr>
          <w:rFonts w:ascii="Arial" w:eastAsia="Times New Roman" w:hAnsi="Arial" w:cs="Arial"/>
          <w:sz w:val="20"/>
          <w:szCs w:val="20"/>
          <w:lang w:val="en-GB"/>
        </w:rPr>
        <w:t xml:space="preserve">In 2011, </w:t>
      </w:r>
      <w:r w:rsidR="00AF15E1" w:rsidRPr="00E11226">
        <w:rPr>
          <w:rFonts w:ascii="Arial" w:eastAsia="Times New Roman" w:hAnsi="Arial" w:cs="Arial"/>
          <w:sz w:val="20"/>
          <w:szCs w:val="20"/>
          <w:lang w:val="en-GB"/>
        </w:rPr>
        <w:t xml:space="preserve">UNAR led the development of the National Strategy for the Inclusion of Roma, </w:t>
      </w:r>
      <w:proofErr w:type="spellStart"/>
      <w:r w:rsidR="00AF15E1" w:rsidRPr="00E11226">
        <w:rPr>
          <w:rFonts w:ascii="Arial" w:eastAsia="Times New Roman" w:hAnsi="Arial" w:cs="Arial"/>
          <w:sz w:val="20"/>
          <w:szCs w:val="20"/>
          <w:lang w:val="en-GB"/>
        </w:rPr>
        <w:t>Sinti</w:t>
      </w:r>
      <w:proofErr w:type="spellEnd"/>
      <w:r w:rsidR="00AF15E1" w:rsidRPr="00E11226">
        <w:rPr>
          <w:rFonts w:ascii="Arial" w:eastAsia="Times New Roman" w:hAnsi="Arial" w:cs="Arial"/>
          <w:sz w:val="20"/>
          <w:szCs w:val="20"/>
          <w:lang w:val="en-GB"/>
        </w:rPr>
        <w:t xml:space="preserve"> </w:t>
      </w:r>
      <w:r w:rsidR="003F7C65" w:rsidRPr="00E11226">
        <w:rPr>
          <w:rFonts w:ascii="Arial" w:eastAsia="Times New Roman" w:hAnsi="Arial" w:cs="Arial"/>
          <w:sz w:val="20"/>
          <w:szCs w:val="20"/>
          <w:lang w:val="en-GB"/>
        </w:rPr>
        <w:t xml:space="preserve">and </w:t>
      </w:r>
      <w:proofErr w:type="spellStart"/>
      <w:r w:rsidR="003F7C65" w:rsidRPr="00E11226">
        <w:rPr>
          <w:rFonts w:ascii="Arial" w:eastAsia="Times New Roman" w:hAnsi="Arial" w:cs="Arial"/>
          <w:sz w:val="20"/>
          <w:szCs w:val="20"/>
          <w:lang w:val="en-GB"/>
        </w:rPr>
        <w:t>Caminanti</w:t>
      </w:r>
      <w:proofErr w:type="spellEnd"/>
      <w:r w:rsidR="003F7C65" w:rsidRPr="00E11226">
        <w:rPr>
          <w:rFonts w:ascii="Arial" w:eastAsia="Times New Roman" w:hAnsi="Arial" w:cs="Arial"/>
          <w:sz w:val="20"/>
          <w:szCs w:val="20"/>
          <w:lang w:val="en-GB"/>
        </w:rPr>
        <w:t xml:space="preserve"> Communities,</w:t>
      </w:r>
      <w:r w:rsidR="00AF15E1" w:rsidRPr="00E11226">
        <w:rPr>
          <w:rFonts w:ascii="Arial" w:eastAsia="Times New Roman" w:hAnsi="Arial" w:cs="Arial"/>
          <w:sz w:val="20"/>
          <w:szCs w:val="20"/>
          <w:lang w:val="en-GB"/>
        </w:rPr>
        <w:t xml:space="preserve"> and was appointed as the National Focal Point for the inclusion of Roma, </w:t>
      </w:r>
      <w:proofErr w:type="spellStart"/>
      <w:r w:rsidR="00AF15E1" w:rsidRPr="00E11226">
        <w:rPr>
          <w:rFonts w:ascii="Arial" w:eastAsia="Times New Roman" w:hAnsi="Arial" w:cs="Arial"/>
          <w:sz w:val="20"/>
          <w:szCs w:val="20"/>
          <w:lang w:val="en-GB"/>
        </w:rPr>
        <w:t>Sinti</w:t>
      </w:r>
      <w:proofErr w:type="spellEnd"/>
      <w:r w:rsidR="00AF15E1" w:rsidRPr="00E11226">
        <w:rPr>
          <w:rFonts w:ascii="Arial" w:eastAsia="Times New Roman" w:hAnsi="Arial" w:cs="Arial"/>
          <w:sz w:val="20"/>
          <w:szCs w:val="20"/>
          <w:lang w:val="en-GB"/>
        </w:rPr>
        <w:t xml:space="preserve"> and </w:t>
      </w:r>
      <w:proofErr w:type="spellStart"/>
      <w:r w:rsidR="00AF15E1" w:rsidRPr="00E11226">
        <w:rPr>
          <w:rFonts w:ascii="Arial" w:eastAsia="Times New Roman" w:hAnsi="Arial" w:cs="Arial"/>
          <w:sz w:val="20"/>
          <w:szCs w:val="20"/>
          <w:lang w:val="en-GB"/>
        </w:rPr>
        <w:t>Caminanti</w:t>
      </w:r>
      <w:proofErr w:type="spellEnd"/>
      <w:r w:rsidR="00AF15E1" w:rsidRPr="00E11226">
        <w:rPr>
          <w:rFonts w:ascii="Arial" w:eastAsia="Times New Roman" w:hAnsi="Arial" w:cs="Arial"/>
          <w:sz w:val="20"/>
          <w:szCs w:val="20"/>
          <w:lang w:val="en-GB"/>
        </w:rPr>
        <w:t xml:space="preserve">.  However, in 2012, UNAR’s staff was significantly reduced, undermining its capacity to fulfil its duties in the implementation of the National Strategy. </w:t>
      </w:r>
      <w:r w:rsidR="008E6A8A" w:rsidRPr="00E11226">
        <w:rPr>
          <w:rFonts w:ascii="Arial" w:eastAsia="Times New Roman" w:hAnsi="Arial" w:cs="Arial"/>
          <w:sz w:val="20"/>
          <w:szCs w:val="20"/>
          <w:lang w:val="en-GB"/>
        </w:rPr>
        <w:t xml:space="preserve">Moreover, </w:t>
      </w:r>
      <w:r w:rsidR="003F7C65" w:rsidRPr="00E11226">
        <w:rPr>
          <w:rFonts w:ascii="Arial" w:eastAsia="Times New Roman" w:hAnsi="Arial" w:cs="Arial"/>
          <w:sz w:val="20"/>
          <w:szCs w:val="20"/>
          <w:lang w:val="en-GB"/>
        </w:rPr>
        <w:t>since February 2017, UNAR remains without a director following</w:t>
      </w:r>
      <w:r w:rsidR="008E6A8A" w:rsidRPr="00E11226">
        <w:rPr>
          <w:rFonts w:ascii="Arial" w:eastAsia="Times New Roman" w:hAnsi="Arial" w:cs="Arial"/>
          <w:sz w:val="20"/>
          <w:szCs w:val="20"/>
          <w:lang w:val="en-GB"/>
        </w:rPr>
        <w:t xml:space="preserve"> the </w:t>
      </w:r>
      <w:r w:rsidR="00AF15E1" w:rsidRPr="00E11226">
        <w:rPr>
          <w:rFonts w:ascii="Arial" w:eastAsia="Times New Roman" w:hAnsi="Arial" w:cs="Arial"/>
          <w:sz w:val="20"/>
          <w:szCs w:val="20"/>
          <w:lang w:val="en-GB"/>
        </w:rPr>
        <w:t>resignation of the previous one;</w:t>
      </w:r>
    </w:p>
    <w:p w:rsidR="008E6A8A" w:rsidRPr="00E11226" w:rsidRDefault="003F7C65" w:rsidP="00D92D92">
      <w:pPr>
        <w:pStyle w:val="ListParagraph"/>
        <w:numPr>
          <w:ilvl w:val="0"/>
          <w:numId w:val="2"/>
        </w:numPr>
        <w:rPr>
          <w:rFonts w:ascii="Arial" w:eastAsia="Times New Roman" w:hAnsi="Arial" w:cs="Arial"/>
          <w:sz w:val="20"/>
          <w:szCs w:val="20"/>
          <w:lang w:val="en-GB"/>
        </w:rPr>
      </w:pPr>
      <w:r w:rsidRPr="00E11226">
        <w:rPr>
          <w:rFonts w:ascii="Arial" w:eastAsia="Times New Roman" w:hAnsi="Arial" w:cs="Arial"/>
          <w:b/>
          <w:sz w:val="20"/>
          <w:szCs w:val="20"/>
          <w:lang w:val="en-GB"/>
        </w:rPr>
        <w:t>UNAR</w:t>
      </w:r>
      <w:r w:rsidR="008E6A8A" w:rsidRPr="00E11226">
        <w:rPr>
          <w:rFonts w:ascii="Arial" w:eastAsia="Times New Roman" w:hAnsi="Arial" w:cs="Arial"/>
          <w:b/>
          <w:sz w:val="20"/>
          <w:szCs w:val="20"/>
          <w:lang w:val="en-GB"/>
        </w:rPr>
        <w:t xml:space="preserve"> is not independent</w:t>
      </w:r>
      <w:r w:rsidR="008E6A8A" w:rsidRPr="00E11226">
        <w:rPr>
          <w:rFonts w:ascii="Arial" w:eastAsia="Times New Roman" w:hAnsi="Arial" w:cs="Arial"/>
          <w:sz w:val="20"/>
          <w:szCs w:val="20"/>
          <w:lang w:val="en-GB"/>
        </w:rPr>
        <w:t xml:space="preserve"> but under </w:t>
      </w:r>
      <w:proofErr w:type="spellStart"/>
      <w:r w:rsidR="008E6A8A" w:rsidRPr="00E11226">
        <w:rPr>
          <w:rFonts w:ascii="Arial" w:eastAsia="Times New Roman" w:hAnsi="Arial" w:cs="Arial"/>
          <w:i/>
          <w:sz w:val="20"/>
          <w:szCs w:val="20"/>
          <w:lang w:val="en-GB"/>
        </w:rPr>
        <w:t>Presidenza</w:t>
      </w:r>
      <w:proofErr w:type="spellEnd"/>
      <w:r w:rsidR="008E6A8A" w:rsidRPr="00E11226">
        <w:rPr>
          <w:rFonts w:ascii="Arial" w:eastAsia="Times New Roman" w:hAnsi="Arial" w:cs="Arial"/>
          <w:i/>
          <w:sz w:val="20"/>
          <w:szCs w:val="20"/>
          <w:lang w:val="en-GB"/>
        </w:rPr>
        <w:t xml:space="preserve"> </w:t>
      </w:r>
      <w:proofErr w:type="spellStart"/>
      <w:r w:rsidR="008E6A8A" w:rsidRPr="00E11226">
        <w:rPr>
          <w:rFonts w:ascii="Arial" w:eastAsia="Times New Roman" w:hAnsi="Arial" w:cs="Arial"/>
          <w:i/>
          <w:sz w:val="20"/>
          <w:szCs w:val="20"/>
          <w:lang w:val="en-GB"/>
        </w:rPr>
        <w:t>Consiglio</w:t>
      </w:r>
      <w:proofErr w:type="spellEnd"/>
      <w:r w:rsidR="008E6A8A" w:rsidRPr="00E11226">
        <w:rPr>
          <w:rFonts w:ascii="Arial" w:eastAsia="Times New Roman" w:hAnsi="Arial" w:cs="Arial"/>
          <w:i/>
          <w:sz w:val="20"/>
          <w:szCs w:val="20"/>
          <w:lang w:val="en-GB"/>
        </w:rPr>
        <w:t xml:space="preserve"> </w:t>
      </w:r>
      <w:proofErr w:type="spellStart"/>
      <w:r w:rsidR="008E6A8A" w:rsidRPr="00E11226">
        <w:rPr>
          <w:rFonts w:ascii="Arial" w:eastAsia="Times New Roman" w:hAnsi="Arial" w:cs="Arial"/>
          <w:i/>
          <w:sz w:val="20"/>
          <w:szCs w:val="20"/>
          <w:lang w:val="en-GB"/>
        </w:rPr>
        <w:t>dei</w:t>
      </w:r>
      <w:proofErr w:type="spellEnd"/>
      <w:r w:rsidR="008E6A8A" w:rsidRPr="00E11226">
        <w:rPr>
          <w:rFonts w:ascii="Arial" w:eastAsia="Times New Roman" w:hAnsi="Arial" w:cs="Arial"/>
          <w:i/>
          <w:sz w:val="20"/>
          <w:szCs w:val="20"/>
          <w:lang w:val="en-GB"/>
        </w:rPr>
        <w:t xml:space="preserve"> </w:t>
      </w:r>
      <w:proofErr w:type="spellStart"/>
      <w:r w:rsidR="008E6A8A" w:rsidRPr="00E11226">
        <w:rPr>
          <w:rFonts w:ascii="Arial" w:eastAsia="Times New Roman" w:hAnsi="Arial" w:cs="Arial"/>
          <w:i/>
          <w:sz w:val="20"/>
          <w:szCs w:val="20"/>
          <w:lang w:val="en-GB"/>
        </w:rPr>
        <w:t>Ministri</w:t>
      </w:r>
      <w:proofErr w:type="spellEnd"/>
      <w:r w:rsidR="00AF15E1" w:rsidRPr="00E11226">
        <w:rPr>
          <w:rFonts w:ascii="Arial" w:eastAsia="Times New Roman" w:hAnsi="Arial" w:cs="Arial"/>
          <w:i/>
          <w:sz w:val="20"/>
          <w:szCs w:val="20"/>
          <w:lang w:val="en-GB"/>
        </w:rPr>
        <w:t>;</w:t>
      </w:r>
    </w:p>
    <w:p w:rsidR="008E6A8A" w:rsidRPr="00E11226" w:rsidRDefault="003F7C65" w:rsidP="003F7C65">
      <w:pPr>
        <w:pStyle w:val="ListParagraph"/>
        <w:numPr>
          <w:ilvl w:val="0"/>
          <w:numId w:val="2"/>
        </w:numPr>
        <w:rPr>
          <w:rFonts w:ascii="Arial" w:eastAsia="Times New Roman" w:hAnsi="Arial" w:cs="Arial"/>
          <w:sz w:val="20"/>
          <w:szCs w:val="20"/>
          <w:lang w:val="en-GB"/>
        </w:rPr>
      </w:pPr>
      <w:r w:rsidRPr="00E11226">
        <w:rPr>
          <w:rFonts w:ascii="Arial" w:eastAsia="Times New Roman" w:hAnsi="Arial" w:cs="Arial"/>
          <w:b/>
          <w:sz w:val="20"/>
          <w:szCs w:val="20"/>
          <w:lang w:val="en-GB"/>
        </w:rPr>
        <w:t>L</w:t>
      </w:r>
      <w:r w:rsidR="00AF15E1" w:rsidRPr="00E11226">
        <w:rPr>
          <w:rFonts w:ascii="Arial" w:eastAsia="Times New Roman" w:hAnsi="Arial" w:cs="Arial"/>
          <w:b/>
          <w:sz w:val="20"/>
          <w:szCs w:val="20"/>
          <w:lang w:val="en-GB"/>
        </w:rPr>
        <w:t>imited mandate</w:t>
      </w:r>
      <w:r w:rsidRPr="00E11226">
        <w:rPr>
          <w:rFonts w:ascii="Arial" w:eastAsia="Times New Roman" w:hAnsi="Arial" w:cs="Arial"/>
          <w:sz w:val="20"/>
          <w:szCs w:val="20"/>
          <w:lang w:val="en-GB"/>
        </w:rPr>
        <w:t xml:space="preserve"> </w:t>
      </w:r>
      <w:r w:rsidRPr="00E11226">
        <w:rPr>
          <w:rFonts w:ascii="Arial" w:eastAsia="Times New Roman" w:hAnsi="Arial" w:cs="Arial"/>
          <w:b/>
          <w:sz w:val="20"/>
          <w:szCs w:val="20"/>
          <w:lang w:val="en-GB"/>
        </w:rPr>
        <w:t>and</w:t>
      </w:r>
      <w:r w:rsidRPr="00E11226">
        <w:rPr>
          <w:rFonts w:ascii="Arial" w:eastAsia="Times New Roman" w:hAnsi="Arial" w:cs="Arial"/>
          <w:sz w:val="20"/>
          <w:szCs w:val="20"/>
          <w:lang w:val="en-GB"/>
        </w:rPr>
        <w:t xml:space="preserve"> </w:t>
      </w:r>
      <w:r w:rsidR="00AF15E1" w:rsidRPr="00E11226">
        <w:rPr>
          <w:rFonts w:ascii="Arial" w:eastAsia="Times New Roman" w:hAnsi="Arial" w:cs="Arial"/>
          <w:b/>
          <w:sz w:val="20"/>
          <w:szCs w:val="20"/>
          <w:lang w:val="en-GB"/>
        </w:rPr>
        <w:t>status</w:t>
      </w:r>
      <w:r w:rsidRPr="00E11226">
        <w:rPr>
          <w:rFonts w:ascii="Arial" w:eastAsia="Times New Roman" w:hAnsi="Arial" w:cs="Arial"/>
          <w:sz w:val="20"/>
          <w:szCs w:val="20"/>
          <w:lang w:val="en-GB"/>
        </w:rPr>
        <w:t>: U</w:t>
      </w:r>
      <w:r w:rsidR="00AF15E1" w:rsidRPr="00E11226">
        <w:rPr>
          <w:rFonts w:ascii="Arial" w:eastAsia="Times New Roman" w:hAnsi="Arial" w:cs="Arial"/>
          <w:sz w:val="20"/>
          <w:szCs w:val="20"/>
          <w:lang w:val="en-GB"/>
        </w:rPr>
        <w:t>nlike many of its coun</w:t>
      </w:r>
      <w:r w:rsidRPr="00E11226">
        <w:rPr>
          <w:rFonts w:ascii="Arial" w:eastAsia="Times New Roman" w:hAnsi="Arial" w:cs="Arial"/>
          <w:sz w:val="20"/>
          <w:szCs w:val="20"/>
          <w:lang w:val="en-GB"/>
        </w:rPr>
        <w:t>terparts elsewhere in Europe, UNAR</w:t>
      </w:r>
      <w:r w:rsidR="00AF15E1" w:rsidRPr="00E11226">
        <w:rPr>
          <w:rFonts w:ascii="Arial" w:eastAsia="Times New Roman" w:hAnsi="Arial" w:cs="Arial"/>
          <w:sz w:val="20"/>
          <w:szCs w:val="20"/>
          <w:lang w:val="en-GB"/>
        </w:rPr>
        <w:t xml:space="preserve"> lacks the status of a “quasi-judicial institution” and so is not able to make authoritative findings on violations of the anti-discrimination law or impose sanctions. It is not in a position to litigate on behalf of victims of discrimination, but can only provide external assistance before and during litigation.  </w:t>
      </w:r>
    </w:p>
    <w:p w:rsidR="00D92D92" w:rsidRPr="00E11226" w:rsidRDefault="00D92D92" w:rsidP="00D92D92">
      <w:pPr>
        <w:spacing w:after="0" w:line="240" w:lineRule="auto"/>
        <w:rPr>
          <w:rFonts w:ascii="Arial" w:eastAsia="Times New Roman" w:hAnsi="Arial" w:cs="Arial"/>
          <w:sz w:val="20"/>
          <w:szCs w:val="20"/>
          <w:lang w:val="en-GB"/>
        </w:rPr>
      </w:pPr>
    </w:p>
    <w:p w:rsidR="00AF15E1" w:rsidRPr="00E11226" w:rsidRDefault="003F7C65" w:rsidP="00D92D92">
      <w:pPr>
        <w:spacing w:after="0" w:line="240" w:lineRule="auto"/>
        <w:rPr>
          <w:rFonts w:ascii="Arial" w:eastAsia="Times New Roman" w:hAnsi="Arial" w:cs="Arial"/>
          <w:sz w:val="24"/>
          <w:szCs w:val="24"/>
          <w:lang w:val="en-GB"/>
        </w:rPr>
      </w:pPr>
      <w:r w:rsidRPr="00E11226">
        <w:rPr>
          <w:rFonts w:ascii="Arial" w:eastAsia="Times New Roman" w:hAnsi="Arial" w:cs="Arial"/>
          <w:sz w:val="24"/>
          <w:szCs w:val="24"/>
          <w:lang w:val="en-GB"/>
        </w:rPr>
        <w:t xml:space="preserve">The ERRC’s opinions concerning the limited mandate, </w:t>
      </w:r>
      <w:r w:rsidR="00374C1D" w:rsidRPr="00E11226">
        <w:rPr>
          <w:rFonts w:ascii="Arial" w:eastAsia="Times New Roman" w:hAnsi="Arial" w:cs="Arial"/>
          <w:sz w:val="24"/>
          <w:szCs w:val="24"/>
          <w:lang w:val="en-GB"/>
        </w:rPr>
        <w:t xml:space="preserve">lack of </w:t>
      </w:r>
      <w:r w:rsidRPr="00E11226">
        <w:rPr>
          <w:rFonts w:ascii="Arial" w:eastAsia="Times New Roman" w:hAnsi="Arial" w:cs="Arial"/>
          <w:sz w:val="24"/>
          <w:szCs w:val="24"/>
          <w:lang w:val="en-GB"/>
        </w:rPr>
        <w:t xml:space="preserve">autonomy and </w:t>
      </w:r>
      <w:r w:rsidR="00374C1D" w:rsidRPr="00E11226">
        <w:rPr>
          <w:rFonts w:ascii="Arial" w:eastAsia="Times New Roman" w:hAnsi="Arial" w:cs="Arial"/>
          <w:sz w:val="24"/>
          <w:szCs w:val="24"/>
          <w:lang w:val="en-GB"/>
        </w:rPr>
        <w:t>inadequate resources</w:t>
      </w:r>
      <w:r w:rsidRPr="00E11226">
        <w:rPr>
          <w:rFonts w:ascii="Arial" w:eastAsia="Times New Roman" w:hAnsi="Arial" w:cs="Arial"/>
          <w:sz w:val="24"/>
          <w:szCs w:val="24"/>
          <w:lang w:val="en-GB"/>
        </w:rPr>
        <w:t xml:space="preserve"> have been confirmed by the most recent</w:t>
      </w:r>
      <w:r w:rsidR="00AF15E1" w:rsidRPr="00E11226">
        <w:rPr>
          <w:rFonts w:ascii="Arial" w:eastAsia="Times New Roman" w:hAnsi="Arial" w:cs="Arial"/>
          <w:sz w:val="24"/>
          <w:szCs w:val="24"/>
          <w:lang w:val="en-GB"/>
        </w:rPr>
        <w:t xml:space="preserve"> </w:t>
      </w:r>
      <w:hyperlink r:id="rId18" w:history="1">
        <w:r w:rsidRPr="00E11226">
          <w:rPr>
            <w:rStyle w:val="Hyperlink"/>
            <w:rFonts w:ascii="Arial" w:eastAsia="Times New Roman" w:hAnsi="Arial" w:cs="Arial"/>
            <w:sz w:val="24"/>
            <w:szCs w:val="24"/>
            <w:lang w:val="en-GB"/>
          </w:rPr>
          <w:t>ECRI</w:t>
        </w:r>
        <w:r w:rsidR="00AF15E1" w:rsidRPr="00E11226">
          <w:rPr>
            <w:rStyle w:val="Hyperlink"/>
            <w:rFonts w:ascii="Arial" w:eastAsia="Times New Roman" w:hAnsi="Arial" w:cs="Arial"/>
            <w:sz w:val="24"/>
            <w:szCs w:val="24"/>
            <w:lang w:val="en-GB"/>
          </w:rPr>
          <w:t xml:space="preserve"> report on Italy</w:t>
        </w:r>
      </w:hyperlink>
      <w:r w:rsidR="00AF15E1" w:rsidRPr="00E11226">
        <w:rPr>
          <w:rFonts w:ascii="Arial" w:eastAsia="Times New Roman" w:hAnsi="Arial" w:cs="Arial"/>
          <w:sz w:val="24"/>
          <w:szCs w:val="24"/>
          <w:lang w:val="en-GB"/>
        </w:rPr>
        <w:t xml:space="preserve"> :</w:t>
      </w:r>
    </w:p>
    <w:p w:rsidR="00AF15E1" w:rsidRPr="00E11226" w:rsidRDefault="00AF15E1" w:rsidP="00D92D92">
      <w:pPr>
        <w:spacing w:after="0" w:line="240" w:lineRule="auto"/>
        <w:rPr>
          <w:rFonts w:ascii="Arial" w:eastAsia="Times New Roman" w:hAnsi="Arial" w:cs="Arial"/>
          <w:sz w:val="20"/>
          <w:szCs w:val="20"/>
          <w:lang w:val="en-GB"/>
        </w:rPr>
      </w:pPr>
    </w:p>
    <w:p w:rsidR="00AF15E1" w:rsidRPr="00E11226" w:rsidRDefault="00AF15E1" w:rsidP="003F7C65">
      <w:pPr>
        <w:spacing w:after="0" w:line="240" w:lineRule="auto"/>
        <w:ind w:left="720"/>
        <w:rPr>
          <w:rFonts w:ascii="Arial" w:hAnsi="Arial" w:cs="Arial"/>
          <w:i/>
          <w:sz w:val="20"/>
          <w:szCs w:val="20"/>
        </w:rPr>
      </w:pPr>
      <w:r w:rsidRPr="00E11226">
        <w:rPr>
          <w:rFonts w:ascii="Arial" w:hAnsi="Arial" w:cs="Arial"/>
          <w:i/>
          <w:sz w:val="20"/>
          <w:szCs w:val="20"/>
        </w:rPr>
        <w:t>Para 24 “ECRI considered that: the powers vested by law in UNAR (</w:t>
      </w:r>
      <w:proofErr w:type="spellStart"/>
      <w:r w:rsidRPr="00E11226">
        <w:rPr>
          <w:rFonts w:ascii="Arial" w:hAnsi="Arial" w:cs="Arial"/>
          <w:i/>
          <w:sz w:val="20"/>
          <w:szCs w:val="20"/>
        </w:rPr>
        <w:t>Ufficio</w:t>
      </w:r>
      <w:proofErr w:type="spellEnd"/>
      <w:r w:rsidRPr="00E11226">
        <w:rPr>
          <w:rFonts w:ascii="Arial" w:hAnsi="Arial" w:cs="Arial"/>
          <w:i/>
          <w:sz w:val="20"/>
          <w:szCs w:val="20"/>
        </w:rPr>
        <w:t xml:space="preserve"> </w:t>
      </w:r>
      <w:proofErr w:type="spellStart"/>
      <w:r w:rsidRPr="00E11226">
        <w:rPr>
          <w:rFonts w:ascii="Arial" w:hAnsi="Arial" w:cs="Arial"/>
          <w:i/>
          <w:sz w:val="20"/>
          <w:szCs w:val="20"/>
        </w:rPr>
        <w:t>Nazionale</w:t>
      </w:r>
      <w:proofErr w:type="spellEnd"/>
      <w:r w:rsidRPr="00E11226">
        <w:rPr>
          <w:rFonts w:ascii="Arial" w:hAnsi="Arial" w:cs="Arial"/>
          <w:i/>
          <w:sz w:val="20"/>
          <w:szCs w:val="20"/>
        </w:rPr>
        <w:t xml:space="preserve"> </w:t>
      </w:r>
      <w:proofErr w:type="spellStart"/>
      <w:r w:rsidRPr="00E11226">
        <w:rPr>
          <w:rFonts w:ascii="Arial" w:hAnsi="Arial" w:cs="Arial"/>
          <w:i/>
          <w:sz w:val="20"/>
          <w:szCs w:val="20"/>
        </w:rPr>
        <w:t>Antidiscriminazioni</w:t>
      </w:r>
      <w:proofErr w:type="spellEnd"/>
      <w:r w:rsidRPr="00E11226">
        <w:rPr>
          <w:rFonts w:ascii="Arial" w:hAnsi="Arial" w:cs="Arial"/>
          <w:i/>
          <w:sz w:val="20"/>
          <w:szCs w:val="20"/>
        </w:rPr>
        <w:t xml:space="preserve"> </w:t>
      </w:r>
      <w:proofErr w:type="spellStart"/>
      <w:r w:rsidRPr="00E11226">
        <w:rPr>
          <w:rFonts w:ascii="Arial" w:hAnsi="Arial" w:cs="Arial"/>
          <w:i/>
          <w:sz w:val="20"/>
          <w:szCs w:val="20"/>
        </w:rPr>
        <w:t>Razziali</w:t>
      </w:r>
      <w:proofErr w:type="spellEnd"/>
      <w:r w:rsidRPr="00E11226">
        <w:rPr>
          <w:rFonts w:ascii="Arial" w:hAnsi="Arial" w:cs="Arial"/>
          <w:i/>
          <w:sz w:val="20"/>
          <w:szCs w:val="20"/>
        </w:rPr>
        <w:t>) remained limited to the fight against discrimination based on race and ethnic origin; UNAR itself was still not entitled to take legal action in the event of discrimination; in terms of its structure, it still came under the Department for Equal Opportunities of the Presidency of the Council of Ministers and its Director was a senior official appointed by the Government.”</w:t>
      </w:r>
    </w:p>
    <w:p w:rsidR="00AF15E1" w:rsidRPr="00E11226" w:rsidRDefault="00AF15E1" w:rsidP="003F7C65">
      <w:pPr>
        <w:spacing w:after="0" w:line="240" w:lineRule="auto"/>
        <w:ind w:left="720"/>
        <w:rPr>
          <w:rFonts w:ascii="Arial" w:hAnsi="Arial" w:cs="Arial"/>
          <w:i/>
          <w:sz w:val="20"/>
          <w:szCs w:val="20"/>
        </w:rPr>
      </w:pPr>
    </w:p>
    <w:p w:rsidR="00AF15E1" w:rsidRPr="00E11226" w:rsidRDefault="00AF15E1" w:rsidP="003F7C65">
      <w:pPr>
        <w:spacing w:after="0" w:line="240" w:lineRule="auto"/>
        <w:ind w:left="720"/>
        <w:rPr>
          <w:rFonts w:ascii="Arial" w:hAnsi="Arial" w:cs="Arial"/>
          <w:i/>
          <w:sz w:val="20"/>
          <w:szCs w:val="20"/>
        </w:rPr>
      </w:pPr>
      <w:r w:rsidRPr="00E11226">
        <w:rPr>
          <w:rFonts w:ascii="Arial" w:hAnsi="Arial" w:cs="Arial"/>
          <w:sz w:val="20"/>
          <w:szCs w:val="20"/>
        </w:rPr>
        <w:t>Para 25</w:t>
      </w:r>
      <w:r w:rsidRPr="00E11226">
        <w:rPr>
          <w:rFonts w:ascii="Arial" w:hAnsi="Arial" w:cs="Arial"/>
          <w:i/>
          <w:sz w:val="20"/>
          <w:szCs w:val="20"/>
        </w:rPr>
        <w:t xml:space="preserve"> “According to the information available to ECRI, that situation remains unchanged. ECRI therefore considers that, in relation to its General Policy Recommendations No. 2, on </w:t>
      </w:r>
      <w:proofErr w:type="spellStart"/>
      <w:r w:rsidRPr="00E11226">
        <w:rPr>
          <w:rFonts w:ascii="Arial" w:hAnsi="Arial" w:cs="Arial"/>
          <w:i/>
          <w:sz w:val="20"/>
          <w:szCs w:val="20"/>
        </w:rPr>
        <w:t>Specialised</w:t>
      </w:r>
      <w:proofErr w:type="spellEnd"/>
      <w:r w:rsidRPr="00E11226">
        <w:rPr>
          <w:rFonts w:ascii="Arial" w:hAnsi="Arial" w:cs="Arial"/>
          <w:i/>
          <w:sz w:val="20"/>
          <w:szCs w:val="20"/>
        </w:rPr>
        <w:t xml:space="preserve"> bodies to combat racism, xenophobia, antisemitism and intolerance at national level, and No. 7, UNAR does not comply with the principle of independence and its powers are incomplete. ECRI accordingly regrets that its recommendations have not been followed. What is more, ECRI has been informed that UNAR does not have the necessary human resources to handle its heavy workload. ECRI considers that the implementation of its recommendations is essential to maintain public confidence in the body and its effective role in the fight against racism and racial discrimination. This latter concern is all the more serious considering that UNAR is responsible at present for the coordination and implementation of a large number of national projects against racism and intolerance.”</w:t>
      </w:r>
    </w:p>
    <w:p w:rsidR="00AF15E1" w:rsidRPr="00D92D92" w:rsidRDefault="00AF15E1" w:rsidP="003F7C65">
      <w:pPr>
        <w:spacing w:after="0" w:line="240" w:lineRule="auto"/>
        <w:ind w:left="720"/>
        <w:rPr>
          <w:rFonts w:ascii="Arial" w:hAnsi="Arial" w:cs="Arial"/>
          <w:i/>
          <w:sz w:val="20"/>
          <w:szCs w:val="20"/>
        </w:rPr>
      </w:pPr>
    </w:p>
    <w:p w:rsidR="001977EB" w:rsidRPr="00D92D92" w:rsidRDefault="001977EB">
      <w:pPr>
        <w:rPr>
          <w:rFonts w:ascii="Arial" w:hAnsi="Arial" w:cs="Arial"/>
          <w:color w:val="000000" w:themeColor="text1"/>
          <w:sz w:val="20"/>
          <w:szCs w:val="20"/>
          <w:lang w:val="it-IT"/>
        </w:rPr>
      </w:pPr>
    </w:p>
    <w:sectPr w:rsidR="001977EB" w:rsidRPr="00D92D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7A4" w:rsidRDefault="00D867A4" w:rsidP="000F31EF">
      <w:pPr>
        <w:spacing w:after="0" w:line="240" w:lineRule="auto"/>
      </w:pPr>
      <w:r>
        <w:separator/>
      </w:r>
    </w:p>
  </w:endnote>
  <w:endnote w:type="continuationSeparator" w:id="0">
    <w:p w:rsidR="00D867A4" w:rsidRDefault="00D867A4" w:rsidP="000F3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auto"/>
    <w:pitch w:val="variable"/>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7A4" w:rsidRDefault="00D867A4" w:rsidP="000F31EF">
      <w:pPr>
        <w:spacing w:after="0" w:line="240" w:lineRule="auto"/>
      </w:pPr>
      <w:r>
        <w:separator/>
      </w:r>
    </w:p>
  </w:footnote>
  <w:footnote w:type="continuationSeparator" w:id="0">
    <w:p w:rsidR="00D867A4" w:rsidRDefault="00D867A4" w:rsidP="000F31EF">
      <w:pPr>
        <w:spacing w:after="0" w:line="240" w:lineRule="auto"/>
      </w:pPr>
      <w:r>
        <w:continuationSeparator/>
      </w:r>
    </w:p>
  </w:footnote>
  <w:footnote w:id="1">
    <w:p w:rsidR="003F7C65" w:rsidRPr="000F31EF" w:rsidRDefault="003F7C65" w:rsidP="00CE14B5">
      <w:pPr>
        <w:pStyle w:val="FootnoteText"/>
        <w:rPr>
          <w:sz w:val="18"/>
          <w:szCs w:val="18"/>
        </w:rPr>
      </w:pPr>
      <w:r w:rsidRPr="000F31EF">
        <w:rPr>
          <w:rStyle w:val="FootnoteReference"/>
          <w:sz w:val="18"/>
          <w:szCs w:val="18"/>
        </w:rPr>
        <w:footnoteRef/>
      </w:r>
      <w:r w:rsidRPr="000F31EF">
        <w:rPr>
          <w:sz w:val="18"/>
          <w:szCs w:val="18"/>
        </w:rPr>
        <w:t xml:space="preserve"> The European Roma Rights Centre (ERRC) is a Roma-led international public interest law </w:t>
      </w:r>
      <w:proofErr w:type="spellStart"/>
      <w:r w:rsidRPr="000F31EF">
        <w:rPr>
          <w:sz w:val="18"/>
          <w:szCs w:val="18"/>
        </w:rPr>
        <w:t>organisation</w:t>
      </w:r>
      <w:proofErr w:type="spellEnd"/>
      <w:r w:rsidRPr="000F31EF">
        <w:rPr>
          <w:sz w:val="18"/>
          <w:szCs w:val="18"/>
        </w:rPr>
        <w:t xml:space="preserve"> working to combat anti-Romani racism and human rights abuse of Roma through strategic litigation, research and policy development, advoc</w:t>
      </w:r>
      <w:r>
        <w:rPr>
          <w:sz w:val="18"/>
          <w:szCs w:val="18"/>
        </w:rPr>
        <w:t xml:space="preserve">acy and human rights education. </w:t>
      </w:r>
      <w:r w:rsidRPr="000F31EF">
        <w:rPr>
          <w:sz w:val="18"/>
          <w:szCs w:val="18"/>
        </w:rPr>
        <w:t xml:space="preserve">Since its establishment in 1996, the ERRC has </w:t>
      </w:r>
      <w:proofErr w:type="spellStart"/>
      <w:r w:rsidRPr="000F31EF">
        <w:rPr>
          <w:sz w:val="18"/>
          <w:szCs w:val="18"/>
        </w:rPr>
        <w:t>endeavoured</w:t>
      </w:r>
      <w:proofErr w:type="spellEnd"/>
      <w:r w:rsidRPr="000F31EF">
        <w:rPr>
          <w:sz w:val="18"/>
          <w:szCs w:val="18"/>
        </w:rPr>
        <w:t xml:space="preserve"> to provide Roma with the tools necessary to combat discrimination and achieve equal access to justice, education, housing, health care and public services.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F35E6"/>
    <w:multiLevelType w:val="hybridMultilevel"/>
    <w:tmpl w:val="FE38752A"/>
    <w:lvl w:ilvl="0" w:tplc="450C4736">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2626DD"/>
    <w:multiLevelType w:val="hybridMultilevel"/>
    <w:tmpl w:val="0B365860"/>
    <w:lvl w:ilvl="0" w:tplc="CAF4B076">
      <w:numFmt w:val="bullet"/>
      <w:lvlText w:val="-"/>
      <w:lvlJc w:val="left"/>
      <w:pPr>
        <w:ind w:left="720" w:hanging="360"/>
      </w:pPr>
      <w:rPr>
        <w:rFonts w:ascii="Arial" w:eastAsiaTheme="minorHAnsi"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51E"/>
    <w:rsid w:val="00013B80"/>
    <w:rsid w:val="000D2384"/>
    <w:rsid w:val="000F31EF"/>
    <w:rsid w:val="001977EB"/>
    <w:rsid w:val="00292922"/>
    <w:rsid w:val="002B4204"/>
    <w:rsid w:val="0033036D"/>
    <w:rsid w:val="00374C1D"/>
    <w:rsid w:val="003A4CB8"/>
    <w:rsid w:val="003F7C65"/>
    <w:rsid w:val="0048158E"/>
    <w:rsid w:val="00571F6B"/>
    <w:rsid w:val="005968E7"/>
    <w:rsid w:val="005B0E6A"/>
    <w:rsid w:val="006C551E"/>
    <w:rsid w:val="00730229"/>
    <w:rsid w:val="00773E9E"/>
    <w:rsid w:val="007C6808"/>
    <w:rsid w:val="008E6A8A"/>
    <w:rsid w:val="00920570"/>
    <w:rsid w:val="009A0B08"/>
    <w:rsid w:val="00AF15E1"/>
    <w:rsid w:val="00BF42C3"/>
    <w:rsid w:val="00C25D3C"/>
    <w:rsid w:val="00CE14B5"/>
    <w:rsid w:val="00D867A4"/>
    <w:rsid w:val="00D92D92"/>
    <w:rsid w:val="00DD0055"/>
    <w:rsid w:val="00E11226"/>
    <w:rsid w:val="00E22296"/>
    <w:rsid w:val="00E36443"/>
    <w:rsid w:val="00E3770B"/>
    <w:rsid w:val="00E66F66"/>
    <w:rsid w:val="00F14E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252DFD9-B3DA-4D5F-9A67-E15C0B06D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551E"/>
    <w:rPr>
      <w:color w:val="0563C1" w:themeColor="hyperlink"/>
      <w:u w:val="single"/>
    </w:rPr>
  </w:style>
  <w:style w:type="paragraph" w:styleId="HTMLPreformatted">
    <w:name w:val="HTML Preformatted"/>
    <w:basedOn w:val="Normal"/>
    <w:link w:val="HTMLPreformattedChar"/>
    <w:uiPriority w:val="99"/>
    <w:semiHidden/>
    <w:unhideWhenUsed/>
    <w:rsid w:val="00C25D3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25D3C"/>
    <w:rPr>
      <w:rFonts w:ascii="Consolas" w:hAnsi="Consolas"/>
      <w:sz w:val="20"/>
      <w:szCs w:val="20"/>
    </w:rPr>
  </w:style>
  <w:style w:type="paragraph" w:styleId="ListParagraph">
    <w:name w:val="List Paragraph"/>
    <w:basedOn w:val="Normal"/>
    <w:uiPriority w:val="34"/>
    <w:qFormat/>
    <w:rsid w:val="00D92D92"/>
    <w:pPr>
      <w:ind w:left="720"/>
      <w:contextualSpacing/>
    </w:pPr>
  </w:style>
  <w:style w:type="paragraph" w:styleId="FootnoteText">
    <w:name w:val="footnote text"/>
    <w:basedOn w:val="Normal"/>
    <w:link w:val="FootnoteTextChar"/>
    <w:uiPriority w:val="99"/>
    <w:unhideWhenUsed/>
    <w:rsid w:val="000F31EF"/>
    <w:pPr>
      <w:spacing w:after="0" w:line="240" w:lineRule="auto"/>
    </w:pPr>
    <w:rPr>
      <w:sz w:val="24"/>
      <w:szCs w:val="24"/>
    </w:rPr>
  </w:style>
  <w:style w:type="character" w:customStyle="1" w:styleId="FootnoteTextChar">
    <w:name w:val="Footnote Text Char"/>
    <w:basedOn w:val="DefaultParagraphFont"/>
    <w:link w:val="FootnoteText"/>
    <w:uiPriority w:val="99"/>
    <w:rsid w:val="000F31EF"/>
    <w:rPr>
      <w:sz w:val="24"/>
      <w:szCs w:val="24"/>
    </w:rPr>
  </w:style>
  <w:style w:type="character" w:styleId="FootnoteReference">
    <w:name w:val="footnote reference"/>
    <w:basedOn w:val="DefaultParagraphFont"/>
    <w:uiPriority w:val="99"/>
    <w:unhideWhenUsed/>
    <w:rsid w:val="000F31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6861">
      <w:bodyDiv w:val="1"/>
      <w:marLeft w:val="0"/>
      <w:marRight w:val="0"/>
      <w:marTop w:val="0"/>
      <w:marBottom w:val="0"/>
      <w:divBdr>
        <w:top w:val="none" w:sz="0" w:space="0" w:color="auto"/>
        <w:left w:val="none" w:sz="0" w:space="0" w:color="auto"/>
        <w:bottom w:val="none" w:sz="0" w:space="0" w:color="auto"/>
        <w:right w:val="none" w:sz="0" w:space="0" w:color="auto"/>
      </w:divBdr>
    </w:div>
    <w:div w:id="171645353">
      <w:bodyDiv w:val="1"/>
      <w:marLeft w:val="0"/>
      <w:marRight w:val="0"/>
      <w:marTop w:val="0"/>
      <w:marBottom w:val="0"/>
      <w:divBdr>
        <w:top w:val="none" w:sz="0" w:space="0" w:color="auto"/>
        <w:left w:val="none" w:sz="0" w:space="0" w:color="auto"/>
        <w:bottom w:val="none" w:sz="0" w:space="0" w:color="auto"/>
        <w:right w:val="none" w:sz="0" w:space="0" w:color="auto"/>
      </w:divBdr>
    </w:div>
    <w:div w:id="274293926">
      <w:bodyDiv w:val="1"/>
      <w:marLeft w:val="0"/>
      <w:marRight w:val="0"/>
      <w:marTop w:val="0"/>
      <w:marBottom w:val="0"/>
      <w:divBdr>
        <w:top w:val="none" w:sz="0" w:space="0" w:color="auto"/>
        <w:left w:val="none" w:sz="0" w:space="0" w:color="auto"/>
        <w:bottom w:val="none" w:sz="0" w:space="0" w:color="auto"/>
        <w:right w:val="none" w:sz="0" w:space="0" w:color="auto"/>
      </w:divBdr>
    </w:div>
    <w:div w:id="373579539">
      <w:bodyDiv w:val="1"/>
      <w:marLeft w:val="0"/>
      <w:marRight w:val="0"/>
      <w:marTop w:val="0"/>
      <w:marBottom w:val="0"/>
      <w:divBdr>
        <w:top w:val="none" w:sz="0" w:space="0" w:color="auto"/>
        <w:left w:val="none" w:sz="0" w:space="0" w:color="auto"/>
        <w:bottom w:val="none" w:sz="0" w:space="0" w:color="auto"/>
        <w:right w:val="none" w:sz="0" w:space="0" w:color="auto"/>
      </w:divBdr>
      <w:divsChild>
        <w:div w:id="1769349103">
          <w:marLeft w:val="0"/>
          <w:marRight w:val="0"/>
          <w:marTop w:val="0"/>
          <w:marBottom w:val="0"/>
          <w:divBdr>
            <w:top w:val="none" w:sz="0" w:space="0" w:color="auto"/>
            <w:left w:val="none" w:sz="0" w:space="0" w:color="auto"/>
            <w:bottom w:val="none" w:sz="0" w:space="0" w:color="auto"/>
            <w:right w:val="none" w:sz="0" w:space="0" w:color="auto"/>
          </w:divBdr>
          <w:divsChild>
            <w:div w:id="1977295240">
              <w:marLeft w:val="0"/>
              <w:marRight w:val="0"/>
              <w:marTop w:val="0"/>
              <w:marBottom w:val="0"/>
              <w:divBdr>
                <w:top w:val="none" w:sz="0" w:space="0" w:color="auto"/>
                <w:left w:val="none" w:sz="0" w:space="0" w:color="auto"/>
                <w:bottom w:val="none" w:sz="0" w:space="0" w:color="auto"/>
                <w:right w:val="none" w:sz="0" w:space="0" w:color="auto"/>
              </w:divBdr>
              <w:divsChild>
                <w:div w:id="1121922381">
                  <w:marLeft w:val="0"/>
                  <w:marRight w:val="0"/>
                  <w:marTop w:val="0"/>
                  <w:marBottom w:val="0"/>
                  <w:divBdr>
                    <w:top w:val="none" w:sz="0" w:space="0" w:color="auto"/>
                    <w:left w:val="none" w:sz="0" w:space="0" w:color="auto"/>
                    <w:bottom w:val="none" w:sz="0" w:space="0" w:color="auto"/>
                    <w:right w:val="none" w:sz="0" w:space="0" w:color="auto"/>
                  </w:divBdr>
                  <w:divsChild>
                    <w:div w:id="61741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374624">
      <w:bodyDiv w:val="1"/>
      <w:marLeft w:val="0"/>
      <w:marRight w:val="0"/>
      <w:marTop w:val="0"/>
      <w:marBottom w:val="0"/>
      <w:divBdr>
        <w:top w:val="none" w:sz="0" w:space="0" w:color="auto"/>
        <w:left w:val="none" w:sz="0" w:space="0" w:color="auto"/>
        <w:bottom w:val="none" w:sz="0" w:space="0" w:color="auto"/>
        <w:right w:val="none" w:sz="0" w:space="0" w:color="auto"/>
      </w:divBdr>
      <w:divsChild>
        <w:div w:id="2146389472">
          <w:marLeft w:val="0"/>
          <w:marRight w:val="0"/>
          <w:marTop w:val="0"/>
          <w:marBottom w:val="0"/>
          <w:divBdr>
            <w:top w:val="none" w:sz="0" w:space="0" w:color="auto"/>
            <w:left w:val="none" w:sz="0" w:space="0" w:color="auto"/>
            <w:bottom w:val="none" w:sz="0" w:space="0" w:color="auto"/>
            <w:right w:val="none" w:sz="0" w:space="0" w:color="auto"/>
          </w:divBdr>
          <w:divsChild>
            <w:div w:id="870415675">
              <w:marLeft w:val="0"/>
              <w:marRight w:val="0"/>
              <w:marTop w:val="0"/>
              <w:marBottom w:val="0"/>
              <w:divBdr>
                <w:top w:val="none" w:sz="0" w:space="0" w:color="auto"/>
                <w:left w:val="none" w:sz="0" w:space="0" w:color="auto"/>
                <w:bottom w:val="none" w:sz="0" w:space="0" w:color="auto"/>
                <w:right w:val="none" w:sz="0" w:space="0" w:color="auto"/>
              </w:divBdr>
              <w:divsChild>
                <w:div w:id="13292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53621">
      <w:bodyDiv w:val="1"/>
      <w:marLeft w:val="0"/>
      <w:marRight w:val="0"/>
      <w:marTop w:val="0"/>
      <w:marBottom w:val="0"/>
      <w:divBdr>
        <w:top w:val="none" w:sz="0" w:space="0" w:color="auto"/>
        <w:left w:val="none" w:sz="0" w:space="0" w:color="auto"/>
        <w:bottom w:val="none" w:sz="0" w:space="0" w:color="auto"/>
        <w:right w:val="none" w:sz="0" w:space="0" w:color="auto"/>
      </w:divBdr>
    </w:div>
    <w:div w:id="2048679143">
      <w:bodyDiv w:val="1"/>
      <w:marLeft w:val="0"/>
      <w:marRight w:val="0"/>
      <w:marTop w:val="0"/>
      <w:marBottom w:val="0"/>
      <w:divBdr>
        <w:top w:val="none" w:sz="0" w:space="0" w:color="auto"/>
        <w:left w:val="none" w:sz="0" w:space="0" w:color="auto"/>
        <w:bottom w:val="none" w:sz="0" w:space="0" w:color="auto"/>
        <w:right w:val="none" w:sz="0" w:space="0" w:color="auto"/>
      </w:divBdr>
    </w:div>
    <w:div w:id="2069566057">
      <w:bodyDiv w:val="1"/>
      <w:marLeft w:val="0"/>
      <w:marRight w:val="0"/>
      <w:marTop w:val="0"/>
      <w:marBottom w:val="0"/>
      <w:divBdr>
        <w:top w:val="none" w:sz="0" w:space="0" w:color="auto"/>
        <w:left w:val="none" w:sz="0" w:space="0" w:color="auto"/>
        <w:bottom w:val="none" w:sz="0" w:space="0" w:color="auto"/>
        <w:right w:val="none" w:sz="0" w:space="0" w:color="auto"/>
      </w:divBdr>
      <w:divsChild>
        <w:div w:id="554974607">
          <w:marLeft w:val="0"/>
          <w:marRight w:val="0"/>
          <w:marTop w:val="0"/>
          <w:marBottom w:val="0"/>
          <w:divBdr>
            <w:top w:val="none" w:sz="0" w:space="0" w:color="auto"/>
            <w:left w:val="none" w:sz="0" w:space="0" w:color="auto"/>
            <w:bottom w:val="none" w:sz="0" w:space="0" w:color="auto"/>
            <w:right w:val="none" w:sz="0" w:space="0" w:color="auto"/>
          </w:divBdr>
        </w:div>
        <w:div w:id="756908014">
          <w:marLeft w:val="0"/>
          <w:marRight w:val="0"/>
          <w:marTop w:val="0"/>
          <w:marBottom w:val="0"/>
          <w:divBdr>
            <w:top w:val="none" w:sz="0" w:space="0" w:color="auto"/>
            <w:left w:val="none" w:sz="0" w:space="0" w:color="auto"/>
            <w:bottom w:val="none" w:sz="0" w:space="0" w:color="auto"/>
            <w:right w:val="none" w:sz="0" w:space="0" w:color="auto"/>
          </w:divBdr>
        </w:div>
        <w:div w:id="1848597111">
          <w:marLeft w:val="0"/>
          <w:marRight w:val="0"/>
          <w:marTop w:val="0"/>
          <w:marBottom w:val="0"/>
          <w:divBdr>
            <w:top w:val="none" w:sz="0" w:space="0" w:color="auto"/>
            <w:left w:val="none" w:sz="0" w:space="0" w:color="auto"/>
            <w:bottom w:val="none" w:sz="0" w:space="0" w:color="auto"/>
            <w:right w:val="none" w:sz="0" w:space="0" w:color="auto"/>
          </w:divBdr>
        </w:div>
        <w:div w:id="599531630">
          <w:marLeft w:val="0"/>
          <w:marRight w:val="0"/>
          <w:marTop w:val="0"/>
          <w:marBottom w:val="0"/>
          <w:divBdr>
            <w:top w:val="none" w:sz="0" w:space="0" w:color="auto"/>
            <w:left w:val="none" w:sz="0" w:space="0" w:color="auto"/>
            <w:bottom w:val="none" w:sz="0" w:space="0" w:color="auto"/>
            <w:right w:val="none" w:sz="0" w:space="0" w:color="auto"/>
          </w:divBdr>
        </w:div>
        <w:div w:id="928852187">
          <w:marLeft w:val="0"/>
          <w:marRight w:val="0"/>
          <w:marTop w:val="0"/>
          <w:marBottom w:val="0"/>
          <w:divBdr>
            <w:top w:val="none" w:sz="0" w:space="0" w:color="auto"/>
            <w:left w:val="none" w:sz="0" w:space="0" w:color="auto"/>
            <w:bottom w:val="none" w:sz="0" w:space="0" w:color="auto"/>
            <w:right w:val="none" w:sz="0" w:space="0" w:color="auto"/>
          </w:divBdr>
        </w:div>
        <w:div w:id="1600914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rc.org/blog/might-elections-actually-matter-or-make-a-difference-for-roma-in-italy/109" TargetMode="External"/><Relationship Id="rId13" Type="http://schemas.openxmlformats.org/officeDocument/2006/relationships/hyperlink" Target="https://www.ilfattoquotidiano.it/2017/08/28/incendio-a-scampia-bruciato-il-campo-rom-prima-dellincontro-con-minniti-sul-tema-sgomberi-de-magistris-e-doloso/3821727/" TargetMode="External"/><Relationship Id="rId18" Type="http://schemas.openxmlformats.org/officeDocument/2006/relationships/hyperlink" Target="https://www.coe.int/t/dghl/monitoring/ecri/Country-by-country/Italy/ITA-CbC-V-2016-019-ENG.pdf" TargetMode="Externa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errc.org/cms/upload/file/italy-cerd-submission-28-september-2016.pdf" TargetMode="External"/><Relationship Id="rId17" Type="http://schemas.openxmlformats.org/officeDocument/2006/relationships/hyperlink" Target="https://www.ilfattoquotidiano.it/2018/01/06/roma-basta-campi-rom-e-magna-magna-diceva-ma-il-piano-raggi-ha-funzionato/4075463/" TargetMode="External"/><Relationship Id="rId2" Type="http://schemas.openxmlformats.org/officeDocument/2006/relationships/numbering" Target="numbering.xml"/><Relationship Id="rId16" Type="http://schemas.openxmlformats.org/officeDocument/2006/relationships/hyperlink" Target="http://www.errc.org/article/italy-around-150-roma-in-naples-again-at-risk-forced-eviction--homelessness/458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il.errc.org/owa/redir.aspx?C=NFhZaFcYRG7YgxzguXEYn5pecl9A8mhT3kcJz8rSlqPtwIFbA1jVCA..&amp;URL=http%3a%2f%2fwww.comune.torino.it%2fucstampa%2f2016%2farticle_73.shtml" TargetMode="External"/><Relationship Id="rId5" Type="http://schemas.openxmlformats.org/officeDocument/2006/relationships/webSettings" Target="webSettings.xml"/><Relationship Id="rId15" Type="http://schemas.openxmlformats.org/officeDocument/2006/relationships/hyperlink" Target="http://www.errc.org/blog/gianturco-roma-camp-demolished-this-morning/166" TargetMode="External"/><Relationship Id="rId23" Type="http://schemas.openxmlformats.org/officeDocument/2006/relationships/customXml" Target="../customXml/item4.xml"/><Relationship Id="rId10" Type="http://schemas.openxmlformats.org/officeDocument/2006/relationships/hyperlink" Target="http://torino.repubblica.it/cronaca/2017/12/21/news/chiusa_l_inchiesta_sullo_sgombero_dei_nomadi_terra_del_fuoco_verso_il_processo-18484324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astampa.it/2017/12/22/cronaca/facevano-affari-sui-campi-rom-dieci-verso-il-rinvio-a-giudizio-sQzRZzFEDufSENSxrGLlFI/pagina.html" TargetMode="External"/><Relationship Id="rId14" Type="http://schemas.openxmlformats.org/officeDocument/2006/relationships/hyperlink" Target="https://www.independent.co.uk/news/long_reads/roma-gianturco-camp-settlement-naples-evicted-demolition-homeless-amnesty-european-human-rights-a7778571.html"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2767FD-75EC-4A79-BDE0-585B3DA1B694}"/>
</file>

<file path=customXml/itemProps2.xml><?xml version="1.0" encoding="utf-8"?>
<ds:datastoreItem xmlns:ds="http://schemas.openxmlformats.org/officeDocument/2006/customXml" ds:itemID="{641FC5B1-CAEC-4759-BDB8-FCB1EC3C6DC9}"/>
</file>

<file path=customXml/itemProps3.xml><?xml version="1.0" encoding="utf-8"?>
<ds:datastoreItem xmlns:ds="http://schemas.openxmlformats.org/officeDocument/2006/customXml" ds:itemID="{B84A1DE3-9182-43FB-B40C-ABBC1360A1C0}"/>
</file>

<file path=customXml/itemProps4.xml><?xml version="1.0" encoding="utf-8"?>
<ds:datastoreItem xmlns:ds="http://schemas.openxmlformats.org/officeDocument/2006/customXml" ds:itemID="{A6726E7A-89AE-46C7-A24B-71824CB70A17}"/>
</file>

<file path=docProps/app.xml><?xml version="1.0" encoding="utf-8"?>
<Properties xmlns="http://schemas.openxmlformats.org/officeDocument/2006/extended-properties" xmlns:vt="http://schemas.openxmlformats.org/officeDocument/2006/docPropsVTypes">
  <Template>Normal.dotm</Template>
  <TotalTime>0</TotalTime>
  <Pages>5</Pages>
  <Words>2210</Words>
  <Characters>12598</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Garbin</dc:creator>
  <cp:keywords/>
  <dc:description/>
  <cp:lastModifiedBy>SINGH Kalpana</cp:lastModifiedBy>
  <cp:revision>2</cp:revision>
  <dcterms:created xsi:type="dcterms:W3CDTF">2018-01-15T17:30:00Z</dcterms:created>
  <dcterms:modified xsi:type="dcterms:W3CDTF">2018-01-15T17:30:00Z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