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41901" w14:textId="77777777" w:rsidR="00612324" w:rsidRPr="00612324" w:rsidRDefault="00612324" w:rsidP="00612324">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b/>
          <w:bCs/>
          <w:sz w:val="24"/>
          <w:szCs w:val="24"/>
        </w:rPr>
      </w:pPr>
      <w:r w:rsidRPr="00612324">
        <w:rPr>
          <w:rFonts w:ascii="Times New Roman" w:eastAsia="Times New Roman" w:hAnsi="Times New Roman" w:cs="Times New Roman"/>
          <w:b/>
          <w:bCs/>
          <w:sz w:val="24"/>
          <w:szCs w:val="24"/>
        </w:rPr>
        <w:t>Committee on the Rights of Persons with Disabilities</w:t>
      </w:r>
    </w:p>
    <w:p w14:paraId="42103BCA" w14:textId="77777777" w:rsidR="00612324" w:rsidRPr="00612324" w:rsidRDefault="00612324" w:rsidP="00612324">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b/>
          <w:bCs/>
          <w:sz w:val="24"/>
          <w:szCs w:val="24"/>
        </w:rPr>
      </w:pPr>
      <w:r w:rsidRPr="00612324">
        <w:rPr>
          <w:rFonts w:ascii="Times New Roman" w:eastAsia="Times New Roman" w:hAnsi="Times New Roman" w:cs="Times New Roman"/>
          <w:b/>
          <w:bCs/>
          <w:sz w:val="24"/>
          <w:szCs w:val="24"/>
        </w:rPr>
        <w:t>33rd session (11 to 29 August) &amp;</w:t>
      </w:r>
    </w:p>
    <w:p w14:paraId="03D29B1D" w14:textId="77777777" w:rsidR="00612324" w:rsidRPr="00612324" w:rsidRDefault="00612324" w:rsidP="00612324">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b/>
          <w:bCs/>
          <w:sz w:val="24"/>
          <w:szCs w:val="24"/>
        </w:rPr>
      </w:pPr>
      <w:r w:rsidRPr="00612324">
        <w:rPr>
          <w:rFonts w:ascii="Times New Roman" w:eastAsia="Times New Roman" w:hAnsi="Times New Roman" w:cs="Times New Roman"/>
          <w:b/>
          <w:bCs/>
          <w:sz w:val="24"/>
          <w:szCs w:val="24"/>
        </w:rPr>
        <w:t>21st pre-sessional working group (1 to 5 September 2025)</w:t>
      </w:r>
    </w:p>
    <w:p w14:paraId="41955C23" w14:textId="77777777" w:rsidR="00612324" w:rsidRPr="00612324" w:rsidRDefault="00612324" w:rsidP="00612324">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sz w:val="24"/>
          <w:szCs w:val="24"/>
        </w:rPr>
      </w:pPr>
      <w:r w:rsidRPr="00CD0AB1">
        <w:rPr>
          <w:rFonts w:ascii="Times New Roman" w:eastAsia="Times New Roman" w:hAnsi="Times New Roman" w:cs="Times New Roman"/>
          <w:b/>
          <w:bCs/>
          <w:sz w:val="24"/>
          <w:szCs w:val="24"/>
        </w:rPr>
        <w:t>Assessment of the Inaccessibility of Persons with Disabilities in Palestine to Humanitarian Services Following the Attacks by the Israeli Occupying Power Since October 7, 2023</w:t>
      </w:r>
    </w:p>
    <w:p w14:paraId="19FC71D3" w14:textId="77777777" w:rsidR="00612324" w:rsidRDefault="00177314" w:rsidP="00F27147">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Presented by: The Institute for the Support of Displaced Women and Children</w:t>
      </w:r>
    </w:p>
    <w:p w14:paraId="04A76D98" w14:textId="77777777" w:rsidR="00612324" w:rsidRDefault="00612324" w:rsidP="002713F1">
      <w:pPr>
        <w:shd w:val="clear" w:color="auto" w:fill="FFD966" w:themeFill="accent4" w:themeFillTint="99"/>
        <w:spacing w:before="100" w:beforeAutospacing="1" w:after="100" w:afterAutospacing="1" w:line="240" w:lineRule="auto"/>
        <w:jc w:val="center"/>
        <w:rPr>
          <w:rFonts w:ascii="Times New Roman" w:eastAsia="Times New Roman" w:hAnsi="Times New Roman" w:cs="Times New Roman"/>
          <w:b/>
          <w:bCs/>
          <w:sz w:val="24"/>
          <w:szCs w:val="24"/>
        </w:rPr>
      </w:pPr>
    </w:p>
    <w:p w14:paraId="26240DB4" w14:textId="77777777" w:rsidR="003B58DF" w:rsidRDefault="00CD0AB1" w:rsidP="00E315D6">
      <w:pPr>
        <w:spacing w:before="100" w:beforeAutospacing="1" w:after="100" w:afterAutospacing="1" w:line="240" w:lineRule="auto"/>
        <w:jc w:val="both"/>
        <w:rPr>
          <w:rFonts w:ascii="Times New Roman" w:eastAsia="Times New Roman" w:hAnsi="Times New Roman" w:cs="Times New Roman"/>
          <w:b/>
          <w:bCs/>
          <w:sz w:val="24"/>
          <w:szCs w:val="24"/>
          <w:shd w:val="clear" w:color="auto" w:fill="FFD966" w:themeFill="accent4" w:themeFillTint="99"/>
        </w:rPr>
      </w:pPr>
      <w:r w:rsidRPr="002713F1">
        <w:rPr>
          <w:rFonts w:ascii="Times New Roman" w:eastAsia="Times New Roman" w:hAnsi="Times New Roman" w:cs="Times New Roman"/>
          <w:b/>
          <w:bCs/>
          <w:sz w:val="24"/>
          <w:szCs w:val="24"/>
          <w:shd w:val="clear" w:color="auto" w:fill="FFD966" w:themeFill="accent4" w:themeFillTint="99"/>
        </w:rPr>
        <w:t>Introduction</w:t>
      </w:r>
    </w:p>
    <w:p w14:paraId="502E6FAE" w14:textId="77777777" w:rsidR="00CD0AB1" w:rsidRPr="00CD0AB1" w:rsidRDefault="00CD0AB1" w:rsidP="00E315D6">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 xml:space="preserve">Access to humanitarian services for persons with disabilities in armed conflicts, especially in war zones and under siege, represents a fundamental challenge to human rights and human development. In Palestine, with the onset of extensive Israeli attacks since October 7, 2023, the legal and humanitarian situation of this vulnerable group has severely deteriorated. The United Nations Committee on the Rights of Persons with Disabilities, as the supervisory body for implementing the Convention on the Rights of Persons with Disabilities (CRPD), bears the responsibility to monitor </w:t>
      </w:r>
      <w:r w:rsidR="00E315D6">
        <w:rPr>
          <w:rFonts w:ascii="Times New Roman" w:eastAsia="Times New Roman" w:hAnsi="Times New Roman" w:cs="Times New Roman"/>
          <w:sz w:val="24"/>
          <w:szCs w:val="24"/>
        </w:rPr>
        <w:t>emergencies</w:t>
      </w:r>
      <w:r w:rsidRPr="00CD0AB1">
        <w:rPr>
          <w:rFonts w:ascii="Times New Roman" w:eastAsia="Times New Roman" w:hAnsi="Times New Roman" w:cs="Times New Roman"/>
          <w:sz w:val="24"/>
          <w:szCs w:val="24"/>
        </w:rPr>
        <w:t xml:space="preserve"> worldwide, including Palestine, to identify violations of the rights of persons with disabilities and work to remove barriers to essential services. This report aims to provide an accurate and well-documented overview of the situation of persons with disabilities in Palestine following the October 2023 attacks.</w:t>
      </w:r>
    </w:p>
    <w:p w14:paraId="207F5661" w14:textId="77777777" w:rsidR="00CD0AB1" w:rsidRPr="00CD0AB1" w:rsidRDefault="00CD0AB1" w:rsidP="002713F1">
      <w:pPr>
        <w:shd w:val="clear" w:color="auto" w:fill="FFD966" w:themeFill="accent4" w:themeFillTint="99"/>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CD0AB1">
        <w:rPr>
          <w:rFonts w:ascii="Times New Roman" w:eastAsia="Times New Roman" w:hAnsi="Times New Roman" w:cs="Times New Roman"/>
          <w:b/>
          <w:bCs/>
          <w:sz w:val="27"/>
          <w:szCs w:val="27"/>
        </w:rPr>
        <w:t xml:space="preserve">Part </w:t>
      </w:r>
      <w:r w:rsidR="007E7374">
        <w:rPr>
          <w:rFonts w:ascii="Times New Roman" w:eastAsia="Times New Roman" w:hAnsi="Times New Roman" w:cs="Times New Roman"/>
          <w:b/>
          <w:bCs/>
          <w:sz w:val="27"/>
          <w:szCs w:val="27"/>
        </w:rPr>
        <w:t>1</w:t>
      </w:r>
      <w:r w:rsidRPr="00CD0AB1">
        <w:rPr>
          <w:rFonts w:ascii="Times New Roman" w:eastAsia="Times New Roman" w:hAnsi="Times New Roman" w:cs="Times New Roman"/>
          <w:b/>
          <w:bCs/>
          <w:sz w:val="27"/>
          <w:szCs w:val="27"/>
        </w:rPr>
        <w:t xml:space="preserve">: Status of Persons with Disabilities in Palestine </w:t>
      </w:r>
      <w:r w:rsidR="00E55509">
        <w:rPr>
          <w:rFonts w:ascii="Times New Roman" w:eastAsia="Times New Roman" w:hAnsi="Times New Roman" w:cs="Times New Roman"/>
          <w:b/>
          <w:bCs/>
          <w:sz w:val="27"/>
          <w:szCs w:val="27"/>
        </w:rPr>
        <w:t>Before</w:t>
      </w:r>
      <w:r w:rsidRPr="00CD0AB1">
        <w:rPr>
          <w:rFonts w:ascii="Times New Roman" w:eastAsia="Times New Roman" w:hAnsi="Times New Roman" w:cs="Times New Roman"/>
          <w:b/>
          <w:bCs/>
          <w:sz w:val="27"/>
          <w:szCs w:val="27"/>
        </w:rPr>
        <w:t xml:space="preserve"> October 7, 2023</w:t>
      </w:r>
    </w:p>
    <w:p w14:paraId="50219DDB" w14:textId="77777777" w:rsidR="00E55509"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1. Statistics and General Status</w:t>
      </w:r>
    </w:p>
    <w:p w14:paraId="34B1B380"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sz w:val="24"/>
          <w:szCs w:val="24"/>
        </w:rPr>
        <w:t>According to reports by the United Nations and international organizations, a significant percentage of the Palestinian population comprises persons with disabilities. Data from the World Health Organization (WHO) and the UN Office for the Coordination of Humanitarian Affairs (OCHA) estimate that approximately 15% of the Palestinian population lives with some form of disability, with potentially higher rates in the Gaza Strip due to more severe economic and security conditions.</w:t>
      </w:r>
      <w:r w:rsidRPr="00CD0AB1">
        <w:rPr>
          <w:rFonts w:ascii="Times New Roman" w:eastAsia="Times New Roman" w:hAnsi="Times New Roman" w:cs="Times New Roman"/>
          <w:sz w:val="24"/>
          <w:szCs w:val="24"/>
        </w:rPr>
        <w:br/>
        <w:t xml:space="preserve">Persons with disabilities in Palestine have long faced multiple barriers to accessing health care, education, employment, and public services—challenges that were already acute </w:t>
      </w:r>
      <w:r w:rsidR="00E55509">
        <w:rPr>
          <w:rFonts w:ascii="Times New Roman" w:eastAsia="Times New Roman" w:hAnsi="Times New Roman" w:cs="Times New Roman"/>
          <w:sz w:val="24"/>
          <w:szCs w:val="24"/>
        </w:rPr>
        <w:t>before</w:t>
      </w:r>
      <w:r w:rsidRPr="00CD0AB1">
        <w:rPr>
          <w:rFonts w:ascii="Times New Roman" w:eastAsia="Times New Roman" w:hAnsi="Times New Roman" w:cs="Times New Roman"/>
          <w:sz w:val="24"/>
          <w:szCs w:val="24"/>
        </w:rPr>
        <w:t xml:space="preserve"> the October 2023 crisis. (WHO Palestine; OCHA OPT 2023)</w:t>
      </w:r>
    </w:p>
    <w:p w14:paraId="20400048"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2. Socioeconomic Conditions</w:t>
      </w:r>
      <w:r w:rsidR="002713F1">
        <w:rPr>
          <w:rFonts w:ascii="Times New Roman" w:eastAsia="Times New Roman" w:hAnsi="Times New Roman" w:cs="Times New Roman"/>
          <w:b/>
          <w:bCs/>
          <w:sz w:val="24"/>
          <w:szCs w:val="24"/>
        </w:rPr>
        <w:t xml:space="preserve">  </w:t>
      </w:r>
    </w:p>
    <w:p w14:paraId="52578845"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The Palestinian economy suffers from severe economic restrictions, the blockade of the Gaza Strip, and movement limitations in the West Bank. These conditions severely constrain rehabilitation and medical care services for persons with disabilities. High unemployment and resource shortages in Gaza, in particular, drastically impact the lives of disabled individuals.</w:t>
      </w:r>
      <w:r w:rsidRPr="00CD0AB1">
        <w:rPr>
          <w:rFonts w:ascii="Times New Roman" w:eastAsia="Times New Roman" w:hAnsi="Times New Roman" w:cs="Times New Roman"/>
          <w:sz w:val="24"/>
          <w:szCs w:val="24"/>
        </w:rPr>
        <w:br/>
      </w:r>
      <w:r w:rsidRPr="00CD0AB1">
        <w:rPr>
          <w:rFonts w:ascii="Times New Roman" w:eastAsia="Times New Roman" w:hAnsi="Times New Roman" w:cs="Times New Roman"/>
          <w:sz w:val="24"/>
          <w:szCs w:val="24"/>
        </w:rPr>
        <w:lastRenderedPageBreak/>
        <w:t>Supportive policies by the Palestinian government and NGOs exist</w:t>
      </w:r>
      <w:r w:rsidR="00E315D6">
        <w:rPr>
          <w:rFonts w:ascii="Times New Roman" w:eastAsia="Times New Roman" w:hAnsi="Times New Roman" w:cs="Times New Roman"/>
          <w:sz w:val="24"/>
          <w:szCs w:val="24"/>
        </w:rPr>
        <w:t>,</w:t>
      </w:r>
      <w:r w:rsidRPr="00CD0AB1">
        <w:rPr>
          <w:rFonts w:ascii="Times New Roman" w:eastAsia="Times New Roman" w:hAnsi="Times New Roman" w:cs="Times New Roman"/>
          <w:sz w:val="24"/>
          <w:szCs w:val="24"/>
        </w:rPr>
        <w:t xml:space="preserve"> but are insufficient and limited to specific areas.</w:t>
      </w:r>
    </w:p>
    <w:p w14:paraId="0313AF2A"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3. Legal and Policy Frameworks</w:t>
      </w:r>
    </w:p>
    <w:p w14:paraId="2533878C"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Palestine has ratified the CRPD and made efforts at the national level to enact related legislation. However, political and economic challenges have impeded the effective implementation of these laws.</w:t>
      </w:r>
      <w:r w:rsidRPr="00CD0AB1">
        <w:rPr>
          <w:rFonts w:ascii="Times New Roman" w:eastAsia="Times New Roman" w:hAnsi="Times New Roman" w:cs="Times New Roman"/>
          <w:sz w:val="24"/>
          <w:szCs w:val="24"/>
        </w:rPr>
        <w:br/>
        <w:t>Structural barriers, budget shortages, and lack of infrastructure remain the primary obstacles to the full realization of the rights of persons with disabilities in Palestine.</w:t>
      </w:r>
    </w:p>
    <w:p w14:paraId="44E3BC8F" w14:textId="77777777" w:rsidR="00CD0AB1" w:rsidRPr="00CD0AB1" w:rsidRDefault="00CD0AB1" w:rsidP="002713F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CD0AB1">
        <w:rPr>
          <w:rFonts w:ascii="Times New Roman" w:eastAsia="Times New Roman" w:hAnsi="Times New Roman" w:cs="Times New Roman"/>
          <w:b/>
          <w:bCs/>
          <w:sz w:val="27"/>
          <w:szCs w:val="27"/>
        </w:rPr>
        <w:t xml:space="preserve">Part </w:t>
      </w:r>
      <w:r w:rsidR="002713F1">
        <w:rPr>
          <w:rFonts w:ascii="Times New Roman" w:eastAsia="Times New Roman" w:hAnsi="Times New Roman" w:cs="Times New Roman"/>
          <w:b/>
          <w:bCs/>
          <w:sz w:val="27"/>
          <w:szCs w:val="27"/>
        </w:rPr>
        <w:t>2</w:t>
      </w:r>
      <w:r w:rsidRPr="00CD0AB1">
        <w:rPr>
          <w:rFonts w:ascii="Times New Roman" w:eastAsia="Times New Roman" w:hAnsi="Times New Roman" w:cs="Times New Roman"/>
          <w:b/>
          <w:bCs/>
          <w:sz w:val="27"/>
          <w:szCs w:val="27"/>
        </w:rPr>
        <w:t>: Impact of Israeli Occupying Power’s Attacks Since October 7, 2023, on Persons with Disabilities</w:t>
      </w:r>
    </w:p>
    <w:p w14:paraId="6FC59B5A"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1. Increased Number of New Disabilities and Severity of Injuries</w:t>
      </w:r>
    </w:p>
    <w:p w14:paraId="0AE5D0FF"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The intense and widespread Israeli attacks since October 7, 2023, have resulted in significant casualties and injuries, with a substantial portion sustaining permanent disabilities. According to UN and International Committee of the Red Cross (ICRC) reports, thousands in Gaza have suffered amputations, brain, and mobility injuries requiring urgent and long-term rehabilitation services. (UN OCHA; ICRC Gaza Report 2024)</w:t>
      </w:r>
    </w:p>
    <w:p w14:paraId="2D8F7F82"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2. Destruction of Healthcare and Rehabilitation Infrastructure</w:t>
      </w:r>
    </w:p>
    <w:p w14:paraId="751B72E5"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Numerous medical centers, hospitals, and rehabilitation facilities throughout Palestine, especially in Gaza, have been destroyed or severely damaged during the attacks. This has critically reduced the capacity to provide medical services, making it difficult for patients—particularly persons with disabilities—to receive essential care. (WHO Gaza Health Report)</w:t>
      </w:r>
    </w:p>
    <w:p w14:paraId="39139EC6"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3. Direct and Indirect Threats to the Lives of Persons with Disabilities</w:t>
      </w:r>
    </w:p>
    <w:p w14:paraId="40BED4D7"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Due to physical and mobility limitations, persons with disabilities face greater risks from aerial and ground attacks. The lack of emergency evacuation options, accessible facilities, and adequate support constitutes a grave threat to their lives.</w:t>
      </w:r>
    </w:p>
    <w:p w14:paraId="73F81DCF" w14:textId="77777777" w:rsidR="00CD0AB1" w:rsidRPr="00CD0AB1" w:rsidRDefault="00CD0AB1" w:rsidP="002713F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CD0AB1">
        <w:rPr>
          <w:rFonts w:ascii="Times New Roman" w:eastAsia="Times New Roman" w:hAnsi="Times New Roman" w:cs="Times New Roman"/>
          <w:b/>
          <w:bCs/>
          <w:sz w:val="27"/>
          <w:szCs w:val="27"/>
        </w:rPr>
        <w:t xml:space="preserve">Part </w:t>
      </w:r>
      <w:r w:rsidR="002713F1">
        <w:rPr>
          <w:rFonts w:ascii="Times New Roman" w:eastAsia="Times New Roman" w:hAnsi="Times New Roman" w:cs="Times New Roman"/>
          <w:b/>
          <w:bCs/>
          <w:sz w:val="27"/>
          <w:szCs w:val="27"/>
        </w:rPr>
        <w:t>3</w:t>
      </w:r>
      <w:r w:rsidRPr="00CD0AB1">
        <w:rPr>
          <w:rFonts w:ascii="Times New Roman" w:eastAsia="Times New Roman" w:hAnsi="Times New Roman" w:cs="Times New Roman"/>
          <w:b/>
          <w:bCs/>
          <w:sz w:val="27"/>
          <w:szCs w:val="27"/>
        </w:rPr>
        <w:t>: Barriers to Accessing Humanitarian Services for Persons with Disabilities</w:t>
      </w:r>
    </w:p>
    <w:p w14:paraId="109C8903" w14:textId="77777777" w:rsidR="002713F1" w:rsidRDefault="00CD0AB1" w:rsidP="002713F1">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1. Restrictions on Movement and Evacuation</w:t>
      </w:r>
      <w:r w:rsidR="002713F1">
        <w:rPr>
          <w:rFonts w:ascii="Times New Roman" w:eastAsia="Times New Roman" w:hAnsi="Times New Roman" w:cs="Times New Roman"/>
          <w:b/>
          <w:bCs/>
          <w:sz w:val="24"/>
          <w:szCs w:val="24"/>
        </w:rPr>
        <w:t xml:space="preserve"> </w:t>
      </w:r>
    </w:p>
    <w:p w14:paraId="6040E079" w14:textId="77777777" w:rsidR="00CD0AB1" w:rsidRPr="00CD0AB1" w:rsidRDefault="00CD0AB1" w:rsidP="002713F1">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sz w:val="24"/>
          <w:szCs w:val="24"/>
        </w:rPr>
        <w:t>Following the Israeli attacks and the intensified blockade of Gaza, the mobility of persons with disabilities has been severely restricted. Appropriate transportation infrastructure is either destroyed or inaccessible, and facilities for transferring disabled individuals to medical or safe zones are often lacking. Moreover, the absence of emergency and rapid response services has placed persons with disabilities at heightened risk. UN reports have repeatedly highlighted serious transportation and access challenges. (UN OCHA Report)</w:t>
      </w:r>
    </w:p>
    <w:p w14:paraId="33F07E7D"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lastRenderedPageBreak/>
        <w:t>2. Shortages of Rehabilitation Equipment and Medicines</w:t>
      </w:r>
    </w:p>
    <w:p w14:paraId="2C3156E8" w14:textId="77777777" w:rsidR="00CD0AB1" w:rsidRPr="00CD0AB1" w:rsidRDefault="00CD0AB1" w:rsidP="00A066E4">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The destruction of medical infrastructure and limitations on importing rehabilitation equipment—such as wheelchairs, prosthetics, and essential medications—have deprived persons with disabilities of necessary healthcare services. These shortages are particularly critical for children with disabilities who require specialized care. The ICRC reports that less than 15% of rehabilitation needs in Gaza are currently met. (ICRC Gaza Report 2024)</w:t>
      </w:r>
    </w:p>
    <w:p w14:paraId="7BDFBF6B"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3. Discrimination and Physical Accessibility Barriers</w:t>
      </w:r>
    </w:p>
    <w:p w14:paraId="51BF7477"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 xml:space="preserve">In crisis conditions, persons with disabilities are widely excluded from services due to the lack of accessible infrastructure (ramps, elevators, accessible alert systems). Additionally, reports indicate systemic discrimination and </w:t>
      </w:r>
      <w:r w:rsidR="00E315D6">
        <w:rPr>
          <w:rFonts w:ascii="Times New Roman" w:eastAsia="Times New Roman" w:hAnsi="Times New Roman" w:cs="Times New Roman"/>
          <w:sz w:val="24"/>
          <w:szCs w:val="24"/>
        </w:rPr>
        <w:t xml:space="preserve">a </w:t>
      </w:r>
      <w:r w:rsidRPr="00CD0AB1">
        <w:rPr>
          <w:rFonts w:ascii="Times New Roman" w:eastAsia="Times New Roman" w:hAnsi="Times New Roman" w:cs="Times New Roman"/>
          <w:sz w:val="24"/>
          <w:szCs w:val="24"/>
        </w:rPr>
        <w:t>lack of prioritization of persons with disabilities in humanitarian aid distribution.</w:t>
      </w:r>
      <w:r w:rsidRPr="00CD0AB1">
        <w:rPr>
          <w:rFonts w:ascii="Times New Roman" w:eastAsia="Times New Roman" w:hAnsi="Times New Roman" w:cs="Times New Roman"/>
          <w:sz w:val="24"/>
          <w:szCs w:val="24"/>
        </w:rPr>
        <w:br/>
        <w:t>Furthermore, inadequate training of emergency personnel on the specific needs of persons with disabilities results in insufficient and sometimes humiliating service provision. (Human Rights Watch Report 2024)</w:t>
      </w:r>
    </w:p>
    <w:p w14:paraId="38E3D82A"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4. Impact of Security Restrictions and Blockade on Aid Delivery</w:t>
      </w:r>
    </w:p>
    <w:p w14:paraId="17E8A26B" w14:textId="77777777" w:rsidR="00CD0AB1" w:rsidRPr="00CD0AB1" w:rsidRDefault="00CD0AB1" w:rsidP="00E315D6">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 xml:space="preserve">The blockade of Gaza and severe restrictions on humanitarian aid entry, especially medical and rehabilitation supplies, pose </w:t>
      </w:r>
      <w:r w:rsidR="00E315D6">
        <w:rPr>
          <w:rFonts w:ascii="Times New Roman" w:eastAsia="Times New Roman" w:hAnsi="Times New Roman" w:cs="Times New Roman"/>
          <w:sz w:val="24"/>
          <w:szCs w:val="24"/>
        </w:rPr>
        <w:t>significant</w:t>
      </w:r>
      <w:r w:rsidRPr="00CD0AB1">
        <w:rPr>
          <w:rFonts w:ascii="Times New Roman" w:eastAsia="Times New Roman" w:hAnsi="Times New Roman" w:cs="Times New Roman"/>
          <w:sz w:val="24"/>
          <w:szCs w:val="24"/>
        </w:rPr>
        <w:t xml:space="preserve"> obstacles to meeting the needs of persons with disabilities. The UN has warned that any complete cutoff or limitation of aid will exacerbate the humanitarian crisis and constitute widespread human rights violations. Reports also highlight security issues at aid distribution points, limiting disabled persons’ access to aid. (UN Press Release, 2025)</w:t>
      </w:r>
    </w:p>
    <w:p w14:paraId="52ABB092" w14:textId="77777777" w:rsidR="00CD0AB1" w:rsidRPr="00CD0AB1" w:rsidRDefault="00CD0AB1" w:rsidP="002713F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CD0AB1">
        <w:rPr>
          <w:rFonts w:ascii="Times New Roman" w:eastAsia="Times New Roman" w:hAnsi="Times New Roman" w:cs="Times New Roman"/>
          <w:b/>
          <w:bCs/>
          <w:sz w:val="27"/>
          <w:szCs w:val="27"/>
        </w:rPr>
        <w:t xml:space="preserve">Part </w:t>
      </w:r>
      <w:r w:rsidR="002713F1">
        <w:rPr>
          <w:rFonts w:ascii="Times New Roman" w:eastAsia="Times New Roman" w:hAnsi="Times New Roman" w:cs="Times New Roman"/>
          <w:b/>
          <w:bCs/>
          <w:sz w:val="27"/>
          <w:szCs w:val="27"/>
        </w:rPr>
        <w:t>4</w:t>
      </w:r>
      <w:r w:rsidRPr="00CD0AB1">
        <w:rPr>
          <w:rFonts w:ascii="Times New Roman" w:eastAsia="Times New Roman" w:hAnsi="Times New Roman" w:cs="Times New Roman"/>
          <w:b/>
          <w:bCs/>
          <w:sz w:val="27"/>
          <w:szCs w:val="27"/>
        </w:rPr>
        <w:t>: Concrete and Documented Examples</w:t>
      </w:r>
    </w:p>
    <w:p w14:paraId="1FA1B8BE"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1. Case Study from Gaza</w:t>
      </w:r>
    </w:p>
    <w:p w14:paraId="1A39137D" w14:textId="77777777" w:rsidR="00CD0AB1" w:rsidRDefault="00CD0AB1" w:rsidP="002713F1">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Mohammed, a 9-year-old boy who lost his right arm during the October 2023 attacks, has been denied access to appropriate prosthetics and rehabilitation services. His family, under severe economic pressure, cannot afford his treatment, and rehabilitation centers are unable to provide care due to resource shortages.</w:t>
      </w:r>
      <w:r w:rsidR="002713F1">
        <w:rPr>
          <w:rFonts w:ascii="Times New Roman" w:eastAsia="Times New Roman" w:hAnsi="Times New Roman" w:cs="Times New Roman"/>
          <w:sz w:val="24"/>
          <w:szCs w:val="24"/>
        </w:rPr>
        <w:t xml:space="preserve"> </w:t>
      </w:r>
      <w:r w:rsidRPr="00CD0AB1">
        <w:rPr>
          <w:rFonts w:ascii="Times New Roman" w:eastAsia="Times New Roman" w:hAnsi="Times New Roman" w:cs="Times New Roman"/>
          <w:sz w:val="24"/>
          <w:szCs w:val="24"/>
        </w:rPr>
        <w:t>This case is one among thousands illustrating the dire situation for persons with disabilities in Gaza.</w:t>
      </w:r>
    </w:p>
    <w:p w14:paraId="1AAD5A4F"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2. Reports from International Organizations</w:t>
      </w:r>
    </w:p>
    <w:p w14:paraId="076E4F83" w14:textId="77777777" w:rsidR="00CD0AB1" w:rsidRPr="00CD0AB1" w:rsidRDefault="00CD0AB1" w:rsidP="002713F1">
      <w:pPr>
        <w:spacing w:before="100" w:beforeAutospacing="1" w:after="100" w:afterAutospacing="1" w:line="240" w:lineRule="auto"/>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The WHO report from February 2025 states:</w:t>
      </w:r>
      <w:r w:rsidRPr="00CD0AB1">
        <w:rPr>
          <w:rFonts w:ascii="Times New Roman" w:eastAsia="Times New Roman" w:hAnsi="Times New Roman" w:cs="Times New Roman"/>
          <w:sz w:val="24"/>
          <w:szCs w:val="24"/>
        </w:rPr>
        <w:br/>
      </w:r>
      <w:r w:rsidRPr="00CD0AB1">
        <w:rPr>
          <w:rFonts w:ascii="Times New Roman" w:eastAsia="Times New Roman" w:hAnsi="Times New Roman" w:cs="Times New Roman"/>
          <w:i/>
          <w:iCs/>
          <w:sz w:val="24"/>
          <w:szCs w:val="24"/>
        </w:rPr>
        <w:t>"The condition of persons with disabilities in Gaza post-attacks is critical; many have lost access to primary care, rehabilitation, and essential medications. Continuation of this trend could lead to irreversible humanitarian and social consequences."</w:t>
      </w:r>
      <w:r w:rsidRPr="00CD0AB1">
        <w:rPr>
          <w:rFonts w:ascii="Times New Roman" w:eastAsia="Times New Roman" w:hAnsi="Times New Roman" w:cs="Times New Roman"/>
          <w:sz w:val="24"/>
          <w:szCs w:val="24"/>
        </w:rPr>
        <w:t xml:space="preserve"> (WHO Gaza Report 2025)</w:t>
      </w:r>
      <w:r w:rsidRPr="00CD0AB1">
        <w:rPr>
          <w:rFonts w:ascii="Times New Roman" w:eastAsia="Times New Roman" w:hAnsi="Times New Roman" w:cs="Times New Roman"/>
          <w:sz w:val="24"/>
          <w:szCs w:val="24"/>
        </w:rPr>
        <w:br/>
        <w:t>Human Rights Watch also notes:</w:t>
      </w:r>
      <w:r w:rsidRPr="00CD0AB1">
        <w:rPr>
          <w:rFonts w:ascii="Times New Roman" w:eastAsia="Times New Roman" w:hAnsi="Times New Roman" w:cs="Times New Roman"/>
          <w:sz w:val="24"/>
          <w:szCs w:val="24"/>
        </w:rPr>
        <w:br/>
      </w:r>
      <w:r w:rsidRPr="00CD0AB1">
        <w:rPr>
          <w:rFonts w:ascii="Times New Roman" w:eastAsia="Times New Roman" w:hAnsi="Times New Roman" w:cs="Times New Roman"/>
          <w:i/>
          <w:iCs/>
          <w:sz w:val="24"/>
          <w:szCs w:val="24"/>
        </w:rPr>
        <w:t>"The denial of humanitarian services to persons with disabilities constitutes a clear violation of human rights and international obligations and must be ended through international pressure."</w:t>
      </w:r>
      <w:r w:rsidRPr="00CD0AB1">
        <w:rPr>
          <w:rFonts w:ascii="Times New Roman" w:eastAsia="Times New Roman" w:hAnsi="Times New Roman" w:cs="Times New Roman"/>
          <w:sz w:val="24"/>
          <w:szCs w:val="24"/>
        </w:rPr>
        <w:t xml:space="preserve"> (HRW Gaza Report 2024)</w:t>
      </w:r>
    </w:p>
    <w:p w14:paraId="2DECFAA8" w14:textId="77777777" w:rsidR="00CD0AB1" w:rsidRPr="00CD0AB1" w:rsidRDefault="00CD0AB1" w:rsidP="002713F1">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CD0AB1">
        <w:rPr>
          <w:rFonts w:ascii="Times New Roman" w:eastAsia="Times New Roman" w:hAnsi="Times New Roman" w:cs="Times New Roman"/>
          <w:b/>
          <w:bCs/>
          <w:sz w:val="27"/>
          <w:szCs w:val="27"/>
        </w:rPr>
        <w:lastRenderedPageBreak/>
        <w:t xml:space="preserve">Part </w:t>
      </w:r>
      <w:r w:rsidR="002713F1">
        <w:rPr>
          <w:rFonts w:ascii="Times New Roman" w:eastAsia="Times New Roman" w:hAnsi="Times New Roman" w:cs="Times New Roman"/>
          <w:b/>
          <w:bCs/>
          <w:sz w:val="27"/>
          <w:szCs w:val="27"/>
        </w:rPr>
        <w:t>5</w:t>
      </w:r>
      <w:r w:rsidRPr="00CD0AB1">
        <w:rPr>
          <w:rFonts w:ascii="Times New Roman" w:eastAsia="Times New Roman" w:hAnsi="Times New Roman" w:cs="Times New Roman"/>
          <w:b/>
          <w:bCs/>
          <w:sz w:val="27"/>
          <w:szCs w:val="27"/>
        </w:rPr>
        <w:t>: Examination of Violations of Persons with Disabilities’ Rights under International Law</w:t>
      </w:r>
    </w:p>
    <w:p w14:paraId="7758BCFE"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1. Israel’s Obligations under the CRPD</w:t>
      </w:r>
    </w:p>
    <w:p w14:paraId="225764CC" w14:textId="77777777" w:rsidR="00CD0AB1" w:rsidRPr="00CD0AB1" w:rsidRDefault="00CD0AB1" w:rsidP="00E315D6">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As a signatory to the CRPD, Israel is obligated to respect and ensure the rights of persons with disabilities. Under the Convention, States Parties must guarantee equal access to humanitarian services, medical care, and rehabilitation even during emergencies and armed conflicts.</w:t>
      </w:r>
      <w:r w:rsidRPr="00CD0AB1">
        <w:rPr>
          <w:rFonts w:ascii="Times New Roman" w:eastAsia="Times New Roman" w:hAnsi="Times New Roman" w:cs="Times New Roman"/>
          <w:sz w:val="24"/>
          <w:szCs w:val="24"/>
        </w:rPr>
        <w:br/>
        <w:t xml:space="preserve">However, the military attacks and the severe blockade of Gaza and the West Bank represent gross violations of these obligations. The obstacles </w:t>
      </w:r>
      <w:r w:rsidR="00E315D6">
        <w:rPr>
          <w:rFonts w:ascii="Times New Roman" w:eastAsia="Times New Roman" w:hAnsi="Times New Roman" w:cs="Times New Roman"/>
          <w:sz w:val="24"/>
          <w:szCs w:val="24"/>
        </w:rPr>
        <w:t xml:space="preserve">to accessing </w:t>
      </w:r>
      <w:r w:rsidRPr="00CD0AB1">
        <w:rPr>
          <w:rFonts w:ascii="Times New Roman" w:eastAsia="Times New Roman" w:hAnsi="Times New Roman" w:cs="Times New Roman"/>
          <w:sz w:val="24"/>
          <w:szCs w:val="24"/>
        </w:rPr>
        <w:t>aid and medical facilities breach Article 11 of the Convention, which guarantees the protection and safety of persons with disabilities in emergencies. (CRPD)</w:t>
      </w:r>
    </w:p>
    <w:p w14:paraId="0DC297CA" w14:textId="77777777" w:rsidR="002713F1" w:rsidRDefault="00CD0AB1" w:rsidP="00E55509">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t>2. Review of Human Rights and Humanitarian Law Violations</w:t>
      </w:r>
    </w:p>
    <w:p w14:paraId="7D45E444"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Numerous human rights organizations report that Israeli actions in Gaza violate fundamental rights of persons with disabilities, including denial of access to healthcare, destruction of medical and rehabilitation infrastructure, and failure to provide humanitarian aid tailored to their needs. Moreover, excessive use of force at aid distribution points and disregard for the specific conditions of persons with disabilities aggravate these violations. Such acts constitute war crimes and breaches of humanitarian law under international human rights law and the Geneva Conventions. (ICRC Reports)</w:t>
      </w:r>
    </w:p>
    <w:p w14:paraId="7D52F445" w14:textId="77777777" w:rsidR="00CD0AB1" w:rsidRPr="00CD0AB1" w:rsidRDefault="00444EF8" w:rsidP="002713F1">
      <w:pPr>
        <w:spacing w:before="100" w:beforeAutospacing="1" w:after="100" w:afterAutospacing="1" w:line="240" w:lineRule="auto"/>
        <w:jc w:val="both"/>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Part 6: Recommendations and Suggestions</w:t>
      </w:r>
    </w:p>
    <w:p w14:paraId="7271E6BC"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b/>
          <w:bCs/>
          <w:sz w:val="24"/>
          <w:szCs w:val="24"/>
        </w:rPr>
        <w:t>1. Immediate Proposals to Address the Crisis</w:t>
      </w:r>
    </w:p>
    <w:p w14:paraId="16ADBB40" w14:textId="77777777" w:rsidR="00CD0AB1" w:rsidRPr="00CD0AB1" w:rsidRDefault="00CD0AB1" w:rsidP="00E55509">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Immediate lifting of the blockade and establishment of safe corridors for medical, pharmaceutical, and rehabilitation equipment delivery.</w:t>
      </w:r>
    </w:p>
    <w:p w14:paraId="21F550F5" w14:textId="77777777" w:rsidR="00CD0AB1" w:rsidRPr="00CD0AB1" w:rsidRDefault="00CD0AB1" w:rsidP="00E55509">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Creation of temporary rehabilitation centers in secure areas to provide urgent medical services to injured persons with disabilities.</w:t>
      </w:r>
    </w:p>
    <w:p w14:paraId="5B2F7E26" w14:textId="77777777" w:rsidR="00CD0AB1" w:rsidRPr="00CD0AB1" w:rsidRDefault="00CD0AB1" w:rsidP="00E55509">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Provision of specialized transportation means for moving persons with disabilities in emergencies.</w:t>
      </w:r>
    </w:p>
    <w:p w14:paraId="48076C05" w14:textId="77777777" w:rsidR="00CD0AB1" w:rsidRPr="00CD0AB1" w:rsidRDefault="00CD0AB1" w:rsidP="00E55509">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Training emergency and humanitarian personnel on the special needs of persons with disabilities.</w:t>
      </w:r>
    </w:p>
    <w:p w14:paraId="5FC7CB17" w14:textId="77777777" w:rsidR="00CD0AB1" w:rsidRPr="00CD0AB1" w:rsidRDefault="00CD0AB1" w:rsidP="00E55509">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b/>
          <w:bCs/>
          <w:sz w:val="24"/>
          <w:szCs w:val="24"/>
        </w:rPr>
        <w:t>2. Long-term Recommendations to Guarantee the Rights of Persons with Disabilities</w:t>
      </w:r>
    </w:p>
    <w:p w14:paraId="0EC711F1" w14:textId="77777777" w:rsidR="00CD0AB1" w:rsidRPr="00CD0AB1" w:rsidRDefault="00CD0AB1" w:rsidP="00E55509">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Development of comprehensive, accessible infrastructure for persons with disabilities, particularly in healthcare and rehabilitation services.</w:t>
      </w:r>
    </w:p>
    <w:p w14:paraId="06080333" w14:textId="77777777" w:rsidR="00CD0AB1" w:rsidRPr="00CD0AB1" w:rsidRDefault="00CD0AB1" w:rsidP="00E55509">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Amendment and enforcement of national laws aligned with international standards and increased budget allocation for disability support.</w:t>
      </w:r>
    </w:p>
    <w:p w14:paraId="7C6F7B4A" w14:textId="77777777" w:rsidR="00CD0AB1" w:rsidRPr="00CD0AB1" w:rsidRDefault="00CD0AB1" w:rsidP="00E55509">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Strengthening international cooperation to provide technical and financial assistance to Palestinian disability-focused institutions.</w:t>
      </w:r>
    </w:p>
    <w:p w14:paraId="5BD9B5D3" w14:textId="77777777" w:rsidR="00CD0AB1" w:rsidRPr="00CD0AB1" w:rsidRDefault="00CD0AB1" w:rsidP="00E315D6">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 xml:space="preserve">Continuous monitoring and reporting by international bodies to ensure </w:t>
      </w:r>
      <w:r w:rsidR="00E315D6">
        <w:rPr>
          <w:rFonts w:ascii="Times New Roman" w:eastAsia="Times New Roman" w:hAnsi="Times New Roman" w:cs="Times New Roman"/>
          <w:sz w:val="24"/>
          <w:szCs w:val="24"/>
        </w:rPr>
        <w:t xml:space="preserve">the </w:t>
      </w:r>
      <w:r w:rsidRPr="00CD0AB1">
        <w:rPr>
          <w:rFonts w:ascii="Times New Roman" w:eastAsia="Times New Roman" w:hAnsi="Times New Roman" w:cs="Times New Roman"/>
          <w:sz w:val="24"/>
          <w:szCs w:val="24"/>
        </w:rPr>
        <w:t xml:space="preserve">implementation </w:t>
      </w:r>
      <w:r w:rsidR="00E315D6">
        <w:rPr>
          <w:rFonts w:ascii="Times New Roman" w:eastAsia="Times New Roman" w:hAnsi="Times New Roman" w:cs="Times New Roman"/>
          <w:sz w:val="24"/>
          <w:szCs w:val="24"/>
        </w:rPr>
        <w:t xml:space="preserve">of the rights </w:t>
      </w:r>
      <w:r w:rsidRPr="00CD0AB1">
        <w:rPr>
          <w:rFonts w:ascii="Times New Roman" w:eastAsia="Times New Roman" w:hAnsi="Times New Roman" w:cs="Times New Roman"/>
          <w:sz w:val="24"/>
          <w:szCs w:val="24"/>
        </w:rPr>
        <w:t xml:space="preserve">of persons with </w:t>
      </w:r>
      <w:r w:rsidR="00E315D6">
        <w:rPr>
          <w:rFonts w:ascii="Times New Roman" w:eastAsia="Times New Roman" w:hAnsi="Times New Roman" w:cs="Times New Roman"/>
          <w:sz w:val="24"/>
          <w:szCs w:val="24"/>
        </w:rPr>
        <w:t>disabilities</w:t>
      </w:r>
      <w:r w:rsidRPr="00CD0AB1">
        <w:rPr>
          <w:rFonts w:ascii="Times New Roman" w:eastAsia="Times New Roman" w:hAnsi="Times New Roman" w:cs="Times New Roman"/>
          <w:sz w:val="24"/>
          <w:szCs w:val="24"/>
        </w:rPr>
        <w:t xml:space="preserve"> in Palestine.</w:t>
      </w:r>
    </w:p>
    <w:p w14:paraId="4A2147E1" w14:textId="77777777" w:rsidR="00D05843" w:rsidRDefault="00CD0AB1" w:rsidP="00E315D6">
      <w:pPr>
        <w:spacing w:before="100" w:beforeAutospacing="1" w:after="100" w:afterAutospacing="1" w:line="240" w:lineRule="auto"/>
        <w:jc w:val="both"/>
        <w:rPr>
          <w:rFonts w:ascii="Times New Roman" w:eastAsia="Times New Roman" w:hAnsi="Times New Roman" w:cs="Times New Roman"/>
          <w:b/>
          <w:bCs/>
          <w:sz w:val="24"/>
          <w:szCs w:val="24"/>
        </w:rPr>
      </w:pPr>
      <w:r w:rsidRPr="00CD0AB1">
        <w:rPr>
          <w:rFonts w:ascii="Times New Roman" w:eastAsia="Times New Roman" w:hAnsi="Times New Roman" w:cs="Times New Roman"/>
          <w:b/>
          <w:bCs/>
          <w:sz w:val="24"/>
          <w:szCs w:val="24"/>
        </w:rPr>
        <w:lastRenderedPageBreak/>
        <w:t>3. Necessity of International Monitoring and Accountability</w:t>
      </w:r>
    </w:p>
    <w:p w14:paraId="79CF4F9D" w14:textId="77777777" w:rsidR="008029FE" w:rsidRDefault="00CD0AB1" w:rsidP="00E315D6">
      <w:pPr>
        <w:spacing w:before="100" w:beforeAutospacing="1" w:after="100" w:afterAutospacing="1" w:line="240" w:lineRule="auto"/>
        <w:jc w:val="both"/>
        <w:rPr>
          <w:rFonts w:ascii="Times New Roman" w:eastAsia="Times New Roman" w:hAnsi="Times New Roman" w:cs="Times New Roman"/>
          <w:sz w:val="24"/>
          <w:szCs w:val="24"/>
        </w:rPr>
      </w:pPr>
      <w:r w:rsidRPr="00CD0AB1">
        <w:rPr>
          <w:rFonts w:ascii="Times New Roman" w:eastAsia="Times New Roman" w:hAnsi="Times New Roman" w:cs="Times New Roman"/>
          <w:sz w:val="24"/>
          <w:szCs w:val="24"/>
        </w:rPr>
        <w:t>The UN Committee on the Rights of Persons with Disabilities should collaborate with relevant agencies to deploy specialized field teams to assess the situation of persons with disabilities and document violations. Furthermore, targeted sanctions and diplomatic pressure on Israel should be intensified to enforce compliance with international obligations.</w:t>
      </w:r>
    </w:p>
    <w:p w14:paraId="212E21D0" w14:textId="77777777" w:rsidR="00832EF6" w:rsidRPr="00011BB1" w:rsidRDefault="00832EF6" w:rsidP="00832EF6">
      <w:pPr>
        <w:pStyle w:val="Heading2"/>
        <w:rPr>
          <w:rFonts w:ascii="Times New Roman" w:eastAsia="Times New Roman" w:hAnsi="Times New Roman" w:cs="Times New Roman"/>
          <w:color w:val="auto"/>
          <w:sz w:val="24"/>
          <w:szCs w:val="24"/>
        </w:rPr>
      </w:pPr>
      <w:r w:rsidRPr="00011BB1">
        <w:rPr>
          <w:rFonts w:ascii="Times New Roman" w:eastAsia="Times New Roman" w:hAnsi="Times New Roman" w:cs="Times New Roman"/>
          <w:color w:val="auto"/>
          <w:sz w:val="24"/>
          <w:szCs w:val="24"/>
        </w:rPr>
        <w:t xml:space="preserve">References </w:t>
      </w:r>
    </w:p>
    <w:p w14:paraId="01D3F212" w14:textId="77777777" w:rsidR="00832EF6" w:rsidRPr="00B80BB1" w:rsidRDefault="00832EF6" w:rsidP="004E1EE6">
      <w:pPr>
        <w:pStyle w:val="NormalWeb"/>
        <w:numPr>
          <w:ilvl w:val="0"/>
          <w:numId w:val="3"/>
        </w:numPr>
        <w:rPr>
          <w:sz w:val="20"/>
          <w:szCs w:val="20"/>
        </w:rPr>
      </w:pPr>
      <w:r w:rsidRPr="00B80BB1">
        <w:rPr>
          <w:sz w:val="20"/>
          <w:szCs w:val="20"/>
        </w:rPr>
        <w:t xml:space="preserve">Human Rights Watch. (2024, September 30). </w:t>
      </w:r>
      <w:r w:rsidRPr="00B80BB1">
        <w:rPr>
          <w:rStyle w:val="Emphasis"/>
          <w:sz w:val="20"/>
          <w:szCs w:val="20"/>
        </w:rPr>
        <w:t>Gaza: Israeli attacks devastate lives of children with disabilities</w:t>
      </w:r>
      <w:r w:rsidRPr="00B80BB1">
        <w:rPr>
          <w:sz w:val="20"/>
          <w:szCs w:val="20"/>
        </w:rPr>
        <w:t xml:space="preserve">. </w:t>
      </w:r>
      <w:hyperlink r:id="rId8" w:history="1">
        <w:r w:rsidRPr="00B80BB1">
          <w:rPr>
            <w:rStyle w:val="Hyperlink"/>
            <w:sz w:val="20"/>
            <w:szCs w:val="20"/>
          </w:rPr>
          <w:t>https://www.hrw.org/news/2024/09/30/gaza-israeli-attacks-devastate-lives-children-disabilities</w:t>
        </w:r>
      </w:hyperlink>
    </w:p>
    <w:p w14:paraId="3AFA5749" w14:textId="77777777" w:rsidR="00832EF6" w:rsidRPr="00B80BB1" w:rsidRDefault="00832EF6" w:rsidP="004E1EE6">
      <w:pPr>
        <w:pStyle w:val="NormalWeb"/>
        <w:numPr>
          <w:ilvl w:val="0"/>
          <w:numId w:val="3"/>
        </w:numPr>
        <w:rPr>
          <w:sz w:val="20"/>
          <w:szCs w:val="20"/>
        </w:rPr>
      </w:pPr>
      <w:r w:rsidRPr="00B80BB1">
        <w:rPr>
          <w:sz w:val="20"/>
          <w:szCs w:val="20"/>
        </w:rPr>
        <w:t xml:space="preserve">International Committee of the Red Cross. (2024). </w:t>
      </w:r>
      <w:r w:rsidRPr="00B80BB1">
        <w:rPr>
          <w:rStyle w:val="Emphasis"/>
          <w:sz w:val="20"/>
          <w:szCs w:val="20"/>
        </w:rPr>
        <w:t>Gaza: Humanitarian needs overview</w:t>
      </w:r>
      <w:r w:rsidRPr="00B80BB1">
        <w:rPr>
          <w:sz w:val="20"/>
          <w:szCs w:val="20"/>
        </w:rPr>
        <w:t xml:space="preserve">. </w:t>
      </w:r>
      <w:hyperlink r:id="rId9" w:history="1">
        <w:r w:rsidRPr="00B80BB1">
          <w:rPr>
            <w:rStyle w:val="Hyperlink"/>
            <w:sz w:val="20"/>
            <w:szCs w:val="20"/>
          </w:rPr>
          <w:t>https://www.icrc.org/en/document/gaza-strip-humanitarian-needs</w:t>
        </w:r>
      </w:hyperlink>
    </w:p>
    <w:p w14:paraId="30F34E95" w14:textId="77777777" w:rsidR="00832EF6" w:rsidRPr="00B80BB1" w:rsidRDefault="00832EF6" w:rsidP="004E1EE6">
      <w:pPr>
        <w:pStyle w:val="NormalWeb"/>
        <w:numPr>
          <w:ilvl w:val="0"/>
          <w:numId w:val="3"/>
        </w:numPr>
        <w:rPr>
          <w:sz w:val="20"/>
          <w:szCs w:val="20"/>
        </w:rPr>
      </w:pPr>
      <w:r w:rsidRPr="00B80BB1">
        <w:rPr>
          <w:sz w:val="20"/>
          <w:szCs w:val="20"/>
        </w:rPr>
        <w:t xml:space="preserve">Politico. (2025, July 3). </w:t>
      </w:r>
      <w:r w:rsidRPr="00B80BB1">
        <w:rPr>
          <w:rStyle w:val="Emphasis"/>
          <w:sz w:val="20"/>
          <w:szCs w:val="20"/>
        </w:rPr>
        <w:t>U.S. contractors say their colleagues are firing live ammo as Palestinians seek food in Gaza</w:t>
      </w:r>
      <w:r w:rsidRPr="00B80BB1">
        <w:rPr>
          <w:sz w:val="20"/>
          <w:szCs w:val="20"/>
        </w:rPr>
        <w:t xml:space="preserve">. </w:t>
      </w:r>
      <w:hyperlink r:id="rId10" w:history="1">
        <w:r w:rsidRPr="00B80BB1">
          <w:rPr>
            <w:rStyle w:val="Hyperlink"/>
            <w:sz w:val="20"/>
            <w:szCs w:val="20"/>
          </w:rPr>
          <w:t>https://www.politico.com/news/2025/07/03/us-contractors-say-their-colleagues-are-firing-live-ammo-as-palestinians-seek-food-in-gaza-00438193</w:t>
        </w:r>
      </w:hyperlink>
    </w:p>
    <w:p w14:paraId="011A8A6A" w14:textId="77777777" w:rsidR="00832EF6" w:rsidRPr="00B80BB1" w:rsidRDefault="00832EF6" w:rsidP="004E1EE6">
      <w:pPr>
        <w:pStyle w:val="NormalWeb"/>
        <w:numPr>
          <w:ilvl w:val="0"/>
          <w:numId w:val="3"/>
        </w:numPr>
        <w:rPr>
          <w:sz w:val="20"/>
          <w:szCs w:val="20"/>
        </w:rPr>
      </w:pPr>
      <w:r w:rsidRPr="00B80BB1">
        <w:rPr>
          <w:sz w:val="20"/>
          <w:szCs w:val="20"/>
        </w:rPr>
        <w:t xml:space="preserve">United Nations. (2024, October 25). </w:t>
      </w:r>
      <w:r w:rsidRPr="00B80BB1">
        <w:rPr>
          <w:rStyle w:val="Emphasis"/>
          <w:sz w:val="20"/>
          <w:szCs w:val="20"/>
        </w:rPr>
        <w:t>UN experts warn of grave violations of rights of persons with disabilities in Gaza</w:t>
      </w:r>
      <w:r w:rsidRPr="00B80BB1">
        <w:rPr>
          <w:sz w:val="20"/>
          <w:szCs w:val="20"/>
        </w:rPr>
        <w:t xml:space="preserve">. </w:t>
      </w:r>
      <w:hyperlink r:id="rId11" w:history="1">
        <w:r w:rsidRPr="00B80BB1">
          <w:rPr>
            <w:rStyle w:val="Hyperlink"/>
            <w:sz w:val="20"/>
            <w:szCs w:val="20"/>
          </w:rPr>
          <w:t>https://www.un.org/unispal/document/un-experts-press-release-25oct24</w:t>
        </w:r>
      </w:hyperlink>
    </w:p>
    <w:p w14:paraId="723CC7A4" w14:textId="77777777" w:rsidR="00832EF6" w:rsidRPr="00B80BB1" w:rsidRDefault="00832EF6" w:rsidP="004E1EE6">
      <w:pPr>
        <w:pStyle w:val="NormalWeb"/>
        <w:numPr>
          <w:ilvl w:val="0"/>
          <w:numId w:val="3"/>
        </w:numPr>
        <w:rPr>
          <w:sz w:val="20"/>
          <w:szCs w:val="20"/>
        </w:rPr>
      </w:pPr>
      <w:r w:rsidRPr="00B80BB1">
        <w:rPr>
          <w:sz w:val="20"/>
          <w:szCs w:val="20"/>
        </w:rPr>
        <w:t xml:space="preserve">United Nations Office for the Coordination of Humanitarian Affairs. (2025). </w:t>
      </w:r>
      <w:r w:rsidRPr="00B80BB1">
        <w:rPr>
          <w:rStyle w:val="Emphasis"/>
          <w:sz w:val="20"/>
          <w:szCs w:val="20"/>
        </w:rPr>
        <w:t>Humanitarian situation update #245 – Gaza Strip</w:t>
      </w:r>
      <w:r w:rsidRPr="00B80BB1">
        <w:rPr>
          <w:sz w:val="20"/>
          <w:szCs w:val="20"/>
        </w:rPr>
        <w:t xml:space="preserve">. </w:t>
      </w:r>
      <w:hyperlink r:id="rId12" w:history="1">
        <w:r w:rsidRPr="00B80BB1">
          <w:rPr>
            <w:rStyle w:val="Hyperlink"/>
            <w:sz w:val="20"/>
            <w:szCs w:val="20"/>
          </w:rPr>
          <w:t>https://www.ochaopt.org/content/humanitarian-situation-update-245-gaza-strip</w:t>
        </w:r>
      </w:hyperlink>
    </w:p>
    <w:p w14:paraId="20C3D531" w14:textId="77777777" w:rsidR="00832EF6" w:rsidRPr="00B80BB1" w:rsidRDefault="00832EF6" w:rsidP="004E1EE6">
      <w:pPr>
        <w:pStyle w:val="NormalWeb"/>
        <w:numPr>
          <w:ilvl w:val="0"/>
          <w:numId w:val="3"/>
        </w:numPr>
        <w:rPr>
          <w:sz w:val="20"/>
          <w:szCs w:val="20"/>
        </w:rPr>
      </w:pPr>
      <w:r w:rsidRPr="00B80BB1">
        <w:rPr>
          <w:sz w:val="20"/>
          <w:szCs w:val="20"/>
        </w:rPr>
        <w:t xml:space="preserve">World Health Organization. (2025). </w:t>
      </w:r>
      <w:r w:rsidRPr="00B80BB1">
        <w:rPr>
          <w:rStyle w:val="Emphasis"/>
          <w:sz w:val="20"/>
          <w:szCs w:val="20"/>
        </w:rPr>
        <w:t>Gaza emergency situation updates</w:t>
      </w:r>
      <w:r w:rsidRPr="00B80BB1">
        <w:rPr>
          <w:sz w:val="20"/>
          <w:szCs w:val="20"/>
        </w:rPr>
        <w:t xml:space="preserve">. </w:t>
      </w:r>
      <w:hyperlink r:id="rId13" w:history="1">
        <w:r w:rsidRPr="00B80BB1">
          <w:rPr>
            <w:rStyle w:val="Hyperlink"/>
            <w:sz w:val="20"/>
            <w:szCs w:val="20"/>
          </w:rPr>
          <w:t>https://www.who.int/emergencies/crises/ps</w:t>
        </w:r>
      </w:hyperlink>
    </w:p>
    <w:p w14:paraId="13D68C80" w14:textId="77777777" w:rsidR="00832EF6" w:rsidRPr="00B80BB1" w:rsidRDefault="00832EF6" w:rsidP="004E1EE6">
      <w:pPr>
        <w:pStyle w:val="NormalWeb"/>
        <w:numPr>
          <w:ilvl w:val="0"/>
          <w:numId w:val="3"/>
        </w:numPr>
        <w:rPr>
          <w:sz w:val="20"/>
          <w:szCs w:val="20"/>
        </w:rPr>
      </w:pPr>
      <w:r w:rsidRPr="00B80BB1">
        <w:rPr>
          <w:sz w:val="20"/>
          <w:szCs w:val="20"/>
        </w:rPr>
        <w:t xml:space="preserve">United Nations Department of Economic and Social Affairs. (2006). </w:t>
      </w:r>
      <w:r w:rsidRPr="00B80BB1">
        <w:rPr>
          <w:rStyle w:val="Emphasis"/>
          <w:sz w:val="20"/>
          <w:szCs w:val="20"/>
        </w:rPr>
        <w:t>Convention on the rights of persons with disabilities (CRPD)</w:t>
      </w:r>
      <w:r w:rsidRPr="00B80BB1">
        <w:rPr>
          <w:sz w:val="20"/>
          <w:szCs w:val="20"/>
        </w:rPr>
        <w:t xml:space="preserve">. </w:t>
      </w:r>
      <w:hyperlink r:id="rId14" w:history="1">
        <w:r w:rsidRPr="00B80BB1">
          <w:rPr>
            <w:rStyle w:val="Hyperlink"/>
            <w:sz w:val="20"/>
            <w:szCs w:val="20"/>
          </w:rPr>
          <w:t>https://www.un.org/development/desa/disabilities/convention-on-the-rights-of-persons-with-disabilities.html</w:t>
        </w:r>
      </w:hyperlink>
    </w:p>
    <w:p w14:paraId="28D8B9DB" w14:textId="77777777" w:rsidR="00832EF6" w:rsidRPr="00B80BB1" w:rsidRDefault="00832EF6" w:rsidP="004E1EE6">
      <w:pPr>
        <w:pStyle w:val="NormalWeb"/>
        <w:numPr>
          <w:ilvl w:val="0"/>
          <w:numId w:val="3"/>
        </w:numPr>
        <w:rPr>
          <w:sz w:val="20"/>
          <w:szCs w:val="20"/>
        </w:rPr>
      </w:pPr>
      <w:r w:rsidRPr="00B80BB1">
        <w:rPr>
          <w:sz w:val="20"/>
          <w:szCs w:val="20"/>
        </w:rPr>
        <w:t xml:space="preserve">Daleel Madani. (2024). </w:t>
      </w:r>
      <w:r w:rsidRPr="00B80BB1">
        <w:rPr>
          <w:rStyle w:val="Emphasis"/>
          <w:sz w:val="20"/>
          <w:szCs w:val="20"/>
        </w:rPr>
        <w:t>Disability and accessibility crisis in Gaza</w:t>
      </w:r>
      <w:r w:rsidRPr="00B80BB1">
        <w:rPr>
          <w:sz w:val="20"/>
          <w:szCs w:val="20"/>
        </w:rPr>
        <w:t xml:space="preserve"> [in Arabic]. </w:t>
      </w:r>
      <w:hyperlink r:id="rId15" w:history="1">
        <w:r w:rsidRPr="00B80BB1">
          <w:rPr>
            <w:rStyle w:val="Hyperlink"/>
            <w:sz w:val="20"/>
            <w:szCs w:val="20"/>
          </w:rPr>
          <w:t>https://daleel-madani.org/ar/node/552914</w:t>
        </w:r>
      </w:hyperlink>
    </w:p>
    <w:p w14:paraId="1D5ED89C" w14:textId="77777777" w:rsidR="00832EF6" w:rsidRPr="00E315D6" w:rsidRDefault="00832EF6" w:rsidP="00E315D6">
      <w:pPr>
        <w:spacing w:before="100" w:beforeAutospacing="1" w:after="100" w:afterAutospacing="1" w:line="240" w:lineRule="auto"/>
        <w:jc w:val="both"/>
        <w:rPr>
          <w:rFonts w:ascii="Times New Roman" w:eastAsia="Times New Roman" w:hAnsi="Times New Roman" w:cs="Times New Roman"/>
          <w:sz w:val="24"/>
          <w:szCs w:val="24"/>
        </w:rPr>
      </w:pPr>
    </w:p>
    <w:sectPr w:rsidR="00832EF6" w:rsidRPr="00E315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 Titr">
    <w:charset w:val="B2"/>
    <w:family w:val="auto"/>
    <w:pitch w:val="variable"/>
    <w:sig w:usb0="00002001" w:usb1="80000000" w:usb2="00000008" w:usb3="00000000" w:csb0="00000040"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A2C25"/>
    <w:multiLevelType w:val="multilevel"/>
    <w:tmpl w:val="81B4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8C772F"/>
    <w:multiLevelType w:val="multilevel"/>
    <w:tmpl w:val="47AA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2302DC"/>
    <w:multiLevelType w:val="multilevel"/>
    <w:tmpl w:val="A9049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692559">
    <w:abstractNumId w:val="0"/>
  </w:num>
  <w:num w:numId="2" w16cid:durableId="1303465850">
    <w:abstractNumId w:val="1"/>
  </w:num>
  <w:num w:numId="3" w16cid:durableId="671685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AB1"/>
    <w:rsid w:val="00011BB1"/>
    <w:rsid w:val="00177314"/>
    <w:rsid w:val="001978BD"/>
    <w:rsid w:val="001D4D9B"/>
    <w:rsid w:val="00206D58"/>
    <w:rsid w:val="002713F1"/>
    <w:rsid w:val="003B58DF"/>
    <w:rsid w:val="00444EF8"/>
    <w:rsid w:val="004E1EE6"/>
    <w:rsid w:val="00612324"/>
    <w:rsid w:val="007E7374"/>
    <w:rsid w:val="008029FE"/>
    <w:rsid w:val="00832EF6"/>
    <w:rsid w:val="00A066E4"/>
    <w:rsid w:val="00B26A48"/>
    <w:rsid w:val="00B65752"/>
    <w:rsid w:val="00B80BB1"/>
    <w:rsid w:val="00C90EA8"/>
    <w:rsid w:val="00CD0AB1"/>
    <w:rsid w:val="00CF0986"/>
    <w:rsid w:val="00D05843"/>
    <w:rsid w:val="00E2060D"/>
    <w:rsid w:val="00E315D6"/>
    <w:rsid w:val="00E55509"/>
    <w:rsid w:val="00F14594"/>
    <w:rsid w:val="00F271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8B881"/>
  <w15:chartTrackingRefBased/>
  <w15:docId w15:val="{EB493A56-02B3-4958-8436-B12EC0CD0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14594"/>
    <w:pPr>
      <w:keepNext/>
      <w:keepLines/>
      <w:spacing w:before="40" w:after="0"/>
      <w:outlineLvl w:val="1"/>
    </w:pPr>
    <w:rPr>
      <w:rFonts w:asciiTheme="majorHAnsi" w:eastAsiaTheme="majorEastAsia" w:hAnsiTheme="majorHAnsi" w:cs="B Titr"/>
      <w:color w:val="0D0D0D" w:themeColor="text1" w:themeTint="F2"/>
      <w:sz w:val="26"/>
      <w:szCs w:val="26"/>
    </w:rPr>
  </w:style>
  <w:style w:type="paragraph" w:styleId="Heading3">
    <w:name w:val="heading 3"/>
    <w:basedOn w:val="Normal"/>
    <w:link w:val="Heading3Char"/>
    <w:uiPriority w:val="9"/>
    <w:qFormat/>
    <w:rsid w:val="00CD0A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14594"/>
    <w:rPr>
      <w:rFonts w:asciiTheme="majorHAnsi" w:eastAsiaTheme="majorEastAsia" w:hAnsiTheme="majorHAnsi" w:cs="B Titr"/>
      <w:color w:val="0D0D0D" w:themeColor="text1" w:themeTint="F2"/>
      <w:sz w:val="26"/>
      <w:szCs w:val="26"/>
    </w:rPr>
  </w:style>
  <w:style w:type="character" w:customStyle="1" w:styleId="Heading3Char">
    <w:name w:val="Heading 3 Char"/>
    <w:basedOn w:val="DefaultParagraphFont"/>
    <w:link w:val="Heading3"/>
    <w:uiPriority w:val="9"/>
    <w:rsid w:val="00CD0A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D0A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0AB1"/>
    <w:rPr>
      <w:b/>
      <w:bCs/>
    </w:rPr>
  </w:style>
  <w:style w:type="character" w:styleId="Emphasis">
    <w:name w:val="Emphasis"/>
    <w:basedOn w:val="DefaultParagraphFont"/>
    <w:uiPriority w:val="20"/>
    <w:qFormat/>
    <w:rsid w:val="00CD0AB1"/>
    <w:rPr>
      <w:i/>
      <w:iCs/>
    </w:rPr>
  </w:style>
  <w:style w:type="paragraph" w:styleId="ListParagraph">
    <w:name w:val="List Paragraph"/>
    <w:basedOn w:val="Normal"/>
    <w:uiPriority w:val="34"/>
    <w:qFormat/>
    <w:rsid w:val="00E55509"/>
    <w:pPr>
      <w:ind w:left="720"/>
      <w:contextualSpacing/>
    </w:pPr>
  </w:style>
  <w:style w:type="character" w:styleId="Hyperlink">
    <w:name w:val="Hyperlink"/>
    <w:basedOn w:val="DefaultParagraphFont"/>
    <w:uiPriority w:val="99"/>
    <w:semiHidden/>
    <w:unhideWhenUsed/>
    <w:rsid w:val="00832E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75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w.org/news/2024/09/30/gaza-israeli-attacks-devastate-lives-children-disabilities" TargetMode="External"/><Relationship Id="rId13" Type="http://schemas.openxmlformats.org/officeDocument/2006/relationships/hyperlink" Target="https://www.who.int/emergencies/crises/p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chaopt.org/content/humanitarian-situation-update-245-gaza-stri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org/unispal/document/un-experts-press-release-25oct24" TargetMode="External"/><Relationship Id="rId5" Type="http://schemas.openxmlformats.org/officeDocument/2006/relationships/styles" Target="styles.xml"/><Relationship Id="rId15" Type="http://schemas.openxmlformats.org/officeDocument/2006/relationships/hyperlink" Target="https://daleel-madani.org/ar/node/552914" TargetMode="External"/><Relationship Id="rId10" Type="http://schemas.openxmlformats.org/officeDocument/2006/relationships/hyperlink" Target="https://www.politico.com/news/2025/07/03/us-contractors-say-their-colleagues-are-firing-live-ammo-as-palestinians-seek-food-in-gaza-00438193" TargetMode="External"/><Relationship Id="rId4" Type="http://schemas.openxmlformats.org/officeDocument/2006/relationships/numbering" Target="numbering.xml"/><Relationship Id="rId9" Type="http://schemas.openxmlformats.org/officeDocument/2006/relationships/hyperlink" Target="https://www.icrc.org/en/document/gaza-strip-humanitarian-needs" TargetMode="External"/><Relationship Id="rId14" Type="http://schemas.openxmlformats.org/officeDocument/2006/relationships/hyperlink" Target="https://www.un.org/development/desa/disabilities/convention-on-the-rights-of-persons-with-disabilit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2025-07-06T16:17:03+00:00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9D56A-1339-4CB2-89A0-6A9E72209171}">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8A178244-BB35-48D6-9286-C9B66EFC75CF}">
  <ds:schemaRefs>
    <ds:schemaRef ds:uri="http://schemas.microsoft.com/sharepoint/v3/contenttype/forms"/>
  </ds:schemaRefs>
</ds:datastoreItem>
</file>

<file path=customXml/itemProps3.xml><?xml version="1.0" encoding="utf-8"?>
<ds:datastoreItem xmlns:ds="http://schemas.openxmlformats.org/officeDocument/2006/customXml" ds:itemID="{8584DC8D-F919-4AD0-9AF7-9E49512C2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1947</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Jorge Araya</cp:lastModifiedBy>
  <cp:revision>2</cp:revision>
  <dcterms:created xsi:type="dcterms:W3CDTF">2025-07-06T18:16:00Z</dcterms:created>
  <dcterms:modified xsi:type="dcterms:W3CDTF">2025-07-06T18:16:00Z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690fe5b0-a0ad-4ccb-81b7-68783880b4d4</vt:lpwstr>
  </property>
  <property fmtid="{D5CDD505-2E9C-101B-9397-08002B2CF9AE}" pid="3" name="ContentTypeId">
    <vt:lpwstr>0x0101001A3F5FACD05E93499D4EAF05403D4F75</vt:lpwstr>
  </property>
  <property fmtid="{D5CDD505-2E9C-101B-9397-08002B2CF9AE}" pid="4" name="MediaServiceImageTags">
    <vt:lpwstr/>
  </property>
</Properties>
</file>