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D226E" w14:textId="47BF60BA" w:rsidR="00C661D6" w:rsidRPr="00141997" w:rsidRDefault="0051591D" w:rsidP="00141997">
      <w:pPr>
        <w:jc w:val="both"/>
        <w:rPr>
          <w:rFonts w:ascii="Arial" w:hAnsi="Arial" w:cs="Arial"/>
          <w:b/>
          <w:sz w:val="24"/>
          <w:szCs w:val="24"/>
          <w:u w:val="single"/>
        </w:rPr>
      </w:pPr>
      <w:bookmarkStart w:id="0" w:name="_GoBack"/>
      <w:bookmarkEnd w:id="0"/>
      <w:r w:rsidRPr="00141997">
        <w:rPr>
          <w:rFonts w:ascii="Arial" w:hAnsi="Arial" w:cs="Arial"/>
          <w:b/>
          <w:sz w:val="24"/>
          <w:szCs w:val="24"/>
          <w:u w:val="single"/>
        </w:rPr>
        <w:t>Opening Remarks</w:t>
      </w:r>
      <w:r w:rsidR="00C661D6" w:rsidRPr="00141997">
        <w:rPr>
          <w:rFonts w:ascii="Arial" w:hAnsi="Arial" w:cs="Arial"/>
          <w:b/>
          <w:sz w:val="24"/>
          <w:szCs w:val="24"/>
          <w:u w:val="single"/>
        </w:rPr>
        <w:t xml:space="preserve"> </w:t>
      </w:r>
      <w:r w:rsidR="00872715" w:rsidRPr="00141997">
        <w:rPr>
          <w:rFonts w:ascii="Arial" w:hAnsi="Arial" w:cs="Arial"/>
          <w:b/>
          <w:sz w:val="24"/>
          <w:szCs w:val="24"/>
          <w:u w:val="single"/>
        </w:rPr>
        <w:t>– Initial report of Djibouti</w:t>
      </w:r>
    </w:p>
    <w:p w14:paraId="2F987BBE" w14:textId="690C91F0" w:rsidR="00872715" w:rsidRPr="00141997" w:rsidRDefault="00245ED9" w:rsidP="00141997">
      <w:pPr>
        <w:jc w:val="both"/>
        <w:rPr>
          <w:rFonts w:ascii="Arial" w:hAnsi="Arial" w:cs="Arial"/>
          <w:sz w:val="24"/>
          <w:szCs w:val="24"/>
        </w:rPr>
      </w:pPr>
      <w:r w:rsidRPr="00141997">
        <w:rPr>
          <w:rFonts w:ascii="Arial" w:hAnsi="Arial" w:cs="Arial"/>
          <w:sz w:val="24"/>
          <w:szCs w:val="24"/>
        </w:rPr>
        <w:t>August</w:t>
      </w:r>
      <w:r w:rsidR="00872715" w:rsidRPr="00141997">
        <w:rPr>
          <w:rFonts w:ascii="Arial" w:hAnsi="Arial" w:cs="Arial"/>
          <w:sz w:val="24"/>
          <w:szCs w:val="24"/>
        </w:rPr>
        <w:t xml:space="preserve"> 20</w:t>
      </w:r>
      <w:r w:rsidRPr="00141997">
        <w:rPr>
          <w:rFonts w:ascii="Arial" w:hAnsi="Arial" w:cs="Arial"/>
          <w:sz w:val="24"/>
          <w:szCs w:val="24"/>
        </w:rPr>
        <w:t>21</w:t>
      </w:r>
      <w:r w:rsidR="00872715" w:rsidRPr="00141997">
        <w:rPr>
          <w:rFonts w:ascii="Arial" w:hAnsi="Arial" w:cs="Arial"/>
          <w:sz w:val="24"/>
          <w:szCs w:val="24"/>
        </w:rPr>
        <w:t xml:space="preserve"> </w:t>
      </w:r>
    </w:p>
    <w:p w14:paraId="6A7E9293" w14:textId="2247A1FF" w:rsidR="00C661D6" w:rsidRPr="00141997" w:rsidRDefault="00C661D6" w:rsidP="00141997">
      <w:pPr>
        <w:jc w:val="both"/>
        <w:rPr>
          <w:rFonts w:ascii="Arial" w:hAnsi="Arial" w:cs="Arial"/>
          <w:b/>
          <w:sz w:val="24"/>
          <w:szCs w:val="24"/>
          <w:u w:val="single"/>
        </w:rPr>
      </w:pPr>
      <w:r w:rsidRPr="00141997">
        <w:rPr>
          <w:rFonts w:ascii="Arial" w:hAnsi="Arial" w:cs="Arial"/>
          <w:b/>
          <w:sz w:val="24"/>
          <w:szCs w:val="24"/>
          <w:u w:val="single"/>
        </w:rPr>
        <w:t>Introduction:</w:t>
      </w:r>
    </w:p>
    <w:p w14:paraId="44062E87" w14:textId="0989679A" w:rsidR="00D55738" w:rsidRPr="00141997" w:rsidRDefault="00393F09" w:rsidP="00296FEF">
      <w:pPr>
        <w:jc w:val="both"/>
        <w:rPr>
          <w:rFonts w:ascii="Arial" w:hAnsi="Arial" w:cs="Arial"/>
          <w:bCs/>
          <w:sz w:val="24"/>
          <w:szCs w:val="24"/>
        </w:rPr>
      </w:pPr>
      <w:r w:rsidRPr="00141997">
        <w:rPr>
          <w:rFonts w:ascii="Arial" w:hAnsi="Arial" w:cs="Arial"/>
          <w:bCs/>
          <w:sz w:val="24"/>
          <w:szCs w:val="24"/>
        </w:rPr>
        <w:t xml:space="preserve">I </w:t>
      </w:r>
      <w:r w:rsidR="00A42D6C">
        <w:rPr>
          <w:rFonts w:ascii="Arial" w:hAnsi="Arial" w:cs="Arial"/>
          <w:bCs/>
          <w:sz w:val="24"/>
          <w:szCs w:val="24"/>
        </w:rPr>
        <w:t xml:space="preserve">and my Co-Rapporteur, Mr Samuel Kabue </w:t>
      </w:r>
      <w:r w:rsidR="0051591D" w:rsidRPr="00141997">
        <w:rPr>
          <w:rFonts w:ascii="Arial" w:hAnsi="Arial" w:cs="Arial"/>
          <w:bCs/>
          <w:sz w:val="24"/>
          <w:szCs w:val="24"/>
        </w:rPr>
        <w:t>would</w:t>
      </w:r>
      <w:r w:rsidRPr="00141997">
        <w:rPr>
          <w:rFonts w:ascii="Arial" w:hAnsi="Arial" w:cs="Arial"/>
          <w:bCs/>
          <w:sz w:val="24"/>
          <w:szCs w:val="24"/>
        </w:rPr>
        <w:t xml:space="preserve"> like </w:t>
      </w:r>
      <w:r w:rsidR="008D32EF" w:rsidRPr="00141997">
        <w:rPr>
          <w:rFonts w:ascii="Arial" w:hAnsi="Arial" w:cs="Arial"/>
          <w:bCs/>
          <w:sz w:val="24"/>
          <w:szCs w:val="24"/>
        </w:rPr>
        <w:t xml:space="preserve">to </w:t>
      </w:r>
      <w:r w:rsidR="002F1DC8" w:rsidRPr="00141997">
        <w:rPr>
          <w:rFonts w:ascii="Arial" w:hAnsi="Arial" w:cs="Arial"/>
          <w:bCs/>
          <w:sz w:val="24"/>
          <w:szCs w:val="24"/>
        </w:rPr>
        <w:t>extend a warm</w:t>
      </w:r>
      <w:r w:rsidRPr="00141997">
        <w:rPr>
          <w:rFonts w:ascii="Arial" w:hAnsi="Arial" w:cs="Arial"/>
          <w:bCs/>
          <w:sz w:val="24"/>
          <w:szCs w:val="24"/>
        </w:rPr>
        <w:t xml:space="preserve"> welcome</w:t>
      </w:r>
      <w:r w:rsidR="002F1DC8" w:rsidRPr="00141997">
        <w:rPr>
          <w:rFonts w:ascii="Arial" w:hAnsi="Arial" w:cs="Arial"/>
          <w:bCs/>
          <w:sz w:val="24"/>
          <w:szCs w:val="24"/>
        </w:rPr>
        <w:t xml:space="preserve"> to</w:t>
      </w:r>
      <w:r w:rsidRPr="00141997">
        <w:rPr>
          <w:rFonts w:ascii="Arial" w:hAnsi="Arial" w:cs="Arial"/>
          <w:bCs/>
          <w:sz w:val="24"/>
          <w:szCs w:val="24"/>
        </w:rPr>
        <w:t xml:space="preserve"> the Djibouti Delegation </w:t>
      </w:r>
      <w:r w:rsidR="002F1DC8" w:rsidRPr="00141997">
        <w:rPr>
          <w:rFonts w:ascii="Arial" w:hAnsi="Arial" w:cs="Arial"/>
          <w:bCs/>
          <w:sz w:val="24"/>
          <w:szCs w:val="24"/>
        </w:rPr>
        <w:t>led by</w:t>
      </w:r>
      <w:r w:rsidR="00296FEF">
        <w:rPr>
          <w:rFonts w:ascii="Arial" w:hAnsi="Arial" w:cs="Arial"/>
          <w:bCs/>
          <w:sz w:val="24"/>
          <w:szCs w:val="24"/>
        </w:rPr>
        <w:t xml:space="preserve"> His Excellency Mr. </w:t>
      </w:r>
      <w:r w:rsidR="00296FEF" w:rsidRPr="00296FEF">
        <w:rPr>
          <w:rFonts w:ascii="Arial" w:hAnsi="Arial" w:cs="Arial"/>
          <w:bCs/>
          <w:sz w:val="24"/>
          <w:szCs w:val="24"/>
        </w:rPr>
        <w:t>Ali Hassan Bahdon</w:t>
      </w:r>
      <w:r w:rsidR="00296FEF">
        <w:rPr>
          <w:rFonts w:ascii="Arial" w:hAnsi="Arial" w:cs="Arial"/>
          <w:bCs/>
          <w:sz w:val="24"/>
          <w:szCs w:val="24"/>
        </w:rPr>
        <w:t xml:space="preserve">, </w:t>
      </w:r>
      <w:r w:rsidR="00296FEF" w:rsidRPr="00296FEF">
        <w:rPr>
          <w:rFonts w:ascii="Arial" w:hAnsi="Arial" w:cs="Arial"/>
          <w:bCs/>
          <w:sz w:val="24"/>
          <w:szCs w:val="24"/>
        </w:rPr>
        <w:t>Minister of Justice and Penitentiary Affairs, in charge of human rights</w:t>
      </w:r>
      <w:r w:rsidR="00296FEF">
        <w:rPr>
          <w:rFonts w:ascii="Arial" w:hAnsi="Arial" w:cs="Arial"/>
          <w:bCs/>
          <w:sz w:val="24"/>
          <w:szCs w:val="24"/>
        </w:rPr>
        <w:t xml:space="preserve">, </w:t>
      </w:r>
      <w:r w:rsidRPr="00141997">
        <w:rPr>
          <w:rFonts w:ascii="Arial" w:hAnsi="Arial" w:cs="Arial"/>
          <w:bCs/>
          <w:sz w:val="24"/>
          <w:szCs w:val="24"/>
        </w:rPr>
        <w:t>to this virtual review of the state party’</w:t>
      </w:r>
      <w:r w:rsidR="0051591D" w:rsidRPr="00141997">
        <w:rPr>
          <w:rFonts w:ascii="Arial" w:hAnsi="Arial" w:cs="Arial"/>
          <w:bCs/>
          <w:sz w:val="24"/>
          <w:szCs w:val="24"/>
        </w:rPr>
        <w:t>s</w:t>
      </w:r>
      <w:r w:rsidRPr="00141997">
        <w:rPr>
          <w:rFonts w:ascii="Arial" w:hAnsi="Arial" w:cs="Arial"/>
          <w:bCs/>
          <w:sz w:val="24"/>
          <w:szCs w:val="24"/>
        </w:rPr>
        <w:t xml:space="preserve"> report to the CRPD Comm</w:t>
      </w:r>
      <w:r w:rsidR="0051591D" w:rsidRPr="00141997">
        <w:rPr>
          <w:rFonts w:ascii="Arial" w:hAnsi="Arial" w:cs="Arial"/>
          <w:bCs/>
          <w:sz w:val="24"/>
          <w:szCs w:val="24"/>
        </w:rPr>
        <w:t xml:space="preserve">ittee. </w:t>
      </w:r>
      <w:r w:rsidR="00226806" w:rsidRPr="00141997">
        <w:rPr>
          <w:rFonts w:ascii="Arial" w:hAnsi="Arial" w:cs="Arial"/>
          <w:bCs/>
          <w:sz w:val="24"/>
          <w:szCs w:val="24"/>
        </w:rPr>
        <w:t>I thank the Government of Djibouti for its initial report and the responses to the list of issues</w:t>
      </w:r>
      <w:r w:rsidR="00E2606E" w:rsidRPr="00141997">
        <w:rPr>
          <w:rFonts w:ascii="Arial" w:hAnsi="Arial" w:cs="Arial"/>
          <w:bCs/>
          <w:sz w:val="24"/>
          <w:szCs w:val="24"/>
        </w:rPr>
        <w:t xml:space="preserve"> raised by members of the Committee.</w:t>
      </w:r>
      <w:r w:rsidR="00B75DEF" w:rsidRPr="00141997">
        <w:rPr>
          <w:rFonts w:ascii="Arial" w:hAnsi="Arial" w:cs="Arial"/>
          <w:bCs/>
          <w:sz w:val="24"/>
          <w:szCs w:val="24"/>
        </w:rPr>
        <w:t xml:space="preserve"> I wish to also w</w:t>
      </w:r>
      <w:r w:rsidR="00AD23E7" w:rsidRPr="00141997">
        <w:rPr>
          <w:rFonts w:ascii="Arial" w:hAnsi="Arial" w:cs="Arial"/>
          <w:bCs/>
          <w:sz w:val="24"/>
          <w:szCs w:val="24"/>
        </w:rPr>
        <w:t xml:space="preserve">elcome persons with disabilities </w:t>
      </w:r>
      <w:r w:rsidR="000578AB" w:rsidRPr="00141997">
        <w:rPr>
          <w:rFonts w:ascii="Arial" w:hAnsi="Arial" w:cs="Arial"/>
          <w:bCs/>
          <w:sz w:val="24"/>
          <w:szCs w:val="24"/>
        </w:rPr>
        <w:t xml:space="preserve">from Djibouti </w:t>
      </w:r>
      <w:r w:rsidR="0068449A" w:rsidRPr="00141997">
        <w:rPr>
          <w:rFonts w:ascii="Arial" w:hAnsi="Arial" w:cs="Arial"/>
          <w:bCs/>
          <w:sz w:val="24"/>
          <w:szCs w:val="24"/>
        </w:rPr>
        <w:t>watching</w:t>
      </w:r>
      <w:r w:rsidR="00AD23E7" w:rsidRPr="00141997">
        <w:rPr>
          <w:rFonts w:ascii="Arial" w:hAnsi="Arial" w:cs="Arial"/>
          <w:bCs/>
          <w:sz w:val="24"/>
          <w:szCs w:val="24"/>
        </w:rPr>
        <w:t xml:space="preserve"> this session </w:t>
      </w:r>
      <w:r w:rsidR="0068449A" w:rsidRPr="00141997">
        <w:rPr>
          <w:rFonts w:ascii="Arial" w:hAnsi="Arial" w:cs="Arial"/>
          <w:bCs/>
          <w:sz w:val="24"/>
          <w:szCs w:val="24"/>
        </w:rPr>
        <w:t>online.</w:t>
      </w:r>
      <w:r w:rsidR="00D55738" w:rsidRPr="00141997">
        <w:rPr>
          <w:rFonts w:ascii="Arial" w:hAnsi="Arial" w:cs="Arial"/>
          <w:bCs/>
          <w:sz w:val="24"/>
          <w:szCs w:val="24"/>
        </w:rPr>
        <w:t xml:space="preserve"> My role is to evaluate the progress of the implementation of the Convention on the Rights of Persons with Disabilities</w:t>
      </w:r>
      <w:r w:rsidR="00C31D0B" w:rsidRPr="00141997">
        <w:rPr>
          <w:rFonts w:ascii="Arial" w:hAnsi="Arial" w:cs="Arial"/>
          <w:bCs/>
          <w:sz w:val="24"/>
          <w:szCs w:val="24"/>
        </w:rPr>
        <w:t xml:space="preserve"> since </w:t>
      </w:r>
      <w:r w:rsidR="00296FEF">
        <w:rPr>
          <w:rFonts w:ascii="Arial" w:hAnsi="Arial" w:cs="Arial"/>
          <w:bCs/>
          <w:sz w:val="24"/>
          <w:szCs w:val="24"/>
        </w:rPr>
        <w:t xml:space="preserve">its </w:t>
      </w:r>
      <w:r w:rsidR="00C31D0B" w:rsidRPr="00141997">
        <w:rPr>
          <w:rFonts w:ascii="Arial" w:hAnsi="Arial" w:cs="Arial"/>
          <w:bCs/>
          <w:sz w:val="24"/>
          <w:szCs w:val="24"/>
        </w:rPr>
        <w:t>ratification in 2012</w:t>
      </w:r>
      <w:r w:rsidR="002B69E6" w:rsidRPr="00141997">
        <w:rPr>
          <w:rFonts w:ascii="Arial" w:hAnsi="Arial" w:cs="Arial"/>
          <w:bCs/>
          <w:sz w:val="24"/>
          <w:szCs w:val="24"/>
        </w:rPr>
        <w:t>, and also highlight the areas where improvement is needed.</w:t>
      </w:r>
    </w:p>
    <w:p w14:paraId="30ED27D2" w14:textId="77777777" w:rsidR="00502823" w:rsidRPr="00141997" w:rsidRDefault="00CA7557" w:rsidP="00141997">
      <w:pPr>
        <w:jc w:val="both"/>
        <w:rPr>
          <w:rFonts w:ascii="Arial" w:hAnsi="Arial" w:cs="Arial"/>
          <w:bCs/>
          <w:sz w:val="24"/>
          <w:szCs w:val="24"/>
        </w:rPr>
      </w:pPr>
      <w:r w:rsidRPr="00141997">
        <w:rPr>
          <w:rFonts w:ascii="Arial" w:hAnsi="Arial" w:cs="Arial"/>
          <w:bCs/>
          <w:sz w:val="24"/>
          <w:szCs w:val="24"/>
        </w:rPr>
        <w:t>In relation to the progress made, I commend the state party</w:t>
      </w:r>
      <w:r w:rsidR="000009C2" w:rsidRPr="00141997">
        <w:rPr>
          <w:rFonts w:ascii="Arial" w:hAnsi="Arial" w:cs="Arial"/>
          <w:bCs/>
          <w:sz w:val="24"/>
          <w:szCs w:val="24"/>
        </w:rPr>
        <w:t xml:space="preserve"> on </w:t>
      </w:r>
      <w:r w:rsidR="00C661D6" w:rsidRPr="00141997">
        <w:rPr>
          <w:rFonts w:ascii="Arial" w:hAnsi="Arial" w:cs="Arial"/>
          <w:sz w:val="24"/>
          <w:szCs w:val="24"/>
        </w:rPr>
        <w:t xml:space="preserve">the </w:t>
      </w:r>
      <w:r w:rsidR="00033243" w:rsidRPr="00141997">
        <w:rPr>
          <w:rFonts w:ascii="Arial" w:hAnsi="Arial" w:cs="Arial"/>
          <w:bCs/>
          <w:sz w:val="24"/>
          <w:szCs w:val="24"/>
        </w:rPr>
        <w:t xml:space="preserve">following </w:t>
      </w:r>
      <w:r w:rsidR="00502823" w:rsidRPr="00141997">
        <w:rPr>
          <w:rFonts w:ascii="Arial" w:hAnsi="Arial" w:cs="Arial"/>
          <w:bCs/>
          <w:sz w:val="24"/>
          <w:szCs w:val="24"/>
        </w:rPr>
        <w:t>measures:</w:t>
      </w:r>
    </w:p>
    <w:p w14:paraId="1FCB3733" w14:textId="51013004" w:rsidR="00C661D6" w:rsidRPr="00141997" w:rsidRDefault="00C661D6" w:rsidP="00296FEF">
      <w:pPr>
        <w:jc w:val="both"/>
        <w:rPr>
          <w:rFonts w:ascii="Arial" w:hAnsi="Arial" w:cs="Arial"/>
          <w:bCs/>
          <w:sz w:val="24"/>
          <w:szCs w:val="24"/>
        </w:rPr>
      </w:pPr>
      <w:r w:rsidRPr="00141997">
        <w:rPr>
          <w:rFonts w:ascii="Arial" w:hAnsi="Arial" w:cs="Arial"/>
          <w:sz w:val="24"/>
          <w:szCs w:val="24"/>
        </w:rPr>
        <w:t>Enactment of Act No. 207/AN/17/7ème L</w:t>
      </w:r>
      <w:r w:rsidR="00296FEF">
        <w:rPr>
          <w:rFonts w:ascii="Arial" w:hAnsi="Arial" w:cs="Arial"/>
          <w:sz w:val="24"/>
          <w:szCs w:val="24"/>
        </w:rPr>
        <w:t xml:space="preserve"> in 2018, which aims at promoting and protecting the rights of persons with disabilities. </w:t>
      </w:r>
    </w:p>
    <w:p w14:paraId="5211625D" w14:textId="5660FF60" w:rsidR="00C661D6" w:rsidRPr="00141997" w:rsidRDefault="007720FD" w:rsidP="00141997">
      <w:pPr>
        <w:jc w:val="both"/>
        <w:rPr>
          <w:rFonts w:ascii="Arial" w:hAnsi="Arial" w:cs="Arial"/>
          <w:sz w:val="24"/>
          <w:szCs w:val="24"/>
        </w:rPr>
      </w:pPr>
      <w:r w:rsidRPr="00141997">
        <w:rPr>
          <w:rFonts w:ascii="Arial" w:hAnsi="Arial" w:cs="Arial"/>
          <w:sz w:val="24"/>
          <w:szCs w:val="24"/>
        </w:rPr>
        <w:t>E</w:t>
      </w:r>
      <w:r w:rsidR="00C661D6" w:rsidRPr="00141997">
        <w:rPr>
          <w:rFonts w:ascii="Arial" w:hAnsi="Arial" w:cs="Arial"/>
          <w:sz w:val="24"/>
          <w:szCs w:val="24"/>
        </w:rPr>
        <w:t>stablishment of the National Agency for Persons with Disabilities by law in 2018.</w:t>
      </w:r>
    </w:p>
    <w:p w14:paraId="7FF76485" w14:textId="6231E568" w:rsidR="00C661D6" w:rsidRPr="00141997" w:rsidRDefault="007720FD" w:rsidP="00141997">
      <w:pPr>
        <w:jc w:val="both"/>
        <w:rPr>
          <w:rFonts w:ascii="Arial" w:hAnsi="Arial" w:cs="Arial"/>
          <w:sz w:val="24"/>
          <w:szCs w:val="24"/>
        </w:rPr>
      </w:pPr>
      <w:r w:rsidRPr="00141997">
        <w:rPr>
          <w:rFonts w:ascii="Arial" w:hAnsi="Arial" w:cs="Arial"/>
          <w:sz w:val="24"/>
          <w:szCs w:val="24"/>
        </w:rPr>
        <w:t>T</w:t>
      </w:r>
      <w:r w:rsidR="00C661D6" w:rsidRPr="00141997">
        <w:rPr>
          <w:rFonts w:ascii="Arial" w:hAnsi="Arial" w:cs="Arial"/>
          <w:sz w:val="24"/>
          <w:szCs w:val="24"/>
        </w:rPr>
        <w:t>he Labour Code, which provides for tax advantages for companies that recruit persons with disabilities.</w:t>
      </w:r>
    </w:p>
    <w:p w14:paraId="6050AFE6" w14:textId="4356DECA" w:rsidR="00C661D6" w:rsidRPr="00141997" w:rsidRDefault="00C661D6" w:rsidP="00141997">
      <w:pPr>
        <w:jc w:val="both"/>
        <w:rPr>
          <w:rFonts w:ascii="Arial" w:hAnsi="Arial" w:cs="Arial"/>
          <w:sz w:val="24"/>
          <w:szCs w:val="24"/>
        </w:rPr>
      </w:pPr>
      <w:r w:rsidRPr="00141997">
        <w:rPr>
          <w:rFonts w:ascii="Arial" w:hAnsi="Arial" w:cs="Arial"/>
          <w:sz w:val="24"/>
          <w:szCs w:val="24"/>
        </w:rPr>
        <w:lastRenderedPageBreak/>
        <w:t>Introduction of a quarterly cash transfer of 30,000 Djibouti francs (DF) (US$ 170), which is distributed under the National Family Solidarity Programme to vulnerable families</w:t>
      </w:r>
      <w:r w:rsidR="007720FD" w:rsidRPr="00141997">
        <w:rPr>
          <w:rFonts w:ascii="Arial" w:hAnsi="Arial" w:cs="Arial"/>
          <w:sz w:val="24"/>
          <w:szCs w:val="24"/>
        </w:rPr>
        <w:t>,</w:t>
      </w:r>
      <w:r w:rsidRPr="00141997">
        <w:rPr>
          <w:rFonts w:ascii="Arial" w:hAnsi="Arial" w:cs="Arial"/>
          <w:sz w:val="24"/>
          <w:szCs w:val="24"/>
        </w:rPr>
        <w:t xml:space="preserve"> in which one member has a disability.</w:t>
      </w:r>
    </w:p>
    <w:p w14:paraId="048608D5" w14:textId="6C24903A" w:rsidR="00502823" w:rsidRPr="00141997" w:rsidRDefault="008D2712" w:rsidP="00CD00C9">
      <w:pPr>
        <w:jc w:val="both"/>
        <w:rPr>
          <w:rFonts w:ascii="Arial" w:hAnsi="Arial" w:cs="Arial"/>
          <w:sz w:val="24"/>
          <w:szCs w:val="24"/>
        </w:rPr>
      </w:pPr>
      <w:r w:rsidRPr="00141997">
        <w:rPr>
          <w:rFonts w:ascii="Arial" w:hAnsi="Arial" w:cs="Arial"/>
          <w:bCs/>
          <w:sz w:val="24"/>
          <w:szCs w:val="24"/>
        </w:rPr>
        <w:t xml:space="preserve">We are however concerned that </w:t>
      </w:r>
      <w:r w:rsidR="00502823" w:rsidRPr="00141997">
        <w:rPr>
          <w:rFonts w:ascii="Arial" w:hAnsi="Arial" w:cs="Arial"/>
          <w:sz w:val="24"/>
          <w:szCs w:val="24"/>
        </w:rPr>
        <w:t>the definition of “disability” in article 1 of the Act No. 207/AN/17/7ème L</w:t>
      </w:r>
      <w:r w:rsidR="00296FEF">
        <w:rPr>
          <w:rFonts w:ascii="Arial" w:hAnsi="Arial" w:cs="Arial"/>
          <w:sz w:val="24"/>
          <w:szCs w:val="24"/>
        </w:rPr>
        <w:t>,</w:t>
      </w:r>
      <w:r w:rsidR="00502823" w:rsidRPr="00141997">
        <w:rPr>
          <w:rFonts w:ascii="Arial" w:hAnsi="Arial" w:cs="Arial"/>
          <w:sz w:val="24"/>
          <w:szCs w:val="24"/>
        </w:rPr>
        <w:t xml:space="preserve"> is not in line with </w:t>
      </w:r>
      <w:r w:rsidR="00CD00C9" w:rsidRPr="00CD00C9">
        <w:rPr>
          <w:rFonts w:ascii="Arial" w:hAnsi="Arial" w:cs="Arial"/>
          <w:sz w:val="24"/>
          <w:szCs w:val="24"/>
        </w:rPr>
        <w:t>the human rights model of disability</w:t>
      </w:r>
      <w:r w:rsidR="00CD00C9">
        <w:rPr>
          <w:rFonts w:ascii="Arial" w:hAnsi="Arial" w:cs="Arial"/>
          <w:sz w:val="24"/>
          <w:szCs w:val="24"/>
        </w:rPr>
        <w:t xml:space="preserve"> enshrined</w:t>
      </w:r>
      <w:r w:rsidR="00CD00C9" w:rsidRPr="00CD00C9">
        <w:rPr>
          <w:rFonts w:ascii="Arial" w:hAnsi="Arial" w:cs="Arial"/>
          <w:sz w:val="24"/>
          <w:szCs w:val="24"/>
        </w:rPr>
        <w:t xml:space="preserve"> in </w:t>
      </w:r>
      <w:r w:rsidR="00502823" w:rsidRPr="00141997">
        <w:rPr>
          <w:rFonts w:ascii="Arial" w:hAnsi="Arial" w:cs="Arial"/>
          <w:sz w:val="24"/>
          <w:szCs w:val="24"/>
        </w:rPr>
        <w:t xml:space="preserve">the Convention. </w:t>
      </w:r>
    </w:p>
    <w:p w14:paraId="04394B32" w14:textId="69AE7153" w:rsidR="00DC01D6" w:rsidRPr="00141997" w:rsidRDefault="00290F8A" w:rsidP="00141997">
      <w:pPr>
        <w:jc w:val="both"/>
        <w:rPr>
          <w:rFonts w:ascii="Arial" w:hAnsi="Arial" w:cs="Arial"/>
          <w:sz w:val="24"/>
          <w:szCs w:val="24"/>
        </w:rPr>
      </w:pPr>
      <w:r w:rsidRPr="00141997">
        <w:rPr>
          <w:rFonts w:ascii="Arial" w:hAnsi="Arial" w:cs="Arial"/>
          <w:bCs/>
          <w:sz w:val="24"/>
          <w:szCs w:val="24"/>
        </w:rPr>
        <w:t>Furthermore, t</w:t>
      </w:r>
      <w:r w:rsidR="00DC01D6" w:rsidRPr="00141997">
        <w:rPr>
          <w:rFonts w:ascii="Arial" w:hAnsi="Arial" w:cs="Arial"/>
          <w:sz w:val="24"/>
          <w:szCs w:val="24"/>
        </w:rPr>
        <w:t xml:space="preserve">he State party does </w:t>
      </w:r>
      <w:r w:rsidR="00B060DC" w:rsidRPr="00141997">
        <w:rPr>
          <w:rFonts w:ascii="Arial" w:hAnsi="Arial" w:cs="Arial"/>
          <w:sz w:val="24"/>
          <w:szCs w:val="24"/>
        </w:rPr>
        <w:t xml:space="preserve">not </w:t>
      </w:r>
      <w:r w:rsidR="00DC01D6" w:rsidRPr="00141997">
        <w:rPr>
          <w:rFonts w:ascii="Arial" w:hAnsi="Arial" w:cs="Arial"/>
          <w:sz w:val="24"/>
          <w:szCs w:val="24"/>
        </w:rPr>
        <w:t xml:space="preserve">provide information on the measures taken to review and harmonize domestic laws and policies with the Convention, at national and local levels, </w:t>
      </w:r>
      <w:r w:rsidR="004A6CEF" w:rsidRPr="00141997">
        <w:rPr>
          <w:rFonts w:ascii="Arial" w:hAnsi="Arial" w:cs="Arial"/>
          <w:sz w:val="24"/>
          <w:szCs w:val="24"/>
        </w:rPr>
        <w:t xml:space="preserve">to </w:t>
      </w:r>
      <w:r w:rsidR="00DC01D6" w:rsidRPr="00141997">
        <w:rPr>
          <w:rFonts w:ascii="Arial" w:hAnsi="Arial" w:cs="Arial"/>
          <w:sz w:val="24"/>
          <w:szCs w:val="24"/>
        </w:rPr>
        <w:t>reflect</w:t>
      </w:r>
      <w:r w:rsidR="004A6CEF" w:rsidRPr="00141997">
        <w:rPr>
          <w:rFonts w:ascii="Arial" w:hAnsi="Arial" w:cs="Arial"/>
          <w:sz w:val="24"/>
          <w:szCs w:val="24"/>
        </w:rPr>
        <w:t xml:space="preserve"> </w:t>
      </w:r>
      <w:r w:rsidR="00DC01D6" w:rsidRPr="00141997">
        <w:rPr>
          <w:rFonts w:ascii="Arial" w:hAnsi="Arial" w:cs="Arial"/>
          <w:sz w:val="24"/>
          <w:szCs w:val="24"/>
        </w:rPr>
        <w:t>the human rights model of disabilit</w:t>
      </w:r>
      <w:r w:rsidR="0067307E" w:rsidRPr="00141997">
        <w:rPr>
          <w:rFonts w:ascii="Arial" w:hAnsi="Arial" w:cs="Arial"/>
          <w:sz w:val="24"/>
          <w:szCs w:val="24"/>
        </w:rPr>
        <w:t>ies</w:t>
      </w:r>
      <w:r w:rsidR="00DC01D6" w:rsidRPr="00141997">
        <w:rPr>
          <w:rFonts w:ascii="Arial" w:hAnsi="Arial" w:cs="Arial"/>
          <w:sz w:val="24"/>
          <w:szCs w:val="24"/>
        </w:rPr>
        <w:t>.</w:t>
      </w:r>
    </w:p>
    <w:p w14:paraId="74BDC80B" w14:textId="10E8ED8F" w:rsidR="00432D20" w:rsidRPr="00141997" w:rsidRDefault="00757F0D" w:rsidP="00141997">
      <w:pPr>
        <w:jc w:val="both"/>
        <w:rPr>
          <w:rFonts w:ascii="Arial" w:hAnsi="Arial" w:cs="Arial"/>
          <w:sz w:val="24"/>
          <w:szCs w:val="24"/>
        </w:rPr>
      </w:pPr>
      <w:r w:rsidRPr="00141997">
        <w:rPr>
          <w:rFonts w:ascii="Arial" w:hAnsi="Arial" w:cs="Arial"/>
          <w:sz w:val="24"/>
          <w:szCs w:val="24"/>
        </w:rPr>
        <w:t>In addition, t</w:t>
      </w:r>
      <w:r w:rsidR="00432D20" w:rsidRPr="00141997">
        <w:rPr>
          <w:rFonts w:ascii="Arial" w:hAnsi="Arial" w:cs="Arial"/>
          <w:sz w:val="24"/>
          <w:szCs w:val="24"/>
        </w:rPr>
        <w:t xml:space="preserve">here is no information on the human, technical and financial resources allocated to the National Agency for Persons with Disabilities, established by Act No. 15/AN/18/8ème L, and on the participation of persons with disabilities in the agency. </w:t>
      </w:r>
      <w:r w:rsidR="00921B41" w:rsidRPr="00141997">
        <w:rPr>
          <w:rFonts w:ascii="Arial" w:hAnsi="Arial" w:cs="Arial"/>
          <w:sz w:val="24"/>
          <w:szCs w:val="24"/>
        </w:rPr>
        <w:t>I</w:t>
      </w:r>
      <w:r w:rsidR="00432D20" w:rsidRPr="00141997">
        <w:rPr>
          <w:rFonts w:ascii="Arial" w:hAnsi="Arial" w:cs="Arial"/>
          <w:sz w:val="24"/>
          <w:szCs w:val="24"/>
        </w:rPr>
        <w:t xml:space="preserve">t is </w:t>
      </w:r>
      <w:r w:rsidR="00921B41" w:rsidRPr="00141997">
        <w:rPr>
          <w:rFonts w:ascii="Arial" w:hAnsi="Arial" w:cs="Arial"/>
          <w:sz w:val="24"/>
          <w:szCs w:val="24"/>
        </w:rPr>
        <w:t xml:space="preserve">also </w:t>
      </w:r>
      <w:r w:rsidR="00432D20" w:rsidRPr="00141997">
        <w:rPr>
          <w:rFonts w:ascii="Arial" w:hAnsi="Arial" w:cs="Arial"/>
          <w:sz w:val="24"/>
          <w:szCs w:val="24"/>
        </w:rPr>
        <w:t>not possible to assess the impact of the work of the agency in coordinating the State party’s implementation of the Convention.</w:t>
      </w:r>
    </w:p>
    <w:p w14:paraId="4CBB96ED" w14:textId="329BC748" w:rsidR="00420F8B" w:rsidRDefault="007720FD" w:rsidP="00CD00C9">
      <w:pPr>
        <w:jc w:val="both"/>
        <w:rPr>
          <w:rFonts w:ascii="Arial" w:hAnsi="Arial" w:cs="Arial"/>
          <w:sz w:val="24"/>
          <w:szCs w:val="24"/>
        </w:rPr>
      </w:pPr>
      <w:r w:rsidRPr="00141997">
        <w:rPr>
          <w:rFonts w:ascii="Arial" w:hAnsi="Arial" w:cs="Arial"/>
          <w:sz w:val="24"/>
          <w:szCs w:val="24"/>
        </w:rPr>
        <w:t xml:space="preserve">Although both the initial report as well as the reply to the </w:t>
      </w:r>
      <w:r w:rsidR="00B060DC" w:rsidRPr="00141997">
        <w:rPr>
          <w:rFonts w:ascii="Arial" w:hAnsi="Arial" w:cs="Arial"/>
          <w:sz w:val="24"/>
          <w:szCs w:val="24"/>
        </w:rPr>
        <w:t>L</w:t>
      </w:r>
      <w:r w:rsidRPr="00141997">
        <w:rPr>
          <w:rFonts w:ascii="Arial" w:hAnsi="Arial" w:cs="Arial"/>
          <w:sz w:val="24"/>
          <w:szCs w:val="24"/>
        </w:rPr>
        <w:t xml:space="preserve">ist of </w:t>
      </w:r>
      <w:r w:rsidR="00B060DC" w:rsidRPr="00141997">
        <w:rPr>
          <w:rFonts w:ascii="Arial" w:hAnsi="Arial" w:cs="Arial"/>
          <w:sz w:val="24"/>
          <w:szCs w:val="24"/>
        </w:rPr>
        <w:t>I</w:t>
      </w:r>
      <w:r w:rsidRPr="00141997">
        <w:rPr>
          <w:rFonts w:ascii="Arial" w:hAnsi="Arial" w:cs="Arial"/>
          <w:sz w:val="24"/>
          <w:szCs w:val="24"/>
        </w:rPr>
        <w:t xml:space="preserve">ssues assert that </w:t>
      </w:r>
      <w:r w:rsidR="006D290E" w:rsidRPr="00141997">
        <w:rPr>
          <w:rFonts w:ascii="Arial" w:hAnsi="Arial" w:cs="Arial"/>
          <w:sz w:val="24"/>
          <w:szCs w:val="24"/>
        </w:rPr>
        <w:t>the initial report of the State party was prepared in a c</w:t>
      </w:r>
      <w:r w:rsidRPr="00141997">
        <w:rPr>
          <w:rFonts w:ascii="Arial" w:hAnsi="Arial" w:cs="Arial"/>
          <w:sz w:val="24"/>
          <w:szCs w:val="24"/>
        </w:rPr>
        <w:t xml:space="preserve">onsultative process, it has been difficult to </w:t>
      </w:r>
      <w:r w:rsidR="00423F18">
        <w:rPr>
          <w:rFonts w:ascii="Arial" w:hAnsi="Arial" w:cs="Arial"/>
          <w:sz w:val="24"/>
          <w:szCs w:val="24"/>
        </w:rPr>
        <w:t>establish</w:t>
      </w:r>
      <w:r w:rsidRPr="00141997">
        <w:rPr>
          <w:rFonts w:ascii="Arial" w:hAnsi="Arial" w:cs="Arial"/>
          <w:sz w:val="24"/>
          <w:szCs w:val="24"/>
        </w:rPr>
        <w:t xml:space="preserve"> whether there was meaningful participation of organisations </w:t>
      </w:r>
      <w:r w:rsidR="00C41218">
        <w:rPr>
          <w:rFonts w:ascii="Arial" w:hAnsi="Arial" w:cs="Arial"/>
          <w:sz w:val="24"/>
          <w:szCs w:val="24"/>
        </w:rPr>
        <w:t xml:space="preserve">of persons with disabilities </w:t>
      </w:r>
      <w:r w:rsidRPr="00141997">
        <w:rPr>
          <w:rFonts w:ascii="Arial" w:hAnsi="Arial" w:cs="Arial"/>
          <w:sz w:val="24"/>
          <w:szCs w:val="24"/>
        </w:rPr>
        <w:t>at all the stages</w:t>
      </w:r>
      <w:r w:rsidR="00116D08" w:rsidRPr="00141997">
        <w:rPr>
          <w:rFonts w:ascii="Arial" w:hAnsi="Arial" w:cs="Arial"/>
          <w:sz w:val="24"/>
          <w:szCs w:val="24"/>
        </w:rPr>
        <w:t>.</w:t>
      </w:r>
      <w:r w:rsidR="001E5D62" w:rsidRPr="00141997">
        <w:rPr>
          <w:rFonts w:ascii="Arial" w:hAnsi="Arial" w:cs="Arial"/>
          <w:sz w:val="24"/>
          <w:szCs w:val="24"/>
        </w:rPr>
        <w:t xml:space="preserve"> </w:t>
      </w:r>
    </w:p>
    <w:p w14:paraId="53BC33A6" w14:textId="712B3E1F" w:rsidR="00420F8B" w:rsidRDefault="00420F8B" w:rsidP="00CD00C9">
      <w:pPr>
        <w:jc w:val="both"/>
        <w:rPr>
          <w:rFonts w:ascii="Arial" w:hAnsi="Arial" w:cs="Arial"/>
          <w:sz w:val="24"/>
          <w:szCs w:val="24"/>
        </w:rPr>
      </w:pPr>
      <w:r w:rsidRPr="00420F8B">
        <w:rPr>
          <w:rFonts w:ascii="Arial" w:hAnsi="Arial" w:cs="Arial"/>
          <w:sz w:val="24"/>
          <w:szCs w:val="24"/>
        </w:rPr>
        <w:t>In addition, this Committee has not received alternative reports from organizations of persons with disabilities from Djibouti and remains concerned. This absence</w:t>
      </w:r>
      <w:r>
        <w:rPr>
          <w:rFonts w:ascii="Arial" w:hAnsi="Arial" w:cs="Arial"/>
          <w:sz w:val="24"/>
          <w:szCs w:val="24"/>
        </w:rPr>
        <w:t xml:space="preserve"> may</w:t>
      </w:r>
      <w:r w:rsidRPr="00420F8B">
        <w:rPr>
          <w:rFonts w:ascii="Arial" w:hAnsi="Arial" w:cs="Arial"/>
          <w:sz w:val="24"/>
          <w:szCs w:val="24"/>
        </w:rPr>
        <w:t xml:space="preserve"> be an indication that OPDs might not feel comfortable to express their views and/or lack the information and support required. I recall that the Human Rights Committee, in 2013, recommended to adopt measures to </w:t>
      </w:r>
      <w:r w:rsidRPr="00420F8B">
        <w:rPr>
          <w:rFonts w:ascii="Arial" w:hAnsi="Arial" w:cs="Arial"/>
          <w:sz w:val="24"/>
          <w:szCs w:val="24"/>
        </w:rPr>
        <w:lastRenderedPageBreak/>
        <w:t>“create an environment conducive to, the exercise of the rights to freedom of expression, peaceful association and assembly …” and to “give space to civil society organizations to promote their activities.”  Furthermore, this Committee</w:t>
      </w:r>
      <w:r>
        <w:rPr>
          <w:rFonts w:ascii="Arial" w:hAnsi="Arial" w:cs="Arial"/>
          <w:sz w:val="24"/>
          <w:szCs w:val="24"/>
        </w:rPr>
        <w:t>’s</w:t>
      </w:r>
      <w:r w:rsidRPr="00420F8B">
        <w:rPr>
          <w:rFonts w:ascii="Arial" w:hAnsi="Arial" w:cs="Arial"/>
          <w:sz w:val="24"/>
          <w:szCs w:val="24"/>
        </w:rPr>
        <w:t xml:space="preserve"> guidance in general comment 7 on Articles 4(3) and 33(3) remains essential.</w:t>
      </w:r>
    </w:p>
    <w:p w14:paraId="09D57143" w14:textId="356A6834" w:rsidR="002054BC" w:rsidRPr="00141997" w:rsidRDefault="00AA0237" w:rsidP="00CD00C9">
      <w:pPr>
        <w:jc w:val="both"/>
        <w:rPr>
          <w:rFonts w:ascii="Arial" w:hAnsi="Arial" w:cs="Arial"/>
          <w:sz w:val="24"/>
          <w:szCs w:val="24"/>
        </w:rPr>
      </w:pPr>
      <w:r w:rsidRPr="00141997">
        <w:rPr>
          <w:rFonts w:ascii="Arial" w:hAnsi="Arial" w:cs="Arial"/>
          <w:sz w:val="24"/>
          <w:szCs w:val="24"/>
        </w:rPr>
        <w:t>There is also no</w:t>
      </w:r>
      <w:r w:rsidR="00476145" w:rsidRPr="00141997">
        <w:rPr>
          <w:rFonts w:ascii="Arial" w:hAnsi="Arial" w:cs="Arial"/>
          <w:sz w:val="24"/>
          <w:szCs w:val="24"/>
        </w:rPr>
        <w:t xml:space="preserve"> mention </w:t>
      </w:r>
      <w:r w:rsidR="006349BA" w:rsidRPr="00141997">
        <w:rPr>
          <w:rFonts w:ascii="Arial" w:hAnsi="Arial" w:cs="Arial"/>
          <w:sz w:val="24"/>
          <w:szCs w:val="24"/>
        </w:rPr>
        <w:t xml:space="preserve">of </w:t>
      </w:r>
      <w:r w:rsidR="00C661D6" w:rsidRPr="00141997">
        <w:rPr>
          <w:rFonts w:ascii="Arial" w:hAnsi="Arial" w:cs="Arial"/>
          <w:sz w:val="24"/>
          <w:szCs w:val="24"/>
        </w:rPr>
        <w:t>organisations</w:t>
      </w:r>
      <w:r w:rsidR="00C41218">
        <w:rPr>
          <w:rFonts w:ascii="Arial" w:hAnsi="Arial" w:cs="Arial"/>
          <w:sz w:val="24"/>
          <w:szCs w:val="24"/>
        </w:rPr>
        <w:t xml:space="preserve"> of persons with disabilities</w:t>
      </w:r>
      <w:r w:rsidR="00476145" w:rsidRPr="00141997">
        <w:rPr>
          <w:rFonts w:ascii="Arial" w:hAnsi="Arial" w:cs="Arial"/>
          <w:sz w:val="24"/>
          <w:szCs w:val="24"/>
        </w:rPr>
        <w:t>,</w:t>
      </w:r>
      <w:r w:rsidR="00C661D6" w:rsidRPr="00141997">
        <w:rPr>
          <w:rFonts w:ascii="Arial" w:hAnsi="Arial" w:cs="Arial"/>
          <w:sz w:val="24"/>
          <w:szCs w:val="24"/>
        </w:rPr>
        <w:t xml:space="preserve"> in the establishment and operations of the inter-ministerial committee responsible for coordinating government action in the area of risk and disaster management.</w:t>
      </w:r>
      <w:r w:rsidR="006349BA" w:rsidRPr="00141997">
        <w:rPr>
          <w:rFonts w:ascii="Arial" w:hAnsi="Arial" w:cs="Arial"/>
          <w:sz w:val="24"/>
          <w:szCs w:val="24"/>
        </w:rPr>
        <w:t xml:space="preserve"> </w:t>
      </w:r>
      <w:r w:rsidR="00CD00C9" w:rsidRPr="00CD00C9">
        <w:rPr>
          <w:rFonts w:ascii="Arial" w:hAnsi="Arial" w:cs="Arial"/>
          <w:sz w:val="24"/>
          <w:szCs w:val="24"/>
        </w:rPr>
        <w:t>This is of concern, particularly in this era of the COVID</w:t>
      </w:r>
      <w:r w:rsidR="00C41218">
        <w:rPr>
          <w:rFonts w:ascii="Arial" w:hAnsi="Arial" w:cs="Arial"/>
          <w:sz w:val="24"/>
          <w:szCs w:val="24"/>
        </w:rPr>
        <w:t>-19</w:t>
      </w:r>
      <w:r w:rsidR="00CD00C9" w:rsidRPr="00CD00C9">
        <w:rPr>
          <w:rFonts w:ascii="Arial" w:hAnsi="Arial" w:cs="Arial"/>
          <w:sz w:val="24"/>
          <w:szCs w:val="24"/>
        </w:rPr>
        <w:t xml:space="preserve"> pandemic response and recovery</w:t>
      </w:r>
      <w:r w:rsidR="00263E49" w:rsidRPr="00141997">
        <w:rPr>
          <w:rFonts w:ascii="Arial" w:hAnsi="Arial" w:cs="Arial"/>
          <w:sz w:val="24"/>
          <w:szCs w:val="24"/>
        </w:rPr>
        <w:t>.</w:t>
      </w:r>
      <w:r w:rsidR="00C661D6" w:rsidRPr="00141997">
        <w:rPr>
          <w:rFonts w:ascii="Arial" w:hAnsi="Arial" w:cs="Arial"/>
          <w:sz w:val="24"/>
          <w:szCs w:val="24"/>
        </w:rPr>
        <w:t xml:space="preserve"> </w:t>
      </w:r>
    </w:p>
    <w:p w14:paraId="51C77A76" w14:textId="7572D568" w:rsidR="00C661D6" w:rsidRPr="00141997" w:rsidRDefault="008D7490" w:rsidP="00141997">
      <w:pPr>
        <w:jc w:val="both"/>
        <w:rPr>
          <w:rFonts w:ascii="Arial" w:hAnsi="Arial" w:cs="Arial"/>
          <w:sz w:val="24"/>
          <w:szCs w:val="24"/>
        </w:rPr>
      </w:pPr>
      <w:r w:rsidRPr="00141997">
        <w:rPr>
          <w:rFonts w:ascii="Arial" w:hAnsi="Arial" w:cs="Arial"/>
          <w:sz w:val="24"/>
          <w:szCs w:val="24"/>
        </w:rPr>
        <w:t>Additionally</w:t>
      </w:r>
      <w:r w:rsidR="002D21EA" w:rsidRPr="00141997">
        <w:rPr>
          <w:rFonts w:ascii="Arial" w:hAnsi="Arial" w:cs="Arial"/>
          <w:sz w:val="24"/>
          <w:szCs w:val="24"/>
        </w:rPr>
        <w:t xml:space="preserve">, </w:t>
      </w:r>
      <w:r w:rsidRPr="00141997">
        <w:rPr>
          <w:rFonts w:ascii="Arial" w:hAnsi="Arial" w:cs="Arial"/>
          <w:sz w:val="24"/>
          <w:szCs w:val="24"/>
        </w:rPr>
        <w:t>t</w:t>
      </w:r>
      <w:r w:rsidR="00C661D6" w:rsidRPr="00141997">
        <w:rPr>
          <w:rFonts w:ascii="Arial" w:hAnsi="Arial" w:cs="Arial"/>
          <w:sz w:val="24"/>
          <w:szCs w:val="24"/>
        </w:rPr>
        <w:t xml:space="preserve">here </w:t>
      </w:r>
      <w:r w:rsidR="002F5EC4" w:rsidRPr="00141997">
        <w:rPr>
          <w:rFonts w:ascii="Arial" w:hAnsi="Arial" w:cs="Arial"/>
          <w:sz w:val="24"/>
          <w:szCs w:val="24"/>
        </w:rPr>
        <w:t>seem</w:t>
      </w:r>
      <w:r w:rsidR="00967405" w:rsidRPr="00141997">
        <w:rPr>
          <w:rFonts w:ascii="Arial" w:hAnsi="Arial" w:cs="Arial"/>
          <w:sz w:val="24"/>
          <w:szCs w:val="24"/>
        </w:rPr>
        <w:t>s</w:t>
      </w:r>
      <w:r w:rsidR="002F5EC4" w:rsidRPr="00141997">
        <w:rPr>
          <w:rFonts w:ascii="Arial" w:hAnsi="Arial" w:cs="Arial"/>
          <w:sz w:val="24"/>
          <w:szCs w:val="24"/>
        </w:rPr>
        <w:t xml:space="preserve"> to be</w:t>
      </w:r>
      <w:r w:rsidR="00C661D6" w:rsidRPr="00141997">
        <w:rPr>
          <w:rFonts w:ascii="Arial" w:hAnsi="Arial" w:cs="Arial"/>
          <w:sz w:val="24"/>
          <w:szCs w:val="24"/>
        </w:rPr>
        <w:t xml:space="preserve"> restrictions on the exercise of some of the rights of persons with disabilities who are denied their legal capacity on grounds of disability. </w:t>
      </w:r>
    </w:p>
    <w:p w14:paraId="56D16ED7" w14:textId="77FB2F07" w:rsidR="00C661D6" w:rsidRPr="00141997" w:rsidRDefault="00420F8B" w:rsidP="00141997">
      <w:pPr>
        <w:jc w:val="both"/>
        <w:rPr>
          <w:rFonts w:ascii="Arial" w:hAnsi="Arial" w:cs="Arial"/>
          <w:sz w:val="24"/>
          <w:szCs w:val="24"/>
        </w:rPr>
      </w:pPr>
      <w:r>
        <w:rPr>
          <w:rFonts w:ascii="Arial" w:hAnsi="Arial" w:cs="Arial"/>
          <w:sz w:val="24"/>
          <w:szCs w:val="24"/>
        </w:rPr>
        <w:t>Moreover</w:t>
      </w:r>
      <w:r w:rsidR="008C7C30" w:rsidRPr="00141997">
        <w:rPr>
          <w:rFonts w:ascii="Arial" w:hAnsi="Arial" w:cs="Arial"/>
          <w:sz w:val="24"/>
          <w:szCs w:val="24"/>
        </w:rPr>
        <w:t xml:space="preserve">, </w:t>
      </w:r>
      <w:r w:rsidR="00C661D6" w:rsidRPr="00141997">
        <w:rPr>
          <w:rFonts w:ascii="Arial" w:hAnsi="Arial" w:cs="Arial"/>
          <w:sz w:val="24"/>
          <w:szCs w:val="24"/>
        </w:rPr>
        <w:t>Article 19 of the Civil Code</w:t>
      </w:r>
      <w:r w:rsidR="003605FA" w:rsidRPr="00141997">
        <w:rPr>
          <w:rFonts w:ascii="Arial" w:hAnsi="Arial" w:cs="Arial"/>
          <w:sz w:val="24"/>
          <w:szCs w:val="24"/>
        </w:rPr>
        <w:t>,</w:t>
      </w:r>
      <w:r w:rsidR="00C661D6" w:rsidRPr="00141997">
        <w:rPr>
          <w:rFonts w:ascii="Arial" w:hAnsi="Arial" w:cs="Arial"/>
          <w:sz w:val="24"/>
          <w:szCs w:val="24"/>
        </w:rPr>
        <w:t xml:space="preserve"> which provides that the physical integrity of the human body may be violated only when medically necessary</w:t>
      </w:r>
      <w:r w:rsidR="003605FA" w:rsidRPr="00141997">
        <w:rPr>
          <w:rFonts w:ascii="Arial" w:hAnsi="Arial" w:cs="Arial"/>
          <w:sz w:val="24"/>
          <w:szCs w:val="24"/>
        </w:rPr>
        <w:t>,</w:t>
      </w:r>
      <w:r w:rsidR="00C661D6" w:rsidRPr="00141997">
        <w:rPr>
          <w:rFonts w:ascii="Arial" w:hAnsi="Arial" w:cs="Arial"/>
          <w:sz w:val="24"/>
          <w:szCs w:val="24"/>
        </w:rPr>
        <w:t xml:space="preserve"> is of concern </w:t>
      </w:r>
      <w:r w:rsidR="000A3956" w:rsidRPr="00141997">
        <w:rPr>
          <w:rFonts w:ascii="Arial" w:hAnsi="Arial" w:cs="Arial"/>
          <w:sz w:val="24"/>
          <w:szCs w:val="24"/>
        </w:rPr>
        <w:t xml:space="preserve">to us, </w:t>
      </w:r>
      <w:r w:rsidR="00C661D6" w:rsidRPr="00141997">
        <w:rPr>
          <w:rFonts w:ascii="Arial" w:hAnsi="Arial" w:cs="Arial"/>
          <w:sz w:val="24"/>
          <w:szCs w:val="24"/>
        </w:rPr>
        <w:t>as it gives medical practitioners room to decide on violation</w:t>
      </w:r>
      <w:r w:rsidR="0021257C" w:rsidRPr="00141997">
        <w:rPr>
          <w:rFonts w:ascii="Arial" w:hAnsi="Arial" w:cs="Arial"/>
          <w:sz w:val="24"/>
          <w:szCs w:val="24"/>
        </w:rPr>
        <w:t>s</w:t>
      </w:r>
      <w:r w:rsidR="00C661D6" w:rsidRPr="00141997">
        <w:rPr>
          <w:rFonts w:ascii="Arial" w:hAnsi="Arial" w:cs="Arial"/>
          <w:sz w:val="24"/>
          <w:szCs w:val="24"/>
        </w:rPr>
        <w:t xml:space="preserve"> of </w:t>
      </w:r>
      <w:r w:rsidR="0021257C" w:rsidRPr="00141997">
        <w:rPr>
          <w:rFonts w:ascii="Arial" w:hAnsi="Arial" w:cs="Arial"/>
          <w:sz w:val="24"/>
          <w:szCs w:val="24"/>
        </w:rPr>
        <w:t xml:space="preserve">the </w:t>
      </w:r>
      <w:r w:rsidR="00C661D6" w:rsidRPr="00141997">
        <w:rPr>
          <w:rFonts w:ascii="Arial" w:hAnsi="Arial" w:cs="Arial"/>
          <w:sz w:val="24"/>
          <w:szCs w:val="24"/>
        </w:rPr>
        <w:t>integrity of the human body</w:t>
      </w:r>
      <w:r w:rsidR="0021257C" w:rsidRPr="00141997">
        <w:rPr>
          <w:rFonts w:ascii="Arial" w:hAnsi="Arial" w:cs="Arial"/>
          <w:sz w:val="24"/>
          <w:szCs w:val="24"/>
        </w:rPr>
        <w:t xml:space="preserve"> of persons with disabilities</w:t>
      </w:r>
      <w:r w:rsidR="00C661D6" w:rsidRPr="00141997">
        <w:rPr>
          <w:rFonts w:ascii="Arial" w:hAnsi="Arial" w:cs="Arial"/>
          <w:sz w:val="24"/>
          <w:szCs w:val="24"/>
        </w:rPr>
        <w:t>.</w:t>
      </w:r>
    </w:p>
    <w:p w14:paraId="73147AA8" w14:textId="48886677" w:rsidR="00420F8B" w:rsidRPr="00831A8A" w:rsidRDefault="00420F8B" w:rsidP="00141997">
      <w:pPr>
        <w:jc w:val="both"/>
        <w:rPr>
          <w:rFonts w:ascii="Arial" w:hAnsi="Arial" w:cs="Arial"/>
          <w:sz w:val="24"/>
          <w:szCs w:val="24"/>
        </w:rPr>
      </w:pPr>
      <w:r w:rsidRPr="00831A8A">
        <w:rPr>
          <w:rFonts w:ascii="Arial" w:hAnsi="Arial" w:cs="Arial"/>
          <w:sz w:val="24"/>
          <w:szCs w:val="24"/>
        </w:rPr>
        <w:t xml:space="preserve">Furthermore, the State party is yet to designate an institution which is accredited according to the Paris principles to play the monitoring role. </w:t>
      </w:r>
      <w:bookmarkStart w:id="1" w:name="_Hlk80859793"/>
      <w:r w:rsidR="00831A8A" w:rsidRPr="00831A8A">
        <w:rPr>
          <w:rFonts w:ascii="Arial" w:hAnsi="Arial" w:cs="Arial"/>
          <w:sz w:val="24"/>
          <w:szCs w:val="24"/>
        </w:rPr>
        <w:t>In this sense, the National Human Rights Commission</w:t>
      </w:r>
      <w:r w:rsidR="00831A8A" w:rsidRPr="00831A8A">
        <w:rPr>
          <w:rFonts w:ascii="Arial" w:hAnsi="Arial" w:cs="Arial"/>
          <w:sz w:val="24"/>
          <w:szCs w:val="24"/>
          <w:lang w:val="en-US"/>
        </w:rPr>
        <w:t xml:space="preserve"> would not be fit for purpose not being independent, as it would be composed of 7 “personalities” appointed by the Council of Ministries upon proposition of the Ministry of Justice, according to Article 14 of the Act 50</w:t>
      </w:r>
      <w:bookmarkEnd w:id="1"/>
      <w:r w:rsidR="00690385">
        <w:rPr>
          <w:rFonts w:ascii="Arial" w:hAnsi="Arial" w:cs="Arial"/>
          <w:sz w:val="24"/>
          <w:szCs w:val="24"/>
          <w:lang w:val="en-US"/>
        </w:rPr>
        <w:t>.</w:t>
      </w:r>
    </w:p>
    <w:p w14:paraId="6A20AE58" w14:textId="26B8A43B" w:rsidR="002931AD" w:rsidRPr="00141997" w:rsidRDefault="00605882" w:rsidP="00141997">
      <w:pPr>
        <w:jc w:val="both"/>
        <w:rPr>
          <w:rFonts w:ascii="Arial" w:hAnsi="Arial" w:cs="Arial"/>
          <w:sz w:val="24"/>
          <w:szCs w:val="24"/>
        </w:rPr>
      </w:pPr>
      <w:r w:rsidRPr="00141997">
        <w:rPr>
          <w:rFonts w:ascii="Arial" w:hAnsi="Arial" w:cs="Arial"/>
          <w:sz w:val="24"/>
          <w:szCs w:val="24"/>
        </w:rPr>
        <w:t xml:space="preserve">I will now hand over to the </w:t>
      </w:r>
      <w:r w:rsidR="00644B77" w:rsidRPr="00141997">
        <w:rPr>
          <w:rFonts w:ascii="Arial" w:hAnsi="Arial" w:cs="Arial"/>
          <w:sz w:val="24"/>
          <w:szCs w:val="24"/>
        </w:rPr>
        <w:t>C</w:t>
      </w:r>
      <w:r w:rsidRPr="00141997">
        <w:rPr>
          <w:rFonts w:ascii="Arial" w:hAnsi="Arial" w:cs="Arial"/>
          <w:sz w:val="24"/>
          <w:szCs w:val="24"/>
        </w:rPr>
        <w:t>hair of the</w:t>
      </w:r>
      <w:r w:rsidR="00644B77" w:rsidRPr="00141997">
        <w:rPr>
          <w:rFonts w:ascii="Arial" w:hAnsi="Arial" w:cs="Arial"/>
          <w:sz w:val="24"/>
          <w:szCs w:val="24"/>
        </w:rPr>
        <w:t xml:space="preserve"> Committee and wish us all a fruitful deliberation.</w:t>
      </w:r>
    </w:p>
    <w:p w14:paraId="6AEAD7E0" w14:textId="7CA4D6CA" w:rsidR="00644B77" w:rsidRPr="00141997" w:rsidRDefault="00644B77" w:rsidP="00141997">
      <w:pPr>
        <w:jc w:val="both"/>
        <w:rPr>
          <w:rFonts w:ascii="Arial" w:hAnsi="Arial" w:cs="Arial"/>
          <w:sz w:val="24"/>
          <w:szCs w:val="24"/>
        </w:rPr>
      </w:pPr>
      <w:r w:rsidRPr="00141997">
        <w:rPr>
          <w:rFonts w:ascii="Arial" w:hAnsi="Arial" w:cs="Arial"/>
          <w:sz w:val="24"/>
          <w:szCs w:val="24"/>
        </w:rPr>
        <w:lastRenderedPageBreak/>
        <w:t>Thank you.</w:t>
      </w:r>
    </w:p>
    <w:sectPr w:rsidR="00644B77" w:rsidRPr="00141997" w:rsidSect="005C53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44659" w14:textId="77777777" w:rsidR="00377256" w:rsidRDefault="00377256" w:rsidP="00872715">
      <w:pPr>
        <w:spacing w:after="0" w:line="240" w:lineRule="auto"/>
      </w:pPr>
      <w:r>
        <w:separator/>
      </w:r>
    </w:p>
  </w:endnote>
  <w:endnote w:type="continuationSeparator" w:id="0">
    <w:p w14:paraId="32A9D5C1" w14:textId="77777777" w:rsidR="00377256" w:rsidRDefault="00377256" w:rsidP="00872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885882"/>
      <w:docPartObj>
        <w:docPartGallery w:val="Page Numbers (Bottom of Page)"/>
        <w:docPartUnique/>
      </w:docPartObj>
    </w:sdtPr>
    <w:sdtEndPr>
      <w:rPr>
        <w:noProof/>
      </w:rPr>
    </w:sdtEndPr>
    <w:sdtContent>
      <w:p w14:paraId="49D85D61" w14:textId="49176770" w:rsidR="00B060DC" w:rsidRDefault="00B060DC">
        <w:pPr>
          <w:pStyle w:val="Footer"/>
          <w:jc w:val="right"/>
        </w:pPr>
        <w:r>
          <w:fldChar w:fldCharType="begin"/>
        </w:r>
        <w:r>
          <w:instrText xml:space="preserve"> PAGE   \* MERGEFORMAT </w:instrText>
        </w:r>
        <w:r>
          <w:fldChar w:fldCharType="separate"/>
        </w:r>
        <w:r w:rsidR="00003DA0">
          <w:rPr>
            <w:noProof/>
          </w:rPr>
          <w:t>1</w:t>
        </w:r>
        <w:r>
          <w:rPr>
            <w:noProof/>
          </w:rPr>
          <w:fldChar w:fldCharType="end"/>
        </w:r>
      </w:p>
    </w:sdtContent>
  </w:sdt>
  <w:p w14:paraId="17D3BD89" w14:textId="77777777" w:rsidR="00B060DC" w:rsidRDefault="00B06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001BD" w14:textId="77777777" w:rsidR="00377256" w:rsidRDefault="00377256" w:rsidP="00872715">
      <w:pPr>
        <w:spacing w:after="0" w:line="240" w:lineRule="auto"/>
      </w:pPr>
      <w:r>
        <w:separator/>
      </w:r>
    </w:p>
  </w:footnote>
  <w:footnote w:type="continuationSeparator" w:id="0">
    <w:p w14:paraId="63555C73" w14:textId="77777777" w:rsidR="00377256" w:rsidRDefault="00377256" w:rsidP="00872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742E1C"/>
    <w:multiLevelType w:val="hybridMultilevel"/>
    <w:tmpl w:val="E098C820"/>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12"/>
    <w:rsid w:val="000009C2"/>
    <w:rsid w:val="00003DA0"/>
    <w:rsid w:val="0001558E"/>
    <w:rsid w:val="00026A99"/>
    <w:rsid w:val="00033243"/>
    <w:rsid w:val="000419B5"/>
    <w:rsid w:val="000422DF"/>
    <w:rsid w:val="00044D01"/>
    <w:rsid w:val="00051CBD"/>
    <w:rsid w:val="00054C12"/>
    <w:rsid w:val="000578AB"/>
    <w:rsid w:val="000639D6"/>
    <w:rsid w:val="00072CCF"/>
    <w:rsid w:val="000777D0"/>
    <w:rsid w:val="00091939"/>
    <w:rsid w:val="000A3956"/>
    <w:rsid w:val="000A7DD4"/>
    <w:rsid w:val="000B3E56"/>
    <w:rsid w:val="000F0095"/>
    <w:rsid w:val="000F7044"/>
    <w:rsid w:val="00116D08"/>
    <w:rsid w:val="00123748"/>
    <w:rsid w:val="00141997"/>
    <w:rsid w:val="001622D0"/>
    <w:rsid w:val="00172308"/>
    <w:rsid w:val="00185C0D"/>
    <w:rsid w:val="001C2B6C"/>
    <w:rsid w:val="001C3C96"/>
    <w:rsid w:val="001C6E12"/>
    <w:rsid w:val="001E5985"/>
    <w:rsid w:val="001E5D62"/>
    <w:rsid w:val="001F7DAA"/>
    <w:rsid w:val="00203D4B"/>
    <w:rsid w:val="002040FB"/>
    <w:rsid w:val="002054BC"/>
    <w:rsid w:val="0021257C"/>
    <w:rsid w:val="00226806"/>
    <w:rsid w:val="00242598"/>
    <w:rsid w:val="00245ED9"/>
    <w:rsid w:val="00253D3D"/>
    <w:rsid w:val="00263E49"/>
    <w:rsid w:val="00270EFF"/>
    <w:rsid w:val="002804A3"/>
    <w:rsid w:val="00282F3A"/>
    <w:rsid w:val="00284F76"/>
    <w:rsid w:val="00290F8A"/>
    <w:rsid w:val="002931AD"/>
    <w:rsid w:val="00296FEF"/>
    <w:rsid w:val="002B69E6"/>
    <w:rsid w:val="002D21EA"/>
    <w:rsid w:val="002D6695"/>
    <w:rsid w:val="002F1DC8"/>
    <w:rsid w:val="002F5EC4"/>
    <w:rsid w:val="002F69B9"/>
    <w:rsid w:val="0030542D"/>
    <w:rsid w:val="00316D2C"/>
    <w:rsid w:val="00333E15"/>
    <w:rsid w:val="00346816"/>
    <w:rsid w:val="00356D43"/>
    <w:rsid w:val="003605FA"/>
    <w:rsid w:val="00377256"/>
    <w:rsid w:val="00393F09"/>
    <w:rsid w:val="003B7514"/>
    <w:rsid w:val="003D6974"/>
    <w:rsid w:val="003F1FF4"/>
    <w:rsid w:val="003F3ABE"/>
    <w:rsid w:val="00410AA5"/>
    <w:rsid w:val="00420F8B"/>
    <w:rsid w:val="00423F18"/>
    <w:rsid w:val="00426DFC"/>
    <w:rsid w:val="00432D20"/>
    <w:rsid w:val="00455AF6"/>
    <w:rsid w:val="00476145"/>
    <w:rsid w:val="00493ECC"/>
    <w:rsid w:val="004A4E42"/>
    <w:rsid w:val="004A6CEF"/>
    <w:rsid w:val="004D2517"/>
    <w:rsid w:val="004D394A"/>
    <w:rsid w:val="00502823"/>
    <w:rsid w:val="0050489D"/>
    <w:rsid w:val="0051591D"/>
    <w:rsid w:val="00517372"/>
    <w:rsid w:val="00556A4B"/>
    <w:rsid w:val="00557CA4"/>
    <w:rsid w:val="00570663"/>
    <w:rsid w:val="00574103"/>
    <w:rsid w:val="005855B4"/>
    <w:rsid w:val="0059719B"/>
    <w:rsid w:val="005A0D03"/>
    <w:rsid w:val="005A2A1E"/>
    <w:rsid w:val="005C4A4A"/>
    <w:rsid w:val="005C53D7"/>
    <w:rsid w:val="005F3326"/>
    <w:rsid w:val="00602631"/>
    <w:rsid w:val="00605882"/>
    <w:rsid w:val="006144C4"/>
    <w:rsid w:val="006349BA"/>
    <w:rsid w:val="00644745"/>
    <w:rsid w:val="00644B77"/>
    <w:rsid w:val="00655396"/>
    <w:rsid w:val="00671DF5"/>
    <w:rsid w:val="0067307E"/>
    <w:rsid w:val="00676BBA"/>
    <w:rsid w:val="006805EE"/>
    <w:rsid w:val="0068449A"/>
    <w:rsid w:val="00690385"/>
    <w:rsid w:val="00694071"/>
    <w:rsid w:val="006971A3"/>
    <w:rsid w:val="006B1307"/>
    <w:rsid w:val="006D290E"/>
    <w:rsid w:val="006D796C"/>
    <w:rsid w:val="006F3F27"/>
    <w:rsid w:val="00714D52"/>
    <w:rsid w:val="00722D1A"/>
    <w:rsid w:val="0073088B"/>
    <w:rsid w:val="00735FDB"/>
    <w:rsid w:val="007417E1"/>
    <w:rsid w:val="00757F0D"/>
    <w:rsid w:val="007720FD"/>
    <w:rsid w:val="007838D0"/>
    <w:rsid w:val="007A1EA6"/>
    <w:rsid w:val="007A769A"/>
    <w:rsid w:val="007C6D95"/>
    <w:rsid w:val="007D596D"/>
    <w:rsid w:val="0080643E"/>
    <w:rsid w:val="00812E17"/>
    <w:rsid w:val="00825C4E"/>
    <w:rsid w:val="008277D3"/>
    <w:rsid w:val="00831A8A"/>
    <w:rsid w:val="008667E0"/>
    <w:rsid w:val="00872715"/>
    <w:rsid w:val="008805F7"/>
    <w:rsid w:val="008C7C30"/>
    <w:rsid w:val="008D2712"/>
    <w:rsid w:val="008D32EF"/>
    <w:rsid w:val="008D7490"/>
    <w:rsid w:val="008E3E40"/>
    <w:rsid w:val="008F1464"/>
    <w:rsid w:val="009172B5"/>
    <w:rsid w:val="0091748F"/>
    <w:rsid w:val="00921B41"/>
    <w:rsid w:val="0092433D"/>
    <w:rsid w:val="00924418"/>
    <w:rsid w:val="0093057D"/>
    <w:rsid w:val="00930936"/>
    <w:rsid w:val="009352C7"/>
    <w:rsid w:val="00937B46"/>
    <w:rsid w:val="00967405"/>
    <w:rsid w:val="00987E29"/>
    <w:rsid w:val="009A6BC4"/>
    <w:rsid w:val="009C0AE4"/>
    <w:rsid w:val="009D5426"/>
    <w:rsid w:val="00A00939"/>
    <w:rsid w:val="00A03D8F"/>
    <w:rsid w:val="00A04F62"/>
    <w:rsid w:val="00A13BE1"/>
    <w:rsid w:val="00A15815"/>
    <w:rsid w:val="00A25CBA"/>
    <w:rsid w:val="00A361E0"/>
    <w:rsid w:val="00A423D7"/>
    <w:rsid w:val="00A42D6C"/>
    <w:rsid w:val="00AA0237"/>
    <w:rsid w:val="00AA42D7"/>
    <w:rsid w:val="00AB4E48"/>
    <w:rsid w:val="00AB69F4"/>
    <w:rsid w:val="00AC70FA"/>
    <w:rsid w:val="00AD23E7"/>
    <w:rsid w:val="00AE4B36"/>
    <w:rsid w:val="00AF4070"/>
    <w:rsid w:val="00B060DC"/>
    <w:rsid w:val="00B16880"/>
    <w:rsid w:val="00B24E2A"/>
    <w:rsid w:val="00B26060"/>
    <w:rsid w:val="00B27050"/>
    <w:rsid w:val="00B42CD2"/>
    <w:rsid w:val="00B75DEF"/>
    <w:rsid w:val="00B95984"/>
    <w:rsid w:val="00BA3305"/>
    <w:rsid w:val="00BA421D"/>
    <w:rsid w:val="00BF6B42"/>
    <w:rsid w:val="00C01470"/>
    <w:rsid w:val="00C11EEE"/>
    <w:rsid w:val="00C31D0B"/>
    <w:rsid w:val="00C36EEE"/>
    <w:rsid w:val="00C41218"/>
    <w:rsid w:val="00C441B7"/>
    <w:rsid w:val="00C45525"/>
    <w:rsid w:val="00C472C4"/>
    <w:rsid w:val="00C551C6"/>
    <w:rsid w:val="00C661D6"/>
    <w:rsid w:val="00C677FC"/>
    <w:rsid w:val="00C713AA"/>
    <w:rsid w:val="00C739EC"/>
    <w:rsid w:val="00C75196"/>
    <w:rsid w:val="00C81734"/>
    <w:rsid w:val="00C83450"/>
    <w:rsid w:val="00C86F1E"/>
    <w:rsid w:val="00C9525F"/>
    <w:rsid w:val="00CA58DB"/>
    <w:rsid w:val="00CA7557"/>
    <w:rsid w:val="00CC4C70"/>
    <w:rsid w:val="00CD00C9"/>
    <w:rsid w:val="00CF066A"/>
    <w:rsid w:val="00D214EF"/>
    <w:rsid w:val="00D24466"/>
    <w:rsid w:val="00D33A25"/>
    <w:rsid w:val="00D4062A"/>
    <w:rsid w:val="00D502B6"/>
    <w:rsid w:val="00D55738"/>
    <w:rsid w:val="00DA73D5"/>
    <w:rsid w:val="00DB2E55"/>
    <w:rsid w:val="00DC01D6"/>
    <w:rsid w:val="00DC55BC"/>
    <w:rsid w:val="00DD4784"/>
    <w:rsid w:val="00DE4742"/>
    <w:rsid w:val="00E149C3"/>
    <w:rsid w:val="00E22DE2"/>
    <w:rsid w:val="00E25FFB"/>
    <w:rsid w:val="00E2606E"/>
    <w:rsid w:val="00E36798"/>
    <w:rsid w:val="00E55091"/>
    <w:rsid w:val="00E670C2"/>
    <w:rsid w:val="00E9453A"/>
    <w:rsid w:val="00EB2A3F"/>
    <w:rsid w:val="00EB79F1"/>
    <w:rsid w:val="00ED2652"/>
    <w:rsid w:val="00EF4B64"/>
    <w:rsid w:val="00F11BAB"/>
    <w:rsid w:val="00F3060D"/>
    <w:rsid w:val="00F33862"/>
    <w:rsid w:val="00F7213B"/>
    <w:rsid w:val="00F81DC6"/>
    <w:rsid w:val="00F95C90"/>
    <w:rsid w:val="00FC4E08"/>
    <w:rsid w:val="00FE6022"/>
    <w:rsid w:val="00FE6E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96B5D4"/>
  <w15:chartTrackingRefBased/>
  <w15:docId w15:val="{80D22DFC-9BEA-47C6-9E96-F0A52EA9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931AD"/>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54C12"/>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rsid w:val="00054C12"/>
    <w:rPr>
      <w:rFonts w:ascii="Times New Roman" w:eastAsia="SimSun" w:hAnsi="Times New Roman" w:cs="Times New Roman"/>
      <w:sz w:val="20"/>
      <w:szCs w:val="20"/>
      <w:lang w:eastAsia="zh-CN"/>
    </w:rPr>
  </w:style>
  <w:style w:type="paragraph" w:customStyle="1" w:styleId="H1G">
    <w:name w:val="_ H_1_G"/>
    <w:basedOn w:val="Normal"/>
    <w:next w:val="Normal"/>
    <w:link w:val="H1GChar"/>
    <w:rsid w:val="00F95C90"/>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eastAsia="zh-CN"/>
    </w:rPr>
  </w:style>
  <w:style w:type="character" w:customStyle="1" w:styleId="H1GChar">
    <w:name w:val="_ H_1_G Char"/>
    <w:link w:val="H1G"/>
    <w:locked/>
    <w:rsid w:val="00F95C90"/>
    <w:rPr>
      <w:rFonts w:ascii="Times New Roman" w:eastAsia="SimSun" w:hAnsi="Times New Roman" w:cs="Times New Roman"/>
      <w:b/>
      <w:sz w:val="24"/>
      <w:szCs w:val="20"/>
      <w:lang w:eastAsia="zh-CN"/>
    </w:rPr>
  </w:style>
  <w:style w:type="paragraph" w:customStyle="1" w:styleId="Bullet1G">
    <w:name w:val="_Bullet 1_G"/>
    <w:basedOn w:val="Normal"/>
    <w:qFormat/>
    <w:rsid w:val="008F1464"/>
    <w:pPr>
      <w:numPr>
        <w:numId w:val="1"/>
      </w:numPr>
      <w:suppressAutoHyphens/>
      <w:spacing w:after="120" w:line="240" w:lineRule="atLeast"/>
      <w:ind w:right="1134"/>
      <w:jc w:val="both"/>
    </w:pPr>
    <w:rPr>
      <w:rFonts w:ascii="Times New Roman" w:eastAsia="SimSun" w:hAnsi="Times New Roman" w:cs="Times New Roman"/>
      <w:sz w:val="20"/>
      <w:szCs w:val="20"/>
      <w:lang w:eastAsia="zh-CN"/>
    </w:rPr>
  </w:style>
  <w:style w:type="character" w:customStyle="1" w:styleId="Heading2Char">
    <w:name w:val="Heading 2 Char"/>
    <w:basedOn w:val="DefaultParagraphFont"/>
    <w:link w:val="Heading2"/>
    <w:uiPriority w:val="9"/>
    <w:rsid w:val="002931AD"/>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872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715"/>
  </w:style>
  <w:style w:type="paragraph" w:styleId="Footer">
    <w:name w:val="footer"/>
    <w:basedOn w:val="Normal"/>
    <w:link w:val="FooterChar"/>
    <w:uiPriority w:val="99"/>
    <w:unhideWhenUsed/>
    <w:rsid w:val="00872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715"/>
  </w:style>
  <w:style w:type="paragraph" w:styleId="FootnoteText">
    <w:name w:val="footnote text"/>
    <w:basedOn w:val="Normal"/>
    <w:link w:val="FootnoteTextChar"/>
    <w:uiPriority w:val="99"/>
    <w:unhideWhenUsed/>
    <w:rsid w:val="00872715"/>
    <w:pPr>
      <w:spacing w:after="0" w:line="240" w:lineRule="auto"/>
    </w:pPr>
    <w:rPr>
      <w:sz w:val="20"/>
      <w:szCs w:val="20"/>
    </w:rPr>
  </w:style>
  <w:style w:type="character" w:customStyle="1" w:styleId="FootnoteTextChar">
    <w:name w:val="Footnote Text Char"/>
    <w:basedOn w:val="DefaultParagraphFont"/>
    <w:link w:val="FootnoteText"/>
    <w:uiPriority w:val="99"/>
    <w:rsid w:val="00872715"/>
    <w:rPr>
      <w:sz w:val="20"/>
      <w:szCs w:val="20"/>
    </w:rPr>
  </w:style>
  <w:style w:type="character" w:styleId="FootnoteReference">
    <w:name w:val="footnote reference"/>
    <w:basedOn w:val="DefaultParagraphFont"/>
    <w:uiPriority w:val="99"/>
    <w:semiHidden/>
    <w:unhideWhenUsed/>
    <w:rsid w:val="00872715"/>
    <w:rPr>
      <w:vertAlign w:val="superscript"/>
    </w:rPr>
  </w:style>
  <w:style w:type="paragraph" w:styleId="BalloonText">
    <w:name w:val="Balloon Text"/>
    <w:basedOn w:val="Normal"/>
    <w:link w:val="BalloonTextChar"/>
    <w:uiPriority w:val="99"/>
    <w:semiHidden/>
    <w:unhideWhenUsed/>
    <w:rsid w:val="00C45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5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A27EC-8BBD-462F-A14F-27206FB6A704}">
  <ds:schemaRefs>
    <ds:schemaRef ds:uri="http://schemas.openxmlformats.org/officeDocument/2006/bibliography"/>
  </ds:schemaRefs>
</ds:datastoreItem>
</file>

<file path=customXml/itemProps2.xml><?xml version="1.0" encoding="utf-8"?>
<ds:datastoreItem xmlns:ds="http://schemas.openxmlformats.org/officeDocument/2006/customXml" ds:itemID="{EB231150-90EA-42EF-BBEB-DC09A2B1DFFF}"/>
</file>

<file path=customXml/itemProps3.xml><?xml version="1.0" encoding="utf-8"?>
<ds:datastoreItem xmlns:ds="http://schemas.openxmlformats.org/officeDocument/2006/customXml" ds:itemID="{6736E13A-2642-4099-AF1F-E1EDDFA7C840}"/>
</file>

<file path=customXml/itemProps4.xml><?xml version="1.0" encoding="utf-8"?>
<ds:datastoreItem xmlns:ds="http://schemas.openxmlformats.org/officeDocument/2006/customXml" ds:itemID="{D90188BE-199A-4F9B-B909-27E8ABB2FC23}"/>
</file>

<file path=docProps/app.xml><?xml version="1.0" encoding="utf-8"?>
<Properties xmlns="http://schemas.openxmlformats.org/officeDocument/2006/extended-properties" xmlns:vt="http://schemas.openxmlformats.org/officeDocument/2006/docPropsVTypes">
  <Template>Normal.dotm</Template>
  <TotalTime>3</TotalTime>
  <Pages>2</Pages>
  <Words>681</Words>
  <Characters>3888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rpobee@sightsavers.org</dc:creator>
  <cp:keywords/>
  <dc:description/>
  <cp:lastModifiedBy>OUKO Robert</cp:lastModifiedBy>
  <cp:revision>2</cp:revision>
  <dcterms:created xsi:type="dcterms:W3CDTF">2021-08-27T07:46:00Z</dcterms:created>
  <dcterms:modified xsi:type="dcterms:W3CDTF">2021-08-27T07:46:00Z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