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5F22" w14:paraId="61F3280D" w14:textId="77777777">
        <w:trPr>
          <w:cantSplit/>
          <w:trHeight w:hRule="exact" w:val="851"/>
        </w:trPr>
        <w:tc>
          <w:tcPr>
            <w:tcW w:w="1276" w:type="dxa"/>
            <w:tcBorders>
              <w:bottom w:val="single" w:sz="4" w:space="0" w:color="auto"/>
            </w:tcBorders>
            <w:vAlign w:val="bottom"/>
          </w:tcPr>
          <w:p w14:paraId="0E1B7C9A" w14:textId="77777777" w:rsidR="00AF434B" w:rsidRDefault="00AF434B">
            <w:pPr>
              <w:spacing w:after="80"/>
            </w:pPr>
          </w:p>
        </w:tc>
        <w:tc>
          <w:tcPr>
            <w:tcW w:w="2268" w:type="dxa"/>
            <w:tcBorders>
              <w:bottom w:val="single" w:sz="4" w:space="0" w:color="auto"/>
            </w:tcBorders>
            <w:vAlign w:val="bottom"/>
          </w:tcPr>
          <w:p w14:paraId="4F87DECF" w14:textId="484F13F6"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2A7B9440" w14:textId="77777777" w:rsidR="00AF434B" w:rsidRDefault="00B41643">
            <w:pPr>
              <w:suppressAutoHyphens w:val="0"/>
              <w:spacing w:after="20"/>
              <w:jc w:val="right"/>
            </w:pPr>
            <w:r>
              <w:rPr>
                <w:sz w:val="40"/>
              </w:rPr>
              <w:t>CRPD</w:t>
            </w:r>
            <w:r>
              <w:t>/C/UZB/1</w:t>
            </w:r>
          </w:p>
        </w:tc>
      </w:tr>
      <w:tr w:rsidR="00545F22" w14:paraId="6BA55F11" w14:textId="77777777">
        <w:trPr>
          <w:cantSplit/>
          <w:trHeight w:hRule="exact" w:val="2835"/>
        </w:trPr>
        <w:tc>
          <w:tcPr>
            <w:tcW w:w="1276" w:type="dxa"/>
            <w:tcBorders>
              <w:top w:val="single" w:sz="4" w:space="0" w:color="auto"/>
              <w:bottom w:val="single" w:sz="12" w:space="0" w:color="auto"/>
            </w:tcBorders>
          </w:tcPr>
          <w:p w14:paraId="48545B88" w14:textId="1CBDA95F" w:rsidR="00AF434B" w:rsidRDefault="00AF434B">
            <w:pPr>
              <w:spacing w:before="120"/>
              <w:jc w:val="center"/>
            </w:pPr>
          </w:p>
        </w:tc>
        <w:tc>
          <w:tcPr>
            <w:tcW w:w="5528" w:type="dxa"/>
            <w:gridSpan w:val="2"/>
            <w:tcBorders>
              <w:top w:val="single" w:sz="4" w:space="0" w:color="auto"/>
              <w:bottom w:val="single" w:sz="12" w:space="0" w:color="auto"/>
            </w:tcBorders>
          </w:tcPr>
          <w:p w14:paraId="67483DF4" w14:textId="1495FBB5" w:rsidR="00AF434B" w:rsidRDefault="00B41643">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597DB9C4" w14:textId="77777777" w:rsidR="00AF434B" w:rsidRDefault="00B41643">
            <w:pPr>
              <w:suppressAutoHyphens w:val="0"/>
              <w:spacing w:before="240" w:line="240" w:lineRule="exact"/>
              <w:rPr>
                <w:lang w:val="fr-CH"/>
              </w:rPr>
            </w:pPr>
            <w:r>
              <w:rPr>
                <w:lang w:val="fr-CH"/>
              </w:rPr>
              <w:t>Distr</w:t>
            </w:r>
            <w:proofErr w:type="gramStart"/>
            <w:r>
              <w:rPr>
                <w:lang w:val="fr-CH"/>
              </w:rPr>
              <w:t>.:</w:t>
            </w:r>
            <w:proofErr w:type="gramEnd"/>
            <w:r>
              <w:rPr>
                <w:lang w:val="fr-CH"/>
              </w:rPr>
              <w:t xml:space="preserve"> General</w:t>
            </w:r>
          </w:p>
          <w:p w14:paraId="474C8545" w14:textId="2C16E78D" w:rsidR="00AF434B" w:rsidRDefault="00EE0878">
            <w:pPr>
              <w:suppressAutoHyphens w:val="0"/>
              <w:rPr>
                <w:lang w:val="fr-CH"/>
              </w:rPr>
            </w:pPr>
            <w:r>
              <w:rPr>
                <w:lang w:val="fr-CH"/>
              </w:rPr>
              <w:t>1</w:t>
            </w:r>
            <w:r w:rsidR="00B41643">
              <w:rPr>
                <w:lang w:val="fr-CH"/>
              </w:rPr>
              <w:t xml:space="preserve"> August 2023</w:t>
            </w:r>
          </w:p>
          <w:p w14:paraId="5DA18593" w14:textId="77777777" w:rsidR="00AF434B" w:rsidRDefault="00AF434B">
            <w:pPr>
              <w:suppressAutoHyphens w:val="0"/>
              <w:rPr>
                <w:lang w:val="fr-CH"/>
              </w:rPr>
            </w:pPr>
          </w:p>
          <w:p w14:paraId="261E18AD" w14:textId="0F123384" w:rsidR="00AF434B" w:rsidRPr="00B41643" w:rsidRDefault="00B41643">
            <w:pPr>
              <w:suppressAutoHyphens w:val="0"/>
              <w:rPr>
                <w:lang w:val="fr-CH"/>
              </w:rPr>
            </w:pPr>
            <w:proofErr w:type="gramStart"/>
            <w:r>
              <w:rPr>
                <w:lang w:val="fr-CH"/>
              </w:rPr>
              <w:t>Original:</w:t>
            </w:r>
            <w:proofErr w:type="gramEnd"/>
            <w:r>
              <w:rPr>
                <w:lang w:val="fr-CH"/>
              </w:rPr>
              <w:t xml:space="preserve"> </w:t>
            </w:r>
            <w:r w:rsidR="00B10BC7">
              <w:rPr>
                <w:lang w:val="fr-CH"/>
              </w:rPr>
              <w:t>Russian</w:t>
            </w:r>
          </w:p>
        </w:tc>
      </w:tr>
    </w:tbl>
    <w:p w14:paraId="423CEE2F" w14:textId="77777777" w:rsidR="00AF434B" w:rsidRDefault="00B41643">
      <w:pPr>
        <w:spacing w:before="120"/>
        <w:rPr>
          <w:b/>
          <w:sz w:val="24"/>
          <w:szCs w:val="24"/>
        </w:rPr>
      </w:pPr>
      <w:r>
        <w:rPr>
          <w:b/>
          <w:sz w:val="24"/>
        </w:rPr>
        <w:t>Committee on the Rights of Persons with Disabilities</w:t>
      </w:r>
    </w:p>
    <w:p w14:paraId="368A6734" w14:textId="64A3DBA9" w:rsidR="00AF434B" w:rsidRDefault="00B41643">
      <w:pPr>
        <w:pStyle w:val="HMG"/>
      </w:pPr>
      <w:r>
        <w:tab/>
      </w:r>
      <w:r>
        <w:tab/>
        <w:t xml:space="preserve">Initial </w:t>
      </w:r>
      <w:r>
        <w:t xml:space="preserve">report submitted by </w:t>
      </w:r>
      <w:r w:rsidR="007A2056">
        <w:t>Uzbekistan</w:t>
      </w:r>
      <w:r>
        <w:t xml:space="preserve"> under article 35 of the Convention, due in </w:t>
      </w:r>
      <w:r w:rsidR="00B10BC7">
        <w:t>2023</w:t>
      </w:r>
      <w:r>
        <w:rPr>
          <w:rStyle w:val="FootnoteReference"/>
          <w:b w:val="0"/>
          <w:sz w:val="20"/>
          <w:vertAlign w:val="baseline"/>
        </w:rPr>
        <w:footnoteReference w:customMarkFollows="1" w:id="2"/>
        <w:t>*</w:t>
      </w:r>
      <w:r w:rsidR="0054625D">
        <w:rPr>
          <w:b w:val="0"/>
          <w:sz w:val="20"/>
        </w:rPr>
        <w:t xml:space="preserve"> </w:t>
      </w:r>
      <w:r w:rsidR="0054625D" w:rsidRPr="0054625D">
        <w:rPr>
          <w:sz w:val="20"/>
        </w:rPr>
        <w:footnoteReference w:customMarkFollows="1" w:id="3"/>
        <w:t>**</w:t>
      </w:r>
    </w:p>
    <w:p w14:paraId="76A5FF78" w14:textId="6179559F" w:rsidR="00AF434B" w:rsidRDefault="00B41643">
      <w:pPr>
        <w:pStyle w:val="SingleTxtG"/>
        <w:jc w:val="right"/>
      </w:pPr>
      <w:r>
        <w:t xml:space="preserve"> [Date received: </w:t>
      </w:r>
      <w:r w:rsidR="00B10BC7">
        <w:t>1 August 2023</w:t>
      </w:r>
      <w:r>
        <w:t>]</w:t>
      </w:r>
    </w:p>
    <w:p w14:paraId="6C37E52B" w14:textId="77777777" w:rsidR="00B10BC7" w:rsidRPr="00B10BC7" w:rsidRDefault="00B41643" w:rsidP="00B10BC7">
      <w:pPr>
        <w:rPr>
          <w:lang w:val="ru-RU"/>
        </w:rPr>
      </w:pPr>
      <w:r>
        <w:br w:type="page"/>
      </w:r>
      <w:r w:rsidR="00B10BC7" w:rsidRPr="00B10BC7">
        <w:lastRenderedPageBreak/>
        <w:t>II</w:t>
      </w:r>
      <w:r w:rsidR="00B10BC7" w:rsidRPr="00B10BC7">
        <w:rPr>
          <w:lang w:val="ru-RU"/>
        </w:rPr>
        <w:t>. Информация о выполнении Конвенции по защите прав инвалидов</w:t>
      </w:r>
    </w:p>
    <w:p w14:paraId="375F8767"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r w:rsidRPr="00B10BC7">
        <w:rPr>
          <w:rFonts w:ascii="Calibri" w:hAnsi="Calibri"/>
          <w:lang w:val="ru-RU"/>
        </w:rPr>
        <w:fldChar w:fldCharType="begin"/>
      </w:r>
      <w:r w:rsidRPr="00B10BC7">
        <w:rPr>
          <w:rFonts w:ascii="Calibri" w:hAnsi="Calibri"/>
          <w:lang w:val="ru-RU"/>
        </w:rPr>
        <w:instrText xml:space="preserve"> TOC \o "1-3" \h \z \u </w:instrText>
      </w:r>
      <w:r w:rsidRPr="00B10BC7">
        <w:rPr>
          <w:rFonts w:ascii="Calibri" w:hAnsi="Calibri"/>
          <w:lang w:val="ru-RU"/>
        </w:rPr>
        <w:fldChar w:fldCharType="separate"/>
      </w:r>
      <w:hyperlink w:anchor="_Toc136263817" w:history="1">
        <w:r w:rsidRPr="00B10BC7">
          <w:rPr>
            <w:rFonts w:eastAsia="Arial Unicode MS"/>
            <w:noProof/>
            <w:color w:val="0000FF"/>
            <w:u w:val="single"/>
            <w:lang w:val="ru-RU" w:eastAsia="ru-RU"/>
          </w:rPr>
          <w:t>Сокращения и аббревиатуры</w:t>
        </w:r>
        <w:r w:rsidRPr="00B10BC7">
          <w:rPr>
            <w:rFonts w:ascii="Calibri" w:hAnsi="Calibri"/>
            <w:noProof/>
            <w:webHidden/>
            <w:lang w:val="ru-RU"/>
          </w:rPr>
          <w:tab/>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_Toc136263817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w:t>
        </w:r>
        <w:r w:rsidRPr="00B10BC7">
          <w:rPr>
            <w:rFonts w:ascii="Calibri" w:hAnsi="Calibri"/>
            <w:noProof/>
            <w:webHidden/>
            <w:lang w:val="ru-RU"/>
          </w:rPr>
          <w:fldChar w:fldCharType="end"/>
        </w:r>
      </w:hyperlink>
      <w:r w:rsidRPr="00B10BC7">
        <w:rPr>
          <w:rFonts w:ascii="Calibri" w:hAnsi="Calibri"/>
          <w:noProof/>
          <w:lang w:val="ru-RU"/>
        </w:rPr>
        <w:t>-4</w:t>
      </w:r>
    </w:p>
    <w:p w14:paraId="66DA39BB"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18" w:history="1">
        <w:r w:rsidRPr="00B10BC7">
          <w:rPr>
            <w:noProof/>
            <w:color w:val="0000FF"/>
            <w:u w:val="single"/>
            <w:lang w:val="ru-RU"/>
          </w:rPr>
          <w:t>Введение</w:t>
        </w:r>
        <w:r w:rsidRPr="00B10BC7">
          <w:rPr>
            <w:rFonts w:ascii="Calibri" w:hAnsi="Calibri"/>
            <w:noProof/>
            <w:webHidden/>
            <w:lang w:val="ru-RU"/>
          </w:rPr>
          <w:tab/>
          <w:t>1-59     6</w:t>
        </w:r>
      </w:hyperlink>
    </w:p>
    <w:p w14:paraId="5CE5A76E"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19" w:history="1">
        <w:r w:rsidRPr="00B10BC7">
          <w:rPr>
            <w:noProof/>
            <w:color w:val="0000FF"/>
            <w:u w:val="single"/>
            <w:lang w:val="ru-RU"/>
          </w:rPr>
          <w:t>Статья 1. Цель</w:t>
        </w:r>
        <w:r w:rsidRPr="00B10BC7">
          <w:rPr>
            <w:rFonts w:ascii="Calibri" w:hAnsi="Calibri"/>
            <w:noProof/>
            <w:webHidden/>
            <w:lang w:val="ru-RU"/>
          </w:rPr>
          <w:tab/>
          <w:t xml:space="preserve">60-62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_Toc136263819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10</w:t>
        </w:r>
        <w:r w:rsidRPr="00B10BC7">
          <w:rPr>
            <w:rFonts w:ascii="Calibri" w:hAnsi="Calibri"/>
            <w:noProof/>
            <w:webHidden/>
            <w:lang w:val="ru-RU"/>
          </w:rPr>
          <w:fldChar w:fldCharType="end"/>
        </w:r>
      </w:hyperlink>
    </w:p>
    <w:p w14:paraId="71550166"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0" w:history="1">
        <w:r w:rsidRPr="00B10BC7">
          <w:rPr>
            <w:noProof/>
            <w:color w:val="0000FF"/>
            <w:u w:val="single"/>
            <w:lang w:val="ru-RU"/>
          </w:rPr>
          <w:t>Статья 2. Определения</w:t>
        </w:r>
        <w:r w:rsidRPr="00B10BC7">
          <w:rPr>
            <w:rFonts w:ascii="Calibri" w:hAnsi="Calibri"/>
            <w:noProof/>
            <w:webHidden/>
            <w:lang w:val="ru-RU"/>
          </w:rPr>
          <w:tab/>
          <w:t xml:space="preserve">63-70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_Toc136263820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11</w:t>
        </w:r>
        <w:r w:rsidRPr="00B10BC7">
          <w:rPr>
            <w:rFonts w:ascii="Calibri" w:hAnsi="Calibri"/>
            <w:noProof/>
            <w:webHidden/>
            <w:lang w:val="ru-RU"/>
          </w:rPr>
          <w:fldChar w:fldCharType="end"/>
        </w:r>
      </w:hyperlink>
    </w:p>
    <w:p w14:paraId="6523891C"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1" w:history="1">
        <w:r w:rsidRPr="00B10BC7">
          <w:rPr>
            <w:noProof/>
            <w:color w:val="0000FF"/>
            <w:u w:val="single"/>
            <w:lang w:val="ru-RU"/>
          </w:rPr>
          <w:t>Статья 3. Общие принципы</w:t>
        </w:r>
        <w:r w:rsidRPr="00B10BC7">
          <w:rPr>
            <w:rFonts w:ascii="Calibri" w:hAnsi="Calibri"/>
            <w:noProof/>
            <w:webHidden/>
            <w:lang w:val="ru-RU"/>
          </w:rPr>
          <w:tab/>
          <w:t xml:space="preserve">71-89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_Toc136263821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12</w:t>
        </w:r>
        <w:r w:rsidRPr="00B10BC7">
          <w:rPr>
            <w:rFonts w:ascii="Calibri" w:hAnsi="Calibri"/>
            <w:noProof/>
            <w:webHidden/>
            <w:lang w:val="ru-RU"/>
          </w:rPr>
          <w:fldChar w:fldCharType="end"/>
        </w:r>
      </w:hyperlink>
    </w:p>
    <w:p w14:paraId="1F4FD61C"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2" w:history="1">
        <w:r w:rsidRPr="00B10BC7">
          <w:rPr>
            <w:noProof/>
            <w:color w:val="0000FF"/>
            <w:u w:val="single"/>
            <w:lang w:val="ru-RU"/>
          </w:rPr>
          <w:t>Статья 4</w:t>
        </w:r>
        <w:r w:rsidRPr="00B10BC7">
          <w:rPr>
            <w:noProof/>
            <w:color w:val="0000FF"/>
            <w:u w:val="single"/>
            <w:lang w:val="en-US"/>
          </w:rPr>
          <w:t xml:space="preserve">. </w:t>
        </w:r>
        <w:r w:rsidRPr="00B10BC7">
          <w:rPr>
            <w:noProof/>
            <w:color w:val="0000FF"/>
            <w:u w:val="single"/>
            <w:lang w:val="ru-RU"/>
          </w:rPr>
          <w:t>Общие обязательства</w:t>
        </w:r>
        <w:r w:rsidRPr="00B10BC7">
          <w:rPr>
            <w:rFonts w:ascii="Calibri" w:hAnsi="Calibri"/>
            <w:noProof/>
            <w:webHidden/>
            <w:lang w:val="ru-RU"/>
          </w:rPr>
          <w:tab/>
          <w:t xml:space="preserve">90-99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_Toc136263822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13</w:t>
        </w:r>
        <w:r w:rsidRPr="00B10BC7">
          <w:rPr>
            <w:rFonts w:ascii="Calibri" w:hAnsi="Calibri"/>
            <w:noProof/>
            <w:webHidden/>
            <w:lang w:val="ru-RU"/>
          </w:rPr>
          <w:fldChar w:fldCharType="end"/>
        </w:r>
      </w:hyperlink>
    </w:p>
    <w:p w14:paraId="54D5A8F7"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3" w:history="1">
        <w:r w:rsidRPr="00B10BC7">
          <w:rPr>
            <w:noProof/>
            <w:color w:val="0000FF"/>
            <w:u w:val="single"/>
            <w:lang w:val="ru-RU"/>
          </w:rPr>
          <w:t>Статья 5</w:t>
        </w:r>
        <w:r w:rsidRPr="00B10BC7">
          <w:rPr>
            <w:noProof/>
            <w:color w:val="0000FF"/>
            <w:u w:val="single"/>
            <w:lang w:val="en-US"/>
          </w:rPr>
          <w:t xml:space="preserve">. </w:t>
        </w:r>
        <w:r w:rsidRPr="00B10BC7">
          <w:rPr>
            <w:noProof/>
            <w:color w:val="0000FF"/>
            <w:u w:val="single"/>
            <w:lang w:val="ru-RU"/>
          </w:rPr>
          <w:t>Равенство и недискриминация</w:t>
        </w:r>
        <w:r w:rsidRPr="00B10BC7">
          <w:rPr>
            <w:rFonts w:ascii="Calibri" w:hAnsi="Calibri"/>
            <w:noProof/>
            <w:webHidden/>
            <w:lang w:val="ru-RU"/>
          </w:rPr>
          <w:tab/>
          <w:t>100-105   14</w:t>
        </w:r>
      </w:hyperlink>
    </w:p>
    <w:p w14:paraId="23BFFFCC"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4" w:history="1">
        <w:r w:rsidRPr="00B10BC7">
          <w:rPr>
            <w:noProof/>
            <w:color w:val="0000FF"/>
            <w:u w:val="single"/>
            <w:lang w:val="ru-RU"/>
          </w:rPr>
          <w:t xml:space="preserve">Статья 6. </w:t>
        </w:r>
        <w:r w:rsidRPr="00B10BC7">
          <w:rPr>
            <w:noProof/>
            <w:color w:val="0000FF"/>
            <w:u w:val="single"/>
            <w:lang w:val="en-US"/>
          </w:rPr>
          <w:t xml:space="preserve"> </w:t>
        </w:r>
        <w:r w:rsidRPr="00B10BC7">
          <w:rPr>
            <w:noProof/>
            <w:color w:val="0000FF"/>
            <w:u w:val="single"/>
            <w:lang w:val="ru-RU"/>
          </w:rPr>
          <w:t>Женщины–инвалиды</w:t>
        </w:r>
        <w:r w:rsidRPr="00B10BC7">
          <w:rPr>
            <w:rFonts w:ascii="Calibri" w:hAnsi="Calibri"/>
            <w:noProof/>
            <w:webHidden/>
            <w:lang w:val="ru-RU"/>
          </w:rPr>
          <w:tab/>
          <w:t xml:space="preserve">106-122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_Toc136263824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15</w:t>
        </w:r>
        <w:r w:rsidRPr="00B10BC7">
          <w:rPr>
            <w:rFonts w:ascii="Calibri" w:hAnsi="Calibri"/>
            <w:noProof/>
            <w:webHidden/>
            <w:lang w:val="ru-RU"/>
          </w:rPr>
          <w:fldChar w:fldCharType="end"/>
        </w:r>
      </w:hyperlink>
    </w:p>
    <w:p w14:paraId="17C4F673"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5" w:history="1">
        <w:r w:rsidRPr="00B10BC7">
          <w:rPr>
            <w:noProof/>
            <w:color w:val="0000FF"/>
            <w:u w:val="single"/>
            <w:lang w:val="ru-RU"/>
          </w:rPr>
          <w:t xml:space="preserve">Статья 7. </w:t>
        </w:r>
        <w:r w:rsidRPr="00B10BC7">
          <w:rPr>
            <w:noProof/>
            <w:color w:val="0000FF"/>
            <w:u w:val="single"/>
            <w:lang w:val="en-US"/>
          </w:rPr>
          <w:t xml:space="preserve"> </w:t>
        </w:r>
        <w:r w:rsidRPr="00B10BC7">
          <w:rPr>
            <w:noProof/>
            <w:color w:val="0000FF"/>
            <w:u w:val="single"/>
            <w:lang w:val="ru-RU"/>
          </w:rPr>
          <w:t>Дети-инвалиды</w:t>
        </w:r>
        <w:r w:rsidRPr="00B10BC7">
          <w:rPr>
            <w:rFonts w:ascii="Calibri" w:hAnsi="Calibri"/>
            <w:noProof/>
            <w:webHidden/>
            <w:lang w:val="ru-RU"/>
          </w:rPr>
          <w:tab/>
          <w:t xml:space="preserve">123-132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_Toc136263825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16</w:t>
        </w:r>
        <w:r w:rsidRPr="00B10BC7">
          <w:rPr>
            <w:rFonts w:ascii="Calibri" w:hAnsi="Calibri"/>
            <w:noProof/>
            <w:webHidden/>
            <w:lang w:val="ru-RU"/>
          </w:rPr>
          <w:fldChar w:fldCharType="end"/>
        </w:r>
      </w:hyperlink>
    </w:p>
    <w:p w14:paraId="7A2F5C3C"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6" w:history="1">
        <w:r w:rsidRPr="00B10BC7">
          <w:rPr>
            <w:noProof/>
            <w:color w:val="0000FF"/>
            <w:u w:val="single"/>
            <w:lang w:val="ru-RU"/>
          </w:rPr>
          <w:t>Статья 8. Просветительно-воспитательная работа</w:t>
        </w:r>
        <w:r w:rsidRPr="00B10BC7">
          <w:rPr>
            <w:rFonts w:ascii="Calibri" w:hAnsi="Calibri"/>
            <w:noProof/>
            <w:webHidden/>
            <w:lang w:val="ru-RU"/>
          </w:rPr>
          <w:tab/>
          <w:t xml:space="preserve">133-141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_Toc136263826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17</w:t>
        </w:r>
        <w:r w:rsidRPr="00B10BC7">
          <w:rPr>
            <w:rFonts w:ascii="Calibri" w:hAnsi="Calibri"/>
            <w:noProof/>
            <w:webHidden/>
            <w:lang w:val="ru-RU"/>
          </w:rPr>
          <w:fldChar w:fldCharType="end"/>
        </w:r>
      </w:hyperlink>
    </w:p>
    <w:p w14:paraId="05F26E6D"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7" w:history="1">
        <w:r w:rsidRPr="00B10BC7">
          <w:rPr>
            <w:noProof/>
            <w:color w:val="0000FF"/>
            <w:u w:val="single"/>
            <w:lang w:val="ru-RU"/>
          </w:rPr>
          <w:t>Статья 9.   Доступность</w:t>
        </w:r>
        <w:r w:rsidRPr="00B10BC7">
          <w:rPr>
            <w:rFonts w:ascii="Calibri" w:hAnsi="Calibri"/>
            <w:noProof/>
            <w:webHidden/>
            <w:lang w:val="ru-RU"/>
          </w:rPr>
          <w:tab/>
          <w:t xml:space="preserve">142-159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_Toc136263827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18</w:t>
        </w:r>
        <w:r w:rsidRPr="00B10BC7">
          <w:rPr>
            <w:rFonts w:ascii="Calibri" w:hAnsi="Calibri"/>
            <w:noProof/>
            <w:webHidden/>
            <w:lang w:val="ru-RU"/>
          </w:rPr>
          <w:fldChar w:fldCharType="end"/>
        </w:r>
      </w:hyperlink>
    </w:p>
    <w:p w14:paraId="4082EC31"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8" w:history="1">
        <w:r w:rsidRPr="00B10BC7">
          <w:rPr>
            <w:noProof/>
            <w:color w:val="0000FF"/>
            <w:u w:val="single"/>
            <w:lang w:val="ru-RU"/>
          </w:rPr>
          <w:t>Статья 10</w:t>
        </w:r>
        <w:r w:rsidRPr="00B10BC7">
          <w:rPr>
            <w:noProof/>
            <w:color w:val="0000FF"/>
            <w:u w:val="single"/>
            <w:lang w:val="en-US"/>
          </w:rPr>
          <w:t xml:space="preserve">. </w:t>
        </w:r>
        <w:r w:rsidRPr="00B10BC7">
          <w:rPr>
            <w:noProof/>
            <w:color w:val="0000FF"/>
            <w:u w:val="single"/>
            <w:lang w:val="ru-RU"/>
          </w:rPr>
          <w:t>Право на жизнь</w:t>
        </w:r>
        <w:r w:rsidRPr="00B10BC7">
          <w:rPr>
            <w:rFonts w:ascii="Calibri" w:hAnsi="Calibri"/>
            <w:noProof/>
            <w:webHidden/>
            <w:lang w:val="ru-RU"/>
          </w:rPr>
          <w:tab/>
          <w:t>160-164    19</w:t>
        </w:r>
      </w:hyperlink>
    </w:p>
    <w:p w14:paraId="79ABEE29"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29" w:history="1">
        <w:r w:rsidRPr="00B10BC7">
          <w:rPr>
            <w:noProof/>
            <w:color w:val="0000FF"/>
            <w:u w:val="single"/>
            <w:lang w:val="ru-RU"/>
          </w:rPr>
          <w:t>Статья 11. Ситуации риска и чрезвычайные гуманитарные ситуации</w:t>
        </w:r>
        <w:r w:rsidRPr="00B10BC7">
          <w:rPr>
            <w:rFonts w:ascii="Calibri" w:hAnsi="Calibri"/>
            <w:noProof/>
            <w:webHidden/>
            <w:lang w:val="ru-RU"/>
          </w:rPr>
          <w:tab/>
          <w:t xml:space="preserve">165-171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_Toc136263829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20</w:t>
        </w:r>
        <w:r w:rsidRPr="00B10BC7">
          <w:rPr>
            <w:rFonts w:ascii="Calibri" w:hAnsi="Calibri"/>
            <w:noProof/>
            <w:webHidden/>
            <w:lang w:val="ru-RU"/>
          </w:rPr>
          <w:fldChar w:fldCharType="end"/>
        </w:r>
      </w:hyperlink>
    </w:p>
    <w:p w14:paraId="53DC9D58"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0" w:history="1">
        <w:r w:rsidRPr="00B10BC7">
          <w:rPr>
            <w:noProof/>
            <w:color w:val="0000FF"/>
            <w:u w:val="single"/>
            <w:lang w:val="ru-RU"/>
          </w:rPr>
          <w:t>Статья 12</w:t>
        </w:r>
        <w:r w:rsidRPr="00B10BC7">
          <w:rPr>
            <w:noProof/>
            <w:color w:val="0000FF"/>
            <w:u w:val="single"/>
            <w:lang w:val="en-US"/>
          </w:rPr>
          <w:t>.</w:t>
        </w:r>
        <w:r w:rsidRPr="00B10BC7">
          <w:rPr>
            <w:noProof/>
            <w:color w:val="0000FF"/>
            <w:u w:val="single"/>
            <w:lang w:val="ru-RU"/>
          </w:rPr>
          <w:t xml:space="preserve"> Равенство перед законом</w:t>
        </w:r>
        <w:r w:rsidRPr="00B10BC7">
          <w:rPr>
            <w:rFonts w:ascii="Calibri" w:hAnsi="Calibri"/>
            <w:noProof/>
            <w:webHidden/>
            <w:lang w:val="ru-RU"/>
          </w:rPr>
          <w:tab/>
          <w:t xml:space="preserve">172-180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_Toc136263830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21-22</w:t>
        </w:r>
        <w:r w:rsidRPr="00B10BC7">
          <w:rPr>
            <w:rFonts w:ascii="Calibri" w:hAnsi="Calibri"/>
            <w:noProof/>
            <w:webHidden/>
            <w:lang w:val="ru-RU"/>
          </w:rPr>
          <w:fldChar w:fldCharType="end"/>
        </w:r>
      </w:hyperlink>
    </w:p>
    <w:p w14:paraId="518D1BF3"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1" w:history="1">
        <w:r w:rsidRPr="00B10BC7">
          <w:rPr>
            <w:noProof/>
            <w:color w:val="0000FF"/>
            <w:u w:val="single"/>
            <w:lang w:val="ru-RU"/>
          </w:rPr>
          <w:t>Статья 13</w:t>
        </w:r>
        <w:r w:rsidRPr="00B10BC7">
          <w:rPr>
            <w:noProof/>
            <w:color w:val="0000FF"/>
            <w:u w:val="single"/>
            <w:lang w:val="en-US"/>
          </w:rPr>
          <w:t>.</w:t>
        </w:r>
        <w:r w:rsidRPr="00B10BC7">
          <w:rPr>
            <w:noProof/>
            <w:color w:val="0000FF"/>
            <w:u w:val="single"/>
            <w:lang w:val="ru-RU"/>
          </w:rPr>
          <w:t xml:space="preserve"> Доступ к правосудию</w:t>
        </w:r>
        <w:r w:rsidRPr="00B10BC7">
          <w:rPr>
            <w:rFonts w:ascii="Calibri" w:hAnsi="Calibri"/>
            <w:noProof/>
            <w:webHidden/>
            <w:lang w:val="ru-RU"/>
          </w:rPr>
          <w:tab/>
          <w:t>181-192   22-23</w:t>
        </w:r>
      </w:hyperlink>
    </w:p>
    <w:p w14:paraId="2D761118"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2" w:history="1">
        <w:r w:rsidRPr="00B10BC7">
          <w:rPr>
            <w:noProof/>
            <w:color w:val="0000FF"/>
            <w:u w:val="single"/>
            <w:lang w:val="ru-RU"/>
          </w:rPr>
          <w:t>Статья 14.  Свобода и личная неприкосновенность</w:t>
        </w:r>
        <w:r w:rsidRPr="00B10BC7">
          <w:rPr>
            <w:rFonts w:ascii="Calibri" w:hAnsi="Calibri"/>
            <w:noProof/>
            <w:webHidden/>
            <w:lang w:val="ru-RU"/>
          </w:rPr>
          <w:tab/>
          <w:t xml:space="preserve">193-200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_Toc136263832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23-24</w:t>
        </w:r>
        <w:r w:rsidRPr="00B10BC7">
          <w:rPr>
            <w:rFonts w:ascii="Calibri" w:hAnsi="Calibri"/>
            <w:noProof/>
            <w:webHidden/>
            <w:lang w:val="ru-RU"/>
          </w:rPr>
          <w:fldChar w:fldCharType="end"/>
        </w:r>
      </w:hyperlink>
    </w:p>
    <w:p w14:paraId="257A9B10"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3" w:history="1">
        <w:r w:rsidRPr="00B10BC7">
          <w:rPr>
            <w:noProof/>
            <w:color w:val="0000FF"/>
            <w:u w:val="single"/>
            <w:lang w:val="ru-RU"/>
          </w:rPr>
          <w:t>Статья 15.  Свобода от пыток и жестоких, бесчеловечных или унижающих достоинство видов обращения и наказания</w:t>
        </w:r>
        <w:r w:rsidRPr="00B10BC7">
          <w:rPr>
            <w:rFonts w:ascii="Calibri" w:hAnsi="Calibri"/>
            <w:noProof/>
            <w:webHidden/>
            <w:lang w:val="ru-RU"/>
          </w:rPr>
          <w:tab/>
          <w:t xml:space="preserve">201-212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_Toc136263833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24-26</w:t>
        </w:r>
        <w:r w:rsidRPr="00B10BC7">
          <w:rPr>
            <w:rFonts w:ascii="Calibri" w:hAnsi="Calibri"/>
            <w:noProof/>
            <w:webHidden/>
            <w:lang w:val="ru-RU"/>
          </w:rPr>
          <w:fldChar w:fldCharType="end"/>
        </w:r>
      </w:hyperlink>
    </w:p>
    <w:p w14:paraId="6B9B8A61"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4" w:history="1">
        <w:r w:rsidRPr="00B10BC7">
          <w:rPr>
            <w:noProof/>
            <w:color w:val="0000FF"/>
            <w:u w:val="single"/>
            <w:lang w:val="ru-RU"/>
          </w:rPr>
          <w:t>Статья 16. Свобода от эксплуатации, насилия и надругательства</w:t>
        </w:r>
        <w:r w:rsidRPr="00B10BC7">
          <w:rPr>
            <w:rFonts w:ascii="Calibri" w:hAnsi="Calibri"/>
            <w:noProof/>
            <w:webHidden/>
            <w:lang w:val="ru-RU"/>
          </w:rPr>
          <w:tab/>
          <w:t xml:space="preserve">213-223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_Toc136263834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26</w:t>
        </w:r>
        <w:r w:rsidRPr="00B10BC7">
          <w:rPr>
            <w:rFonts w:ascii="Calibri" w:hAnsi="Calibri"/>
            <w:noProof/>
            <w:webHidden/>
            <w:lang w:val="ru-RU"/>
          </w:rPr>
          <w:fldChar w:fldCharType="end"/>
        </w:r>
      </w:hyperlink>
      <w:r w:rsidRPr="00B10BC7">
        <w:rPr>
          <w:rFonts w:ascii="Calibri" w:hAnsi="Calibri"/>
          <w:noProof/>
          <w:lang w:val="ru-RU"/>
        </w:rPr>
        <w:t>-27</w:t>
      </w:r>
    </w:p>
    <w:p w14:paraId="491895B6"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5" w:history="1">
        <w:r w:rsidRPr="00B10BC7">
          <w:rPr>
            <w:rFonts w:eastAsia="FZSongTi"/>
            <w:noProof/>
            <w:color w:val="0000FF"/>
            <w:u w:val="single"/>
            <w:lang w:val="ru-RU" w:bidi="hi-IN"/>
          </w:rPr>
          <w:t>Статья 17.</w:t>
        </w:r>
        <w:r w:rsidRPr="00B10BC7">
          <w:rPr>
            <w:rFonts w:eastAsia="FZSongTi"/>
            <w:noProof/>
            <w:color w:val="0000FF"/>
            <w:u w:val="single"/>
            <w:lang w:val="en-US" w:bidi="hi-IN"/>
          </w:rPr>
          <w:t xml:space="preserve"> </w:t>
        </w:r>
        <w:r w:rsidRPr="00B10BC7">
          <w:rPr>
            <w:rFonts w:eastAsia="FZSongTi"/>
            <w:noProof/>
            <w:color w:val="0000FF"/>
            <w:u w:val="single"/>
            <w:lang w:val="ru-RU" w:bidi="hi-IN"/>
          </w:rPr>
          <w:t>Защита личной целостности</w:t>
        </w:r>
        <w:r w:rsidRPr="00B10BC7">
          <w:rPr>
            <w:rFonts w:ascii="Calibri" w:hAnsi="Calibri"/>
            <w:noProof/>
            <w:webHidden/>
            <w:lang w:val="ru-RU"/>
          </w:rPr>
          <w:tab/>
          <w:t xml:space="preserve">224-227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_Toc136263835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27</w:t>
        </w:r>
        <w:r w:rsidRPr="00B10BC7">
          <w:rPr>
            <w:rFonts w:ascii="Calibri" w:hAnsi="Calibri"/>
            <w:noProof/>
            <w:webHidden/>
            <w:lang w:val="ru-RU"/>
          </w:rPr>
          <w:fldChar w:fldCharType="end"/>
        </w:r>
      </w:hyperlink>
    </w:p>
    <w:p w14:paraId="4F34454D"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6" w:history="1">
        <w:r w:rsidRPr="00B10BC7">
          <w:rPr>
            <w:rFonts w:eastAsia="FZSongTi"/>
            <w:noProof/>
            <w:color w:val="0000FF"/>
            <w:u w:val="single"/>
            <w:lang w:val="ru-RU" w:bidi="hi-IN"/>
          </w:rPr>
          <w:t>Статья 18.  Свобода передвижения и гражданство</w:t>
        </w:r>
        <w:r w:rsidRPr="00B10BC7">
          <w:rPr>
            <w:rFonts w:ascii="Calibri" w:hAnsi="Calibri"/>
            <w:noProof/>
            <w:webHidden/>
            <w:lang w:val="ru-RU"/>
          </w:rPr>
          <w:tab/>
          <w:t>228-234   27-</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_Toc136263836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28</w:t>
        </w:r>
        <w:r w:rsidRPr="00B10BC7">
          <w:rPr>
            <w:rFonts w:ascii="Calibri" w:hAnsi="Calibri"/>
            <w:noProof/>
            <w:webHidden/>
            <w:lang w:val="ru-RU"/>
          </w:rPr>
          <w:fldChar w:fldCharType="end"/>
        </w:r>
      </w:hyperlink>
    </w:p>
    <w:p w14:paraId="2353812D"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7" w:history="1">
        <w:r w:rsidRPr="00B10BC7">
          <w:rPr>
            <w:rFonts w:eastAsia="FZSongTi"/>
            <w:noProof/>
            <w:color w:val="0000FF"/>
            <w:u w:val="single"/>
            <w:lang w:val="ru-RU" w:bidi="hi-IN"/>
          </w:rPr>
          <w:t xml:space="preserve">Статья 19. Самостоятельный </w:t>
        </w:r>
        <w:r w:rsidRPr="00B10BC7">
          <w:rPr>
            <w:rFonts w:eastAsia="FZSongTi"/>
            <w:noProof/>
            <w:color w:val="0000FF"/>
            <w:u w:val="single"/>
            <w:lang w:val="uz-Cyrl-UZ" w:bidi="hi-IN"/>
          </w:rPr>
          <w:t>о</w:t>
        </w:r>
        <w:r w:rsidRPr="00B10BC7">
          <w:rPr>
            <w:rFonts w:eastAsia="FZSongTi"/>
            <w:noProof/>
            <w:color w:val="0000FF"/>
            <w:u w:val="single"/>
            <w:lang w:val="ru-RU" w:bidi="hi-IN"/>
          </w:rPr>
          <w:t>браз жизни и вовлеченность в местное сообщество</w:t>
        </w:r>
        <w:r w:rsidRPr="00B10BC7">
          <w:rPr>
            <w:rFonts w:ascii="Calibri" w:hAnsi="Calibri"/>
            <w:noProof/>
            <w:webHidden/>
            <w:lang w:val="ru-RU"/>
          </w:rPr>
          <w:tab/>
          <w:t>235-248  28-</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_Toc136263837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29</w:t>
        </w:r>
        <w:r w:rsidRPr="00B10BC7">
          <w:rPr>
            <w:rFonts w:ascii="Calibri" w:hAnsi="Calibri"/>
            <w:noProof/>
            <w:webHidden/>
            <w:lang w:val="ru-RU"/>
          </w:rPr>
          <w:fldChar w:fldCharType="end"/>
        </w:r>
      </w:hyperlink>
    </w:p>
    <w:p w14:paraId="558F6BE5"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8" w:history="1">
        <w:r w:rsidRPr="00B10BC7">
          <w:rPr>
            <w:rFonts w:eastAsia="FZSongTi"/>
            <w:noProof/>
            <w:color w:val="0000FF"/>
            <w:u w:val="single"/>
            <w:lang w:val="ru-RU" w:bidi="hi-IN"/>
          </w:rPr>
          <w:t>Статья 20.</w:t>
        </w:r>
        <w:r w:rsidRPr="00B10BC7">
          <w:rPr>
            <w:rFonts w:eastAsia="FZSongTi"/>
            <w:noProof/>
            <w:color w:val="0000FF"/>
            <w:u w:val="single"/>
            <w:lang w:val="en-US" w:bidi="hi-IN"/>
          </w:rPr>
          <w:t xml:space="preserve"> </w:t>
        </w:r>
        <w:r w:rsidRPr="00B10BC7">
          <w:rPr>
            <w:rFonts w:eastAsia="FZSongTi"/>
            <w:noProof/>
            <w:color w:val="0000FF"/>
            <w:u w:val="single"/>
            <w:lang w:val="ru-RU" w:bidi="hi-IN"/>
          </w:rPr>
          <w:t>Индивидуальная мобильность</w:t>
        </w:r>
        <w:r w:rsidRPr="00B10BC7">
          <w:rPr>
            <w:rFonts w:ascii="Calibri" w:hAnsi="Calibri"/>
            <w:noProof/>
            <w:webHidden/>
            <w:lang w:val="ru-RU"/>
          </w:rPr>
          <w:tab/>
          <w:t>249-263    29-30</w:t>
        </w:r>
      </w:hyperlink>
    </w:p>
    <w:p w14:paraId="7A2B1424"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39" w:history="1">
        <w:r w:rsidRPr="00B10BC7">
          <w:rPr>
            <w:noProof/>
            <w:color w:val="0000FF"/>
            <w:u w:val="single"/>
            <w:lang w:val="ru-RU"/>
          </w:rPr>
          <w:t>Статья 21. Свобода выражения мнения и убеждений и доступ к информации</w:t>
        </w:r>
        <w:r w:rsidRPr="00B10BC7">
          <w:rPr>
            <w:rFonts w:ascii="Calibri" w:hAnsi="Calibri"/>
            <w:noProof/>
            <w:webHidden/>
            <w:lang w:val="ru-RU"/>
          </w:rPr>
          <w:tab/>
          <w:t>264-267    30-</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_Toc136263839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31</w:t>
        </w:r>
        <w:r w:rsidRPr="00B10BC7">
          <w:rPr>
            <w:rFonts w:ascii="Calibri" w:hAnsi="Calibri"/>
            <w:noProof/>
            <w:webHidden/>
            <w:lang w:val="ru-RU"/>
          </w:rPr>
          <w:fldChar w:fldCharType="end"/>
        </w:r>
      </w:hyperlink>
    </w:p>
    <w:p w14:paraId="61B0B51E"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0" w:history="1">
        <w:r w:rsidRPr="00B10BC7">
          <w:rPr>
            <w:noProof/>
            <w:color w:val="0000FF"/>
            <w:u w:val="single"/>
            <w:lang w:val="ru-RU"/>
          </w:rPr>
          <w:t>Статья 22.</w:t>
        </w:r>
        <w:r w:rsidRPr="00B10BC7">
          <w:rPr>
            <w:noProof/>
            <w:color w:val="0000FF"/>
            <w:u w:val="single"/>
            <w:lang w:val="en-US"/>
          </w:rPr>
          <w:t xml:space="preserve"> </w:t>
        </w:r>
        <w:r w:rsidRPr="00B10BC7">
          <w:rPr>
            <w:noProof/>
            <w:color w:val="0000FF"/>
            <w:u w:val="single"/>
            <w:lang w:val="ru-RU"/>
          </w:rPr>
          <w:t>Неприкосновенность частной жизни</w:t>
        </w:r>
        <w:r w:rsidRPr="00B10BC7">
          <w:rPr>
            <w:rFonts w:ascii="Calibri" w:hAnsi="Calibri"/>
            <w:noProof/>
            <w:webHidden/>
            <w:lang w:val="ru-RU"/>
          </w:rPr>
          <w:tab/>
          <w:t>268-276    31-</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_Toc136263840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32</w:t>
        </w:r>
        <w:r w:rsidRPr="00B10BC7">
          <w:rPr>
            <w:rFonts w:ascii="Calibri" w:hAnsi="Calibri"/>
            <w:noProof/>
            <w:webHidden/>
            <w:lang w:val="ru-RU"/>
          </w:rPr>
          <w:fldChar w:fldCharType="end"/>
        </w:r>
      </w:hyperlink>
    </w:p>
    <w:p w14:paraId="53212C78"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1" w:history="1">
        <w:r w:rsidRPr="00B10BC7">
          <w:rPr>
            <w:rFonts w:eastAsia="FZSongTi"/>
            <w:noProof/>
            <w:color w:val="0000FF"/>
            <w:u w:val="single"/>
            <w:lang w:val="ru-RU" w:bidi="hi-IN"/>
          </w:rPr>
          <w:t>Статья 23. Уважение дома и семьи</w:t>
        </w:r>
        <w:r w:rsidRPr="00B10BC7">
          <w:rPr>
            <w:rFonts w:ascii="Calibri" w:hAnsi="Calibri"/>
            <w:noProof/>
            <w:webHidden/>
            <w:lang w:val="ru-RU"/>
          </w:rPr>
          <w:tab/>
          <w:t xml:space="preserve">277-286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_Toc136263841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32</w:t>
        </w:r>
        <w:r w:rsidRPr="00B10BC7">
          <w:rPr>
            <w:rFonts w:ascii="Calibri" w:hAnsi="Calibri"/>
            <w:noProof/>
            <w:webHidden/>
            <w:lang w:val="ru-RU"/>
          </w:rPr>
          <w:fldChar w:fldCharType="end"/>
        </w:r>
      </w:hyperlink>
      <w:r w:rsidRPr="00B10BC7">
        <w:rPr>
          <w:rFonts w:ascii="Calibri" w:hAnsi="Calibri"/>
          <w:noProof/>
          <w:lang w:val="ru-RU"/>
        </w:rPr>
        <w:t>-33</w:t>
      </w:r>
    </w:p>
    <w:p w14:paraId="3AB3D900"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2" w:history="1">
        <w:r w:rsidRPr="00B10BC7">
          <w:rPr>
            <w:rFonts w:eastAsia="FZSongTi"/>
            <w:noProof/>
            <w:color w:val="0000FF"/>
            <w:u w:val="single"/>
            <w:lang w:val="ru-RU" w:bidi="hi-IN"/>
          </w:rPr>
          <w:t>Статья 24. Образование</w:t>
        </w:r>
        <w:r w:rsidRPr="00B10BC7">
          <w:rPr>
            <w:rFonts w:ascii="Calibri" w:hAnsi="Calibri"/>
            <w:noProof/>
            <w:webHidden/>
            <w:lang w:val="ru-RU"/>
          </w:rPr>
          <w:tab/>
          <w:t xml:space="preserve">287-304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_Toc136263842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33</w:t>
        </w:r>
        <w:r w:rsidRPr="00B10BC7">
          <w:rPr>
            <w:rFonts w:ascii="Calibri" w:hAnsi="Calibri"/>
            <w:noProof/>
            <w:webHidden/>
            <w:lang w:val="ru-RU"/>
          </w:rPr>
          <w:fldChar w:fldCharType="end"/>
        </w:r>
      </w:hyperlink>
      <w:r w:rsidRPr="00B10BC7">
        <w:rPr>
          <w:rFonts w:ascii="Calibri" w:hAnsi="Calibri"/>
          <w:noProof/>
          <w:lang w:val="ru-RU"/>
        </w:rPr>
        <w:t>-34</w:t>
      </w:r>
    </w:p>
    <w:p w14:paraId="2098B3F0"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3" w:history="1">
        <w:r w:rsidRPr="00B10BC7">
          <w:rPr>
            <w:noProof/>
            <w:color w:val="0000FF"/>
            <w:u w:val="single"/>
            <w:lang w:val="ru-RU"/>
          </w:rPr>
          <w:t>Статья 25. Здоровье</w:t>
        </w:r>
        <w:r w:rsidRPr="00B10BC7">
          <w:rPr>
            <w:rFonts w:ascii="Calibri" w:hAnsi="Calibri"/>
            <w:noProof/>
            <w:webHidden/>
            <w:lang w:val="ru-RU"/>
          </w:rPr>
          <w:tab/>
          <w:t>305-319    34-</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_Toc136263843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36</w:t>
        </w:r>
        <w:r w:rsidRPr="00B10BC7">
          <w:rPr>
            <w:rFonts w:ascii="Calibri" w:hAnsi="Calibri"/>
            <w:noProof/>
            <w:webHidden/>
            <w:lang w:val="ru-RU"/>
          </w:rPr>
          <w:fldChar w:fldCharType="end"/>
        </w:r>
      </w:hyperlink>
    </w:p>
    <w:p w14:paraId="1D3BB6FC"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4" w:history="1">
        <w:r w:rsidRPr="00B10BC7">
          <w:rPr>
            <w:noProof/>
            <w:color w:val="0000FF"/>
            <w:u w:val="single"/>
            <w:lang w:val="ru-RU"/>
          </w:rPr>
          <w:t>Статья 26.</w:t>
        </w:r>
        <w:r w:rsidRPr="00B10BC7">
          <w:rPr>
            <w:noProof/>
            <w:color w:val="0000FF"/>
            <w:u w:val="single"/>
            <w:lang w:val="en-US"/>
          </w:rPr>
          <w:t xml:space="preserve"> </w:t>
        </w:r>
        <w:r w:rsidRPr="00B10BC7">
          <w:rPr>
            <w:noProof/>
            <w:color w:val="0000FF"/>
            <w:u w:val="single"/>
            <w:lang w:val="ru-RU"/>
          </w:rPr>
          <w:t>Абилитация и реабилитация</w:t>
        </w:r>
        <w:r w:rsidRPr="00B10BC7">
          <w:rPr>
            <w:rFonts w:ascii="Calibri" w:hAnsi="Calibri"/>
            <w:noProof/>
            <w:webHidden/>
            <w:lang w:val="ru-RU"/>
          </w:rPr>
          <w:tab/>
          <w:t>320-339   36-</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_Toc136263844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38</w:t>
        </w:r>
        <w:r w:rsidRPr="00B10BC7">
          <w:rPr>
            <w:rFonts w:ascii="Calibri" w:hAnsi="Calibri"/>
            <w:noProof/>
            <w:webHidden/>
            <w:lang w:val="ru-RU"/>
          </w:rPr>
          <w:fldChar w:fldCharType="end"/>
        </w:r>
      </w:hyperlink>
    </w:p>
    <w:p w14:paraId="16E7AF40"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5" w:history="1">
        <w:r w:rsidRPr="00B10BC7">
          <w:rPr>
            <w:noProof/>
            <w:color w:val="0000FF"/>
            <w:u w:val="single"/>
            <w:lang w:val="ru-RU"/>
          </w:rPr>
          <w:t>Статья 27.</w:t>
        </w:r>
        <w:r w:rsidRPr="00B10BC7">
          <w:rPr>
            <w:noProof/>
            <w:color w:val="0000FF"/>
            <w:u w:val="single"/>
            <w:lang w:val="en-US"/>
          </w:rPr>
          <w:t xml:space="preserve"> </w:t>
        </w:r>
        <w:r w:rsidRPr="00B10BC7">
          <w:rPr>
            <w:noProof/>
            <w:color w:val="0000FF"/>
            <w:u w:val="single"/>
            <w:lang w:val="ru-RU"/>
          </w:rPr>
          <w:t>Труд и занятость</w:t>
        </w:r>
        <w:r w:rsidRPr="00B10BC7">
          <w:rPr>
            <w:rFonts w:ascii="Calibri" w:hAnsi="Calibri"/>
            <w:noProof/>
            <w:webHidden/>
            <w:lang w:val="ru-RU"/>
          </w:rPr>
          <w:tab/>
          <w:t>339-372   38-41</w:t>
        </w:r>
      </w:hyperlink>
    </w:p>
    <w:p w14:paraId="513AEB96"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6" w:history="1">
        <w:r w:rsidRPr="00B10BC7">
          <w:rPr>
            <w:noProof/>
            <w:color w:val="0000FF"/>
            <w:u w:val="single"/>
            <w:lang w:val="ru-RU"/>
          </w:rPr>
          <w:t>Статья 28. Достаточный жизненный уровень и социальная защита</w:t>
        </w:r>
        <w:r w:rsidRPr="00B10BC7">
          <w:rPr>
            <w:rFonts w:ascii="Calibri" w:hAnsi="Calibri"/>
            <w:noProof/>
            <w:webHidden/>
            <w:lang w:val="ru-RU"/>
          </w:rPr>
          <w:tab/>
          <w:t>373-386    41-</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_Toc136263846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42</w:t>
        </w:r>
        <w:r w:rsidRPr="00B10BC7">
          <w:rPr>
            <w:rFonts w:ascii="Calibri" w:hAnsi="Calibri"/>
            <w:noProof/>
            <w:webHidden/>
            <w:lang w:val="ru-RU"/>
          </w:rPr>
          <w:fldChar w:fldCharType="end"/>
        </w:r>
      </w:hyperlink>
    </w:p>
    <w:p w14:paraId="5C6CC251"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7" w:history="1">
        <w:r w:rsidRPr="00B10BC7">
          <w:rPr>
            <w:noProof/>
            <w:color w:val="0000FF"/>
            <w:u w:val="single"/>
            <w:lang w:val="ru-RU"/>
          </w:rPr>
          <w:t>Статья 29. Участие в политической и общественной жизни</w:t>
        </w:r>
        <w:r w:rsidRPr="00B10BC7">
          <w:rPr>
            <w:rFonts w:ascii="Calibri" w:hAnsi="Calibri"/>
            <w:noProof/>
            <w:webHidden/>
            <w:lang w:val="ru-RU"/>
          </w:rPr>
          <w:tab/>
          <w:t>386-401   42-</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_Toc136263847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44</w:t>
        </w:r>
        <w:r w:rsidRPr="00B10BC7">
          <w:rPr>
            <w:rFonts w:ascii="Calibri" w:hAnsi="Calibri"/>
            <w:noProof/>
            <w:webHidden/>
            <w:lang w:val="ru-RU"/>
          </w:rPr>
          <w:fldChar w:fldCharType="end"/>
        </w:r>
      </w:hyperlink>
    </w:p>
    <w:p w14:paraId="53677BAF" w14:textId="77777777" w:rsidR="00B10BC7" w:rsidRPr="00B10BC7" w:rsidRDefault="00B10BC7" w:rsidP="00B10BC7">
      <w:pPr>
        <w:tabs>
          <w:tab w:val="right" w:pos="9346"/>
        </w:tabs>
        <w:suppressAutoHyphens w:val="0"/>
        <w:spacing w:after="100" w:line="259" w:lineRule="auto"/>
        <w:ind w:left="8222" w:hanging="8222"/>
        <w:rPr>
          <w:rFonts w:ascii="Calibri" w:hAnsi="Calibri"/>
          <w:noProof/>
          <w:lang w:val="ru-RU" w:eastAsia="ru-RU"/>
        </w:rPr>
      </w:pPr>
      <w:hyperlink w:anchor="_Toc136263848" w:history="1">
        <w:r w:rsidRPr="00B10BC7">
          <w:rPr>
            <w:rFonts w:eastAsia="FZSongTi"/>
            <w:noProof/>
            <w:color w:val="0000FF"/>
            <w:u w:val="single"/>
            <w:lang w:val="ru-RU" w:bidi="hi-IN"/>
          </w:rPr>
          <w:t>Статья 30.  Участие в культурной жизни, проведение досуга и отдыха и занятия спортом</w:t>
        </w:r>
        <w:r w:rsidRPr="00B10BC7">
          <w:rPr>
            <w:rFonts w:ascii="Calibri" w:hAnsi="Calibri"/>
            <w:noProof/>
            <w:webHidden/>
            <w:lang w:val="en-US"/>
          </w:rPr>
          <w:t xml:space="preserve">           </w:t>
        </w:r>
        <w:r w:rsidRPr="00B10BC7">
          <w:rPr>
            <w:rFonts w:ascii="Calibri" w:hAnsi="Calibri"/>
            <w:noProof/>
            <w:webHidden/>
            <w:lang w:val="ru-RU"/>
          </w:rPr>
          <w:t>402</w:t>
        </w:r>
        <w:r w:rsidRPr="00B10BC7">
          <w:rPr>
            <w:rFonts w:ascii="Calibri" w:hAnsi="Calibri"/>
            <w:noProof/>
            <w:webHidden/>
            <w:lang w:val="en-US"/>
          </w:rPr>
          <w:t>-</w:t>
        </w:r>
        <w:r w:rsidRPr="00B10BC7">
          <w:rPr>
            <w:rFonts w:ascii="Calibri" w:hAnsi="Calibri"/>
            <w:noProof/>
            <w:webHidden/>
            <w:lang w:val="ru-RU"/>
          </w:rPr>
          <w:t>416 4</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_Toc136263848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4-45</w:t>
        </w:r>
        <w:r w:rsidRPr="00B10BC7">
          <w:rPr>
            <w:rFonts w:ascii="Calibri" w:hAnsi="Calibri"/>
            <w:noProof/>
            <w:webHidden/>
            <w:lang w:val="ru-RU"/>
          </w:rPr>
          <w:fldChar w:fldCharType="end"/>
        </w:r>
      </w:hyperlink>
    </w:p>
    <w:p w14:paraId="4400D5BF"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49" w:history="1">
        <w:r w:rsidRPr="00B10BC7">
          <w:rPr>
            <w:noProof/>
            <w:color w:val="0000FF"/>
            <w:u w:val="single"/>
            <w:lang w:val="ru-RU"/>
          </w:rPr>
          <w:t>Статья 31.  Статистика и сбор данных</w:t>
        </w:r>
        <w:r w:rsidRPr="00B10BC7">
          <w:rPr>
            <w:rFonts w:ascii="Calibri" w:hAnsi="Calibri"/>
            <w:noProof/>
            <w:webHidden/>
            <w:lang w:val="ru-RU"/>
          </w:rPr>
          <w:tab/>
          <w:t>417-420</w:t>
        </w:r>
        <w:r w:rsidRPr="00B10BC7">
          <w:rPr>
            <w:rFonts w:ascii="Calibri" w:hAnsi="Calibri"/>
            <w:noProof/>
            <w:webHidden/>
            <w:lang w:val="en-US"/>
          </w:rPr>
          <w:t xml:space="preserve">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_Toc136263849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45</w:t>
        </w:r>
        <w:r w:rsidRPr="00B10BC7">
          <w:rPr>
            <w:rFonts w:ascii="Calibri" w:hAnsi="Calibri"/>
            <w:noProof/>
            <w:webHidden/>
            <w:lang w:val="ru-RU"/>
          </w:rPr>
          <w:fldChar w:fldCharType="end"/>
        </w:r>
      </w:hyperlink>
    </w:p>
    <w:p w14:paraId="6F14CCD0" w14:textId="77777777" w:rsidR="00B10BC7" w:rsidRPr="00B10BC7" w:rsidRDefault="00B10BC7" w:rsidP="00B10BC7">
      <w:pPr>
        <w:tabs>
          <w:tab w:val="right" w:pos="9346"/>
        </w:tabs>
        <w:suppressAutoHyphens w:val="0"/>
        <w:spacing w:after="100" w:line="259" w:lineRule="auto"/>
        <w:rPr>
          <w:rFonts w:ascii="Calibri" w:hAnsi="Calibri"/>
          <w:noProof/>
          <w:lang w:val="ru-RU" w:eastAsia="ru-RU"/>
        </w:rPr>
      </w:pPr>
      <w:hyperlink w:anchor="_Toc136263850" w:history="1">
        <w:r w:rsidRPr="00B10BC7">
          <w:rPr>
            <w:noProof/>
            <w:color w:val="0000FF"/>
            <w:u w:val="single"/>
            <w:lang w:val="ru-RU"/>
          </w:rPr>
          <w:t>Статья 32.</w:t>
        </w:r>
        <w:r w:rsidRPr="00B10BC7">
          <w:rPr>
            <w:noProof/>
            <w:color w:val="0000FF"/>
            <w:u w:val="single"/>
            <w:lang w:val="en-US"/>
          </w:rPr>
          <w:t xml:space="preserve"> </w:t>
        </w:r>
        <w:r w:rsidRPr="00B10BC7">
          <w:rPr>
            <w:noProof/>
            <w:color w:val="0000FF"/>
            <w:u w:val="single"/>
            <w:lang w:val="ru-RU"/>
          </w:rPr>
          <w:t>Международное сотрудничество</w:t>
        </w:r>
        <w:r w:rsidRPr="00B10BC7">
          <w:rPr>
            <w:rFonts w:ascii="Calibri" w:hAnsi="Calibri"/>
            <w:noProof/>
            <w:webHidden/>
            <w:lang w:val="ru-RU"/>
          </w:rPr>
          <w:tab/>
          <w:t xml:space="preserve">421-432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_Toc136263850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46</w:t>
        </w:r>
        <w:r w:rsidRPr="00B10BC7">
          <w:rPr>
            <w:rFonts w:ascii="Calibri" w:hAnsi="Calibri"/>
            <w:noProof/>
            <w:webHidden/>
            <w:lang w:val="ru-RU"/>
          </w:rPr>
          <w:fldChar w:fldCharType="end"/>
        </w:r>
      </w:hyperlink>
    </w:p>
    <w:p w14:paraId="0C022BE5" w14:textId="77777777" w:rsidR="00B10BC7" w:rsidRPr="00B10BC7" w:rsidRDefault="00B10BC7" w:rsidP="00B10BC7">
      <w:pPr>
        <w:tabs>
          <w:tab w:val="right" w:pos="9346"/>
        </w:tabs>
        <w:suppressAutoHyphens w:val="0"/>
        <w:spacing w:after="100" w:line="259" w:lineRule="auto"/>
        <w:rPr>
          <w:rFonts w:ascii="Calibri" w:hAnsi="Calibri"/>
          <w:lang w:val="ru-RU"/>
        </w:rPr>
      </w:pPr>
      <w:hyperlink w:anchor="_Toc136263851" w:history="1">
        <w:r w:rsidRPr="00B10BC7">
          <w:rPr>
            <w:noProof/>
            <w:color w:val="0000FF"/>
            <w:u w:val="single"/>
            <w:lang w:val="ru-RU"/>
          </w:rPr>
          <w:t>Статья 33. Национальное осуществление и мониторинг</w:t>
        </w:r>
        <w:r w:rsidRPr="00B10BC7">
          <w:rPr>
            <w:rFonts w:ascii="Calibri" w:hAnsi="Calibri"/>
            <w:noProof/>
            <w:webHidden/>
            <w:lang w:val="ru-RU"/>
          </w:rPr>
          <w:tab/>
          <w:t xml:space="preserve">433-435   </w:t>
        </w:r>
        <w:r w:rsidRPr="00B10BC7">
          <w:rPr>
            <w:rFonts w:ascii="Calibri" w:hAnsi="Calibri"/>
            <w:noProof/>
            <w:webHidden/>
            <w:lang w:val="ru-RU"/>
          </w:rPr>
          <w:fldChar w:fldCharType="begin"/>
        </w:r>
        <w:r w:rsidRPr="00B10BC7">
          <w:rPr>
            <w:rFonts w:ascii="Calibri" w:hAnsi="Calibri"/>
            <w:noProof/>
            <w:webHidden/>
            <w:lang w:val="ru-RU"/>
          </w:rPr>
          <w:instrText xml:space="preserve"> PAGEREF _Toc136263851 \h </w:instrText>
        </w:r>
        <w:r w:rsidRPr="00B10BC7">
          <w:rPr>
            <w:rFonts w:ascii="Calibri" w:hAnsi="Calibri"/>
            <w:noProof/>
            <w:webHidden/>
            <w:lang w:val="ru-RU"/>
          </w:rPr>
        </w:r>
        <w:r w:rsidRPr="00B10BC7">
          <w:rPr>
            <w:rFonts w:ascii="Calibri" w:hAnsi="Calibri"/>
            <w:noProof/>
            <w:webHidden/>
            <w:lang w:val="ru-RU"/>
          </w:rPr>
          <w:fldChar w:fldCharType="separate"/>
        </w:r>
        <w:r w:rsidRPr="00B10BC7">
          <w:rPr>
            <w:rFonts w:ascii="Calibri" w:hAnsi="Calibri"/>
            <w:noProof/>
            <w:webHidden/>
            <w:lang w:val="ru-RU"/>
          </w:rPr>
          <w:t>46</w:t>
        </w:r>
        <w:r w:rsidRPr="00B10BC7">
          <w:rPr>
            <w:rFonts w:ascii="Calibri" w:hAnsi="Calibri"/>
            <w:noProof/>
            <w:webHidden/>
            <w:lang w:val="ru-RU"/>
          </w:rPr>
          <w:fldChar w:fldCharType="end"/>
        </w:r>
      </w:hyperlink>
      <w:r w:rsidRPr="00B10BC7">
        <w:rPr>
          <w:rFonts w:ascii="Calibri" w:hAnsi="Calibri"/>
          <w:lang w:val="ru-RU"/>
        </w:rPr>
        <w:fldChar w:fldCharType="end"/>
      </w:r>
    </w:p>
    <w:p w14:paraId="4A5AAC0F" w14:textId="77777777" w:rsidR="00B10BC7" w:rsidRPr="00B10BC7" w:rsidRDefault="00B10BC7" w:rsidP="00B10BC7">
      <w:pPr>
        <w:keepNext/>
        <w:keepLines/>
        <w:suppressAutoHyphens w:val="0"/>
        <w:spacing w:before="240" w:line="259" w:lineRule="auto"/>
        <w:jc w:val="center"/>
        <w:outlineLvl w:val="0"/>
        <w:rPr>
          <w:rFonts w:eastAsia="Arial Unicode MS"/>
          <w:b/>
          <w:u w:color="000000"/>
          <w:lang w:val="ru-RU" w:eastAsia="ru-RU"/>
        </w:rPr>
      </w:pPr>
      <w:bookmarkStart w:id="0" w:name="_Toc136263817"/>
      <w:r w:rsidRPr="00B10BC7">
        <w:rPr>
          <w:rFonts w:eastAsia="Arial Unicode MS"/>
          <w:b/>
          <w:u w:color="000000"/>
          <w:lang w:val="ru-RU" w:eastAsia="ru-RU"/>
        </w:rPr>
        <w:br w:type="page"/>
      </w:r>
      <w:r w:rsidRPr="00B10BC7">
        <w:rPr>
          <w:rFonts w:eastAsia="Arial Unicode MS"/>
          <w:b/>
          <w:u w:color="000000"/>
          <w:lang w:val="ru-RU" w:eastAsia="ru-RU"/>
        </w:rPr>
        <w:lastRenderedPageBreak/>
        <w:t>Сокращения и аббревиатуры</w:t>
      </w:r>
      <w:bookmarkEnd w:id="0"/>
    </w:p>
    <w:p w14:paraId="13879A50" w14:textId="77777777" w:rsidR="00B10BC7" w:rsidRPr="00B10BC7" w:rsidRDefault="00B10BC7" w:rsidP="00B10BC7">
      <w:pPr>
        <w:suppressAutoHyphens w:val="0"/>
        <w:spacing w:after="160" w:line="259" w:lineRule="auto"/>
        <w:rPr>
          <w:rFonts w:ascii="Calibri" w:hAnsi="Calibri"/>
          <w:lang w:val="ru-RU" w:eastAsia="ru-RU"/>
        </w:rPr>
      </w:pPr>
    </w:p>
    <w:p w14:paraId="5437A0E4"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Конституция</w:t>
      </w:r>
      <w:r w:rsidRPr="00B10BC7">
        <w:rPr>
          <w:rFonts w:eastAsia="Arial Unicode MS"/>
          <w:u w:color="000000"/>
          <w:lang w:val="ru-RU" w:eastAsia="ru-RU"/>
        </w:rPr>
        <w:tab/>
        <w:t xml:space="preserve">Конституция Республики Узбекистан </w:t>
      </w:r>
    </w:p>
    <w:p w14:paraId="75241CA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056BF3A2"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ВС</w:t>
      </w:r>
      <w:r w:rsidRPr="00B10BC7">
        <w:rPr>
          <w:rFonts w:eastAsia="Arial Unicode MS"/>
          <w:u w:color="000000"/>
          <w:lang w:val="ru-RU" w:eastAsia="ru-RU"/>
        </w:rPr>
        <w:tab/>
        <w:t xml:space="preserve">Верховный суд Республики Узбекистан </w:t>
      </w:r>
    </w:p>
    <w:p w14:paraId="196E53EA"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3895E51E"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Генпрокуратура</w:t>
      </w:r>
      <w:r w:rsidRPr="00B10BC7">
        <w:rPr>
          <w:rFonts w:eastAsia="Arial Unicode MS"/>
          <w:u w:color="000000"/>
          <w:lang w:val="ru-RU" w:eastAsia="ru-RU"/>
        </w:rPr>
        <w:tab/>
        <w:t>Генеральная прокуратура Республики</w:t>
      </w:r>
      <w:r w:rsidRPr="00B10BC7">
        <w:rPr>
          <w:lang w:val="ru-RU"/>
        </w:rPr>
        <w:t xml:space="preserve"> Узбекистан </w:t>
      </w:r>
    </w:p>
    <w:p w14:paraId="698370B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lang w:val="ru-RU"/>
        </w:rPr>
        <w:t>МВД</w:t>
      </w:r>
      <w:r w:rsidRPr="00B10BC7">
        <w:rPr>
          <w:lang w:val="ru-RU"/>
        </w:rPr>
        <w:tab/>
      </w:r>
      <w:r w:rsidRPr="00B10BC7">
        <w:rPr>
          <w:rFonts w:eastAsia="Arial Unicode MS"/>
          <w:u w:color="000000"/>
          <w:lang w:val="ru-RU" w:eastAsia="ru-RU"/>
        </w:rPr>
        <w:t>Министерство</w:t>
      </w:r>
      <w:r w:rsidRPr="00B10BC7">
        <w:rPr>
          <w:lang w:val="ru-RU"/>
        </w:rPr>
        <w:t xml:space="preserve"> внутренних дел Республики Узбекистан </w:t>
      </w:r>
    </w:p>
    <w:p w14:paraId="7287D48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КПДР</w:t>
      </w:r>
      <w:r w:rsidRPr="00B10BC7">
        <w:rPr>
          <w:rFonts w:eastAsia="Arial Unicode MS"/>
          <w:u w:color="000000"/>
          <w:lang w:val="ru-RU" w:eastAsia="ru-RU"/>
        </w:rPr>
        <w:tab/>
        <w:t>Комитет по делам религий Республики Узбекистан</w:t>
      </w:r>
    </w:p>
    <w:p w14:paraId="5FF113C9"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lang w:val="ru-RU"/>
        </w:rPr>
        <w:t xml:space="preserve">Межведомственный совет </w:t>
      </w:r>
      <w:r w:rsidRPr="00B10BC7">
        <w:rPr>
          <w:lang w:val="ru-RU"/>
        </w:rPr>
        <w:tab/>
        <w:t>Межведомственный совет по делам лиц с инвалидностью</w:t>
      </w:r>
    </w:p>
    <w:p w14:paraId="3E90F0A5"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Минздрав</w:t>
      </w:r>
      <w:r w:rsidRPr="00B10BC7">
        <w:rPr>
          <w:rFonts w:eastAsia="Arial Unicode MS"/>
          <w:u w:color="000000"/>
          <w:lang w:val="ru-RU" w:eastAsia="ru-RU"/>
        </w:rPr>
        <w:tab/>
        <w:t xml:space="preserve">Министерство здравоохранения Республики Узбекистан </w:t>
      </w:r>
    </w:p>
    <w:p w14:paraId="596CAFA0"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Минцифры</w:t>
      </w:r>
      <w:r w:rsidRPr="00B10BC7">
        <w:rPr>
          <w:rFonts w:eastAsia="Arial Unicode MS"/>
          <w:u w:color="000000"/>
          <w:lang w:val="ru-RU" w:eastAsia="ru-RU"/>
        </w:rPr>
        <w:tab/>
        <w:t>Министерство цифровых технологий Республики Узбекистан</w:t>
      </w:r>
    </w:p>
    <w:p w14:paraId="399A641E"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МИПТ</w:t>
      </w:r>
      <w:r w:rsidRPr="00B10BC7">
        <w:rPr>
          <w:rFonts w:eastAsia="Arial Unicode MS"/>
          <w:u w:color="000000"/>
          <w:lang w:val="ru-RU" w:eastAsia="ru-RU"/>
        </w:rPr>
        <w:tab/>
        <w:t>Министерство инвестиций, промышленности и торговли Республики Узбекистан</w:t>
      </w:r>
    </w:p>
    <w:p w14:paraId="72FFA850"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Минмолодежи и спорта</w:t>
      </w:r>
      <w:r w:rsidRPr="00B10BC7">
        <w:rPr>
          <w:rFonts w:eastAsia="Arial Unicode MS"/>
          <w:u w:color="000000"/>
          <w:lang w:val="ru-RU" w:eastAsia="ru-RU"/>
        </w:rPr>
        <w:tab/>
        <w:t>Министерство молодежной политики и спорта Республики Узбекистан</w:t>
      </w:r>
    </w:p>
    <w:p w14:paraId="54E907F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Минэкономфин</w:t>
      </w:r>
      <w:r w:rsidRPr="00B10BC7">
        <w:rPr>
          <w:rFonts w:eastAsia="Arial Unicode MS"/>
          <w:u w:color="000000"/>
          <w:lang w:val="ru-RU" w:eastAsia="ru-RU"/>
        </w:rPr>
        <w:tab/>
        <w:t>Министерство экономики и финансов Республики Узбекистан</w:t>
      </w:r>
    </w:p>
    <w:p w14:paraId="0AE34ECC"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МВОНИ</w:t>
      </w:r>
      <w:r w:rsidRPr="00B10BC7">
        <w:rPr>
          <w:rFonts w:eastAsia="Arial Unicode MS"/>
          <w:u w:color="000000"/>
          <w:lang w:val="ru-RU" w:eastAsia="ru-RU"/>
        </w:rPr>
        <w:tab/>
        <w:t>Министерство высшего образования, науки и инноваций Республики Узбекистан</w:t>
      </w:r>
    </w:p>
    <w:p w14:paraId="4D52A733"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МДШО</w:t>
      </w:r>
      <w:r w:rsidRPr="00B10BC7">
        <w:rPr>
          <w:rFonts w:eastAsia="Arial Unicode MS"/>
          <w:u w:color="000000"/>
          <w:lang w:val="ru-RU" w:eastAsia="ru-RU"/>
        </w:rPr>
        <w:tab/>
        <w:t xml:space="preserve">Министерство дошкольного и школьного образования Республики Узбекистан </w:t>
      </w:r>
    </w:p>
    <w:p w14:paraId="76E5271E"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МЗСБ</w:t>
      </w:r>
      <w:r w:rsidRPr="00B10BC7">
        <w:rPr>
          <w:rFonts w:eastAsia="Arial Unicode MS"/>
          <w:u w:color="000000"/>
          <w:lang w:val="ru-RU" w:eastAsia="ru-RU"/>
        </w:rPr>
        <w:tab/>
        <w:t>Министерство занятости и сокращения бедности Республики Узбекистан</w:t>
      </w:r>
    </w:p>
    <w:p w14:paraId="501A90B3"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Минюст</w:t>
      </w:r>
      <w:r w:rsidRPr="00B10BC7">
        <w:rPr>
          <w:rFonts w:eastAsia="Arial Unicode MS"/>
          <w:u w:color="000000"/>
          <w:lang w:val="ru-RU" w:eastAsia="ru-RU"/>
        </w:rPr>
        <w:tab/>
        <w:t xml:space="preserve">Министерство юстиции Республики Узбекистан </w:t>
      </w:r>
    </w:p>
    <w:p w14:paraId="262E04F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Минкультуры и туризма</w:t>
      </w:r>
      <w:r w:rsidRPr="00B10BC7">
        <w:rPr>
          <w:rFonts w:eastAsia="Arial Unicode MS"/>
          <w:u w:color="000000"/>
          <w:lang w:val="ru-RU" w:eastAsia="ru-RU"/>
        </w:rPr>
        <w:tab/>
        <w:t>Министерство культуры и туризма Республики</w:t>
      </w:r>
    </w:p>
    <w:p w14:paraId="4E81145A"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Минтранс</w:t>
      </w:r>
      <w:r w:rsidRPr="00B10BC7">
        <w:rPr>
          <w:rFonts w:eastAsia="Arial Unicode MS"/>
          <w:u w:color="000000"/>
          <w:lang w:val="ru-RU" w:eastAsia="ru-RU"/>
        </w:rPr>
        <w:tab/>
        <w:t>Министерство транспорта Республики Узбекистан</w:t>
      </w:r>
    </w:p>
    <w:p w14:paraId="48F6A95F"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Минстройкомхоз</w:t>
      </w:r>
      <w:r w:rsidRPr="00B10BC7">
        <w:rPr>
          <w:rFonts w:eastAsia="Arial Unicode MS"/>
          <w:u w:color="000000"/>
          <w:lang w:val="ru-RU" w:eastAsia="ru-RU"/>
        </w:rPr>
        <w:tab/>
        <w:t>Министерство строительства и жилищно-коммунального хозяйства Республики Узбекистан</w:t>
      </w:r>
    </w:p>
    <w:p w14:paraId="39CC71D6"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uz-Cyrl-UZ" w:eastAsia="ru-RU"/>
        </w:rPr>
      </w:pPr>
      <w:r w:rsidRPr="00B10BC7">
        <w:rPr>
          <w:rFonts w:eastAsia="Arial Unicode MS"/>
          <w:u w:color="000000"/>
          <w:lang w:val="uz-Cyrl-UZ" w:eastAsia="ru-RU"/>
        </w:rPr>
        <w:t xml:space="preserve">Омбудсман </w:t>
      </w:r>
      <w:r w:rsidRPr="00B10BC7">
        <w:rPr>
          <w:rFonts w:eastAsia="Arial Unicode MS"/>
          <w:u w:color="000000"/>
          <w:lang w:val="uz-Cyrl-UZ" w:eastAsia="ru-RU"/>
        </w:rPr>
        <w:tab/>
        <w:t xml:space="preserve">Уполномоченный Олий Мажлиса Республики Узбекистан по правам человека </w:t>
      </w:r>
    </w:p>
    <w:p w14:paraId="7337EDCA"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uz-Cyrl-UZ" w:eastAsia="ru-RU"/>
        </w:rPr>
      </w:pPr>
      <w:r w:rsidRPr="00B10BC7">
        <w:rPr>
          <w:rFonts w:eastAsia="Arial Unicode MS"/>
          <w:u w:color="000000"/>
          <w:lang w:val="uz-Cyrl-UZ" w:eastAsia="ru-RU"/>
        </w:rPr>
        <w:t>Детский Омбудсман</w:t>
      </w:r>
      <w:r w:rsidRPr="00B10BC7">
        <w:rPr>
          <w:rFonts w:eastAsia="Arial Unicode MS"/>
          <w:u w:color="000000"/>
          <w:lang w:val="uz-Cyrl-UZ" w:eastAsia="ru-RU"/>
        </w:rPr>
        <w:tab/>
        <w:t>Уполномоченный Олий Мажлиса по правам ребенка (Детский Омбудсман)</w:t>
      </w:r>
    </w:p>
    <w:p w14:paraId="43AA506C"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ННО</w:t>
      </w:r>
      <w:r w:rsidRPr="00B10BC7">
        <w:rPr>
          <w:rFonts w:eastAsia="Arial Unicode MS"/>
          <w:u w:color="000000"/>
          <w:lang w:val="ru-RU" w:eastAsia="ru-RU"/>
        </w:rPr>
        <w:tab/>
        <w:t>Негосударственные некоммерческие организации</w:t>
      </w:r>
    </w:p>
    <w:p w14:paraId="77DC2AC1" w14:textId="77777777" w:rsidR="00B10BC7" w:rsidRPr="00B10BC7" w:rsidRDefault="00B10BC7" w:rsidP="00B10BC7">
      <w:pPr>
        <w:tabs>
          <w:tab w:val="left" w:pos="4065"/>
        </w:tabs>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 xml:space="preserve">Парламентская комиссия </w:t>
      </w:r>
      <w:r w:rsidRPr="00B10BC7">
        <w:rPr>
          <w:rFonts w:eastAsia="Arial Unicode MS"/>
          <w:u w:color="000000"/>
          <w:lang w:val="ru-RU" w:eastAsia="ru-RU"/>
        </w:rPr>
        <w:tab/>
        <w:t>Парламентская комиссию по соблюдению международных обязательств Республики Узбекистан</w:t>
      </w:r>
    </w:p>
    <w:p w14:paraId="5461210D"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СМИ</w:t>
      </w:r>
      <w:r w:rsidRPr="00B10BC7">
        <w:rPr>
          <w:rFonts w:eastAsia="Arial Unicode MS"/>
          <w:u w:color="000000"/>
          <w:lang w:val="ru-RU" w:eastAsia="ru-RU"/>
        </w:rPr>
        <w:tab/>
        <w:t>Средства массовой информации</w:t>
      </w:r>
    </w:p>
    <w:p w14:paraId="2D3DE224"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ЦИК</w:t>
      </w:r>
      <w:r w:rsidRPr="00B10BC7">
        <w:rPr>
          <w:rFonts w:eastAsia="Arial Unicode MS"/>
          <w:u w:color="000000"/>
          <w:lang w:val="ru-RU" w:eastAsia="ru-RU"/>
        </w:rPr>
        <w:tab/>
        <w:t xml:space="preserve">Центральная избирательная комиссия </w:t>
      </w:r>
    </w:p>
    <w:p w14:paraId="3A194091"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Бизнес Омбудсман</w:t>
      </w:r>
      <w:r w:rsidRPr="00B10BC7">
        <w:rPr>
          <w:rFonts w:eastAsia="Arial Unicode MS"/>
          <w:u w:color="000000"/>
          <w:lang w:val="ru-RU" w:eastAsia="ru-RU"/>
        </w:rPr>
        <w:tab/>
        <w:t>Уполномоченный при Президенте Республики Узбекистан по защите прав и законных интересов субъектов предпринимательства</w:t>
      </w:r>
    </w:p>
    <w:p w14:paraId="75CECB12"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19516DEC"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 xml:space="preserve">НЦПЧ </w:t>
      </w:r>
      <w:r w:rsidRPr="00B10BC7">
        <w:rPr>
          <w:rFonts w:eastAsia="Arial Unicode MS"/>
          <w:u w:color="000000"/>
          <w:lang w:val="ru-RU" w:eastAsia="ru-RU"/>
        </w:rPr>
        <w:tab/>
        <w:t xml:space="preserve">Национальный центр Республики Узбекистан по правам человека </w:t>
      </w:r>
    </w:p>
    <w:p w14:paraId="63F2BE4A"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 xml:space="preserve">Агентство статистики </w:t>
      </w:r>
      <w:r w:rsidRPr="00B10BC7">
        <w:rPr>
          <w:rFonts w:eastAsia="Arial Unicode MS"/>
          <w:u w:color="000000"/>
          <w:lang w:val="ru-RU" w:eastAsia="ru-RU"/>
        </w:rPr>
        <w:tab/>
        <w:t xml:space="preserve">Агентство статистики при Президенте Республики Узбекистан </w:t>
      </w:r>
    </w:p>
    <w:p w14:paraId="727B08A0"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lastRenderedPageBreak/>
        <w:t xml:space="preserve">Комитет семьи и женщин </w:t>
      </w:r>
      <w:r w:rsidRPr="00B10BC7">
        <w:rPr>
          <w:rFonts w:eastAsia="Arial Unicode MS"/>
          <w:u w:color="000000"/>
          <w:lang w:val="ru-RU" w:eastAsia="ru-RU"/>
        </w:rPr>
        <w:tab/>
        <w:t xml:space="preserve">Комитет семьи и женщин при Министерство занятости и сокращения бедности Республики Узбекистан </w:t>
      </w:r>
    </w:p>
    <w:p w14:paraId="7506E9F8"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Агентство социальной защиты</w:t>
      </w:r>
      <w:r w:rsidRPr="00B10BC7">
        <w:rPr>
          <w:rFonts w:eastAsia="Arial Unicode MS"/>
          <w:u w:color="000000"/>
          <w:lang w:val="ru-RU" w:eastAsia="ru-RU"/>
        </w:rPr>
        <w:tab/>
      </w:r>
      <w:r w:rsidRPr="00B10BC7">
        <w:rPr>
          <w:lang w:val="ru-RU"/>
        </w:rPr>
        <w:t>Национальное агентство социальной защиты при Президенте Республики Узбекистан</w:t>
      </w:r>
      <w:r w:rsidRPr="00B10BC7">
        <w:rPr>
          <w:rFonts w:eastAsia="FZSongTi"/>
          <w:szCs w:val="22"/>
          <w:lang w:val="ru-RU" w:eastAsia="hi-IN" w:bidi="hi-IN"/>
        </w:rPr>
        <w:t>.</w:t>
      </w:r>
    </w:p>
    <w:p w14:paraId="254AB513"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3E11559F"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МРОТ</w:t>
      </w:r>
      <w:r w:rsidRPr="00B10BC7">
        <w:rPr>
          <w:rFonts w:eastAsia="Arial Unicode MS"/>
          <w:u w:color="000000"/>
          <w:lang w:val="ru-RU" w:eastAsia="ru-RU"/>
        </w:rPr>
        <w:tab/>
        <w:t>Минимальный размер оплаты труда</w:t>
      </w:r>
    </w:p>
    <w:p w14:paraId="3A0E85AF"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5A2B6B01"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ПРООН</w:t>
      </w:r>
      <w:r w:rsidRPr="00B10BC7">
        <w:rPr>
          <w:rFonts w:eastAsia="Arial Unicode MS"/>
          <w:u w:color="000000"/>
          <w:lang w:val="ru-RU" w:eastAsia="ru-RU"/>
        </w:rPr>
        <w:tab/>
        <w:t>Программа развития Организации Объединенных Наций</w:t>
      </w:r>
    </w:p>
    <w:p w14:paraId="4EB4FCCC"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МОТ</w:t>
      </w:r>
      <w:r w:rsidRPr="00B10BC7">
        <w:rPr>
          <w:rFonts w:eastAsia="Arial Unicode MS"/>
          <w:u w:color="000000"/>
          <w:lang w:val="ru-RU" w:eastAsia="ru-RU"/>
        </w:rPr>
        <w:tab/>
        <w:t>Международная организация труда</w:t>
      </w:r>
    </w:p>
    <w:p w14:paraId="10530C7B"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5D129383"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ГПК</w:t>
      </w:r>
      <w:r w:rsidRPr="00B10BC7">
        <w:rPr>
          <w:rFonts w:eastAsia="Arial Unicode MS"/>
          <w:u w:color="000000"/>
          <w:lang w:val="ru-RU" w:eastAsia="ru-RU"/>
        </w:rPr>
        <w:tab/>
        <w:t xml:space="preserve">Гражданско-процессуальный кодекс Республики Узбекистан </w:t>
      </w:r>
    </w:p>
    <w:p w14:paraId="2CB1F7B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УПК</w:t>
      </w:r>
      <w:r w:rsidRPr="00B10BC7">
        <w:rPr>
          <w:rFonts w:eastAsia="Arial Unicode MS"/>
          <w:u w:color="000000"/>
          <w:lang w:val="ru-RU" w:eastAsia="ru-RU"/>
        </w:rPr>
        <w:tab/>
        <w:t xml:space="preserve">Уголовно-процессуальный кодекс Республики Узбекистан </w:t>
      </w:r>
    </w:p>
    <w:p w14:paraId="4278C2E8"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ГК</w:t>
      </w:r>
      <w:r w:rsidRPr="00B10BC7">
        <w:rPr>
          <w:rFonts w:eastAsia="Arial Unicode MS"/>
          <w:u w:color="000000"/>
          <w:lang w:val="ru-RU" w:eastAsia="ru-RU"/>
        </w:rPr>
        <w:tab/>
        <w:t xml:space="preserve">Гражданский кодекс Республики Узбекистан </w:t>
      </w:r>
    </w:p>
    <w:p w14:paraId="2DDA0431"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1FDF915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УК</w:t>
      </w:r>
      <w:r w:rsidRPr="00B10BC7">
        <w:rPr>
          <w:rFonts w:eastAsia="Arial Unicode MS"/>
          <w:u w:color="000000"/>
          <w:lang w:val="ru-RU" w:eastAsia="ru-RU"/>
        </w:rPr>
        <w:tab/>
        <w:t>Уголовный кодекс Республики Узбекистан</w:t>
      </w:r>
    </w:p>
    <w:p w14:paraId="5ED7594C"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06899646"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СК</w:t>
      </w:r>
      <w:r w:rsidRPr="00B10BC7">
        <w:rPr>
          <w:rFonts w:eastAsia="Arial Unicode MS"/>
          <w:u w:color="000000"/>
          <w:lang w:val="ru-RU" w:eastAsia="ru-RU"/>
        </w:rPr>
        <w:tab/>
        <w:t>Семейный кодекс Республики Узбекистан</w:t>
      </w:r>
    </w:p>
    <w:p w14:paraId="6756B0DA"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03CB8898"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ТК</w:t>
      </w:r>
      <w:r w:rsidRPr="00B10BC7">
        <w:rPr>
          <w:rFonts w:eastAsia="Arial Unicode MS"/>
          <w:u w:color="000000"/>
          <w:lang w:val="ru-RU" w:eastAsia="ru-RU"/>
        </w:rPr>
        <w:tab/>
        <w:t>Трудовой кодекс Республики Узбекистан</w:t>
      </w:r>
    </w:p>
    <w:p w14:paraId="3243EA30"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p>
    <w:p w14:paraId="727C0B67"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УИК</w:t>
      </w:r>
      <w:r w:rsidRPr="00B10BC7">
        <w:rPr>
          <w:rFonts w:eastAsia="Arial Unicode MS"/>
          <w:u w:color="000000"/>
          <w:lang w:val="ru-RU" w:eastAsia="ru-RU"/>
        </w:rPr>
        <w:tab/>
        <w:t xml:space="preserve">Уголовно-исполнительный кодекс Республики Узбекистан </w:t>
      </w:r>
    </w:p>
    <w:p w14:paraId="1BCE51B3" w14:textId="77777777" w:rsidR="00B10BC7" w:rsidRPr="00B10BC7" w:rsidRDefault="00B10BC7" w:rsidP="00B10BC7">
      <w:pPr>
        <w:suppressAutoHyphens w:val="0"/>
        <w:spacing w:line="288" w:lineRule="auto"/>
        <w:ind w:left="3969" w:right="1134" w:hanging="2835"/>
        <w:rPr>
          <w:rFonts w:eastAsia="Arial Unicode MS"/>
          <w:u w:color="000000"/>
          <w:lang w:val="ru-RU" w:eastAsia="ru-RU"/>
        </w:rPr>
      </w:pPr>
      <w:r w:rsidRPr="00B10BC7">
        <w:rPr>
          <w:rFonts w:eastAsia="Arial Unicode MS"/>
          <w:u w:color="000000"/>
          <w:lang w:val="ru-RU" w:eastAsia="ru-RU"/>
        </w:rPr>
        <w:t>КоАО</w:t>
      </w:r>
      <w:r w:rsidRPr="00B10BC7">
        <w:rPr>
          <w:rFonts w:eastAsia="Arial Unicode MS"/>
          <w:u w:color="000000"/>
          <w:lang w:val="ru-RU" w:eastAsia="ru-RU"/>
        </w:rPr>
        <w:tab/>
        <w:t xml:space="preserve">Кодекс Республики Узбекистан об административной ответственности </w:t>
      </w:r>
    </w:p>
    <w:p w14:paraId="55210D6D"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r w:rsidRPr="00B10BC7">
        <w:rPr>
          <w:rFonts w:eastAsia="Arial Unicode MS"/>
          <w:b/>
          <w:u w:color="000000"/>
          <w:lang w:val="ru-RU" w:eastAsia="ru-RU"/>
        </w:rPr>
        <w:tab/>
      </w:r>
    </w:p>
    <w:p w14:paraId="700D00C9"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3DE41854"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72862B59"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2039F78F"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6ADAF719"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6D46653A"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40A658AF"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48A4F9BB"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7C0D51B2"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260426E8"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085554E5"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4CA69B06"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2E961A1C"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4F747159"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412D409E"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0014CCB6"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38FE1764"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06D436CB"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1646B43C"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317D14E6" w14:textId="77777777" w:rsidR="00B10BC7" w:rsidRPr="00B10BC7" w:rsidRDefault="00B10BC7" w:rsidP="00B10BC7">
      <w:pPr>
        <w:suppressAutoHyphens w:val="0"/>
        <w:spacing w:line="288" w:lineRule="auto"/>
        <w:ind w:left="1134" w:right="1134" w:hanging="2835"/>
        <w:jc w:val="both"/>
        <w:rPr>
          <w:rFonts w:eastAsia="Arial Unicode MS"/>
          <w:b/>
          <w:u w:color="000000"/>
          <w:lang w:val="ru-RU" w:eastAsia="ru-RU"/>
        </w:rPr>
      </w:pPr>
    </w:p>
    <w:p w14:paraId="269790C0" w14:textId="77777777" w:rsidR="00B10BC7" w:rsidRPr="00B10BC7" w:rsidRDefault="00B10BC7" w:rsidP="00B10BC7">
      <w:pPr>
        <w:suppressAutoHyphens w:val="0"/>
        <w:spacing w:line="288" w:lineRule="auto"/>
        <w:ind w:left="1134" w:right="1134" w:hanging="2835"/>
        <w:rPr>
          <w:rFonts w:eastAsia="Arial Unicode MS"/>
          <w:b/>
          <w:u w:color="000000"/>
          <w:lang w:val="ru-RU" w:eastAsia="ru-RU"/>
        </w:rPr>
      </w:pPr>
    </w:p>
    <w:p w14:paraId="1F98DD62" w14:textId="77777777" w:rsidR="00B10BC7" w:rsidRPr="00B10BC7" w:rsidRDefault="00B10BC7" w:rsidP="00B10BC7">
      <w:pPr>
        <w:suppressAutoHyphens w:val="0"/>
        <w:spacing w:line="288" w:lineRule="auto"/>
        <w:ind w:left="426" w:right="1134"/>
        <w:rPr>
          <w:rFonts w:eastAsia="Arial Unicode MS"/>
          <w:b/>
          <w:u w:color="000000"/>
          <w:lang w:val="ru-RU" w:eastAsia="ru-RU"/>
        </w:rPr>
      </w:pPr>
      <w:r w:rsidRPr="00B10BC7">
        <w:rPr>
          <w:rFonts w:eastAsia="Arial Unicode MS"/>
          <w:b/>
          <w:u w:color="000000"/>
          <w:lang w:val="ru-RU" w:eastAsia="ru-RU"/>
        </w:rPr>
        <w:lastRenderedPageBreak/>
        <w:t xml:space="preserve">Перечень государственных органов, ННО и других организаций, принимавших участие в подготовке национального доклада </w:t>
      </w:r>
    </w:p>
    <w:p w14:paraId="4671C4F4" w14:textId="77777777" w:rsidR="00B10BC7" w:rsidRPr="00B10BC7" w:rsidRDefault="00B10BC7" w:rsidP="00B10BC7">
      <w:pPr>
        <w:suppressAutoHyphens w:val="0"/>
        <w:spacing w:line="288" w:lineRule="auto"/>
        <w:ind w:left="1134" w:right="1134" w:hanging="708"/>
        <w:rPr>
          <w:rFonts w:eastAsia="Arial Unicode MS"/>
          <w:b/>
          <w:u w:color="000000"/>
          <w:lang w:val="ru-RU" w:eastAsia="ru-RU"/>
        </w:rPr>
      </w:pPr>
      <w:r w:rsidRPr="00B10BC7">
        <w:rPr>
          <w:rFonts w:eastAsia="Arial Unicode MS"/>
          <w:b/>
          <w:u w:color="000000"/>
          <w:lang w:val="ru-RU" w:eastAsia="ru-RU"/>
        </w:rPr>
        <w:t>Государственные органы:</w:t>
      </w:r>
    </w:p>
    <w:p w14:paraId="159DA201" w14:textId="77777777" w:rsidR="00B10BC7" w:rsidRPr="00B10BC7" w:rsidRDefault="00B10BC7" w:rsidP="00B10BC7">
      <w:pPr>
        <w:suppressAutoHyphens w:val="0"/>
        <w:spacing w:line="288" w:lineRule="auto"/>
        <w:ind w:left="1134" w:right="1134"/>
        <w:rPr>
          <w:rFonts w:eastAsia="Arial Unicode MS"/>
          <w:b/>
          <w:u w:color="000000"/>
          <w:lang w:val="ru-RU" w:eastAsia="ru-RU"/>
        </w:rPr>
      </w:pPr>
    </w:p>
    <w:p w14:paraId="5B5CC047"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Законодательная палата Олий Мажлиса Республики Узбекистан</w:t>
      </w:r>
    </w:p>
    <w:p w14:paraId="10493B50"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Сенат Олий Мажлиса Республики Узбекистан</w:t>
      </w:r>
    </w:p>
    <w:p w14:paraId="64752588"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Верховный суд Республики Узбекистан</w:t>
      </w:r>
    </w:p>
    <w:p w14:paraId="7D2DB875"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Генеральная прокуратура Республики Узбекистан</w:t>
      </w:r>
    </w:p>
    <w:p w14:paraId="5E0A497A"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внутренних дел Республики Узбекистан</w:t>
      </w:r>
    </w:p>
    <w:p w14:paraId="4BB1B997"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юстиции Республики Узбекистан</w:t>
      </w:r>
    </w:p>
    <w:p w14:paraId="7C29C1C0"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иностранных дел Республики Узбекистан</w:t>
      </w:r>
    </w:p>
    <w:p w14:paraId="68FAD22B"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цифровых технологий Республики Узбекистан</w:t>
      </w:r>
    </w:p>
    <w:p w14:paraId="795D995A"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инвестиций, промышленности и торговли Республики Узбекистан</w:t>
      </w:r>
    </w:p>
    <w:p w14:paraId="16D11AD1"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молодежной политики и спорта Республики Узбекистан</w:t>
      </w:r>
    </w:p>
    <w:p w14:paraId="6EFE86FC"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экономики и финансов Республики Узбекистан</w:t>
      </w:r>
    </w:p>
    <w:p w14:paraId="358D6131"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высшего образования, науки и инноваций Республики Узбекистан</w:t>
      </w:r>
    </w:p>
    <w:p w14:paraId="0BD66128"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занятости и сокращения бедности Республики Узбекистан</w:t>
      </w:r>
    </w:p>
    <w:p w14:paraId="3A59F287"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здравоохранения Республики Узбекистан</w:t>
      </w:r>
    </w:p>
    <w:p w14:paraId="27BA0B52"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культуры и туризма Республики Узбекистан</w:t>
      </w:r>
    </w:p>
    <w:p w14:paraId="2751204F"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Министерства экологии, охраны окружающей среды и изменения климата</w:t>
      </w:r>
    </w:p>
    <w:p w14:paraId="6E51302B"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дошкольного и школьного образования Республики Узбекистан</w:t>
      </w:r>
    </w:p>
    <w:p w14:paraId="3BB1C7AD"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Министерство строительства и жили</w:t>
      </w:r>
      <w:r w:rsidRPr="00B10BC7">
        <w:rPr>
          <w:rFonts w:eastAsia="Arial Unicode MS"/>
          <w:u w:color="000000"/>
          <w:lang w:val="uz-Cyrl-UZ" w:eastAsia="ru-RU"/>
        </w:rPr>
        <w:t>щ</w:t>
      </w:r>
      <w:r w:rsidRPr="00B10BC7">
        <w:rPr>
          <w:rFonts w:eastAsia="Arial Unicode MS"/>
          <w:u w:color="000000"/>
          <w:lang w:val="ru-RU" w:eastAsia="ru-RU"/>
        </w:rPr>
        <w:t>но коммунального хозяйства Республики Узбекистан</w:t>
      </w:r>
    </w:p>
    <w:p w14:paraId="2E45FA9C"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Министерство транспорта Республики Узбекистан </w:t>
      </w:r>
    </w:p>
    <w:p w14:paraId="4DAC0671"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Комитет по делам религий Республики Узбекистан </w:t>
      </w:r>
    </w:p>
    <w:p w14:paraId="5B7FF9BC"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Агентство статистики при Президенте Республики Узбекистан </w:t>
      </w:r>
    </w:p>
    <w:p w14:paraId="579C9596"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Центральная избирательная комиссия </w:t>
      </w:r>
    </w:p>
    <w:p w14:paraId="2D2371BC"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Национальный центр Республики Узбекистан по правам человека</w:t>
      </w:r>
    </w:p>
    <w:p w14:paraId="43CF15C2"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Уполномоченный Олий Мажлиса Республики Узбекистан по правам человека (омбудсман)</w:t>
      </w:r>
    </w:p>
    <w:p w14:paraId="7A8292DB"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Уполномоченный </w:t>
      </w:r>
      <w:r w:rsidRPr="00B10BC7">
        <w:rPr>
          <w:rFonts w:eastAsia="Arial Unicode MS"/>
          <w:u w:color="000000"/>
          <w:lang w:val="uz-Cyrl-UZ" w:eastAsia="ru-RU"/>
        </w:rPr>
        <w:t xml:space="preserve">Олий Мажлиса </w:t>
      </w:r>
      <w:r w:rsidRPr="00B10BC7">
        <w:rPr>
          <w:rFonts w:eastAsia="Arial Unicode MS"/>
          <w:u w:color="000000"/>
          <w:lang w:val="ru-RU" w:eastAsia="ru-RU"/>
        </w:rPr>
        <w:t>по права</w:t>
      </w:r>
      <w:r w:rsidRPr="00B10BC7">
        <w:rPr>
          <w:rFonts w:eastAsia="Arial Unicode MS"/>
          <w:u w:color="000000"/>
          <w:lang w:val="uz-Cyrl-UZ" w:eastAsia="ru-RU"/>
        </w:rPr>
        <w:t>м</w:t>
      </w:r>
      <w:r w:rsidRPr="00B10BC7">
        <w:rPr>
          <w:rFonts w:eastAsia="Arial Unicode MS"/>
          <w:u w:color="000000"/>
          <w:lang w:val="ru-RU" w:eastAsia="ru-RU"/>
        </w:rPr>
        <w:t xml:space="preserve"> ребенка (</w:t>
      </w:r>
      <w:r w:rsidRPr="00B10BC7">
        <w:rPr>
          <w:rFonts w:eastAsia="Arial Unicode MS"/>
          <w:u w:color="000000"/>
          <w:lang w:val="uz-Cyrl-UZ" w:eastAsia="ru-RU"/>
        </w:rPr>
        <w:t>Детский о</w:t>
      </w:r>
      <w:r w:rsidRPr="00B10BC7">
        <w:rPr>
          <w:rFonts w:eastAsia="Arial Unicode MS"/>
          <w:u w:color="000000"/>
          <w:lang w:val="ru-RU" w:eastAsia="ru-RU"/>
        </w:rPr>
        <w:t xml:space="preserve">мбудсман) </w:t>
      </w:r>
    </w:p>
    <w:p w14:paraId="7E48E486" w14:textId="77777777" w:rsidR="00B10BC7" w:rsidRPr="00B10BC7" w:rsidRDefault="00B10BC7" w:rsidP="00B10BC7">
      <w:pPr>
        <w:numPr>
          <w:ilvl w:val="0"/>
          <w:numId w:val="12"/>
        </w:numPr>
        <w:suppressAutoHyphens w:val="0"/>
        <w:spacing w:after="160" w:line="288" w:lineRule="auto"/>
        <w:ind w:right="1134"/>
        <w:rPr>
          <w:rFonts w:eastAsia="FZSongTi"/>
          <w:szCs w:val="22"/>
          <w:lang w:val="ru-RU" w:eastAsia="hi-IN" w:bidi="hi-IN"/>
        </w:rPr>
      </w:pPr>
      <w:r w:rsidRPr="00B10BC7">
        <w:rPr>
          <w:lang w:val="ru-RU"/>
        </w:rPr>
        <w:t>Национальное агентство социальной защиты при Президенте Республики Узбекистан</w:t>
      </w:r>
      <w:r w:rsidRPr="00B10BC7">
        <w:rPr>
          <w:rFonts w:eastAsia="FZSongTi"/>
          <w:szCs w:val="22"/>
          <w:lang w:val="ru-RU" w:eastAsia="hi-IN" w:bidi="hi-IN"/>
        </w:rPr>
        <w:t>.</w:t>
      </w:r>
    </w:p>
    <w:p w14:paraId="4D73EA61" w14:textId="77777777" w:rsidR="00B10BC7" w:rsidRPr="00B10BC7" w:rsidRDefault="00B10BC7" w:rsidP="00B10BC7">
      <w:pPr>
        <w:numPr>
          <w:ilvl w:val="0"/>
          <w:numId w:val="12"/>
        </w:numPr>
        <w:suppressAutoHyphens w:val="0"/>
        <w:spacing w:after="160" w:line="288" w:lineRule="auto"/>
        <w:ind w:right="1134"/>
        <w:rPr>
          <w:rFonts w:eastAsia="Arial Unicode MS"/>
          <w:u w:color="000000"/>
          <w:lang w:val="ru-RU" w:eastAsia="ru-RU"/>
        </w:rPr>
      </w:pPr>
      <w:r w:rsidRPr="00B10BC7">
        <w:rPr>
          <w:rFonts w:eastAsia="FZSongTi"/>
          <w:szCs w:val="22"/>
          <w:lang w:val="uz-Cyrl-UZ" w:eastAsia="hi-IN" w:bidi="hi-IN"/>
        </w:rPr>
        <w:t xml:space="preserve"> </w:t>
      </w:r>
      <w:r w:rsidRPr="00B10BC7">
        <w:rPr>
          <w:rFonts w:eastAsia="Arial Unicode MS"/>
          <w:u w:color="000000"/>
          <w:lang w:val="ru-RU" w:eastAsia="ru-RU"/>
        </w:rPr>
        <w:t>Комитет семьи и женщин при Министерств</w:t>
      </w:r>
      <w:r w:rsidRPr="00B10BC7">
        <w:rPr>
          <w:rFonts w:eastAsia="Arial Unicode MS"/>
          <w:u w:color="000000"/>
          <w:lang w:val="uz-Cyrl-UZ" w:eastAsia="ru-RU"/>
        </w:rPr>
        <w:t>е</w:t>
      </w:r>
      <w:r w:rsidRPr="00B10BC7">
        <w:rPr>
          <w:rFonts w:eastAsia="Arial Unicode MS"/>
          <w:u w:color="000000"/>
          <w:lang w:val="ru-RU" w:eastAsia="ru-RU"/>
        </w:rPr>
        <w:t xml:space="preserve"> занятости и сокращения бедности Республики Узбекистан </w:t>
      </w:r>
    </w:p>
    <w:p w14:paraId="72F37542" w14:textId="77777777" w:rsidR="00B10BC7" w:rsidRPr="00B10BC7" w:rsidRDefault="00B10BC7" w:rsidP="00B10BC7">
      <w:pPr>
        <w:suppressAutoHyphens w:val="0"/>
        <w:spacing w:line="288" w:lineRule="auto"/>
        <w:ind w:right="1418" w:firstLine="360"/>
        <w:rPr>
          <w:rFonts w:eastAsia="Arial Unicode MS"/>
          <w:b/>
          <w:u w:color="000000"/>
          <w:lang w:val="ru-RU" w:eastAsia="ru-RU"/>
        </w:rPr>
      </w:pPr>
    </w:p>
    <w:p w14:paraId="00E66602" w14:textId="77777777" w:rsidR="00B10BC7" w:rsidRPr="00B10BC7" w:rsidRDefault="00B10BC7" w:rsidP="00B10BC7">
      <w:pPr>
        <w:suppressAutoHyphens w:val="0"/>
        <w:spacing w:line="288" w:lineRule="auto"/>
        <w:ind w:right="1418" w:firstLine="360"/>
        <w:rPr>
          <w:rFonts w:eastAsia="Arial Unicode MS"/>
          <w:b/>
          <w:u w:color="000000"/>
          <w:lang w:val="ru-RU" w:eastAsia="ru-RU"/>
        </w:rPr>
      </w:pPr>
      <w:r w:rsidRPr="00B10BC7">
        <w:rPr>
          <w:rFonts w:eastAsia="Arial Unicode MS"/>
          <w:b/>
          <w:u w:color="000000"/>
          <w:lang w:val="ru-RU" w:eastAsia="ru-RU"/>
        </w:rPr>
        <w:t>Негосударственные некоммерческие организации:</w:t>
      </w:r>
    </w:p>
    <w:p w14:paraId="21E4061D"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lastRenderedPageBreak/>
        <w:t>Ассоциация инвалидов Узбекистана</w:t>
      </w:r>
    </w:p>
    <w:p w14:paraId="43CB4088"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Центр изучения общественного мнения «Ижтимоий фикр»</w:t>
      </w:r>
    </w:p>
    <w:p w14:paraId="67777702"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Общество инвалидов Узбекистана </w:t>
      </w:r>
    </w:p>
    <w:p w14:paraId="6D1D88E7"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ННО </w:t>
      </w:r>
      <w:r w:rsidRPr="00B10BC7">
        <w:rPr>
          <w:rFonts w:eastAsia="Arial Unicode MS"/>
          <w:b/>
          <w:u w:color="000000"/>
          <w:lang w:val="ru-RU" w:eastAsia="ru-RU"/>
        </w:rPr>
        <w:t>«Мадад»</w:t>
      </w:r>
      <w:r w:rsidRPr="00B10BC7">
        <w:rPr>
          <w:rFonts w:eastAsia="Arial Unicode MS"/>
          <w:u w:color="000000"/>
          <w:lang w:val="ru-RU" w:eastAsia="ru-RU"/>
        </w:rPr>
        <w:t xml:space="preserve"> </w:t>
      </w:r>
    </w:p>
    <w:p w14:paraId="2119E574"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Национальная ассоциация негосударственных некоммерческих организаций Узбекистана</w:t>
      </w:r>
    </w:p>
    <w:p w14:paraId="79845D64"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Ассоциация предпринимателей</w:t>
      </w:r>
      <w:r w:rsidRPr="00B10BC7">
        <w:rPr>
          <w:rFonts w:eastAsia="Arial Unicode MS"/>
          <w:u w:color="000000"/>
          <w:lang w:val="uz-Cyrl-UZ" w:eastAsia="ru-RU"/>
        </w:rPr>
        <w:t xml:space="preserve"> </w:t>
      </w:r>
      <w:r w:rsidRPr="00B10BC7">
        <w:rPr>
          <w:rFonts w:eastAsia="Arial Unicode MS"/>
          <w:u w:color="000000"/>
          <w:lang w:val="ru-RU" w:eastAsia="ru-RU"/>
        </w:rPr>
        <w:t xml:space="preserve">с инвалидностью </w:t>
      </w:r>
      <w:r w:rsidRPr="00B10BC7">
        <w:rPr>
          <w:rFonts w:eastAsia="Arial Unicode MS"/>
          <w:b/>
          <w:u w:color="000000"/>
          <w:lang w:val="ru-RU" w:eastAsia="ru-RU"/>
        </w:rPr>
        <w:t>«Нур»</w:t>
      </w:r>
    </w:p>
    <w:p w14:paraId="65FFC5C1"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Общественное объединение инвалидов «</w:t>
      </w:r>
      <w:r w:rsidRPr="00B10BC7">
        <w:rPr>
          <w:rFonts w:eastAsia="Arial Unicode MS"/>
          <w:b/>
          <w:u w:color="000000"/>
          <w:lang w:val="ru-RU" w:eastAsia="ru-RU"/>
        </w:rPr>
        <w:t>Inklyuziv Jamiyat»</w:t>
      </w:r>
    </w:p>
    <w:p w14:paraId="205263D8" w14:textId="77777777" w:rsidR="00B10BC7" w:rsidRPr="00B10BC7" w:rsidRDefault="00B10BC7" w:rsidP="00B10BC7">
      <w:pPr>
        <w:numPr>
          <w:ilvl w:val="0"/>
          <w:numId w:val="13"/>
        </w:numPr>
        <w:suppressAutoHyphens w:val="0"/>
        <w:spacing w:after="160" w:line="288" w:lineRule="auto"/>
        <w:ind w:right="1134"/>
        <w:rPr>
          <w:rFonts w:eastAsia="Arial Unicode MS"/>
          <w:b/>
          <w:u w:color="000000"/>
          <w:lang w:val="ru-RU" w:eastAsia="ru-RU"/>
        </w:rPr>
      </w:pPr>
      <w:r w:rsidRPr="00B10BC7">
        <w:rPr>
          <w:rFonts w:eastAsia="Arial Unicode MS"/>
          <w:u w:color="000000"/>
          <w:lang w:val="ru-RU" w:eastAsia="ru-RU"/>
        </w:rPr>
        <w:t xml:space="preserve">Центр поддержки детей с ограниченными возможностями </w:t>
      </w:r>
      <w:r w:rsidRPr="00B10BC7">
        <w:rPr>
          <w:rFonts w:eastAsia="Arial Unicode MS"/>
          <w:b/>
          <w:u w:color="000000"/>
          <w:lang w:val="ru-RU" w:eastAsia="ru-RU"/>
        </w:rPr>
        <w:t>«YORUGLIK»</w:t>
      </w:r>
    </w:p>
    <w:p w14:paraId="13CD0A12"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Общественное объединение инвалидов </w:t>
      </w:r>
      <w:r w:rsidRPr="00B10BC7">
        <w:rPr>
          <w:rFonts w:eastAsia="Arial Unicode MS"/>
          <w:b/>
          <w:u w:color="000000"/>
          <w:lang w:val="ru-RU" w:eastAsia="ru-RU"/>
        </w:rPr>
        <w:t>«Inklyuziv Hayot»</w:t>
      </w:r>
    </w:p>
    <w:p w14:paraId="3C081BA6"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 xml:space="preserve">Центр </w:t>
      </w:r>
      <w:r w:rsidRPr="00B10BC7">
        <w:rPr>
          <w:rFonts w:eastAsia="Arial Unicode MS"/>
          <w:u w:color="000000"/>
          <w:lang w:val="uz-Cyrl-UZ" w:eastAsia="ru-RU"/>
        </w:rPr>
        <w:t>с</w:t>
      </w:r>
      <w:r w:rsidRPr="00B10BC7">
        <w:rPr>
          <w:rFonts w:eastAsia="Arial Unicode MS"/>
          <w:u w:color="000000"/>
          <w:lang w:val="ru-RU" w:eastAsia="ru-RU"/>
        </w:rPr>
        <w:t>оциально-</w:t>
      </w:r>
      <w:r w:rsidRPr="00B10BC7">
        <w:rPr>
          <w:rFonts w:eastAsia="Arial Unicode MS"/>
          <w:u w:color="000000"/>
          <w:lang w:val="uz-Cyrl-UZ" w:eastAsia="ru-RU"/>
        </w:rPr>
        <w:t>п</w:t>
      </w:r>
      <w:r w:rsidRPr="00B10BC7">
        <w:rPr>
          <w:rFonts w:eastAsia="Arial Unicode MS"/>
          <w:u w:color="000000"/>
          <w:lang w:val="ru-RU" w:eastAsia="ru-RU"/>
        </w:rPr>
        <w:t xml:space="preserve">равовой </w:t>
      </w:r>
      <w:r w:rsidRPr="00B10BC7">
        <w:rPr>
          <w:rFonts w:eastAsia="Arial Unicode MS"/>
          <w:u w:color="000000"/>
          <w:lang w:val="uz-Cyrl-UZ" w:eastAsia="ru-RU"/>
        </w:rPr>
        <w:t>п</w:t>
      </w:r>
      <w:r w:rsidRPr="00B10BC7">
        <w:rPr>
          <w:rFonts w:eastAsia="Arial Unicode MS"/>
          <w:u w:color="000000"/>
          <w:lang w:val="ru-RU" w:eastAsia="ru-RU"/>
        </w:rPr>
        <w:t xml:space="preserve">оддержки </w:t>
      </w:r>
      <w:r w:rsidRPr="00B10BC7">
        <w:rPr>
          <w:rFonts w:eastAsia="Arial Unicode MS"/>
          <w:u w:color="000000"/>
          <w:lang w:val="uz-Cyrl-UZ" w:eastAsia="ru-RU"/>
        </w:rPr>
        <w:t>и</w:t>
      </w:r>
      <w:r w:rsidRPr="00B10BC7">
        <w:rPr>
          <w:rFonts w:eastAsia="Arial Unicode MS"/>
          <w:u w:color="000000"/>
          <w:lang w:val="ru-RU" w:eastAsia="ru-RU"/>
        </w:rPr>
        <w:t>нвалидов-</w:t>
      </w:r>
      <w:r w:rsidRPr="00B10BC7">
        <w:rPr>
          <w:rFonts w:eastAsia="Arial Unicode MS"/>
          <w:u w:color="000000"/>
          <w:lang w:val="uz-Cyrl-UZ" w:eastAsia="ru-RU"/>
        </w:rPr>
        <w:t>с</w:t>
      </w:r>
      <w:r w:rsidRPr="00B10BC7">
        <w:rPr>
          <w:rFonts w:eastAsia="Arial Unicode MS"/>
          <w:u w:color="000000"/>
          <w:lang w:val="ru-RU" w:eastAsia="ru-RU"/>
        </w:rPr>
        <w:t xml:space="preserve">пинальников </w:t>
      </w:r>
      <w:r w:rsidRPr="00B10BC7">
        <w:rPr>
          <w:rFonts w:eastAsia="Arial Unicode MS"/>
          <w:b/>
          <w:u w:color="000000"/>
          <w:lang w:val="ru-RU" w:eastAsia="ru-RU"/>
        </w:rPr>
        <w:t>«СТАТУС»</w:t>
      </w:r>
    </w:p>
    <w:p w14:paraId="1E19713E"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ru-RU" w:eastAsia="ru-RU"/>
        </w:rPr>
      </w:pPr>
      <w:r w:rsidRPr="00B10BC7">
        <w:rPr>
          <w:rFonts w:eastAsia="Arial Unicode MS"/>
          <w:u w:color="000000"/>
          <w:lang w:val="ru-RU" w:eastAsia="ru-RU"/>
        </w:rPr>
        <w:t>Общество Слепых Узбекистана (ОСУз)</w:t>
      </w:r>
    </w:p>
    <w:p w14:paraId="511A2B5E" w14:textId="77777777" w:rsidR="00B10BC7" w:rsidRPr="00B10BC7" w:rsidRDefault="00B10BC7" w:rsidP="00B10BC7">
      <w:pPr>
        <w:numPr>
          <w:ilvl w:val="0"/>
          <w:numId w:val="13"/>
        </w:numPr>
        <w:suppressAutoHyphens w:val="0"/>
        <w:spacing w:after="160" w:line="288" w:lineRule="auto"/>
        <w:ind w:right="1134"/>
        <w:rPr>
          <w:rFonts w:eastAsia="Arial Unicode MS"/>
          <w:u w:color="000000"/>
          <w:lang w:val="uz-Cyrl-UZ" w:eastAsia="ru-RU"/>
        </w:rPr>
      </w:pPr>
      <w:r w:rsidRPr="00B10BC7">
        <w:rPr>
          <w:rFonts w:eastAsia="Arial Unicode MS"/>
          <w:u w:color="000000"/>
          <w:lang w:val="uz-Cyrl-UZ" w:eastAsia="ru-RU"/>
        </w:rPr>
        <w:t xml:space="preserve">Совет федерации профсоюзов Узбекистана  </w:t>
      </w:r>
    </w:p>
    <w:p w14:paraId="73FE98CD" w14:textId="77777777" w:rsidR="00B10BC7" w:rsidRPr="00B10BC7" w:rsidRDefault="00B10BC7" w:rsidP="00B10BC7">
      <w:pPr>
        <w:suppressAutoHyphens w:val="0"/>
        <w:spacing w:after="160" w:line="259" w:lineRule="auto"/>
        <w:rPr>
          <w:b/>
          <w:lang w:val="ru-RU"/>
        </w:rPr>
      </w:pPr>
      <w:r w:rsidRPr="00B10BC7">
        <w:rPr>
          <w:b/>
          <w:lang w:val="ru-RU"/>
        </w:rPr>
        <w:br w:type="page"/>
      </w:r>
      <w:bookmarkStart w:id="1" w:name="_Toc136263818"/>
      <w:r w:rsidRPr="00B10BC7">
        <w:rPr>
          <w:b/>
          <w:lang w:val="ru-RU"/>
        </w:rPr>
        <w:lastRenderedPageBreak/>
        <w:t>Введение</w:t>
      </w:r>
      <w:bookmarkEnd w:id="1"/>
    </w:p>
    <w:p w14:paraId="0938E0A5"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Правительство Узбекистана имеет честь представить Комитету ООН по правам инвалидов свой первоначальный доклад в соответствии с пунктом 1 статьи 35 Конвенции о правах инвалидов. Республика Узбекистан ратифицировала Конвенцию 7 июня 2021 года. Для обеспечения реализации положений Конвенции 19 декабря 2022 года парламентом принят Национальный план действий по реализации положений Конвенции о правах инвалидов.</w:t>
      </w:r>
    </w:p>
    <w:p w14:paraId="660ECA45"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Доклад подготовлен в соответствии с Руководящими принципами ООН по подготовке докладов, касающихся Конвенции, охватывает период 2021-2023 гг. и дает общее представление о тех мероприятиях и мерах, которые были приняты в целях реализации положений Конвенции </w:t>
      </w:r>
      <w:r w:rsidRPr="00B10BC7">
        <w:rPr>
          <w:lang w:val="ru-RU"/>
        </w:rPr>
        <w:br/>
        <w:t>в 2021–2023 гг.</w:t>
      </w:r>
    </w:p>
    <w:p w14:paraId="607298F9"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В докладе представлен анализ законодательной и нормативно-правовой базы Узбекистана, и информация о мерах по выполнению обязательств, принятых Узбекистаном в соответствии с Конвенцией за последующие два года после его вступления в силу, о достигнутом прогрессе, имеющихся трудностях и намечаемых планах по ее дальнейшей реализации. </w:t>
      </w:r>
    </w:p>
    <w:p w14:paraId="2763757B"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При параллельном рассмотрении с Базовым докладом Республики Узбекистан настоящий доклад наглядно демонстрирует приверженность Узбекистана уважению прав и достоинства лиц с инвалидностью. Государство прилагает значительные усилия для обеспечения того, чтобы лица с инвалидностью в Узбекистане могли в полной мере и наравне с другими пользоваться всеми правами человека и основными свободами в соответствии с Конвенцией. Статистические данные, приведенные в приложении к настоящему докладу, отражают результаты, принимаемых правительством мер, направленных на осуществление положений Конвенции. </w:t>
      </w:r>
    </w:p>
    <w:p w14:paraId="2D9EAE2D"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В настоящее время в Узбекистане действуют около 100 законодательных актов (8 законов, 14 указов Президента, 28 постановлений Президента и 47 постановлений Кабинета Министров), которые содержат в себе нормы, регулирующие отношения, в области обеспечения прав лиц с инвалидностью. </w:t>
      </w:r>
    </w:p>
    <w:p w14:paraId="3B8CBA8E"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ННО осуществляющих деятельность в сфере защиты прав лиц с ограниченными возможностями здоровья, составляют 632. Из них 10 осуществляют свою деятельность по всей стране. Остальные ННО осуществляют свою деятельность в регионах страны.</w:t>
      </w:r>
    </w:p>
    <w:p w14:paraId="20DDBAFF"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Принятие Закона Республики Узбекистан «О правах лиц с инвалидностью» является важным достижением национального законотворчества, так как впервые инвалидность была определена не как проблема социальной защиты или медицины, а </w:t>
      </w:r>
      <w:r w:rsidRPr="00B10BC7">
        <w:rPr>
          <w:bCs/>
          <w:lang w:val="ru-RU"/>
        </w:rPr>
        <w:t>в первую очередь как проблема прав человека.</w:t>
      </w:r>
    </w:p>
    <w:p w14:paraId="755B8134" w14:textId="77777777" w:rsidR="00B10BC7" w:rsidRPr="00B10BC7" w:rsidRDefault="00B10BC7" w:rsidP="00B10BC7">
      <w:pPr>
        <w:numPr>
          <w:ilvl w:val="0"/>
          <w:numId w:val="8"/>
        </w:numPr>
        <w:suppressAutoHyphens w:val="0"/>
        <w:spacing w:after="120" w:line="276" w:lineRule="auto"/>
        <w:contextualSpacing/>
        <w:jc w:val="both"/>
        <w:rPr>
          <w:lang w:val="ru-RU"/>
        </w:rPr>
      </w:pPr>
      <w:r w:rsidRPr="00B10BC7">
        <w:rPr>
          <w:lang w:val="ru-RU"/>
        </w:rPr>
        <w:t xml:space="preserve"> Финансирование мероприятий по выполнению индивидуальной программы реабилитации лиц с инвалидностью и финансирование расходных обязательств по обеспечению лиц с инвалидностью протезно-ортопедическими изделиями и техническими средствами реабилитации, в том числе их изготовление и ремонт, осуществляются за счет средств Государственного бюджета.</w:t>
      </w:r>
    </w:p>
    <w:p w14:paraId="5278AD69" w14:textId="77777777" w:rsidR="00B10BC7" w:rsidRPr="00B10BC7" w:rsidRDefault="00B10BC7" w:rsidP="00B10BC7">
      <w:pPr>
        <w:suppressAutoHyphens w:val="0"/>
        <w:spacing w:after="120" w:line="276" w:lineRule="auto"/>
        <w:ind w:left="567"/>
        <w:contextualSpacing/>
        <w:jc w:val="both"/>
        <w:rPr>
          <w:b/>
          <w:sz w:val="10"/>
          <w:szCs w:val="10"/>
          <w:lang w:val="ru-RU"/>
        </w:rPr>
      </w:pPr>
    </w:p>
    <w:p w14:paraId="7AA1895B" w14:textId="77777777" w:rsidR="00B10BC7" w:rsidRPr="00B10BC7" w:rsidRDefault="00B10BC7" w:rsidP="00B10BC7">
      <w:pPr>
        <w:suppressAutoHyphens w:val="0"/>
        <w:spacing w:after="120" w:line="276" w:lineRule="auto"/>
        <w:ind w:left="567"/>
        <w:contextualSpacing/>
        <w:jc w:val="both"/>
        <w:rPr>
          <w:b/>
          <w:lang w:val="uz-Cyrl-UZ"/>
        </w:rPr>
      </w:pPr>
      <w:r w:rsidRPr="00B10BC7">
        <w:rPr>
          <w:b/>
          <w:lang w:val="ru-RU"/>
        </w:rPr>
        <w:t xml:space="preserve">Консультации с государственными органами </w:t>
      </w:r>
      <w:r w:rsidRPr="00B10BC7">
        <w:rPr>
          <w:b/>
          <w:lang w:val="uz-Cyrl-UZ"/>
        </w:rPr>
        <w:t>и институтами гражданского об</w:t>
      </w:r>
      <w:r w:rsidRPr="00B10BC7">
        <w:rPr>
          <w:b/>
          <w:lang w:val="ru-RU"/>
        </w:rPr>
        <w:t>щ</w:t>
      </w:r>
      <w:r w:rsidRPr="00B10BC7">
        <w:rPr>
          <w:b/>
          <w:lang w:val="uz-Cyrl-UZ"/>
        </w:rPr>
        <w:t xml:space="preserve">ества </w:t>
      </w:r>
    </w:p>
    <w:p w14:paraId="221F5DB3" w14:textId="77777777" w:rsidR="00B10BC7" w:rsidRPr="00B10BC7" w:rsidRDefault="00B10BC7" w:rsidP="00B10BC7">
      <w:pPr>
        <w:numPr>
          <w:ilvl w:val="0"/>
          <w:numId w:val="8"/>
        </w:numPr>
        <w:tabs>
          <w:tab w:val="left" w:pos="284"/>
        </w:tabs>
        <w:suppressAutoHyphens w:val="0"/>
        <w:spacing w:after="160" w:line="240" w:lineRule="auto"/>
        <w:jc w:val="both"/>
        <w:rPr>
          <w:lang w:val="ru-RU"/>
        </w:rPr>
      </w:pPr>
      <w:r w:rsidRPr="00B10BC7">
        <w:rPr>
          <w:lang w:val="ru-RU"/>
        </w:rPr>
        <w:t>В подготовке первоначального доклада участвовали около 30 государственных органов и свыше 10 ННО. Для того, чтобы учесть все необходимые аспекты и обеспечить полноту и точность доклада, проект доклада был направлен соответствующим государственным органам и ННО с целью получения их мнений, рекомендаций и замечаний.</w:t>
      </w:r>
    </w:p>
    <w:p w14:paraId="285A5666" w14:textId="77777777" w:rsidR="00B10BC7" w:rsidRPr="00B10BC7" w:rsidRDefault="00B10BC7" w:rsidP="00B10BC7">
      <w:pPr>
        <w:numPr>
          <w:ilvl w:val="0"/>
          <w:numId w:val="8"/>
        </w:numPr>
        <w:tabs>
          <w:tab w:val="left" w:pos="284"/>
        </w:tabs>
        <w:suppressAutoHyphens w:val="0"/>
        <w:spacing w:after="160" w:line="240" w:lineRule="auto"/>
        <w:jc w:val="both"/>
        <w:rPr>
          <w:lang w:val="ru-RU"/>
        </w:rPr>
      </w:pPr>
      <w:r w:rsidRPr="00B10BC7">
        <w:rPr>
          <w:lang w:val="ru-RU"/>
        </w:rPr>
        <w:t>Проведены национальные консультации с представителями государственных органов, а также общественные консультации с неправительственными организациями лиц с инвалидностью.</w:t>
      </w:r>
    </w:p>
    <w:p w14:paraId="2CB14DA3" w14:textId="77777777" w:rsidR="00B10BC7" w:rsidRPr="00B10BC7" w:rsidRDefault="00B10BC7" w:rsidP="00B10BC7">
      <w:pPr>
        <w:numPr>
          <w:ilvl w:val="0"/>
          <w:numId w:val="8"/>
        </w:numPr>
        <w:tabs>
          <w:tab w:val="left" w:pos="284"/>
        </w:tabs>
        <w:suppressAutoHyphens w:val="0"/>
        <w:spacing w:after="160" w:line="240" w:lineRule="auto"/>
        <w:contextualSpacing/>
        <w:jc w:val="both"/>
        <w:rPr>
          <w:lang w:val="ru-RU"/>
        </w:rPr>
      </w:pPr>
      <w:r w:rsidRPr="00B10BC7">
        <w:rPr>
          <w:lang w:val="ru-RU"/>
        </w:rPr>
        <w:t>Проект доклада разработан с активным участием общественных объединений лиц с инвалидностью. Их прямое участие в рассмотрении проекта доклада сыграло ключевую роль в обеспечении представительности и глубины анализа, касающегося прав и потребностей людей с инвалидностью.</w:t>
      </w:r>
    </w:p>
    <w:p w14:paraId="28FC441A" w14:textId="77777777" w:rsidR="00B10BC7" w:rsidRPr="00B10BC7" w:rsidRDefault="00B10BC7" w:rsidP="00B10BC7">
      <w:pPr>
        <w:numPr>
          <w:ilvl w:val="0"/>
          <w:numId w:val="8"/>
        </w:numPr>
        <w:tabs>
          <w:tab w:val="left" w:pos="284"/>
        </w:tabs>
        <w:suppressAutoHyphens w:val="0"/>
        <w:spacing w:after="160" w:line="240" w:lineRule="auto"/>
        <w:jc w:val="both"/>
        <w:rPr>
          <w:lang w:val="ru-RU"/>
        </w:rPr>
      </w:pPr>
      <w:r w:rsidRPr="00B10BC7">
        <w:rPr>
          <w:lang w:val="ru-RU"/>
        </w:rPr>
        <w:t xml:space="preserve">В течение 2022-2023 годов с участием международных организаций и ННО было проведено </w:t>
      </w:r>
      <w:r w:rsidRPr="00B10BC7">
        <w:rPr>
          <w:b/>
          <w:lang w:val="ru-RU"/>
        </w:rPr>
        <w:t>7</w:t>
      </w:r>
      <w:r w:rsidRPr="00B10BC7">
        <w:rPr>
          <w:lang w:val="ru-RU"/>
        </w:rPr>
        <w:t xml:space="preserve"> мероприятий, направленных на укрепление прав и интересов лиц с инвалидностью в частности:</w:t>
      </w:r>
    </w:p>
    <w:p w14:paraId="70CD63C6"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семинар-тренинг на тему: «Повышение потенциала национальных институтов по правам человека в подготовке альтернативного отчета о соблюдении Конвенции ООН о правах инвалидов Республикой Узбекистан» (12-13 апреля 2022 г., г. Ташкент) в сотрудничестве с Департаментом по экономическим и социальным вопросам ООН для представителей национальных институтов по правам человека и институтов гражданского общества;</w:t>
      </w:r>
    </w:p>
    <w:p w14:paraId="127983F7"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lastRenderedPageBreak/>
        <w:t>- семинар-тренинг на тему «Роль государственных органов в реализации положений Конвенции ООН о правах инвалидов» (27 апреля 2022 г., г. Ташкент) в сотрудничестве с Департаментом по экономическим и социальным вопросам ООН для работников государственных органов;</w:t>
      </w:r>
    </w:p>
    <w:p w14:paraId="5AC856E6"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xml:space="preserve">- семинар-тренинг на тему «Роль институтов гражданского общества в реализации Конвенции о правах инвалидов» (6 мая 2022 г., г. Самарканд) в сотрудничестве с Департаментом по экономическим и социальным вопросам ООН. </w:t>
      </w:r>
    </w:p>
    <w:p w14:paraId="52BA89EC"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xml:space="preserve">- семинар-тренинг на тему «Наращивание потенциала в сфере инклюзии лиц с инвалидностью» (16 мая 2023 г., г. Ташкент) совместно с ПРООН по разработке стратегий национального развития согласно Конвенции ООН о </w:t>
      </w:r>
      <w:r w:rsidRPr="00B10BC7">
        <w:rPr>
          <w:lang w:val="uz-Cyrl-UZ"/>
        </w:rPr>
        <w:t xml:space="preserve">правах инвалидов </w:t>
      </w:r>
      <w:r w:rsidRPr="00B10BC7">
        <w:rPr>
          <w:lang w:val="ru-RU"/>
        </w:rPr>
        <w:t>и вопросам взаимодействия системы ООН с гражданским обществом;</w:t>
      </w:r>
    </w:p>
    <w:p w14:paraId="594A10CE"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семинар-тренинг на тему «Внедрение подхода, основанного на правах детей, молодежи и женщин с инвалидностью в Узбекистане» (22 июня 2023 г.</w:t>
      </w:r>
      <w:r w:rsidRPr="00B10BC7">
        <w:rPr>
          <w:lang w:val="uz-Cyrl-UZ"/>
        </w:rPr>
        <w:t>, г. Ташкент</w:t>
      </w:r>
      <w:r w:rsidRPr="00B10BC7">
        <w:rPr>
          <w:lang w:val="ru-RU"/>
        </w:rPr>
        <w:t>) совместно с ПРООН;</w:t>
      </w:r>
    </w:p>
    <w:p w14:paraId="09738229"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семинар-тренинг на тему «Подготовка национального доклада Республики Узбекистан о выполнении положений Конвенции ООН о правах инвалидов» (28 июня 2023 г.</w:t>
      </w:r>
      <w:r w:rsidRPr="00B10BC7">
        <w:rPr>
          <w:lang w:val="uz-Cyrl-UZ"/>
        </w:rPr>
        <w:t>, г. Ташкент</w:t>
      </w:r>
      <w:r w:rsidRPr="00B10BC7">
        <w:rPr>
          <w:lang w:val="ru-RU"/>
        </w:rPr>
        <w:t xml:space="preserve">) в сотрудничестве с представительством Всемирного банка в Узбекистане; </w:t>
      </w:r>
    </w:p>
    <w:p w14:paraId="2F5511C6" w14:textId="77777777" w:rsidR="00B10BC7" w:rsidRPr="00B10BC7" w:rsidRDefault="00B10BC7" w:rsidP="00B10BC7">
      <w:pPr>
        <w:suppressAutoHyphens w:val="0"/>
        <w:spacing w:line="240" w:lineRule="auto"/>
        <w:ind w:left="502" w:firstLine="206"/>
        <w:contextualSpacing/>
        <w:jc w:val="both"/>
        <w:rPr>
          <w:lang w:val="ru-RU"/>
        </w:rPr>
      </w:pPr>
      <w:r w:rsidRPr="00B10BC7">
        <w:rPr>
          <w:lang w:val="ru-RU"/>
        </w:rPr>
        <w:t>- семинар-тренинг на тему «Адаптация национального законодательства к Конвенции ООН о правах инвалидов» (4 июля 2023 г.).</w:t>
      </w:r>
    </w:p>
    <w:p w14:paraId="6D97993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Для обеспечения прозрачности процесса подготовки доклада и его доступности для широкого участия общественности и населения проект первоначального доклада </w:t>
      </w:r>
      <w:r w:rsidRPr="00B10BC7">
        <w:rPr>
          <w:lang w:val="uz-Cyrl-UZ"/>
        </w:rPr>
        <w:t>разме</w:t>
      </w:r>
      <w:r w:rsidRPr="00B10BC7">
        <w:rPr>
          <w:lang w:val="ru-RU"/>
        </w:rPr>
        <w:t xml:space="preserve">щен на официальном веб-сайте НЦПЧ. </w:t>
      </w:r>
    </w:p>
    <w:p w14:paraId="6BDDCD5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После осуществления внутренней координации и проведения консультаций соответствующими министерствами и ННО, проект доклада был пересмотрен НЦПЧ с учетом полученных комментариев и замечаний и представлен в Парламентскую Комиссию.</w:t>
      </w:r>
    </w:p>
    <w:p w14:paraId="371B4DE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21</w:t>
      </w:r>
      <w:r w:rsidRPr="00B10BC7">
        <w:rPr>
          <w:b/>
          <w:lang w:val="ru-RU"/>
        </w:rPr>
        <w:t xml:space="preserve"> </w:t>
      </w:r>
      <w:r w:rsidRPr="00B10BC7">
        <w:rPr>
          <w:lang w:val="ru-RU"/>
        </w:rPr>
        <w:t xml:space="preserve">июля 2023 г. состоялось заседание Парламентской комиссии по соблюдению международных обязательств Республики Узбекистан в области прав человека, в ходе которого был заслушан Первоначальный доклад о выполнении положений Конвенции. По итогам заслушивания доклад был утвержден Парламентской комиссии. </w:t>
      </w:r>
    </w:p>
    <w:p w14:paraId="2D88AC40" w14:textId="77777777" w:rsidR="00B10BC7" w:rsidRPr="00B10BC7" w:rsidRDefault="00B10BC7" w:rsidP="00B10BC7">
      <w:pPr>
        <w:suppressAutoHyphens w:val="0"/>
        <w:spacing w:after="120" w:line="240" w:lineRule="auto"/>
        <w:contextualSpacing/>
        <w:jc w:val="both"/>
        <w:rPr>
          <w:lang w:val="ru-RU"/>
        </w:rPr>
      </w:pPr>
    </w:p>
    <w:p w14:paraId="6F44ED76" w14:textId="77777777" w:rsidR="00B10BC7" w:rsidRPr="00B10BC7" w:rsidRDefault="00B10BC7" w:rsidP="00B10BC7">
      <w:pPr>
        <w:keepNext/>
        <w:keepLines/>
        <w:tabs>
          <w:tab w:val="right" w:pos="851"/>
        </w:tabs>
        <w:suppressAutoHyphens w:val="0"/>
        <w:spacing w:line="240" w:lineRule="auto"/>
        <w:ind w:left="709" w:hanging="709"/>
        <w:contextualSpacing/>
        <w:rPr>
          <w:b/>
          <w:lang w:val="ru-RU"/>
        </w:rPr>
      </w:pPr>
      <w:r w:rsidRPr="00B10BC7">
        <w:rPr>
          <w:b/>
          <w:lang w:val="ru-RU"/>
        </w:rPr>
        <w:tab/>
        <w:t xml:space="preserve">Общие сведения </w:t>
      </w:r>
    </w:p>
    <w:p w14:paraId="4256BC62" w14:textId="77777777" w:rsidR="00B10BC7" w:rsidRPr="00B10BC7" w:rsidRDefault="00B10BC7" w:rsidP="00B10BC7">
      <w:pPr>
        <w:keepNext/>
        <w:keepLines/>
        <w:tabs>
          <w:tab w:val="right" w:pos="851"/>
        </w:tabs>
        <w:suppressAutoHyphens w:val="0"/>
        <w:spacing w:line="240" w:lineRule="auto"/>
        <w:contextualSpacing/>
        <w:rPr>
          <w:b/>
          <w:lang w:val="ru-RU"/>
        </w:rPr>
      </w:pPr>
    </w:p>
    <w:p w14:paraId="1485C077" w14:textId="77777777" w:rsidR="00B10BC7" w:rsidRPr="00B10BC7" w:rsidRDefault="00B10BC7" w:rsidP="00B10BC7">
      <w:pPr>
        <w:keepNext/>
        <w:keepLines/>
        <w:tabs>
          <w:tab w:val="right" w:pos="851"/>
        </w:tabs>
        <w:suppressAutoHyphens w:val="0"/>
        <w:spacing w:line="240" w:lineRule="auto"/>
        <w:ind w:left="709"/>
        <w:contextualSpacing/>
        <w:rPr>
          <w:b/>
          <w:lang w:val="ru-RU"/>
        </w:rPr>
      </w:pPr>
      <w:r w:rsidRPr="00B10BC7">
        <w:rPr>
          <w:b/>
          <w:lang w:val="ru-RU"/>
        </w:rPr>
        <w:t xml:space="preserve">Территория и население </w:t>
      </w:r>
    </w:p>
    <w:p w14:paraId="6A3545E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Территория Узбекистана составляет 448 924км². </w:t>
      </w:r>
    </w:p>
    <w:p w14:paraId="18C8BE3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Численность постоянного населения Узбекистана по состоянию на 1 января 2023 года составила 36,024 миллиона человек. Таким образом, за год жителей страны стало больше на 754 тысячи человек, или на 2,1%. К началу 2023 года из общей численности населения мужчин насчитывалось 18,13 миллиона, женщин — 17,89 миллиона. </w:t>
      </w:r>
    </w:p>
    <w:p w14:paraId="6835F60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Городское население составляет 18,37 миллиона человек, сельское население — 17,69 миллиона.</w:t>
      </w:r>
    </w:p>
    <w:p w14:paraId="792C77A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Самыми крупными этническими группами являются узбеки, таджики, казахи, каракалпаки и русские. Этнический состав постоянного населения: Узбеки 30,6 миллиона человек; таджики 1,7 миллиона человек; казахи 830,6 тысячи человек; каракалпаки 752,7 тысячи человек; русские 720,3 тысячи человек; кыргызы 291,6 тысячи человек; туркмены 206,2 тысячи человек; татары 184,1 тысячи человек; корейцы 172,6 тысячи человек; украинцы 66,9 тысячи человек; азербайджанцы 41,4 тысячи человек; белорусы 18,5 тысячи человек; другие национальности 511,6 тысячи человек (данные приводятся по состоянию на 1 янв. 2021 г., когда численность постоянного населения составляла 34,6 млн человек).</w:t>
      </w:r>
    </w:p>
    <w:p w14:paraId="39F65CD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 Преобладающее большинство населения Узбекистана исповедует ислам (около 95 % на 2022 год, преимущественно сунниты ханафитского мазхаба); христиане и иудеи (бухарские евреи) составляют религиозные меньшинства. Конституция гарантирует свободу совести, свободу отправления религиозных культов. Религия отделена от государства.</w:t>
      </w:r>
    </w:p>
    <w:p w14:paraId="3B53852F" w14:textId="77777777" w:rsidR="00B10BC7" w:rsidRPr="00B10BC7" w:rsidRDefault="00B10BC7" w:rsidP="00B10BC7">
      <w:pPr>
        <w:keepNext/>
        <w:keepLines/>
        <w:tabs>
          <w:tab w:val="right" w:pos="851"/>
        </w:tabs>
        <w:suppressAutoHyphens w:val="0"/>
        <w:spacing w:line="240" w:lineRule="auto"/>
        <w:ind w:firstLine="709"/>
        <w:contextualSpacing/>
        <w:jc w:val="both"/>
        <w:rPr>
          <w:b/>
          <w:lang w:val="uz-Cyrl-UZ"/>
        </w:rPr>
      </w:pPr>
    </w:p>
    <w:p w14:paraId="0E292BF3" w14:textId="77777777" w:rsidR="00B10BC7" w:rsidRPr="00B10BC7" w:rsidRDefault="00B10BC7" w:rsidP="00B10BC7">
      <w:pPr>
        <w:keepNext/>
        <w:keepLines/>
        <w:tabs>
          <w:tab w:val="right" w:pos="851"/>
        </w:tabs>
        <w:suppressAutoHyphens w:val="0"/>
        <w:spacing w:line="240" w:lineRule="auto"/>
        <w:ind w:firstLine="709"/>
        <w:contextualSpacing/>
        <w:jc w:val="both"/>
        <w:rPr>
          <w:b/>
          <w:lang w:val="uz-Cyrl-UZ"/>
        </w:rPr>
      </w:pPr>
      <w:r w:rsidRPr="00B10BC7">
        <w:rPr>
          <w:b/>
          <w:lang w:val="ru-RU"/>
        </w:rPr>
        <w:t>Социально-экономическое развитие</w:t>
      </w:r>
    </w:p>
    <w:p w14:paraId="5C87D4E1"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В результате реализации мер, направленных на повышение экономической активности в стране и проводимых экономических реформ, темп роста валового внутреннего продукта (ВВП) по итогам 2021 г. составил 7,4%, а в 2022 г. составил 5,7% процента. В 2022 г. объём ВВП составил $80,4 млрд. По прогнозам темпы роста ВВП в 2023 г. составят 5,3%. Рост будет обеспечен за счёт увеличения промышленного производства на 5,1−6,9%, сферы услуг – на 6,7%, сельского хозяйства – 3,5%.</w:t>
      </w:r>
    </w:p>
    <w:p w14:paraId="61FEA024"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Незначительно меняется отраслевая структура ВВП. Начиная с 2022 года наблюдается рост доли промышленности при снижении доли сельского, лесного и рыбного хозяйства.</w:t>
      </w:r>
    </w:p>
    <w:p w14:paraId="00526E35"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Инфляция в первые три месяца 2023 г. замедлилась с 2,9% в январе-марте 2022 г. до 2,4%.</w:t>
      </w:r>
    </w:p>
    <w:p w14:paraId="755A94A8"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 xml:space="preserve">Рост индекса потребительских цен в 2023 г. составит 9,5% против 12% по итогам 2022 г. </w:t>
      </w:r>
    </w:p>
    <w:p w14:paraId="2F05F415"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Реальные темпы роста совокупного дохода населения Узбекистана в 2022 г. составили 9,7%. В номинальном выражении совокупный доход вырос на 22,3%. В свою очередь, совокупный доход на душу населения возрос на 19,8 % в номинальном и на 7,5% в реальном выражении.</w:t>
      </w:r>
    </w:p>
    <w:p w14:paraId="1271A605"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 xml:space="preserve">Промышленность Узбекистана характеризуется динамичным развитием: за 2017–2022 гг. рост производства составил 134,2%, что выше роста ВВП (129,5%). В период с 2017 по 2022 г. доля </w:t>
      </w:r>
      <w:r w:rsidRPr="00B10BC7">
        <w:rPr>
          <w:lang w:val="ru-RU"/>
        </w:rPr>
        <w:lastRenderedPageBreak/>
        <w:t xml:space="preserve">промышленности в ВВП увеличилась с 21,1% до 26,7%. Этому способствовал устойчивый рост промышленного производства, который составил 141,3% за данный период. Опережающими темпами развивался обрабатывающий сектор промышленности, рост в котором составил 147,4% за период. Кроме того, ускоренными темпами развивался сектор электро-, тепло- и газоснабжения – 139,2%, а также горнодобывающий сектор – 130,4%. </w:t>
      </w:r>
    </w:p>
    <w:p w14:paraId="2CFABFDF"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Основу промышленности Узбекистана составляет обрабатывающий сектор, занимающий 83,2% в промышленности. Это является положительным результатом реализации комплексных программ развития отраслей, направленных на расширение производства продукции с высокой добавленной стоимостью, увеличение степени переработки сырья, внедрение современных технологий.</w:t>
      </w:r>
    </w:p>
    <w:p w14:paraId="2A9F8E60"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Значимые реформы реализованы в сельском хозяйстве, которые привнесли новый импульс в развитие данной сферы. Утверждение Стратегии развития сельского хозяйства Республики Узбекистан на 2020–2030 гг., внедрение кластерной системы, либерализация торговли и стимулирование экспорта, возможность предоставления в аренду (субаренду) земельных участков сельскохозяйственного назначения, предоставление субсидий при внедрении водосберегающих технологий и др.</w:t>
      </w:r>
    </w:p>
    <w:p w14:paraId="4625D3D7"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Созданные возможности оказали положительное влияние на развитие сельскохозяйственного сектора в стране. Так, урожайность хлопка повысилась с 23,8 ц/га в 2017 г. до 34,0 ц/га в 2022 г., увеличилась с 1,7% до 24% доля орошаемых площадей, на которых внедрены водосберегающие технологии. Созданы 465 кластеров различного сельскохозяйственного направления.</w:t>
      </w:r>
    </w:p>
    <w:p w14:paraId="343CA637"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Изменения в законодательстве, связанные с либерализацией торговли и стимулированием экспорта, позволили нарастить экспорт плодоовощной продукции за 2017–2022 гг. в 1,7 раза: с $652,3 млн до $1134,3 млн.</w:t>
      </w:r>
    </w:p>
    <w:p w14:paraId="15C14DEC"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В результате проведенных реформ Узбекистан в 2019–2022 гг. улучшил свое положение в рейтинге Глобального индекса продовольственной безопасности на 12 позиций, поднявшись с 85 места на 73 место.</w:t>
      </w:r>
    </w:p>
    <w:p w14:paraId="33D70438"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 xml:space="preserve">Развитие сферы услуг является значимым для экономического роста, обеспечения занятости (особенно молодежи) населения и повышения уровня жизни в Узбекистане. По итогам 2022 гг. в ВВП доля сферы услуг составила 41,5%, а за 2017-2022 гг. реальный рост сферы услуг составил 1,9 раза. </w:t>
      </w:r>
    </w:p>
    <w:p w14:paraId="5AC995A2" w14:textId="77777777" w:rsidR="00B10BC7" w:rsidRPr="00B10BC7" w:rsidRDefault="00B10BC7" w:rsidP="00B10BC7">
      <w:pPr>
        <w:keepNext/>
        <w:keepLines/>
        <w:tabs>
          <w:tab w:val="right" w:pos="851"/>
        </w:tabs>
        <w:suppressAutoHyphens w:val="0"/>
        <w:spacing w:line="240" w:lineRule="auto"/>
        <w:contextualSpacing/>
        <w:rPr>
          <w:b/>
          <w:lang w:val="ru-RU"/>
        </w:rPr>
      </w:pPr>
    </w:p>
    <w:p w14:paraId="027E5806" w14:textId="77777777" w:rsidR="00B10BC7" w:rsidRPr="00B10BC7" w:rsidRDefault="00B10BC7" w:rsidP="00B10BC7">
      <w:pPr>
        <w:keepNext/>
        <w:keepLines/>
        <w:tabs>
          <w:tab w:val="right" w:pos="851"/>
        </w:tabs>
        <w:suppressAutoHyphens w:val="0"/>
        <w:spacing w:line="240" w:lineRule="auto"/>
        <w:ind w:firstLine="567"/>
        <w:contextualSpacing/>
        <w:rPr>
          <w:b/>
          <w:lang w:val="ru-RU"/>
        </w:rPr>
      </w:pPr>
      <w:r w:rsidRPr="00B10BC7">
        <w:rPr>
          <w:b/>
          <w:lang w:val="ru-RU"/>
        </w:rPr>
        <w:t>Политическое устройство</w:t>
      </w:r>
    </w:p>
    <w:p w14:paraId="44038E6F" w14:textId="77777777" w:rsidR="00B10BC7" w:rsidRPr="00B10BC7" w:rsidRDefault="00B10BC7" w:rsidP="00B10BC7">
      <w:pPr>
        <w:keepNext/>
        <w:keepLines/>
        <w:tabs>
          <w:tab w:val="right" w:pos="851"/>
        </w:tabs>
        <w:suppressAutoHyphens w:val="0"/>
        <w:spacing w:line="240" w:lineRule="auto"/>
        <w:contextualSpacing/>
        <w:rPr>
          <w:b/>
          <w:lang w:val="ru-RU"/>
        </w:rPr>
      </w:pPr>
    </w:p>
    <w:p w14:paraId="577C1144" w14:textId="77777777" w:rsidR="00B10BC7" w:rsidRPr="00B10BC7" w:rsidRDefault="00B10BC7" w:rsidP="00B10BC7">
      <w:pPr>
        <w:numPr>
          <w:ilvl w:val="0"/>
          <w:numId w:val="8"/>
        </w:numPr>
        <w:suppressAutoHyphens w:val="0"/>
        <w:spacing w:after="120" w:line="240" w:lineRule="auto"/>
        <w:contextualSpacing/>
        <w:jc w:val="both"/>
        <w:rPr>
          <w:lang w:val="ru-RU"/>
        </w:rPr>
      </w:pPr>
      <w:r w:rsidRPr="00B10BC7">
        <w:rPr>
          <w:lang w:val="ru-RU"/>
        </w:rPr>
        <w:t>Узбекистан суверенное, демократическое, правовое, социальное и светское государство с республиканской формой правления. Система правления основана на принципах справедливости и равенства в соответствии с Конституцией Республики Узбекистан.</w:t>
      </w:r>
    </w:p>
    <w:p w14:paraId="4DAF3F7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Президент является главой государства, его высшим должностным лицом, обеспечивающим согласованное взаимодействие всех органов государственной власти. Президент выступает гарантом соблюдения прав и свобод человека, Конституции и законов, принимает необходимые меры по охране суверенитета, безопасности и территориальной целостности страны, представляет Узбекистан внутри страны и в международных отношениях. Президент избирается народом Узбекистана всеобщим и тайным голосованием сроком на 7 лет.</w:t>
      </w:r>
    </w:p>
    <w:p w14:paraId="5723537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Высший законодательный орган – Олий Мажлис, состоит из двух палат - Сената и Законодательной палаты. Срок полномочий Сената и Законодательной палаты 5 лет.</w:t>
      </w:r>
    </w:p>
    <w:p w14:paraId="0145A06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Судебная власть действует независимо от законодательной и исполнительной власти, политических партий, иных общественных объединений. Судебная система Узбекистан состоит из Конституционного суда, Верховного суда, военных судов, суда Республики Каракалпакстан, областных, Ташкентского городского судов Административного суд Республики Каракалпакстан, административных судов областей и города Ташкента, межрайонных, районных, городских судов по гражданским делам, районных городских судов по уголовным делам, межрайонных, районных, городских экономических судов и межрайонных административных судов. </w:t>
      </w:r>
    </w:p>
    <w:p w14:paraId="67281EC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На сегодняшний день в Узбекистане зарегистрированы пять политических партий: Либерально-демократическая партия Узбекистана (УзЛиДеП), Народно-демократическая партия Узбекистана, Демократическая партии Узбекистана «Миллий тикланиш», Социал-демократическая партия Узбекистана «Адолат» и Экологическая партия Узбекистана. </w:t>
      </w:r>
    </w:p>
    <w:p w14:paraId="0932C14C" w14:textId="77777777" w:rsidR="00B10BC7" w:rsidRPr="00B10BC7" w:rsidRDefault="00B10BC7" w:rsidP="00B10BC7">
      <w:pPr>
        <w:suppressAutoHyphens w:val="0"/>
        <w:spacing w:line="240" w:lineRule="auto"/>
        <w:contextualSpacing/>
        <w:rPr>
          <w:b/>
          <w:lang w:val="ru-RU"/>
        </w:rPr>
      </w:pPr>
    </w:p>
    <w:p w14:paraId="7B2E343B" w14:textId="77777777" w:rsidR="00B10BC7" w:rsidRPr="00B10BC7" w:rsidRDefault="00B10BC7" w:rsidP="00B10BC7">
      <w:pPr>
        <w:suppressAutoHyphens w:val="0"/>
        <w:spacing w:line="240" w:lineRule="auto"/>
        <w:ind w:firstLine="709"/>
        <w:contextualSpacing/>
        <w:rPr>
          <w:b/>
          <w:lang w:val="en-US"/>
        </w:rPr>
      </w:pPr>
      <w:r w:rsidRPr="00B10BC7">
        <w:rPr>
          <w:b/>
          <w:lang w:val="ru-RU"/>
        </w:rPr>
        <w:t>Административное устройство</w:t>
      </w:r>
    </w:p>
    <w:p w14:paraId="3696C168" w14:textId="77777777" w:rsidR="00B10BC7" w:rsidRPr="00B10BC7" w:rsidRDefault="00B10BC7" w:rsidP="00B10BC7">
      <w:pPr>
        <w:suppressAutoHyphens w:val="0"/>
        <w:spacing w:line="240" w:lineRule="auto"/>
        <w:contextualSpacing/>
        <w:rPr>
          <w:lang w:val="en-US"/>
        </w:rPr>
      </w:pPr>
    </w:p>
    <w:p w14:paraId="508683E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Республика Узбекистан в административно-территориальном делении состоит из Республики Каракалпакстан, 12 областей и города Ташкент, 163 районов и 119 городов.</w:t>
      </w:r>
    </w:p>
    <w:p w14:paraId="5380106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Столица Республики Узбекистан город Ташкент, в котором проживает примерно 3 млн. человек.</w:t>
      </w:r>
    </w:p>
    <w:p w14:paraId="73035D6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Государственным языком в Республике Узбекистан является узбекский. </w:t>
      </w:r>
    </w:p>
    <w:p w14:paraId="6322DB2F" w14:textId="77777777" w:rsidR="00B10BC7" w:rsidRPr="00B10BC7" w:rsidRDefault="00B10BC7" w:rsidP="00B10BC7">
      <w:pPr>
        <w:suppressAutoHyphens w:val="0"/>
        <w:spacing w:line="240" w:lineRule="auto"/>
        <w:contextualSpacing/>
        <w:jc w:val="both"/>
        <w:rPr>
          <w:lang w:val="ru-RU"/>
        </w:rPr>
      </w:pPr>
    </w:p>
    <w:p w14:paraId="4B3F7EB4" w14:textId="77777777" w:rsidR="00B10BC7" w:rsidRPr="00B10BC7" w:rsidRDefault="00B10BC7" w:rsidP="00B10BC7">
      <w:pPr>
        <w:keepNext/>
        <w:keepLines/>
        <w:tabs>
          <w:tab w:val="right" w:pos="851"/>
        </w:tabs>
        <w:suppressAutoHyphens w:val="0"/>
        <w:spacing w:line="240" w:lineRule="auto"/>
        <w:ind w:firstLine="709"/>
        <w:contextualSpacing/>
        <w:rPr>
          <w:b/>
          <w:lang w:val="ru-RU"/>
        </w:rPr>
      </w:pPr>
      <w:r w:rsidRPr="00B10BC7">
        <w:rPr>
          <w:b/>
          <w:lang w:val="ru-RU"/>
        </w:rPr>
        <w:lastRenderedPageBreak/>
        <w:t>Уровень жизни населения</w:t>
      </w:r>
    </w:p>
    <w:p w14:paraId="5DEC970E" w14:textId="77777777" w:rsidR="00B10BC7" w:rsidRPr="00B10BC7" w:rsidRDefault="00B10BC7" w:rsidP="00B10BC7">
      <w:pPr>
        <w:keepNext/>
        <w:keepLines/>
        <w:tabs>
          <w:tab w:val="right" w:pos="851"/>
        </w:tabs>
        <w:suppressAutoHyphens w:val="0"/>
        <w:spacing w:line="240" w:lineRule="auto"/>
        <w:contextualSpacing/>
        <w:rPr>
          <w:b/>
          <w:lang w:val="ru-RU"/>
        </w:rPr>
      </w:pPr>
    </w:p>
    <w:p w14:paraId="586BE1D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Реальные темпы роста совокупного дохода населения Узбекистана в 2022 году составили 9,7%. Совокупный доход населения составил 634,8 трлн сумов, а на душу населения 17,8 млн сумов. В номинальном выражении совокупный доход вырос на 22,3%.</w:t>
      </w:r>
    </w:p>
    <w:p w14:paraId="3DC46C5F" w14:textId="77777777" w:rsidR="00B10BC7" w:rsidRPr="00B10BC7" w:rsidRDefault="00B10BC7" w:rsidP="00B10BC7">
      <w:pPr>
        <w:suppressAutoHyphens w:val="0"/>
        <w:spacing w:line="240" w:lineRule="auto"/>
        <w:contextualSpacing/>
        <w:rPr>
          <w:b/>
          <w:lang w:val="ru-RU"/>
        </w:rPr>
      </w:pPr>
    </w:p>
    <w:p w14:paraId="337E3BE0" w14:textId="77777777" w:rsidR="00B10BC7" w:rsidRPr="00B10BC7" w:rsidRDefault="00B10BC7" w:rsidP="00B10BC7">
      <w:pPr>
        <w:suppressAutoHyphens w:val="0"/>
        <w:spacing w:line="240" w:lineRule="auto"/>
        <w:ind w:firstLine="709"/>
        <w:contextualSpacing/>
        <w:rPr>
          <w:b/>
          <w:lang w:val="ru-RU"/>
        </w:rPr>
      </w:pPr>
      <w:r w:rsidRPr="00B10BC7">
        <w:rPr>
          <w:b/>
          <w:lang w:val="ru-RU"/>
        </w:rPr>
        <w:t>Занятость</w:t>
      </w:r>
    </w:p>
    <w:p w14:paraId="0CCBBF2B" w14:textId="77777777" w:rsidR="00B10BC7" w:rsidRPr="00B10BC7" w:rsidRDefault="00B10BC7" w:rsidP="00B10BC7">
      <w:pPr>
        <w:suppressAutoHyphens w:val="0"/>
        <w:spacing w:line="240" w:lineRule="auto"/>
        <w:contextualSpacing/>
        <w:rPr>
          <w:lang w:val="ru-RU"/>
        </w:rPr>
      </w:pPr>
    </w:p>
    <w:p w14:paraId="7F71905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Узбекистане численность трудовых ресурсов составляет 19,5 млн человек. Численность занятого населения составляет 13,7 млн человек, а уровень занятости составляет 67,4%. </w:t>
      </w:r>
    </w:p>
    <w:p w14:paraId="42BB2A8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Количество безработных составило 1,3 млн человек, что соответствует уровню безработицы в 8,6 процента. Численность экономически неактивного населения составила 4,3 млн человек.</w:t>
      </w:r>
    </w:p>
    <w:p w14:paraId="215B5D7A" w14:textId="77777777" w:rsidR="00B10BC7" w:rsidRPr="00B10BC7" w:rsidRDefault="00B10BC7" w:rsidP="00B10BC7">
      <w:pPr>
        <w:suppressAutoHyphens w:val="0"/>
        <w:spacing w:line="240" w:lineRule="auto"/>
        <w:contextualSpacing/>
        <w:jc w:val="both"/>
        <w:rPr>
          <w:lang w:val="ru-RU"/>
        </w:rPr>
      </w:pPr>
    </w:p>
    <w:p w14:paraId="491DE264" w14:textId="77777777" w:rsidR="00B10BC7" w:rsidRPr="00B10BC7" w:rsidRDefault="00B10BC7" w:rsidP="00B10BC7">
      <w:pPr>
        <w:keepNext/>
        <w:keepLines/>
        <w:tabs>
          <w:tab w:val="right" w:pos="851"/>
        </w:tabs>
        <w:suppressAutoHyphens w:val="0"/>
        <w:spacing w:line="240" w:lineRule="auto"/>
        <w:ind w:firstLine="709"/>
        <w:contextualSpacing/>
        <w:rPr>
          <w:b/>
          <w:lang w:val="ru-RU"/>
        </w:rPr>
      </w:pPr>
      <w:r w:rsidRPr="00B10BC7">
        <w:rPr>
          <w:b/>
          <w:lang w:val="ru-RU"/>
        </w:rPr>
        <w:t>Здравоохранение</w:t>
      </w:r>
    </w:p>
    <w:p w14:paraId="1A8304B3" w14:textId="77777777" w:rsidR="00B10BC7" w:rsidRPr="00B10BC7" w:rsidRDefault="00B10BC7" w:rsidP="00B10BC7">
      <w:pPr>
        <w:keepNext/>
        <w:keepLines/>
        <w:tabs>
          <w:tab w:val="right" w:pos="851"/>
        </w:tabs>
        <w:suppressAutoHyphens w:val="0"/>
        <w:spacing w:line="240" w:lineRule="auto"/>
        <w:contextualSpacing/>
        <w:rPr>
          <w:b/>
          <w:lang w:val="ru-RU"/>
        </w:rPr>
      </w:pPr>
    </w:p>
    <w:p w14:paraId="2F580FD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сфере здравоохранения реформируется, прежде всего, первичное звено медицины, скорой и экстренной медицинской помощи. Ведется активная работа по цифровизации медицинских услуг, вводится единая электронная медицинская карта, которая позволит вести полную историю болезней пациентов и их лечения в онлайн-режиме. </w:t>
      </w:r>
    </w:p>
    <w:p w14:paraId="606533AD" w14:textId="77777777" w:rsidR="00B10BC7" w:rsidRPr="00B10BC7" w:rsidRDefault="00B10BC7" w:rsidP="00B10BC7">
      <w:pPr>
        <w:numPr>
          <w:ilvl w:val="0"/>
          <w:numId w:val="8"/>
        </w:numPr>
        <w:tabs>
          <w:tab w:val="left" w:pos="284"/>
        </w:tabs>
        <w:suppressAutoHyphens w:val="0"/>
        <w:spacing w:after="160" w:line="240" w:lineRule="auto"/>
        <w:contextualSpacing/>
        <w:jc w:val="both"/>
        <w:rPr>
          <w:lang w:val="ru-RU"/>
        </w:rPr>
      </w:pPr>
      <w:r w:rsidRPr="00B10BC7">
        <w:rPr>
          <w:lang w:val="uz-Cyrl-UZ"/>
        </w:rPr>
        <w:t>Принимаются п</w:t>
      </w:r>
      <w:r w:rsidRPr="00B10BC7">
        <w:rPr>
          <w:lang w:val="ru-RU"/>
        </w:rPr>
        <w:t>ревентивны</w:t>
      </w:r>
      <w:r w:rsidRPr="00B10BC7">
        <w:rPr>
          <w:lang w:val="uz-Cyrl-UZ"/>
        </w:rPr>
        <w:t>е</w:t>
      </w:r>
      <w:r w:rsidRPr="00B10BC7">
        <w:rPr>
          <w:lang w:val="ru-RU"/>
        </w:rPr>
        <w:t xml:space="preserve"> меры по снижению заболеваний, в частности, формированию здорового образа жизни населения, снижению младенческой и детской смертности. Государством приняты меры по поддержке сферы здравоохранения, что сыграло ключевую роль в борьбе с пандемией коронавируса и позволило успешно преодолеть последствия пандемии. За последние 10 лет государственные расходы на развитие системы здравоохранения выросли в 10-12 раз. </w:t>
      </w:r>
    </w:p>
    <w:p w14:paraId="257C5C00" w14:textId="77777777" w:rsidR="00B10BC7" w:rsidRPr="00B10BC7" w:rsidRDefault="00B10BC7" w:rsidP="00B10BC7">
      <w:pPr>
        <w:suppressAutoHyphens w:val="0"/>
        <w:spacing w:line="240" w:lineRule="auto"/>
        <w:contextualSpacing/>
        <w:jc w:val="both"/>
        <w:rPr>
          <w:lang w:val="ru-RU"/>
        </w:rPr>
      </w:pPr>
    </w:p>
    <w:p w14:paraId="2EE231E9" w14:textId="77777777" w:rsidR="00B10BC7" w:rsidRPr="00B10BC7" w:rsidRDefault="00B10BC7" w:rsidP="00B10BC7">
      <w:pPr>
        <w:keepNext/>
        <w:keepLines/>
        <w:tabs>
          <w:tab w:val="right" w:pos="851"/>
        </w:tabs>
        <w:suppressAutoHyphens w:val="0"/>
        <w:spacing w:line="240" w:lineRule="auto"/>
        <w:ind w:firstLine="709"/>
        <w:contextualSpacing/>
        <w:rPr>
          <w:b/>
          <w:lang w:val="ru-RU"/>
        </w:rPr>
      </w:pPr>
      <w:r w:rsidRPr="00B10BC7">
        <w:rPr>
          <w:b/>
          <w:lang w:val="ru-RU"/>
        </w:rPr>
        <w:t>Образование</w:t>
      </w:r>
    </w:p>
    <w:p w14:paraId="36A17D2E" w14:textId="77777777" w:rsidR="00B10BC7" w:rsidRPr="00B10BC7" w:rsidRDefault="00B10BC7" w:rsidP="00B10BC7">
      <w:pPr>
        <w:keepNext/>
        <w:keepLines/>
        <w:tabs>
          <w:tab w:val="right" w:pos="851"/>
        </w:tabs>
        <w:suppressAutoHyphens w:val="0"/>
        <w:spacing w:line="240" w:lineRule="auto"/>
        <w:contextualSpacing/>
        <w:rPr>
          <w:b/>
          <w:lang w:val="ru-RU"/>
        </w:rPr>
      </w:pPr>
    </w:p>
    <w:p w14:paraId="6C4C16C3" w14:textId="77777777" w:rsidR="00B10BC7" w:rsidRPr="00B10BC7" w:rsidRDefault="00B10BC7" w:rsidP="00B10BC7">
      <w:pPr>
        <w:numPr>
          <w:ilvl w:val="0"/>
          <w:numId w:val="8"/>
        </w:numPr>
        <w:tabs>
          <w:tab w:val="left" w:pos="426"/>
        </w:tabs>
        <w:suppressAutoHyphens w:val="0"/>
        <w:spacing w:after="160" w:line="240" w:lineRule="auto"/>
        <w:contextualSpacing/>
        <w:jc w:val="both"/>
        <w:rPr>
          <w:lang w:val="ru-RU"/>
        </w:rPr>
      </w:pPr>
      <w:r w:rsidRPr="00B10BC7">
        <w:rPr>
          <w:lang w:val="ru-RU"/>
        </w:rPr>
        <w:t>Повышение качества образования стало одним из важных направлений государственной политики Нового Узбекистана. 2023 год объявлен в Узбекистане «Годом заботы о человеке и качественного образования». В целях выведения на новый этап проводимых нами реформ по дальнейшему повышению уровня жизни населения, приведению качества образования в соответствие с передовыми международными стандартами, достижению устойчивого экономического роста и сокращению бедности утверждена Государственная программа по реализации Стратегии развития Нового Узбекистана на 2022 — 2026 годы в «Год заботы о человеке и качественного образования».</w:t>
      </w:r>
    </w:p>
    <w:p w14:paraId="3E123ADD" w14:textId="77777777" w:rsidR="00B10BC7" w:rsidRPr="00B10BC7" w:rsidRDefault="00B10BC7" w:rsidP="00B10BC7">
      <w:pPr>
        <w:numPr>
          <w:ilvl w:val="0"/>
          <w:numId w:val="8"/>
        </w:numPr>
        <w:tabs>
          <w:tab w:val="left" w:pos="426"/>
        </w:tabs>
        <w:suppressAutoHyphens w:val="0"/>
        <w:spacing w:after="160" w:line="240" w:lineRule="auto"/>
        <w:contextualSpacing/>
        <w:jc w:val="both"/>
        <w:rPr>
          <w:lang w:val="ru-RU"/>
        </w:rPr>
      </w:pPr>
      <w:r w:rsidRPr="00B10BC7">
        <w:rPr>
          <w:lang w:val="ru-RU"/>
        </w:rPr>
        <w:t>Закрепление в новой редакции Конституции Узбекистана, принятой по итогам всенародного референдума, отдельной нормы, касающейся создания условий для инклюзивного образования и воспитания детей с особыми образовательными потребностями с учетом их физического и психического развития, недопущение дискриминации их в той или иной форме в процессе получения образования, обеспечение равенства всех детей в образовательных организациях еще раз подтвердило намерения Правительства по обеспечению прав детей с инвалидностью на получение образования.</w:t>
      </w:r>
    </w:p>
    <w:p w14:paraId="5C690C39" w14:textId="77777777" w:rsidR="00B10BC7" w:rsidRPr="00B10BC7" w:rsidRDefault="00B10BC7" w:rsidP="00B10BC7">
      <w:pPr>
        <w:numPr>
          <w:ilvl w:val="0"/>
          <w:numId w:val="8"/>
        </w:numPr>
        <w:tabs>
          <w:tab w:val="left" w:pos="426"/>
        </w:tabs>
        <w:suppressAutoHyphens w:val="0"/>
        <w:spacing w:after="160" w:line="240" w:lineRule="auto"/>
        <w:contextualSpacing/>
        <w:jc w:val="both"/>
        <w:rPr>
          <w:lang w:val="ru-RU"/>
        </w:rPr>
      </w:pPr>
      <w:r w:rsidRPr="00B10BC7">
        <w:rPr>
          <w:lang w:val="ru-RU"/>
        </w:rPr>
        <w:t xml:space="preserve">Доля расходов Государственного бюджета на образование по отношению к ВВП увеличилась с 15,5% в 2017 году до 21,8% к 2021 году. В рамках Государственной программы на 2018-2021 гг. построено и реконструировано 1447 дошкольных образовательных учреждений, освоено 4 690,5 млрд сумов капитальных вложений. </w:t>
      </w:r>
    </w:p>
    <w:p w14:paraId="4506BBAD" w14:textId="77777777" w:rsidR="00B10BC7" w:rsidRPr="00B10BC7" w:rsidRDefault="00B10BC7" w:rsidP="00B10BC7">
      <w:pPr>
        <w:numPr>
          <w:ilvl w:val="0"/>
          <w:numId w:val="8"/>
        </w:numPr>
        <w:tabs>
          <w:tab w:val="left" w:pos="426"/>
        </w:tabs>
        <w:suppressAutoHyphens w:val="0"/>
        <w:spacing w:after="160" w:line="240" w:lineRule="auto"/>
        <w:contextualSpacing/>
        <w:jc w:val="both"/>
        <w:rPr>
          <w:lang w:val="ru-RU"/>
        </w:rPr>
      </w:pPr>
      <w:r w:rsidRPr="00B10BC7">
        <w:rPr>
          <w:rFonts w:ascii="Segoe UI" w:hAnsi="Segoe UI" w:cs="Segoe UI"/>
          <w:color w:val="374151"/>
          <w:sz w:val="22"/>
          <w:szCs w:val="22"/>
          <w:shd w:val="clear" w:color="auto" w:fill="F7F7F8"/>
          <w:lang w:val="ru-RU"/>
        </w:rPr>
        <w:t xml:space="preserve"> </w:t>
      </w:r>
      <w:r w:rsidRPr="00B10BC7">
        <w:rPr>
          <w:lang w:val="ru-RU"/>
        </w:rPr>
        <w:t>С распространением пандемии COVID-19 процесс обучения начался строиться на дистанционных технологиях. В период пандемии онлайн-уроками было охвачено 500 тысяч школьников и 7 миллионов, учащихся из более чем 10 тысяч учебных заведений.</w:t>
      </w:r>
    </w:p>
    <w:p w14:paraId="2E5AB4F0" w14:textId="77777777" w:rsidR="00B10BC7" w:rsidRPr="00B10BC7" w:rsidRDefault="00B10BC7" w:rsidP="00B10BC7">
      <w:pPr>
        <w:numPr>
          <w:ilvl w:val="0"/>
          <w:numId w:val="8"/>
        </w:numPr>
        <w:tabs>
          <w:tab w:val="left" w:pos="426"/>
        </w:tabs>
        <w:suppressAutoHyphens w:val="0"/>
        <w:spacing w:after="160" w:line="240" w:lineRule="auto"/>
        <w:contextualSpacing/>
        <w:jc w:val="both"/>
        <w:rPr>
          <w:strike/>
          <w:lang w:val="ru-RU"/>
        </w:rPr>
      </w:pPr>
      <w:r w:rsidRPr="00B10BC7">
        <w:rPr>
          <w:lang w:val="ru-RU"/>
        </w:rPr>
        <w:t>В целях ускорения реформы сектора образования в Узбекистане и обеспечения справедливого доступа к качественному образованию Министерством дошкольного и школьного образования совместно с Глобальным партнёрством по образованию (GPE), ЮНИСЕФ), национальными и международными партнёрами разработана Дорожная карта для реформы образования на 2023-2026 гг. Документ определяет «чёткие измеримые приоритеты с результатами и целями до 2026 года по реформе дошкольного и школьного образования» страны.</w:t>
      </w:r>
    </w:p>
    <w:p w14:paraId="68DC33E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Всего в стране 210 высших учебных заведений, в том числе 36 университетов, 48 институтов, 4 академии, 26 филиалов, 1 консерватория, 30 филиалов зарубежных вузов, 65 негосударственных высших учебных заведений.</w:t>
      </w:r>
    </w:p>
    <w:p w14:paraId="62C00127" w14:textId="77777777" w:rsidR="00B10BC7" w:rsidRPr="00B10BC7" w:rsidRDefault="00B10BC7" w:rsidP="00B10BC7">
      <w:pPr>
        <w:keepNext/>
        <w:keepLines/>
        <w:tabs>
          <w:tab w:val="right" w:pos="851"/>
        </w:tabs>
        <w:suppressAutoHyphens w:val="0"/>
        <w:spacing w:line="240" w:lineRule="auto"/>
        <w:contextualSpacing/>
        <w:rPr>
          <w:b/>
          <w:lang w:val="ru-RU"/>
        </w:rPr>
      </w:pPr>
    </w:p>
    <w:p w14:paraId="7AF92602" w14:textId="77777777" w:rsidR="00B10BC7" w:rsidRPr="00B10BC7" w:rsidRDefault="00B10BC7" w:rsidP="00B10BC7">
      <w:pPr>
        <w:keepNext/>
        <w:keepLines/>
        <w:tabs>
          <w:tab w:val="right" w:pos="851"/>
        </w:tabs>
        <w:suppressAutoHyphens w:val="0"/>
        <w:spacing w:line="240" w:lineRule="auto"/>
        <w:ind w:firstLine="709"/>
        <w:contextualSpacing/>
        <w:rPr>
          <w:b/>
          <w:lang w:val="ru-RU"/>
        </w:rPr>
      </w:pPr>
      <w:r w:rsidRPr="00B10BC7">
        <w:rPr>
          <w:b/>
          <w:lang w:val="ru-RU"/>
        </w:rPr>
        <w:t>Общие основы защиты и поощрения прав человека</w:t>
      </w:r>
    </w:p>
    <w:p w14:paraId="433409B2" w14:textId="77777777" w:rsidR="00B10BC7" w:rsidRPr="00B10BC7" w:rsidRDefault="00B10BC7" w:rsidP="00B10BC7">
      <w:pPr>
        <w:keepNext/>
        <w:keepLines/>
        <w:tabs>
          <w:tab w:val="right" w:pos="851"/>
        </w:tabs>
        <w:suppressAutoHyphens w:val="0"/>
        <w:spacing w:line="240" w:lineRule="auto"/>
        <w:contextualSpacing/>
        <w:rPr>
          <w:b/>
          <w:lang w:val="ru-RU"/>
        </w:rPr>
      </w:pPr>
    </w:p>
    <w:p w14:paraId="3E64CBF4" w14:textId="77777777" w:rsidR="00B10BC7" w:rsidRPr="00B10BC7" w:rsidRDefault="00B10BC7" w:rsidP="00B10BC7">
      <w:pPr>
        <w:numPr>
          <w:ilvl w:val="0"/>
          <w:numId w:val="8"/>
        </w:numPr>
        <w:suppressAutoHyphens w:val="0"/>
        <w:spacing w:after="160" w:line="240" w:lineRule="auto"/>
        <w:contextualSpacing/>
        <w:jc w:val="both"/>
        <w:rPr>
          <w:iCs/>
          <w:lang w:val="ru-RU"/>
        </w:rPr>
      </w:pPr>
      <w:r w:rsidRPr="00B10BC7">
        <w:rPr>
          <w:iCs/>
          <w:lang w:val="ru-RU"/>
        </w:rPr>
        <w:t xml:space="preserve">В Узбекистане вопросы поощрения, соблюдения и защиты прав человека рассматриваются, как один из приоритетов государственной политики и взаимодействия с международными партнерами. </w:t>
      </w:r>
    </w:p>
    <w:p w14:paraId="3BF124C2" w14:textId="77777777" w:rsidR="00B10BC7" w:rsidRPr="00B10BC7" w:rsidRDefault="00B10BC7" w:rsidP="00B10BC7">
      <w:pPr>
        <w:numPr>
          <w:ilvl w:val="0"/>
          <w:numId w:val="8"/>
        </w:numPr>
        <w:suppressAutoHyphens w:val="0"/>
        <w:spacing w:after="160" w:line="240" w:lineRule="auto"/>
        <w:contextualSpacing/>
        <w:jc w:val="both"/>
        <w:rPr>
          <w:iCs/>
          <w:lang w:val="ru-RU"/>
        </w:rPr>
      </w:pPr>
      <w:r w:rsidRPr="00B10BC7">
        <w:rPr>
          <w:iCs/>
          <w:lang w:val="ru-RU"/>
        </w:rPr>
        <w:lastRenderedPageBreak/>
        <w:t>Правовой статус личности, закрепленный в Конституции, основан на концепции прав человека исходит из основных положений международно-правовых документов. Конституция в новой редакции восприняла основные идеи и положения международных документов о правах человека и закрепила их с учетом условий государства.</w:t>
      </w:r>
    </w:p>
    <w:p w14:paraId="2D1C0D81" w14:textId="77777777" w:rsidR="00B10BC7" w:rsidRPr="00B10BC7" w:rsidRDefault="00B10BC7" w:rsidP="00B10BC7">
      <w:pPr>
        <w:numPr>
          <w:ilvl w:val="0"/>
          <w:numId w:val="8"/>
        </w:numPr>
        <w:suppressAutoHyphens w:val="0"/>
        <w:spacing w:after="160" w:line="240" w:lineRule="auto"/>
        <w:contextualSpacing/>
        <w:jc w:val="both"/>
        <w:rPr>
          <w:iCs/>
          <w:lang w:val="ru-RU"/>
        </w:rPr>
      </w:pPr>
      <w:r w:rsidRPr="00B10BC7">
        <w:rPr>
          <w:iCs/>
          <w:lang w:val="ru-RU"/>
        </w:rPr>
        <w:t>Республика Узбекистан ратифицировала ряд важных международных договоров о правах человека, включая Конвенцию о правах ребенка, Конвенцию о ликвидации всех форм дискриминации в отношении женщин, Международную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Международный пакт об экономических, социальных и культурных правах, Международный пакт о гражданских и политических правах и два Факультативных протокола к нему, а также Конвенцию о правах инвалидов.</w:t>
      </w:r>
    </w:p>
    <w:p w14:paraId="283EDE5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До настоящего времени Узбекистан присоединился к более 80 международным документам по правам человека, в том числе 7 основным договорам и 4 факультативным протоколам ООН. </w:t>
      </w:r>
      <w:r w:rsidRPr="00B10BC7">
        <w:rPr>
          <w:iCs/>
          <w:lang w:val="ru-RU"/>
        </w:rPr>
        <w:t>Узбекистан</w:t>
      </w:r>
      <w:r w:rsidRPr="00B10BC7">
        <w:rPr>
          <w:lang w:val="ru-RU"/>
        </w:rPr>
        <w:t xml:space="preserve"> на постоянной основе представляет в Совет по правам человека и договорные комитеты ООН национальные доклады по их выполнению. </w:t>
      </w:r>
    </w:p>
    <w:p w14:paraId="0EE4663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Статья 15 Конституции Узбекистана провозглашает, что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w:t>
      </w:r>
    </w:p>
    <w:p w14:paraId="6B32A8D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Ряд положений Конституции является генеральной рецепцией. Так, статья 25 Конституции имплементирует положения статьи 6 Международного пакта о гражданских и политических правах от 16 декабря 1966 года, статья 42 Конституции – статью 7 Международного пакта об экономических, социальных и культурных правах от 16 декабря 1966 года.</w:t>
      </w:r>
    </w:p>
    <w:p w14:paraId="118538C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Узбекистане действуют такие национальные институты по правам человека, как Омбудсман, Детский омбудсман, Бизнес омбудсман.</w:t>
      </w:r>
    </w:p>
    <w:p w14:paraId="3EDFBB9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соответствии с рекомендациями Генерального секретаря ООН усилен статус НЦПЧ как национального механизма отчетности и последующих действий.</w:t>
      </w:r>
    </w:p>
    <w:p w14:paraId="282CDB36" w14:textId="77777777" w:rsidR="00B10BC7" w:rsidRPr="00B10BC7" w:rsidRDefault="00B10BC7" w:rsidP="00B10BC7">
      <w:pPr>
        <w:suppressAutoHyphens w:val="0"/>
        <w:spacing w:line="240" w:lineRule="auto"/>
        <w:jc w:val="both"/>
        <w:rPr>
          <w:lang w:val="ru-RU"/>
        </w:rPr>
      </w:pPr>
    </w:p>
    <w:p w14:paraId="5BE27F68" w14:textId="77777777" w:rsidR="00B10BC7" w:rsidRPr="00B10BC7" w:rsidRDefault="00B10BC7" w:rsidP="00B10BC7">
      <w:pPr>
        <w:keepNext/>
        <w:keepLines/>
        <w:tabs>
          <w:tab w:val="right" w:pos="851"/>
        </w:tabs>
        <w:suppressAutoHyphens w:val="0"/>
        <w:spacing w:line="240" w:lineRule="auto"/>
        <w:ind w:firstLine="851"/>
        <w:contextualSpacing/>
        <w:rPr>
          <w:b/>
          <w:lang w:val="ru-RU"/>
        </w:rPr>
      </w:pPr>
      <w:r w:rsidRPr="00B10BC7">
        <w:rPr>
          <w:b/>
        </w:rPr>
        <w:t>II</w:t>
      </w:r>
      <w:r w:rsidRPr="00B10BC7">
        <w:rPr>
          <w:b/>
          <w:lang w:val="ru-RU"/>
        </w:rPr>
        <w:t>. Информация о выполнении Конвенции по защите прав инвалидов</w:t>
      </w:r>
    </w:p>
    <w:p w14:paraId="1B3E9BFD" w14:textId="77777777" w:rsidR="00B10BC7" w:rsidRPr="00B10BC7" w:rsidRDefault="00B10BC7" w:rsidP="00B10BC7">
      <w:pPr>
        <w:keepNext/>
        <w:keepLines/>
        <w:tabs>
          <w:tab w:val="right" w:pos="851"/>
        </w:tabs>
        <w:suppressAutoHyphens w:val="0"/>
        <w:spacing w:line="240" w:lineRule="auto"/>
        <w:ind w:firstLine="851"/>
        <w:contextualSpacing/>
        <w:outlineLvl w:val="0"/>
        <w:rPr>
          <w:b/>
          <w:lang w:val="ru-RU"/>
        </w:rPr>
      </w:pPr>
      <w:bookmarkStart w:id="2" w:name="_Toc136263819"/>
    </w:p>
    <w:p w14:paraId="4BF2FF44" w14:textId="77777777" w:rsidR="00B10BC7" w:rsidRPr="00B10BC7" w:rsidRDefault="00B10BC7" w:rsidP="00B10BC7">
      <w:pPr>
        <w:keepNext/>
        <w:keepLines/>
        <w:tabs>
          <w:tab w:val="right" w:pos="851"/>
        </w:tabs>
        <w:suppressAutoHyphens w:val="0"/>
        <w:spacing w:line="240" w:lineRule="auto"/>
        <w:ind w:firstLine="851"/>
        <w:contextualSpacing/>
        <w:outlineLvl w:val="0"/>
        <w:rPr>
          <w:b/>
          <w:lang w:val="ru-RU"/>
        </w:rPr>
      </w:pPr>
      <w:r w:rsidRPr="00B10BC7">
        <w:rPr>
          <w:b/>
          <w:lang w:val="ru-RU"/>
        </w:rPr>
        <w:t>Статья 1. Цель</w:t>
      </w:r>
      <w:bookmarkEnd w:id="2"/>
    </w:p>
    <w:p w14:paraId="4437C30C"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2A427A0E" w14:textId="77777777" w:rsidR="00B10BC7" w:rsidRPr="00B10BC7" w:rsidRDefault="00B10BC7" w:rsidP="00B10BC7">
      <w:pPr>
        <w:numPr>
          <w:ilvl w:val="0"/>
          <w:numId w:val="8"/>
        </w:numPr>
        <w:suppressAutoHyphens w:val="0"/>
        <w:spacing w:after="160" w:line="240" w:lineRule="auto"/>
        <w:contextualSpacing/>
        <w:jc w:val="both"/>
        <w:rPr>
          <w:lang w:val="ru-RU"/>
        </w:rPr>
      </w:pPr>
      <w:bookmarkStart w:id="3" w:name="_Toc136263820"/>
      <w:r w:rsidRPr="00B10BC7">
        <w:rPr>
          <w:lang w:val="ru-RU"/>
        </w:rPr>
        <w:t>Основные направления государственной политики в области обеспечения прав лиц с инвалидностью в Узбекистане соответствует цели Конвенции, провозглашенной в статье 1. В Узбекистане признаются и гарантируются права и свободы человека, в том числе лиц с инвалидностью, согласно общепризнанным нормам международного права и в соответствии Конституцией. Права и свободы человека принадлежат каждому от рождения (часть 1 статьи 19 Конституции).</w:t>
      </w:r>
    </w:p>
    <w:p w14:paraId="535124A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Республике Узбекистан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Льготы устанавливаются только в соответствии с законом и должны соответствовать принципам социальной справедливости.</w:t>
      </w:r>
    </w:p>
    <w:p w14:paraId="6AF72182" w14:textId="77777777" w:rsidR="00B10BC7" w:rsidRPr="00B10BC7" w:rsidRDefault="00B10BC7" w:rsidP="00B10BC7">
      <w:pPr>
        <w:numPr>
          <w:ilvl w:val="0"/>
          <w:numId w:val="8"/>
        </w:numPr>
        <w:suppressAutoHyphens w:val="0"/>
        <w:spacing w:after="160" w:line="240" w:lineRule="auto"/>
        <w:contextualSpacing/>
        <w:jc w:val="both"/>
        <w:rPr>
          <w:lang w:val="uz-Cyrl-UZ"/>
        </w:rPr>
      </w:pPr>
      <w:r w:rsidRPr="00B10BC7">
        <w:rPr>
          <w:lang w:val="uz-Cyrl-UZ"/>
        </w:rPr>
        <w:t xml:space="preserve">Статья 57 Конституции, а также </w:t>
      </w:r>
      <w:r w:rsidRPr="00B10BC7">
        <w:rPr>
          <w:lang w:val="ru-RU"/>
        </w:rPr>
        <w:t xml:space="preserve">в </w:t>
      </w:r>
      <w:r w:rsidRPr="00B10BC7">
        <w:rPr>
          <w:lang w:val="uz-Cyrl-UZ"/>
        </w:rPr>
        <w:t xml:space="preserve">статья 11 Закона </w:t>
      </w:r>
      <w:r w:rsidRPr="00B10BC7">
        <w:rPr>
          <w:lang w:val="ru-RU"/>
        </w:rPr>
        <w:t>«</w:t>
      </w:r>
      <w:r w:rsidRPr="00B10BC7">
        <w:rPr>
          <w:lang w:val="uz-Cyrl-UZ"/>
        </w:rPr>
        <w:t>О правах лиц инвалидностью</w:t>
      </w:r>
      <w:r w:rsidRPr="00B10BC7">
        <w:rPr>
          <w:lang w:val="ru-RU"/>
        </w:rPr>
        <w:t>»</w:t>
      </w:r>
      <w:r w:rsidRPr="00B10BC7">
        <w:rPr>
          <w:lang w:val="uz-Cyrl-UZ"/>
        </w:rPr>
        <w:t xml:space="preserve"> </w:t>
      </w:r>
      <w:r w:rsidRPr="00B10BC7">
        <w:rPr>
          <w:lang w:val="ru-RU"/>
        </w:rPr>
        <w:t>направлены на принятие комплексных мер по недопущению дискриминации лиц с инвалидностью, защита чести и достоинства лиц с инвалидностью, обеспечение равенства прав и возможностей лиц с инвалидностью наравне с другими гражданами, вовлечение лиц с инвалидностью в жизнь общества и государства, организация просветительно-воспитательной работы в обществе по вопросам уважения прав и достоинства лиц с инвалидностью, обеспечение соблюдения законодательства о правах лиц с инвалидностью, обеспечение открытости и прозрачности деятельности государственных органов и их должностных лиц по защите прав, свобод и законных интересов лиц с инвалидностью, обеспечение лицам с инвалидностью возможности получения инклюзивного образования (дошкольное, внешкольное, общее среднее, среднее специальное, профессиональное, высшее и послевузовское образование), развитие сотрудничества между государственными органами и негосударственными некоммерческими организациями в области обеспечения прав лиц с инвалидностью.</w:t>
      </w:r>
    </w:p>
    <w:p w14:paraId="25CD5D15" w14:textId="77777777" w:rsidR="00B10BC7" w:rsidRPr="00B10BC7" w:rsidRDefault="00B10BC7" w:rsidP="00B10BC7">
      <w:pPr>
        <w:keepNext/>
        <w:keepLines/>
        <w:tabs>
          <w:tab w:val="right" w:pos="851"/>
        </w:tabs>
        <w:suppressAutoHyphens w:val="0"/>
        <w:spacing w:line="240" w:lineRule="auto"/>
        <w:contextualSpacing/>
        <w:outlineLvl w:val="0"/>
        <w:rPr>
          <w:b/>
          <w:lang w:val="uz-Cyrl-UZ"/>
        </w:rPr>
      </w:pPr>
    </w:p>
    <w:p w14:paraId="5278B4FC" w14:textId="77777777" w:rsidR="00B10BC7" w:rsidRPr="00B10BC7" w:rsidRDefault="00B10BC7" w:rsidP="00B10BC7">
      <w:pPr>
        <w:keepNext/>
        <w:keepLines/>
        <w:tabs>
          <w:tab w:val="right" w:pos="851"/>
        </w:tabs>
        <w:suppressAutoHyphens w:val="0"/>
        <w:spacing w:line="240" w:lineRule="auto"/>
        <w:ind w:firstLine="567"/>
        <w:contextualSpacing/>
        <w:outlineLvl w:val="0"/>
        <w:rPr>
          <w:b/>
          <w:lang w:val="ru-RU"/>
        </w:rPr>
      </w:pPr>
      <w:r w:rsidRPr="00B10BC7">
        <w:rPr>
          <w:b/>
          <w:lang w:val="ru-RU"/>
        </w:rPr>
        <w:t>Статья 2. Определения</w:t>
      </w:r>
      <w:bookmarkEnd w:id="3"/>
    </w:p>
    <w:p w14:paraId="7BC416E3"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2CAEFF8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Определение понятия «</w:t>
      </w:r>
      <w:r w:rsidRPr="00B10BC7">
        <w:rPr>
          <w:lang w:val="uz-Cyrl-UZ"/>
        </w:rPr>
        <w:t xml:space="preserve">лицо с </w:t>
      </w:r>
      <w:r w:rsidRPr="00B10BC7">
        <w:rPr>
          <w:lang w:val="ru-RU"/>
        </w:rPr>
        <w:t>инвалид</w:t>
      </w:r>
      <w:r w:rsidRPr="00B10BC7">
        <w:rPr>
          <w:lang w:val="uz-Cyrl-UZ"/>
        </w:rPr>
        <w:t>ностью</w:t>
      </w:r>
      <w:r w:rsidRPr="00B10BC7">
        <w:rPr>
          <w:lang w:val="ru-RU"/>
        </w:rPr>
        <w:t>» закреплено в статье 3 Закона «</w:t>
      </w:r>
      <w:r w:rsidRPr="00B10BC7">
        <w:rPr>
          <w:lang w:val="uz-Cyrl-UZ"/>
        </w:rPr>
        <w:t>О</w:t>
      </w:r>
      <w:r w:rsidRPr="00B10BC7">
        <w:rPr>
          <w:lang w:val="ru-RU"/>
        </w:rPr>
        <w:t xml:space="preserve"> правах лиц с инвалидностью». «Лицом с инвалидностью» признается «лицо со стойкими физическими, умственными, сенсорными (чувственными) или психическими нарушениями, нуждающееся в социальной помощи и защите, создании условий для полного и эффективного участия наравне с другими в политической, экономической, социальной жизни общества и государства». Данное определение соответствует определению понятия «инвалид», сформулированному в Конвенции. </w:t>
      </w:r>
    </w:p>
    <w:p w14:paraId="508D714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Наряду с этим, законодательство Узбекистана дает определение понятию «дети (ребенок) с инвалидностью», под которым понимается лица в возрасте до восемнадцати лет, которые в связи с ограничением жизнедеятельности вследствие наличия стойких физических, умственных, сенсорных (чувственных) или психических нарушений нуждаются в социальной помощи и защите своих прав и законных интересов со стороны государства и общества;</w:t>
      </w:r>
    </w:p>
    <w:p w14:paraId="5D40649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Понятийный аппарат, используемый в Законе «О правах лиц с инвалидностью» опирается на стать</w:t>
      </w:r>
      <w:r w:rsidRPr="00B10BC7">
        <w:rPr>
          <w:lang w:val="uz-Cyrl-UZ"/>
        </w:rPr>
        <w:t>ю</w:t>
      </w:r>
      <w:r w:rsidRPr="00B10BC7">
        <w:rPr>
          <w:lang w:val="ru-RU"/>
        </w:rPr>
        <w:t xml:space="preserve"> 2 Конвенции. Термин «общение» (абзац первый статьи 2 Конвенции) содержится в абзаце 12 статьи 3 Закона «О правах лиц с инвалидностью».</w:t>
      </w:r>
    </w:p>
    <w:p w14:paraId="0A602251" w14:textId="77777777" w:rsidR="00B10BC7" w:rsidRPr="00B10BC7" w:rsidRDefault="00B10BC7" w:rsidP="00B10BC7">
      <w:pPr>
        <w:numPr>
          <w:ilvl w:val="0"/>
          <w:numId w:val="8"/>
        </w:numPr>
        <w:tabs>
          <w:tab w:val="left" w:pos="284"/>
        </w:tabs>
        <w:suppressAutoHyphens w:val="0"/>
        <w:spacing w:after="160" w:line="240" w:lineRule="auto"/>
        <w:contextualSpacing/>
        <w:jc w:val="both"/>
        <w:rPr>
          <w:lang w:val="uz-Cyrl-UZ"/>
        </w:rPr>
      </w:pPr>
      <w:r w:rsidRPr="00B10BC7">
        <w:rPr>
          <w:lang w:val="ru-RU"/>
        </w:rPr>
        <w:t>Термин «язык», предполагающий речевые и жестовые языки и другие формы неречевых языков закреплен в статье 26 Закона «О правах лиц с инвалидностью», которая провозглашает, что «Государство содействует использованию языка жестов, других альтернативных форм общения в качестве средств коммуникации между людьми».</w:t>
      </w:r>
    </w:p>
    <w:p w14:paraId="25114403" w14:textId="77777777" w:rsidR="00B10BC7" w:rsidRPr="00B10BC7" w:rsidRDefault="00B10BC7" w:rsidP="00B10BC7">
      <w:pPr>
        <w:numPr>
          <w:ilvl w:val="0"/>
          <w:numId w:val="8"/>
        </w:numPr>
        <w:tabs>
          <w:tab w:val="left" w:pos="284"/>
        </w:tabs>
        <w:suppressAutoHyphens w:val="0"/>
        <w:spacing w:after="160" w:line="240" w:lineRule="auto"/>
        <w:contextualSpacing/>
        <w:jc w:val="both"/>
        <w:rPr>
          <w:lang w:val="uz-Cyrl-UZ"/>
        </w:rPr>
      </w:pPr>
      <w:r w:rsidRPr="00B10BC7">
        <w:rPr>
          <w:lang w:val="uz-Cyrl-UZ"/>
        </w:rPr>
        <w:t xml:space="preserve">Термину «дискриминация по признаку инвалидности» (абзац 4 статьи 2 Конвенции) соответсвует определение в Законе </w:t>
      </w:r>
      <w:r w:rsidRPr="00B10BC7">
        <w:rPr>
          <w:lang w:val="ru-RU"/>
        </w:rPr>
        <w:t>«</w:t>
      </w:r>
      <w:r w:rsidRPr="00B10BC7">
        <w:rPr>
          <w:lang w:val="uz-Cyrl-UZ"/>
        </w:rPr>
        <w:t>О правах лиц с инвалидностью</w:t>
      </w:r>
      <w:r w:rsidRPr="00B10BC7">
        <w:rPr>
          <w:lang w:val="ru-RU"/>
        </w:rPr>
        <w:t>»</w:t>
      </w:r>
      <w:r w:rsidRPr="00B10BC7">
        <w:rPr>
          <w:lang w:val="uz-Cyrl-UZ"/>
        </w:rPr>
        <w:t xml:space="preserve"> (абзац 2 статьи 3) – </w:t>
      </w:r>
      <w:r w:rsidRPr="00B10BC7">
        <w:rPr>
          <w:lang w:val="ru-RU"/>
        </w:rPr>
        <w:t>«</w:t>
      </w:r>
      <w:r w:rsidRPr="00B10BC7">
        <w:rPr>
          <w:lang w:val="uz-Cyrl-UZ"/>
        </w:rPr>
        <w:t>любое обособление, исключение, отстранение, ограничение по причине инвалидности, целью или результатом которых является отрицание признания или реализации наравне с другими прав и свобод лиц с инвалидностью в политической, экономической, социальной, культурной, гражданской или иной области</w:t>
      </w:r>
      <w:r w:rsidRPr="00B10BC7">
        <w:rPr>
          <w:lang w:val="ru-RU"/>
        </w:rPr>
        <w:t>»</w:t>
      </w:r>
      <w:r w:rsidRPr="00B10BC7">
        <w:rPr>
          <w:lang w:val="uz-Cyrl-UZ"/>
        </w:rPr>
        <w:t>.</w:t>
      </w:r>
    </w:p>
    <w:p w14:paraId="226ADE9D" w14:textId="77777777" w:rsidR="00B10BC7" w:rsidRPr="00B10BC7" w:rsidRDefault="00B10BC7" w:rsidP="00B10BC7">
      <w:pPr>
        <w:numPr>
          <w:ilvl w:val="0"/>
          <w:numId w:val="8"/>
        </w:numPr>
        <w:suppressAutoHyphens w:val="0"/>
        <w:spacing w:after="120" w:line="240" w:lineRule="auto"/>
        <w:contextualSpacing/>
        <w:jc w:val="both"/>
        <w:rPr>
          <w:lang w:val="uz-Cyrl-UZ"/>
        </w:rPr>
      </w:pPr>
      <w:r w:rsidRPr="00B10BC7">
        <w:rPr>
          <w:rFonts w:eastAsia="FZSongTi"/>
          <w:lang w:val="ru-RU" w:eastAsia="hi-IN" w:bidi="hi-IN"/>
        </w:rPr>
        <w:t>Термин «разумное приспособление» в законодательстве Республики Узбекистан напрямую не приводится</w:t>
      </w:r>
      <w:r w:rsidRPr="00B10BC7">
        <w:rPr>
          <w:rFonts w:eastAsia="FZSongTi"/>
          <w:lang w:val="uz-Cyrl-UZ" w:eastAsia="hi-IN" w:bidi="hi-IN"/>
        </w:rPr>
        <w:t>.</w:t>
      </w:r>
      <w:r w:rsidRPr="00B10BC7">
        <w:rPr>
          <w:lang w:val="uz-Cyrl-UZ"/>
        </w:rPr>
        <w:t xml:space="preserve"> </w:t>
      </w:r>
      <w:r w:rsidRPr="00B10BC7">
        <w:rPr>
          <w:lang w:val="ru-RU"/>
        </w:rPr>
        <w:t xml:space="preserve">В то же время </w:t>
      </w:r>
      <w:r w:rsidRPr="00B10BC7">
        <w:rPr>
          <w:lang w:val="uz-Cyrl-UZ"/>
        </w:rPr>
        <w:t xml:space="preserve">согласно части 2 статьи 18 Закона </w:t>
      </w:r>
      <w:r w:rsidRPr="00B10BC7">
        <w:rPr>
          <w:lang w:val="ru-RU"/>
        </w:rPr>
        <w:t>«</w:t>
      </w:r>
      <w:r w:rsidRPr="00B10BC7">
        <w:rPr>
          <w:lang w:val="uz-Cyrl-UZ"/>
        </w:rPr>
        <w:t>О правах лиц с инвалидностью</w:t>
      </w:r>
      <w:r w:rsidRPr="00B10BC7">
        <w:rPr>
          <w:lang w:val="ru-RU"/>
        </w:rPr>
        <w:t>»</w:t>
      </w:r>
      <w:r w:rsidRPr="00B10BC7">
        <w:rPr>
          <w:lang w:val="uz-Cyrl-UZ"/>
        </w:rPr>
        <w:t xml:space="preserve"> установлено, что для обеспечения равных возможностей и недопущения дискриминации по признаку инвалидности государственные органы осуществляют меры по обеспечению возможностей равного доступа лиц с инвалидностью к объектам и услугам, социальной, экономической и культурной сферам, здравоохранению, образованию, трудоустройству, а также информации и средствам связи. Также частью 2 </w:t>
      </w:r>
      <w:r w:rsidRPr="00B10BC7">
        <w:rPr>
          <w:lang w:val="ru-RU"/>
        </w:rPr>
        <w:t>стать</w:t>
      </w:r>
      <w:r w:rsidRPr="00B10BC7">
        <w:rPr>
          <w:lang w:val="uz-Cyrl-UZ"/>
        </w:rPr>
        <w:t>и</w:t>
      </w:r>
      <w:r w:rsidRPr="00B10BC7">
        <w:rPr>
          <w:lang w:val="ru-RU"/>
        </w:rPr>
        <w:t xml:space="preserve"> </w:t>
      </w:r>
      <w:r w:rsidRPr="00B10BC7">
        <w:rPr>
          <w:lang w:val="uz-Cyrl-UZ"/>
        </w:rPr>
        <w:t>9</w:t>
      </w:r>
      <w:r w:rsidRPr="00B10BC7">
        <w:rPr>
          <w:lang w:val="ru-RU"/>
        </w:rPr>
        <w:t xml:space="preserve"> Закона  «О правах лиц с инвалидностью» предусмотрено, </w:t>
      </w:r>
      <w:r w:rsidRPr="00B10BC7">
        <w:rPr>
          <w:lang w:val="uz-Cyrl-UZ"/>
        </w:rPr>
        <w:t>что пл</w:t>
      </w:r>
      <w:r w:rsidRPr="00B10BC7">
        <w:rPr>
          <w:lang w:val="ru-RU"/>
        </w:rPr>
        <w:t xml:space="preserve">анировка и застройка городов, других населенных пунктов, формирование жилых и рекреационных зон, разработка проектных решений на новое строительство, реконструкция зданий, сооружений и их комплексов, а также разработка и производство транспортных средств общего пользования, информации и средств связи без приспособления указанных объектов для беспрепятственного доступа к ним лиц с инвалидностью не допускаются. </w:t>
      </w:r>
    </w:p>
    <w:p w14:paraId="78EAF75C" w14:textId="77777777" w:rsidR="00B10BC7" w:rsidRPr="00B10BC7" w:rsidRDefault="00B10BC7" w:rsidP="00B10BC7">
      <w:pPr>
        <w:numPr>
          <w:ilvl w:val="0"/>
          <w:numId w:val="8"/>
        </w:numPr>
        <w:suppressAutoHyphens w:val="0"/>
        <w:spacing w:after="120" w:line="240" w:lineRule="auto"/>
        <w:contextualSpacing/>
        <w:jc w:val="both"/>
        <w:rPr>
          <w:lang w:val="uz-Cyrl-UZ"/>
        </w:rPr>
      </w:pPr>
      <w:r w:rsidRPr="00B10BC7">
        <w:rPr>
          <w:lang w:val="uz-Cyrl-UZ"/>
        </w:rPr>
        <w:t xml:space="preserve">Термину «дискриминация по признаку инвалидности» (абзац 4 статьи 2 Конвенции) соответствует определение в Законе </w:t>
      </w:r>
      <w:r w:rsidRPr="00B10BC7">
        <w:rPr>
          <w:lang w:val="ru-RU"/>
        </w:rPr>
        <w:t>«</w:t>
      </w:r>
      <w:r w:rsidRPr="00B10BC7">
        <w:rPr>
          <w:lang w:val="uz-Cyrl-UZ"/>
        </w:rPr>
        <w:t>О правах лиц с инвалидностью</w:t>
      </w:r>
      <w:r w:rsidRPr="00B10BC7">
        <w:rPr>
          <w:lang w:val="ru-RU"/>
        </w:rPr>
        <w:t>»</w:t>
      </w:r>
      <w:r w:rsidRPr="00B10BC7">
        <w:rPr>
          <w:lang w:val="uz-Cyrl-UZ"/>
        </w:rPr>
        <w:t xml:space="preserve"> (абзац 2 статьи 3) – </w:t>
      </w:r>
      <w:r w:rsidRPr="00B10BC7">
        <w:rPr>
          <w:lang w:val="ru-RU"/>
        </w:rPr>
        <w:t>«</w:t>
      </w:r>
      <w:r w:rsidRPr="00B10BC7">
        <w:rPr>
          <w:lang w:val="uz-Cyrl-UZ"/>
        </w:rPr>
        <w:t>любое обособление, исключение, отстранение, ограничение по причине инвалидности, целью или результатом которых является отрицание признания или реализации наравне с другими прав и свобод лиц с инвалидностью в политической, экономической, социальной, культурной, гражданской или иной области</w:t>
      </w:r>
      <w:r w:rsidRPr="00B10BC7">
        <w:rPr>
          <w:lang w:val="ru-RU"/>
        </w:rPr>
        <w:t>»</w:t>
      </w:r>
      <w:r w:rsidRPr="00B10BC7">
        <w:rPr>
          <w:lang w:val="uz-Cyrl-UZ"/>
        </w:rPr>
        <w:t>.</w:t>
      </w:r>
    </w:p>
    <w:p w14:paraId="69208BD1" w14:textId="77777777" w:rsidR="00B10BC7" w:rsidRPr="00B10BC7" w:rsidRDefault="00B10BC7" w:rsidP="00B10BC7">
      <w:pPr>
        <w:numPr>
          <w:ilvl w:val="0"/>
          <w:numId w:val="8"/>
        </w:numPr>
        <w:suppressAutoHyphens w:val="0"/>
        <w:spacing w:after="160" w:line="240" w:lineRule="auto"/>
        <w:contextualSpacing/>
        <w:jc w:val="both"/>
        <w:rPr>
          <w:lang w:val="uz-Cyrl-UZ"/>
        </w:rPr>
      </w:pPr>
      <w:r w:rsidRPr="00B10BC7">
        <w:rPr>
          <w:lang w:val="uz-Cyrl-UZ"/>
        </w:rPr>
        <w:t xml:space="preserve">Термин «универсальный дизайн» в законодательстве </w:t>
      </w:r>
      <w:r w:rsidRPr="00B10BC7">
        <w:rPr>
          <w:rFonts w:eastAsia="FZSongTi"/>
          <w:lang w:val="ru-RU" w:eastAsia="hi-IN" w:bidi="hi-IN"/>
        </w:rPr>
        <w:t>Республики</w:t>
      </w:r>
      <w:r w:rsidRPr="00B10BC7">
        <w:rPr>
          <w:lang w:val="uz-Cyrl-UZ"/>
        </w:rPr>
        <w:t xml:space="preserve"> Узбекистан в аналогичной редакции не применяется. Вместе с тем, принятая в целях подготовки к ратификации Конвенции и ее выполнению система законодательных актов практически направлена на создание безбарьерной среды, совершенствование технического регулирования в области разработки и внедрения оборудования, предметов, обстановки, программ и услуг, призванных быть в максимально возможной степени пригодными к пользованию для всех людей. Эти нормы в значительной мере гармонируются с идеей «универсального дизайна», ориентируют на создание и использование ассистивных устройств для конкретных групп людей с инвалидностью.</w:t>
      </w:r>
    </w:p>
    <w:p w14:paraId="20A0B375" w14:textId="77777777" w:rsidR="00B10BC7" w:rsidRPr="00B10BC7" w:rsidRDefault="00B10BC7" w:rsidP="00B10BC7">
      <w:pPr>
        <w:suppressAutoHyphens w:val="0"/>
        <w:spacing w:line="240" w:lineRule="auto"/>
        <w:contextualSpacing/>
        <w:jc w:val="both"/>
        <w:rPr>
          <w:lang w:val="uz-Cyrl-UZ"/>
        </w:rPr>
      </w:pPr>
    </w:p>
    <w:p w14:paraId="501163DF" w14:textId="77777777" w:rsidR="00B10BC7" w:rsidRPr="00B10BC7" w:rsidRDefault="00B10BC7" w:rsidP="00B10BC7">
      <w:pPr>
        <w:keepNext/>
        <w:keepLines/>
        <w:tabs>
          <w:tab w:val="right" w:pos="851"/>
        </w:tabs>
        <w:suppressAutoHyphens w:val="0"/>
        <w:spacing w:line="240" w:lineRule="auto"/>
        <w:ind w:firstLine="567"/>
        <w:contextualSpacing/>
        <w:outlineLvl w:val="0"/>
        <w:rPr>
          <w:b/>
          <w:lang w:val="ru-RU"/>
        </w:rPr>
      </w:pPr>
      <w:bookmarkStart w:id="4" w:name="_Toc136263821"/>
      <w:r w:rsidRPr="00B10BC7">
        <w:rPr>
          <w:b/>
          <w:lang w:val="ru-RU"/>
        </w:rPr>
        <w:t>Статья 3. Общие принципы</w:t>
      </w:r>
      <w:bookmarkEnd w:id="4"/>
    </w:p>
    <w:p w14:paraId="46315015" w14:textId="77777777" w:rsidR="00B10BC7" w:rsidRPr="00B10BC7" w:rsidRDefault="00B10BC7" w:rsidP="00B10BC7">
      <w:pPr>
        <w:keepNext/>
        <w:keepLines/>
        <w:tabs>
          <w:tab w:val="right" w:pos="851"/>
        </w:tabs>
        <w:suppressAutoHyphens w:val="0"/>
        <w:spacing w:line="240" w:lineRule="auto"/>
        <w:contextualSpacing/>
        <w:rPr>
          <w:b/>
          <w:lang w:val="ru-RU"/>
        </w:rPr>
      </w:pPr>
    </w:p>
    <w:p w14:paraId="6CDA08F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Конституция Узбекистана провозглашает человека, его жизнь, свободу, честь и достоинство высшей ценностью. </w:t>
      </w:r>
    </w:p>
    <w:p w14:paraId="03962B8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статье 19 в Республике Узбекистан признаются и гарантируются права и свободы человека согласно общепризнанным нормам международного права и в соответствии с Конституцией. Права и свободы человека принадлежат каждому от рождения и действуют непосредственно. Права и свободы человека определяют суть и содержание законов, деятельности государственных органов, органов самоуправления граждан и их должностных лиц. Честь и достоинство человека неприкосновенны. Ничто не может быть основанием для их умаления (статьи 20, 26 Конституции).</w:t>
      </w:r>
    </w:p>
    <w:p w14:paraId="33104DA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Принципы обеспечения прав лиц с инвалидностью </w:t>
      </w:r>
      <w:r w:rsidRPr="00B10BC7">
        <w:rPr>
          <w:lang w:val="uz-Cyrl-UZ"/>
        </w:rPr>
        <w:t xml:space="preserve">в </w:t>
      </w:r>
      <w:r w:rsidRPr="00B10BC7">
        <w:rPr>
          <w:lang w:val="ru-RU"/>
        </w:rPr>
        <w:t>Республик</w:t>
      </w:r>
      <w:r w:rsidRPr="00B10BC7">
        <w:rPr>
          <w:lang w:val="uz-Cyrl-UZ"/>
        </w:rPr>
        <w:t>е</w:t>
      </w:r>
      <w:r w:rsidRPr="00B10BC7">
        <w:rPr>
          <w:lang w:val="ru-RU"/>
        </w:rPr>
        <w:t xml:space="preserve"> </w:t>
      </w:r>
      <w:r w:rsidRPr="00B10BC7">
        <w:rPr>
          <w:lang w:val="uz-Cyrl-UZ"/>
        </w:rPr>
        <w:t>Узбекистан</w:t>
      </w:r>
      <w:r w:rsidRPr="00B10BC7">
        <w:rPr>
          <w:lang w:val="ru-RU"/>
        </w:rPr>
        <w:t xml:space="preserve"> соответствуют принципам Конвенции, провозглашенным в статье 3 Конвенции. Основные принципы обеспечения прав лиц с инвалидностью в Узбекистане являются: </w:t>
      </w:r>
    </w:p>
    <w:p w14:paraId="1380E72D" w14:textId="77777777" w:rsidR="00B10BC7" w:rsidRPr="00B10BC7" w:rsidRDefault="00B10BC7" w:rsidP="00B10BC7">
      <w:pPr>
        <w:suppressAutoHyphens w:val="0"/>
        <w:spacing w:line="240" w:lineRule="auto"/>
        <w:ind w:firstLine="502"/>
        <w:contextualSpacing/>
        <w:jc w:val="both"/>
        <w:rPr>
          <w:lang w:val="ru-RU"/>
        </w:rPr>
      </w:pPr>
      <w:r w:rsidRPr="00B10BC7">
        <w:rPr>
          <w:lang w:val="ru-RU"/>
        </w:rPr>
        <w:t>-</w:t>
      </w:r>
      <w:r w:rsidRPr="00B10BC7">
        <w:rPr>
          <w:lang w:val="ru-RU"/>
        </w:rPr>
        <w:tab/>
        <w:t xml:space="preserve">уважение достоинства лиц с инвалидностью, их самостоятельности, свободы выбора; </w:t>
      </w:r>
    </w:p>
    <w:p w14:paraId="53317074" w14:textId="77777777" w:rsidR="00B10BC7" w:rsidRPr="00B10BC7" w:rsidRDefault="00B10BC7" w:rsidP="00B10BC7">
      <w:pPr>
        <w:suppressAutoHyphens w:val="0"/>
        <w:spacing w:line="240" w:lineRule="auto"/>
        <w:ind w:firstLine="502"/>
        <w:contextualSpacing/>
        <w:jc w:val="both"/>
        <w:rPr>
          <w:lang w:val="ru-RU"/>
        </w:rPr>
      </w:pPr>
      <w:r w:rsidRPr="00B10BC7">
        <w:rPr>
          <w:lang w:val="ru-RU"/>
        </w:rPr>
        <w:t>-</w:t>
      </w:r>
      <w:r w:rsidRPr="00B10BC7">
        <w:rPr>
          <w:lang w:val="ru-RU"/>
        </w:rPr>
        <w:tab/>
        <w:t>недопущение дискриминации по признаку инвалидности;</w:t>
      </w:r>
    </w:p>
    <w:p w14:paraId="2AB3FA71" w14:textId="77777777" w:rsidR="00B10BC7" w:rsidRPr="00B10BC7" w:rsidRDefault="00B10BC7" w:rsidP="00B10BC7">
      <w:pPr>
        <w:suppressAutoHyphens w:val="0"/>
        <w:spacing w:line="240" w:lineRule="auto"/>
        <w:ind w:firstLine="502"/>
        <w:contextualSpacing/>
        <w:jc w:val="both"/>
        <w:rPr>
          <w:lang w:val="uz-Cyrl-UZ"/>
        </w:rPr>
      </w:pPr>
      <w:r w:rsidRPr="00B10BC7">
        <w:rPr>
          <w:lang w:val="ru-RU"/>
        </w:rPr>
        <w:t>-</w:t>
      </w:r>
      <w:r w:rsidRPr="00B10BC7">
        <w:rPr>
          <w:lang w:val="ru-RU"/>
        </w:rPr>
        <w:tab/>
        <w:t>равенство возможностей при реализации прав и свобод человека;</w:t>
      </w:r>
      <w:r w:rsidRPr="00B10BC7">
        <w:rPr>
          <w:lang w:val="uz-Cyrl-UZ"/>
        </w:rPr>
        <w:t xml:space="preserve"> </w:t>
      </w:r>
    </w:p>
    <w:p w14:paraId="559B94E5" w14:textId="77777777" w:rsidR="00B10BC7" w:rsidRPr="00B10BC7" w:rsidRDefault="00B10BC7" w:rsidP="00B10BC7">
      <w:pPr>
        <w:suppressAutoHyphens w:val="0"/>
        <w:spacing w:line="240" w:lineRule="auto"/>
        <w:ind w:firstLine="502"/>
        <w:contextualSpacing/>
        <w:jc w:val="both"/>
        <w:rPr>
          <w:lang w:val="ru-RU"/>
        </w:rPr>
      </w:pPr>
      <w:r w:rsidRPr="00B10BC7">
        <w:rPr>
          <w:lang w:val="ru-RU"/>
        </w:rPr>
        <w:t xml:space="preserve">- уважение развивающихся способностей детей с инвалидностью и их права сохранять свою индивидуальность; </w:t>
      </w:r>
    </w:p>
    <w:p w14:paraId="4CABF8D8" w14:textId="77777777" w:rsidR="00B10BC7" w:rsidRPr="00B10BC7" w:rsidRDefault="00B10BC7" w:rsidP="00B10BC7">
      <w:pPr>
        <w:suppressAutoHyphens w:val="0"/>
        <w:spacing w:line="240" w:lineRule="auto"/>
        <w:ind w:firstLine="502"/>
        <w:contextualSpacing/>
        <w:jc w:val="both"/>
        <w:rPr>
          <w:lang w:val="ru-RU"/>
        </w:rPr>
      </w:pPr>
      <w:r w:rsidRPr="00B10BC7">
        <w:rPr>
          <w:lang w:val="ru-RU"/>
        </w:rPr>
        <w:t xml:space="preserve">-  доступность объектов и услуг; </w:t>
      </w:r>
    </w:p>
    <w:p w14:paraId="7C7666A2" w14:textId="77777777" w:rsidR="00B10BC7" w:rsidRPr="00B10BC7" w:rsidRDefault="00B10BC7" w:rsidP="00B10BC7">
      <w:pPr>
        <w:suppressAutoHyphens w:val="0"/>
        <w:spacing w:line="240" w:lineRule="auto"/>
        <w:ind w:firstLine="502"/>
        <w:contextualSpacing/>
        <w:jc w:val="both"/>
        <w:rPr>
          <w:lang w:val="ru-RU"/>
        </w:rPr>
      </w:pPr>
      <w:r w:rsidRPr="00B10BC7">
        <w:rPr>
          <w:lang w:val="ru-RU"/>
        </w:rPr>
        <w:t xml:space="preserve">-  вовлечение лиц с инвалидностью в жизнь общества и государства. </w:t>
      </w:r>
    </w:p>
    <w:p w14:paraId="654C51D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 xml:space="preserve">Конституцией и другими национальными законодательными актами закреплены личные, политические, экономические, социальные, культурные и экологические права лиц с инвалидностью. </w:t>
      </w:r>
    </w:p>
    <w:p w14:paraId="3BEC315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(часть 2 статьи 57 Конституции).</w:t>
      </w:r>
    </w:p>
    <w:p w14:paraId="6F2CE19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 (часть 3 статьи 57 Конституции).</w:t>
      </w:r>
    </w:p>
    <w:p w14:paraId="27D65C2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Законом «О правах лиц с инвалидностью» закреплены права лиц с инвалидностью на неприкосновенность частной жизни; на семью и семейное окружение; на гражданство и свободное передвижение; на жилье; на доступность транспортных средств и дорожной инфраструктуры; доступность гостиничных помещений; доступность информации; на участие в культурной жизни, отдых и занятие спортом; на обращение (статьи 19–28). Законом также предусмотрены права лиц с инвалидностью: на социальную защиту, в том числе на реабилитацию и абилитацию; на протезно-ортопедические изделия и технические средства реабилитации; на охрану здоровья; на социальную помощь, на социально-бытовое обслуживание; на образование; на труд (статьи 32-43).</w:t>
      </w:r>
    </w:p>
    <w:p w14:paraId="659A345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Принципу уважение присущего человеку достоинства, его личной самостоятельности (пункт «а» статьи 3 Конвенции) соответствует принцип «уважения достоинства лиц с инвалидностью, их самостоятельности, свободы выбора», закрепленный законодательством (статья 5 Закона «О правах лиц с инвалидностью»).</w:t>
      </w:r>
    </w:p>
    <w:p w14:paraId="67D69DD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соответствии с </w:t>
      </w:r>
      <w:r w:rsidRPr="00B10BC7">
        <w:rPr>
          <w:lang w:val="uz-Cyrl-UZ"/>
        </w:rPr>
        <w:t>частью</w:t>
      </w:r>
      <w:r w:rsidRPr="00B10BC7">
        <w:rPr>
          <w:lang w:val="ru-RU"/>
        </w:rPr>
        <w:t xml:space="preserve"> 2 статьи 1</w:t>
      </w:r>
      <w:r w:rsidRPr="00B10BC7">
        <w:rPr>
          <w:lang w:val="uz-Cyrl-UZ"/>
        </w:rPr>
        <w:t>9</w:t>
      </w:r>
      <w:r w:rsidRPr="00B10BC7">
        <w:rPr>
          <w:lang w:val="ru-RU"/>
        </w:rPr>
        <w:t xml:space="preserve"> Конституции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Дискриминация по признаку инвалидности запрещена статьей 6 Закона «О правах лиц с инвалидностью». </w:t>
      </w:r>
    </w:p>
    <w:p w14:paraId="2F72D9D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 «вовлечения и включения в жизнь общества» (пункт «c» статьи 3) закреплён в законодательстве Узбекистана (статья 10 Закона «О правах лиц с инвалидностью»). В целях обеспечения полного и эффективного участия </w:t>
      </w:r>
      <w:r w:rsidRPr="00B10BC7">
        <w:rPr>
          <w:lang w:val="uz-Cyrl-UZ"/>
        </w:rPr>
        <w:t xml:space="preserve">лиц с </w:t>
      </w:r>
      <w:r w:rsidRPr="00B10BC7">
        <w:rPr>
          <w:lang w:val="ru-RU"/>
        </w:rPr>
        <w:t>инвалид</w:t>
      </w:r>
      <w:r w:rsidRPr="00B10BC7">
        <w:rPr>
          <w:lang w:val="uz-Cyrl-UZ"/>
        </w:rPr>
        <w:t>ностью</w:t>
      </w:r>
      <w:r w:rsidRPr="00B10BC7">
        <w:rPr>
          <w:lang w:val="ru-RU"/>
        </w:rPr>
        <w:t xml:space="preserve"> в жизни общества и государства предусмотрены нормативными и практическими мерами по устранению физических, информационно-коммуникационных барьеров, которые препятствуют их интеграции в общество.</w:t>
      </w:r>
    </w:p>
    <w:p w14:paraId="641CBE10"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 «уважения особенностей инвалидов» (пункт «d» статьи 3 Конвенции) отражен в законодательстве Узбекистана, в соответствии с которым лица с инвалидностью признаются как компонент людского многообразия и часть человечества, принимаются особенности каждого </w:t>
      </w:r>
      <w:r w:rsidRPr="00B10BC7">
        <w:rPr>
          <w:lang w:val="uz-Cyrl-UZ"/>
        </w:rPr>
        <w:t xml:space="preserve">лица с </w:t>
      </w:r>
      <w:r w:rsidRPr="00B10BC7">
        <w:rPr>
          <w:lang w:val="ru-RU"/>
        </w:rPr>
        <w:t>инвалид</w:t>
      </w:r>
      <w:r w:rsidRPr="00B10BC7">
        <w:rPr>
          <w:lang w:val="uz-Cyrl-UZ"/>
        </w:rPr>
        <w:t>ностью</w:t>
      </w:r>
      <w:r w:rsidRPr="00B10BC7">
        <w:rPr>
          <w:lang w:val="ru-RU"/>
        </w:rPr>
        <w:t xml:space="preserve"> при определении и обеспечении гарантированных ему государством мер социальной поддержки и услуг. </w:t>
      </w:r>
    </w:p>
    <w:p w14:paraId="3DB4504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 «равенства возможностей» (пункт «e» статьи 3 Конвенции) закреплен в статье 7 Закона «О правах лиц с инвалидностью». В соответствии с которой «равенство возможностей при реализации прав и свобод лиц с инвалидностью обеспечивается путем осуществления мер по созданию для них гарантий доступности и предоставления равного доступа к объектам и услугам, социальной, экономической и культурной сферам, здравоохранению, образованию, трудоустройству, а также информации и средствам связи». </w:t>
      </w:r>
    </w:p>
    <w:p w14:paraId="497916F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 «доступности» (пункт «f» статьи 3 Конвенции) закреплен в статье 9 Закона «О правах лиц с инвалидностью», в соответствии с которой «доступность объектов и услуг обеспечивается путем создания условий для доступа лиц с инвалидностью наравне с другими гражданами к зданиям, сооружениям, транспорту, информации и средствам связи, включая информационно-коммуникационные технологии и системы, а также к иным объектам и услугам, предоставляемым населению». </w:t>
      </w:r>
    </w:p>
    <w:p w14:paraId="4573447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Принцип «равенства мужчин и женщин» (пункт «g» статьи 3 Конвенции) закреплен на конституционном уровне. «Женщины и мужчины имеют равные права; государство обеспечивает равенство прав и возможностей женщин и мужчин в управлении делами общества и государства, а также в других сферах общественной и государственной жизни» (статья 58 Конституции Узбекистана). </w:t>
      </w:r>
    </w:p>
    <w:p w14:paraId="72168CA7" w14:textId="77777777" w:rsidR="00B10BC7" w:rsidRPr="00B10BC7" w:rsidRDefault="00B10BC7" w:rsidP="00B10BC7">
      <w:pPr>
        <w:numPr>
          <w:ilvl w:val="0"/>
          <w:numId w:val="8"/>
        </w:numPr>
        <w:suppressAutoHyphens w:val="0"/>
        <w:spacing w:after="160" w:line="240" w:lineRule="auto"/>
        <w:contextualSpacing/>
        <w:jc w:val="both"/>
        <w:rPr>
          <w:lang w:val="uz-Cyrl-UZ"/>
        </w:rPr>
      </w:pPr>
      <w:r w:rsidRPr="00B10BC7">
        <w:rPr>
          <w:lang w:val="ru-RU"/>
        </w:rPr>
        <w:t xml:space="preserve">Основные принципы и нормы, касающиеся создания условий для гендерного равенства во всех сферах государственной и общественной жизни, закреплены в Законе «О гарантиях равных прав и возможностей для женщин и мужчин». </w:t>
      </w:r>
    </w:p>
    <w:p w14:paraId="661ED36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Принцип «уважения развивающихся способностей детей-инвалидов и уважения права детей-инвалидов сохранять свою индивидуальность» (</w:t>
      </w:r>
      <w:r w:rsidRPr="00B10BC7">
        <w:rPr>
          <w:bCs/>
          <w:lang w:val="ru-RU"/>
        </w:rPr>
        <w:t>пункт «h» статьи 3 Конвенции</w:t>
      </w:r>
      <w:r w:rsidRPr="00B10BC7">
        <w:rPr>
          <w:lang w:val="ru-RU"/>
        </w:rPr>
        <w:t xml:space="preserve">) закреплен Конституцией и национальным законодательством. Согласно части 6 статьи 50 Конституции Узбекистана «для детей с особыми образовательными потребностями в образовательных организациях обеспечиваются инклюзивное образование и воспитание». </w:t>
      </w:r>
    </w:p>
    <w:p w14:paraId="47A2316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Дети с инвалидностью пользуются в полном объеме всеми правами и свободами человека наравне с другими детьми. Во всех действиях, предпринимаемых в отношении детей с инвалидностью, приоритетным является верховенство их интересов в целях всестороннего и гармоничного развития детей с инвалидностью, содействия их общественной активности, интереса к труду, приобщения к образованию, науке, технике, искусству и спорту (статья 8 Закона «О правах лиц с инвалидностью»).</w:t>
      </w:r>
    </w:p>
    <w:p w14:paraId="344DFB5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Основными направлениями государственной политики по защите прав ребенка являются:</w:t>
      </w:r>
      <w:r w:rsidRPr="00B10BC7">
        <w:rPr>
          <w:lang w:val="uz-Cyrl-UZ"/>
        </w:rPr>
        <w:t xml:space="preserve"> </w:t>
      </w:r>
      <w:r w:rsidRPr="00B10BC7">
        <w:rPr>
          <w:lang w:val="ru-RU"/>
        </w:rPr>
        <w:t>обеспечение прав, свобод и законных интересов ребенка;</w:t>
      </w:r>
      <w:r w:rsidRPr="00B10BC7">
        <w:rPr>
          <w:lang w:val="uz-Cyrl-UZ"/>
        </w:rPr>
        <w:t xml:space="preserve"> </w:t>
      </w:r>
      <w:r w:rsidRPr="00B10BC7">
        <w:rPr>
          <w:lang w:val="ru-RU"/>
        </w:rPr>
        <w:t>охрана жизни и здоровья ребенка;</w:t>
      </w:r>
      <w:r w:rsidRPr="00B10BC7">
        <w:rPr>
          <w:lang w:val="uz-Cyrl-UZ"/>
        </w:rPr>
        <w:t xml:space="preserve"> </w:t>
      </w:r>
      <w:r w:rsidRPr="00B10BC7">
        <w:rPr>
          <w:lang w:val="ru-RU"/>
        </w:rPr>
        <w:t>недопущение дискриминации ребенка;</w:t>
      </w:r>
      <w:r w:rsidRPr="00B10BC7">
        <w:rPr>
          <w:lang w:val="uz-Cyrl-UZ"/>
        </w:rPr>
        <w:t xml:space="preserve"> </w:t>
      </w:r>
      <w:r w:rsidRPr="00B10BC7">
        <w:rPr>
          <w:lang w:val="ru-RU"/>
        </w:rPr>
        <w:t>защита чести и достоинства ребенка;</w:t>
      </w:r>
      <w:r w:rsidRPr="00B10BC7">
        <w:rPr>
          <w:lang w:val="uz-Cyrl-UZ"/>
        </w:rPr>
        <w:t xml:space="preserve"> </w:t>
      </w:r>
      <w:r w:rsidRPr="00B10BC7">
        <w:rPr>
          <w:lang w:val="ru-RU"/>
        </w:rPr>
        <w:t>обеспечение равенства прав и возможностей детей;</w:t>
      </w:r>
      <w:r w:rsidRPr="00B10BC7">
        <w:rPr>
          <w:lang w:val="uz-Cyrl-UZ"/>
        </w:rPr>
        <w:t xml:space="preserve"> </w:t>
      </w:r>
      <w:r w:rsidRPr="00B10BC7">
        <w:rPr>
          <w:lang w:val="ru-RU"/>
        </w:rPr>
        <w:t>совершенствование правовых основ гарантий прав ребенка;</w:t>
      </w:r>
      <w:r w:rsidRPr="00B10BC7">
        <w:rPr>
          <w:lang w:val="uz-Cyrl-UZ"/>
        </w:rPr>
        <w:t xml:space="preserve"> </w:t>
      </w:r>
      <w:r w:rsidRPr="00B10BC7">
        <w:rPr>
          <w:lang w:val="ru-RU"/>
        </w:rPr>
        <w:t>обеспечение соблюдения законодательства о гарантиях прав ребенка;</w:t>
      </w:r>
      <w:r w:rsidRPr="00B10BC7">
        <w:rPr>
          <w:lang w:val="uz-Cyrl-UZ"/>
        </w:rPr>
        <w:t xml:space="preserve"> </w:t>
      </w:r>
      <w:r w:rsidRPr="00B10BC7">
        <w:rPr>
          <w:lang w:val="ru-RU"/>
        </w:rPr>
        <w:t>обеспечение открытости и прозрачности деятельности государственных органов и их должностных лиц по обеспечению и защите прав, свобод и законных интересов ребенка;</w:t>
      </w:r>
      <w:r w:rsidRPr="00B10BC7">
        <w:rPr>
          <w:lang w:val="uz-Cyrl-UZ"/>
        </w:rPr>
        <w:t xml:space="preserve"> </w:t>
      </w:r>
      <w:r w:rsidRPr="00B10BC7">
        <w:rPr>
          <w:lang w:val="ru-RU"/>
        </w:rPr>
        <w:t>содействие физическому, интеллектуальному, духовному и нравственному развитию детей;</w:t>
      </w:r>
      <w:r w:rsidRPr="00B10BC7">
        <w:rPr>
          <w:lang w:val="uz-Cyrl-UZ"/>
        </w:rPr>
        <w:t xml:space="preserve"> </w:t>
      </w:r>
      <w:r w:rsidRPr="00B10BC7">
        <w:rPr>
          <w:lang w:val="ru-RU"/>
        </w:rPr>
        <w:t>подготовка, повышение квалификации и переподготовка кадров, осуществляющих деятельность в сфере защиты прав ребенка;</w:t>
      </w:r>
      <w:r w:rsidRPr="00B10BC7">
        <w:rPr>
          <w:lang w:val="uz-Cyrl-UZ"/>
        </w:rPr>
        <w:t xml:space="preserve"> </w:t>
      </w:r>
      <w:r w:rsidRPr="00B10BC7">
        <w:rPr>
          <w:lang w:val="ru-RU"/>
        </w:rPr>
        <w:t>воспитание у детей чувств патриотизма, гражданственности, толерантности и миролюбия;</w:t>
      </w:r>
      <w:r w:rsidRPr="00B10BC7">
        <w:rPr>
          <w:lang w:val="uz-Cyrl-UZ"/>
        </w:rPr>
        <w:t xml:space="preserve"> </w:t>
      </w:r>
      <w:r w:rsidRPr="00B10BC7">
        <w:rPr>
          <w:lang w:val="ru-RU"/>
        </w:rPr>
        <w:t>приобщение ребенка к историческим и национальным традициям, духовным ценностям народа Узбекистана и достижениям мировой культуры;</w:t>
      </w:r>
      <w:r w:rsidRPr="00B10BC7">
        <w:rPr>
          <w:lang w:val="uz-Cyrl-UZ"/>
        </w:rPr>
        <w:t xml:space="preserve"> </w:t>
      </w:r>
      <w:r w:rsidRPr="00B10BC7">
        <w:rPr>
          <w:lang w:val="ru-RU"/>
        </w:rPr>
        <w:t>развитие личности ребенка, его научного, технического и художественного творчества;</w:t>
      </w:r>
      <w:r w:rsidRPr="00B10BC7">
        <w:rPr>
          <w:lang w:val="uz-Cyrl-UZ"/>
        </w:rPr>
        <w:t xml:space="preserve"> </w:t>
      </w:r>
      <w:r w:rsidRPr="00B10BC7">
        <w:rPr>
          <w:lang w:val="ru-RU"/>
        </w:rPr>
        <w:t>поддержка детских инициатив</w:t>
      </w:r>
      <w:r w:rsidRPr="00B10BC7">
        <w:rPr>
          <w:lang w:val="uz-Cyrl-UZ"/>
        </w:rPr>
        <w:t xml:space="preserve"> </w:t>
      </w:r>
      <w:r w:rsidRPr="00B10BC7">
        <w:rPr>
          <w:lang w:val="ru-RU"/>
        </w:rPr>
        <w:t>(стать</w:t>
      </w:r>
      <w:r w:rsidRPr="00B10BC7">
        <w:rPr>
          <w:lang w:val="uz-Cyrl-UZ"/>
        </w:rPr>
        <w:t>я</w:t>
      </w:r>
      <w:r w:rsidRPr="00B10BC7">
        <w:rPr>
          <w:lang w:val="ru-RU"/>
        </w:rPr>
        <w:t xml:space="preserve"> </w:t>
      </w:r>
      <w:r w:rsidRPr="00B10BC7">
        <w:rPr>
          <w:lang w:val="uz-Cyrl-UZ"/>
        </w:rPr>
        <w:t>4</w:t>
      </w:r>
      <w:r w:rsidRPr="00B10BC7">
        <w:rPr>
          <w:lang w:val="ru-RU"/>
        </w:rPr>
        <w:t xml:space="preserve"> Закона от </w:t>
      </w:r>
      <w:r w:rsidRPr="00B10BC7">
        <w:rPr>
          <w:lang w:val="uz-Cyrl-UZ"/>
        </w:rPr>
        <w:t>7 января</w:t>
      </w:r>
      <w:r w:rsidRPr="00B10BC7">
        <w:rPr>
          <w:lang w:val="ru-RU"/>
        </w:rPr>
        <w:t xml:space="preserve"> 200</w:t>
      </w:r>
      <w:r w:rsidRPr="00B10BC7">
        <w:rPr>
          <w:lang w:val="uz-Cyrl-UZ"/>
        </w:rPr>
        <w:t>8</w:t>
      </w:r>
      <w:r w:rsidRPr="00B10BC7">
        <w:rPr>
          <w:lang w:val="ru-RU"/>
        </w:rPr>
        <w:t xml:space="preserve"> года «</w:t>
      </w:r>
      <w:r w:rsidRPr="00B10BC7">
        <w:rPr>
          <w:lang w:val="uz-Cyrl-UZ"/>
        </w:rPr>
        <w:t>О</w:t>
      </w:r>
      <w:r w:rsidRPr="00B10BC7">
        <w:rPr>
          <w:lang w:val="ru-RU"/>
        </w:rPr>
        <w:t xml:space="preserve"> гарантиях прав ребенка»). </w:t>
      </w:r>
    </w:p>
    <w:p w14:paraId="2EB0C21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Дети с инвалидностью имеют равные права: на помощь государства в реабилитации (абилитации), разработку и реализацию ИПР, социализацию, социальную адаптацию и социальную интеграцию в обычные условия жизни, на социальное обслуживание (статьи </w:t>
      </w:r>
      <w:r w:rsidRPr="00B10BC7">
        <w:rPr>
          <w:lang w:val="uz-Cyrl-UZ"/>
        </w:rPr>
        <w:t>32-37</w:t>
      </w:r>
      <w:r w:rsidRPr="00B10BC7">
        <w:rPr>
          <w:lang w:val="ru-RU"/>
        </w:rPr>
        <w:t xml:space="preserve"> Закона «О правах лиц с инвалидностью»); </w:t>
      </w:r>
      <w:r w:rsidRPr="00B10BC7">
        <w:rPr>
          <w:lang w:val="uz-Cyrl-UZ"/>
        </w:rPr>
        <w:t>на обучение и воспитание в</w:t>
      </w:r>
      <w:r w:rsidRPr="00B10BC7">
        <w:rPr>
          <w:lang w:val="ru-RU"/>
        </w:rPr>
        <w:t xml:space="preserve"> государственных специализированных образовательных учреждениях, общих средних и средних специальных образовательных организациях в инклюзивной форме или в индивидуальном порядке в домашних условиях (статьи </w:t>
      </w:r>
      <w:r w:rsidRPr="00B10BC7">
        <w:rPr>
          <w:lang w:val="uz-Cyrl-UZ"/>
        </w:rPr>
        <w:t>9</w:t>
      </w:r>
      <w:r w:rsidRPr="00B10BC7">
        <w:rPr>
          <w:lang w:val="ru-RU"/>
        </w:rPr>
        <w:t>, 2</w:t>
      </w:r>
      <w:r w:rsidRPr="00B10BC7">
        <w:rPr>
          <w:lang w:val="uz-Cyrl-UZ"/>
        </w:rPr>
        <w:t>0</w:t>
      </w:r>
      <w:r w:rsidRPr="00B10BC7">
        <w:rPr>
          <w:lang w:val="ru-RU"/>
        </w:rPr>
        <w:t>, 47 Закона «Об образовании» от 2</w:t>
      </w:r>
      <w:r w:rsidRPr="00B10BC7">
        <w:rPr>
          <w:lang w:val="uz-Cyrl-UZ"/>
        </w:rPr>
        <w:t>3</w:t>
      </w:r>
      <w:r w:rsidRPr="00B10BC7">
        <w:rPr>
          <w:lang w:val="ru-RU"/>
        </w:rPr>
        <w:t xml:space="preserve"> </w:t>
      </w:r>
      <w:r w:rsidRPr="00B10BC7">
        <w:rPr>
          <w:lang w:val="uz-Cyrl-UZ"/>
        </w:rPr>
        <w:t>сентября</w:t>
      </w:r>
      <w:r w:rsidRPr="00B10BC7">
        <w:rPr>
          <w:lang w:val="ru-RU"/>
        </w:rPr>
        <w:t xml:space="preserve"> 20</w:t>
      </w:r>
      <w:r w:rsidRPr="00B10BC7">
        <w:rPr>
          <w:lang w:val="uz-Cyrl-UZ"/>
        </w:rPr>
        <w:t>20</w:t>
      </w:r>
      <w:r w:rsidRPr="00B10BC7">
        <w:rPr>
          <w:lang w:val="ru-RU"/>
        </w:rPr>
        <w:t xml:space="preserve"> года), на охрану здоровья (статья </w:t>
      </w:r>
      <w:r w:rsidRPr="00B10BC7">
        <w:rPr>
          <w:lang w:val="uz-Cyrl-UZ"/>
        </w:rPr>
        <w:t>22</w:t>
      </w:r>
      <w:r w:rsidRPr="00B10BC7">
        <w:rPr>
          <w:lang w:val="ru-RU"/>
        </w:rPr>
        <w:t xml:space="preserve"> Закона «</w:t>
      </w:r>
      <w:r w:rsidRPr="00B10BC7">
        <w:rPr>
          <w:lang w:val="uz-Cyrl-UZ"/>
        </w:rPr>
        <w:t>О</w:t>
      </w:r>
      <w:r w:rsidRPr="00B10BC7">
        <w:rPr>
          <w:lang w:val="ru-RU"/>
        </w:rPr>
        <w:t xml:space="preserve">б охране здоровья граждан»). </w:t>
      </w:r>
    </w:p>
    <w:p w14:paraId="4E1241F2" w14:textId="77777777" w:rsidR="00B10BC7" w:rsidRPr="00B10BC7" w:rsidRDefault="00B10BC7" w:rsidP="00B10BC7">
      <w:pPr>
        <w:suppressAutoHyphens w:val="0"/>
        <w:spacing w:line="240" w:lineRule="auto"/>
        <w:contextualSpacing/>
        <w:jc w:val="both"/>
        <w:rPr>
          <w:lang w:val="ru-RU"/>
        </w:rPr>
      </w:pPr>
    </w:p>
    <w:p w14:paraId="2D78C219"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5" w:name="_Toc136263822"/>
      <w:r w:rsidRPr="00B10BC7">
        <w:rPr>
          <w:b/>
          <w:lang w:val="ru-RU"/>
        </w:rPr>
        <w:t xml:space="preserve">           Статья 4</w:t>
      </w:r>
      <w:r w:rsidRPr="00B10BC7">
        <w:rPr>
          <w:b/>
          <w:lang w:val="en-US"/>
        </w:rPr>
        <w:t xml:space="preserve">. </w:t>
      </w:r>
      <w:r w:rsidRPr="00B10BC7">
        <w:rPr>
          <w:b/>
          <w:lang w:val="ru-RU"/>
        </w:rPr>
        <w:t>Общие обязательства</w:t>
      </w:r>
      <w:bookmarkEnd w:id="5"/>
    </w:p>
    <w:p w14:paraId="0CBB031D" w14:textId="77777777" w:rsidR="00B10BC7" w:rsidRPr="00B10BC7" w:rsidRDefault="00B10BC7" w:rsidP="00B10BC7">
      <w:pPr>
        <w:keepNext/>
        <w:keepLines/>
        <w:tabs>
          <w:tab w:val="right" w:pos="851"/>
        </w:tabs>
        <w:suppressAutoHyphens w:val="0"/>
        <w:spacing w:line="240" w:lineRule="auto"/>
        <w:contextualSpacing/>
        <w:rPr>
          <w:b/>
          <w:lang w:val="ru-RU"/>
        </w:rPr>
      </w:pPr>
    </w:p>
    <w:p w14:paraId="7D7334B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Положения Конвенции распространяются на вс</w:t>
      </w:r>
      <w:r w:rsidRPr="00B10BC7">
        <w:rPr>
          <w:lang w:val="uz-Cyrl-UZ"/>
        </w:rPr>
        <w:t>ю территорию</w:t>
      </w:r>
      <w:r w:rsidRPr="00B10BC7">
        <w:rPr>
          <w:lang w:val="ru-RU"/>
        </w:rPr>
        <w:t xml:space="preserve"> страны без каких</w:t>
      </w:r>
      <w:r w:rsidRPr="00B10BC7">
        <w:rPr>
          <w:b/>
          <w:lang w:val="ru-RU"/>
        </w:rPr>
        <w:t>-</w:t>
      </w:r>
      <w:r w:rsidRPr="00B10BC7">
        <w:rPr>
          <w:lang w:val="ru-RU"/>
        </w:rPr>
        <w:t>либо ограничений или исключений. 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(часть 2 статья 57 Конституции).</w:t>
      </w:r>
    </w:p>
    <w:p w14:paraId="47B95D3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Государство гарантирует лицам с инвалидностью равные со всеми другими гражданами возможности для участия в экономической, политической и социальной сферах жизни общества, создание необходимых условий, позволяющих лицам с инвалидностью эффективно реализовать права и свободы и вести полноценный образ жизни согласно индивидуальным возможностям, способностям и интересам. </w:t>
      </w:r>
    </w:p>
    <w:p w14:paraId="2D3ADF9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целях совершенствования системы государственной поддержки лиц с инвалидностью и обеспечения полного и равного осуществления лицами с инвалидностью всех прав человека и основных свобод с 201</w:t>
      </w:r>
      <w:r w:rsidRPr="00B10BC7">
        <w:rPr>
          <w:lang w:val="uz-Cyrl-UZ"/>
        </w:rPr>
        <w:t>7</w:t>
      </w:r>
      <w:r w:rsidRPr="00B10BC7">
        <w:rPr>
          <w:lang w:val="ru-RU"/>
        </w:rPr>
        <w:t xml:space="preserve"> года Правительство активизировало свою деятельность в </w:t>
      </w:r>
      <w:r w:rsidRPr="00B10BC7">
        <w:rPr>
          <w:lang w:val="uz-Cyrl-UZ"/>
        </w:rPr>
        <w:t>нескольких направлениях</w:t>
      </w:r>
      <w:r w:rsidRPr="00B10BC7">
        <w:rPr>
          <w:lang w:val="ru-RU"/>
        </w:rPr>
        <w:t xml:space="preserve">: </w:t>
      </w:r>
    </w:p>
    <w:p w14:paraId="469FF241"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недопущение дискриминации по признаку инвалидности, обеспечение равных условий для реализации прав, свобод и законных интересов лиц с инвалидностью и неотвратимости ответственности за их нарушение; </w:t>
      </w:r>
    </w:p>
    <w:p w14:paraId="011D7804"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имплементацию в национальное законодательство общепризнанных международных норм и стандартов в области обеспечения прав лиц с инвалидностью; </w:t>
      </w:r>
    </w:p>
    <w:p w14:paraId="6291E11B"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внедрение прозрачных, современных методов и критериев врачебно-трудовой экспертизы и установления инвалидности, повышение уровня и качества медико-социальной помощи лицам с инвалидностью; </w:t>
      </w:r>
    </w:p>
    <w:p w14:paraId="1175B6BC"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создание эффективных механизмов своевременного учета лиц с инвалидностью, внедрение единой комплексной системы их сопровождения и поддержки с момента проявления признаков инвалидности; </w:t>
      </w:r>
    </w:p>
    <w:p w14:paraId="6BEFF4C7"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повышение уровня и качества медицинской помощи; усиление адресной социальной защиты лиц с инвалидностью; </w:t>
      </w:r>
    </w:p>
    <w:p w14:paraId="6F8E761E" w14:textId="77777777" w:rsidR="00B10BC7" w:rsidRPr="00B10BC7" w:rsidRDefault="00B10BC7" w:rsidP="00B10BC7">
      <w:pPr>
        <w:numPr>
          <w:ilvl w:val="0"/>
          <w:numId w:val="11"/>
        </w:numPr>
        <w:suppressAutoHyphens w:val="0"/>
        <w:spacing w:after="160" w:line="240" w:lineRule="auto"/>
        <w:contextualSpacing/>
        <w:jc w:val="both"/>
        <w:rPr>
          <w:lang w:val="ru-RU"/>
        </w:rPr>
      </w:pPr>
      <w:r w:rsidRPr="00B10BC7">
        <w:rPr>
          <w:lang w:val="uz-Cyrl-UZ"/>
        </w:rPr>
        <w:t xml:space="preserve">беспрепятственного доступа к городскому пассажирскому транспорту, объектам социальной и другой инфраструктуры; </w:t>
      </w:r>
    </w:p>
    <w:p w14:paraId="4756589B" w14:textId="77777777" w:rsidR="00B10BC7" w:rsidRPr="00B10BC7" w:rsidRDefault="00B10BC7" w:rsidP="00B10BC7">
      <w:pPr>
        <w:numPr>
          <w:ilvl w:val="0"/>
          <w:numId w:val="11"/>
        </w:numPr>
        <w:suppressAutoHyphens w:val="0"/>
        <w:spacing w:before="240" w:after="160" w:line="240" w:lineRule="auto"/>
        <w:contextualSpacing/>
        <w:jc w:val="both"/>
        <w:rPr>
          <w:lang w:val="ru-RU"/>
        </w:rPr>
      </w:pPr>
      <w:r w:rsidRPr="00B10BC7">
        <w:rPr>
          <w:lang w:val="uz-Cyrl-UZ"/>
        </w:rPr>
        <w:t>совершенствование системы инклюзивного образования и трудоустройства лиц с инвалидностью, обеспечивающей их вовлечение и активное участие в социально-экономической жизни общества; упрощение прохождения процедур в сфере установления инвалидности и оказания медико-социальной помощи; модернизацию, техническое и технологическое обновление предприятий по производству протезно-ортопедических изделий и технических средств реабилитации; организация просветительно-воспитательной работы в обществе по вопросам уважения прав и достоинства лиц с инвалидностью</w:t>
      </w:r>
      <w:r w:rsidRPr="00B10BC7">
        <w:rPr>
          <w:lang w:val="ru-RU"/>
        </w:rPr>
        <w:t xml:space="preserve"> </w:t>
      </w:r>
      <w:r w:rsidRPr="00B10BC7">
        <w:rPr>
          <w:lang w:val="uz-Cyrl-UZ"/>
        </w:rPr>
        <w:t>(</w:t>
      </w:r>
      <w:r w:rsidRPr="00B10BC7">
        <w:rPr>
          <w:lang w:val="ru-RU"/>
        </w:rPr>
        <w:t xml:space="preserve">пункт 2 </w:t>
      </w:r>
      <w:r w:rsidRPr="00B10BC7">
        <w:rPr>
          <w:lang w:val="uz-Cyrl-UZ"/>
        </w:rPr>
        <w:t xml:space="preserve">Указа Президента от 1 декабря 2017 года </w:t>
      </w:r>
      <w:r w:rsidRPr="00B10BC7">
        <w:rPr>
          <w:lang w:val="ru-RU"/>
        </w:rPr>
        <w:t>«</w:t>
      </w:r>
      <w:r w:rsidRPr="00B10BC7">
        <w:rPr>
          <w:lang w:val="uz-Cyrl-UZ"/>
        </w:rPr>
        <w:t>О мерах по кардинальному совершенствованию системы государственной поддержки лиц с инвалидностью</w:t>
      </w:r>
      <w:r w:rsidRPr="00B10BC7">
        <w:rPr>
          <w:lang w:val="ru-RU"/>
        </w:rPr>
        <w:t>»</w:t>
      </w:r>
      <w:r w:rsidRPr="00B10BC7">
        <w:rPr>
          <w:lang w:val="uz-Cyrl-UZ"/>
        </w:rPr>
        <w:t>)</w:t>
      </w:r>
      <w:r w:rsidRPr="00B10BC7">
        <w:rPr>
          <w:lang w:val="ru-RU"/>
        </w:rPr>
        <w:t xml:space="preserve">. </w:t>
      </w:r>
    </w:p>
    <w:p w14:paraId="569207F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Совместным постановлением Кенгаша Законодательной палаты и Кенгаша Сената Олий Мажлиса от 19 декабря 2022 года утверждён Национальный план действий по реализации Конвенции о правах инвалидов. Мероприятия Национального плана направлены на дальнейшее совершенствовании национального законодательства и приведение в соответствие с принципами и нормами Конвенции, обеспечения дополнительных гарантий защиты прав лиц с инвалидностью, усиление ответственности государственных </w:t>
      </w:r>
      <w:r w:rsidRPr="00B10BC7">
        <w:rPr>
          <w:lang w:val="ru-RU"/>
        </w:rPr>
        <w:lastRenderedPageBreak/>
        <w:t>органов в части защиты прав лиц с инвалидностью, развитие механизмов по интеграции лиц с инвалидностью в общество; обеспечение доступной среды для лиц с инвалидностью, в том числе на получение образования, охрану здоровья, прав на труд, достойный уровень жизни, формирование позитивного отношения общества к проблемам лиц с инвалидностью.</w:t>
      </w:r>
    </w:p>
    <w:p w14:paraId="3B47E6B8" w14:textId="77777777" w:rsidR="00B10BC7" w:rsidRPr="00B10BC7" w:rsidRDefault="00B10BC7" w:rsidP="00B10BC7">
      <w:pPr>
        <w:numPr>
          <w:ilvl w:val="0"/>
          <w:numId w:val="8"/>
        </w:numPr>
        <w:suppressAutoHyphens w:val="0"/>
        <w:spacing w:after="160" w:line="259" w:lineRule="auto"/>
        <w:jc w:val="both"/>
        <w:rPr>
          <w:lang w:val="ru-RU"/>
        </w:rPr>
      </w:pPr>
      <w:r w:rsidRPr="00B10BC7">
        <w:rPr>
          <w:lang w:val="ru-RU"/>
        </w:rPr>
        <w:t>Контроль за исполнением мероприятий Национального плана действий возложен на Межведомственный совет по делам лиц с инвалидностью. Отчет об их выполнении Межведомственным советом направляется в Парламентскую комиссию.</w:t>
      </w:r>
    </w:p>
    <w:p w14:paraId="506AFAD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uz-Cyrl-UZ"/>
        </w:rPr>
        <w:t>С целью</w:t>
      </w:r>
      <w:r w:rsidRPr="00B10BC7">
        <w:rPr>
          <w:lang w:val="ru-RU"/>
        </w:rPr>
        <w:t xml:space="preserve"> совершенствования национального законодательства, проведена инвентаризация </w:t>
      </w:r>
      <w:r w:rsidRPr="00B10BC7">
        <w:rPr>
          <w:lang w:val="uz-Cyrl-UZ"/>
        </w:rPr>
        <w:t>более 200</w:t>
      </w:r>
      <w:r w:rsidRPr="00B10BC7">
        <w:rPr>
          <w:lang w:val="ru-RU"/>
        </w:rPr>
        <w:t xml:space="preserve"> нормативных правовых актов (свыше 40 законов и 160 подзаконных актов) на соответствие нормам Конвенции. Принят Закон «О правах лиц с инвалидностью»,</w:t>
      </w:r>
      <w:r w:rsidRPr="00B10BC7">
        <w:rPr>
          <w:lang w:val="uz-Cyrl-UZ"/>
        </w:rPr>
        <w:t xml:space="preserve"> </w:t>
      </w:r>
      <w:r w:rsidRPr="00B10BC7">
        <w:rPr>
          <w:lang w:val="ru-RU"/>
        </w:rPr>
        <w:t>внесены изменений и дополнений в некоторые законодательные акты по вопросам защиты прав лиц с инвалидностью, в том числе в Трудовой, Гражданский, Семейный, Градостроительный кодексы, в законы «Об образовании», «Об охране здоровья граждан», «О занятости населения», «О гарантиях прав ребенка», «О государственном пенсионном обеспечении граждан», «Об охране труда», «О физической культуре и спорте».</w:t>
      </w:r>
    </w:p>
    <w:p w14:paraId="33259CF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целях дальнейшего совершенствования системы государственной социальной поддержки лиц с инвалидностью, особенно семей, ухаживающих за детьми, нуждающимися в постоянном уходе, а также внедрения новых подходов в реализации современных механизмов социальной помощи был принят Указ Президента </w:t>
      </w:r>
      <w:r w:rsidRPr="00B10BC7">
        <w:rPr>
          <w:color w:val="212529"/>
          <w:shd w:val="clear" w:color="auto" w:fill="FFFFFF"/>
          <w:lang w:val="ru-RU"/>
        </w:rPr>
        <w:t xml:space="preserve">от 17.02.2022г. </w:t>
      </w:r>
      <w:r w:rsidRPr="00B10BC7">
        <w:rPr>
          <w:lang w:val="ru-RU"/>
        </w:rPr>
        <w:t>«О дополнительных мерах по поддержке лиц с инвалидностью и категорий населения, нуждающихся в социальной защите».</w:t>
      </w:r>
    </w:p>
    <w:p w14:paraId="4504670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Налажены механизмы эффективного и конструктивного диалога государства с гражданским обществом по важнейшим вопросам защиты прав лиц с инвалидностью. Важную роль в этом процессе играет Парламентская комиссия, которая является одной из платформ взаимодействия с парламентским Омбудсманом, национальными </w:t>
      </w:r>
      <w:r w:rsidRPr="00B10BC7">
        <w:rPr>
          <w:lang w:val="uz-Cyrl-UZ"/>
        </w:rPr>
        <w:t xml:space="preserve">институтами по правам человека </w:t>
      </w:r>
      <w:r w:rsidRPr="00B10BC7">
        <w:rPr>
          <w:lang w:val="ru-RU"/>
        </w:rPr>
        <w:t xml:space="preserve">и </w:t>
      </w:r>
      <w:r w:rsidRPr="00B10BC7">
        <w:rPr>
          <w:lang w:val="uz-Cyrl-UZ"/>
        </w:rPr>
        <w:t xml:space="preserve">институтами </w:t>
      </w:r>
      <w:r w:rsidRPr="00B10BC7">
        <w:rPr>
          <w:lang w:val="ru-RU"/>
        </w:rPr>
        <w:t>гражданского общества по вопросам прав человека.</w:t>
      </w:r>
    </w:p>
    <w:p w14:paraId="54F2796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Организована системная работа по привлечению представителей </w:t>
      </w:r>
      <w:r w:rsidRPr="00B10BC7">
        <w:rPr>
          <w:lang w:val="uz-Cyrl-UZ"/>
        </w:rPr>
        <w:t xml:space="preserve">ННО </w:t>
      </w:r>
      <w:r w:rsidRPr="00B10BC7">
        <w:rPr>
          <w:lang w:val="ru-RU"/>
        </w:rPr>
        <w:t xml:space="preserve">лиц с инвалидностью в процесс разработки нормативно-правовых документов, стратегических документов, содержащих нормы, затрагивающие интересы </w:t>
      </w:r>
      <w:r w:rsidRPr="00B10BC7">
        <w:rPr>
          <w:lang w:val="uz-Cyrl-UZ"/>
        </w:rPr>
        <w:t xml:space="preserve">лиц с </w:t>
      </w:r>
      <w:r w:rsidRPr="00B10BC7">
        <w:rPr>
          <w:lang w:val="ru-RU"/>
        </w:rPr>
        <w:t>инвалид</w:t>
      </w:r>
      <w:r w:rsidRPr="00B10BC7">
        <w:rPr>
          <w:lang w:val="uz-Cyrl-UZ"/>
        </w:rPr>
        <w:t>ностью</w:t>
      </w:r>
      <w:r w:rsidRPr="00B10BC7">
        <w:rPr>
          <w:lang w:val="ru-RU"/>
        </w:rPr>
        <w:t>.</w:t>
      </w:r>
    </w:p>
    <w:p w14:paraId="75290F4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Совместная работа с ННО также осуществляется в рамках Межведомственного совета, в состав которого включаются представители министерств, ведомств и организаций, в компетенцию которых входит реализация государственной политики в области обеспечения прав лиц с инвалидностью, а также представители ННО, в том числе общественных объединений лиц с инвалидностью.</w:t>
      </w:r>
    </w:p>
    <w:p w14:paraId="433D12D4" w14:textId="77777777" w:rsidR="00B10BC7" w:rsidRPr="00B10BC7" w:rsidRDefault="00B10BC7" w:rsidP="00B10BC7">
      <w:pPr>
        <w:suppressAutoHyphens w:val="0"/>
        <w:spacing w:line="240" w:lineRule="auto"/>
        <w:contextualSpacing/>
        <w:jc w:val="both"/>
        <w:rPr>
          <w:lang w:val="ru-RU"/>
        </w:rPr>
      </w:pPr>
    </w:p>
    <w:p w14:paraId="190833A6" w14:textId="77777777" w:rsidR="00B10BC7" w:rsidRPr="00B10BC7" w:rsidRDefault="00B10BC7" w:rsidP="00B10BC7">
      <w:pPr>
        <w:keepNext/>
        <w:keepLines/>
        <w:tabs>
          <w:tab w:val="right" w:pos="851"/>
        </w:tabs>
        <w:suppressAutoHyphens w:val="0"/>
        <w:spacing w:line="240" w:lineRule="auto"/>
        <w:ind w:hanging="142"/>
        <w:contextualSpacing/>
        <w:outlineLvl w:val="0"/>
        <w:rPr>
          <w:b/>
          <w:lang w:val="ru-RU"/>
        </w:rPr>
      </w:pPr>
      <w:r w:rsidRPr="00B10BC7">
        <w:rPr>
          <w:b/>
          <w:lang w:val="ru-RU"/>
        </w:rPr>
        <w:tab/>
      </w:r>
      <w:r w:rsidRPr="00B10BC7">
        <w:rPr>
          <w:b/>
          <w:lang w:val="ru-RU"/>
        </w:rPr>
        <w:tab/>
        <w:t xml:space="preserve">          Статья 5</w:t>
      </w:r>
      <w:r w:rsidRPr="00B10BC7">
        <w:rPr>
          <w:b/>
          <w:lang w:val="en-US"/>
        </w:rPr>
        <w:t xml:space="preserve">. </w:t>
      </w:r>
      <w:r w:rsidRPr="00B10BC7">
        <w:rPr>
          <w:b/>
          <w:lang w:val="ru-RU"/>
        </w:rPr>
        <w:t>Равенство и недискриминация</w:t>
      </w:r>
    </w:p>
    <w:p w14:paraId="6AB2189B" w14:textId="77777777" w:rsidR="00B10BC7" w:rsidRPr="00B10BC7" w:rsidRDefault="00B10BC7" w:rsidP="00B10BC7">
      <w:pPr>
        <w:keepNext/>
        <w:keepLines/>
        <w:tabs>
          <w:tab w:val="right" w:pos="851"/>
        </w:tabs>
        <w:suppressAutoHyphens w:val="0"/>
        <w:spacing w:line="240" w:lineRule="auto"/>
        <w:contextualSpacing/>
        <w:rPr>
          <w:b/>
          <w:lang w:val="ru-RU"/>
        </w:rPr>
      </w:pPr>
    </w:p>
    <w:p w14:paraId="4D66E01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w:t>
      </w:r>
      <w:r w:rsidRPr="00B10BC7">
        <w:rPr>
          <w:lang w:val="uz-Cyrl-UZ"/>
        </w:rPr>
        <w:t xml:space="preserve"> </w:t>
      </w:r>
      <w:r w:rsidRPr="00B10BC7">
        <w:rPr>
          <w:lang w:val="ru-RU"/>
        </w:rPr>
        <w:t>национальном законодательстве не</w:t>
      </w:r>
      <w:r w:rsidRPr="00B10BC7">
        <w:rPr>
          <w:lang w:val="uz-Cyrl-UZ"/>
        </w:rPr>
        <w:t>т</w:t>
      </w:r>
      <w:r w:rsidRPr="00B10BC7">
        <w:rPr>
          <w:lang w:val="ru-RU"/>
        </w:rPr>
        <w:t xml:space="preserve"> положений, носящих дискриминационный характер по отношению </w:t>
      </w:r>
      <w:r w:rsidRPr="00B10BC7">
        <w:rPr>
          <w:lang w:val="uz-Cyrl-UZ"/>
        </w:rPr>
        <w:t xml:space="preserve">лицам с </w:t>
      </w:r>
      <w:r w:rsidRPr="00B10BC7">
        <w:rPr>
          <w:lang w:val="ru-RU"/>
        </w:rPr>
        <w:t>инвалид</w:t>
      </w:r>
      <w:r w:rsidRPr="00B10BC7">
        <w:rPr>
          <w:lang w:val="uz-Cyrl-UZ"/>
        </w:rPr>
        <w:t>ностью</w:t>
      </w:r>
      <w:r w:rsidRPr="00B10BC7">
        <w:rPr>
          <w:lang w:val="ru-RU"/>
        </w:rPr>
        <w:t>.</w:t>
      </w:r>
    </w:p>
    <w:p w14:paraId="7EAF3D1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Согласно части 2 статьи 19 Конституции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w:t>
      </w:r>
    </w:p>
    <w:p w14:paraId="23C6EBA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соответствии с Законом «О правах лиц с инвалидностью» одним из важных принципов обеспечения прав лиц с инвалидностью является недопущения дискриминации по признаку инвалидности, в том числе запрещается любое обособление, исключение, отстранение, ограничение или предпочтение в отношении лиц с инвалидностью, а также отказ от создания условий для доступа лиц с инвалидностью к объектам и услугам. Также статьей 18 Закона установлено, что «государство гарантирует равную и эффективную правовую защиту от всех форм дискриминации лиц с инвалидностью» и «принимает меры по недопущению дискриминации лиц с инвалидностью при предоставлении возможности пользования основными правами и свободами человека».</w:t>
      </w:r>
    </w:p>
    <w:p w14:paraId="214A3E5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Согласно статье 4 Трудового кодекса запрещается дискриминация в сфере труда и занятий в зависимости от пола, возраста, расы, национальности, языка, социального происхождения, имущественного и должностного положения, места жительства, отношения к религии, убеждений, принадлежности к общественным объединениям. Данное положение усилено нормой статьи 119 Трудового кодекса, согласно которой не допускается незаконный отказ в приеме на работу, нарушающий требования о запрещении дискриминации в сфере труда и занятий. </w:t>
      </w:r>
    </w:p>
    <w:p w14:paraId="3846EBB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Одним</w:t>
      </w:r>
      <w:r w:rsidRPr="00B10BC7">
        <w:rPr>
          <w:lang w:val="uz-Cyrl-UZ"/>
        </w:rPr>
        <w:t>и</w:t>
      </w:r>
      <w:r w:rsidRPr="00B10BC7">
        <w:rPr>
          <w:lang w:val="ru-RU"/>
        </w:rPr>
        <w:t xml:space="preserve"> из основных принципов в области образования является «обеспечение равных возможностей для получения образования» и «недопустимость дискриминации в области образования». Каждому гарантируются равные права на получение образования независимо от пола, расы, национальности, языка, религии, социального происхождения, убеждений, личного и общественного положения (статья 5, Закона «Об образовании»). Государство обеспечивает бесплатное общее среднее, среднее специальное, профессиональное и внешкольное образование детей (лиц) с физическими, умственными, сенсорными (чувственными) или психическими нарушениями в государственных специализированных </w:t>
      </w:r>
      <w:r w:rsidRPr="00B10BC7">
        <w:rPr>
          <w:lang w:val="ru-RU"/>
        </w:rPr>
        <w:lastRenderedPageBreak/>
        <w:t>образовательных учреждениях, общих средних, средних специальных и профессиональных образовательных учреждениях в инклюзивной форме (статьи 20, 55 Закона «Об образовании»).</w:t>
      </w:r>
    </w:p>
    <w:p w14:paraId="13CECB3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законодательству лица, виновные в нарушении законодательства о правах лиц с инвалидностью, несут ответственность в соответствии с административным и/или уголовным правом (статья 45 Закона «О правах лиц с инвалидностью, стать</w:t>
      </w:r>
      <w:r w:rsidRPr="00B10BC7">
        <w:rPr>
          <w:lang w:val="uz-Cyrl-UZ"/>
        </w:rPr>
        <w:t>я</w:t>
      </w:r>
      <w:r w:rsidRPr="00B10BC7">
        <w:rPr>
          <w:lang w:val="ru-RU"/>
        </w:rPr>
        <w:t xml:space="preserve"> 51</w:t>
      </w:r>
      <w:r w:rsidRPr="00B10BC7">
        <w:rPr>
          <w:vertAlign w:val="superscript"/>
          <w:lang w:val="ru-RU"/>
        </w:rPr>
        <w:t>1</w:t>
      </w:r>
      <w:r w:rsidRPr="00B10BC7">
        <w:rPr>
          <w:lang w:val="ru-RU"/>
        </w:rPr>
        <w:t>-КоА</w:t>
      </w:r>
      <w:r w:rsidRPr="00B10BC7">
        <w:rPr>
          <w:lang w:val="uz-Cyrl-UZ"/>
        </w:rPr>
        <w:t>О</w:t>
      </w:r>
      <w:r w:rsidRPr="00B10BC7">
        <w:rPr>
          <w:lang w:val="ru-RU"/>
        </w:rPr>
        <w:t xml:space="preserve">). </w:t>
      </w:r>
    </w:p>
    <w:p w14:paraId="7F55D13E" w14:textId="77777777" w:rsidR="00B10BC7" w:rsidRPr="00B10BC7" w:rsidRDefault="00B10BC7" w:rsidP="00B10BC7">
      <w:pPr>
        <w:suppressAutoHyphens w:val="0"/>
        <w:spacing w:line="240" w:lineRule="auto"/>
        <w:contextualSpacing/>
        <w:jc w:val="both"/>
        <w:rPr>
          <w:lang w:val="ru-RU"/>
        </w:rPr>
      </w:pPr>
    </w:p>
    <w:p w14:paraId="1A492B71"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6" w:name="_Toc136263824"/>
      <w:r w:rsidRPr="00B10BC7">
        <w:rPr>
          <w:b/>
          <w:lang w:val="ru-RU"/>
        </w:rPr>
        <w:t xml:space="preserve">           Статья 6. </w:t>
      </w:r>
      <w:r w:rsidRPr="00B10BC7">
        <w:rPr>
          <w:b/>
          <w:lang w:val="en-US"/>
        </w:rPr>
        <w:t xml:space="preserve"> </w:t>
      </w:r>
      <w:r w:rsidRPr="00B10BC7">
        <w:rPr>
          <w:b/>
          <w:lang w:val="ru-RU"/>
        </w:rPr>
        <w:t>Женщины–инвалиды</w:t>
      </w:r>
      <w:bookmarkEnd w:id="6"/>
    </w:p>
    <w:p w14:paraId="04144188" w14:textId="77777777" w:rsidR="00B10BC7" w:rsidRPr="00B10BC7" w:rsidRDefault="00B10BC7" w:rsidP="00B10BC7">
      <w:pPr>
        <w:suppressAutoHyphens w:val="0"/>
        <w:spacing w:line="240" w:lineRule="auto"/>
        <w:contextualSpacing/>
        <w:jc w:val="both"/>
        <w:rPr>
          <w:lang w:val="ru-RU"/>
        </w:rPr>
      </w:pPr>
    </w:p>
    <w:p w14:paraId="1822A9B8" w14:textId="77777777" w:rsidR="00B10BC7" w:rsidRPr="00B10BC7" w:rsidRDefault="00B10BC7" w:rsidP="00B10BC7">
      <w:pPr>
        <w:numPr>
          <w:ilvl w:val="0"/>
          <w:numId w:val="8"/>
        </w:numPr>
        <w:suppressAutoHyphens w:val="0"/>
        <w:spacing w:after="160" w:line="240" w:lineRule="auto"/>
        <w:contextualSpacing/>
        <w:jc w:val="both"/>
        <w:rPr>
          <w:bCs/>
          <w:iCs/>
          <w:lang w:val="ru-RU"/>
        </w:rPr>
      </w:pPr>
      <w:r w:rsidRPr="00B10BC7">
        <w:rPr>
          <w:lang w:val="ru-RU"/>
        </w:rPr>
        <w:t>На 1 января 2022 года в Узбекистане проживают 392,8 тысячи женщин с инвалидностью</w:t>
      </w:r>
      <w:r w:rsidRPr="00B10BC7">
        <w:rPr>
          <w:bCs/>
          <w:iCs/>
          <w:lang w:val="ru-RU"/>
        </w:rPr>
        <w:t>,</w:t>
      </w:r>
      <w:r w:rsidRPr="00B10BC7">
        <w:rPr>
          <w:b/>
          <w:bCs/>
          <w:i/>
          <w:iCs/>
          <w:lang w:val="ru-RU"/>
        </w:rPr>
        <w:t xml:space="preserve"> </w:t>
      </w:r>
      <w:r w:rsidRPr="00B10BC7">
        <w:rPr>
          <w:bCs/>
          <w:iCs/>
          <w:lang w:val="ru-RU"/>
        </w:rPr>
        <w:t xml:space="preserve">в том числе 67,1 </w:t>
      </w:r>
      <w:r w:rsidRPr="00B10BC7">
        <w:rPr>
          <w:bCs/>
          <w:iCs/>
          <w:lang w:val="uz-Cyrl-UZ"/>
        </w:rPr>
        <w:t>т</w:t>
      </w:r>
      <w:r w:rsidRPr="00B10BC7">
        <w:rPr>
          <w:bCs/>
          <w:iCs/>
          <w:lang w:val="ru-RU"/>
        </w:rPr>
        <w:t>ыс. девочек</w:t>
      </w:r>
      <w:r w:rsidRPr="00B10BC7">
        <w:rPr>
          <w:b/>
          <w:bCs/>
          <w:iCs/>
          <w:lang w:val="ru-RU"/>
        </w:rPr>
        <w:t xml:space="preserve"> </w:t>
      </w:r>
      <w:r w:rsidRPr="00B10BC7">
        <w:rPr>
          <w:bCs/>
          <w:iCs/>
          <w:lang w:val="ru-RU"/>
        </w:rPr>
        <w:t>с</w:t>
      </w:r>
      <w:r w:rsidRPr="00B10BC7">
        <w:rPr>
          <w:b/>
          <w:bCs/>
          <w:iCs/>
          <w:lang w:val="ru-RU"/>
        </w:rPr>
        <w:t xml:space="preserve"> </w:t>
      </w:r>
      <w:r w:rsidRPr="00B10BC7">
        <w:rPr>
          <w:bCs/>
          <w:iCs/>
          <w:lang w:val="ru-RU"/>
        </w:rPr>
        <w:t>инвалидностью.</w:t>
      </w:r>
    </w:p>
    <w:p w14:paraId="04D5AAE0"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статье 58 Конституции равенство прав женщины и мужчины обеспечивается: предоставлением женщинам равных с мужчинами возможностей в общественно-политической и культурной деятельности, в получении образования и профессиональной подготовке, в труде и вознаграждении за него; специальными мероприятиями охраны труда и здоровья женщин, установлением пенсионных льгот; созданием условий, которые дают женщинам возможность сочетать работу с материнством; правовой защитой, материальной и моральной поддержкой материнства и детства, включая предоставление оплачиваемых отпусков и других льгот беременным женщинам и матерям.</w:t>
      </w:r>
    </w:p>
    <w:p w14:paraId="1408FB3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Узбекистане осуществляются меры, направленные расширение прав и законных интересов женщин, повышению их экономической, социальной и политической активности, охране здоровья, обучению профессиям и обеспечению занятости, широкому привлечению к предпринимательству, социальной поддержке нуждающихся женщин и обеспечению гендерного равенства. Женщины и девочки с инвалидностью без какой-либо дискриминации пользуются, всеми правами, установленные законодательством Республики Узбекистан.</w:t>
      </w:r>
    </w:p>
    <w:p w14:paraId="379B1EE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Республика Узбекистан ратифицировала следующие акты в сфере защиты прав женщин: Международный пакт о гражданских и политических правах, Международный пакт об экономических, социальных и культурных правах, Конвенцию о ликвидации всех форм дискриминации в отношении женщин</w:t>
      </w:r>
      <w:r w:rsidRPr="00B10BC7">
        <w:rPr>
          <w:b/>
          <w:lang w:val="ru-RU"/>
        </w:rPr>
        <w:t xml:space="preserve">, </w:t>
      </w:r>
      <w:r w:rsidRPr="00B10BC7">
        <w:rPr>
          <w:lang w:val="uz-Cyrl-UZ"/>
        </w:rPr>
        <w:t xml:space="preserve">Конвенцию о политических правах женщин, Палермский протокол, </w:t>
      </w:r>
      <w:r w:rsidRPr="00B10BC7">
        <w:rPr>
          <w:lang w:val="ru-RU"/>
        </w:rPr>
        <w:t xml:space="preserve">Конвенцию ООН о борьбе с торговлей людьми и эксплуатацией проституции третьими лицами, а также Конвенции МОТ. </w:t>
      </w:r>
    </w:p>
    <w:p w14:paraId="54FDC2F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настоящее время Узбекистаном выполняются все стандарты МОТ по охране материнства, в частности, по продолжительности отпуска по беременности и родам и назначению денежных выплат по материнству в зависимости от размера застрахованного заработка. Политика Республики Узбекистан в целом соответствует стандартам МОТ по социальной поддержке женщин и детей. </w:t>
      </w:r>
    </w:p>
    <w:p w14:paraId="262E1E6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Принимаются </w:t>
      </w:r>
      <w:r w:rsidRPr="00B10BC7">
        <w:rPr>
          <w:lang w:val="uz-Cyrl-UZ"/>
        </w:rPr>
        <w:t>меры</w:t>
      </w:r>
      <w:r w:rsidRPr="00B10BC7">
        <w:rPr>
          <w:lang w:val="ru-RU"/>
        </w:rPr>
        <w:t>, направленные на расширение прав и возможностей девочек</w:t>
      </w:r>
      <w:r w:rsidRPr="00B10BC7">
        <w:rPr>
          <w:b/>
          <w:lang w:val="ru-RU"/>
        </w:rPr>
        <w:t xml:space="preserve"> </w:t>
      </w:r>
      <w:r w:rsidRPr="00B10BC7">
        <w:rPr>
          <w:lang w:val="ru-RU"/>
        </w:rPr>
        <w:t>с</w:t>
      </w:r>
      <w:r w:rsidRPr="00B10BC7">
        <w:rPr>
          <w:b/>
          <w:lang w:val="ru-RU"/>
        </w:rPr>
        <w:t xml:space="preserve"> </w:t>
      </w:r>
      <w:r w:rsidRPr="00B10BC7">
        <w:rPr>
          <w:lang w:val="ru-RU"/>
        </w:rPr>
        <w:t xml:space="preserve">инвалидностью и женщин с инвалидностью в доступности социальных объектов, образования, труда, получения медицинской, социальной и правовой помощи. </w:t>
      </w:r>
    </w:p>
    <w:p w14:paraId="5252367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11 апреля 2023 года принят Закон «О внесении изменений и дополнений в некоторые законодательные акты республики Узбекистан в связи с дальнейшим совершенствованием системы надежной защиты прав, свобод и законных интересов женщин и детей». Данным Законом вводится ряд важных норм по защите прав женщин и детей, устанавливаются меры административной и уголовной ответственности за различные формы насилия, в том числе насилие в семье, а также исключаются смягчающие обстоятельства за такие преступления.</w:t>
      </w:r>
    </w:p>
    <w:p w14:paraId="3700E25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частности, в законодательство введены такие понятия, как «семейное (домашнее) насилие» и «домогательства», а также определена административная и уголовная ответственность за данные правонарушения.</w:t>
      </w:r>
      <w:r w:rsidRPr="00B10BC7">
        <w:rPr>
          <w:lang w:val="ru-RU"/>
        </w:rPr>
        <w:tab/>
        <w:t>Установлена административная ответственность за сексуальное домогательство в отношении женщин.</w:t>
      </w:r>
      <w:r w:rsidRPr="00B10BC7">
        <w:rPr>
          <w:lang w:val="uz-Cyrl-UZ"/>
        </w:rPr>
        <w:t xml:space="preserve"> </w:t>
      </w:r>
      <w:r w:rsidRPr="00B10BC7">
        <w:rPr>
          <w:lang w:val="ru-RU"/>
        </w:rPr>
        <w:t>Срок охранного ордера, выданного жертве домогательств и насилия, судом продлен до 1 года, а в отношении лиц, допустивших домогательства или насилие, установлены дополнительные ограничения.</w:t>
      </w:r>
    </w:p>
    <w:p w14:paraId="37F77B9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В Уголовный кодекс внесено дополнение «Статья 126.1. Семейное (бытовое) насилие, воспрепятствование в осуществлении права на собственность, образование, здравоохранение и (или) труд, умышленное повреждение имущества и личных вещей, а равно унижение чести и достоинства, запугивание, изоляция от близких родственников, совершенные в отношении супруги (супруга), бывшей супруги (бывшего супруга), совместно проживающего на основе единого хозяйства лица либо лица, имеющего общего ребенка, повлекшие расстройство здоровья, совершенные после применения административного взыскания за такие же действия, а также при отсутствии признаков другого преступления, – наказываются штрафом от двадцати до тридцати базовых расчетных величин или обязательными общественными работами от ста шестидесяти до трехсот часов либо исправительными работами до двух лет.</w:t>
      </w:r>
    </w:p>
    <w:p w14:paraId="2C4D503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отношении оказания социальной поддержки уязвимым слоям населения 121</w:t>
      </w:r>
      <w:r w:rsidRPr="00B10BC7">
        <w:rPr>
          <w:lang w:val="uz-Cyrl-UZ"/>
        </w:rPr>
        <w:t> </w:t>
      </w:r>
      <w:r w:rsidRPr="00B10BC7">
        <w:rPr>
          <w:lang w:val="ru-RU"/>
        </w:rPr>
        <w:t>966 женщин, нуждающихся в социальной помощи состоящих в «Женской тетради»</w:t>
      </w:r>
      <w:r w:rsidRPr="00B10BC7">
        <w:rPr>
          <w:lang w:val="uz-Cyrl-UZ"/>
        </w:rPr>
        <w:t>,</w:t>
      </w:r>
      <w:r w:rsidRPr="00B10BC7">
        <w:rPr>
          <w:lang w:val="ru-RU"/>
        </w:rPr>
        <w:t xml:space="preserve"> в том числе с инвалидностью 1-й и 2-й групп, а также 121</w:t>
      </w:r>
      <w:r w:rsidRPr="00B10BC7">
        <w:rPr>
          <w:lang w:val="uz-Cyrl-UZ"/>
        </w:rPr>
        <w:t> </w:t>
      </w:r>
      <w:r w:rsidRPr="00B10BC7">
        <w:rPr>
          <w:lang w:val="ru-RU"/>
        </w:rPr>
        <w:t>521 женщине нуждающаяся в неотложной медицинской помощи была оказана медицинская помощь.</w:t>
      </w:r>
    </w:p>
    <w:p w14:paraId="2D0AE0D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Кроме того, оказана единовременная материальная помощь на сумму 129,8 млрд.  Из них: - 2 748 женщинам отремонтировано жилье на 13,4 млрд сумов; - 30 630 человек получили дополнительную материальную помощь на сумму 9,7 млрд сумов (швейная машинка, продукты питания и др.).</w:t>
      </w:r>
    </w:p>
    <w:p w14:paraId="15614F6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Государством также применяются меры по ликвидации всех форм дискриминации в отношении девочек с инвалидностью и женщин с инвалидностью.</w:t>
      </w:r>
    </w:p>
    <w:p w14:paraId="5131244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соответствии со статьей 78 Конституции Узбекистана дети равны перед законом вне зависимости от происхождения и гражданского состояния родителей. Обеспечение и защита прав, свобод и законных интересов ребенка, создание наилучших условий для его полноценного физического, умственного и культурного развития являются обязанностью государства. Материнство, отцовство и детство охраняются государством. </w:t>
      </w:r>
    </w:p>
    <w:p w14:paraId="654A62A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Охрана интересов матери и ребенка обеспечивается специальными мерами по охране труда и здоровья женщины, созданием условий, позволяющих женщинам сочетать труд с материнством, правовой защитой, материальной и моральной поддержкой материнства и детства. </w:t>
      </w:r>
    </w:p>
    <w:p w14:paraId="71B89CB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Трудовому кодексу запрещается привлечение женщин к тяжелым работам и работам с вредными или опасными условиями труда; поднятию и перемещению вещей, масса которых превышает установленные предельные нормы; работам в ночное время, к сверхурочным работам и работам в выходные дни и направление в командировку беременных женщин и женщин, имеющих детей до трех лет; По просьбе беременной женщины, женщины, имеющей ребенка в возрасте до четырнадцати лет или ребенка- с инвалидностью, или осуществляющей уход за больным членом семьи согласно медицинскому заключению, работодатель обязан устанавливать ей неполный рабочий день или неполную рабочую неделю.</w:t>
      </w:r>
    </w:p>
    <w:p w14:paraId="52608A0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 целью достижения паритетного положения женщин и мужчин во всех сферах жизнедеятельности общества, ликвидации дискриминации по признаку пола и применения специальных временных мер, направленных на устранение дисбаланса между возможностями женщин и мужчин реализовывать равные права, предоставленные им Конституцией, парламентом принят Закон «О гарантиях равных прав и возможностей для женщин и мужчин» от 2 октября 2019 г.  Законом «О противодействии торговле людьми» от 17 августа 2020 г. определены организационно-правовые принципы противодействия торговле людьми, гарантии гендерного равенства, основные направления государственной политики и принципы международного сотрудничества в этой сфере, полномочия органов исполнительной власти, порядок установления статуса лицам, пострадавшим от торговли людьми, и порядок предоставление помощи таким лицам.  </w:t>
      </w:r>
    </w:p>
    <w:p w14:paraId="5C9BB98E" w14:textId="77777777" w:rsidR="00B10BC7" w:rsidRPr="00B10BC7" w:rsidRDefault="00B10BC7" w:rsidP="00B10BC7">
      <w:pPr>
        <w:numPr>
          <w:ilvl w:val="0"/>
          <w:numId w:val="8"/>
        </w:numPr>
        <w:suppressAutoHyphens w:val="0"/>
        <w:spacing w:after="160" w:line="240" w:lineRule="auto"/>
        <w:contextualSpacing/>
        <w:jc w:val="both"/>
        <w:rPr>
          <w:b/>
          <w:lang w:val="ru-RU"/>
        </w:rPr>
      </w:pPr>
      <w:r w:rsidRPr="00B10BC7">
        <w:rPr>
          <w:lang w:val="ru-RU"/>
        </w:rPr>
        <w:t xml:space="preserve">По состоянию на 1 января 2023 года трудоустроены и работают 15 тыс. женщин с инвалидностью. </w:t>
      </w:r>
    </w:p>
    <w:p w14:paraId="5D2A7153" w14:textId="77777777" w:rsidR="00B10BC7" w:rsidRPr="00B10BC7" w:rsidRDefault="00B10BC7" w:rsidP="00B10BC7">
      <w:pPr>
        <w:suppressAutoHyphens w:val="0"/>
        <w:spacing w:line="240" w:lineRule="auto"/>
        <w:contextualSpacing/>
        <w:jc w:val="both"/>
        <w:rPr>
          <w:lang w:val="ru-RU"/>
        </w:rPr>
      </w:pPr>
    </w:p>
    <w:p w14:paraId="404A56D8"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7" w:name="_Toc136263825"/>
      <w:r w:rsidRPr="00B10BC7">
        <w:rPr>
          <w:b/>
          <w:lang w:val="ru-RU"/>
        </w:rPr>
        <w:t xml:space="preserve">          Статья 7. Дети-инвалиды</w:t>
      </w:r>
      <w:bookmarkEnd w:id="7"/>
    </w:p>
    <w:p w14:paraId="7EF26033"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33618C86" w14:textId="77777777" w:rsidR="00B10BC7" w:rsidRPr="00B10BC7" w:rsidRDefault="00B10BC7" w:rsidP="00B10BC7">
      <w:pPr>
        <w:numPr>
          <w:ilvl w:val="0"/>
          <w:numId w:val="8"/>
        </w:numPr>
        <w:suppressAutoHyphens w:val="0"/>
        <w:spacing w:after="160" w:line="240" w:lineRule="auto"/>
        <w:contextualSpacing/>
        <w:jc w:val="both"/>
        <w:rPr>
          <w:lang w:val="uz-Cyrl-UZ"/>
        </w:rPr>
      </w:pPr>
      <w:r w:rsidRPr="00B10BC7">
        <w:rPr>
          <w:lang w:val="uz-Cyrl-UZ"/>
        </w:rPr>
        <w:t>Согласно Конституции обеспечение и защита прав, свобод и законных интересов ребенка, создание наилучших условий для его полноценного физического, умственного и культурного развития являются обязанностью государства.</w:t>
      </w:r>
    </w:p>
    <w:p w14:paraId="4058BE3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uz-Cyrl-UZ"/>
        </w:rPr>
        <w:t>Численность</w:t>
      </w:r>
      <w:r w:rsidRPr="00B10BC7">
        <w:rPr>
          <w:lang w:val="ru-RU"/>
        </w:rPr>
        <w:t xml:space="preserve"> детей с инвалидностью до 18 лет в общей численности лиц с инвалидностью составляет 159,461 тыс. человек в 2022 г. </w:t>
      </w:r>
    </w:p>
    <w:p w14:paraId="2786B73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w:t>
      </w:r>
      <w:r w:rsidRPr="00B10BC7">
        <w:rPr>
          <w:lang w:val="uz-Cyrl-UZ"/>
        </w:rPr>
        <w:t>Узбекистане</w:t>
      </w:r>
      <w:r w:rsidRPr="00B10BC7">
        <w:rPr>
          <w:lang w:val="ru-RU"/>
        </w:rPr>
        <w:t xml:space="preserve"> детям с инвалидностью от рождения принадлежат и гарантируются</w:t>
      </w:r>
      <w:r w:rsidRPr="00B10BC7">
        <w:rPr>
          <w:lang w:val="uz-Cyrl-UZ"/>
        </w:rPr>
        <w:t xml:space="preserve"> </w:t>
      </w:r>
      <w:r w:rsidRPr="00B10BC7">
        <w:rPr>
          <w:lang w:val="ru-RU"/>
        </w:rPr>
        <w:t>все права и свободы человека (Конституция, Законы «О гарантиях прав ребенка», «О правах лиц с инвалидностью» и другие нормативные акты).</w:t>
      </w:r>
    </w:p>
    <w:p w14:paraId="762EEA3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Законом «О гарантиях прав ребенка»</w:t>
      </w:r>
      <w:r w:rsidRPr="00B10BC7">
        <w:rPr>
          <w:lang w:val="uz-Cyrl-UZ"/>
        </w:rPr>
        <w:t xml:space="preserve"> </w:t>
      </w:r>
      <w:r w:rsidRPr="00B10BC7">
        <w:rPr>
          <w:lang w:val="ru-RU"/>
        </w:rPr>
        <w:t>гарантируется право ребенка на жизнь, индивидуальность и ее сохранение</w:t>
      </w:r>
      <w:r w:rsidRPr="00B10BC7">
        <w:rPr>
          <w:lang w:val="uz-Cyrl-UZ"/>
        </w:rPr>
        <w:t>,</w:t>
      </w:r>
      <w:r w:rsidRPr="00B10BC7">
        <w:rPr>
          <w:lang w:val="ru-RU"/>
        </w:rPr>
        <w:t xml:space="preserve"> </w:t>
      </w:r>
      <w:r w:rsidRPr="00B10BC7">
        <w:rPr>
          <w:lang w:val="uz-Cyrl-UZ"/>
        </w:rPr>
        <w:t xml:space="preserve">свободу и личную неприкосновенность, защиту, семейное окружение, </w:t>
      </w:r>
      <w:r w:rsidRPr="00B10BC7">
        <w:rPr>
          <w:bCs/>
          <w:lang w:val="ru-RU"/>
          <w:specVanish/>
        </w:rPr>
        <w:t>защиту от незаконного перемещения</w:t>
      </w:r>
      <w:r w:rsidRPr="00B10BC7">
        <w:rPr>
          <w:bCs/>
          <w:lang w:val="uz-Cyrl-UZ"/>
          <w:specVanish/>
        </w:rPr>
        <w:t xml:space="preserve">, </w:t>
      </w:r>
      <w:r w:rsidRPr="00B10BC7">
        <w:rPr>
          <w:bCs/>
          <w:lang w:val="ru-RU"/>
          <w:specVanish/>
        </w:rPr>
        <w:t>выражение собственного мнения</w:t>
      </w:r>
      <w:r w:rsidRPr="00B10BC7">
        <w:rPr>
          <w:lang w:val="uz-Cyrl-UZ"/>
        </w:rPr>
        <w:t xml:space="preserve">, </w:t>
      </w:r>
      <w:r w:rsidRPr="00B10BC7">
        <w:rPr>
          <w:bCs/>
          <w:lang w:val="ru-RU"/>
          <w:specVanish/>
        </w:rPr>
        <w:t>получение информации</w:t>
      </w:r>
      <w:r w:rsidRPr="00B10BC7">
        <w:rPr>
          <w:lang w:val="uz-Cyrl-UZ"/>
        </w:rPr>
        <w:t xml:space="preserve">, </w:t>
      </w:r>
      <w:r w:rsidRPr="00B10BC7">
        <w:rPr>
          <w:bCs/>
          <w:lang w:val="ru-RU"/>
          <w:specVanish/>
        </w:rPr>
        <w:t>свободу мысли, слова, совести и убеждений</w:t>
      </w:r>
      <w:r w:rsidRPr="00B10BC7">
        <w:rPr>
          <w:lang w:val="uz-Cyrl-UZ"/>
        </w:rPr>
        <w:t xml:space="preserve">, </w:t>
      </w:r>
      <w:r w:rsidRPr="00B10BC7">
        <w:rPr>
          <w:bCs/>
          <w:lang w:val="ru-RU"/>
          <w:specVanish/>
        </w:rPr>
        <w:t>частную собственность</w:t>
      </w:r>
      <w:r w:rsidRPr="00B10BC7">
        <w:rPr>
          <w:lang w:val="uz-Cyrl-UZ"/>
        </w:rPr>
        <w:t xml:space="preserve">, </w:t>
      </w:r>
      <w:r w:rsidRPr="00B10BC7">
        <w:rPr>
          <w:bCs/>
          <w:lang w:val="ru-RU"/>
          <w:specVanish/>
        </w:rPr>
        <w:t>труд</w:t>
      </w:r>
      <w:r w:rsidRPr="00B10BC7">
        <w:rPr>
          <w:bCs/>
          <w:lang w:val="uz-Cyrl-UZ"/>
          <w:specVanish/>
        </w:rPr>
        <w:t>,</w:t>
      </w:r>
      <w:r w:rsidRPr="00B10BC7">
        <w:rPr>
          <w:b/>
          <w:bCs/>
          <w:color w:val="000080"/>
          <w:lang w:val="ru-RU"/>
        </w:rPr>
        <w:t xml:space="preserve"> </w:t>
      </w:r>
      <w:r w:rsidRPr="00B10BC7">
        <w:rPr>
          <w:bCs/>
          <w:lang w:val="ru-RU"/>
          <w:specVanish/>
        </w:rPr>
        <w:t>отдых и досуг</w:t>
      </w:r>
      <w:r w:rsidRPr="00B10BC7">
        <w:rPr>
          <w:lang w:val="uz-Cyrl-UZ"/>
        </w:rPr>
        <w:t xml:space="preserve">, </w:t>
      </w:r>
      <w:r w:rsidRPr="00B10BC7">
        <w:rPr>
          <w:bCs/>
          <w:lang w:val="ru-RU"/>
          <w:specVanish/>
        </w:rPr>
        <w:t>охрану здоровья</w:t>
      </w:r>
      <w:r w:rsidRPr="00B10BC7">
        <w:rPr>
          <w:lang w:val="uz-Cyrl-UZ"/>
        </w:rPr>
        <w:t>,</w:t>
      </w:r>
      <w:r w:rsidRPr="00B10BC7">
        <w:rPr>
          <w:lang w:val="ru-RU"/>
        </w:rPr>
        <w:t xml:space="preserve"> </w:t>
      </w:r>
      <w:r w:rsidRPr="00B10BC7">
        <w:rPr>
          <w:bCs/>
          <w:lang w:val="ru-RU"/>
          <w:specVanish/>
        </w:rPr>
        <w:t>образование</w:t>
      </w:r>
      <w:r w:rsidRPr="00B10BC7">
        <w:rPr>
          <w:bCs/>
          <w:lang w:val="uz-Cyrl-UZ"/>
          <w:specVanish/>
        </w:rPr>
        <w:t>, а также г</w:t>
      </w:r>
      <w:r w:rsidRPr="00B10BC7">
        <w:rPr>
          <w:bCs/>
          <w:lang w:val="ru-RU"/>
          <w:specVanish/>
        </w:rPr>
        <w:t>аранти</w:t>
      </w:r>
      <w:r w:rsidRPr="00B10BC7">
        <w:rPr>
          <w:bCs/>
          <w:lang w:val="uz-Cyrl-UZ"/>
          <w:specVanish/>
        </w:rPr>
        <w:t xml:space="preserve">руются защита прав ребёнка, </w:t>
      </w:r>
      <w:r w:rsidRPr="00B10BC7">
        <w:rPr>
          <w:bCs/>
          <w:lang w:val="ru-RU"/>
          <w:specVanish/>
        </w:rPr>
        <w:t>являющегося участником уголовного процесса</w:t>
      </w:r>
      <w:r w:rsidRPr="00B10BC7">
        <w:rPr>
          <w:lang w:val="ru-RU"/>
        </w:rPr>
        <w:t xml:space="preserve">. Установлено ответственность за нарушение законодательства о гарантиях прав ребенка. </w:t>
      </w:r>
    </w:p>
    <w:p w14:paraId="00DCB6F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Государство обеспечивает неприкосновенность личности, жилища, тайну корреспонденции ребенка и осуществляет защиту ребенка от всех форм эксплуатации и насилия, включая физическое, психическое и сексуальное насилие, пыток или других форм жестокого, грубого или унижающего человеческое достоинство обращения, сексуальных домогательств, вовлечения в совершение правонарушений и антисоциальных действий. Государство принимает меры по предупреждению всех форм эксплуатации и насилия в отношении ребенка, а также выявлению и устранению причин и условий, способствовавших их совершению; оказанию необходимой педагогической, психологической, медицинской, юридической помощи детям, подвергшимся эксплуатации и насилию (части 3 и 5 статьи 10 Закон «О гарантиях прав ребёнка»).</w:t>
      </w:r>
    </w:p>
    <w:p w14:paraId="2E632FC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Глава 3 «Дополнительные гарантии прав социально уязвимых детей» Закона «О гарантиях прав ребёнка», предусматривает дополнительные гарантии детям с инвалидностью на семейное окружение, интеграцию в общество, жилище, социальную помощь, медико-социальную помощь, образование. </w:t>
      </w:r>
    </w:p>
    <w:p w14:paraId="2E2C417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Законом установлены, что образовательные, медицинские и культурно-просветительские учреждения должны быть приспособлены для свободного доступа детей с инвалидностью. Дети с инвалидностью имеют право на медико-социальную помощь, которая включает профилактическую, лечебно-диагностическую, реабилитационную, санаторно-курортную, протезно-ортопедическую, обеспечение средствами передвижения на льготных условиях и другие виды помощи, на бесплатную медико-социальную помощь в учреждениях государственной системы здравоохранения и уход на дому (статьи 24,</w:t>
      </w:r>
      <w:r w:rsidRPr="00B10BC7">
        <w:rPr>
          <w:lang w:val="uz-Cyrl-UZ"/>
        </w:rPr>
        <w:t xml:space="preserve"> </w:t>
      </w:r>
      <w:r w:rsidRPr="00B10BC7">
        <w:rPr>
          <w:lang w:val="ru-RU"/>
        </w:rPr>
        <w:t>25, 28, 29 Закона «О гарантиях прав ребёнка»)</w:t>
      </w:r>
    </w:p>
    <w:p w14:paraId="72D8D16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Социальная защита и медико-педагогическая коррекционная поддержка детей с инвалидностью осуществляются также в рамках законов «Об образовании», «Об охране здоровья граждан», «О социальных услугах для престарелых, лиц с инвалидностью и других социальных уязвимых категорий населения» и «О правах лиц с инвалидностью». </w:t>
      </w:r>
    </w:p>
    <w:p w14:paraId="02E64A1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Кроме этого согласно Постановлению Президента Республики Узбекистан 27.02.2023 г. «О дополнительных мерах по совершенствованию системы поддержки лиц с инвалидностью» отменен порядок направления детей с инвалидностью на повторную медико-социальную экспертизу на основании направления районных (городских) отделов внебюджетного Пенсионного фонда в целях установления обоснованности признания их лицами с инвалидностью педиатрическими медико-социальными экспертными комиссиями.</w:t>
      </w:r>
    </w:p>
    <w:p w14:paraId="57B4A17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Действующим учреждением по защите прав детей является Детский омбудсман. </w:t>
      </w:r>
      <w:bookmarkStart w:id="8" w:name="_Toc136263826"/>
    </w:p>
    <w:p w14:paraId="47A3B8B6"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6EF20477" w14:textId="77777777" w:rsidR="00B10BC7" w:rsidRPr="00B10BC7" w:rsidRDefault="00B10BC7" w:rsidP="00B10BC7">
      <w:pPr>
        <w:keepNext/>
        <w:keepLines/>
        <w:tabs>
          <w:tab w:val="right" w:pos="851"/>
        </w:tabs>
        <w:suppressAutoHyphens w:val="0"/>
        <w:spacing w:line="240" w:lineRule="auto"/>
        <w:contextualSpacing/>
        <w:outlineLvl w:val="0"/>
        <w:rPr>
          <w:b/>
          <w:lang w:val="ru-RU"/>
        </w:rPr>
      </w:pPr>
      <w:r w:rsidRPr="00B10BC7">
        <w:rPr>
          <w:b/>
          <w:lang w:val="ru-RU"/>
        </w:rPr>
        <w:t xml:space="preserve">            Статья 8. Просветительно-воспитательная работа</w:t>
      </w:r>
      <w:bookmarkEnd w:id="8"/>
    </w:p>
    <w:p w14:paraId="55A24E14" w14:textId="77777777" w:rsidR="00B10BC7" w:rsidRPr="00B10BC7" w:rsidRDefault="00B10BC7" w:rsidP="00B10BC7">
      <w:pPr>
        <w:keepNext/>
        <w:keepLines/>
        <w:tabs>
          <w:tab w:val="right" w:pos="851"/>
        </w:tabs>
        <w:suppressAutoHyphens w:val="0"/>
        <w:spacing w:line="240" w:lineRule="auto"/>
        <w:contextualSpacing/>
        <w:rPr>
          <w:b/>
          <w:lang w:val="ru-RU"/>
        </w:rPr>
      </w:pPr>
    </w:p>
    <w:p w14:paraId="4E9A310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Правительство постоянно проводит просветительскую деятельность среди населения, способствующую пониманию и поддержке лиц с инвалидностью, формированию отношения к ним, как к равным членам общества.</w:t>
      </w:r>
    </w:p>
    <w:p w14:paraId="0C58AD1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Тексты Конституции и Закона «О правах лиц с инвалидностью» изданы шрифтом Брайля. Осуществлен перевод Конвенции ООН о правах инвалидов на государственный язык.</w:t>
      </w:r>
    </w:p>
    <w:p w14:paraId="40F6393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Подготовлен учебный курс по правовой защите лиц с инвалидностью и защиты их право на здоровье, трудовому праву и другим общественным отношениям. </w:t>
      </w:r>
    </w:p>
    <w:p w14:paraId="40FE646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Текст Конвенции на узбекском, русском и английском языках доступен в Национальной базе данных законодательства Республики Узбекистан «lex.uz» по адресу https://lex.uz.</w:t>
      </w:r>
    </w:p>
    <w:p w14:paraId="7A5E805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 целью повышения уровня правового образования населения, создания надлежащих условий для приобретения гражданами правовых знаний, а также обеспечения их конституционного права знать свои права и обязанности </w:t>
      </w:r>
      <w:r w:rsidRPr="00B10BC7">
        <w:rPr>
          <w:lang w:val="uz-Cyrl-UZ"/>
        </w:rPr>
        <w:t xml:space="preserve">Постановлением Президента </w:t>
      </w:r>
      <w:r w:rsidRPr="00B10BC7">
        <w:rPr>
          <w:lang w:val="ru-RU"/>
        </w:rPr>
        <w:t xml:space="preserve">от </w:t>
      </w:r>
      <w:r w:rsidRPr="00B10BC7">
        <w:rPr>
          <w:lang w:val="uz-Cyrl-UZ"/>
        </w:rPr>
        <w:t xml:space="preserve">07 </w:t>
      </w:r>
      <w:r w:rsidRPr="00B10BC7">
        <w:rPr>
          <w:lang w:val="ru-RU"/>
        </w:rPr>
        <w:t>февраля 20</w:t>
      </w:r>
      <w:r w:rsidRPr="00B10BC7">
        <w:rPr>
          <w:lang w:val="uz-Cyrl-UZ"/>
        </w:rPr>
        <w:t>23</w:t>
      </w:r>
      <w:r w:rsidRPr="00B10BC7">
        <w:rPr>
          <w:lang w:val="ru-RU"/>
        </w:rPr>
        <w:t xml:space="preserve"> г. утверждена Национальная программа образования в области прав человека. Особенное внимание в данной программе уделяется проведению образовательных мероприятий среди </w:t>
      </w:r>
      <w:r w:rsidRPr="00B10BC7">
        <w:rPr>
          <w:lang w:val="uz-Cyrl-UZ"/>
        </w:rPr>
        <w:t xml:space="preserve">лиц с </w:t>
      </w:r>
      <w:r w:rsidRPr="00B10BC7">
        <w:rPr>
          <w:lang w:val="ru-RU"/>
        </w:rPr>
        <w:t>инвалид</w:t>
      </w:r>
      <w:r w:rsidRPr="00B10BC7">
        <w:rPr>
          <w:lang w:val="uz-Cyrl-UZ"/>
        </w:rPr>
        <w:t>ностью</w:t>
      </w:r>
      <w:r w:rsidRPr="00B10BC7">
        <w:rPr>
          <w:lang w:val="ru-RU"/>
        </w:rPr>
        <w:t xml:space="preserve">, целью которых является не только повышение правовой осведомленности и правового информирования данной категории лиц, но и утверждения в их сознании равенства прав с другими членами общества. </w:t>
      </w:r>
    </w:p>
    <w:p w14:paraId="166E309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соответствии с положениями статьи 57 Конституции для формирования толерантного отношения к лицам с инвалидностью, восприятия их как равноправных членов общества в учебных заведениях системы образования (дошкольных, общеобразовательных, профессионально-технических, высших) проводятся образовательно-воспитательные мероприятия с соответствующей тематикой и участием детей и взрослых с инвалидностью.  </w:t>
      </w:r>
    </w:p>
    <w:p w14:paraId="1C4A15E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Проведение просветительно-воспитательных компаний выстроено по следующим ключевым направлениям: распространение идей, принципов и средств формирования для доступной среды для </w:t>
      </w:r>
      <w:r w:rsidRPr="00B10BC7">
        <w:rPr>
          <w:lang w:val="uz-Cyrl-UZ"/>
        </w:rPr>
        <w:t>лиц с инвалидностью</w:t>
      </w:r>
      <w:r w:rsidRPr="00B10BC7">
        <w:rPr>
          <w:lang w:val="ru-RU"/>
        </w:rPr>
        <w:t>; повышение просвещенности всего общества в вопросах инвалидности, преодоление предрассудков в отношении инвалидов; подготовка и публикация учебных, информационных, справочных, методических пособий и руководств по формированию безбарьерной среды; формирование толерантного отношения к лицам с инвалидностью при решении вопросов их занятости, получения образования; пропаганда потенциала и вклада лиц с инвалидностью во всех сферах общественной жизни.</w:t>
      </w:r>
    </w:p>
    <w:p w14:paraId="6136EF9F"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На регулярной основе организуются семинары, собрания и круглые столы по наиболее актуальным вопросам, связанным с разъяснением прав и обязанностей лиц с инвалидностью, оказанием услуг, получением общего среднего и профессионального образования, а также трудоустройством. В частности, в регионах проведено 18 теле- и 115 радиовыступлений, организовано более 250 семинаров и круглых столов, размещено более 150 материалов в электронных СМИ и социальных сетях. Более того, контенты, размещенные на официальном Telegram-канале «Правовая информация» в Министерства юстиции, просмотрели более 100 тысяч зрителей.</w:t>
      </w:r>
    </w:p>
    <w:p w14:paraId="13938327"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Формированию толерантного отношения к лицам с инвалидностью способствуют пропаганда достижений спортсменов-параолимпийцев, проведение творческих конкурсов и вручение общественных премий. </w:t>
      </w:r>
    </w:p>
    <w:p w14:paraId="1D1B2139" w14:textId="77777777" w:rsidR="00B10BC7" w:rsidRPr="00B10BC7" w:rsidRDefault="00B10BC7" w:rsidP="00B10BC7">
      <w:pPr>
        <w:suppressAutoHyphens w:val="0"/>
        <w:spacing w:line="240" w:lineRule="auto"/>
        <w:contextualSpacing/>
        <w:jc w:val="both"/>
        <w:rPr>
          <w:lang w:val="ru-RU"/>
        </w:rPr>
      </w:pPr>
    </w:p>
    <w:p w14:paraId="34D64812" w14:textId="77777777" w:rsidR="00B10BC7" w:rsidRPr="00B10BC7" w:rsidRDefault="00B10BC7" w:rsidP="00B10BC7">
      <w:pPr>
        <w:keepNext/>
        <w:keepLines/>
        <w:tabs>
          <w:tab w:val="right" w:pos="851"/>
        </w:tabs>
        <w:suppressAutoHyphens w:val="0"/>
        <w:spacing w:line="240" w:lineRule="auto"/>
        <w:outlineLvl w:val="0"/>
        <w:rPr>
          <w:b/>
          <w:lang w:val="ru-RU" w:eastAsia="ru-RU"/>
        </w:rPr>
      </w:pPr>
      <w:bookmarkStart w:id="9" w:name="_Toc136263827"/>
      <w:r w:rsidRPr="00B10BC7">
        <w:rPr>
          <w:b/>
          <w:lang w:val="ru-RU" w:eastAsia="ru-RU"/>
        </w:rPr>
        <w:lastRenderedPageBreak/>
        <w:t xml:space="preserve">            Статья 9. Доступность</w:t>
      </w:r>
      <w:bookmarkEnd w:id="9"/>
    </w:p>
    <w:p w14:paraId="1B97B581" w14:textId="77777777" w:rsidR="00B10BC7" w:rsidRPr="00B10BC7" w:rsidRDefault="00B10BC7" w:rsidP="00B10BC7">
      <w:pPr>
        <w:suppressAutoHyphens w:val="0"/>
        <w:spacing w:line="240" w:lineRule="auto"/>
        <w:jc w:val="both"/>
        <w:rPr>
          <w:lang w:val="ru-RU"/>
        </w:rPr>
      </w:pPr>
    </w:p>
    <w:p w14:paraId="261ADCF9"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Согласно статье 14 Конституции государство строит свою деятельность на принципах социальной справедливости и законности в интересах благосостояния человека и общества. Понимая ключевую значимость обеспечения доступности лицам с инвалидностью физического окружения, объектов и услуг, открытых и предоставляемых населению, Правительство ведет последовательную работу по созданию лицам с инвалидностью условий для независимого образа жизни и их всестороннего участия во всех аспектах жизни. </w:t>
      </w:r>
    </w:p>
    <w:p w14:paraId="6F9BFE6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На основе результатов и рекомендаций «Оценки системы социальной защиты в Узбекистане», подготовленных М</w:t>
      </w:r>
      <w:r w:rsidRPr="00B10BC7">
        <w:rPr>
          <w:lang w:val="uz-Cyrl-UZ"/>
        </w:rPr>
        <w:t>ОТ</w:t>
      </w:r>
      <w:r w:rsidRPr="00B10BC7">
        <w:rPr>
          <w:lang w:val="ru-RU"/>
        </w:rPr>
        <w:t>, Всемирным банком и ЮНИСЕФ в 2020 году разработана и утверждена Стратегия социальной защиты населения Республики Узбекистан, определяющая приоритетные направления и комплексные меры развития системы социальной защиты населения до 2030 года.</w:t>
      </w:r>
    </w:p>
    <w:p w14:paraId="4E7B3C89" w14:textId="77777777" w:rsidR="00B10BC7" w:rsidRPr="00B10BC7" w:rsidRDefault="00B10BC7" w:rsidP="00B10BC7">
      <w:pPr>
        <w:numPr>
          <w:ilvl w:val="0"/>
          <w:numId w:val="8"/>
        </w:numPr>
        <w:tabs>
          <w:tab w:val="left" w:pos="0"/>
        </w:tabs>
        <w:suppressAutoHyphens w:val="0"/>
        <w:spacing w:after="160" w:line="240" w:lineRule="auto"/>
        <w:jc w:val="both"/>
        <w:rPr>
          <w:lang w:val="ru-RU"/>
        </w:rPr>
      </w:pPr>
      <w:r w:rsidRPr="00B10BC7">
        <w:rPr>
          <w:lang w:val="ru-RU"/>
        </w:rPr>
        <w:t xml:space="preserve">В ряд государственных программ и в стратегические планы ключевых министерств, программы развития территорий включены мероприятия и индикаторы по созданию безбарьерной среды, доступности услуг и повышения качества жизни лиц с инвалидностью во всех сферах общественной жизни: образование, здравоохранение, труд, физическая культура и спорт и т.д. </w:t>
      </w:r>
    </w:p>
    <w:p w14:paraId="68CE377F" w14:textId="77777777" w:rsidR="00B10BC7" w:rsidRPr="00B10BC7" w:rsidRDefault="00B10BC7" w:rsidP="00B10BC7">
      <w:pPr>
        <w:numPr>
          <w:ilvl w:val="0"/>
          <w:numId w:val="8"/>
        </w:numPr>
        <w:tabs>
          <w:tab w:val="left" w:pos="142"/>
        </w:tabs>
        <w:suppressAutoHyphens w:val="0"/>
        <w:spacing w:after="160" w:line="240" w:lineRule="auto"/>
        <w:contextualSpacing/>
        <w:jc w:val="both"/>
        <w:rPr>
          <w:lang w:val="ru-RU"/>
        </w:rPr>
      </w:pPr>
      <w:r w:rsidRPr="00B10BC7">
        <w:rPr>
          <w:lang w:val="ru-RU"/>
        </w:rPr>
        <w:t>Омбудсманом регулярно проводится мониторинг исполнения Закона «О правах лиц с инвалидностью» по обеспечению прав лиц с инвалидностью в части их доступа к объектам и услугам социально-экономической сферам во всех регионах страны.</w:t>
      </w:r>
    </w:p>
    <w:p w14:paraId="4A33FA4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Основной задачей мониторинга является: анализ международных стандартов в области прав лиц с инвалидностью; анализ имеющейся нормативно-правовой базы, регламентирующей доступность окружающей среды для лиц с ограниченными возможностями жизнедеятельности; разработка предложений и рекомендаций по повышению доступности транспортной сферы для лиц с ограниченными возможностями жизнедеятельности.</w:t>
      </w:r>
    </w:p>
    <w:p w14:paraId="471521ED"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После ратификации Конвенции работа по обеспечению доступности была активизирована в следующих направлениях: совершенствование действующего законодательства; работа по стандартизации; усиление ответственности и контроля за соблюдением требований действующего законодательства; проведение оценки состояния доступности лицам с инвалидностью объектов транспортной и социальной инфраструктуры; законодательное и финансовое обеспечение формирования доступной транспортной инфраструктуры; доступность государственных услуг для лиц с инвалидностью. </w:t>
      </w:r>
    </w:p>
    <w:p w14:paraId="10C35A6A"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Главным государственным санитарным врачом 4 июня 2009 года утверждены Санитарные правила и нормы проектирования и строительства жилых и общественных зданий, жилых образований, используемых инвалидами и маломобильными группами детского и взрослого населения. </w:t>
      </w:r>
    </w:p>
    <w:p w14:paraId="31705BC4"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Согласно Правилам не допускается: реализация проектов застройки населенных мест, строительства и реконструкции зданий, сооружений, включая аэропорты, железнодорожные вокзалы и автовокзалы, речные порты, спортплощадки, объекты просвещения и культуры, разработка общественного транспорта, без учета потребностей лиц с инвалидностью и маломобильных групп населения. </w:t>
      </w:r>
    </w:p>
    <w:p w14:paraId="3E7D3E14"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При проектировании и строительстве вышеперечисленных объектов следует соблюдать правила и нормы настоящего документа, а также требования нормативных документов, действующих на территории Узбекистан (СанПиН N 0227-07 «Планировка и застройка населенных мест Узбекистана» СанПиН N 0146-04 «Проектирование жилых домов в климатических условиях Узбекистан», ШНК 2.08.01-19 «Жилые здания» ШНК 2.08.02-09 «Общественные здания и сооружения», ШНК 2.07.02.-22 «Проектирование среды жизнедеятельности с учетом потребностей инвалидов и маломобильных групп населения», КМК 2.01.03-06 «Строительство в сейсмических районах», КМК 2.01.01, КМК 2.01.11 и др.).</w:t>
      </w:r>
    </w:p>
    <w:p w14:paraId="65C350DE"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В III Разделе санитарных правил и норм посвященного организации пешеходных путей, пандусов и лестниц определяется, что на территории специализированных учреждений для лиц с инвалидностью, во избежание травматизма, подходы к зданию, пути движения детей с инвалидностью, лиц с инвалидностью с ослабленным зрением или слепых к площадкам отдыха, спортивным площадкам не должны пересекаться с транспортными проездами. </w:t>
      </w:r>
    </w:p>
    <w:p w14:paraId="1102390E"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местах пересечения пешеходных дорожек и тротуаров с проездами для транспорта высота бортового ограждения должна быть не более 2 см, рекомендуется применять «безбарьерную» технологию. Все проезды и подходы к зданию в пределах специализированного учреждения должны иметь твердое покрытие (асфальт, бетон, плитка и т.п.). Ширина пути движения в расчете на передвижение инвалида на кресле-коляске должна быть не менее 1,8 м, ширина пути со встречным движением лиц с инвалидностью на креслах-колясках должна быть не менее 2,0 м. Продольный уклон путей передвижения лиц с инвалидностью на креслах-колясках должен быть не более 5 градусов. Поперечный уклон пути движения следует принимать в пределах 1-2 градуса. Параметры путей передвижения на участках должны соответствовать требованиям ШНК 2.07.02 (включая ширину пути, покрытия, устройство лестниц и пандусов).</w:t>
      </w:r>
    </w:p>
    <w:p w14:paraId="1D5390D9"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lastRenderedPageBreak/>
        <w:t>Указом Президента Республики Узбекистана от 1 декабря 2017 г. «О мерах по кардинальному совершенствованию системы государственной поддержки лиц с инвалидностью» утверждена Программа комплексных мер по дальнейшему совершенствованию системы поддержки лиц с инвалидностью и усилению гарантий защиты их прав и свобод, состоящая из 51 пункта. Она предусматривает, в частности, создание условий для усиления взаимосвязи лиц с инвалидностью с семьей, обществом и государством, их пребывания в благоприятной среде, беспрепятственного доступа к городскому пассажирскому транспорту, объектам социальной и другой инфраструктуры.</w:t>
      </w:r>
    </w:p>
    <w:p w14:paraId="29E8A89B"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Статьей 9 Закона «О правах лиц с инвалидностью» устанавливается доступность объектов и услуг обеспечивается путем создания условий для доступа лиц с инвалидностью наравне с другими гражданами к зданиям, сооружениям, транспорту, информации и средствам связи, включая информационно-коммуникационные технологии и системы, а также к иным объектам и услугам, предоставляемым населению. Планировка и застройка городов, других населенных пунктов, формирование жилых и рекреационных зон, разработка проектных решений на новое строительство, реконструкция зданий, сооружений и их комплексов, а также разработка и производство транспортных средств общего пользования, информации и средств связи без приспособления указанных объектов для беспрепятственного доступа к ним лиц с инвалидностью не допускаются.</w:t>
      </w:r>
    </w:p>
    <w:p w14:paraId="5D98F8A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В соответствии с Законом «Об упорядочении бесплатного пользования городским пассажирским транспортом» предоставлено право бесплатного пользования городским пассажирским транспортом (кроме такси) 7 категориям лиц.</w:t>
      </w:r>
    </w:p>
    <w:p w14:paraId="50872CC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 В 2023 г. количество удостоверений, выданных категориям лиц, пользующихся бесплатным транспортом по г. Ташкент составило всего 4 989 шт., в том числе: 405 шт. - инвалидам войны 1941-1945 годов; 138 шт. - лицам, награжденным орденами и медалями; 3 255 шт. - гражданам из числа бывших военнослужащих-интернационалистов, принимавших участие в боевых действиях в Республике Афганистан и на территории других стран; 262 шт. - лицам, заболевшим и перенесшим лучевую болезнь, вызванную последствиями аварии на Чернобыльской АЭС; 804 шт. - лицам с инвалидностью-незрячим.</w:t>
      </w:r>
    </w:p>
    <w:p w14:paraId="6CCDA488" w14:textId="77777777" w:rsidR="00B10BC7" w:rsidRPr="00B10BC7" w:rsidRDefault="00B10BC7" w:rsidP="00B10BC7">
      <w:pPr>
        <w:numPr>
          <w:ilvl w:val="0"/>
          <w:numId w:val="8"/>
        </w:numPr>
        <w:suppressAutoHyphens w:val="0"/>
        <w:autoSpaceDE w:val="0"/>
        <w:autoSpaceDN w:val="0"/>
        <w:adjustRightInd w:val="0"/>
        <w:spacing w:after="160" w:line="240" w:lineRule="auto"/>
        <w:contextualSpacing/>
        <w:jc w:val="both"/>
        <w:rPr>
          <w:lang w:val="ru-RU"/>
        </w:rPr>
      </w:pPr>
      <w:r w:rsidRPr="00B10BC7">
        <w:rPr>
          <w:lang w:val="ru-RU"/>
        </w:rPr>
        <w:t>Плата в размере 20 % регистрационной платы за установку телефонного аппарата взимается: с участников войны 1941-1945 гг.; с инвалидов труда I и II групп и инвалидов с детства; с воинов интернационалистов; с лиц, принимавших участие в ликвидации последствий Чернобыльской аварии.</w:t>
      </w:r>
    </w:p>
    <w:p w14:paraId="282DF83C" w14:textId="77777777" w:rsidR="00B10BC7" w:rsidRPr="00B10BC7" w:rsidRDefault="00B10BC7" w:rsidP="00B10BC7">
      <w:pPr>
        <w:numPr>
          <w:ilvl w:val="0"/>
          <w:numId w:val="8"/>
        </w:numPr>
        <w:suppressAutoHyphens w:val="0"/>
        <w:autoSpaceDE w:val="0"/>
        <w:autoSpaceDN w:val="0"/>
        <w:adjustRightInd w:val="0"/>
        <w:spacing w:after="160" w:line="240" w:lineRule="auto"/>
        <w:contextualSpacing/>
        <w:jc w:val="both"/>
        <w:rPr>
          <w:lang w:val="ru-RU"/>
        </w:rPr>
      </w:pPr>
      <w:r w:rsidRPr="00B10BC7">
        <w:rPr>
          <w:lang w:val="ru-RU"/>
        </w:rPr>
        <w:t>Не взимается регистрационная плата за установку телефонного аппарата: с инвалидов войны 1941-1945 гг. с инвалидов Чернобыльской аварии (включены в прейскурант № 125-04-20/2 Тарифы на услуги связи, предоставляемые предприятиями электросвязи Министерства связи от 3.04.1995 г. № 80). Взимается плата в размере 50 % от месячной абонентской платы за телефонный аппарат: с инвалидов войны 1941-1945 гг.; с инвалидов-участников ликвидации аварии на Чернобыльской АЭС; с инвалидов 1 группы; с участников войны из числа военнослужащих 1941-1945 гг.</w:t>
      </w:r>
    </w:p>
    <w:p w14:paraId="0698CEF9" w14:textId="77777777" w:rsidR="00B10BC7" w:rsidRPr="00B10BC7" w:rsidRDefault="00B10BC7" w:rsidP="00B10BC7">
      <w:pPr>
        <w:numPr>
          <w:ilvl w:val="0"/>
          <w:numId w:val="8"/>
        </w:numPr>
        <w:suppressAutoHyphens w:val="0"/>
        <w:autoSpaceDE w:val="0"/>
        <w:autoSpaceDN w:val="0"/>
        <w:adjustRightInd w:val="0"/>
        <w:spacing w:after="160" w:line="240" w:lineRule="auto"/>
        <w:contextualSpacing/>
        <w:jc w:val="both"/>
        <w:rPr>
          <w:lang w:val="ru-RU"/>
        </w:rPr>
      </w:pPr>
      <w:r w:rsidRPr="00B10BC7">
        <w:rPr>
          <w:lang w:val="ru-RU"/>
        </w:rPr>
        <w:t xml:space="preserve">В ряд государственных программ и стратегические планы, программы развития территорий включены мероприятия и индикаторы по созданию безбарьерной среды, доступности услуг и повышения качества жизни лиц с инвалидностью во всех сферах общественной жизни: образование, здравоохранение, труд, физическая культура и спорт и т.д. </w:t>
      </w:r>
    </w:p>
    <w:p w14:paraId="2F48CA46" w14:textId="77777777" w:rsidR="00B10BC7" w:rsidRPr="00B10BC7" w:rsidRDefault="00B10BC7" w:rsidP="00B10BC7">
      <w:pPr>
        <w:suppressAutoHyphens w:val="0"/>
        <w:autoSpaceDE w:val="0"/>
        <w:autoSpaceDN w:val="0"/>
        <w:adjustRightInd w:val="0"/>
        <w:spacing w:line="240" w:lineRule="auto"/>
        <w:contextualSpacing/>
        <w:jc w:val="both"/>
        <w:rPr>
          <w:lang w:val="ru-RU"/>
        </w:rPr>
      </w:pPr>
    </w:p>
    <w:p w14:paraId="1684B287" w14:textId="77777777" w:rsidR="00B10BC7" w:rsidRPr="00B10BC7" w:rsidRDefault="00B10BC7" w:rsidP="00B10BC7">
      <w:pPr>
        <w:suppressAutoHyphens w:val="0"/>
        <w:autoSpaceDE w:val="0"/>
        <w:autoSpaceDN w:val="0"/>
        <w:adjustRightInd w:val="0"/>
        <w:spacing w:line="240" w:lineRule="auto"/>
        <w:contextualSpacing/>
        <w:jc w:val="both"/>
        <w:outlineLvl w:val="0"/>
        <w:rPr>
          <w:b/>
          <w:lang w:val="ru-RU"/>
        </w:rPr>
      </w:pPr>
      <w:bookmarkStart w:id="10" w:name="_Toc136263828"/>
      <w:r w:rsidRPr="00B10BC7">
        <w:rPr>
          <w:b/>
          <w:lang w:val="ru-RU"/>
        </w:rPr>
        <w:t xml:space="preserve">          Статья 10</w:t>
      </w:r>
      <w:r w:rsidRPr="00B10BC7">
        <w:rPr>
          <w:b/>
          <w:lang w:val="en-US"/>
        </w:rPr>
        <w:t xml:space="preserve">. </w:t>
      </w:r>
      <w:r w:rsidRPr="00B10BC7">
        <w:rPr>
          <w:b/>
          <w:lang w:val="ru-RU"/>
        </w:rPr>
        <w:t>Право на жизнь</w:t>
      </w:r>
      <w:bookmarkEnd w:id="10"/>
    </w:p>
    <w:p w14:paraId="7BC1A960" w14:textId="77777777" w:rsidR="00B10BC7" w:rsidRPr="00B10BC7" w:rsidRDefault="00B10BC7" w:rsidP="00B10BC7">
      <w:pPr>
        <w:suppressAutoHyphens w:val="0"/>
        <w:autoSpaceDE w:val="0"/>
        <w:autoSpaceDN w:val="0"/>
        <w:adjustRightInd w:val="0"/>
        <w:spacing w:line="240" w:lineRule="auto"/>
        <w:contextualSpacing/>
        <w:jc w:val="both"/>
        <w:rPr>
          <w:b/>
          <w:lang w:val="ru-RU"/>
        </w:rPr>
      </w:pPr>
    </w:p>
    <w:p w14:paraId="4F8BBAE4" w14:textId="77777777" w:rsidR="00B10BC7" w:rsidRPr="00B10BC7" w:rsidRDefault="00B10BC7" w:rsidP="00B10BC7">
      <w:pPr>
        <w:numPr>
          <w:ilvl w:val="0"/>
          <w:numId w:val="8"/>
        </w:numPr>
        <w:suppressAutoHyphens w:val="0"/>
        <w:autoSpaceDE w:val="0"/>
        <w:autoSpaceDN w:val="0"/>
        <w:adjustRightInd w:val="0"/>
        <w:spacing w:after="160" w:line="240" w:lineRule="auto"/>
        <w:contextualSpacing/>
        <w:jc w:val="both"/>
        <w:rPr>
          <w:lang w:val="ru-RU"/>
        </w:rPr>
      </w:pPr>
      <w:r w:rsidRPr="00B10BC7">
        <w:rPr>
          <w:lang w:val="ru-RU"/>
        </w:rPr>
        <w:t>Статья 25 Конституции Республики Узбекистан гласит: «право на жизнь является неотъемлемым правом каждого человека и охраняется законом». В этой же статье говорится о том, что смертная казнь в стране запрещена. Узбекистан является участником ряда международных договоров, защищающих право на жизнь, включая Международный пакт о гражданских и политических правах, второй Факультативный протокол к Международному пакту о гражданских и политических правах, направленный на отмену смертной казни</w:t>
      </w:r>
      <w:r w:rsidRPr="00B10BC7">
        <w:rPr>
          <w:lang w:val="uz-Cyrl-UZ"/>
        </w:rPr>
        <w:t>.</w:t>
      </w:r>
    </w:p>
    <w:p w14:paraId="3E8D8FC6" w14:textId="77777777" w:rsidR="00B10BC7" w:rsidRPr="00B10BC7" w:rsidRDefault="00B10BC7" w:rsidP="00B10BC7">
      <w:pPr>
        <w:numPr>
          <w:ilvl w:val="0"/>
          <w:numId w:val="8"/>
        </w:numPr>
        <w:suppressAutoHyphens w:val="0"/>
        <w:autoSpaceDE w:val="0"/>
        <w:autoSpaceDN w:val="0"/>
        <w:adjustRightInd w:val="0"/>
        <w:spacing w:after="160" w:line="240" w:lineRule="auto"/>
        <w:contextualSpacing/>
        <w:jc w:val="both"/>
        <w:rPr>
          <w:lang w:val="ru-RU"/>
        </w:rPr>
      </w:pPr>
      <w:r w:rsidRPr="00B10BC7">
        <w:rPr>
          <w:lang w:val="ru-RU"/>
        </w:rPr>
        <w:t>Главным органом в системе центральных органов исполнительной власти по формированию и реализации государственной политики в сфере защиты прав и свобод человека и гражданина является Министерство внутренних дел. В свою очередь, полномочия по защите прав граждан Узбекистана от посягательств, в частности, отдельных организаций, групп и лиц возложены на Генеральную прокуратуру.</w:t>
      </w:r>
    </w:p>
    <w:p w14:paraId="57D17BB1" w14:textId="77777777" w:rsidR="00B10BC7" w:rsidRPr="00B10BC7" w:rsidRDefault="00B10BC7" w:rsidP="00B10BC7">
      <w:pPr>
        <w:keepNext/>
        <w:keepLines/>
        <w:numPr>
          <w:ilvl w:val="0"/>
          <w:numId w:val="8"/>
        </w:numPr>
        <w:suppressAutoHyphens w:val="0"/>
        <w:spacing w:after="160" w:line="240" w:lineRule="auto"/>
        <w:jc w:val="both"/>
        <w:rPr>
          <w:lang w:val="ru-RU"/>
        </w:rPr>
      </w:pPr>
      <w:r w:rsidRPr="00B10BC7">
        <w:rPr>
          <w:lang w:val="ru-RU"/>
        </w:rPr>
        <w:t xml:space="preserve">Уголовным кодексом предусмотрено право на необходимую оборону, то есть на действия, совершенные с целью защиты охраняемых законом прав и интересов лица, которое защищается, или другого лица, а также общественных интересов и интересов  государства от общественно опасного посягательства, путем причинения посягающему вреда, необходимого и достаточного в данной обстановке для немедленного предотвращения или прекращения посягательства, если при этом не было допущено превышения пределов необходимой обороны. </w:t>
      </w:r>
    </w:p>
    <w:p w14:paraId="1A830A3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Кроме того, УК предусмотрена уголовная ответственность за умышленное убийство, убийство матерью новорожденного ребенка, убийство, совершенное в состоянии аффекта, а также причинение смерти по неосторожности (Особенная часть глава 1 УК). </w:t>
      </w:r>
    </w:p>
    <w:p w14:paraId="302AF24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 xml:space="preserve">Гражданское законодательство предусматривает гражданско-правовую ответственность за вред, причиненный жизни и здоровью, как частными лицами, так и должностными лицами при исполнении своих полномочий.  </w:t>
      </w:r>
    </w:p>
    <w:p w14:paraId="7A9DB75A" w14:textId="77777777" w:rsidR="00B10BC7" w:rsidRPr="00B10BC7" w:rsidRDefault="00B10BC7" w:rsidP="00B10BC7">
      <w:pPr>
        <w:keepNext/>
        <w:keepLines/>
        <w:tabs>
          <w:tab w:val="right" w:pos="851"/>
        </w:tabs>
        <w:suppressAutoHyphens w:val="0"/>
        <w:spacing w:line="240" w:lineRule="auto"/>
        <w:outlineLvl w:val="0"/>
        <w:rPr>
          <w:b/>
          <w:lang w:val="ru-RU" w:eastAsia="ru-RU"/>
        </w:rPr>
      </w:pPr>
      <w:bookmarkStart w:id="11" w:name="_Toc136263829"/>
    </w:p>
    <w:p w14:paraId="0F8FF9ED" w14:textId="77777777" w:rsidR="00B10BC7" w:rsidRPr="00B10BC7" w:rsidRDefault="00B10BC7" w:rsidP="00B10BC7">
      <w:pPr>
        <w:keepNext/>
        <w:keepLines/>
        <w:tabs>
          <w:tab w:val="right" w:pos="851"/>
        </w:tabs>
        <w:suppressAutoHyphens w:val="0"/>
        <w:spacing w:line="240" w:lineRule="auto"/>
        <w:outlineLvl w:val="0"/>
        <w:rPr>
          <w:b/>
          <w:lang w:val="ru-RU" w:eastAsia="ru-RU"/>
        </w:rPr>
      </w:pPr>
      <w:r w:rsidRPr="00B10BC7">
        <w:rPr>
          <w:b/>
          <w:lang w:val="ru-RU" w:eastAsia="ru-RU"/>
        </w:rPr>
        <w:t xml:space="preserve">            Статья 11. Ситуации риска и чрезвычайные гуманитарные ситуации</w:t>
      </w:r>
      <w:bookmarkEnd w:id="11"/>
    </w:p>
    <w:p w14:paraId="2173A0E3" w14:textId="77777777" w:rsidR="00B10BC7" w:rsidRPr="00B10BC7" w:rsidRDefault="00B10BC7" w:rsidP="00B10BC7">
      <w:pPr>
        <w:suppressAutoHyphens w:val="0"/>
        <w:spacing w:line="240" w:lineRule="auto"/>
        <w:rPr>
          <w:lang w:val="ru-RU" w:eastAsia="ru-RU"/>
        </w:rPr>
      </w:pPr>
    </w:p>
    <w:p w14:paraId="6BEFE93F"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В Узбекистане лицам с инвалидностью наравне с другими гражданами, гарантировано право на получение всей необходимой помощи при возникновении чрезвычайной ситуации.</w:t>
      </w:r>
    </w:p>
    <w:p w14:paraId="6DD40C59"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Граждане Узбекистан имеют право на защиту жизни, здоровья и личного имущества в случае возникновения чрезвычайных ситуаций природного и техногенного характера, которое обеспечивается в рамках реализации положений Закона «О защите населения и территорий от чрезвычайных ситуаций природного и техногенного характера». </w:t>
      </w:r>
    </w:p>
    <w:p w14:paraId="7AEA92E9"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В Республике Узбекистан создана и функционирует Государственная система предупреждения и действий в чрезвычайных ситуациях (далее – ГСЧС). В рамках ГСЧС создана и функционирует информационно-управляющая структура, одной из основных функций которой является предупреждение всех категорий граждан о возможных чрезвычайных ситуациях и о порядке действий в условиях чрезвычайных ситуаций. </w:t>
      </w:r>
    </w:p>
    <w:p w14:paraId="1412FA18"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Кроме этого в системе ГСЧС разработано ряд планов защиты населения и территорий от чрезвычайных ситуаций природного и техногенного характера. Эти планы учитывают защиту прав граждан с инвалидностью.  Кроме того, мероприятия, организуемые министерством по защите прав граждан с ограниченными возможностями, прием от них информации, передача указаний в чрезвычайных ситуациях, рассмотрение их обращений в установленном порядке, реагирование на и обращения по телефону организуются на плановой и внеплановой основе.</w:t>
      </w:r>
    </w:p>
    <w:p w14:paraId="37113187"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Постановлением Президента Республики Узбекистан от 18 марта 2019 г. «О дополнительных мерах по социальной поддержке лиц с проблемами слуха и речи» с 1 июля 2019 года в структуре Министерства по чрезвычайным ситуациям осуществляет свою работу Диспетчерская служба по социальному сопровождению лиц с нарушением слуха и речи. </w:t>
      </w:r>
    </w:p>
    <w:p w14:paraId="29A5D479"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Основной задачей Диспетчерской службы определено круглосуточное обеспечение скоординированного ускоренного реагирования экстренных оперативных служб (101, 102, 103, 104, 1050) на поступающие обращения от лиц с нарушением слуха и речи, а также их представителей об угрозах их жизни, либо здоровью и других экстренных ситуациях, посредством технических средств (видеовызовы, текстовые сообщения, вызовы посредством специализированного программного обеспечения и другие).</w:t>
      </w:r>
    </w:p>
    <w:p w14:paraId="59D4E3EC"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 xml:space="preserve">Для выполнения возложенных задач, Диспетчерская служба укомплектована сертифицированными специалистами жестового языка (сурдопереводчиками), способных на квалифицированном профессиональном уровне обеспечить полноценный круглосуточный доступ лицам с нарушением слуха и речи к экстренным службам. </w:t>
      </w:r>
      <w:bookmarkStart w:id="12" w:name="_Toc136263830"/>
    </w:p>
    <w:p w14:paraId="5738B6E4"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35CD20B8" w14:textId="77777777" w:rsidR="00B10BC7" w:rsidRPr="00B10BC7" w:rsidRDefault="00B10BC7" w:rsidP="00B10BC7">
      <w:pPr>
        <w:keepNext/>
        <w:keepLines/>
        <w:tabs>
          <w:tab w:val="right" w:pos="851"/>
        </w:tabs>
        <w:suppressAutoHyphens w:val="0"/>
        <w:spacing w:line="240" w:lineRule="auto"/>
        <w:contextualSpacing/>
        <w:outlineLvl w:val="0"/>
        <w:rPr>
          <w:b/>
          <w:lang w:val="ru-RU"/>
        </w:rPr>
      </w:pPr>
      <w:r w:rsidRPr="00B10BC7">
        <w:rPr>
          <w:b/>
          <w:lang w:val="ru-RU"/>
        </w:rPr>
        <w:t xml:space="preserve">            Статья 12</w:t>
      </w:r>
      <w:r w:rsidRPr="00B10BC7">
        <w:rPr>
          <w:b/>
          <w:lang w:val="en-US"/>
        </w:rPr>
        <w:t>.</w:t>
      </w:r>
      <w:r w:rsidRPr="00B10BC7">
        <w:rPr>
          <w:b/>
          <w:lang w:val="ru-RU"/>
        </w:rPr>
        <w:t xml:space="preserve"> Равенство перед законом</w:t>
      </w:r>
      <w:bookmarkEnd w:id="12"/>
    </w:p>
    <w:p w14:paraId="196D0F28"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07EB42F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Конституция гарантирует каждому право на равную с другими лицами правовую защиту. Все граждане равны перед законом и судом, что в полном объеме распространено на лиц с инвалидностью.</w:t>
      </w:r>
    </w:p>
    <w:p w14:paraId="67755BA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Статья 17 Гражданского кодекса Республики Узбекистана содержит понятие «правоспособность» (способность иметь гражданские права и нести обязанности) и статья 22 понятие «дееспособность» (способность гражданина своими действиями приобретать и осуществлять гражданские права, создавать для себя гражданские обязанности и исполнять их). </w:t>
      </w:r>
    </w:p>
    <w:p w14:paraId="1C4A89B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Никто не может быть ограничен в правоспособности и дееспособности иначе, как в случаях и порядке, предусмотренных законодательными актами.</w:t>
      </w:r>
    </w:p>
    <w:p w14:paraId="7291D5B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Узбекистане обеспечено право лиц с инвалидностью на всестороннее участие в качестве граждан, владение имуществом и его наследование, ведение собственных финансовых дел, а также на равный доступ к банковским ссудам, ипотечным кредитам и другим формам финансового кредитования.</w:t>
      </w:r>
    </w:p>
    <w:p w14:paraId="5FC1D6E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Согласно статьям 30–31 Гражданского кодекса суд может ограничить гражданскую дееспособность физического лица, если оно страдает психическим расстройством, которое существенно влияет на его способность осознавать значение своих действий и (или) руководить ими. Над физическим лицом, гражданская дееспособность которого ограничена, устанавливается попечительство. Физическое лицо, гражданская дееспособность которого ограничена, может самостоятельно совершать лишь мелкие бытовые сделки. Сделки по распоряжению имуществом и другие сделки, выходящие за пределы мелких бытовых, совершаются лицом, гражданская дееспособность которого ограничена, с согласия попечителя. Отказ попечителя дать согласие на совершение сделок, выходящих за пределы мелких бытовых, может быть </w:t>
      </w:r>
      <w:r w:rsidRPr="00B10BC7">
        <w:rPr>
          <w:lang w:val="ru-RU"/>
        </w:rPr>
        <w:lastRenderedPageBreak/>
        <w:t>обжаловано лицом, гражданская дееспособность которого ограничена, в органе опеки и попечительства или суде. Получение заработка, пенсии, стипендии, других доходов лица, гражданская дееспособность которого ограничена, и распоряжение ими осуществляются попечителем. Опекун может письменно разрешить физическому лицу, гражданская дееспособность которого ограничена, самостоятельно получать заработок, пенсию, стипендию, другие доходы и распоряжаться ими.</w:t>
      </w:r>
    </w:p>
    <w:p w14:paraId="2A5F3A8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Дело о признании гражданина ограниченно дееспособным суд рассматривает с обязательным участием самого гражданина, прокурора и представителя органа опеки и попечительства. Дело о признании гражданина недееспособным суд рассматривает с участием прокурора и представителя органа опеки и попечительства. Гражданин, в отношении которого рассматривается дело, вызывается в судебное заседание, если это возможно по состоянию его здоровья.</w:t>
      </w:r>
    </w:p>
    <w:p w14:paraId="2254631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uz-Cyrl-UZ"/>
        </w:rPr>
        <w:t xml:space="preserve">Согласно статье 315 Гражданско-процессуального кодекса </w:t>
      </w:r>
      <w:r w:rsidRPr="00B10BC7">
        <w:rPr>
          <w:lang w:val="ru-RU"/>
        </w:rPr>
        <w:t>решение суда, которым гражданин признан ограниченно дееспособным или недееспособным, является основанием для назначения органом опеки и попечительства ограниченно дееспособному попечителя, а недееспособному опекуна.</w:t>
      </w:r>
      <w:r w:rsidRPr="00B10BC7">
        <w:rPr>
          <w:lang w:val="uz-Cyrl-UZ"/>
        </w:rPr>
        <w:t xml:space="preserve"> Кроме этого </w:t>
      </w:r>
      <w:r w:rsidRPr="00B10BC7">
        <w:rPr>
          <w:lang w:val="ru-RU"/>
        </w:rPr>
        <w:t>признав гражданина ограниченно дееспособным или недееспособным, суд обязан в течение трех дней после вступления решения в законную силу сообщить об этом органу опеки и попечительства по месту жительства данного лица, направив копию решения для установления над ним опеки или попечительства.</w:t>
      </w:r>
    </w:p>
    <w:p w14:paraId="1A6A6FB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Гражданин, который вследствие психического заболевания или слабоумия не может понимать значения своих действий или руководить ими, может быть признан судом недееспособным, в связи с чем над ним устанавливается опека. От имени гражданина, признанного недееспособным, сделки совершает его опекун. В случаях выздоровления или значительного улучшения здоровья недееспособного, суд признает его дееспособным, после чего с него снимается опека.</w:t>
      </w:r>
    </w:p>
    <w:p w14:paraId="004C1A0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Законодательством установлен ряд гарантий для предотвращения злоупотреблений опекунами в соответствии с законом «об опеке и попечительстве» решение об отстранении опекуна или попечителя от исполнения им своих обязанностей в случаях их неисполнения или ненадлежащего исполнения либо злоупотребления своими правами принимается районными городскими органами исполнительной власти на местах (хокимияты) на основании ходатайства органа опеки и попечительства. В случае отстранения от исполнения обязанностей опекуна или попечителя несовершеннолетнего, недееспособного или ограниченного в дееспособности гражданина, с учетом желания подопечного ему назначается другой опекун или попечитель либо определяется иная форма устройства в порядке, установленном законодательством.</w:t>
      </w:r>
    </w:p>
    <w:p w14:paraId="028EEC31" w14:textId="77777777" w:rsidR="00B10BC7" w:rsidRPr="00B10BC7" w:rsidRDefault="00B10BC7" w:rsidP="00B10BC7">
      <w:pPr>
        <w:suppressAutoHyphens w:val="0"/>
        <w:spacing w:line="240" w:lineRule="auto"/>
        <w:contextualSpacing/>
        <w:jc w:val="both"/>
        <w:rPr>
          <w:lang w:val="ru-RU"/>
        </w:rPr>
      </w:pPr>
    </w:p>
    <w:p w14:paraId="4007B406"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13" w:name="_Toc136263831"/>
      <w:r w:rsidRPr="00B10BC7">
        <w:rPr>
          <w:b/>
          <w:lang w:val="ru-RU"/>
        </w:rPr>
        <w:t xml:space="preserve">          Статья 13</w:t>
      </w:r>
      <w:r w:rsidRPr="00B10BC7">
        <w:rPr>
          <w:b/>
          <w:lang w:val="en-US"/>
        </w:rPr>
        <w:t>.</w:t>
      </w:r>
      <w:r w:rsidRPr="00B10BC7">
        <w:rPr>
          <w:b/>
          <w:lang w:val="ru-RU"/>
        </w:rPr>
        <w:t xml:space="preserve"> Доступ к правосудию</w:t>
      </w:r>
      <w:bookmarkEnd w:id="13"/>
    </w:p>
    <w:p w14:paraId="02921015" w14:textId="77777777" w:rsidR="00B10BC7" w:rsidRPr="00B10BC7" w:rsidRDefault="00B10BC7" w:rsidP="00B10BC7">
      <w:pPr>
        <w:keepNext/>
        <w:keepLines/>
        <w:tabs>
          <w:tab w:val="right" w:pos="851"/>
        </w:tabs>
        <w:suppressAutoHyphens w:val="0"/>
        <w:spacing w:line="240" w:lineRule="auto"/>
        <w:contextualSpacing/>
        <w:rPr>
          <w:b/>
          <w:lang w:val="ru-RU"/>
        </w:rPr>
      </w:pPr>
    </w:p>
    <w:p w14:paraId="387F94E0"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Конституцией Республики Узбекистан каждому гарантировано право судебной защиты прав и свобод личности. В случае нарушения прав и свобод граждан и юридических лиц со стороны государственных органов, они могут обратиться в административные суды. В случае нарушения со стороны других граждан и юридических лиц, они могут обратиться в экономические суды либо суды по гражданским делам, а если их права и свободы нарушаются общественно опасным деянием, то их будет защищать суд по уголовным делам. Признается принцип презумпции невиновности, согласно которому лицо считается невиновным, пока его виновность не будет доказана в установленном законом порядке и вступившим в законную силу обвинительным приговором суда.</w:t>
      </w:r>
    </w:p>
    <w:p w14:paraId="117F256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соответствии со статьей 16 УПК уголовное судопроизводство осуществляется на основе принципов равенства и состязательности сторон. Статья 25 </w:t>
      </w:r>
      <w:r w:rsidRPr="00B10BC7">
        <w:rPr>
          <w:lang w:val="uz-Cyrl-UZ"/>
        </w:rPr>
        <w:t>УПК</w:t>
      </w:r>
      <w:r w:rsidRPr="00B10BC7">
        <w:rPr>
          <w:lang w:val="ru-RU"/>
        </w:rPr>
        <w:t xml:space="preserve"> предусматривает равенство и состязательность сторон в ходе судебного разбирательства. Согласно этой статье, суд обязан предоставить сторонам равные возможности по защите своих законных прав и интересов, чтобы при этом ни одна из сторон не получала преимуществ.</w:t>
      </w:r>
    </w:p>
    <w:p w14:paraId="55CAAA9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Доступ лиц с инвалидностью к правосудию обеспечивается: </w:t>
      </w:r>
    </w:p>
    <w:p w14:paraId="5AFF82AD" w14:textId="77777777" w:rsidR="00B10BC7" w:rsidRPr="00B10BC7" w:rsidRDefault="00B10BC7" w:rsidP="00B10BC7">
      <w:pPr>
        <w:suppressAutoHyphens w:val="0"/>
        <w:spacing w:line="240" w:lineRule="auto"/>
        <w:ind w:firstLine="708"/>
        <w:contextualSpacing/>
        <w:jc w:val="both"/>
        <w:rPr>
          <w:lang w:val="ru-RU"/>
        </w:rPr>
      </w:pPr>
      <w:r w:rsidRPr="00B10BC7">
        <w:rPr>
          <w:lang w:val="ru-RU"/>
        </w:rPr>
        <w:t xml:space="preserve">-. </w:t>
      </w:r>
      <w:r w:rsidRPr="00B10BC7">
        <w:rPr>
          <w:lang w:val="ru-RU"/>
        </w:rPr>
        <w:tab/>
        <w:t xml:space="preserve">Участием в судопроизводстве через представителей; </w:t>
      </w:r>
    </w:p>
    <w:p w14:paraId="1745118C" w14:textId="77777777" w:rsidR="00B10BC7" w:rsidRPr="00B10BC7" w:rsidRDefault="00B10BC7" w:rsidP="00B10BC7">
      <w:pPr>
        <w:suppressAutoHyphens w:val="0"/>
        <w:spacing w:line="240" w:lineRule="auto"/>
        <w:ind w:firstLine="708"/>
        <w:contextualSpacing/>
        <w:jc w:val="both"/>
        <w:rPr>
          <w:lang w:val="ru-RU"/>
        </w:rPr>
      </w:pPr>
      <w:r w:rsidRPr="00B10BC7">
        <w:rPr>
          <w:lang w:val="ru-RU"/>
        </w:rPr>
        <w:t xml:space="preserve">-. </w:t>
      </w:r>
      <w:r w:rsidRPr="00B10BC7">
        <w:rPr>
          <w:lang w:val="ru-RU"/>
        </w:rPr>
        <w:tab/>
        <w:t xml:space="preserve">Возможностью обращаться в суд через электронную систему E-SUD; </w:t>
      </w:r>
    </w:p>
    <w:p w14:paraId="4FBEF483" w14:textId="77777777" w:rsidR="00B10BC7" w:rsidRPr="00B10BC7" w:rsidRDefault="00B10BC7" w:rsidP="00B10BC7">
      <w:pPr>
        <w:suppressAutoHyphens w:val="0"/>
        <w:spacing w:line="240" w:lineRule="auto"/>
        <w:ind w:firstLine="708"/>
        <w:contextualSpacing/>
        <w:jc w:val="both"/>
        <w:rPr>
          <w:lang w:val="ru-RU"/>
        </w:rPr>
      </w:pPr>
      <w:r w:rsidRPr="00B10BC7">
        <w:rPr>
          <w:lang w:val="ru-RU"/>
        </w:rPr>
        <w:t>-.</w:t>
      </w:r>
      <w:r w:rsidRPr="00B10BC7">
        <w:rPr>
          <w:lang w:val="ru-RU"/>
        </w:rPr>
        <w:tab/>
        <w:t xml:space="preserve">Возможностью участвовать в судебном разбирательстве посредством видеоконференцсвязи. </w:t>
      </w:r>
    </w:p>
    <w:p w14:paraId="6BB71875" w14:textId="77777777" w:rsidR="00B10BC7" w:rsidRPr="00B10BC7" w:rsidRDefault="00B10BC7" w:rsidP="00B10BC7">
      <w:pPr>
        <w:suppressAutoHyphens w:val="0"/>
        <w:spacing w:line="240" w:lineRule="auto"/>
        <w:ind w:firstLine="708"/>
        <w:contextualSpacing/>
        <w:jc w:val="both"/>
        <w:rPr>
          <w:lang w:val="ru-RU"/>
        </w:rPr>
      </w:pPr>
      <w:r w:rsidRPr="00B10BC7">
        <w:rPr>
          <w:lang w:val="ru-RU"/>
        </w:rPr>
        <w:t xml:space="preserve">-   </w:t>
      </w:r>
      <w:r w:rsidRPr="00B10BC7">
        <w:rPr>
          <w:lang w:val="ru-RU"/>
        </w:rPr>
        <w:tab/>
        <w:t>С 2020 года новые здания судов проектируются и строятся с пандусами для инвалидов-колясочников</w:t>
      </w:r>
      <w:r w:rsidRPr="00B10BC7">
        <w:rPr>
          <w:lang w:val="uz-Cyrl-UZ"/>
        </w:rPr>
        <w:t>.</w:t>
      </w:r>
    </w:p>
    <w:p w14:paraId="6A323CA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статье 51 УПК предусмотрено, что обвиняемому лицу, которое в силу физического или психического расстройства не в состоянии защищать свои права, в обязательном порядке назначается защитник.  </w:t>
      </w:r>
    </w:p>
    <w:p w14:paraId="244DF87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целях оказания содействия в получении лицами с инвалидностью добровольной бесплатной помощи (pro bono) с 1 января 2023 года запущена информационная система «Юридическая помощь» также в данной системе создан специальный раздел обращений лиц с инвалидностью для получение безвозмездной юридической помощи.</w:t>
      </w:r>
    </w:p>
    <w:p w14:paraId="5E4285C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 целью оказания первоочередной правовой помощи создана ННО «Мадад», которая предоставляет первичную бесплатную юридическую помощь путем консультаций в онлайн-режиме и разъяснений по правовым вопросам.</w:t>
      </w:r>
    </w:p>
    <w:p w14:paraId="39126614" w14:textId="77777777" w:rsidR="00B10BC7" w:rsidRPr="00B10BC7" w:rsidRDefault="00B10BC7" w:rsidP="00B10BC7">
      <w:pPr>
        <w:keepLines/>
        <w:numPr>
          <w:ilvl w:val="0"/>
          <w:numId w:val="8"/>
        </w:numPr>
        <w:suppressAutoHyphens w:val="0"/>
        <w:spacing w:after="160" w:line="240" w:lineRule="auto"/>
        <w:contextualSpacing/>
        <w:jc w:val="both"/>
        <w:rPr>
          <w:lang w:val="ru-RU"/>
        </w:rPr>
      </w:pPr>
      <w:r w:rsidRPr="00B10BC7">
        <w:rPr>
          <w:lang w:val="ru-RU"/>
        </w:rPr>
        <w:lastRenderedPageBreak/>
        <w:t>В целях эффективной защиты прав и законных интересов лиц с инвалидностью в 2022 году Омбудсманом оказано содействие в установлении факта рождения 27 гражданам, проживающих в доме-интернате для инвалидов «Мурувват» Сырдарьинской, Хорезмской, Самаркандской и Ферганской областей в связи с отсутствием у них документов, удостоверяющих личность. Омбудсманом в их интересах внесены 27 исковых заявлений в суды по гражданским делам, которые полностью удовлетворены. Кроме этого, в первом квартале 2023 года Омбудсманом в интересах 15 граждан, проживающих в доме-интернате для инвалидов «Мурувват» Папского района Наманганской области, внесены 15 исковых заявлений об установлении факта рождения, которые также судами полностью удовлетворены.</w:t>
      </w:r>
    </w:p>
    <w:p w14:paraId="11E2D7BF" w14:textId="77777777" w:rsidR="00B10BC7" w:rsidRPr="00B10BC7" w:rsidRDefault="00B10BC7" w:rsidP="00B10BC7">
      <w:pPr>
        <w:keepLines/>
        <w:numPr>
          <w:ilvl w:val="0"/>
          <w:numId w:val="8"/>
        </w:numPr>
        <w:suppressAutoHyphens w:val="0"/>
        <w:spacing w:after="160" w:line="240" w:lineRule="auto"/>
        <w:contextualSpacing/>
        <w:jc w:val="both"/>
        <w:rPr>
          <w:color w:val="374151"/>
          <w:shd w:val="clear" w:color="auto" w:fill="F7F7F8"/>
          <w:lang w:val="uz-Cyrl-UZ"/>
        </w:rPr>
      </w:pPr>
      <w:r w:rsidRPr="00B10BC7">
        <w:rPr>
          <w:lang w:val="ru-RU"/>
        </w:rPr>
        <w:t>В ГПК закреплены нормы, направленные на защиту прав и интересов лиц с инвалидностью в рамках гражданского судопроизводства: Г</w:t>
      </w:r>
      <w:r w:rsidRPr="00B10BC7">
        <w:rPr>
          <w:lang w:val="uz-Cyrl-UZ"/>
        </w:rPr>
        <w:t>ПК</w:t>
      </w:r>
      <w:r w:rsidRPr="00B10BC7">
        <w:rPr>
          <w:lang w:val="ru-RU"/>
        </w:rPr>
        <w:t xml:space="preserve"> предусматривает возможность записи судебных заседаний с помощью аудио- или видеооборудования, что позволяет обеспечить право на получение информации для людей с ограниченными возможностями зрения в ходе судебного разбирательства. Участники дела или их представители могут ознакомиться с записью судебного заседания и в случае необходимости внести замечания на ее содержание</w:t>
      </w:r>
      <w:r w:rsidRPr="00B10BC7">
        <w:rPr>
          <w:lang w:val="uz-Cyrl-UZ"/>
        </w:rPr>
        <w:t>.</w:t>
      </w:r>
    </w:p>
    <w:p w14:paraId="467B82FE" w14:textId="77777777" w:rsidR="00B10BC7" w:rsidRPr="00B10BC7" w:rsidRDefault="00B10BC7" w:rsidP="00B10BC7">
      <w:pPr>
        <w:keepLines/>
        <w:numPr>
          <w:ilvl w:val="0"/>
          <w:numId w:val="8"/>
        </w:numPr>
        <w:suppressAutoHyphens w:val="0"/>
        <w:spacing w:after="160" w:line="240" w:lineRule="auto"/>
        <w:contextualSpacing/>
        <w:jc w:val="both"/>
        <w:rPr>
          <w:lang w:val="ru-RU"/>
        </w:rPr>
      </w:pPr>
      <w:r w:rsidRPr="00B10BC7">
        <w:rPr>
          <w:lang w:val="ru-RU"/>
        </w:rPr>
        <w:t xml:space="preserve">В </w:t>
      </w:r>
      <w:r w:rsidRPr="00B10BC7">
        <w:rPr>
          <w:lang w:val="uz-Cyrl-UZ"/>
        </w:rPr>
        <w:t>ГПК</w:t>
      </w:r>
      <w:r w:rsidRPr="00B10BC7">
        <w:rPr>
          <w:lang w:val="ru-RU"/>
        </w:rPr>
        <w:t xml:space="preserve"> </w:t>
      </w:r>
      <w:r w:rsidRPr="00B10BC7">
        <w:rPr>
          <w:lang w:val="uz-Cyrl-UZ"/>
        </w:rPr>
        <w:t xml:space="preserve">предусмотрено проведение </w:t>
      </w:r>
      <w:r w:rsidRPr="00B10BC7">
        <w:rPr>
          <w:lang w:val="ru-RU"/>
        </w:rPr>
        <w:t xml:space="preserve">судебных заседаний посредством видеоконференцсвязи как по уголовным, так и гражданским делам. Внедрение данной технологии также может быть использовано гражданами с инвалидностью для защиты своих прав, так как она даёт возможность в случае, если такой гражданин проживает в удаленных местах, выбрать ближайший суд и участвовать на судебном заседании в онлайн-режиме. Следует отметить в настоящее время полноценно функционирует система видеоконференцсвязи собственной разработки безопасного соединения, которой оснащены все суды республики, и лица с ограниченными возможностями могут воспользоваться данной услугой, получив персональный логин и пароль через сайт </w:t>
      </w:r>
      <w:hyperlink r:id="rId10" w:history="1">
        <w:r w:rsidRPr="00B10BC7">
          <w:rPr>
            <w:lang w:val="ru-RU"/>
          </w:rPr>
          <w:t>http://vka.sud.uz/</w:t>
        </w:r>
      </w:hyperlink>
      <w:r w:rsidRPr="00B10BC7">
        <w:rPr>
          <w:lang w:val="ru-RU"/>
        </w:rPr>
        <w:t xml:space="preserve">. В 2022 году 25 867 судебных заседаний проведены в режиме видеоконференцсвязи. В режиме видеоконференцсвязи рассмотрено одно дело (за период 3 месяца 2023 года) с участием лица с инвалидностью.  </w:t>
      </w:r>
    </w:p>
    <w:p w14:paraId="0B5D247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целях обеспечения доступности судебной системы для граждан </w:t>
      </w:r>
      <w:r w:rsidRPr="00B10BC7">
        <w:rPr>
          <w:lang w:val="uz-Cyrl-UZ"/>
        </w:rPr>
        <w:t>разработан</w:t>
      </w:r>
      <w:r w:rsidRPr="00B10BC7">
        <w:rPr>
          <w:lang w:val="ru-RU"/>
        </w:rPr>
        <w:t xml:space="preserve"> эле</w:t>
      </w:r>
      <w:r w:rsidRPr="00B10BC7">
        <w:rPr>
          <w:lang w:val="uz-Cyrl-UZ"/>
        </w:rPr>
        <w:t xml:space="preserve">ктронная платформа </w:t>
      </w:r>
      <w:r w:rsidRPr="00B10BC7">
        <w:rPr>
          <w:lang w:val="ru-RU"/>
        </w:rPr>
        <w:t>E-SUD предоставляет возможность подготовить и подать обращения, заявления, жалобы и ходатайства в электронном виде; оплатить онлайн государственную пошлину; проверить оплату государственной пошлины; отследить ход рассмотрения дел и просмотреть дела онлайн; оперативно получить судебные документы и уведомления о движении дела. Вместе с этим стоит отметить человек с ограниченными возможностями может пользоваться всеми сервисами судебных органов удаленно, не приезжая в суд. Специальная функция для слабовидящих лиц, в том числе лиц, не различающих цвета, реализована на официальном веб-сайте Верховного суда.</w:t>
      </w:r>
    </w:p>
    <w:p w14:paraId="0F4D9D90" w14:textId="77777777" w:rsidR="00B10BC7" w:rsidRPr="00B10BC7" w:rsidRDefault="00B10BC7" w:rsidP="00B10BC7">
      <w:pPr>
        <w:numPr>
          <w:ilvl w:val="0"/>
          <w:numId w:val="8"/>
        </w:numPr>
        <w:suppressAutoHyphens w:val="0"/>
        <w:spacing w:after="160" w:line="240" w:lineRule="auto"/>
        <w:jc w:val="both"/>
        <w:rPr>
          <w:lang w:val="uz-Cyrl-UZ"/>
        </w:rPr>
      </w:pPr>
      <w:r w:rsidRPr="00B10BC7">
        <w:rPr>
          <w:lang w:val="uz-Cyrl-UZ"/>
        </w:rPr>
        <w:t>Стоит отметить в практике судопроизводства сурдопереводчики относятся к категории переводчиков. Сурдопереводчики обязательно привлекаются судами при рассмотрении дел с участием лиц с нарушениями слуха (сторон и других лиц, участвующих в гражданском, экономическом, административном судопроизводстве, или лиц, содействующих судопроизводству; потерпевших, подсудимых, свидетелей и других лиц, участвующих в уголовном судопроизводстве или производстве по делам об административной ответственности, в том числе, содействующих судопроизводству). В гражданских судах республики в 2021 году рассмотрено 1 дело с участием сурдопереводчика, в 2022 году – 5 дел, за три месяца 2023 года – 3 дела. По данным Ассаоциации инвалидов Узбекистана насчитывается 100 – 150 переводчиков жестового языка.</w:t>
      </w:r>
    </w:p>
    <w:p w14:paraId="2FA2621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Начата работа по обеспечению доступности зданий судов для лиц с инвалидностью, в том числе передвигающихся на кресло-коляске. Поэтапно проводится работа по установке поручней в санитарно-бытовых помещениях судов. Оснащаются специальными знаками парковочные места для автотранспорта лиц с инвалидностью.</w:t>
      </w:r>
    </w:p>
    <w:p w14:paraId="039A292F" w14:textId="77777777" w:rsidR="00B10BC7" w:rsidRPr="00B10BC7" w:rsidRDefault="00B10BC7" w:rsidP="00B10BC7">
      <w:pPr>
        <w:suppressAutoHyphens w:val="0"/>
        <w:spacing w:line="240" w:lineRule="auto"/>
        <w:contextualSpacing/>
        <w:jc w:val="both"/>
        <w:rPr>
          <w:lang w:val="ru-RU"/>
        </w:rPr>
      </w:pPr>
    </w:p>
    <w:p w14:paraId="4C2AAA38"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14" w:name="_Toc136263832"/>
      <w:r w:rsidRPr="00B10BC7">
        <w:rPr>
          <w:b/>
          <w:lang w:val="ru-RU"/>
        </w:rPr>
        <w:tab/>
        <w:t xml:space="preserve">          Статья 14. Свобода и личная неприкосновенность</w:t>
      </w:r>
      <w:bookmarkEnd w:id="14"/>
    </w:p>
    <w:p w14:paraId="1BD0FE63" w14:textId="77777777" w:rsidR="00B10BC7" w:rsidRPr="00B10BC7" w:rsidRDefault="00B10BC7" w:rsidP="00B10BC7">
      <w:pPr>
        <w:keepNext/>
        <w:keepLines/>
        <w:tabs>
          <w:tab w:val="right" w:pos="851"/>
        </w:tabs>
        <w:suppressAutoHyphens w:val="0"/>
        <w:spacing w:line="240" w:lineRule="auto"/>
        <w:contextualSpacing/>
        <w:rPr>
          <w:b/>
          <w:lang w:val="ru-RU"/>
        </w:rPr>
      </w:pPr>
    </w:p>
    <w:p w14:paraId="3BBBDFD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Конституцией каждому, включая лиц с инвалидностью, гарантируются права и свободы человека (статья 19), право на свободу и личную неприкосновенность (статьи 26, 27). </w:t>
      </w:r>
    </w:p>
    <w:p w14:paraId="3187776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УК и УПК, использование принудительных мер медицинского характера допустимо только при наличии соответствующего решения суда в отношении лица, которое было признано невменяемым. Невменяемым считается человек, который, совершивший преступление, не мог осознать фактический характер и общественную опасность своих действий или не мог ими управлять из-за хронического психического заболевания, временного психического расстройства, слабоумия или другого патологического состояния психики.</w:t>
      </w:r>
    </w:p>
    <w:p w14:paraId="34FC6FA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соответствии с Конституцией, любые меры направленные на ограничение свободы, такие как арест, заключение под стражу или содержание под стражей, могут быть применены только после вынесения судебного решения. При этом, до вынесения судебного решения, никто не может быть задержан более чем на 48 часов (статья 27 </w:t>
      </w:r>
      <w:r w:rsidRPr="00B10BC7">
        <w:rPr>
          <w:lang w:val="uz-Cyrl-UZ"/>
        </w:rPr>
        <w:t>К</w:t>
      </w:r>
      <w:r w:rsidRPr="00B10BC7">
        <w:rPr>
          <w:lang w:val="ru-RU"/>
        </w:rPr>
        <w:t>онституции).</w:t>
      </w:r>
    </w:p>
    <w:p w14:paraId="53542D3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Согласно УПК одной из мер пресечения является заключение под стражу. В статье 236 УПК рассмотрены цели и основания для применения меры пресечения.  Так, мера пресечения применяется в целях предотвращения уклонения обвиняемого от явки в суд и пресечения его дальнейшей преступной деятельности. Применение к обвиняемому в качестве меры пресечения заключения под стражу допускается только в случае, когда достижение вышеупомянутых целей с помощью других, менее строгих мер невозможно. Рассматривая вопрос о применении меры пресечения и избрании ее конкретного вида, суд учитывает личность обвиняемого, род его деятельности, возраст, состояние здоровья, семейное и имущественное положение, возмещение причиненного имущественного вреда, факт нарушения какой-либо из ранее применявшихся мер пресечения другие обстоятельства. При рассмотрении ходатайства об избрании меры пресечения бремя доказывания всегда возлагается на прокурора (статья 243 УПК). Постановление об избрании меры пресечения может быть обжаловано прокурором, обвиняемым или его защитником в судебном порядке.</w:t>
      </w:r>
    </w:p>
    <w:p w14:paraId="5F575EC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Согласно статье 23 КоАО, одной из административных мер наказания за совершение соответствующей категории правонарушений является административный арест. В соответствии с положениями кодекса об административной ответственности которая предусматривает, что наказание в виде административного ареста назначается и применяется только в исключительных случаях. Решение о применении административного ареста выносится судьей соответствующего района (города). Следует подчеркнуть, что административное задержание не применяется в отношении беременных женщин, женщин с детьми моложе 12 лет, подростков моложе 18 лет и лиц с серьезными или тяжелыми формами инвалидности.  </w:t>
      </w:r>
    </w:p>
    <w:p w14:paraId="35DB392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Для предотвращения незаконного и произвольного лишения свободы, включая лиц с инвалидностью, и обеспечения соответствия любого лишения свободы закону, УК предусматривает уголовное наказание за совершение преступлений, таких как похищение человека (статья 137), незаконное лишение свободы (статья 138). </w:t>
      </w:r>
    </w:p>
    <w:p w14:paraId="362B7C1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При исполнении наказания в отношении осужденных с инвалидностью учитывается их физические возможности и состояние здоровья, что вызывает определенные особенности в исполнении наказания. Лица с инвалидностью, которые осуждены к наказанию, имеют особые права и привилегии в уголовно-исполнительной сфере, учитывающие их состояние здоровья и физические ограничения. Эти права включают улучшенные условия проживания и питания, специальное оборудование помещений, возможность получать посылки с лекарственными средствами и медицинскими изделиями в соответствии с медицинским заключением, а также право на выезд из учреждения с сопровождающим лицом.</w:t>
      </w:r>
    </w:p>
    <w:p w14:paraId="3D44FED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К лицам с инвалидностью первой и второй групп не применяется арест за совершение административных правонарушений (статья 29 КоАО).</w:t>
      </w:r>
    </w:p>
    <w:p w14:paraId="1AF12838" w14:textId="77777777" w:rsidR="00B10BC7" w:rsidRPr="00B10BC7" w:rsidRDefault="00B10BC7" w:rsidP="00B10BC7">
      <w:pPr>
        <w:suppressAutoHyphens w:val="0"/>
        <w:spacing w:line="240" w:lineRule="auto"/>
        <w:contextualSpacing/>
        <w:jc w:val="both"/>
        <w:rPr>
          <w:lang w:val="ru-RU"/>
        </w:rPr>
      </w:pPr>
    </w:p>
    <w:p w14:paraId="30A0A2F8" w14:textId="77777777" w:rsidR="00B10BC7" w:rsidRPr="00B10BC7" w:rsidRDefault="00B10BC7" w:rsidP="00B10BC7">
      <w:pPr>
        <w:keepNext/>
        <w:keepLines/>
        <w:tabs>
          <w:tab w:val="right" w:pos="851"/>
        </w:tabs>
        <w:suppressAutoHyphens w:val="0"/>
        <w:spacing w:line="240" w:lineRule="auto"/>
        <w:ind w:left="709" w:hanging="709"/>
        <w:contextualSpacing/>
        <w:jc w:val="both"/>
        <w:outlineLvl w:val="0"/>
        <w:rPr>
          <w:b/>
          <w:lang w:val="ru-RU"/>
        </w:rPr>
      </w:pPr>
      <w:bookmarkStart w:id="15" w:name="_Toc136263833"/>
      <w:r w:rsidRPr="00B10BC7">
        <w:rPr>
          <w:b/>
          <w:lang w:val="ru-RU"/>
        </w:rPr>
        <w:t xml:space="preserve">           Статья 15. Свобода от пыток и жестоких, бесчеловечных или унижающих достоинство видов              обращения и наказания</w:t>
      </w:r>
      <w:bookmarkEnd w:id="15"/>
    </w:p>
    <w:p w14:paraId="1D98C788" w14:textId="77777777" w:rsidR="00B10BC7" w:rsidRPr="00B10BC7" w:rsidRDefault="00B10BC7" w:rsidP="00B10BC7">
      <w:pPr>
        <w:keepNext/>
        <w:keepLines/>
        <w:tabs>
          <w:tab w:val="right" w:pos="851"/>
        </w:tabs>
        <w:suppressAutoHyphens w:val="0"/>
        <w:spacing w:line="240" w:lineRule="auto"/>
        <w:contextualSpacing/>
        <w:rPr>
          <w:b/>
          <w:lang w:val="ru-RU"/>
        </w:rPr>
      </w:pPr>
    </w:p>
    <w:p w14:paraId="092B722B" w14:textId="77777777" w:rsidR="00B10BC7" w:rsidRPr="00B10BC7" w:rsidRDefault="00B10BC7" w:rsidP="00B10BC7">
      <w:pPr>
        <w:numPr>
          <w:ilvl w:val="0"/>
          <w:numId w:val="8"/>
        </w:numPr>
        <w:suppressAutoHyphens w:val="0"/>
        <w:autoSpaceDE w:val="0"/>
        <w:autoSpaceDN w:val="0"/>
        <w:spacing w:after="160" w:line="240" w:lineRule="auto"/>
        <w:jc w:val="both"/>
        <w:rPr>
          <w:lang w:val="ru-RU"/>
        </w:rPr>
      </w:pPr>
      <w:r w:rsidRPr="00B10BC7">
        <w:rPr>
          <w:lang w:val="ru-RU"/>
        </w:rPr>
        <w:t>Республика Узбекистан ратифицировала Конвенцию ООН против пыток и других жестоких, бесчеловечных или унижающих достоинство видов обращения и наказания в 1995 году. В качестве участника Конвенции Узбекистан взял на себя обязательства проводить политику противодействия пыткам и другим видам жестокого обращения и наказания, а также руководствоваться ею при реализации реформ законодательного и институционального характера.</w:t>
      </w:r>
    </w:p>
    <w:p w14:paraId="62C79337" w14:textId="77777777" w:rsidR="00B10BC7" w:rsidRPr="00B10BC7" w:rsidRDefault="00B10BC7" w:rsidP="00B10BC7">
      <w:pPr>
        <w:numPr>
          <w:ilvl w:val="0"/>
          <w:numId w:val="8"/>
        </w:numPr>
        <w:suppressAutoHyphens w:val="0"/>
        <w:autoSpaceDE w:val="0"/>
        <w:autoSpaceDN w:val="0"/>
        <w:spacing w:after="160" w:line="240" w:lineRule="auto"/>
        <w:jc w:val="both"/>
        <w:rPr>
          <w:lang w:val="ru-RU"/>
        </w:rPr>
      </w:pPr>
      <w:r w:rsidRPr="00B10BC7">
        <w:rPr>
          <w:lang w:val="ru-RU"/>
        </w:rPr>
        <w:t>В 2019 году в Закон «Об Уполномоченном Олий Мажлиса по правам человека (</w:t>
      </w:r>
      <w:r w:rsidRPr="00B10BC7">
        <w:rPr>
          <w:lang w:val="uz-Cyrl-UZ"/>
        </w:rPr>
        <w:t>О</w:t>
      </w:r>
      <w:r w:rsidRPr="00B10BC7">
        <w:rPr>
          <w:lang w:val="ru-RU"/>
        </w:rPr>
        <w:t>мбудсмане)» внесены изменения и дополнения, направленные на расширение полномочий Омбудсмана в защите прав лиц, находящихся под стражей, а также введение системы мер по предупреждению пыток и других жестоких, бесчеловечных или унижающих достоинство видов обращения и наказания (национального превентивного механизма).</w:t>
      </w:r>
    </w:p>
    <w:p w14:paraId="1D679CA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uz-Cyrl-UZ"/>
        </w:rPr>
        <w:t>В соответствии со статьей</w:t>
      </w:r>
      <w:r w:rsidRPr="00B10BC7">
        <w:rPr>
          <w:lang w:val="ru-RU"/>
        </w:rPr>
        <w:t xml:space="preserve"> 26 Конституции никто не может быть подвергнут пыткам, насилию, другому жестокому, бесчеловечному или унижающему достоинство человека обращению либо наказанию. Никто не может быть подвергнут медицинским и научным опытам без его согласия. </w:t>
      </w:r>
    </w:p>
    <w:p w14:paraId="2AF11C7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Лицам с инвалидностью гарантированы нормами основанного закона запрета на применение пыток или жестоких обращений, унижающих честь и достоинства. </w:t>
      </w:r>
      <w:r w:rsidRPr="00B10BC7">
        <w:rPr>
          <w:color w:val="212529"/>
          <w:spacing w:val="4"/>
          <w:shd w:val="clear" w:color="auto" w:fill="FFFFFF"/>
          <w:lang w:val="ru-RU"/>
        </w:rPr>
        <w:t>Функциониру</w:t>
      </w:r>
      <w:r w:rsidRPr="00B10BC7">
        <w:rPr>
          <w:color w:val="212529"/>
          <w:spacing w:val="4"/>
          <w:shd w:val="clear" w:color="auto" w:fill="FFFFFF"/>
          <w:lang w:val="uz-Cyrl-UZ"/>
        </w:rPr>
        <w:t>ю</w:t>
      </w:r>
      <w:r w:rsidRPr="00B10BC7">
        <w:rPr>
          <w:color w:val="212529"/>
          <w:spacing w:val="4"/>
          <w:shd w:val="clear" w:color="auto" w:fill="FFFFFF"/>
          <w:lang w:val="ru-RU"/>
        </w:rPr>
        <w:t>т о</w:t>
      </w:r>
      <w:r w:rsidRPr="00B10BC7">
        <w:rPr>
          <w:color w:val="212529"/>
          <w:spacing w:val="4"/>
          <w:shd w:val="clear" w:color="auto" w:fill="FFFFFF"/>
          <w:lang w:val="uz-Cyrl-UZ"/>
        </w:rPr>
        <w:t xml:space="preserve">бщественные </w:t>
      </w:r>
      <w:r w:rsidRPr="00B10BC7">
        <w:rPr>
          <w:color w:val="212529"/>
          <w:spacing w:val="4"/>
          <w:shd w:val="clear" w:color="auto" w:fill="FFFFFF"/>
          <w:lang w:val="ru-RU"/>
        </w:rPr>
        <w:t>группы по предупреждению пыток и других жестоких, бесчеловечных или унижающих достоинство видов обращения и наказания в рамках Национального превентивного механизма при Омбудсмане и осуществляют мониторинги с 2019 года. Благодаря этому устанавливается парламентский и общественный контроль за соблюдением прав человека в пенитенциарных учреждениях, следственных изоляторах и других закрытых учреждениях.</w:t>
      </w:r>
    </w:p>
    <w:p w14:paraId="7EDECA3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Постановлением Президента Республики Узбекистан от 26 июня 2021 г. определены приоритетные задачи повышения эффективности системы выявления и предупреждения случаев применения пыток и других жестоких, бесчеловечных или унижающих достоинство видов обращения и наказания, предусмотрены ряд мер по совершенствованию Национального превентивного механизма по предупреждению применения </w:t>
      </w:r>
      <w:r w:rsidRPr="00B10BC7">
        <w:rPr>
          <w:lang w:val="ru-RU"/>
        </w:rPr>
        <w:lastRenderedPageBreak/>
        <w:t>пыток с учетом рекомендаций уставных органов и договорных комитетов ООН. В состав общественных групп привлечены эксперты из национальных институтов по правам человека, медработники, представители ННО, СМИ и других институтов гражданского общества. Внедрена практика представления Омбудсманом ежегодно до 15 марта палатам Олий Мажлиса доклада о проводимой работе по предупреждению случаев применения пыток, а также публикация данного доклада в СМИ. Также согласно постановлению, администрация мест содержания лиц с ограниченной свободой передвижения обеспечивает общественным группам необходимые условия для беспрепятственной встречи и беседы наедине с лицом с ограниченной свободой передвижения, а также ознакомления с соответствующими документами. Создается единый электронный реестр лиц, размещенных в местах содержания лиц с ограниченной свободой передвижения, и усовершенствована практика обращения по телефону лиц с ограниченной свободой передвижения к адвокату или близкому родственнику исходя из требований действующего законодательства по пыткам.</w:t>
      </w:r>
    </w:p>
    <w:p w14:paraId="4401766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Законом Республики Узбекистан «О внесении дополнений в Гражданский кодекс Республики Узбекистан, направленных на совершенствование порядка возмещения причиненного вреда потерпевшим от пыток» от 30 марта 2022 г. дополнены две статьи ГК: статья 991 («Ответственность за вред, причиненный незаконными действиями органов, осуществляющих доследственную проверку, органов дознания, предварительного следствия, прокуратуры и суда») и статья 1021 («Общие положения»). Согласно поправке, в статью 991, вред, причиненный гражданину в результате любого применения пыток и других жестоких, бесчеловечных или унижающих достоинство видов обращения и наказания, возмещается государством в полном объеме. При этом суд может потребовать возмещения вреда от должностных лиц, по вине которых он был причинен. Поправка в статью 1021 гласит, что применение пыток и других жестоких, бесчеловечных или унижающих достоинство видов обращения и наказания является случаем, когда моральный вред компенсируется независимо от вины причинителя.</w:t>
      </w:r>
    </w:p>
    <w:p w14:paraId="07282B2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УИК учитывает принципы и нормы международного права, относящиеся к исполнению наказания и обращению с осужденными. В этой связи не допускаются применение пыток и других жестоких, бесчеловечных или унижающих достоинство видов обращения либо наказания в отношении осужденных (статьи 4, 8 УИК).</w:t>
      </w:r>
    </w:p>
    <w:p w14:paraId="2B0C59E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статье 235 УК применение пыток и других жестоких, бесчеловечных или унижающих достоинство видов обращения и наказания, то есть незаконное психическое, психологическое, физическое или иное давление на лицо, подвергнутое административному аресту, а также подозреваемого, обвиняемого, подсудимого, осужденного, свидетеля, потерпевшего, путем угроз, нанесения ударов, побоев, истязаний, причинения мучений или иных незаконных действий, совершенное сотрудником правоохранительного или другого государственного органа либо по его подстрекательству наказывается ограничением свободы от трех до пяти лет либо лишением свободы от трех до пяти лет с лишением определенного права.</w:t>
      </w:r>
    </w:p>
    <w:p w14:paraId="13E29C0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МВД несет ответственность за поддержание общественного порядка в Узбекистане. В соответствии со статьей 8 Закона «Об органах внутренних дел» сотруднику органов внутренних дел запрещается прибегать к пыткам, насилию, другому жестокому или унижающему человеческое достоинство обращению. Сотрудник органа внутренних дел обязан пресекать действия, которыми гражданину умышленно причиняются боль, физическое или нравственное страдание.</w:t>
      </w:r>
    </w:p>
    <w:p w14:paraId="7787DA6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Необходимо отметить, что Омбудсман</w:t>
      </w:r>
      <w:r w:rsidRPr="00B10BC7">
        <w:rPr>
          <w:lang w:val="uz-Cyrl-UZ"/>
        </w:rPr>
        <w:t>ом</w:t>
      </w:r>
      <w:r w:rsidRPr="00B10BC7">
        <w:rPr>
          <w:lang w:val="ru-RU"/>
        </w:rPr>
        <w:t xml:space="preserve"> и общественной группой по выявлению и предупреждению пыток в ходе мониторинговых посещений также проводятся анонимные опросы по выявлению пыток, условий содержания, порядок обращения с ними, качеству их медицинского обслуживания и организация питания, организации труда, в том числе соблюдения религиозных ритуалов. </w:t>
      </w:r>
    </w:p>
    <w:p w14:paraId="31D3A8C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рамках национального превентивного механизма</w:t>
      </w:r>
      <w:r w:rsidRPr="00B10BC7">
        <w:rPr>
          <w:lang w:val="uz-Cyrl-UZ"/>
        </w:rPr>
        <w:t xml:space="preserve"> </w:t>
      </w:r>
      <w:r w:rsidRPr="00B10BC7">
        <w:rPr>
          <w:lang w:val="ru-RU"/>
        </w:rPr>
        <w:t>осуществляются мониторинговые посещения мест содержания лиц с ограниченной свободой передвижения, то есть административного задержания, содержания под стражей в рамках уголовного производства, отбывания наказания, принудительных лечебных учреждений. В 2019-м проведено 46 мониторинговых визитов, в 2020-м - 71, в 2021-м - 177, в 2022-м - 381. В ходе таких посещений проведены беседы более чем с шестью тысячами заключенных, содержащихся в местах лишения свободы.</w:t>
      </w:r>
    </w:p>
    <w:p w14:paraId="1FFE5C5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целях устранения выявленных системных недостатков Омбудсман представил в компетентные министерства и ведомства пять представлений, три заключения и две аналитические информации. Согласно «Дорожной карте», разработанной в результате проведенных мониторингов, в колониях адаптированы условия для осужденных с инвалидностью, предоставлен необходимый медицинский инвентарь. Более того, 38 заключенным назначены группы инвалидности и предоставлены книги со шрифтом Брайля. </w:t>
      </w:r>
    </w:p>
    <w:p w14:paraId="7C286597" w14:textId="77777777" w:rsidR="00B10BC7" w:rsidRPr="00B10BC7" w:rsidRDefault="00B10BC7" w:rsidP="00B10BC7">
      <w:pPr>
        <w:suppressAutoHyphens w:val="0"/>
        <w:spacing w:line="240" w:lineRule="auto"/>
        <w:contextualSpacing/>
        <w:jc w:val="both"/>
        <w:rPr>
          <w:lang w:val="ru-RU"/>
        </w:rPr>
      </w:pPr>
    </w:p>
    <w:p w14:paraId="34CE4DB7"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16" w:name="_Toc136263834"/>
      <w:r w:rsidRPr="00B10BC7">
        <w:rPr>
          <w:b/>
          <w:lang w:val="ru-RU"/>
        </w:rPr>
        <w:t xml:space="preserve">            Статья 16. Свобода от эксплуатации, насилия и надругательства</w:t>
      </w:r>
      <w:bookmarkEnd w:id="16"/>
      <w:r w:rsidRPr="00B10BC7">
        <w:rPr>
          <w:b/>
          <w:lang w:val="ru-RU"/>
        </w:rPr>
        <w:t xml:space="preserve"> </w:t>
      </w:r>
    </w:p>
    <w:p w14:paraId="698822B2" w14:textId="77777777" w:rsidR="00B10BC7" w:rsidRPr="00B10BC7" w:rsidRDefault="00B10BC7" w:rsidP="00B10BC7">
      <w:pPr>
        <w:keepNext/>
        <w:keepLines/>
        <w:tabs>
          <w:tab w:val="right" w:pos="851"/>
        </w:tabs>
        <w:suppressAutoHyphens w:val="0"/>
        <w:spacing w:line="240" w:lineRule="auto"/>
        <w:contextualSpacing/>
        <w:outlineLvl w:val="0"/>
        <w:rPr>
          <w:b/>
          <w:lang w:val="ru-RU"/>
        </w:rPr>
      </w:pPr>
    </w:p>
    <w:p w14:paraId="26A7EFD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Торговля людьми, как преступление, посягает на права и свободы человека, она представляет собой современную форму рабства является преступлением как против личности, так и против государства.</w:t>
      </w:r>
    </w:p>
    <w:p w14:paraId="13A9CC0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Согласно статье 135 УК торговля людьми означает куплю-продажу человека либо его вербовку, перевозку, передачу, укрывательство или получение в целях его эксплуатации. Кроме того, принуждение как вид противоправного поведения является отягчающим обстоятельством при совершении ряда уголовных преступлений.</w:t>
      </w:r>
    </w:p>
    <w:p w14:paraId="7404DAB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1995 году Республика Узбекистан ратифицировала Конвенцию о ликвидации всех форм дискриминации в отношении женщин, а в 2022 году Комитет ООН рассмотрел Шестой периодический доклад о выполнении обязательств Узбекистана по конвенции. В докладе содержится подробный обзор применяемых государством мер по борьбе с насилием в отношении женщин.</w:t>
      </w:r>
    </w:p>
    <w:p w14:paraId="79489FA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Отдельных положений о борьбе с домашним насилием в отношении лиц с инвалидностью не предусмотрено; соответствующие меры являются частью общей политики в области борьбы с домашним насилием, которая регулируется Законом «О защите женщин от притеснения и насилия». Закон предусматривает создание эффективного законодательного механизма для предупреждения, выявления и пресечения проявлений домашнего насилия, а также создает систему обеспечения доступности правосудия для жертв домашнего насилия и закладывает основу для их защиты, для оказания им помощи и реабилитации. </w:t>
      </w:r>
    </w:p>
    <w:p w14:paraId="7222F5B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Инициированы специальные программы  по предотвращению всех видов насилия в отношении детей и женщин, включая: социально-психологическую поддержку семей лиц, а именно женщин, выехавших на длительное время в зарубежные страны; социальную адаптацию и реабилитацию детей и семей, вернувшихся из зон вооруженных конфликтов; раннюю профилактику суицидов среди несовершеннолетних; адресную работу с женщинами, состоящими на профилактическом учете; пропаганду национальных ценностей и чтения среди женщин, отбывающих наказание в учреждениях, находящихся в ведении Департамента исполнения наказаний; защиту прав и законных интересов семьи и женщин в нашей стране, повышение правовой грамотности населения, содействие устранению негативных ситуаций в обществе по теме «Счастливая семья – благополучное будущее». </w:t>
      </w:r>
    </w:p>
    <w:p w14:paraId="4239FC3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2023 году 2578 человек прошли реабилитацию и адаптацию в областном отделении Республиканского центра. Разные виды помощи были оказаны им, такие как 1313 человек получили психологическую помощь, 757 человек получили юридическую помощь, 149 человек получили медицинскую помощь и 359 людям была оказана другая помощь.</w:t>
      </w:r>
    </w:p>
    <w:p w14:paraId="458CEE5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УК предусматривается привлечение к уголовной ответственности за следующие деяния: изнасилование несовершеннолетнего и вовлечение несовершеннолетнего в асоциальные действия. С другой стороны, одной из форм насилия в отношении несовершеннолетнего является заключение принудительного или раннего брака. Статья 125-1 Уголовного кодекса гласит, что вступление в фактические брачные отношения с лицом, не достигшим брачного возраста является преступлением. Кроме того, в целях предотвращения ранних браков соответствии Семейному кодексу, минимальный возраст для вступления в брак составляет 18 лет. При этом в ряде положений Кодекса предусмотрено, что вступление в брак несовершеннолетнего лица в возрасте 17 лет допускается только в исключительных случаях.</w:t>
      </w:r>
    </w:p>
    <w:p w14:paraId="4AA07A30"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Узбекистан является участником Факультативного протокола к Конвенции о правах ребенка, касающегося торговли детьми, детской проституции и детской порнографии.</w:t>
      </w:r>
    </w:p>
    <w:p w14:paraId="097C639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Одной из мер защиты лиц с инвалидностью как внутри, так и за пределами дома является принцип свободы труда. Принудительный труд запрещен в Узбекистане в соответствии с пунктами 1 и 2 статьи 44 Конституции, статьей 5 Трудового кодекса и законом от 6 декабря 2019 года «О профессиональных союзах». Более того согласно статье 148-2 УК принуждение к труду наказывается</w:t>
      </w:r>
      <w:r w:rsidRPr="00B10BC7">
        <w:rPr>
          <w:rFonts w:ascii="Calibri" w:hAnsi="Calibri"/>
          <w:lang w:val="ru-RU"/>
        </w:rPr>
        <w:t xml:space="preserve"> </w:t>
      </w:r>
      <w:r w:rsidRPr="00B10BC7">
        <w:rPr>
          <w:lang w:val="ru-RU"/>
        </w:rPr>
        <w:t>штрафом от ста до ста пятидесяти базовых расчетных величин или лишением определенного права до двух лет либо исправительными работами до двух лет.</w:t>
      </w:r>
    </w:p>
    <w:p w14:paraId="0404B39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Согласно статье 37 закона «О правах лиц с инвалидностью», в случае если работник получил инвалидность по вине работодателя и нуждается в постороннем уходе, то работодатель обязан за свой счет содержать лицо, осуществляющее уход за лицом с инвалидностью на время потери им трудоспособности согласно заключению медико-социальных экспертных комиссий или педиатрических медико-социальных комиссий, и возместить пострадавшему работнику причиненный материальный ущерб и компенсировать моральный вред. </w:t>
      </w:r>
    </w:p>
    <w:p w14:paraId="436AF370" w14:textId="77777777" w:rsidR="00B10BC7" w:rsidRPr="00B10BC7" w:rsidRDefault="00B10BC7" w:rsidP="00B10BC7">
      <w:pPr>
        <w:numPr>
          <w:ilvl w:val="0"/>
          <w:numId w:val="8"/>
        </w:numPr>
        <w:suppressAutoHyphens w:val="0"/>
        <w:spacing w:after="160" w:line="240" w:lineRule="auto"/>
        <w:contextualSpacing/>
        <w:jc w:val="both"/>
        <w:outlineLvl w:val="0"/>
        <w:rPr>
          <w:rFonts w:eastAsia="FZSongTi"/>
          <w:lang w:val="ru-RU" w:bidi="hi-IN"/>
        </w:rPr>
      </w:pPr>
      <w:r w:rsidRPr="00B10BC7">
        <w:rPr>
          <w:lang w:val="ru-RU"/>
        </w:rPr>
        <w:t xml:space="preserve">В рамках семейного законодательства родители не могут злоупотреблять своими родительскими правами, если это приводит к нанесению вреда физическому и психическому здоровью их ребенка. Воспитание ребенка не должно включать жестокое, грубое, пренебрежительное, унижающее обращение, оскорбление или эксплуатацию, которые противоречат его человеческому достоинству. При этом если устанавливается, что, если родители жестоко обращаются с ребенком родители (или один из родителей) могут быть лишены родительских прав (статья 75 Семейного кодекса). </w:t>
      </w:r>
      <w:bookmarkStart w:id="17" w:name="_Toc136263835"/>
    </w:p>
    <w:p w14:paraId="7909D704"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p>
    <w:p w14:paraId="098AB1A9"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r w:rsidRPr="00B10BC7">
        <w:rPr>
          <w:rFonts w:eastAsia="FZSongTi"/>
          <w:b/>
          <w:spacing w:val="4"/>
          <w:w w:val="103"/>
          <w:kern w:val="14"/>
          <w:lang w:val="ru-RU" w:eastAsia="ru-RU" w:bidi="hi-IN"/>
        </w:rPr>
        <w:t xml:space="preserve">          Статья 17.</w:t>
      </w:r>
      <w:r w:rsidRPr="00B10BC7">
        <w:rPr>
          <w:rFonts w:eastAsia="FZSongTi"/>
          <w:b/>
          <w:spacing w:val="4"/>
          <w:w w:val="103"/>
          <w:kern w:val="14"/>
          <w:lang w:val="en-US" w:eastAsia="ru-RU" w:bidi="hi-IN"/>
        </w:rPr>
        <w:t xml:space="preserve"> </w:t>
      </w:r>
      <w:r w:rsidRPr="00B10BC7">
        <w:rPr>
          <w:rFonts w:eastAsia="FZSongTi"/>
          <w:b/>
          <w:spacing w:val="4"/>
          <w:w w:val="103"/>
          <w:kern w:val="14"/>
          <w:lang w:val="ru-RU" w:eastAsia="ru-RU" w:bidi="hi-IN"/>
        </w:rPr>
        <w:t>Защита личной целостности</w:t>
      </w:r>
      <w:bookmarkEnd w:id="17"/>
    </w:p>
    <w:p w14:paraId="28CE67F4" w14:textId="77777777" w:rsidR="00B10BC7" w:rsidRPr="00B10BC7" w:rsidRDefault="00B10BC7" w:rsidP="00B10BC7">
      <w:pPr>
        <w:suppressAutoHyphens w:val="0"/>
        <w:spacing w:line="240" w:lineRule="auto"/>
        <w:rPr>
          <w:lang w:val="ru-RU" w:eastAsia="ru-RU" w:bidi="hi-IN"/>
        </w:rPr>
      </w:pPr>
    </w:p>
    <w:p w14:paraId="1176C107"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spacing w:val="4"/>
          <w:w w:val="103"/>
          <w:kern w:val="14"/>
          <w:lang w:val="ru-RU"/>
        </w:rPr>
        <w:t>Согласно статье 26 Конституции никто не может быть подвергнут медицинским и научным опытам без его согласия.</w:t>
      </w:r>
    </w:p>
    <w:p w14:paraId="13D7E4AA"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rFonts w:eastAsia="FZSongTi"/>
          <w:spacing w:val="4"/>
          <w:w w:val="103"/>
          <w:kern w:val="14"/>
          <w:lang w:val="ru-RU" w:eastAsia="hi-IN" w:bidi="hi-IN"/>
        </w:rPr>
        <w:lastRenderedPageBreak/>
        <w:t xml:space="preserve">Глава XVII УК регулирует основание и порядок применение принудительных мер медицинского характера. </w:t>
      </w:r>
      <w:r w:rsidRPr="00B10BC7">
        <w:rPr>
          <w:spacing w:val="4"/>
          <w:w w:val="103"/>
          <w:kern w:val="14"/>
          <w:lang w:val="ru-RU"/>
        </w:rPr>
        <w:t>Принудительные меры медицинского характера могут быть назначены лицам, страдающим психическими расстройствами, совершившим общественно опасные деяния, с целью лечения этих лиц и предупреждения совершения ими новых общественно опасных деяний.</w:t>
      </w:r>
      <w:r w:rsidRPr="00B10BC7">
        <w:rPr>
          <w:rFonts w:eastAsia="FZSongTi"/>
          <w:spacing w:val="4"/>
          <w:w w:val="103"/>
          <w:kern w:val="14"/>
          <w:lang w:val="ru-RU" w:eastAsia="hi-IN" w:bidi="hi-IN"/>
        </w:rPr>
        <w:t xml:space="preserve"> Решение о применении принудительных мер медицинского характера принимается компетентными органами после проведения медицинской экспертизы и учета мнения близких родственников или законных представителей лица, к которому могут быть применены данные меры. При этом, принудительные меры должны применяться только в случае, когда нет других возможностей охраны жизни и здоровья данного лица.</w:t>
      </w:r>
    </w:p>
    <w:p w14:paraId="5C6C0D4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К мерам, направленным на защиту </w:t>
      </w:r>
      <w:r w:rsidRPr="00B10BC7">
        <w:rPr>
          <w:rFonts w:eastAsia="FZSongTi"/>
          <w:spacing w:val="4"/>
          <w:w w:val="103"/>
          <w:kern w:val="14"/>
          <w:lang w:val="uz-Cyrl-UZ" w:eastAsia="hi-IN" w:bidi="hi-IN"/>
        </w:rPr>
        <w:t>лиц с инвалидностью</w:t>
      </w:r>
      <w:r w:rsidRPr="00B10BC7">
        <w:rPr>
          <w:rFonts w:eastAsia="FZSongTi"/>
          <w:spacing w:val="4"/>
          <w:w w:val="103"/>
          <w:kern w:val="14"/>
          <w:lang w:val="ru-RU" w:eastAsia="hi-IN" w:bidi="hi-IN"/>
        </w:rPr>
        <w:t xml:space="preserve"> от медицинского или иного вмешательства, предоставляемого без добровольного и осознанного согласия лица, следует отнести, в частности, изъятие органов для трансплантации в соответствии со статьей 12 Закона Республики Узбекистан от 11 мая 2022 года «О трансплантации органов и тканей человека». Статья 14 закона запрещает изъятие органов и (или) тканей у человека, если они принадлежат лицам с инвалидностью I и II группы.</w:t>
      </w:r>
    </w:p>
    <w:p w14:paraId="3846F7A6"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rFonts w:eastAsia="FZSongTi"/>
          <w:spacing w:val="4"/>
          <w:w w:val="103"/>
          <w:kern w:val="14"/>
          <w:lang w:val="ru-RU" w:eastAsia="hi-IN" w:bidi="hi-IN"/>
        </w:rPr>
        <w:t xml:space="preserve">Согласно статье 17 УК нарушение установленных условий и (или) порядка изъятия и трансплантации органов и (или) тканей человека, а равно изъятие органов или тканей умершего человека для консервации в научных или учебных целях без его прижизненного согласия, </w:t>
      </w:r>
      <w:r w:rsidRPr="00B10BC7">
        <w:rPr>
          <w:spacing w:val="4"/>
          <w:w w:val="103"/>
          <w:kern w:val="14"/>
          <w:lang w:val="ru-RU"/>
        </w:rPr>
        <w:t>наказывается штрафом от двадцати пяти до пятидесяти базовых расчетных величин или лишением определенного права до пяти лет либо обязательными общественными работами до трехсот шестидесяти часов или исправительными работами до трех лет.</w:t>
      </w:r>
    </w:p>
    <w:p w14:paraId="15976962"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p>
    <w:p w14:paraId="6CB2926A"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bookmarkStart w:id="18" w:name="_Toc136263836"/>
      <w:r w:rsidRPr="00B10BC7">
        <w:rPr>
          <w:rFonts w:eastAsia="FZSongTi"/>
          <w:b/>
          <w:spacing w:val="4"/>
          <w:w w:val="103"/>
          <w:kern w:val="14"/>
          <w:lang w:val="ru-RU" w:eastAsia="ru-RU" w:bidi="hi-IN"/>
        </w:rPr>
        <w:t xml:space="preserve">           Статья 18. Свобода передвижения и гражданство</w:t>
      </w:r>
      <w:bookmarkEnd w:id="18"/>
    </w:p>
    <w:p w14:paraId="19A7E718" w14:textId="77777777" w:rsidR="00B10BC7" w:rsidRPr="00B10BC7" w:rsidRDefault="00B10BC7" w:rsidP="00B10BC7">
      <w:pPr>
        <w:suppressAutoHyphens w:val="0"/>
        <w:spacing w:line="240" w:lineRule="auto"/>
        <w:rPr>
          <w:lang w:val="ru-RU" w:eastAsia="ru-RU" w:bidi="hi-IN"/>
        </w:rPr>
      </w:pPr>
    </w:p>
    <w:p w14:paraId="59593D7D"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Каждый, кто на законных основаниях находится на территории Узбекистана, имеет право на свободное передвижение по стране, выбор места пребывания и жительства, за исключением ограничений, установленных законом (статья 32 Конституции).</w:t>
      </w:r>
    </w:p>
    <w:p w14:paraId="4F98BFF9"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Законодательство национального уровня не устанавливает ограничений на право граждан с инвалидностью по своему усмотрению выезжать из Республики Узбекистан или въезжать на ее территорию. </w:t>
      </w:r>
    </w:p>
    <w:p w14:paraId="32098BF3"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Закон «О гражданстве» не содержит ограничений на приобретение гражданства лицам с инвалидностью. В соответствии с данным законодательством, гражданин Узбекистана не может быть лишен гражданства, вынужден изменять свое гражданство или быть вынужденным покинуть территорию Узбекистана. Закон также обеспечивает право каждого гражданина Узбекистан на изменение своего гражданства в соответствии с установленными правилами.</w:t>
      </w:r>
    </w:p>
    <w:p w14:paraId="334AB09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Статья 22 Конституции Республики Узбекистан устанавливается единое для всей территории Республики Узбекистан гражданство. Гражданство Республики Узбекистан является равным для всех независимо от оснований его приобретения. Гражданин Республики Каракалпакстан является одновременно гражданином Республики Узбекистан. Гражданство в Республике Узбекистан определяет постоянную политико-правовую связь лица с государством, выражающуюся в совокупности их взаимных прав, обязанностей и ответственности и основанную на признании и уважении достоинства, основных прав и свобод человека (статья 4 Закона «О гражданстве»).</w:t>
      </w:r>
    </w:p>
    <w:p w14:paraId="53662783"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законе «</w:t>
      </w:r>
      <w:r w:rsidRPr="00B10BC7">
        <w:rPr>
          <w:rFonts w:eastAsia="FZSongTi"/>
          <w:spacing w:val="4"/>
          <w:w w:val="103"/>
          <w:kern w:val="14"/>
          <w:lang w:val="uz-Cyrl-UZ" w:eastAsia="hi-IN" w:bidi="hi-IN"/>
        </w:rPr>
        <w:t>О</w:t>
      </w:r>
      <w:r w:rsidRPr="00B10BC7">
        <w:rPr>
          <w:rFonts w:eastAsia="FZSongTi"/>
          <w:spacing w:val="4"/>
          <w:w w:val="103"/>
          <w:kern w:val="14"/>
          <w:lang w:val="ru-RU" w:eastAsia="hi-IN" w:bidi="hi-IN"/>
        </w:rPr>
        <w:t xml:space="preserve"> гражданстве» закреплено основание приобретения гражданства Республики Узбекистан «по рождению». Ребенок получает гражданство, в том числе, если на день рождения ребенка оба его родителя или единственный его родитель имеют гражданство Республики Узбекистан (независимо от места рождения ребенка). При определенных условиях ребенок приобретает гражданство Республики Узбекистан, если родился на территории Республики Узбекистан даже в случае, если его родители являются иностранными гражданами или лицами без гражданства. Согласно статье 13 данного закон гражданство Республики Узбекистан приобретается a) по рождению; при усыновлении (удочерении) ребенка; в результате приема и восстановления в гражданстве Республики Узбекистан.</w:t>
      </w:r>
    </w:p>
    <w:p w14:paraId="1106BA70"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color w:val="212529"/>
          <w:spacing w:val="4"/>
          <w:w w:val="103"/>
          <w:kern w:val="14"/>
          <w:shd w:val="clear" w:color="auto" w:fill="FFFFFF"/>
          <w:lang w:val="ru-RU"/>
        </w:rPr>
        <w:t>Закон Республики Узбекистан «</w:t>
      </w:r>
      <w:r w:rsidRPr="00B10BC7">
        <w:rPr>
          <w:spacing w:val="4"/>
          <w:w w:val="103"/>
          <w:kern w:val="14"/>
          <w:lang w:val="ru-RU"/>
        </w:rPr>
        <w:t>О правовом положении иностранных граждан и лиц без гражданства в Республике Узбекистан» регулирует аспекты въезда и законного пребывания иностранцев и лиц без гражданства. В статье 51</w:t>
      </w:r>
      <w:r w:rsidRPr="00B10BC7">
        <w:rPr>
          <w:spacing w:val="4"/>
          <w:w w:val="103"/>
          <w:kern w:val="14"/>
          <w:lang w:val="uz-Cyrl-UZ"/>
        </w:rPr>
        <w:t xml:space="preserve"> данного </w:t>
      </w:r>
      <w:r w:rsidRPr="00B10BC7">
        <w:rPr>
          <w:spacing w:val="4"/>
          <w:w w:val="103"/>
          <w:kern w:val="14"/>
          <w:lang w:val="ru-RU"/>
        </w:rPr>
        <w:t xml:space="preserve">закона предусмотрены обстоятельства, которые могут служить основанием для высылки из страны; инвалидность не входит в число таких обстоятельств. </w:t>
      </w:r>
    </w:p>
    <w:p w14:paraId="4A2B191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lastRenderedPageBreak/>
        <w:t xml:space="preserve">Стоит отметить о правовом положении иностранных граждан и лиц без гражданства в Республике Узбекистан иностранным гражданам или лицам без гражданства, постоянно проживающим на территории Республики Узбекистан выдается идентификационная </w:t>
      </w:r>
      <w:r w:rsidRPr="00B10BC7">
        <w:rPr>
          <w:spacing w:val="4"/>
          <w:w w:val="103"/>
          <w:kern w:val="14"/>
          <w:lang w:val="en-US"/>
        </w:rPr>
        <w:t>ID</w:t>
      </w:r>
      <w:r w:rsidRPr="00B10BC7">
        <w:rPr>
          <w:spacing w:val="4"/>
          <w:w w:val="103"/>
          <w:kern w:val="14"/>
          <w:lang w:val="ru-RU"/>
        </w:rPr>
        <w:t xml:space="preserve"> карта иностранным гражданам, постоянно проживающим в </w:t>
      </w:r>
      <w:r w:rsidRPr="00B10BC7">
        <w:rPr>
          <w:color w:val="212529"/>
          <w:spacing w:val="4"/>
          <w:w w:val="103"/>
          <w:kern w:val="14"/>
          <w:shd w:val="clear" w:color="auto" w:fill="FFFFFF"/>
          <w:lang w:val="ru-RU"/>
        </w:rPr>
        <w:t>Узбекистане</w:t>
      </w:r>
      <w:r w:rsidRPr="00B10BC7">
        <w:rPr>
          <w:spacing w:val="4"/>
          <w:w w:val="103"/>
          <w:kern w:val="14"/>
          <w:lang w:val="ru-RU"/>
        </w:rPr>
        <w:t>, не предусматривается дискриминационный подход к лицам с инвалидностью при выдаче идентификационной карты.</w:t>
      </w:r>
    </w:p>
    <w:p w14:paraId="726EE00C"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spacing w:val="4"/>
          <w:w w:val="103"/>
          <w:kern w:val="14"/>
          <w:lang w:val="ru-RU"/>
        </w:rPr>
      </w:pPr>
    </w:p>
    <w:p w14:paraId="229611E4"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outlineLvl w:val="0"/>
        <w:rPr>
          <w:rFonts w:eastAsia="FZSongTi"/>
          <w:b/>
          <w:spacing w:val="4"/>
          <w:w w:val="103"/>
          <w:kern w:val="14"/>
          <w:lang w:val="ru-RU" w:bidi="hi-IN"/>
        </w:rPr>
      </w:pPr>
      <w:bookmarkStart w:id="19" w:name="_Toc136263837"/>
      <w:r w:rsidRPr="00B10BC7">
        <w:rPr>
          <w:rFonts w:eastAsia="FZSongTi"/>
          <w:b/>
          <w:spacing w:val="4"/>
          <w:w w:val="103"/>
          <w:kern w:val="14"/>
          <w:lang w:val="ru-RU" w:bidi="hi-IN"/>
        </w:rPr>
        <w:t xml:space="preserve">          Статья 19. Самостоятельный </w:t>
      </w:r>
      <w:r w:rsidRPr="00B10BC7">
        <w:rPr>
          <w:rFonts w:eastAsia="FZSongTi"/>
          <w:b/>
          <w:spacing w:val="4"/>
          <w:w w:val="103"/>
          <w:kern w:val="14"/>
          <w:lang w:val="uz-Cyrl-UZ" w:bidi="hi-IN"/>
        </w:rPr>
        <w:t>о</w:t>
      </w:r>
      <w:r w:rsidRPr="00B10BC7">
        <w:rPr>
          <w:rFonts w:eastAsia="FZSongTi"/>
          <w:b/>
          <w:spacing w:val="4"/>
          <w:w w:val="103"/>
          <w:kern w:val="14"/>
          <w:lang w:val="ru-RU" w:bidi="hi-IN"/>
        </w:rPr>
        <w:t>браз жизни и вовлеченность в местное сообщество</w:t>
      </w:r>
      <w:bookmarkEnd w:id="19"/>
    </w:p>
    <w:p w14:paraId="72391019"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b/>
          <w:spacing w:val="4"/>
          <w:w w:val="103"/>
          <w:kern w:val="14"/>
          <w:lang w:val="ru-RU" w:bidi="hi-IN"/>
        </w:rPr>
      </w:pPr>
    </w:p>
    <w:p w14:paraId="122B78B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Согласно Конституции 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w:t>
      </w:r>
    </w:p>
    <w:p w14:paraId="28C37C45"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соответствии с</w:t>
      </w:r>
      <w:r w:rsidRPr="00B10BC7">
        <w:rPr>
          <w:rFonts w:eastAsia="FZSongTi"/>
          <w:spacing w:val="4"/>
          <w:w w:val="103"/>
          <w:kern w:val="14"/>
          <w:lang w:val="uz-Cyrl-UZ" w:eastAsia="hi-IN" w:bidi="hi-IN"/>
        </w:rPr>
        <w:t>о</w:t>
      </w:r>
      <w:r w:rsidRPr="00B10BC7">
        <w:rPr>
          <w:rFonts w:eastAsia="FZSongTi"/>
          <w:spacing w:val="4"/>
          <w:w w:val="103"/>
          <w:kern w:val="14"/>
          <w:lang w:val="ru-RU" w:eastAsia="hi-IN" w:bidi="hi-IN"/>
        </w:rPr>
        <w:t xml:space="preserve"> ст</w:t>
      </w:r>
      <w:r w:rsidRPr="00B10BC7">
        <w:rPr>
          <w:rFonts w:eastAsia="FZSongTi"/>
          <w:spacing w:val="4"/>
          <w:w w:val="103"/>
          <w:kern w:val="14"/>
          <w:lang w:val="uz-Cyrl-UZ" w:eastAsia="hi-IN" w:bidi="hi-IN"/>
        </w:rPr>
        <w:t>атьей</w:t>
      </w:r>
      <w:r w:rsidRPr="00B10BC7">
        <w:rPr>
          <w:rFonts w:eastAsia="FZSongTi"/>
          <w:spacing w:val="4"/>
          <w:w w:val="103"/>
          <w:kern w:val="14"/>
          <w:lang w:val="ru-RU" w:eastAsia="hi-IN" w:bidi="hi-IN"/>
        </w:rPr>
        <w:t xml:space="preserve"> 47 Конституции каждый имеет право на жилище. Никто не может быть лишен своего жилища иначе как по решению суда и в соответствии с законом. В случаях и порядке, предусмотренных законом, собственнику, лишенному своего жилища, обеспечивается предварительное и равноценное возмещение стоимости жилья и понесенных им убытков.</w:t>
      </w:r>
    </w:p>
    <w:p w14:paraId="6E8330D7"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Равенство возможностей при реализации прав и свобод лиц с инвалидностью обеспечивается путем осуществления мер по созданию для них гарантий доступности и предоставления равного доступа к объектам и услугам, социальной, экономической и культурной сферам, здравоохранению, образованию, трудоустройству, а также информации и средствам связи.</w:t>
      </w:r>
    </w:p>
    <w:p w14:paraId="39F596C6"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При формировании органами исполнительной власти на местах списков учета граждан, нуждающихся в получении жилья или улучшении жилищных условий, лица с инвалидностью и семьи, имеющие в своем составе лицо с инвалидностью, включаются в отдельный список. Лица с инвалидностью имеют право на получение жилья и льготное ипотечное кредитование в рамках государственных и специальных программ по строительству жилья на льготных условиях.</w:t>
      </w:r>
    </w:p>
    <w:p w14:paraId="1DA60EB6"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Жилые помещения, занимаемые лицами с инвалидностью, оборудуются специальными средствами и приспособлениями в соответствии с установленными нормами проектирование и строительства жилых помещений.</w:t>
      </w:r>
    </w:p>
    <w:p w14:paraId="068F1B5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 Согласно статье 421 Налогового кодекса от налогообложения освобождается имущество, находящееся в собственности лиц с инвалидностью и участников войны, а также приравненных к ним лиц, круг которых устанавливается законодательством. От налогообложения освобождается имущество в пределах шестидесяти квадратных метров, находящееся в собственности лиц с инвалидностью I и II групп. </w:t>
      </w:r>
    </w:p>
    <w:p w14:paraId="3B195796"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При приобретении и установке лифтов в жилых домах и объектах социальной инфраструктуры соответствующие организации, независимо от организационно-правовой формы, обязаны обеспечивать доступность и возможность использования лифтов для всех категорий лиц с инвалидностью.</w:t>
      </w:r>
    </w:p>
    <w:p w14:paraId="5641F40D"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Приемка в эксплуатацию строительных и реконструируемых объектов социально-бытового и культурного назначения осуществляется с включением в состав государственной приемочной комиссии представителей общественных объединений лиц с инвалидностью.</w:t>
      </w:r>
    </w:p>
    <w:p w14:paraId="3B3C7967"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Лицам с инвалидностью, частично или полностью утратившим способность к самообслуживанию и нуждающимся в постоянном постороннем уходе, предоставляются </w:t>
      </w:r>
      <w:hyperlink r:id="rId11" w:anchor="2719263" w:tgtFrame="_blank" w:history="1">
        <w:r w:rsidRPr="00B10BC7">
          <w:rPr>
            <w:rFonts w:eastAsia="FZSongTi"/>
            <w:spacing w:val="4"/>
            <w:w w:val="103"/>
            <w:kern w:val="14"/>
            <w:lang w:val="ru-RU" w:eastAsia="hi-IN" w:bidi="hi-IN"/>
          </w:rPr>
          <w:t>услуги по обслуживанию их на дому</w:t>
        </w:r>
      </w:hyperlink>
      <w:r w:rsidRPr="00B10BC7">
        <w:rPr>
          <w:rFonts w:eastAsia="FZSongTi"/>
          <w:spacing w:val="4"/>
          <w:w w:val="103"/>
          <w:kern w:val="14"/>
          <w:lang w:val="ru-RU" w:eastAsia="hi-IN" w:bidi="hi-IN"/>
        </w:rPr>
        <w:t xml:space="preserve"> и в специализированных стационарных учреждениях в порядке, установленном законодательством. В этих учреждениях наряду с оказанием социально-бытовых услуг </w:t>
      </w:r>
      <w:r w:rsidRPr="00B10BC7">
        <w:rPr>
          <w:rFonts w:eastAsia="FZSongTi"/>
          <w:bCs/>
          <w:spacing w:val="4"/>
          <w:w w:val="103"/>
          <w:kern w:val="14"/>
          <w:lang w:val="ru-RU" w:eastAsia="hi-IN" w:bidi="hi-IN"/>
        </w:rPr>
        <w:t>обеспечиваются соответствующие условия жизнедеятельности</w:t>
      </w:r>
      <w:r w:rsidRPr="00B10BC7">
        <w:rPr>
          <w:rFonts w:eastAsia="FZSongTi"/>
          <w:spacing w:val="4"/>
          <w:w w:val="103"/>
          <w:kern w:val="14"/>
          <w:lang w:val="ru-RU" w:eastAsia="hi-IN" w:bidi="hi-IN"/>
        </w:rPr>
        <w:t xml:space="preserve">, оказываются медицинские услуги, а также организуются </w:t>
      </w:r>
      <w:r w:rsidRPr="00B10BC7">
        <w:rPr>
          <w:rFonts w:eastAsia="FZSongTi"/>
          <w:bCs/>
          <w:spacing w:val="4"/>
          <w:w w:val="103"/>
          <w:kern w:val="14"/>
          <w:lang w:val="ru-RU" w:eastAsia="hi-IN" w:bidi="hi-IN"/>
        </w:rPr>
        <w:t>трудовая деятельность</w:t>
      </w:r>
      <w:r w:rsidRPr="00B10BC7">
        <w:rPr>
          <w:rFonts w:eastAsia="FZSongTi"/>
          <w:spacing w:val="4"/>
          <w:w w:val="103"/>
          <w:kern w:val="14"/>
          <w:lang w:val="ru-RU" w:eastAsia="hi-IN" w:bidi="hi-IN"/>
        </w:rPr>
        <w:t xml:space="preserve"> и отдых.</w:t>
      </w:r>
    </w:p>
    <w:p w14:paraId="1A0A46B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Одиноко проживающим лицам с инвалидностью обеспечиваются социальными услугами и социальной помощью на основании индивидуальной программы социальных услуг.</w:t>
      </w:r>
    </w:p>
    <w:p w14:paraId="17480D0A"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spacing w:val="4"/>
          <w:w w:val="103"/>
          <w:kern w:val="14"/>
          <w:lang w:val="ru-RU"/>
        </w:rPr>
        <w:t>Районные (городские) отделы занятости и сокращения бедности предоставляют социальные услуги по уходу на дому одиноко проживающим и одиноким престарелым и лицам с инвалидностью, включающие в себя бытовое обслуживание, приобретение и доставку на дом продуктов питания, необходимых промышленных товаров и медикаментов, содействие в приготовлении пищи и уборке, а также осуществление гигиены.</w:t>
      </w:r>
    </w:p>
    <w:p w14:paraId="4228E657"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lastRenderedPageBreak/>
        <w:t>Законом «О правах лиц с инвалидностью» на государственном уровне закреплены: принцип доступности объектов и услуг (статья 9), проектирование, строительство и реконструкция объектов социальной инфраструктуры с соблюдением потребностей лиц с инвалидностью (статья 23), доступность транспортных средств и дорожной инфраструктуры (статья 24) доступность гостиничных помещений (статья 25) доступность информации (статья 26) право на участие в культурной жизни, отдых и занятие спортом (статья 27)</w:t>
      </w:r>
      <w:r w:rsidRPr="00B10BC7">
        <w:rPr>
          <w:rFonts w:eastAsia="FZSongTi"/>
          <w:spacing w:val="4"/>
          <w:w w:val="103"/>
          <w:kern w:val="14"/>
          <w:lang w:val="uz-Cyrl-UZ" w:eastAsia="hi-IN" w:bidi="hi-IN"/>
        </w:rPr>
        <w:t>.</w:t>
      </w:r>
      <w:r w:rsidRPr="00B10BC7">
        <w:rPr>
          <w:rFonts w:eastAsia="FZSongTi"/>
          <w:spacing w:val="4"/>
          <w:w w:val="103"/>
          <w:kern w:val="14"/>
          <w:lang w:val="ru-RU" w:eastAsia="hi-IN" w:bidi="hi-IN"/>
        </w:rPr>
        <w:t xml:space="preserve"> </w:t>
      </w:r>
    </w:p>
    <w:p w14:paraId="361969CE"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Ежегодно Агентство по развитию медико-социальных услуг Узбекистана оказывает социальные услуги более 120 тыс. гражданам. Это обеспечение протезно-ортопедическими изделиями и техническими средствами реабилитации, получение мер медико-социальной реабилитации, охват надомным социальным обслуживанием, в функционирующих 36 домах- интернатах «Мурувват» и «Саховат» реализуется комплекс мер по абилитации и реабилитации лиц с инвалидностью, в 11 санаториях реализуются меры по оздоровлению.</w:t>
      </w:r>
    </w:p>
    <w:p w14:paraId="07FCC148"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Количество домов-интернатов «Саховат» и «Мурувват»: для престарелых и взрослых лиц с инвалидностью с психоневрологическими заболеваниями составляют - 22 ед.; для умственно-отсталых детей с инвалидностью - 7 ед. Численность лиц с инвалидностью постоянно-проживающих в домах-интернатах «Саховат» и «Мурувват» составляет 9527 чел., из них: в домах-интернатах «Саховат» - 902 чел., в домах-интернатах «Мурувват» - 6608 чел. в 2022г.</w:t>
      </w:r>
    </w:p>
    <w:p w14:paraId="068F988A"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p>
    <w:p w14:paraId="4DDB8E25"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bookmarkStart w:id="20" w:name="_Toc136263838"/>
      <w:r w:rsidRPr="00B10BC7">
        <w:rPr>
          <w:rFonts w:eastAsia="FZSongTi"/>
          <w:b/>
          <w:spacing w:val="4"/>
          <w:w w:val="103"/>
          <w:kern w:val="14"/>
          <w:lang w:val="ru-RU" w:eastAsia="ru-RU" w:bidi="hi-IN"/>
        </w:rPr>
        <w:t xml:space="preserve">          Статья 20.</w:t>
      </w:r>
      <w:r w:rsidRPr="00B10BC7">
        <w:rPr>
          <w:rFonts w:eastAsia="FZSongTi"/>
          <w:b/>
          <w:spacing w:val="4"/>
          <w:w w:val="103"/>
          <w:kern w:val="14"/>
          <w:lang w:val="en-US" w:eastAsia="ru-RU" w:bidi="hi-IN"/>
        </w:rPr>
        <w:t xml:space="preserve"> </w:t>
      </w:r>
      <w:r w:rsidRPr="00B10BC7">
        <w:rPr>
          <w:rFonts w:eastAsia="FZSongTi"/>
          <w:b/>
          <w:spacing w:val="4"/>
          <w:w w:val="103"/>
          <w:kern w:val="14"/>
          <w:lang w:val="ru-RU" w:eastAsia="ru-RU" w:bidi="hi-IN"/>
        </w:rPr>
        <w:t>Индивидуальная мобильность</w:t>
      </w:r>
      <w:bookmarkEnd w:id="20"/>
    </w:p>
    <w:p w14:paraId="7AE8FB21" w14:textId="77777777" w:rsidR="00B10BC7" w:rsidRPr="00B10BC7" w:rsidRDefault="00B10BC7" w:rsidP="00B10BC7">
      <w:pPr>
        <w:suppressAutoHyphens w:val="0"/>
        <w:spacing w:line="240" w:lineRule="auto"/>
        <w:rPr>
          <w:lang w:val="ru-RU" w:eastAsia="ru-RU" w:bidi="hi-IN"/>
        </w:rPr>
      </w:pPr>
    </w:p>
    <w:p w14:paraId="56F70B16"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color w:val="212529"/>
          <w:shd w:val="clear" w:color="auto" w:fill="FFFFFF"/>
          <w:lang w:val="uz-Cyrl-UZ"/>
        </w:rPr>
        <w:t>П</w:t>
      </w:r>
      <w:r w:rsidRPr="00B10BC7">
        <w:rPr>
          <w:color w:val="212529"/>
          <w:shd w:val="clear" w:color="auto" w:fill="FFFFFF"/>
          <w:lang w:val="ru-RU"/>
        </w:rPr>
        <w:t xml:space="preserve">оложения Закона «О правах лиц с инвалидностью» о признании гражданина лицом с инвалидностью, реабилитации и абилитации </w:t>
      </w:r>
      <w:r w:rsidRPr="00B10BC7">
        <w:rPr>
          <w:color w:val="212529"/>
          <w:shd w:val="clear" w:color="auto" w:fill="FFFFFF"/>
          <w:lang w:val="uz-Cyrl-UZ"/>
        </w:rPr>
        <w:t xml:space="preserve">регламентируют </w:t>
      </w:r>
      <w:r w:rsidRPr="00B10BC7">
        <w:rPr>
          <w:color w:val="212529"/>
          <w:shd w:val="clear" w:color="auto" w:fill="FFFFFF"/>
          <w:lang w:val="ru-RU"/>
        </w:rPr>
        <w:t>порядок обеспечения прав лиц с инвалидностью в сфере охраны здоровья. Финансирование мероприятий по выполнению индивидуальной программы реабилитации лиц с инвалидностью и финансирование расходных обязательств по обеспечению лиц с инвалидностью протезно-ортопедическими изделиями и техническими средствами реабилитации, в том числе их изготовление и ремонт, осуществляются за счет средств Государственного бюджета Республики Узбекистан.</w:t>
      </w:r>
    </w:p>
    <w:p w14:paraId="5E712C9F"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color w:val="212529"/>
          <w:shd w:val="clear" w:color="auto" w:fill="FFFFFF"/>
          <w:lang w:val="ru-RU"/>
        </w:rPr>
        <w:t>Согласно Закону «о правах лиц с инвалидностью» доступность транспортных средств и дорожной инфраструктуры для лиц с инвалидностью обеспечивается за счет оснащения общественного транспорта специальными средствами, приспособления пешеходных переходов и дорог общего пользования, разработки и производства отечественных транспортных средств с учетом потребностей данной категории граждан.</w:t>
      </w:r>
    </w:p>
    <w:p w14:paraId="36C9C39A"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color w:val="212529"/>
          <w:shd w:val="clear" w:color="auto" w:fill="FFFFFF"/>
          <w:lang w:val="ru-RU"/>
        </w:rPr>
        <w:t>Реализуются меры по оборудованию специальными местами вагонов пассажирских поездов и перронов, а также проводятся работы по установлению системы звуковой и визуальной сигнализации на перекрестках в аэропортах, аэровокзалах, крупных железнодорожных станциях и в метро, осуществляются строительные мероприятия по оборудованию специальных мест ожидания для данной категории граждан.</w:t>
      </w:r>
    </w:p>
    <w:p w14:paraId="7561BDBD"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 xml:space="preserve"> Международный аэропорт города Ташкента имени Ислама Каримова оборудован амбулифтом (2 шт.) для лиц с инвалидностю. В течение 2023-2024 гг. АО «Uzbekistan Airports» запланирована покупка 1 ед. амбулифта для каждого аэропорта</w:t>
      </w:r>
      <w:r w:rsidRPr="00B10BC7">
        <w:rPr>
          <w:rFonts w:eastAsia="FZSongTi"/>
          <w:lang w:val="uz-Cyrl-UZ" w:eastAsia="hi-IN" w:bidi="hi-IN"/>
        </w:rPr>
        <w:t xml:space="preserve"> стран</w:t>
      </w:r>
      <w:r w:rsidRPr="00B10BC7">
        <w:rPr>
          <w:rFonts w:eastAsia="FZSongTi"/>
          <w:lang w:val="ru-RU" w:eastAsia="hi-IN" w:bidi="hi-IN"/>
        </w:rPr>
        <w:t>ы.</w:t>
      </w:r>
    </w:p>
    <w:p w14:paraId="41B8F0D9"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В соответствии с Постановлением Президента Республики Узбекистан от 15.03.2023 г. «О создании дополнительных удобств получателям пенсии при пользовании Ташкентским метрополитеном» в течение всего времени работы Ташкентского метрополитена получателям пенсии услуги оказываются бесплатно. Кроме этого, для создания дополнительных удобств лицам с инвалидностью при пользовании ими Ташкентским метрополитеном на всех 7-ми станциях кольцевой линии надземного метрополитена установлены пассажирские лифты для лиц с инвалидностью, а также на станциях «Юнусабад», «Туркистан» Юнусабадкой линии подземного метрополитена – лестничные подъемники для инвалидов.</w:t>
      </w:r>
    </w:p>
    <w:p w14:paraId="6EFC91F7"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 xml:space="preserve">В 2021-2022 годах приобретены в общей сложности 350 городских автобуса, адаптированные для лиц с инвалидностью и других маломобильных групп населения. По состоянию на 2023 год количество автобусов, курсирующих в городах республики, составляет 3 245 единиц. Из них 1 179 автобусов доступны (с пандусами) для людей с ограниченными возможностями. Автовокзалы и конечные остановки, строящиеся и реконструируемые Министерством транспорта, адаптируются для использования людьми с ограниченными возможностями. На автовокзале «Ташкент», реконструированном в соответствии с установленными нормами и требованиями, были отделены парковочные места от автомобильной стоянки в ближайшей к территории автовокзала. </w:t>
      </w:r>
    </w:p>
    <w:p w14:paraId="6A78A877"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 xml:space="preserve">В мае 2022 г. НЦПЧ проведен мониторинг состояния реализации Конвенции о правах инвалидов. С целью были разосланы вопросники более 30 государственным органам и ННО. По итогам мониторинга были выявлены проблемы, связанные с обеспечением прав лиц с инвалидностью. В частности, на станциях метро между платформой и вагоном существует большой зазор, что создает дополнительные препятствия для самостоятельно входа и выхода лиц с инвалидностью использующих инвалидные коляски. На основе </w:t>
      </w:r>
      <w:r w:rsidRPr="00B10BC7">
        <w:rPr>
          <w:rFonts w:eastAsia="FZSongTi"/>
          <w:lang w:val="ru-RU" w:eastAsia="hi-IN" w:bidi="hi-IN"/>
        </w:rPr>
        <w:lastRenderedPageBreak/>
        <w:t xml:space="preserve">результатов мониторинга была представлена рекомендация по разработке государственной программы «Комфортная физическая среда». </w:t>
      </w:r>
    </w:p>
    <w:p w14:paraId="31E3C143"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В эксплуатации находятся 44 пассажирских поезда, 29 из которых имеют специальные места для пассажиров с ограниченными возможностями (в том числе скоростные электропоезда «Афросиоб»). Эти места оснащены специальными сиденьями и оборудованием и утверждено постановлением Кабинета Министров от 13 апреля 2012 года «Правила перевозки пассажиров, багажа и грузов на железнодорожном транспорте Республики Узбекистан». В соответствии с пунктом 152 главы VIII Правил «Об утверждении правил перевозок пассажиров, багажа и грузобагажа железнодорожным транспортом Республики Узбекистан» право бесплатного проезда (туда и обратно) по железным дорогам один раз в год предоставляется: инвалидам войны 1-й и 2-й групп из числа военнослужащих, рабочих и служащих, получившим ранение, и лицам, к ним приравненным; инвалидам — ликвидаторам аварии на Чернобыльской АЭС (в пределах Республики Узбекистан); инвалидам войны 3-й группы.</w:t>
      </w:r>
    </w:p>
    <w:p w14:paraId="0979EDA0"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В 2022 году на 36 железнодорожных станциях заменены на новые 24 кресла-коляски для пассажиров-инвалидов (всего 112). Кроме этого, в кассах железнодорожных вокзалов «Ташкент-Южный», «Ташкент-Северный» и Самаркандского вокзалов имеются отдельные билетные зоны для граждан с ограниченными возможностями, специальное техническое оборудование (оснащена средствами обучения глухих, шрифт Брайля, планшеты с видео- и аудиоматериалами).</w:t>
      </w:r>
    </w:p>
    <w:p w14:paraId="259DD524"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Начиная с 2021 года АО «Узтемирйулйуловчи», начал закупать вагоны со специальными купе (спецсидения и кровати) для лиц с инвалидностью по программе обновления парка пассажирских вагонов (в настоящее время закуплено 3 таких вагона для пассажирских поездов дальнего следования, курсирующих на местных маршрутах, к 2024 году количество таких вагонов будет увеличено до 6). Кроме того, на вокзалах «Ташкент-Южный», «Ташкент-Северный» и «Самарканд» созданы подземные переходы, созданы соответствующие условия для передвижения пассажиров с ограниченными возможностями (пандусы, специальные туалеты и специальные инфокиоски для инвалидов). На вокзалах «Ташкент-Южный» и «Наманган» организовано подъемно-спусковое устройство (лифт) с целью создания условий для свободного передвижения пассажиров с ограниченными возможностями в привокзальной площади.</w:t>
      </w:r>
    </w:p>
    <w:p w14:paraId="33067A87" w14:textId="77777777" w:rsidR="00B10BC7" w:rsidRPr="00B10BC7" w:rsidRDefault="00B10BC7" w:rsidP="00B10BC7">
      <w:pPr>
        <w:numPr>
          <w:ilvl w:val="0"/>
          <w:numId w:val="8"/>
        </w:numPr>
        <w:suppressAutoHyphens w:val="0"/>
        <w:spacing w:after="160" w:line="240" w:lineRule="auto"/>
        <w:contextualSpacing/>
        <w:jc w:val="both"/>
        <w:rPr>
          <w:rFonts w:eastAsia="FZSongTi"/>
          <w:lang w:val="ru-RU" w:eastAsia="hi-IN" w:bidi="hi-IN"/>
        </w:rPr>
      </w:pPr>
      <w:r w:rsidRPr="00B10BC7">
        <w:rPr>
          <w:rFonts w:eastAsia="FZSongTi"/>
          <w:lang w:val="ru-RU" w:eastAsia="hi-IN" w:bidi="hi-IN"/>
        </w:rPr>
        <w:t>Согласно постановлению Президента от 31.08.2022 г. «О дополнительных мерах по повышению благосостояния населения за счет опережающего развития предпринимательства, инновационных технологий и инфраструктур в Республике Каракалпакстан» в 2022 году 6758 пассажирам с инвалидностью оформлены льготные железнодорожные билеты.</w:t>
      </w:r>
    </w:p>
    <w:p w14:paraId="1A976C94"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color w:val="212529"/>
          <w:shd w:val="clear" w:color="auto" w:fill="FFFFFF"/>
          <w:lang w:val="ru-RU"/>
        </w:rPr>
        <w:t xml:space="preserve">По вопросам доступа на транспортные услуги Омбудсман получил 29 обращений, 21 обращение было непосредственно рассмотрено Омбудсманом. 38% обращений заявителей (8 из 21) положительно решены. </w:t>
      </w:r>
    </w:p>
    <w:p w14:paraId="3E2D33F2" w14:textId="77777777" w:rsidR="00B10BC7" w:rsidRPr="00B10BC7" w:rsidRDefault="00B10BC7" w:rsidP="00B10BC7">
      <w:pPr>
        <w:numPr>
          <w:ilvl w:val="0"/>
          <w:numId w:val="8"/>
        </w:numPr>
        <w:shd w:val="clear" w:color="auto" w:fill="FFFFFF"/>
        <w:suppressAutoHyphens w:val="0"/>
        <w:spacing w:after="160" w:line="240" w:lineRule="auto"/>
        <w:contextualSpacing/>
        <w:jc w:val="both"/>
        <w:rPr>
          <w:color w:val="000000"/>
          <w:lang w:val="ru-RU"/>
        </w:rPr>
      </w:pPr>
      <w:r w:rsidRPr="00B10BC7">
        <w:rPr>
          <w:color w:val="000000"/>
          <w:lang w:val="ru-RU"/>
        </w:rPr>
        <w:t xml:space="preserve">Постановлением правительства утвержден порядок обеспечения нуждающихся лиц протезно-ортопедическими изделиями и реабилитационно-техническими средствами. Согласно документу, прежде всего протезы и реабилитационные средства получают нуждающиеся лица - граждане с инвалидностью, в том числе дети, а также пенсионеры. Для приобретения протезно-ортопедического изделия нуждающиеся должны обратиться в медико-социальную экспертную комиссию и врачебно-консультативной комиссию, где им выдадут медицинское заключение для получения сертификата на покупку. </w:t>
      </w:r>
    </w:p>
    <w:p w14:paraId="672E9E02" w14:textId="77777777" w:rsidR="00B10BC7" w:rsidRPr="00B10BC7" w:rsidRDefault="00B10BC7" w:rsidP="00B10BC7">
      <w:pPr>
        <w:numPr>
          <w:ilvl w:val="0"/>
          <w:numId w:val="8"/>
        </w:numPr>
        <w:shd w:val="clear" w:color="auto" w:fill="FFFFFF"/>
        <w:suppressAutoHyphens w:val="0"/>
        <w:spacing w:after="160" w:line="240" w:lineRule="auto"/>
        <w:contextualSpacing/>
        <w:jc w:val="both"/>
        <w:rPr>
          <w:color w:val="000000"/>
          <w:lang w:val="ru-RU"/>
        </w:rPr>
      </w:pPr>
      <w:r w:rsidRPr="00B10BC7">
        <w:rPr>
          <w:color w:val="000000"/>
          <w:lang w:val="ru-RU"/>
        </w:rPr>
        <w:t>30 апреля 2022 года Омбудсманом совместно с Генеральной прокуратурой, НЦПЧ и МВД была разработана и реализована «Дорожная карта» по реализации мероприятий по предупреждению пыток, а также созданию условий для осужденных (заключенных) с инвалидностью в соответствии с международными стандартами. По итогам реализации «Дорожной карты» реализовано - выделение инвалидных колясок для 52 осужденных (заключенных) с ограниченной подвижностью из-за инвалидности, находящихся в 29 учреждениях исполнения наказаний и следственных изоляторах;   обеспечение каждого пенитенциарного учреждения 1 инвалидной коляской, 2 парами костылей, 5 тростями;- в соответствии с требованиями Постановления Кабинета Министров от 01.07.2011 года 45 осужденным, не имеющих группы по инвалидности, направлены документы в территориальные ВТЭК Министерства здравоохранения, из которых 38 осужденным установлены группы по инвалидности; переданы книги со шрифтом Брайля в библиотеки колоний по исполнению наказания для использования;  принят нормативно-правовой документ о закреплении осужденного для оказания помощи осужденному лицу с ограниченной подвижностью из-за инвалидности для его перемещения и доступа к инфраструктурам пенитенциарных учреждений (приказ Департамента по исполнению наказания №103 направлен во все пенитенциарные учреждения).</w:t>
      </w:r>
    </w:p>
    <w:p w14:paraId="02709D6E" w14:textId="77777777" w:rsidR="00B10BC7" w:rsidRPr="00B10BC7" w:rsidRDefault="00B10BC7" w:rsidP="00B10BC7">
      <w:pPr>
        <w:shd w:val="clear" w:color="auto" w:fill="FFFFFF"/>
        <w:suppressAutoHyphens w:val="0"/>
        <w:spacing w:line="240" w:lineRule="auto"/>
        <w:contextualSpacing/>
        <w:jc w:val="both"/>
        <w:rPr>
          <w:color w:val="000000"/>
          <w:lang w:val="ru-RU"/>
        </w:rPr>
      </w:pPr>
    </w:p>
    <w:p w14:paraId="35542B40"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21" w:name="_Toc136263839"/>
      <w:r w:rsidRPr="00B10BC7">
        <w:rPr>
          <w:b/>
          <w:lang w:val="ru-RU"/>
        </w:rPr>
        <w:t xml:space="preserve">          Статья 21. Свобода выражения мнения и убеждений и доступ к информации</w:t>
      </w:r>
      <w:bookmarkEnd w:id="21"/>
    </w:p>
    <w:p w14:paraId="790C091F" w14:textId="77777777" w:rsidR="00B10BC7" w:rsidRPr="00B10BC7" w:rsidRDefault="00B10BC7" w:rsidP="00B10BC7">
      <w:pPr>
        <w:keepNext/>
        <w:keepLines/>
        <w:tabs>
          <w:tab w:val="right" w:pos="851"/>
        </w:tabs>
        <w:suppressAutoHyphens w:val="0"/>
        <w:spacing w:line="240" w:lineRule="auto"/>
        <w:contextualSpacing/>
        <w:rPr>
          <w:b/>
          <w:lang w:val="ru-RU"/>
        </w:rPr>
      </w:pPr>
    </w:p>
    <w:p w14:paraId="5DC6D70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соответствии со статьей 33 Конституции каждый имеет право на свободу мысли, слова и убеждений. В Узбекистане лицам с инвалидностью гарантируется свобода слова и творчества. Каждый имеет право искать, получать и распространять любую информацию. Статья 34 Конституции гласит: «Государственные органы и организации, органы самоуправления граждан, их должностные лица обязаны обеспечивать каждому возможность ознакомления с документами, решениями и иными материалами, затрагивающими его права и законные интересы».</w:t>
      </w:r>
    </w:p>
    <w:p w14:paraId="30352A6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Согласно Закону «О правах лиц с инвалидностью» государство гарантирует лицам с инвалидностью реализацию прав на получение информации и обеспечивает лиц с инвалидностью информацией, предназначенной для широкой публики, в доступных форматах и с использованием технологий, учитывающих разные формы инвалидности.</w:t>
      </w:r>
    </w:p>
    <w:p w14:paraId="02A85DA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 Государство обеспечивает лицам с инвалидностью доступ к телевизионным программам, фильмам, театральным и другим культурным мероприятиям в доступных для них форматах. На государственных телеканалах обеспечивается трансляция новостных передач с сурдопереводом или субтитрами. Государство обеспечивает издание художественной литературы, школьных учебников, других дидактических материалов и средств обучения с использованием альтернативных форм коммуникации (шрифт Брайля и звуковые версии). Государственные органы и организации на своих официальных веб-сайтах обязаны создать дополнительные возможности лицам с инвалидностью для доступного ознакомления с размещенной на них информацией и пользования услугами. Государственные органы и организации должны учитывать соблюдение критериев доступности для всех категорий лиц с инвалидностью при осуществлении государственного заказа на государственные закупки информационно-коммуникационного оборудования и информационного обеспечения. Государственные органы и организации при необходимости нанимают по договору переводчика на язык жестов для обеспечения общения между представителем данного государственного органа или организации и лицом с инвалидностью с нарушениями слуха (статья 26).</w:t>
      </w:r>
    </w:p>
    <w:p w14:paraId="101CA36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rFonts w:eastAsia="FZSongTi"/>
          <w:lang w:val="ru-RU" w:eastAsia="hi-IN" w:bidi="hi-IN"/>
        </w:rPr>
        <w:t>Организовано скрытое субтитрирование телевизионных программ обязательных общедоступных телеканалов «</w:t>
      </w:r>
      <w:r w:rsidRPr="00B10BC7">
        <w:rPr>
          <w:rFonts w:eastAsia="FZSongTi"/>
          <w:lang w:val="uz-Cyrl-UZ" w:eastAsia="hi-IN" w:bidi="hi-IN"/>
        </w:rPr>
        <w:t>Узбекистон-24</w:t>
      </w:r>
      <w:r w:rsidRPr="00B10BC7">
        <w:rPr>
          <w:rFonts w:eastAsia="FZSongTi"/>
          <w:lang w:val="ru-RU" w:eastAsia="hi-IN" w:bidi="hi-IN"/>
        </w:rPr>
        <w:t>», «</w:t>
      </w:r>
      <w:r w:rsidRPr="00B10BC7">
        <w:rPr>
          <w:rFonts w:eastAsia="FZSongTi"/>
          <w:lang w:val="uz-Cyrl-UZ" w:eastAsia="hi-IN" w:bidi="hi-IN"/>
        </w:rPr>
        <w:t>М</w:t>
      </w:r>
      <w:r w:rsidRPr="00B10BC7">
        <w:rPr>
          <w:rFonts w:eastAsia="FZSongTi"/>
          <w:lang w:val="en-US" w:eastAsia="hi-IN" w:bidi="hi-IN"/>
        </w:rPr>
        <w:t>Y</w:t>
      </w:r>
      <w:r w:rsidRPr="00B10BC7">
        <w:rPr>
          <w:rFonts w:eastAsia="FZSongTi"/>
          <w:lang w:val="uz-Cyrl-UZ" w:eastAsia="hi-IN" w:bidi="hi-IN"/>
        </w:rPr>
        <w:t>5</w:t>
      </w:r>
      <w:r w:rsidRPr="00B10BC7">
        <w:rPr>
          <w:rFonts w:eastAsia="FZSongTi"/>
          <w:lang w:val="ru-RU" w:eastAsia="hi-IN" w:bidi="hi-IN"/>
        </w:rPr>
        <w:t>» что позволило увеличить в 2022-2023 годах в девять раз по сравнению с 2018 годом объем произведенных и транслированных в эфире скрытых субтитров на вышеуказанных обязательных общедоступных телеканалах.</w:t>
      </w:r>
    </w:p>
    <w:p w14:paraId="35B5B64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rFonts w:eastAsia="FZSongTi"/>
          <w:lang w:val="uz-Cyrl-UZ" w:eastAsia="hi-IN" w:bidi="hi-IN"/>
        </w:rPr>
        <w:t>Кроме того, для выражения своего мнения лица с инвалидностью в Узбекистане используют созданные ими более 60 общественных организаций, а работающие лица с инвалидностью – профессиональные союзы.</w:t>
      </w:r>
    </w:p>
    <w:p w14:paraId="171ECF69"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uz-Cyrl-UZ" w:eastAsia="hi-IN" w:bidi="hi-IN"/>
        </w:rPr>
      </w:pPr>
    </w:p>
    <w:p w14:paraId="1407AE2A" w14:textId="77777777" w:rsidR="00B10BC7" w:rsidRPr="00B10BC7" w:rsidRDefault="00B10BC7" w:rsidP="00B10BC7">
      <w:pPr>
        <w:keepNext/>
        <w:keepLines/>
        <w:tabs>
          <w:tab w:val="right" w:pos="851"/>
        </w:tabs>
        <w:suppressAutoHyphens w:val="0"/>
        <w:spacing w:line="240" w:lineRule="auto"/>
        <w:outlineLvl w:val="0"/>
        <w:rPr>
          <w:b/>
          <w:lang w:val="ru-RU" w:eastAsia="ru-RU"/>
        </w:rPr>
      </w:pPr>
      <w:bookmarkStart w:id="22" w:name="_Toc136263840"/>
      <w:r w:rsidRPr="00B10BC7">
        <w:rPr>
          <w:b/>
          <w:lang w:val="ru-RU" w:eastAsia="ru-RU"/>
        </w:rPr>
        <w:t xml:space="preserve">            Статья 22.</w:t>
      </w:r>
      <w:r w:rsidRPr="00B10BC7">
        <w:rPr>
          <w:b/>
          <w:lang w:val="en-US" w:eastAsia="ru-RU"/>
        </w:rPr>
        <w:t xml:space="preserve"> </w:t>
      </w:r>
      <w:r w:rsidRPr="00B10BC7">
        <w:rPr>
          <w:b/>
          <w:lang w:val="ru-RU" w:eastAsia="ru-RU"/>
        </w:rPr>
        <w:t>Неприкосновенность частной жизни</w:t>
      </w:r>
      <w:bookmarkEnd w:id="22"/>
    </w:p>
    <w:p w14:paraId="05B12B85"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p>
    <w:p w14:paraId="78DF51DF"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spacing w:val="4"/>
          <w:w w:val="103"/>
          <w:kern w:val="14"/>
          <w:lang w:val="ru-RU"/>
        </w:rPr>
        <w:t>Неприкосновенность частной жизни граждан, включая лиц с инвалидностью, закреплена в статье 27 Конституции Республики Узбекистан. Нарушение частной жизни влекут собой возникновение уголовно-правовых отношений.</w:t>
      </w:r>
    </w:p>
    <w:p w14:paraId="2A54DFEF"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 xml:space="preserve">В 2019 году вступил в силу Закон «О защите персональных данных», который полностью соответствует стандартам ООН в сфере защиты персональных данных. Цель этого закона – обеспечивать при обработке персональных данных защиту прав и свобод человека, включая право на неприкосновенность частной жизни. Кроме того, Закон определяет порядок обработки персональных данных общего характера, а также особых категорий данных (например, информации о состоянии здоровья лица). Для особой категории данных Закон устанавливает стандарт повышенной защиты. </w:t>
      </w:r>
    </w:p>
    <w:p w14:paraId="151F9A7C"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spacing w:val="4"/>
          <w:w w:val="103"/>
          <w:kern w:val="14"/>
          <w:lang w:val="ru-RU"/>
        </w:rPr>
        <w:t xml:space="preserve">Лица с инвалидностью имеют право на защиту от посягательств, на неприкосновенность их частной жизни, семьи, жилища или переписки, охрану чести и достоинства в порядке, предусмотренном законодательством. Государство принимает меры по обеспечению конфиденциальности сведений о личности, состоянии здоровья лица с инвалидностью (статья 19 Закона «О правах лиц с инвалидностью». </w:t>
      </w:r>
    </w:p>
    <w:p w14:paraId="78764589"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Вместе с тем, это правило закреплено и в статье 10 Закона «О связи». Согласно статье 13 Закона «О принципах и гарантиях свободы информации», не допускается сбор, хранение, обработка, распространение и использование информации о частной жизни, а равно информации, нарушающей тайну частной жизни, тайну переписки, телефонных переговоров, почтовых, телеграфных и иных сообщений физического лица без его согласия, кроме случаев, установленных законодательством.</w:t>
      </w:r>
    </w:p>
    <w:p w14:paraId="6C568557"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Согласно статье 46 КоАО, незаконное собирание или распространение сведений о частной жизни лица, составляющих его личную или семейную тайну, без его согласия, наказывается штрафом от 10 до 40 минимальных размеров заработной платы.</w:t>
      </w:r>
    </w:p>
    <w:p w14:paraId="4E463C16"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Кроме того, в соответствии статьей 141 УК, те же действия после применения административного взыскания наказываются штрафом от 50 до 100 минимальных размеров заработной платы или исправительными работами до 3 лет либо арестом до 6 месяцев.</w:t>
      </w:r>
    </w:p>
    <w:p w14:paraId="777BFDF7"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color w:val="212529"/>
          <w:shd w:val="clear" w:color="auto" w:fill="FFFFFF"/>
          <w:lang w:val="ru-RU"/>
        </w:rPr>
        <w:t xml:space="preserve">Конституция устанавливает запрет на проникновение в жилище помимо воли проживающих в нем лиц. Государство защищает неприкосновенность жилища нормами права, в случае незаконного вторжения в </w:t>
      </w:r>
      <w:r w:rsidRPr="00B10BC7">
        <w:rPr>
          <w:color w:val="212529"/>
          <w:shd w:val="clear" w:color="auto" w:fill="FFFFFF"/>
          <w:lang w:val="ru-RU"/>
        </w:rPr>
        <w:lastRenderedPageBreak/>
        <w:t>жилище предусмотрена административная и уголовная ответственность. Кроме того, уголовно-процессуальное законодательство гарантирует право на неприкосновенность жилища.</w:t>
      </w:r>
    </w:p>
    <w:p w14:paraId="6ACAF519" w14:textId="77777777" w:rsidR="00B10BC7" w:rsidRPr="00B10BC7" w:rsidRDefault="00B10BC7" w:rsidP="00B10BC7">
      <w:pPr>
        <w:numPr>
          <w:ilvl w:val="0"/>
          <w:numId w:val="8"/>
        </w:numPr>
        <w:suppressAutoHyphens w:val="0"/>
        <w:spacing w:after="160" w:line="240" w:lineRule="auto"/>
        <w:contextualSpacing/>
        <w:jc w:val="both"/>
        <w:rPr>
          <w:color w:val="212529"/>
          <w:shd w:val="clear" w:color="auto" w:fill="FFFFFF"/>
          <w:lang w:val="ru-RU"/>
        </w:rPr>
      </w:pPr>
      <w:r w:rsidRPr="00B10BC7">
        <w:rPr>
          <w:lang w:val="ru-RU"/>
        </w:rPr>
        <w:t xml:space="preserve">Согласно статье 45 Закона «Об охране здоровья граждан» </w:t>
      </w:r>
      <w:r w:rsidRPr="00B10BC7">
        <w:rPr>
          <w:lang w:val="uz-Cyrl-UZ"/>
        </w:rPr>
        <w:t>и</w:t>
      </w:r>
      <w:r w:rsidRPr="00B10BC7">
        <w:rPr>
          <w:lang w:val="ru-RU"/>
        </w:rPr>
        <w:t>нформация о факте обращения за медицинской помощью, состоянии здоровья гражданина, диагнозе его заболевания и иные сведения, полученные при его обследовании и лечении, составляют врачебную тайну и не допускается без согласия гражданина или его законного представителя разглашение сведений, составляющих врачебную тайну, лицами, которым они стали известны при обучении, исполнении профессиональных, служебных и иных обязанностей</w:t>
      </w:r>
      <w:r w:rsidRPr="00B10BC7">
        <w:rPr>
          <w:lang w:val="uz-Cyrl-UZ"/>
        </w:rPr>
        <w:t>.</w:t>
      </w:r>
    </w:p>
    <w:p w14:paraId="0729B06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Лицо, которое считает, что неприкосновенность его частной жизни, была нарушена, а равно были разглашены сведения, которые касаются тайны переписки, врачебной, банковской или иной тайны, являющейся конфиденциальной информацией, относящейся к данному лицу, имеет право обращаться в суд для рассмотрения вопроса определения вины распространителя, возмещения ущерба и морального вреда, причиненных в результате раскрытия тайны данной стороной. Суды осуществляют правовую оценку каждой отдельной ситуации по конкретному делу.</w:t>
      </w:r>
    </w:p>
    <w:p w14:paraId="65611DAE" w14:textId="77777777" w:rsidR="00B10BC7" w:rsidRPr="00B10BC7" w:rsidRDefault="00B10BC7" w:rsidP="00B10BC7">
      <w:pPr>
        <w:suppressAutoHyphens w:val="0"/>
        <w:spacing w:line="240" w:lineRule="auto"/>
        <w:contextualSpacing/>
        <w:jc w:val="both"/>
        <w:rPr>
          <w:lang w:val="ru-RU"/>
        </w:rPr>
      </w:pPr>
    </w:p>
    <w:p w14:paraId="59BC9A3D"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bookmarkStart w:id="23" w:name="_Toc136263841"/>
      <w:r w:rsidRPr="00B10BC7">
        <w:rPr>
          <w:rFonts w:eastAsia="FZSongTi"/>
          <w:b/>
          <w:spacing w:val="4"/>
          <w:w w:val="103"/>
          <w:kern w:val="14"/>
          <w:lang w:val="ru-RU" w:eastAsia="ru-RU" w:bidi="hi-IN"/>
        </w:rPr>
        <w:t xml:space="preserve">           Статья 23. Уважение дома и семьи</w:t>
      </w:r>
      <w:bookmarkEnd w:id="23"/>
    </w:p>
    <w:p w14:paraId="337603EE" w14:textId="77777777" w:rsidR="00B10BC7" w:rsidRPr="00B10BC7" w:rsidRDefault="00B10BC7" w:rsidP="00B10BC7">
      <w:pPr>
        <w:suppressAutoHyphens w:val="0"/>
        <w:spacing w:line="240" w:lineRule="auto"/>
        <w:rPr>
          <w:lang w:val="ru-RU" w:eastAsia="ru-RU" w:bidi="hi-IN"/>
        </w:rPr>
      </w:pPr>
    </w:p>
    <w:p w14:paraId="51819F45"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соответствии с Конституцией семья является основной ячейкой общества и находится под охраной общества и государства. Брак основывается на традиционных семейных ценностях народа Узбекистана, свободном согласии и равноправии вступающих в брак. Государство создает социальные, экономические, правовые и другие условия для полноценного развития семьи.</w:t>
      </w:r>
    </w:p>
    <w:p w14:paraId="74C803C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Согласно Семейному кодексу </w:t>
      </w:r>
      <w:r w:rsidRPr="00B10BC7">
        <w:rPr>
          <w:spacing w:val="4"/>
          <w:w w:val="103"/>
          <w:kern w:val="14"/>
          <w:lang w:val="ru-RU"/>
        </w:rPr>
        <w:t xml:space="preserve">заключение брака производится при личном присутствии лиц, вступающих в брак, по истечении месяца со дня подачи ими заявления в органы записи актов гражданского состояния. </w:t>
      </w:r>
    </w:p>
    <w:p w14:paraId="38464189"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Брачный возраст для мужчин и женщин установлен c восемнадцати лет. </w:t>
      </w:r>
      <w:r w:rsidRPr="00B10BC7">
        <w:rPr>
          <w:rFonts w:eastAsia="FZSongTi"/>
          <w:spacing w:val="4"/>
          <w:w w:val="103"/>
          <w:kern w:val="14"/>
          <w:lang w:val="uz-Cyrl-UZ" w:eastAsia="hi-IN" w:bidi="hi-IN"/>
        </w:rPr>
        <w:t>В</w:t>
      </w:r>
      <w:r w:rsidRPr="00B10BC7">
        <w:rPr>
          <w:rFonts w:eastAsia="FZSongTi"/>
          <w:spacing w:val="4"/>
          <w:w w:val="103"/>
          <w:kern w:val="14"/>
          <w:lang w:val="ru-RU" w:eastAsia="hi-IN" w:bidi="hi-IN"/>
        </w:rPr>
        <w:t>се граждане Узбекистана, достигшие брачного возраста, на равных условиях имеют право беспрепятственно, по своему желанию выбирать супруга и вступать в брак.</w:t>
      </w:r>
    </w:p>
    <w:p w14:paraId="7A4D06FF" w14:textId="77777777" w:rsidR="00B10BC7" w:rsidRPr="00B10BC7" w:rsidRDefault="00B10BC7" w:rsidP="00B10BC7">
      <w:pPr>
        <w:numPr>
          <w:ilvl w:val="0"/>
          <w:numId w:val="8"/>
        </w:numPr>
        <w:tabs>
          <w:tab w:val="left" w:pos="0"/>
        </w:tabs>
        <w:suppressAutoHyphens w:val="0"/>
        <w:spacing w:after="160" w:line="240" w:lineRule="auto"/>
        <w:jc w:val="both"/>
        <w:rPr>
          <w:spacing w:val="4"/>
          <w:w w:val="103"/>
          <w:kern w:val="14"/>
          <w:lang w:val="ru-RU"/>
        </w:rPr>
      </w:pPr>
      <w:r w:rsidRPr="00B10BC7">
        <w:rPr>
          <w:spacing w:val="4"/>
          <w:w w:val="103"/>
          <w:kern w:val="14"/>
          <w:lang w:val="ru-RU"/>
        </w:rPr>
        <w:t xml:space="preserve">Лица, вступающие в брак, проходят медицинское обследование в учреждениях государственной системы здравоохранения на бесплатной основе. Объем и порядок проведения медицинского обследования устанавливаются Кабинетом Министров Республики Узбекистан (статья 17 Семейного кодекса). </w:t>
      </w:r>
    </w:p>
    <w:p w14:paraId="781269DB"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Супруги обязаны оказывать материальную помощь друг другу. В случае отказа в такой помощи нуждающийся нетрудоспособный супруг, а также жена в период беременности и в течение трех лет со дня рождения общего ребенка, нуждающийся супруг, осуществляющий уход за общим ребенком с инвалидностью до достижения ребенком возраста восемнадцати лет или за общим ребенком с инвалидностью с детства I группы, имеют право в судебном порядке получать содержание (алименты) от другого супруга, если последний в состоянии его предоставить.</w:t>
      </w:r>
    </w:p>
    <w:p w14:paraId="7573F542" w14:textId="77777777" w:rsidR="00B10BC7" w:rsidRPr="00B10BC7" w:rsidRDefault="00B10BC7" w:rsidP="00B10BC7">
      <w:pPr>
        <w:numPr>
          <w:ilvl w:val="0"/>
          <w:numId w:val="8"/>
        </w:numPr>
        <w:suppressAutoHyphens w:val="0"/>
        <w:spacing w:after="160" w:line="240" w:lineRule="auto"/>
        <w:contextualSpacing/>
        <w:jc w:val="both"/>
        <w:rPr>
          <w:spacing w:val="4"/>
          <w:w w:val="103"/>
          <w:kern w:val="14"/>
          <w:lang w:val="ru-RU"/>
        </w:rPr>
      </w:pPr>
      <w:r w:rsidRPr="00B10BC7">
        <w:rPr>
          <w:spacing w:val="4"/>
          <w:w w:val="103"/>
          <w:kern w:val="14"/>
          <w:lang w:val="ru-RU"/>
        </w:rPr>
        <w:t>По данным Верховного суда в 2022 году поступило 7 исков о лишении родительских прав в отношении детей с инвалидностью, из которых два иска были удовлетворены, по четырем искам принято решение об отказе в их удовлетворении, 1 иск оставлен без рассмотрения. За три месяца 2023 года поступил 1 иск о лишении родительских прав в отношении детей с инвалидностью, по которому принято решение об отказе в удовлетворении.</w:t>
      </w:r>
    </w:p>
    <w:p w14:paraId="7C94EB2B" w14:textId="77777777" w:rsidR="00B10BC7" w:rsidRPr="00B10BC7" w:rsidRDefault="00B10BC7" w:rsidP="00B10BC7">
      <w:pPr>
        <w:numPr>
          <w:ilvl w:val="0"/>
          <w:numId w:val="8"/>
        </w:numPr>
        <w:suppressAutoHyphens w:val="0"/>
        <w:spacing w:after="160" w:line="240" w:lineRule="auto"/>
        <w:contextualSpacing/>
        <w:jc w:val="both"/>
        <w:rPr>
          <w:spacing w:val="4"/>
          <w:w w:val="103"/>
          <w:kern w:val="14"/>
          <w:lang w:val="ru-RU"/>
        </w:rPr>
      </w:pPr>
      <w:r w:rsidRPr="00B10BC7">
        <w:rPr>
          <w:spacing w:val="4"/>
          <w:w w:val="103"/>
          <w:kern w:val="14"/>
          <w:lang w:val="ru-RU"/>
        </w:rPr>
        <w:t xml:space="preserve">В 2021 году в судах республики рассмотрено 3 дела об административной ответственности за уклонение от материального содержания 3-х (трех) несовершеннолетних детей с ограниченным возможностями в отношении 3-х (трех) родителей. Взысканная судами общая сумма задолженности по алиментам по двум делам составила 30 671 499 сум. В 2022 году и за 3 месяца 2023 года такие дела об административной ответственности в суды республики не поступали. </w:t>
      </w:r>
    </w:p>
    <w:p w14:paraId="780EDD1C" w14:textId="77777777" w:rsidR="00B10BC7" w:rsidRPr="00B10BC7" w:rsidRDefault="00B10BC7" w:rsidP="00B10BC7">
      <w:pPr>
        <w:numPr>
          <w:ilvl w:val="0"/>
          <w:numId w:val="8"/>
        </w:numPr>
        <w:suppressAutoHyphens w:val="0"/>
        <w:spacing w:after="160" w:line="240" w:lineRule="auto"/>
        <w:contextualSpacing/>
        <w:jc w:val="both"/>
        <w:rPr>
          <w:spacing w:val="4"/>
          <w:w w:val="103"/>
          <w:kern w:val="14"/>
          <w:lang w:val="ru-RU"/>
        </w:rPr>
      </w:pPr>
      <w:r w:rsidRPr="00B10BC7">
        <w:rPr>
          <w:spacing w:val="4"/>
          <w:w w:val="103"/>
          <w:kern w:val="14"/>
          <w:lang w:val="ru-RU"/>
        </w:rPr>
        <w:t>В 2022 году в судах республики рассмотрено 2 (два) уголовных дела об уклонении от материального содержания 2-х (двух) несовершеннолетних детей с ограниченным возможностями в отношении 2-х (двух) родителей. Взысканная приговорами суда общая сумма задолженности по алиментам по обоим делам составила 24 727 125 сум. В 2021 году и за 3 месяца 2023 года такие уголовные дела в суды республики не поступали.</w:t>
      </w:r>
    </w:p>
    <w:p w14:paraId="6D456B30" w14:textId="77777777" w:rsidR="00B10BC7" w:rsidRPr="00B10BC7" w:rsidRDefault="00B10BC7" w:rsidP="00B10BC7">
      <w:pPr>
        <w:numPr>
          <w:ilvl w:val="0"/>
          <w:numId w:val="8"/>
        </w:numPr>
        <w:suppressAutoHyphens w:val="0"/>
        <w:spacing w:after="160" w:line="240" w:lineRule="auto"/>
        <w:contextualSpacing/>
        <w:jc w:val="both"/>
        <w:rPr>
          <w:spacing w:val="4"/>
          <w:w w:val="103"/>
          <w:kern w:val="14"/>
          <w:lang w:val="ru-RU"/>
        </w:rPr>
      </w:pPr>
      <w:r w:rsidRPr="00B10BC7">
        <w:rPr>
          <w:lang w:val="ru-RU"/>
        </w:rPr>
        <w:t xml:space="preserve">В соответствии с Семейным кодексом родители имеют равные права и обязанности по отношению к детям, а ребенок, в свою очередь, имеет право жить и расти в семье. Родители также обязаны воспитывать своих детей, заботиться об их физическом, психическом, духовном и социальном развитии и вырастить из них достойных членов общества, учитывая их первоочередные интересы. Согласно данному кодексу которая гласит, что родитель, который систематически уклоняется от выполнения родительских обязанностей и злоупотребляет родительскими правами, лишается всех родительских прав и обязанностей. акт о лишении всех родительских прав и обязанностей выносится судом по ходатайству органа опеки или попечительства, </w:t>
      </w:r>
      <w:r w:rsidRPr="00B10BC7">
        <w:rPr>
          <w:lang w:val="ru-RU"/>
        </w:rPr>
        <w:lastRenderedPageBreak/>
        <w:t>или по инициативе ребенка, если он достиг 14-летнего возраста. Родительские права и обязанности могут быть возвращены только по решению суда в результате разбирательства, инициированного самим ребенком, одним из родителей или органом опеки, или попечительства при этом суд также учитывает волю ребенка, если ему/ей уже исполнилось 10 лет</w:t>
      </w:r>
    </w:p>
    <w:p w14:paraId="1B2DFF8F" w14:textId="77777777" w:rsidR="00B10BC7" w:rsidRPr="00B10BC7" w:rsidRDefault="00B10BC7" w:rsidP="00B10BC7">
      <w:pPr>
        <w:numPr>
          <w:ilvl w:val="0"/>
          <w:numId w:val="8"/>
        </w:numPr>
        <w:suppressAutoHyphens w:val="0"/>
        <w:spacing w:after="160" w:line="240" w:lineRule="auto"/>
        <w:contextualSpacing/>
        <w:jc w:val="both"/>
        <w:rPr>
          <w:spacing w:val="4"/>
          <w:w w:val="103"/>
          <w:kern w:val="14"/>
          <w:lang w:val="ru-RU"/>
        </w:rPr>
      </w:pPr>
      <w:r w:rsidRPr="00B10BC7">
        <w:rPr>
          <w:rFonts w:eastAsia="FZSongTi"/>
          <w:spacing w:val="-2"/>
          <w:lang w:val="ru-RU" w:eastAsia="hi-IN" w:bidi="hi-IN"/>
        </w:rPr>
        <w:t xml:space="preserve">Вместе с этим согласно законодательству, один из родителей, воспитывающий проживающего с ним лицо с инвалидностью с детства, в связи с требованиями по постоянному уходу предоставляются социальные в том числе и налоговые льготы. </w:t>
      </w:r>
    </w:p>
    <w:p w14:paraId="4EB1D2D0"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2"/>
          <w:w w:val="103"/>
          <w:kern w:val="14"/>
          <w:lang w:val="ru-RU" w:eastAsia="hi-IN" w:bidi="hi-IN"/>
        </w:rPr>
      </w:pPr>
    </w:p>
    <w:p w14:paraId="16F14271"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bookmarkStart w:id="24" w:name="_Toc136263842"/>
      <w:r w:rsidRPr="00B10BC7">
        <w:rPr>
          <w:rFonts w:eastAsia="FZSongTi"/>
          <w:b/>
          <w:spacing w:val="4"/>
          <w:w w:val="103"/>
          <w:kern w:val="14"/>
          <w:lang w:val="ru-RU" w:eastAsia="ru-RU" w:bidi="hi-IN"/>
        </w:rPr>
        <w:t xml:space="preserve">          Статья 24. Образование</w:t>
      </w:r>
      <w:bookmarkEnd w:id="24"/>
    </w:p>
    <w:p w14:paraId="408EAA77" w14:textId="77777777" w:rsidR="00B10BC7" w:rsidRPr="00B10BC7" w:rsidRDefault="00B10BC7" w:rsidP="00B10BC7">
      <w:pPr>
        <w:suppressAutoHyphens w:val="0"/>
        <w:spacing w:line="240" w:lineRule="auto"/>
        <w:rPr>
          <w:lang w:val="ru-RU" w:eastAsia="ru-RU" w:bidi="hi-IN"/>
        </w:rPr>
      </w:pPr>
    </w:p>
    <w:p w14:paraId="3C2E60A9"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Государства гарантирует право на получение образования всем гражданам. В соответствии статьей 50 </w:t>
      </w:r>
      <w:r w:rsidRPr="00B10BC7">
        <w:rPr>
          <w:rFonts w:eastAsia="FZSongTi"/>
          <w:spacing w:val="4"/>
          <w:w w:val="103"/>
          <w:kern w:val="14"/>
          <w:lang w:val="uz-Cyrl-UZ" w:eastAsia="hi-IN" w:bidi="hi-IN"/>
        </w:rPr>
        <w:t>Конституции кажд</w:t>
      </w:r>
      <w:r w:rsidRPr="00B10BC7">
        <w:rPr>
          <w:rFonts w:eastAsia="FZSongTi"/>
          <w:spacing w:val="4"/>
          <w:w w:val="103"/>
          <w:kern w:val="14"/>
          <w:lang w:val="ru-RU" w:eastAsia="hi-IN" w:bidi="hi-IN"/>
        </w:rPr>
        <w:t xml:space="preserve">ый имеет право на получение образования и право на выбор его формы. Дошкольное, общее и профессиональное образование в государственных учебных заведениях является бесплатным, в то время как в сфере высшего образования государство обеспечивает финансирование студентов в зависимости от результатов сдачи единых государственных экзаменов. </w:t>
      </w:r>
    </w:p>
    <w:p w14:paraId="5A3F0D88"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области инклюзивного образования Узбекистан также демонстрирует беспрецедентную положительную динамику. Наглядным примером является закрепление в новой редакции Конституции гарантии получения инклюзивного образования на всех уровнях. Тем самым обеспечиваются равные возможности лицам с инвалидностью и реализуется их право на получение образования без дискриминации.</w:t>
      </w:r>
    </w:p>
    <w:p w14:paraId="3FF707F4"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Закон «Об образовании» </w:t>
      </w:r>
      <w:r w:rsidRPr="00B10BC7">
        <w:rPr>
          <w:rFonts w:eastAsia="FZSongTi"/>
          <w:bCs/>
          <w:spacing w:val="4"/>
          <w:w w:val="103"/>
          <w:kern w:val="14"/>
          <w:lang w:val="ru-RU" w:eastAsia="hi-IN" w:bidi="hi-IN"/>
        </w:rPr>
        <w:t xml:space="preserve">впервые закрепил понятие инклюзивного образования. </w:t>
      </w:r>
      <w:r w:rsidRPr="00B10BC7">
        <w:rPr>
          <w:rFonts w:eastAsia="FZSongTi"/>
          <w:spacing w:val="4"/>
          <w:w w:val="103"/>
          <w:kern w:val="14"/>
          <w:lang w:val="ru-RU" w:eastAsia="hi-IN" w:bidi="hi-IN"/>
        </w:rPr>
        <w:t>Предусмотренные законом «Об образовании» пункты для обучения обучающихся с инвалидностью з являются значимым шагом в направлении развития инклюзивного образования в стране. Согласно закону, дети с физическими, умственными, сенсорными (чувственными) или психическими нарушениями, а также дети, нуждающиеся в длительном лечении, могут получать образование в государственных специализированных образовательных учреждениях, общих средних и средних специальных образовательных организациях в инклюзивной форме или в индивидуальном порядке в домашних условиях. Обучение лиц с физическими, умственными, сенсорными (чувственными) или психическими нарушениями осуществляется на основании специальных учебных программ. Дети с инвалидностью могут приниматься на учебу только по согласию их родителей или иных законных представителей и при наличии заключения медико-психолого-педагогической комиссии.</w:t>
      </w:r>
    </w:p>
    <w:p w14:paraId="02F8E48D"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законе также определены обязанности педагогических кадров в контексте инклюзивного обучения, которые включают учет психологических и индивидуальных особенностей, состояния физического и психического здоровья, а также физиологического развития обучающихся и создание условий для обучения лиц с физическими, умственными, сенсорными или психическими нарушениями. Кроме того, законом предусмотрены меры социальной защиты для детей из малообеспеченных семей, детей и лиц с инвалидностью, а также меры для обеспечения профессионального роста обучающихся данной категории.</w:t>
      </w:r>
    </w:p>
    <w:p w14:paraId="21649E96"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Согласно Постановлению Президента от 20.08.2020 г., утверждена Концепция развития инклюзивного образования в системе школьного и дошкольного на период с 2020 по 2025 годы. В рамках этой концепции, начиная с 2021-2022 учебного года, в 35 общеобразовательных школах Ташкента были организованы инклюзивные классы в экспериментальном порядке. В течение учебного года 2021-2022 в этих классах обучалось 122 детей с особыми образовательными потребностями. К 2022-2023 учебному году число инклюзивных школ увеличилось до 195, а количество детей с особыми образовательными потребностями в них достигло 504.</w:t>
      </w:r>
    </w:p>
    <w:p w14:paraId="2C249E29" w14:textId="77777777" w:rsidR="00B10BC7" w:rsidRPr="00B10BC7" w:rsidRDefault="00B10BC7" w:rsidP="00B10BC7">
      <w:pPr>
        <w:tabs>
          <w:tab w:val="left" w:pos="1276"/>
          <w:tab w:val="left" w:pos="8222"/>
        </w:tabs>
        <w:suppressAutoHyphens w:val="0"/>
        <w:spacing w:line="240" w:lineRule="auto"/>
        <w:contextualSpacing/>
        <w:jc w:val="both"/>
        <w:rPr>
          <w:rFonts w:eastAsia="FZSongTi"/>
          <w:spacing w:val="4"/>
          <w:w w:val="103"/>
          <w:kern w:val="14"/>
          <w:lang w:val="ru-RU" w:eastAsia="hi-IN" w:bidi="hi-IN"/>
        </w:rPr>
      </w:pPr>
    </w:p>
    <w:p w14:paraId="13D4682F" w14:textId="77777777" w:rsidR="00B10BC7" w:rsidRPr="00B10BC7" w:rsidRDefault="00B10BC7" w:rsidP="00B10BC7">
      <w:pPr>
        <w:suppressAutoHyphens w:val="0"/>
        <w:spacing w:line="240" w:lineRule="auto"/>
        <w:contextualSpacing/>
        <w:jc w:val="both"/>
        <w:rPr>
          <w:rFonts w:eastAsia="FZSongTi"/>
          <w:b/>
          <w:i/>
          <w:w w:val="103"/>
          <w:kern w:val="14"/>
          <w:lang w:val="ru-RU" w:eastAsia="hi-IN" w:bidi="hi-IN"/>
        </w:rPr>
      </w:pPr>
      <w:r w:rsidRPr="00B10BC7">
        <w:rPr>
          <w:rFonts w:eastAsia="FZSongTi"/>
          <w:b/>
          <w:i/>
          <w:w w:val="103"/>
          <w:kern w:val="14"/>
          <w:lang w:val="ru-RU" w:eastAsia="hi-IN" w:bidi="hi-IN"/>
        </w:rPr>
        <w:t xml:space="preserve">          Показатель наличия учебной литературы</w:t>
      </w:r>
    </w:p>
    <w:p w14:paraId="56AD8C05" w14:textId="77777777" w:rsidR="00B10BC7" w:rsidRPr="00B10BC7" w:rsidRDefault="00B10BC7" w:rsidP="00B10BC7">
      <w:pPr>
        <w:suppressAutoHyphens w:val="0"/>
        <w:spacing w:line="240" w:lineRule="auto"/>
        <w:contextualSpacing/>
        <w:jc w:val="both"/>
        <w:rPr>
          <w:rFonts w:eastAsia="FZSongTi"/>
          <w:b/>
          <w:spacing w:val="4"/>
          <w:w w:val="103"/>
          <w:kern w:val="14"/>
          <w:lang w:val="ru-RU" w:eastAsia="hi-IN" w:bidi="hi-IN"/>
        </w:rPr>
      </w:pPr>
    </w:p>
    <w:p w14:paraId="5AE17774"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Незрячие учащиеся обеспечены 14 386 аудиоучебниками и 234 единицами учебной литературы в шрифте Брайля. Дополнительно было передано 3000 экземпляров учебной литературы в 100 наименованиях издательствам, специализирующимся на печати учебников и пособий по шрифту Брайля для различных специальностей и направлений. </w:t>
      </w:r>
    </w:p>
    <w:p w14:paraId="16B07C9A"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По инициативе НЦПЧ Конституция и Закон «о правах лиц с инвалидностью» издан на шрифте Брайля, передан библиотекам и общественным организациям в области прав лиц с инвалидностью. Такой шаг позволил обеспечить доступность и информированность незрячих лиц о своих правах и обеспечил гарантию равных возможностей для их участия в общественной жизни.</w:t>
      </w:r>
    </w:p>
    <w:p w14:paraId="0BA8E329" w14:textId="77777777" w:rsidR="00B10BC7" w:rsidRPr="00B10BC7" w:rsidRDefault="00B10BC7" w:rsidP="00B10BC7">
      <w:pPr>
        <w:numPr>
          <w:ilvl w:val="0"/>
          <w:numId w:val="8"/>
        </w:numPr>
        <w:suppressAutoHyphens w:val="0"/>
        <w:spacing w:after="160" w:line="240" w:lineRule="auto"/>
        <w:contextualSpacing/>
        <w:jc w:val="both"/>
        <w:rPr>
          <w:rFonts w:eastAsia="FZSongTi"/>
          <w:i/>
          <w:w w:val="103"/>
          <w:kern w:val="14"/>
          <w:lang w:val="ru-RU" w:eastAsia="hi-IN" w:bidi="hi-IN"/>
        </w:rPr>
      </w:pPr>
      <w:r w:rsidRPr="00B10BC7">
        <w:rPr>
          <w:rFonts w:eastAsia="FZSongTi"/>
          <w:spacing w:val="4"/>
          <w:w w:val="103"/>
          <w:kern w:val="14"/>
          <w:lang w:val="ru-RU" w:eastAsia="hi-IN" w:bidi="hi-IN"/>
        </w:rPr>
        <w:t xml:space="preserve">Конституционной комиссией, НЦПЧ, ННО «Центр устойчивого развития» и Институтом государства и права Академии наук Узбекистана при содействии офиса Координатора проектов ОБСЕ 20 июля 2022 года в г. Ташкенте </w:t>
      </w:r>
      <w:r w:rsidRPr="00B10BC7">
        <w:rPr>
          <w:rFonts w:eastAsia="FZSongTi"/>
          <w:spacing w:val="4"/>
          <w:w w:val="103"/>
          <w:kern w:val="14"/>
          <w:lang w:val="uz-Cyrl-UZ" w:eastAsia="hi-IN" w:bidi="hi-IN"/>
        </w:rPr>
        <w:t>и</w:t>
      </w:r>
      <w:r w:rsidRPr="00B10BC7">
        <w:rPr>
          <w:rFonts w:eastAsia="FZSongTi"/>
          <w:spacing w:val="4"/>
          <w:w w:val="103"/>
          <w:kern w:val="14"/>
          <w:lang w:val="ru-RU" w:eastAsia="hi-IN" w:bidi="hi-IN"/>
        </w:rPr>
        <w:t xml:space="preserve">организованы международные общественные слушания на </w:t>
      </w:r>
      <w:r w:rsidRPr="00B10BC7">
        <w:rPr>
          <w:rFonts w:eastAsia="FZSongTi"/>
          <w:spacing w:val="4"/>
          <w:w w:val="103"/>
          <w:kern w:val="14"/>
          <w:lang w:val="ru-RU" w:eastAsia="hi-IN" w:bidi="hi-IN"/>
        </w:rPr>
        <w:lastRenderedPageBreak/>
        <w:t>тему: «Отражение положений о правах лиц с инвалидностью в Конституциях стран мира»</w:t>
      </w:r>
      <w:r w:rsidRPr="00B10BC7">
        <w:rPr>
          <w:rFonts w:eastAsia="FZSongTi"/>
          <w:spacing w:val="4"/>
          <w:w w:val="103"/>
          <w:kern w:val="14"/>
          <w:lang w:val="uz-Cyrl-UZ" w:eastAsia="hi-IN" w:bidi="hi-IN"/>
        </w:rPr>
        <w:t xml:space="preserve">. Данное мероприятие прошло </w:t>
      </w:r>
      <w:r w:rsidRPr="00B10BC7">
        <w:rPr>
          <w:lang w:val="ru-RU"/>
        </w:rPr>
        <w:t>с активным участием общественных объединений лиц с инвалидностью.</w:t>
      </w:r>
    </w:p>
    <w:p w14:paraId="691F4CBF" w14:textId="77777777" w:rsidR="00B10BC7" w:rsidRPr="00B10BC7" w:rsidRDefault="00B10BC7" w:rsidP="00B10BC7">
      <w:pPr>
        <w:suppressAutoHyphens w:val="0"/>
        <w:spacing w:line="240" w:lineRule="auto"/>
        <w:ind w:left="502"/>
        <w:contextualSpacing/>
        <w:jc w:val="both"/>
        <w:rPr>
          <w:rFonts w:eastAsia="FZSongTi"/>
          <w:b/>
          <w:i/>
          <w:w w:val="103"/>
          <w:kern w:val="14"/>
          <w:lang w:val="uz-Cyrl-UZ" w:eastAsia="hi-IN" w:bidi="hi-IN"/>
        </w:rPr>
      </w:pPr>
    </w:p>
    <w:p w14:paraId="70D025B5" w14:textId="77777777" w:rsidR="00B10BC7" w:rsidRPr="00B10BC7" w:rsidRDefault="00B10BC7" w:rsidP="00B10BC7">
      <w:pPr>
        <w:suppressAutoHyphens w:val="0"/>
        <w:spacing w:line="240" w:lineRule="auto"/>
        <w:ind w:firstLine="502"/>
        <w:contextualSpacing/>
        <w:jc w:val="both"/>
        <w:rPr>
          <w:rFonts w:eastAsia="FZSongTi"/>
          <w:b/>
          <w:i/>
          <w:w w:val="103"/>
          <w:kern w:val="14"/>
          <w:lang w:val="ru-RU" w:eastAsia="hi-IN" w:bidi="hi-IN"/>
        </w:rPr>
      </w:pPr>
      <w:r w:rsidRPr="00B10BC7">
        <w:rPr>
          <w:rFonts w:eastAsia="FZSongTi"/>
          <w:b/>
          <w:i/>
          <w:w w:val="103"/>
          <w:kern w:val="14"/>
          <w:lang w:val="ru-RU" w:eastAsia="hi-IN" w:bidi="hi-IN"/>
        </w:rPr>
        <w:t xml:space="preserve"> Льготы для поступления на обучение</w:t>
      </w:r>
    </w:p>
    <w:p w14:paraId="7C43874A" w14:textId="77777777" w:rsidR="00B10BC7" w:rsidRPr="00B10BC7" w:rsidRDefault="00B10BC7" w:rsidP="00B10BC7">
      <w:pPr>
        <w:suppressAutoHyphens w:val="0"/>
        <w:spacing w:line="240" w:lineRule="auto"/>
        <w:contextualSpacing/>
        <w:jc w:val="both"/>
        <w:rPr>
          <w:rFonts w:eastAsia="FZSongTi"/>
          <w:b/>
          <w:spacing w:val="4"/>
          <w:w w:val="103"/>
          <w:kern w:val="14"/>
          <w:lang w:val="ru-RU" w:eastAsia="hi-IN" w:bidi="hi-IN"/>
        </w:rPr>
      </w:pPr>
    </w:p>
    <w:p w14:paraId="45AA0982"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В соответствии с постановлением Президента от 27.06.2019 г. установлены нормы приема лиц с ограниченными возможностями здоровья в высшие учебные заведения на основе отдельного 2-процентного государственного гранта по очной, заочной формам обучения В 2022/2023 учебном году выделено 3 617 (очная – 2 460, заочная – 891, вечерняя – 198, заочная – 68) отдельных государственных грантовых квот для приема лиц с инвалидностью в высшие учебные заведения.</w:t>
      </w:r>
    </w:p>
    <w:p w14:paraId="273BA22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Расширен доступ к высшему образованию для женщин, нуждающихся в социальной защите. В 2022 году им выделено 950 дополнительных мест на основе государственных грантов. 3878 девушкам и женщинам, живущим в трудных условиях, выделены субсидия на приобретение доступного жилья. 7866 женщинам, проживающим в трудных условиях, с ограниченными возможностями здоровья, нуждающимся в реабилитационном оборудовании предоставлено 3243 инвалидных колясок, 2086 слуховых аппаратов и 2537 других реабилитационных средств.</w:t>
      </w:r>
    </w:p>
    <w:p w14:paraId="35C8C1E2" w14:textId="77777777" w:rsidR="00B10BC7" w:rsidRPr="00B10BC7" w:rsidRDefault="00B10BC7" w:rsidP="00B10BC7">
      <w:pPr>
        <w:suppressAutoHyphens w:val="0"/>
        <w:spacing w:line="240" w:lineRule="auto"/>
        <w:contextualSpacing/>
        <w:jc w:val="both"/>
        <w:rPr>
          <w:lang w:val="ru-RU"/>
        </w:rPr>
      </w:pPr>
    </w:p>
    <w:p w14:paraId="71C2BD69" w14:textId="77777777" w:rsidR="00B10BC7" w:rsidRPr="00B10BC7" w:rsidRDefault="00B10BC7" w:rsidP="00B10BC7">
      <w:pPr>
        <w:suppressAutoHyphens w:val="0"/>
        <w:spacing w:line="240" w:lineRule="auto"/>
        <w:contextualSpacing/>
        <w:jc w:val="both"/>
        <w:rPr>
          <w:rFonts w:eastAsia="FZSongTi"/>
          <w:b/>
          <w:i/>
          <w:w w:val="103"/>
          <w:kern w:val="14"/>
          <w:lang w:val="ru-RU" w:eastAsia="hi-IN" w:bidi="hi-IN"/>
        </w:rPr>
      </w:pPr>
      <w:r w:rsidRPr="00B10BC7">
        <w:rPr>
          <w:rFonts w:eastAsia="FZSongTi"/>
          <w:b/>
          <w:i/>
          <w:w w:val="103"/>
          <w:kern w:val="14"/>
          <w:lang w:val="ru-RU" w:eastAsia="hi-IN" w:bidi="hi-IN"/>
        </w:rPr>
        <w:t xml:space="preserve">           Создание благоприятных условий</w:t>
      </w:r>
    </w:p>
    <w:p w14:paraId="56E95BD4" w14:textId="77777777" w:rsidR="00B10BC7" w:rsidRPr="00B10BC7" w:rsidRDefault="00B10BC7" w:rsidP="00B10BC7">
      <w:pPr>
        <w:suppressAutoHyphens w:val="0"/>
        <w:spacing w:line="240" w:lineRule="auto"/>
        <w:contextualSpacing/>
        <w:jc w:val="both"/>
        <w:rPr>
          <w:rFonts w:eastAsia="FZSongTi"/>
          <w:b/>
          <w:spacing w:val="4"/>
          <w:w w:val="103"/>
          <w:kern w:val="14"/>
          <w:lang w:val="ru-RU" w:eastAsia="hi-IN" w:bidi="hi-IN"/>
        </w:rPr>
      </w:pPr>
    </w:p>
    <w:p w14:paraId="5174C96D"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зданиях и сооружениях высших учебных заведений созданы благоприятные условия для лиц с инвалидностью. Для безопасного передвижения студентов с нарушениями опорно-двигательного аппарата во внутренних и внешних коридорах зданий высших учебных заведений предусмотрены пандусы, поручни, специальные (тактильные плитки) лифты для подъема на верхние этажи, а также специальные помещения для ухода за гигиеной которые установлены в первых и других этажах. Полностью обеспечены жилыми помещениями 2810 учащихся с инвалидностью. </w:t>
      </w:r>
    </w:p>
    <w:p w14:paraId="08604CA4"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В период с 2016 по 2022 годы было построено, реконструировано, капитально отремонтировано и оборудовано 177 зданий и сооружений высших учебных заведений. На данный момент продолжаются работы в 32 зданиях и сооружениях высших учебных заведений, которые планируется построить, реконструировать и капитально отремонтировать в 2023 году вместе с этим студенты, имеющие право на предоставление жилого помещения в общежитии в первоочередном порядке, освобождаются от платы за наем. В число таких студентов согласно закону, об образовании входят лица с инвалидностью.</w:t>
      </w:r>
    </w:p>
    <w:p w14:paraId="7168F496"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Как показывают результаты мониторинга, проведенного НЦПЧ в мае 2022 года, отмечается неполная неприспособленность зданий высших учебных заведений и школ для самостоятельного передвижения лиц с инвалидностью. В учебных заведениях также наблюдается нехватка учебников, напечатанных шрифтом Брайля. По результатам мониторинга была разработана рекомендация по созданию общественных советов в высших учебных заведениях по вопросам инклюзивного образования и создания комфортной физической среды.</w:t>
      </w:r>
    </w:p>
    <w:p w14:paraId="627C037E" w14:textId="77777777" w:rsidR="00B10BC7" w:rsidRPr="00B10BC7" w:rsidRDefault="00B10BC7" w:rsidP="00B10BC7">
      <w:pPr>
        <w:suppressAutoHyphens w:val="0"/>
        <w:spacing w:line="240" w:lineRule="auto"/>
        <w:contextualSpacing/>
        <w:jc w:val="both"/>
        <w:rPr>
          <w:rFonts w:eastAsia="FZSongTi"/>
          <w:spacing w:val="4"/>
          <w:w w:val="103"/>
          <w:kern w:val="14"/>
          <w:lang w:val="ru-RU" w:eastAsia="hi-IN" w:bidi="hi-IN"/>
        </w:rPr>
      </w:pPr>
    </w:p>
    <w:p w14:paraId="4A9EF348" w14:textId="77777777" w:rsidR="00B10BC7" w:rsidRPr="00B10BC7" w:rsidRDefault="00B10BC7" w:rsidP="00B10BC7">
      <w:pPr>
        <w:tabs>
          <w:tab w:val="left" w:pos="1134"/>
        </w:tabs>
        <w:suppressAutoHyphens w:val="0"/>
        <w:spacing w:line="240" w:lineRule="auto"/>
        <w:contextualSpacing/>
        <w:jc w:val="both"/>
        <w:rPr>
          <w:rFonts w:eastAsia="FZSongTi"/>
          <w:b/>
          <w:i/>
          <w:w w:val="103"/>
          <w:kern w:val="14"/>
          <w:lang w:val="ru-RU" w:eastAsia="hi-IN" w:bidi="hi-IN"/>
        </w:rPr>
      </w:pPr>
      <w:r w:rsidRPr="00B10BC7">
        <w:rPr>
          <w:rFonts w:eastAsia="FZSongTi"/>
          <w:b/>
          <w:i/>
          <w:w w:val="103"/>
          <w:kern w:val="14"/>
          <w:lang w:val="ru-RU" w:eastAsia="hi-IN" w:bidi="hi-IN"/>
        </w:rPr>
        <w:t xml:space="preserve">          Дошкольные образовательные учреждения </w:t>
      </w:r>
    </w:p>
    <w:p w14:paraId="4EE7EA52" w14:textId="77777777" w:rsidR="00B10BC7" w:rsidRPr="00B10BC7" w:rsidRDefault="00B10BC7" w:rsidP="00B10BC7">
      <w:pPr>
        <w:tabs>
          <w:tab w:val="left" w:pos="1134"/>
        </w:tabs>
        <w:suppressAutoHyphens w:val="0"/>
        <w:spacing w:line="240" w:lineRule="auto"/>
        <w:contextualSpacing/>
        <w:jc w:val="both"/>
        <w:rPr>
          <w:rFonts w:eastAsia="FZSongTi"/>
          <w:b/>
          <w:spacing w:val="4"/>
          <w:w w:val="103"/>
          <w:kern w:val="14"/>
          <w:lang w:val="ru-RU" w:eastAsia="hi-IN" w:bidi="hi-IN"/>
        </w:rPr>
      </w:pPr>
    </w:p>
    <w:p w14:paraId="32152B79"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2020-2021 учебном году функционировало 3 группы инклюзивного образования в учреждениях дошкольного образования, в учебном году 2021-2022 их количество увеличилось до 5, а в 2022-2023 учебном году достигло уже 10. </w:t>
      </w:r>
    </w:p>
    <w:p w14:paraId="71319912"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Число детей начального образования в системе дошкольного образования возросло до 2 530 194, из них 16 465 (0.06%) детей с особыми образовательными потребностями.</w:t>
      </w:r>
    </w:p>
    <w:p w14:paraId="16CA38C2"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В детской школе «Баркамол авлод» функционирует 9830 кружка, которые посещают 270 186 детей, включая 7 549 (0.2%) детей с особыми образовательными потребностями.</w:t>
      </w:r>
    </w:p>
    <w:p w14:paraId="66F02FA2"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17 республиканских общеобразовательных школах-интернатах республики обучается 4 443 учащихся с особыми образовательными потребностями, предназначенное в основном для глухих и слабослышащих дети. В том числе по алфавиту Брайля. в настоящее время учащихся в 17 общеобразовательных школах-интернатах обучаются 3 616. </w:t>
      </w:r>
    </w:p>
    <w:p w14:paraId="27604CCB"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Общее количество часов школьных занятий для детей с инвалидностью в день составляет 7-8 часов, из них 4-5 часов общеобразовательных занятий и 2-3 часа коррекционных занятий.</w:t>
      </w:r>
    </w:p>
    <w:p w14:paraId="346ED3A6"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  </w:t>
      </w:r>
    </w:p>
    <w:p w14:paraId="1ABA6139" w14:textId="77777777" w:rsidR="00B10BC7" w:rsidRPr="00B10BC7" w:rsidRDefault="00B10BC7" w:rsidP="00B10BC7">
      <w:pPr>
        <w:suppressAutoHyphens w:val="0"/>
        <w:spacing w:line="240" w:lineRule="auto"/>
        <w:contextualSpacing/>
        <w:jc w:val="both"/>
        <w:outlineLvl w:val="0"/>
        <w:rPr>
          <w:b/>
          <w:lang w:val="uz-Cyrl-UZ"/>
        </w:rPr>
      </w:pPr>
      <w:bookmarkStart w:id="25" w:name="_Toc136263843"/>
      <w:r w:rsidRPr="00B10BC7">
        <w:rPr>
          <w:b/>
          <w:lang w:val="ru-RU"/>
        </w:rPr>
        <w:t xml:space="preserve">         Статья 25. Здоровье</w:t>
      </w:r>
      <w:bookmarkEnd w:id="25"/>
    </w:p>
    <w:p w14:paraId="7B3079FB" w14:textId="77777777" w:rsidR="00B10BC7" w:rsidRPr="00B10BC7" w:rsidRDefault="00B10BC7" w:rsidP="00B10BC7">
      <w:pPr>
        <w:suppressAutoHyphens w:val="0"/>
        <w:spacing w:line="240" w:lineRule="auto"/>
        <w:contextualSpacing/>
        <w:jc w:val="both"/>
        <w:rPr>
          <w:lang w:val="uz-Cyrl-UZ"/>
        </w:rPr>
      </w:pPr>
    </w:p>
    <w:p w14:paraId="0DC48DD2"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Согласно статье 48 Конституции каждый имеет право на охрану здоровья и квалифицированное медицинское обслуживание. Государственная политика в области здравоохранения реализуется на принципах обеспечения равенства прав граждан на получение безопасной, эффективной и качественной медицинской помощи; обеспечения гарантированного объема бесплатной медицинской помощи; доступности медицинской помощи; социальной ориентированности </w:t>
      </w:r>
      <w:r w:rsidRPr="00B10BC7">
        <w:rPr>
          <w:rFonts w:eastAsia="FZSongTi"/>
          <w:spacing w:val="4"/>
          <w:w w:val="103"/>
          <w:kern w:val="14"/>
          <w:lang w:val="ru-RU" w:eastAsia="hi-IN" w:bidi="hi-IN"/>
        </w:rPr>
        <w:lastRenderedPageBreak/>
        <w:t>здравоохранения, направленной на удовлетворение потребностей, нужд населения и улучшение качества жизни. Помимо этого, государство принимает необходимые меры для обеспечения реализации права лиц с инвалидностью наравне с другими гражданами на доступ к услугам здравоохранения, качественной и учитывающей потребности лиц с инвалидностью медицинской помощи.</w:t>
      </w:r>
    </w:p>
    <w:p w14:paraId="488159AD"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Одной из целей ЦУР является обеспечение здорового образа жизни и содействие благополучию для всех в любом возрасте. Основные нормы работы по медицинской реабилитации и охране здоровья лиц с инвалидностью содержатся в законах «Об охране здоровья» и «О правах лиц с инвалидностью», направленных на улучшение здоровья населения через повышение доступа к услугам общественного здравоохранения, продвижение вопросов охраны и укрепления здоровья общества в целом.</w:t>
      </w:r>
    </w:p>
    <w:p w14:paraId="255A1804"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В Узбекистане действует единая система здравоохранения, которая представляет собой совокупность государственной, частной и других систем здравоохранения. Лечебно-профилактические учреждения государственной системы здравоохранения оказывают гарантированную государством медицинскую помощь населению бесплатно.</w:t>
      </w:r>
    </w:p>
    <w:p w14:paraId="0C5826F3"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Согласно закону «Об охране здоровья» граждане вправе получать гарантированный объем медицинской помощи в установленном законом порядке за счет государства. Государство принимает меры по развитию системы здравоохранения, включая государственные и негосударственные формы, медицинское страхование и обеспечение санитарно-эпидемиологического благополучия населения. Также создаются условия для развития физической культуры и спорта, а также формирования здорового образа жизни среди населения.</w:t>
      </w:r>
    </w:p>
    <w:p w14:paraId="2CDAF56C"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В последние годы заметна положительная тенденция в достижении поставленных целей по обеспечению здоровья населения. В целях сокращения уровня заболеваемости туберкулезом, ВИЧ, борьбы с гепатитом, заболеваниями, передающимися через воду, и другими инфекционными заболеваниями, было принято Постановление Президента от 13.02.2019 г. «О мерах по совершенствованию системы оказания специализированной фтизиатрической и пульмонологической помощи».</w:t>
      </w:r>
    </w:p>
    <w:p w14:paraId="6705EC1A"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Кроме того, для сокращения преждевременной смертности от сердечно-сосудистых, онкологических заболеваний, сахарного диабета и хронических респираторных заболеваний были приняты ряд нормативно-правовых документов, в том числе:</w:t>
      </w:r>
    </w:p>
    <w:p w14:paraId="693F804D"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Закон от 12.05.2021 года «О психиатрической помощи»;</w:t>
      </w:r>
    </w:p>
    <w:p w14:paraId="442A0887"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Указ Президента от 30.10.2020 года «О мерах по широкому внедрению здорового образа жизни и развитию массового спорта»;</w:t>
      </w:r>
    </w:p>
    <w:p w14:paraId="1B95F4DE"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Постановление Президента от 16.05.2022 года «О дополнительных мерах по совершенствованию системы оказания наркологической помощи населению».</w:t>
      </w:r>
    </w:p>
    <w:p w14:paraId="62DFA99C"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Для достижения задач по обеспечению репродуктивного здоровья населения были приняты конкретные меры, включая:</w:t>
      </w:r>
    </w:p>
    <w:p w14:paraId="397AB205"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Закон «Об охране репродуктивного здоровья граждан» от 11.03.2019г.;</w:t>
      </w:r>
    </w:p>
    <w:p w14:paraId="330C3652"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Постановление Президента от 08.11.2019 года «О повышении качества и дальнейшем расширении охвата медицинской помощью, оказываемой женщинам репродуктивного возраста, беременным и детям»; </w:t>
      </w:r>
    </w:p>
    <w:p w14:paraId="768CACB8"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Постановление Президента от 25.05.2021 года «О дополнительных мерах по комплексному развитию сферы здравоохранения». </w:t>
      </w:r>
    </w:p>
    <w:p w14:paraId="0DCB133F" w14:textId="77777777" w:rsidR="00B10BC7" w:rsidRPr="00B10BC7" w:rsidRDefault="00B10BC7" w:rsidP="00B10BC7">
      <w:pPr>
        <w:numPr>
          <w:ilvl w:val="0"/>
          <w:numId w:val="8"/>
        </w:numPr>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Следует отметить основной целью принятых нормативных актов является мониторинг здоровья работающего населения, предупреждения и снижения профессиональной и общей заболеваемости, организации работы по выявлению ранних форм профессиональных заболеваний и проведения диспансеризации больных с профессиональными заболеваниями, снижения инвалидности от профессионального заболевания, смертности, роста продолжительности жизни населения, увеличения периода трудоспособности.</w:t>
      </w:r>
    </w:p>
    <w:p w14:paraId="42AE09DD"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целях реализации Закона «О правах лиц с инвалидностью» принимаются следующие меры: </w:t>
      </w:r>
    </w:p>
    <w:p w14:paraId="29BD430C"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Лицам с инвалидностью, частично или полностью утратившим способность к самообслуживанию и нуждающимся в постоянном постороннем уходе, предоставляются услуги по обслуживанию их на дому и в специализированных стационарных учреждениях в порядке, установленном законодательством. В этих учреждениях наряду с оказанием социальных услуг обеспечиваются соответствующие условия жизнедеятельности, оказываются медицинские услуги, а также организуются трудовая деятельность и отдых. Наряду с этим лица с инвалидностью, получившие трудовое увечье или профессиональное заболевание по вине работодателя (независимо от организационно-правовой формы организации), согласно медицинским показаниям обеспечиваются техническими средствами реабилитации и специальными транспортными средствами за счет средств работодателя.</w:t>
      </w:r>
    </w:p>
    <w:p w14:paraId="5CC1DC14" w14:textId="77777777" w:rsidR="00B10BC7" w:rsidRPr="00B10BC7" w:rsidRDefault="00B10BC7" w:rsidP="00B10BC7">
      <w:pPr>
        <w:numPr>
          <w:ilvl w:val="0"/>
          <w:numId w:val="10"/>
        </w:numPr>
        <w:tabs>
          <w:tab w:val="left" w:pos="1134"/>
        </w:tabs>
        <w:suppressAutoHyphens w:val="0"/>
        <w:spacing w:after="160" w:line="240" w:lineRule="auto"/>
        <w:ind w:left="1080"/>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Лица с инвалидностью имеют право на бесплатное санаторно-курортное оздоровление, а также обеспечение лекарственными средствами, изделиями медицинского назначения для </w:t>
      </w:r>
      <w:r w:rsidRPr="00B10BC7">
        <w:rPr>
          <w:rFonts w:eastAsia="FZSongTi"/>
          <w:spacing w:val="4"/>
          <w:w w:val="103"/>
          <w:kern w:val="14"/>
          <w:lang w:val="ru-RU" w:eastAsia="hi-IN" w:bidi="hi-IN"/>
        </w:rPr>
        <w:lastRenderedPageBreak/>
        <w:t xml:space="preserve">ухода за лицами с инвалидностью и специализированными продуктами лечебного питания для детей с инвалидностью. </w:t>
      </w:r>
    </w:p>
    <w:p w14:paraId="1424D85D"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Для раннего выявления ВИЧ-инфекции в стране ежегодно проводиться в среднем 3 миллиона тестов на ВИЧ. Пациенты, у которых диагностирован ВИЧ, немедленно получают антиретровирусные препараты.</w:t>
      </w:r>
    </w:p>
    <w:p w14:paraId="648D2D3E"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Для предотвращения передачи ВИЧ-инфекции от матери к ребенку при ВИЧ-инфицированной беременности проводятся следующие мероприятия: беременной женщине назначают антиретровирусные препараты, ребенку назначены антиретровирусные препараты в профилактических целях на 28 дней, проводится плановое кесарево сечение, ребенок находится на искусственном вскармливании.</w:t>
      </w:r>
    </w:p>
    <w:p w14:paraId="170D8BFA"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Сухие молочные смеси приобретаются за счет государственных средств и предоставляются детям в возрасте до 6 месяцев бесплатно. С целью раннего выявления ВИЧ у этих детей в возрасте 6 и 12 недель в стране был внедрен метод ПЦР тестирования детей на ВИЧ.</w:t>
      </w:r>
    </w:p>
    <w:p w14:paraId="7DBFB13C"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С целью раннего выявления туберкулеза у ВИЧ-инфицированных пациентов и лечения латентного туберкулеза все пациенты, находящиеся на диспансерном учете, ежегодно проходят рентгенологическое обследование, а в случаях, когда туберкулез исключен, для профилактики назначается препарат изониазид (после первичной профилактики следующий раз один раз в 3 год).</w:t>
      </w:r>
    </w:p>
    <w:p w14:paraId="3DFF4C93"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Для оказания стационарной помощи ВИЧ-инфицированным пациентам в стране созданы места в областной инфекционной больнице во всех регионах. В том числе специальная клиника на 60 коек при Республиканском центре по борьбе со СПИДом, в которой ежегодно квалифицированное лечение получают 2000-2500 пациентов. Кроме того, отделение на 40 коек в Научно-исследовательском институте вирусологии оказывает квалифицированную медицинскую помощь ВИЧ-инфицированным пациентам.</w:t>
      </w:r>
    </w:p>
    <w:p w14:paraId="06296DF6" w14:textId="77777777" w:rsidR="00B10BC7" w:rsidRPr="00B10BC7" w:rsidRDefault="00B10BC7" w:rsidP="00B10BC7">
      <w:pPr>
        <w:numPr>
          <w:ilvl w:val="0"/>
          <w:numId w:val="8"/>
        </w:numPr>
        <w:tabs>
          <w:tab w:val="left" w:pos="0"/>
        </w:tabs>
        <w:suppressAutoHyphens w:val="0"/>
        <w:spacing w:after="160" w:line="240" w:lineRule="auto"/>
        <w:contextualSpacing/>
        <w:jc w:val="both"/>
        <w:rPr>
          <w:rFonts w:eastAsia="FZSongTi"/>
          <w:spacing w:val="4"/>
          <w:w w:val="103"/>
          <w:kern w:val="14"/>
          <w:lang w:val="ru-RU" w:eastAsia="hi-IN" w:bidi="hi-IN"/>
        </w:rPr>
      </w:pPr>
      <w:r w:rsidRPr="00B10BC7">
        <w:rPr>
          <w:rFonts w:eastAsia="FZSongTi"/>
          <w:spacing w:val="4"/>
          <w:w w:val="103"/>
          <w:kern w:val="14"/>
          <w:lang w:val="ru-RU" w:eastAsia="hi-IN" w:bidi="hi-IN"/>
        </w:rPr>
        <w:t>Для лечения и профилактики пневмоцистной пневмонии, атипичных микобактерий, грибковых заболеваний, герпетической инфекции и туберкулеза за счет государственных средств была налажена непрерывная поставка 8 видов лекарственных препаратов.</w:t>
      </w:r>
    </w:p>
    <w:p w14:paraId="7E6C1F93" w14:textId="77777777" w:rsidR="00B10BC7" w:rsidRPr="00B10BC7" w:rsidRDefault="00B10BC7" w:rsidP="00B10BC7">
      <w:pPr>
        <w:suppressAutoHyphens w:val="0"/>
        <w:spacing w:line="240" w:lineRule="auto"/>
        <w:contextualSpacing/>
        <w:jc w:val="both"/>
        <w:rPr>
          <w:lang w:val="uz-Cyrl-UZ"/>
        </w:rPr>
      </w:pPr>
    </w:p>
    <w:p w14:paraId="150446DC"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outlineLvl w:val="0"/>
        <w:rPr>
          <w:b/>
          <w:spacing w:val="4"/>
          <w:w w:val="103"/>
          <w:kern w:val="14"/>
          <w:lang w:val="ru-RU"/>
        </w:rPr>
      </w:pPr>
      <w:bookmarkStart w:id="26" w:name="_Toc136263844"/>
      <w:r w:rsidRPr="00B10BC7">
        <w:rPr>
          <w:b/>
          <w:spacing w:val="4"/>
          <w:w w:val="103"/>
          <w:kern w:val="14"/>
          <w:lang w:val="ru-RU"/>
        </w:rPr>
        <w:t xml:space="preserve">          Статья 26.</w:t>
      </w:r>
      <w:r w:rsidRPr="00B10BC7">
        <w:rPr>
          <w:b/>
          <w:spacing w:val="4"/>
          <w:w w:val="103"/>
          <w:kern w:val="14"/>
          <w:lang w:val="en-US"/>
        </w:rPr>
        <w:t xml:space="preserve"> </w:t>
      </w:r>
      <w:r w:rsidRPr="00B10BC7">
        <w:rPr>
          <w:b/>
          <w:spacing w:val="4"/>
          <w:w w:val="103"/>
          <w:kern w:val="14"/>
          <w:lang w:val="ru-RU"/>
        </w:rPr>
        <w:t>Абилитация и реабилитация</w:t>
      </w:r>
      <w:bookmarkEnd w:id="26"/>
      <w:r w:rsidRPr="00B10BC7">
        <w:rPr>
          <w:b/>
          <w:spacing w:val="4"/>
          <w:w w:val="103"/>
          <w:kern w:val="14"/>
          <w:lang w:val="ru-RU"/>
        </w:rPr>
        <w:t xml:space="preserve"> </w:t>
      </w:r>
    </w:p>
    <w:p w14:paraId="601F3485" w14:textId="77777777" w:rsidR="00B10BC7" w:rsidRPr="00B10BC7" w:rsidRDefault="00B10BC7" w:rsidP="00B10BC7">
      <w:pPr>
        <w:suppressAutoHyphens w:val="0"/>
        <w:spacing w:line="240" w:lineRule="auto"/>
        <w:jc w:val="both"/>
        <w:rPr>
          <w:lang w:val="en-US"/>
        </w:rPr>
      </w:pPr>
    </w:p>
    <w:p w14:paraId="282EC0E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настоящее время в стране создана государственная программа социальной защиты населения, в том числе лиц с инвалидностью. Принят ряд государственных программ, направленных на повышение уровня и качества жизни престарелых и лиц с инвалидностью, а также на совершенствование системы социальной поддержки социально уязвимых слоёв населения. </w:t>
      </w:r>
    </w:p>
    <w:p w14:paraId="24AB886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статье 57 Конституции, особый акцент делается на том, чтобы предоставить лицам с инвалидностью возможность достижения и сохранения максимальной независимости, полной физической, умственной, социальной и профессиональной способности, а также полного включения и участия во всех аспектах жизни.</w:t>
      </w:r>
    </w:p>
    <w:p w14:paraId="639BD3F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целях создания прозрачной всеохватывающей единой системы определения инвалидности путем внедрения современных методов и критериев разработан проект и принято постановление Кабинета Министров от 8 февраля 2022 года «Об утверждении нормативно-правовых актов, касающихся деятельности и структуры службы медико-социальной экспертизы», предусматривающее:</w:t>
      </w:r>
    </w:p>
    <w:p w14:paraId="6C20A08C"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 xml:space="preserve"> переход от системы врачебно-трудовой экспертизы (ВТЭ) к системе медико-социальной экспертизы (МСЭ);</w:t>
      </w:r>
    </w:p>
    <w:p w14:paraId="3ABBFC91"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создание единой системы экспертизы, охватывающей период от рождения до конца жизни человека;</w:t>
      </w:r>
    </w:p>
    <w:p w14:paraId="58D51B1E"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 xml:space="preserve">образование 19 педиатрических МСЭК для определения инвалидности детей до 18 лет (ранее определение инвалидности у детей проводилось до 16 лет); </w:t>
      </w:r>
    </w:p>
    <w:p w14:paraId="027E42F1"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устранение бюрократии в процессе проведения экспертизы, обеспечение прозрачности в деятельности медико-социальной экспертизы;</w:t>
      </w:r>
    </w:p>
    <w:p w14:paraId="40DAC063"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сокращение времени проведения и упрощение порядка экспертизы;</w:t>
      </w:r>
    </w:p>
    <w:p w14:paraId="23136F95" w14:textId="77777777" w:rsidR="00B10BC7" w:rsidRPr="00B10BC7" w:rsidRDefault="00B10BC7" w:rsidP="00B10BC7">
      <w:pPr>
        <w:numPr>
          <w:ilvl w:val="0"/>
          <w:numId w:val="9"/>
        </w:numPr>
        <w:suppressAutoHyphens w:val="0"/>
        <w:spacing w:after="160" w:line="240" w:lineRule="auto"/>
        <w:ind w:left="1146" w:hanging="426"/>
        <w:contextualSpacing/>
        <w:jc w:val="both"/>
        <w:rPr>
          <w:lang w:val="ru-RU"/>
        </w:rPr>
      </w:pPr>
      <w:r w:rsidRPr="00B10BC7">
        <w:rPr>
          <w:lang w:val="ru-RU"/>
        </w:rPr>
        <w:t>введение порядка заочной экспертизы установления инвалидности граждан; введение практики назначения инвалидности на бессрочный период гражданину, признанному лицом с инвалидностью, с анатомическими дефектами, имеющему явные признаки инвалидности, без проведения дополнительного обследования для получения клинико-функциональных сведений.</w:t>
      </w:r>
    </w:p>
    <w:p w14:paraId="3BAC7AE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По состоянию на 1 мая 2023 года общее количество лиц с инвалидностью составляет 896 423 человек, из них 327 311 человек проживают в городах, 569 112 человек в сельской местности. Из общего количества лиц с инвалидностью 392 896 женщины, 503 527 мужчины, 85 019 гражданам установлена 1-группа инвалидности, 588 997 гражданам 2-группа инвалидности и 62 946 граждан признаны лицами с инвалидностью 3-группы. Из общего количества признанных лицами с инвалидностью 159,5 тыс. чел. в возрасте до 17 лет, 82,4 тыс. чел. в возрасте от 18 до 29 лет, от 30 и до пенсионного возраста (до 60 лет) 554,9 тыс. чел. и лиц пенсионного возраста 99,7 тыс. чел.</w:t>
      </w:r>
    </w:p>
    <w:p w14:paraId="62F3A63D"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lastRenderedPageBreak/>
        <w:t xml:space="preserve">Реабилитация лиц с инвалидностью включает комплекс медицинских, социальных и профессиональных мероприятий, направленных на устранение или возможно полную компенсацию ограничений жизнедеятельности, вызванных нарушением здоровья со стойким расстройством функций организма. </w:t>
      </w:r>
    </w:p>
    <w:p w14:paraId="383D6673"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Существующие центры реабилитации протезирования лиц с инвалидностью в системе Министерства занятости и сокращения бедности работают по установленным международным стандартам с применением международной классификации болезней. </w:t>
      </w:r>
    </w:p>
    <w:p w14:paraId="2690200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Права лиц с инвалидностью на реабилитацию и интеграцию в общество закреплены в Законе «О правах лиц с инвалидностью». Узбекистане создана и действует единая система правового регулирования реабилитации лиц с инвалидностью, предусматривающая обязательность разработки и реализации индивидуальной программы реабилитации, государственного финансирования предусмотренных ими реабилитационных мер, предоставления инвалидам необходимых технических средств и ассистивных приспособлений, создание других условий для максимальной возможной независимости инвалидов и обеспечения их включенности в местное сообщество.</w:t>
      </w:r>
    </w:p>
    <w:p w14:paraId="02293C48"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частности, Постановлением Президента от 27.02.2023 года «о дополнительных мерах по совершенствованию системы поддержки лиц с инвалидностью» предусмотрена отмена с 1 сентября 2023 года требования медицинского заключения при обеспечении лиц с инвалидностью протезно-ортопедическими изделиями и техническими средствами реабилитации.</w:t>
      </w:r>
    </w:p>
    <w:p w14:paraId="02FA4F2E"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В целях повышения мобильности лиц с инвалидностью, а также учитывая недостаточность предоставляемых видов и количества услуг по реабилитации и абилитации, в стране начата работа по развитию услуг эрготерапии, что позволит людям с инвалидностью улучшать свои функциональные возможности и участвовать в общественной жизни. </w:t>
      </w:r>
    </w:p>
    <w:p w14:paraId="57BC53F4"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Стратегии развития Нового Узбекистана на 2022-2026 годы установлена цель по доведению уровня обеспечения нуждающейся части населения современными протезно-ортопедическими изделиями и средствами реабилитации до 60 процентов. В рамках достижения данного показателя на безвозмездной основе обеспечено нуждающихся лиц качественными современными протезно-ортопедическими изделиями для ног, изготовленными на основе зарубежных технологий, в том числе лиц с инвалидностью включенных в «Единый реестр социальной защиты», а также лиц с инвалидностью I группы — протезами бедра, протезами голени и ортопедическими аппаратами ноги.</w:t>
      </w:r>
    </w:p>
    <w:p w14:paraId="6EEDA9F9"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t>Правительством принимаются меры, по поощрению которые способствуют развитию реабилитационной индустрии для разработки и организации производства современных протезно-ортопедических изделий и технических средств реабилитации, в том числе устанавливаются преференции для бизнеса в этой сфере.</w:t>
      </w:r>
    </w:p>
    <w:p w14:paraId="2E9EB510"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t xml:space="preserve">Субъект предпринимательства, у которого не менее 30% от общего объема выручки по итогам отчетного периода поступили от производства протезно-ортопедических изделий и инвентаря для лиц с инвалидностью, а также оказания им услуг по ортопедическому протезированию, ремонту и обслуживанию протезно-ортопедических изделий и инвентаря, имеет право на: преимущество при заключении контракта по результатам проведенных конкурсных торгов по реализации объектов госсобственности по «нулевой» выкупной стоимости с условием принятия покупателем инвестиционных и социальных обязательств – при равенстве внесенных им предложений с предложениями других участников конкурсных торгов; арендную плату за объект госсобственности в размере 50% минимального размера ставки арендной платы за этот объект. </w:t>
      </w:r>
    </w:p>
    <w:p w14:paraId="1994E72E"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t>Для обеспечения комплексной реабилитации лиц с инвалидностью в системе социальной защиты населения создана финансируемая государством сеть учреждений, предоставляющих экспертные, абилитационные и реабилитационные услуги.</w:t>
      </w:r>
    </w:p>
    <w:p w14:paraId="00758451" w14:textId="77777777" w:rsidR="00B10BC7" w:rsidRPr="00B10BC7" w:rsidRDefault="00B10BC7" w:rsidP="00B10BC7">
      <w:pPr>
        <w:numPr>
          <w:ilvl w:val="0"/>
          <w:numId w:val="8"/>
        </w:numPr>
        <w:tabs>
          <w:tab w:val="left" w:pos="0"/>
        </w:tabs>
        <w:suppressAutoHyphens w:val="0"/>
        <w:spacing w:after="160" w:line="240" w:lineRule="auto"/>
        <w:contextualSpacing/>
        <w:jc w:val="both"/>
        <w:rPr>
          <w:spacing w:val="4"/>
          <w:w w:val="103"/>
          <w:kern w:val="14"/>
          <w:lang w:val="ru-RU"/>
        </w:rPr>
      </w:pPr>
      <w:r w:rsidRPr="00B10BC7">
        <w:rPr>
          <w:spacing w:val="4"/>
          <w:w w:val="103"/>
          <w:kern w:val="14"/>
          <w:lang w:val="ru-RU"/>
        </w:rPr>
        <w:t xml:space="preserve">Ежегодно в стране более 160 тыс. престарелым и лицам с инвалидностью предоставляются медико-социальные услуги, включающие обеспечение протезно-ортопедическими изделиями и техническими средствами реабилитации, получение мер медико-социальной реабилитации, охват надомным социальным обслуживанием. В стране функционируют 36 домов-интернатов «Мурувват» и «Саховат», а также 12 центров реабилитации и протезирования лиц с инвалидностью где реализуется комплекс мер по абилитации и реабилитации. </w:t>
      </w:r>
    </w:p>
    <w:p w14:paraId="3761B82C" w14:textId="77777777" w:rsidR="00B10BC7" w:rsidRPr="00B10BC7" w:rsidRDefault="00B10BC7" w:rsidP="00B10BC7">
      <w:pPr>
        <w:numPr>
          <w:ilvl w:val="0"/>
          <w:numId w:val="8"/>
        </w:numPr>
        <w:tabs>
          <w:tab w:val="left" w:pos="0"/>
        </w:tabs>
        <w:suppressAutoHyphens w:val="0"/>
        <w:spacing w:after="160" w:line="240" w:lineRule="auto"/>
        <w:contextualSpacing/>
        <w:jc w:val="both"/>
        <w:rPr>
          <w:spacing w:val="4"/>
          <w:w w:val="103"/>
          <w:kern w:val="14"/>
          <w:lang w:val="ru-RU"/>
        </w:rPr>
      </w:pPr>
      <w:r w:rsidRPr="00B10BC7">
        <w:rPr>
          <w:spacing w:val="4"/>
          <w:w w:val="103"/>
          <w:kern w:val="14"/>
          <w:lang w:val="ru-RU"/>
        </w:rPr>
        <w:t xml:space="preserve">Национальный центр реабилитации и протезирования лиц с инвалидностью является единым в стране учреждением подобного типа, куда поступают лица с инвалидностью и больные с патологией позвоночника, опорно-двигательной системы и заболеваниями внутренних органов, которые получают высококвалифицированную реабилитационную помощь. </w:t>
      </w:r>
    </w:p>
    <w:p w14:paraId="3AE331EC" w14:textId="77777777" w:rsidR="00B10BC7" w:rsidRPr="00B10BC7" w:rsidRDefault="00B10BC7" w:rsidP="00B10BC7">
      <w:pPr>
        <w:numPr>
          <w:ilvl w:val="0"/>
          <w:numId w:val="8"/>
        </w:numPr>
        <w:tabs>
          <w:tab w:val="left" w:pos="0"/>
        </w:tabs>
        <w:suppressAutoHyphens w:val="0"/>
        <w:spacing w:after="160" w:line="240" w:lineRule="auto"/>
        <w:contextualSpacing/>
        <w:jc w:val="both"/>
        <w:rPr>
          <w:spacing w:val="4"/>
          <w:w w:val="103"/>
          <w:kern w:val="14"/>
          <w:lang w:val="ru-RU"/>
        </w:rPr>
      </w:pPr>
      <w:r w:rsidRPr="00B10BC7">
        <w:rPr>
          <w:spacing w:val="4"/>
          <w:w w:val="103"/>
          <w:kern w:val="14"/>
          <w:lang w:val="ru-RU"/>
        </w:rPr>
        <w:t>Ежегодно количество нуждающихся бесплатно обеспеченных протезно-ортопедическими изделиями и техническими средствами реабилитации – 32,0 тыс. чел. Количество бесплатно оздоровленных пенсионеров и лиц с инвалидностью в 11 подведомственных санаториях – 46,0 тыс. чел. количество одиноких и одиноко проживающих престарелых и лиц с инвалидностью, нуждающихся в постороннем уходе, взятых на надомное социальное обслуживание – более 20,0 тыс. чел., количество одиноких престарелых и лиц с инвалидностью, проживающих в домах-интернатах «Саховат» и «Мурувват», взятых на полное государственное обеспечение составляет 9,6 тыс. человек.</w:t>
      </w:r>
    </w:p>
    <w:p w14:paraId="38FF0A0B"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lastRenderedPageBreak/>
        <w:t>По медицинским показаниям и противопоказаниям устанавливается необходимость предоставления лицу с инвалидностью технических средств реабилитации, которые обеспечивают компенсацию или устранение стойких ограничений жизнедеятельности лица с инвалидностью.</w:t>
      </w:r>
    </w:p>
    <w:p w14:paraId="2B3123A3"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t xml:space="preserve">Лица (дети) с инвалидностью обеспечиваются, также на бесплатной основе в основном следующими техническими средствами реабилитации: кресло-коляски различной модификации, слуховые аппараты, ходунки костыли и трости. </w:t>
      </w:r>
    </w:p>
    <w:p w14:paraId="1730DD50" w14:textId="77777777" w:rsidR="00B10BC7" w:rsidRPr="00B10BC7" w:rsidRDefault="00B10BC7" w:rsidP="00B10BC7">
      <w:pPr>
        <w:numPr>
          <w:ilvl w:val="0"/>
          <w:numId w:val="8"/>
        </w:numPr>
        <w:tabs>
          <w:tab w:val="left" w:pos="0"/>
        </w:tabs>
        <w:suppressAutoHyphens w:val="0"/>
        <w:spacing w:after="160" w:line="240" w:lineRule="auto"/>
        <w:contextualSpacing/>
        <w:jc w:val="both"/>
        <w:rPr>
          <w:spacing w:val="4"/>
          <w:w w:val="103"/>
          <w:kern w:val="14"/>
          <w:lang w:val="ru-RU"/>
        </w:rPr>
      </w:pPr>
      <w:r w:rsidRPr="00B10BC7">
        <w:rPr>
          <w:spacing w:val="4"/>
          <w:w w:val="103"/>
          <w:kern w:val="14"/>
          <w:lang w:val="ru-RU"/>
        </w:rPr>
        <w:t xml:space="preserve">В последние годы уделяется особое внимание обеспечению детей с инвалидностью техническими средствами реабилитации. Так, во исполнение Постановления Президента от 9 августа 2021 года «О мерах по внедрению новой системы государственной поддержки детей-сирот и детей, оставшихся без попечения родителей» в 2021 году было закуплено 4 тысячи комплектов современных цифровых слуховых аппаратов для слабослышащих детей. Слуховые аппараты после проведенного обследования с привлечением специалистов аудиологов и ЛОР врачей, индивидуального подбора и настройки были установлены 2 тысячам детей, обучающимся в специализированных образовательных учреждениях. </w:t>
      </w:r>
    </w:p>
    <w:p w14:paraId="48A7094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spacing w:val="4"/>
          <w:w w:val="103"/>
          <w:kern w:val="14"/>
          <w:lang w:val="ru-RU"/>
        </w:rPr>
        <w:t>В 2021-2022 годах закуплены: 28 комплектов роботизированного комплекса «Экзоскелет», 3880 единиц кресел-колясок с электроприводом, для детей с инвалидностью по зрению приобретены разборная азбука Брайля (6 тыс. ед.), электронный термометр с функцией голосового оповещения (3800 шт.), электронный тонометр с функцией голосового оповещения (4000 шт.) и вручены нуждающимся.</w:t>
      </w:r>
    </w:p>
    <w:p w14:paraId="4B1B99A5" w14:textId="77777777" w:rsidR="00B10BC7" w:rsidRPr="00B10BC7" w:rsidRDefault="00B10BC7" w:rsidP="00B10BC7">
      <w:pPr>
        <w:tabs>
          <w:tab w:val="left" w:pos="9356"/>
        </w:tabs>
        <w:suppressAutoHyphens w:val="0"/>
        <w:spacing w:line="240" w:lineRule="auto"/>
        <w:contextualSpacing/>
        <w:jc w:val="both"/>
        <w:rPr>
          <w:spacing w:val="4"/>
          <w:w w:val="103"/>
          <w:kern w:val="14"/>
          <w:lang w:val="ru-RU"/>
        </w:rPr>
      </w:pPr>
    </w:p>
    <w:p w14:paraId="7CE23943" w14:textId="77777777" w:rsidR="00B10BC7" w:rsidRPr="00B10BC7" w:rsidRDefault="00B10BC7" w:rsidP="00B10BC7">
      <w:pPr>
        <w:keepNext/>
        <w:keepLines/>
        <w:tabs>
          <w:tab w:val="right" w:pos="851"/>
          <w:tab w:val="left" w:pos="9356"/>
        </w:tabs>
        <w:suppressAutoHyphens w:val="0"/>
        <w:spacing w:line="240" w:lineRule="auto"/>
        <w:contextualSpacing/>
        <w:outlineLvl w:val="0"/>
        <w:rPr>
          <w:b/>
          <w:lang w:val="ru-RU"/>
        </w:rPr>
      </w:pPr>
      <w:bookmarkStart w:id="27" w:name="_Toc136263845"/>
      <w:r w:rsidRPr="00B10BC7">
        <w:rPr>
          <w:b/>
          <w:lang w:val="ru-RU"/>
        </w:rPr>
        <w:t xml:space="preserve">          Статья 27.</w:t>
      </w:r>
      <w:r w:rsidRPr="00B10BC7">
        <w:rPr>
          <w:b/>
          <w:lang w:val="en-US"/>
        </w:rPr>
        <w:t xml:space="preserve"> </w:t>
      </w:r>
      <w:r w:rsidRPr="00B10BC7">
        <w:rPr>
          <w:b/>
          <w:lang w:val="ru-RU"/>
        </w:rPr>
        <w:t>Труд и занятость</w:t>
      </w:r>
      <w:bookmarkEnd w:id="27"/>
    </w:p>
    <w:p w14:paraId="0DBBB5E1" w14:textId="77777777" w:rsidR="00B10BC7" w:rsidRPr="00B10BC7" w:rsidRDefault="00B10BC7" w:rsidP="00B10BC7">
      <w:pPr>
        <w:keepNext/>
        <w:keepLines/>
        <w:tabs>
          <w:tab w:val="right" w:pos="851"/>
          <w:tab w:val="left" w:pos="9356"/>
        </w:tabs>
        <w:suppressAutoHyphens w:val="0"/>
        <w:spacing w:line="240" w:lineRule="auto"/>
        <w:contextualSpacing/>
        <w:rPr>
          <w:b/>
          <w:lang w:val="ru-RU"/>
        </w:rPr>
      </w:pPr>
    </w:p>
    <w:p w14:paraId="753D39FF"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Права и гарантии граждан в сфере труда и занятости в полном объеме распространяются на лиц с инвалидностью и соответствуют пункту 1 статьи 27 Конвенции о признании права лиц с инвалидностью на труд наравне со всеми и создают правовую основу для реализации этого права. Более того, с принятием Конституции в новой редакции право на труд и трудоустройство лиц с инвалидностью закреплено в отдельной статье.</w:t>
      </w:r>
    </w:p>
    <w:p w14:paraId="48E6F3DB"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Конституцией и Трудовым кодексом определены основы правового регулирования трудовых отношений, распространяющиеся без всякого изъятия на лиц с инвалидностью: свобода труда, право свободно распоряжаться своими способностями к труду, выбирать профессию и род деятельности, право на защиту от безработицы и содействие в трудоустройстве, запрет на дискриминацию в сфере труда. При этом каждый имеет право на труд в условиях, отвечающих требованиям безопасности и гигиены, на вознаграждение за труд без какой бы то ни было дискриминации, на защиту трудовых прав и свобод, включая судебную защиту.</w:t>
      </w:r>
    </w:p>
    <w:p w14:paraId="5F25FB1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rFonts w:eastAsia="FZSongTi"/>
          <w:spacing w:val="4"/>
          <w:w w:val="103"/>
          <w:kern w:val="14"/>
          <w:lang w:val="uz-Cyrl-UZ" w:eastAsia="hi-IN" w:bidi="hi-IN"/>
        </w:rPr>
        <w:t>Условия труда, в том числе оплата труда, режим рабочего времени и времени отдыха, продолжительность ежегодного трудового отпуска, устанавливаемые в коллективном договоре или трудовом договоре, не могут быть ниже установленных законодательством и ухудшать положения или ограничивать права лиц с инвалидностью по сравнению с другими работниками.</w:t>
      </w:r>
    </w:p>
    <w:p w14:paraId="4F1E75B9"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rFonts w:eastAsia="FZSongTi"/>
          <w:lang w:val="ru-RU" w:eastAsia="hi-IN" w:bidi="hi-IN"/>
        </w:rPr>
        <w:t xml:space="preserve">На </w:t>
      </w:r>
      <w:r w:rsidRPr="00B10BC7">
        <w:rPr>
          <w:rFonts w:eastAsia="FZSongTi"/>
          <w:lang w:val="uz-Cyrl-UZ" w:eastAsia="hi-IN" w:bidi="hi-IN"/>
        </w:rPr>
        <w:t xml:space="preserve">лиц с </w:t>
      </w:r>
      <w:r w:rsidRPr="00B10BC7">
        <w:rPr>
          <w:rFonts w:eastAsia="FZSongTi"/>
          <w:lang w:val="ru-RU" w:eastAsia="hi-IN" w:bidi="hi-IN"/>
        </w:rPr>
        <w:t>инвалид</w:t>
      </w:r>
      <w:r w:rsidRPr="00B10BC7">
        <w:rPr>
          <w:rFonts w:eastAsia="FZSongTi"/>
          <w:lang w:val="uz-Cyrl-UZ" w:eastAsia="hi-IN" w:bidi="hi-IN"/>
        </w:rPr>
        <w:t>ностью</w:t>
      </w:r>
      <w:r w:rsidRPr="00B10BC7">
        <w:rPr>
          <w:rFonts w:eastAsia="FZSongTi"/>
          <w:lang w:val="ru-RU" w:eastAsia="hi-IN" w:bidi="hi-IN"/>
        </w:rPr>
        <w:t xml:space="preserve"> в полном объеме распространяется запрещение дискриминации в сфере труда, предусмотренное статьей </w:t>
      </w:r>
      <w:r w:rsidRPr="00B10BC7">
        <w:rPr>
          <w:rFonts w:eastAsia="FZSongTi"/>
          <w:lang w:val="uz-Cyrl-UZ" w:eastAsia="hi-IN" w:bidi="hi-IN"/>
        </w:rPr>
        <w:t>4</w:t>
      </w:r>
      <w:r w:rsidRPr="00B10BC7">
        <w:rPr>
          <w:rFonts w:eastAsia="FZSongTi"/>
          <w:lang w:val="ru-RU" w:eastAsia="hi-IN" w:bidi="hi-IN"/>
        </w:rPr>
        <w:t xml:space="preserve"> ТК. В соответствии с этой статьей никто не может быть ограничен в трудовых правах и свободах или получать какие-либо преимущества в зависимости от обстоятельств, не связанных с деловыми качествами работника, что исключает законодательное ограничение граждан в реализации их трудовых прав в связи с инвалидностью (пункт1, а)</w:t>
      </w:r>
      <w:r w:rsidRPr="00B10BC7">
        <w:rPr>
          <w:rFonts w:eastAsia="ArialCyrMT"/>
          <w:lang w:val="ru-RU" w:eastAsia="hi-IN" w:bidi="hi-IN"/>
        </w:rPr>
        <w:t xml:space="preserve"> статьи 27</w:t>
      </w:r>
      <w:r w:rsidRPr="00B10BC7">
        <w:rPr>
          <w:rFonts w:eastAsia="FZSongTi"/>
          <w:lang w:val="ru-RU" w:eastAsia="hi-IN" w:bidi="hi-IN"/>
        </w:rPr>
        <w:t>).</w:t>
      </w:r>
    </w:p>
    <w:p w14:paraId="5E972846"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rFonts w:eastAsia="FZSongTi"/>
          <w:lang w:val="ru-RU" w:eastAsia="hi-IN" w:bidi="hi-IN"/>
        </w:rPr>
        <w:t xml:space="preserve">В целях предотвращения дискриминации лиц с инвалидностью при трудоустройстве на открытом рынке труда в статьях </w:t>
      </w:r>
      <w:r w:rsidRPr="00B10BC7">
        <w:rPr>
          <w:rFonts w:eastAsia="FZSongTi"/>
          <w:lang w:val="uz-Cyrl-UZ" w:eastAsia="hi-IN" w:bidi="hi-IN"/>
        </w:rPr>
        <w:t>42</w:t>
      </w:r>
      <w:r w:rsidRPr="00B10BC7">
        <w:rPr>
          <w:rFonts w:eastAsia="FZSongTi"/>
          <w:lang w:val="ru-RU" w:eastAsia="hi-IN" w:bidi="hi-IN"/>
        </w:rPr>
        <w:t>–</w:t>
      </w:r>
      <w:r w:rsidRPr="00B10BC7">
        <w:rPr>
          <w:rFonts w:eastAsia="FZSongTi"/>
          <w:lang w:val="uz-Cyrl-UZ" w:eastAsia="hi-IN" w:bidi="hi-IN"/>
        </w:rPr>
        <w:t>42</w:t>
      </w:r>
      <w:r w:rsidRPr="00B10BC7">
        <w:rPr>
          <w:rFonts w:eastAsia="FZSongTi"/>
          <w:lang w:val="ru-RU" w:eastAsia="hi-IN" w:bidi="hi-IN"/>
        </w:rPr>
        <w:t xml:space="preserve"> Закона «О </w:t>
      </w:r>
      <w:r w:rsidRPr="00B10BC7">
        <w:rPr>
          <w:rFonts w:eastAsia="FZSongTi"/>
          <w:lang w:val="uz-Cyrl-UZ" w:eastAsia="hi-IN" w:bidi="hi-IN"/>
        </w:rPr>
        <w:t>правах лиц с инвалидностью</w:t>
      </w:r>
      <w:r w:rsidRPr="00B10BC7">
        <w:rPr>
          <w:rFonts w:eastAsia="FZSongTi"/>
          <w:lang w:val="ru-RU" w:eastAsia="hi-IN" w:bidi="hi-IN"/>
        </w:rPr>
        <w:t>» закреплена система дополнительных мер, направленных на создание лицам с инвалидностью равных с другими гражданами возможностей по профессиональному образованию и осуществлению трудовой деятельности.</w:t>
      </w:r>
    </w:p>
    <w:p w14:paraId="67F0FF1C"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Глава 9 Закона «О занятости населения» от 20 октября 2020 года освещает гарантии по трудоустройству отдельных категорий населения, статья 38 данной главы определяет дополнительные гарантии по трудоустройству социально уязвимых категорий населения. В ней указано, что государство обеспечивает дополнительные гарантии по трудоустройству социально уязвимых категорий населения; лица с инвалидностью относятся к социально уязвимым категориям населения.</w:t>
      </w:r>
    </w:p>
    <w:p w14:paraId="2377D4C7"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Дополнительные гарантии обеспечиваются путем создания дополнительных рабочих мест, специализированных организаций, включая организации на основе использования труда лиц с инвалидностью, разработки специальных программ обучения, установления организациям минимального количества рабочих мест, а также другими мерами, предусмотренными законодательством. </w:t>
      </w:r>
    </w:p>
    <w:p w14:paraId="472A9695"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В статье 39 «Установление минимального количества рабочих мест и резервирование рабочих мест» вышеуказанного закона указывается, что в целях содействия занятости населения хокимами районов (городов) устанавливается минимальное количество рабочих мест, а организациями резервируются рабочие места. Установление минимального количества рабочих мест предусматривается для организаций, в которых среднесписочная численность работников составляет более двадцати человек. </w:t>
      </w:r>
    </w:p>
    <w:p w14:paraId="47DFA620"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lastRenderedPageBreak/>
        <w:t>Суммарное число устанавливаемого минимального количества рабочих мест в соответствии с решениями хокимов районов (городов) не может составлять свыше семи процентов (в том числе не менее трех процентов — для лиц с инвалидностью) от среднесписочной численности работников организации. Кроме того, дополнительные рабочие места для лиц с инвалидностью создаются через развитие индивидуального предпринимательства, малого и среднего предпринимательства.</w:t>
      </w:r>
    </w:p>
    <w:p w14:paraId="69F4E4DA"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Трудовым кодексом запрещается расторжение трудового договора по инициативе работодателя с одинокими матерями, воспитывающими ребенка-инвалида до восемнадцати лет при сокращении численности или штата работников;</w:t>
      </w:r>
      <w:bookmarkStart w:id="28" w:name="SUB520103"/>
      <w:r w:rsidRPr="00B10BC7">
        <w:rPr>
          <w:lang w:val="ru-RU"/>
        </w:rPr>
        <w:t xml:space="preserve"> снижении объема производства, выполняемых работ и оказываемых услуг, повлекшего ухудшение экономического состояния работодателя</w:t>
      </w:r>
      <w:r w:rsidRPr="00B10BC7">
        <w:rPr>
          <w:lang w:val="uz-Cyrl-UZ"/>
        </w:rPr>
        <w:t>.</w:t>
      </w:r>
    </w:p>
    <w:p w14:paraId="72FC671E"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rFonts w:eastAsia="FZSongTi"/>
          <w:lang w:val="uz-Cyrl-UZ" w:eastAsia="hi-IN" w:bidi="hi-IN"/>
        </w:rPr>
        <w:t xml:space="preserve">Соглансо трудовому законодательству </w:t>
      </w:r>
      <w:r w:rsidRPr="00B10BC7">
        <w:rPr>
          <w:rFonts w:eastAsia="FZSongTi"/>
          <w:lang w:val="ru-RU" w:eastAsia="hi-IN" w:bidi="hi-IN"/>
        </w:rPr>
        <w:t xml:space="preserve">работодатель не вправе отказать </w:t>
      </w:r>
      <w:r w:rsidRPr="00B10BC7">
        <w:rPr>
          <w:rFonts w:eastAsia="FZSongTi"/>
          <w:lang w:val="uz-Cyrl-UZ" w:eastAsia="hi-IN" w:bidi="hi-IN"/>
        </w:rPr>
        <w:t>лицу с инвалидностью</w:t>
      </w:r>
      <w:r w:rsidRPr="00B10BC7">
        <w:rPr>
          <w:rFonts w:eastAsia="FZSongTi"/>
          <w:lang w:val="ru-RU" w:eastAsia="hi-IN" w:bidi="hi-IN"/>
        </w:rPr>
        <w:t xml:space="preserve"> в приеме на работу по основаниям, не связанным со специальными квалификационными требованиями и деловыми качествами работника. Необоснованный отказ в заключении трудового договора с лицом инвалидностью может быть обжалован в суде (пункт</w:t>
      </w:r>
      <w:r w:rsidRPr="00B10BC7">
        <w:rPr>
          <w:rFonts w:eastAsia="FZSongTi"/>
          <w:b/>
          <w:lang w:val="ru-RU" w:eastAsia="hi-IN" w:bidi="hi-IN"/>
        </w:rPr>
        <w:t xml:space="preserve"> </w:t>
      </w:r>
      <w:r w:rsidRPr="00B10BC7">
        <w:rPr>
          <w:rFonts w:eastAsia="FZSongTi"/>
          <w:lang w:val="ru-RU" w:eastAsia="hi-IN" w:bidi="hi-IN"/>
        </w:rPr>
        <w:t xml:space="preserve">1 </w:t>
      </w:r>
      <w:r w:rsidRPr="00B10BC7">
        <w:rPr>
          <w:rFonts w:eastAsia="FZSongTi"/>
          <w:lang w:val="en-US" w:eastAsia="hi-IN" w:bidi="hi-IN"/>
        </w:rPr>
        <w:t>b</w:t>
      </w:r>
      <w:r w:rsidRPr="00B10BC7">
        <w:rPr>
          <w:rFonts w:eastAsia="FZSongTi"/>
          <w:lang w:val="ru-RU" w:eastAsia="hi-IN" w:bidi="hi-IN"/>
        </w:rPr>
        <w:t xml:space="preserve">) </w:t>
      </w:r>
      <w:r w:rsidRPr="00B10BC7">
        <w:rPr>
          <w:rFonts w:eastAsia="ArialCyrMT"/>
          <w:lang w:val="ru-RU" w:eastAsia="hi-IN" w:bidi="hi-IN"/>
        </w:rPr>
        <w:t>статьи 27</w:t>
      </w:r>
      <w:r w:rsidRPr="00B10BC7">
        <w:rPr>
          <w:rFonts w:eastAsia="FZSongTi"/>
          <w:lang w:val="ru-RU" w:eastAsia="hi-IN" w:bidi="hi-IN"/>
        </w:rPr>
        <w:t>).</w:t>
      </w:r>
    </w:p>
    <w:p w14:paraId="580CE7A1"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Для лиц с инвалидностью I и II групп устанавливается сокращенная продолжительность рабочего времени – не более 36 часов в неделю с сохранением полной оплаты труда. Продолжительность ежедневной работы (рабочей смены) работников-инвалидов первой и второй групп не может превышать семь часов. Не допускается применение суммированного учета рабочего времени для работников-инвалидов первой группы. </w:t>
      </w:r>
    </w:p>
    <w:p w14:paraId="021EDD8A"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Привлечение лиц с инвалидностью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 в соответствии с медицинским заключением. Инвалидам первой и второй групп дополнительные оплачиваемые ежегодные трудовые отпуска</w:t>
      </w:r>
      <w:r w:rsidRPr="00B10BC7">
        <w:rPr>
          <w:lang w:val="uz-Cyrl-UZ"/>
        </w:rPr>
        <w:t>.</w:t>
      </w:r>
      <w:r w:rsidRPr="00B10BC7">
        <w:rPr>
          <w:lang w:val="ru-RU"/>
        </w:rPr>
        <w:t xml:space="preserve"> </w:t>
      </w:r>
    </w:p>
    <w:p w14:paraId="7525A6A2"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Не допускается установление в коллективных или индивидуальных трудовых договорах условий труда (оплата труда, режим рабочего времени и времени отдыха, отпуска и другие), ухудшающих положение лиц с инвалидностью по сравнению с другими работниками. </w:t>
      </w:r>
    </w:p>
    <w:p w14:paraId="40769B33"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Направление в командировку работников с инвалидностью допускается, если такая работа не запрещена им по медицинским показаниям, при этом указанные работники вправе отказаться от направления в командировку. От направления в командировку вправе отказаться работники, воспитывающие детей с инвалидностью, если на основании медицинского заключения дети с инвалидностью нуждаются в осуществлении постоянного ухода. К работам, выполняемым вахтовым методом, не допускаются лица с инвалидностью первой группы со дня предоставления медицинского заключения.</w:t>
      </w:r>
    </w:p>
    <w:p w14:paraId="212CD829"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Защита трудовых прав лиц с инвалидностью возложена на </w:t>
      </w:r>
      <w:r w:rsidRPr="00B10BC7">
        <w:rPr>
          <w:lang w:val="uz-Cyrl-UZ"/>
        </w:rPr>
        <w:t>государственную инспекцию Министерства занятости и сокращения бедности.</w:t>
      </w:r>
    </w:p>
    <w:p w14:paraId="506D4E32"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целях обеспечения для работающих лиц с инвалидностью здоровых и безопасных условий труда на государственные инспекции труда возложены организация и проведение мероприятий по надзору за соблюдением трудового законодательства в отношении инвалидов, принятие необходимых мер реагирования в пределах своей компетенции. Для устранения выявленных нарушений государственными инспекциями труда выдаются предписания об устранении нарушений, нарушители законодательства привлекаются к административной ответственности.</w:t>
      </w:r>
    </w:p>
    <w:p w14:paraId="0C5DC1F0"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В Узбекистане лица с инвалидностью осуществляют свои профсоюзные права наравне с другими гражданами без какой-либо дискриминации. Лица с инвалидностью, как и все гражданам, в соответствии со статьей 39 Конституции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достоинство лиц, составляющих оппозиционное меньшинство в политических партиях, общественных объединениях, массовых движениях, а также в представительных органах государственной власти. </w:t>
      </w:r>
    </w:p>
    <w:p w14:paraId="03E5CBA3"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Право всех без исключения работников, включая работников – лиц с инвалидностью, на защиту экономических и социальных прав и интересов, объединение в профессиональные союзы, заключение коллективных договоров, соглашений и право на забастовку гарантированы статьей 21 ТК.</w:t>
      </w:r>
    </w:p>
    <w:p w14:paraId="21C1EF94"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Законе «О профессиональных союзах» закреплено право граждан добровольно создавать по своему выбору профсоюзы, а также вступать в профсоюзы при условии соблюдения их уставов. Если международным договором Республики Узбекистан установлены иные правила, чем те, которые предусмотрены законодательством о профессиональных союзах, то применяются правила международного договора.</w:t>
      </w:r>
    </w:p>
    <w:p w14:paraId="2810BF8F"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последние годы государственная политика по поддержке лиц с инвалидностью и созданию для них необходимых условий вышла на новый уровень. В настоящий момент система работы по стимулированию труда лиц с инвалидностью и созданию для них благоприятных условий труда еще больше укрепляется.</w:t>
      </w:r>
    </w:p>
    <w:p w14:paraId="25918CAB"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целях обеспечения прав и интересов лиц с инвалидностью, улучшения условий труда и быта в Узбекистане за последние годы приняты ряд законов и более 25 нормативно - правовых актов, создана правовая база в данной сфере.</w:t>
      </w:r>
    </w:p>
    <w:p w14:paraId="5BCE4D0B"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Во исполнение Постановления Президента от 21 декабря 2021 года «О дополнительных мерах по всесторонней поддержке лиц с инвалидностью, оказанию содействия их занятости и дальнейшему </w:t>
      </w:r>
      <w:r w:rsidRPr="00B10BC7">
        <w:rPr>
          <w:lang w:val="ru-RU"/>
        </w:rPr>
        <w:lastRenderedPageBreak/>
        <w:t>повышению социальной активности» начата программа практических мер по содействию занятости лиц с инвалидностью.</w:t>
      </w:r>
    </w:p>
    <w:p w14:paraId="146E7F6F"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За счет средств Государственного фонда содействия занятости населения предоставлена субсидия около 1000 работодателям, принявшим на работу 1805 лиц с инвалидностью; субсидия в размере 1,5-кратного размера базовой расчетной величины предоставляется на каждого работника с инвалидностью в течение 6 месяцев ежемесячно. </w:t>
      </w:r>
    </w:p>
    <w:p w14:paraId="6E1B7008"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2022 году впервые за счет средств Фонда общественных работ к общественным работам привлечено 2900 инвалидов, выплачено 4 млрд сумов. В 2022 году впервые в моноцентрах «Ишга Мархамат» 3398 лица с инвалидностью прошли обучение по 15 профессиям (швея, кондитер, парикмахер, программист, маникюрша, сварщик и др.).</w:t>
      </w:r>
    </w:p>
    <w:p w14:paraId="2DA5D147"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На основании предложения обществ инвалидов лицам с инвалидностью, проходящим обучение по профессии в моноцентрах «Ишга Мархамат», выплачивается ежемесячная стимулирующая выплата из Государственного фонда содействия занятости населения составляет два минимальных размера оплаты труда (расходы на транспорт, расходы на продукты питания) вместе с пособием по инвалидности. На эти цели выделено 1,8 миллиарда сумов.</w:t>
      </w:r>
    </w:p>
    <w:p w14:paraId="4D5A59B3"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Совместно с ПРООН на базе моноцентров «Ишга Мархамат» организовано 259 онлайн-классов по обучению 10 профессиям (парикмахер женский, парикмахер мужской, портной, нейл-стилист, повар, массажист, сантехник и др.), они добавлены на электронную платформу «Социальная служба». </w:t>
      </w:r>
    </w:p>
    <w:p w14:paraId="1E2FF7C1"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 xml:space="preserve">Начиная с 2022 года разработаны новые механизмы сотрудничества с ННО, оказывающими поддержку лицам с инвалидностью. 60 млн социальных заказов из Фонда занятости дано 6 ННО для поддержки трудоустройства лиц с инвалидностью, сотрудничества в профессиональном обучении. </w:t>
      </w:r>
    </w:p>
    <w:p w14:paraId="314064C8"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В целях совершенствования деятельности предприятий, находящихся в собственности обществ инвалидов, в регионах обследовано 156 предприятий, на которых работают 1204 чел. По результатам исследования принято Постановление Президента от 12.10.2022 г. «О дополнительных мерах по государственной поддержке организаций, относящихся к обществам лиц с инвалидностью, а также оказанию содействия занятости лиц с инвалидностью».</w:t>
      </w:r>
    </w:p>
    <w:p w14:paraId="0E6712F1"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С 2022 года на официальном сайте МЗСБ (mehnat.uz) в Реестр юридических лиц, единственным участником которых являются общественные объединения лиц с инвалидностью на данный момент включено 76 предприятий.</w:t>
      </w:r>
    </w:p>
    <w:p w14:paraId="234E6991"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Министерство здравоохранения, Министерство дошкольного и школьного образования, а также организации, входящие в их состав, вместе с медицинскими и социальными учреждениями МЗСБ закупают товары от предприятий, включенных в Реестр, на сумму, не менее 10% от общего объема закупки.</w:t>
      </w:r>
    </w:p>
    <w:p w14:paraId="12349421"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Согласно принятому решению, в Кердерском центре профессионального обучения в Нукусском районе и в моноцентре «Ишга Мархамат» в Учтепинском районе города Ташкента в целях содействия трудоустройству инвалидов на основе комплексной системы и индивидуального подхода, профессионального обучения, реабилитации, и поддержки их интересов в искусстве и спорте, создан «Центр возможностей».</w:t>
      </w:r>
    </w:p>
    <w:p w14:paraId="06236F2A" w14:textId="77777777" w:rsidR="00B10BC7" w:rsidRPr="00B10BC7" w:rsidRDefault="00B10BC7" w:rsidP="00B10BC7">
      <w:pPr>
        <w:numPr>
          <w:ilvl w:val="0"/>
          <w:numId w:val="8"/>
        </w:numPr>
        <w:tabs>
          <w:tab w:val="left" w:pos="0"/>
        </w:tabs>
        <w:suppressAutoHyphens w:val="0"/>
        <w:spacing w:after="160" w:line="240" w:lineRule="auto"/>
        <w:contextualSpacing/>
        <w:jc w:val="both"/>
        <w:rPr>
          <w:lang w:val="ru-RU"/>
        </w:rPr>
      </w:pPr>
      <w:r w:rsidRPr="00B10BC7">
        <w:rPr>
          <w:lang w:val="ru-RU"/>
        </w:rPr>
        <w:t>На сегодняшний день количество людей с инвалидностью, состоящих на учете в Единой национальной системе труда, составляет 71 600 человек; по сравнению с прошлым годом это число увеличилось более чем на 27 000 человек. Постановлением утверждена Национальная программа содействия занятости лицам с ограниченными возможностями и инвалидностью на 2022 год. По состоянию на январь-декабрь 2022 года органы по труду трудоустроили 15 297 лиц с инвалидностью. В том числе:</w:t>
      </w:r>
    </w:p>
    <w:p w14:paraId="186C4214" w14:textId="77777777" w:rsidR="00B10BC7" w:rsidRPr="00B10BC7" w:rsidRDefault="00B10BC7" w:rsidP="00B10BC7">
      <w:pPr>
        <w:suppressAutoHyphens w:val="0"/>
        <w:spacing w:line="240" w:lineRule="auto"/>
        <w:ind w:left="720"/>
        <w:jc w:val="both"/>
        <w:rPr>
          <w:lang w:val="ru-RU"/>
        </w:rPr>
      </w:pPr>
      <w:r w:rsidRPr="00B10BC7">
        <w:rPr>
          <w:lang w:val="ru-RU"/>
        </w:rPr>
        <w:t>- 7 194 человека с инвалидностью трудоустроены на свободные и зарезервированные рабочие места в организациях;</w:t>
      </w:r>
    </w:p>
    <w:p w14:paraId="0C2FA600" w14:textId="77777777" w:rsidR="00B10BC7" w:rsidRPr="00B10BC7" w:rsidRDefault="00B10BC7" w:rsidP="00B10BC7">
      <w:pPr>
        <w:suppressAutoHyphens w:val="0"/>
        <w:spacing w:line="240" w:lineRule="auto"/>
        <w:ind w:left="720"/>
        <w:jc w:val="both"/>
        <w:rPr>
          <w:lang w:val="ru-RU"/>
        </w:rPr>
      </w:pPr>
      <w:r w:rsidRPr="00B10BC7">
        <w:rPr>
          <w:lang w:val="ru-RU"/>
        </w:rPr>
        <w:t>- 2 900 человек привлечены на оплачиваемые общественные работы.</w:t>
      </w:r>
    </w:p>
    <w:p w14:paraId="1B001256" w14:textId="77777777" w:rsidR="00B10BC7" w:rsidRPr="00B10BC7" w:rsidRDefault="00B10BC7" w:rsidP="00B10BC7">
      <w:pPr>
        <w:suppressAutoHyphens w:val="0"/>
        <w:spacing w:line="240" w:lineRule="auto"/>
        <w:ind w:left="284" w:right="1134"/>
        <w:jc w:val="both"/>
        <w:rPr>
          <w:lang w:val="ru-RU"/>
        </w:rPr>
      </w:pPr>
    </w:p>
    <w:p w14:paraId="6CCC39E4" w14:textId="77777777" w:rsidR="00B10BC7" w:rsidRPr="00B10BC7" w:rsidRDefault="00B10BC7" w:rsidP="00B10BC7">
      <w:pPr>
        <w:keepNext/>
        <w:keepLines/>
        <w:tabs>
          <w:tab w:val="right" w:pos="851"/>
        </w:tabs>
        <w:suppressAutoHyphens w:val="0"/>
        <w:spacing w:line="240" w:lineRule="auto"/>
        <w:outlineLvl w:val="0"/>
        <w:rPr>
          <w:b/>
          <w:lang w:val="ru-RU" w:eastAsia="ru-RU"/>
        </w:rPr>
      </w:pPr>
      <w:bookmarkStart w:id="29" w:name="_Toc136263846"/>
      <w:bookmarkEnd w:id="28"/>
      <w:r w:rsidRPr="00B10BC7">
        <w:rPr>
          <w:b/>
          <w:lang w:val="ru-RU" w:eastAsia="ru-RU"/>
        </w:rPr>
        <w:t xml:space="preserve">          Статья 28. Достаточный жизненный уровень и социальная защита</w:t>
      </w:r>
      <w:bookmarkEnd w:id="29"/>
    </w:p>
    <w:p w14:paraId="71D5D90F" w14:textId="77777777" w:rsidR="00B10BC7" w:rsidRPr="00B10BC7" w:rsidRDefault="00B10BC7" w:rsidP="00B10BC7">
      <w:pPr>
        <w:suppressAutoHyphens w:val="0"/>
        <w:spacing w:line="240" w:lineRule="auto"/>
        <w:rPr>
          <w:b/>
          <w:lang w:val="ru-RU" w:eastAsia="ru-RU"/>
        </w:rPr>
      </w:pPr>
    </w:p>
    <w:p w14:paraId="33F510C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w:t>
      </w:r>
      <w:r w:rsidRPr="00B10BC7">
        <w:rPr>
          <w:b/>
          <w:lang w:val="ru-RU"/>
        </w:rPr>
        <w:t xml:space="preserve"> </w:t>
      </w:r>
      <w:r w:rsidRPr="00B10BC7">
        <w:rPr>
          <w:lang w:val="ru-RU"/>
        </w:rPr>
        <w:t>Конституции, Узбекистан является социальным государством (статья 1). Каждому гражданину гарантируется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Кроме этого 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 (статья 57).</w:t>
      </w:r>
    </w:p>
    <w:p w14:paraId="5B90A32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Лицам с инвалидностью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p>
    <w:p w14:paraId="56CF6C8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lastRenderedPageBreak/>
        <w:t>Указом Президента от 25 июля 2022 года утверждена Стратегия социальной защиты населения, которая предусматривает создание системы гарантий минимального уровня социальной защиты для всех граждан в соответствии с рекомендацией МОТ №202 «О минимальных уровнях социальной защиты». Стратегия социальной защиты охватывает четыре направления, такие как социальная помощь, социальные услуги, социальное страхование (пенсии по возрасту, выплаты в случае временной нетрудоспособности, безработицы и др.) и доступ к активным программам/политике на рынке труда для наиболее уязвимых. Также в качестве пятого направления добавлена глава об институциональных реформах в системе социальной защиты.</w:t>
      </w:r>
    </w:p>
    <w:p w14:paraId="6E843A35"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Указом Президента Республика Узбекистан «О Стратегии развития Нового Узбекистана на 2022-2026 годы» предусмотрено:</w:t>
      </w:r>
    </w:p>
    <w:p w14:paraId="61B9ED0D" w14:textId="77777777" w:rsidR="00B10BC7" w:rsidRPr="00B10BC7" w:rsidRDefault="00B10BC7" w:rsidP="00B10BC7">
      <w:pPr>
        <w:suppressAutoHyphens w:val="0"/>
        <w:spacing w:line="240" w:lineRule="auto"/>
        <w:ind w:left="284"/>
        <w:jc w:val="both"/>
        <w:rPr>
          <w:lang w:val="ru-RU"/>
        </w:rPr>
      </w:pPr>
      <w:r w:rsidRPr="00B10BC7">
        <w:rPr>
          <w:lang w:val="ru-RU"/>
        </w:rPr>
        <w:t>- создание в информационной системе «Единый реестр социальной защиты» отдельной базы данных по женщинам, молодежи и лицам с инвалидностью;</w:t>
      </w:r>
    </w:p>
    <w:p w14:paraId="34C7F7D8" w14:textId="77777777" w:rsidR="00B10BC7" w:rsidRPr="00B10BC7" w:rsidRDefault="00B10BC7" w:rsidP="00B10BC7">
      <w:pPr>
        <w:suppressAutoHyphens w:val="0"/>
        <w:spacing w:line="240" w:lineRule="auto"/>
        <w:ind w:left="284"/>
        <w:jc w:val="both"/>
        <w:rPr>
          <w:lang w:val="ru-RU"/>
        </w:rPr>
      </w:pPr>
      <w:r w:rsidRPr="00B10BC7">
        <w:rPr>
          <w:lang w:val="ru-RU"/>
        </w:rPr>
        <w:t>- включение в трудовой стаж времени ухода за детьми с инвалидностью с детства до 18 лет при назначении пенсии;</w:t>
      </w:r>
    </w:p>
    <w:p w14:paraId="767BF76D" w14:textId="77777777" w:rsidR="00B10BC7" w:rsidRPr="00B10BC7" w:rsidRDefault="00B10BC7" w:rsidP="00B10BC7">
      <w:pPr>
        <w:suppressAutoHyphens w:val="0"/>
        <w:spacing w:line="240" w:lineRule="auto"/>
        <w:ind w:left="284"/>
        <w:jc w:val="both"/>
        <w:rPr>
          <w:lang w:val="ru-RU"/>
        </w:rPr>
      </w:pPr>
      <w:r w:rsidRPr="00B10BC7">
        <w:rPr>
          <w:lang w:val="ru-RU"/>
        </w:rPr>
        <w:t>- упростить систему оказания государственных услуг пожилым и лицам с инвалидностью, создать для них дополнительные удобства путем внедрения в данную систему современных технологий;</w:t>
      </w:r>
    </w:p>
    <w:p w14:paraId="0CD00843" w14:textId="77777777" w:rsidR="00B10BC7" w:rsidRPr="00B10BC7" w:rsidRDefault="00B10BC7" w:rsidP="00B10BC7">
      <w:pPr>
        <w:suppressAutoHyphens w:val="0"/>
        <w:spacing w:line="240" w:lineRule="auto"/>
        <w:ind w:left="284"/>
        <w:jc w:val="both"/>
        <w:rPr>
          <w:lang w:val="ru-RU"/>
        </w:rPr>
      </w:pPr>
      <w:r w:rsidRPr="00B10BC7">
        <w:rPr>
          <w:lang w:val="ru-RU"/>
        </w:rPr>
        <w:t>- упрощение оказания государственных услуг пожилым и лицам с инвалидностью, создание им необходимых удобств;</w:t>
      </w:r>
    </w:p>
    <w:p w14:paraId="23D9A8F7" w14:textId="77777777" w:rsidR="00B10BC7" w:rsidRPr="00B10BC7" w:rsidRDefault="00B10BC7" w:rsidP="00B10BC7">
      <w:pPr>
        <w:suppressAutoHyphens w:val="0"/>
        <w:spacing w:line="240" w:lineRule="auto"/>
        <w:ind w:left="284"/>
        <w:jc w:val="both"/>
        <w:rPr>
          <w:lang w:val="ru-RU"/>
        </w:rPr>
      </w:pPr>
      <w:r w:rsidRPr="00B10BC7">
        <w:rPr>
          <w:lang w:val="ru-RU"/>
        </w:rPr>
        <w:t>- недопущение дискриминации по признаку инвалидности, обеспечение равных условий для реализации прав, свобод и законных интересов лиц с инвалидностью, и неотвратимости ответственности за их нарушение;</w:t>
      </w:r>
    </w:p>
    <w:p w14:paraId="7033CF2A" w14:textId="77777777" w:rsidR="00B10BC7" w:rsidRPr="00B10BC7" w:rsidRDefault="00B10BC7" w:rsidP="00B10BC7">
      <w:pPr>
        <w:suppressAutoHyphens w:val="0"/>
        <w:spacing w:line="240" w:lineRule="auto"/>
        <w:ind w:left="284"/>
        <w:jc w:val="both"/>
        <w:rPr>
          <w:lang w:val="ru-RU"/>
        </w:rPr>
      </w:pPr>
      <w:r w:rsidRPr="00B10BC7">
        <w:rPr>
          <w:lang w:val="ru-RU"/>
        </w:rPr>
        <w:t>- имплементация в национальное законодательство общепризнанных международных норм и стандартов в области обеспечения прав лиц с инвалидностью;</w:t>
      </w:r>
    </w:p>
    <w:p w14:paraId="0E9F6A62" w14:textId="77777777" w:rsidR="00B10BC7" w:rsidRPr="00B10BC7" w:rsidRDefault="00B10BC7" w:rsidP="00B10BC7">
      <w:pPr>
        <w:suppressAutoHyphens w:val="0"/>
        <w:spacing w:line="240" w:lineRule="auto"/>
        <w:ind w:left="284"/>
        <w:jc w:val="both"/>
        <w:rPr>
          <w:lang w:val="ru-RU"/>
        </w:rPr>
      </w:pPr>
      <w:r w:rsidRPr="00B10BC7">
        <w:rPr>
          <w:lang w:val="ru-RU"/>
        </w:rPr>
        <w:t>- внедрение прозрачных, современных методов и критериев врачебно-трудовой экспертизы и установления инвалидности, повышение уровня и качества медико-социальной помощи лицам с инвалидностью;</w:t>
      </w:r>
    </w:p>
    <w:p w14:paraId="14C0E947" w14:textId="77777777" w:rsidR="00B10BC7" w:rsidRPr="00B10BC7" w:rsidRDefault="00B10BC7" w:rsidP="00B10BC7">
      <w:pPr>
        <w:suppressAutoHyphens w:val="0"/>
        <w:spacing w:line="240" w:lineRule="auto"/>
        <w:ind w:left="284"/>
        <w:jc w:val="both"/>
        <w:rPr>
          <w:lang w:val="ru-RU"/>
        </w:rPr>
      </w:pPr>
      <w:r w:rsidRPr="00B10BC7">
        <w:rPr>
          <w:lang w:val="ru-RU"/>
        </w:rPr>
        <w:t>- создание необходимых условий для усиления взаимосвязи лиц с инвалидностью с семьей, обществом и государством;</w:t>
      </w:r>
    </w:p>
    <w:p w14:paraId="47C1FAB2" w14:textId="77777777" w:rsidR="00B10BC7" w:rsidRPr="00B10BC7" w:rsidRDefault="00B10BC7" w:rsidP="00B10BC7">
      <w:pPr>
        <w:suppressAutoHyphens w:val="0"/>
        <w:spacing w:line="240" w:lineRule="auto"/>
        <w:ind w:left="284"/>
        <w:jc w:val="both"/>
        <w:rPr>
          <w:lang w:val="ru-RU"/>
        </w:rPr>
      </w:pPr>
      <w:r w:rsidRPr="00B10BC7">
        <w:rPr>
          <w:lang w:val="ru-RU"/>
        </w:rPr>
        <w:t>- совершенствование системы инклюзивного образования и трудоустройства лиц с инвалидностью, обеспечивающей их вовлечение и активное участие в социально-экономической жизни общества;</w:t>
      </w:r>
    </w:p>
    <w:p w14:paraId="77BB5773" w14:textId="77777777" w:rsidR="00B10BC7" w:rsidRPr="00B10BC7" w:rsidRDefault="00B10BC7" w:rsidP="00B10BC7">
      <w:pPr>
        <w:suppressAutoHyphens w:val="0"/>
        <w:spacing w:line="240" w:lineRule="auto"/>
        <w:ind w:left="284"/>
        <w:jc w:val="both"/>
        <w:rPr>
          <w:lang w:val="ru-RU"/>
        </w:rPr>
      </w:pPr>
      <w:r w:rsidRPr="00B10BC7">
        <w:rPr>
          <w:lang w:val="ru-RU"/>
        </w:rPr>
        <w:t>- поэтапный переход на социальную модель определения инвалидности.</w:t>
      </w:r>
    </w:p>
    <w:p w14:paraId="6916E05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целях поддержки малообеспеченных семей введены «железные книги», на основании которых решениями местных представительных органов была оказана материальная помощь около 600 тысячам нуждающихся семей. За счет Фонда «Саховат и кумак» 479 400 семье была оказана финансовая помощь.</w:t>
      </w:r>
    </w:p>
    <w:p w14:paraId="2DA97CB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2022 году 427 468 одиноким пожилым людям и лицам с инвалидностью оказана материальная. Более 120 тысяч пожилых людей с инвалидностью обеспечены протезно-ортопедическими и реабилитационными средствами на сумму 13,6 млрд сумов, 16 тысяч пожилых людей получили лечение в реабилитационных центрах на 17 млрд сумов.</w:t>
      </w:r>
    </w:p>
    <w:p w14:paraId="5A215B4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Социальная помощь лицам с инвалидностью оказывается в виде:</w:t>
      </w:r>
    </w:p>
    <w:p w14:paraId="4CB7AFD9" w14:textId="77777777" w:rsidR="00B10BC7" w:rsidRPr="00B10BC7" w:rsidRDefault="00B10BC7" w:rsidP="00B10BC7">
      <w:pPr>
        <w:suppressAutoHyphens w:val="0"/>
        <w:spacing w:line="240" w:lineRule="auto"/>
        <w:ind w:left="284"/>
        <w:contextualSpacing/>
        <w:jc w:val="both"/>
        <w:rPr>
          <w:lang w:val="ru-RU"/>
        </w:rPr>
      </w:pPr>
      <w:r w:rsidRPr="00B10BC7">
        <w:rPr>
          <w:lang w:val="ru-RU"/>
        </w:rPr>
        <w:t>- денежных выплат (пенсии, пособия, единовременные выплаты);</w:t>
      </w:r>
    </w:p>
    <w:p w14:paraId="3DE1F7BE" w14:textId="77777777" w:rsidR="00B10BC7" w:rsidRPr="00B10BC7" w:rsidRDefault="00B10BC7" w:rsidP="00B10BC7">
      <w:pPr>
        <w:suppressAutoHyphens w:val="0"/>
        <w:spacing w:line="240" w:lineRule="auto"/>
        <w:ind w:left="426"/>
        <w:contextualSpacing/>
        <w:jc w:val="both"/>
        <w:rPr>
          <w:lang w:val="ru-RU"/>
        </w:rPr>
      </w:pPr>
      <w:r w:rsidRPr="00B10BC7">
        <w:rPr>
          <w:lang w:val="ru-RU"/>
        </w:rPr>
        <w:t>- обеспечения техническими средствами реабилитации, сурдотехническими, тифлотехническими или иными средствами, включая кресла-коляски, протезно-ортопедические изделия, печатные издания со специальным шрифтом, звукоусиливающую аппаратуру и сигнализаторы, видеоматериалы с субтитрами или сурдопереводом, а также автомобилями;</w:t>
      </w:r>
    </w:p>
    <w:p w14:paraId="20E9FAAF" w14:textId="77777777" w:rsidR="00B10BC7" w:rsidRPr="00B10BC7" w:rsidRDefault="00B10BC7" w:rsidP="00B10BC7">
      <w:pPr>
        <w:suppressAutoHyphens w:val="0"/>
        <w:spacing w:line="240" w:lineRule="auto"/>
        <w:ind w:left="426"/>
        <w:contextualSpacing/>
        <w:jc w:val="both"/>
        <w:rPr>
          <w:lang w:val="ru-RU"/>
        </w:rPr>
      </w:pPr>
      <w:r w:rsidRPr="00B10BC7">
        <w:rPr>
          <w:lang w:val="ru-RU"/>
        </w:rPr>
        <w:t>- услуг по медицинской, социальной, профессиональной, физической реабилитации и бытовому обслуживанию;</w:t>
      </w:r>
    </w:p>
    <w:p w14:paraId="4B42CA10" w14:textId="77777777" w:rsidR="00B10BC7" w:rsidRPr="00B10BC7" w:rsidRDefault="00B10BC7" w:rsidP="00B10BC7">
      <w:pPr>
        <w:suppressAutoHyphens w:val="0"/>
        <w:spacing w:line="240" w:lineRule="auto"/>
        <w:ind w:left="720" w:hanging="436"/>
        <w:contextualSpacing/>
        <w:jc w:val="both"/>
        <w:rPr>
          <w:lang w:val="ru-RU"/>
        </w:rPr>
      </w:pPr>
      <w:r w:rsidRPr="00B10BC7">
        <w:rPr>
          <w:lang w:val="ru-RU"/>
        </w:rPr>
        <w:t>- транспортных услуг.</w:t>
      </w:r>
    </w:p>
    <w:p w14:paraId="5C4EB46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Социальная помощь лицам с инвалидностью оказывается органами государственной власти на местах, органами здравоохранения, народного образования, иными государственными органами на основании заключений медико-социальных экспертных комиссий. В целях дальнейшего развития системы материальной поддержки лиц с инвалидностью будет осуществляться за счёт более последовательного соблюдения принципа адресности, повышения вклада бюджета, систем добровольного страхования, усиления контроля за эффективностью расходования выделяемых на эти цели бюджетных средств и страховых взносов. </w:t>
      </w:r>
    </w:p>
    <w:p w14:paraId="526AF50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соответствии с Указом Президента в 2023 году образовано Национальное Агентство социальной защиты при Президенте Республики Узбекистан.</w:t>
      </w:r>
    </w:p>
    <w:p w14:paraId="6C462CA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Основными направлениями Агентства являются: </w:t>
      </w:r>
    </w:p>
    <w:p w14:paraId="5B2C2E8D" w14:textId="77777777" w:rsidR="00B10BC7" w:rsidRPr="00B10BC7" w:rsidRDefault="00B10BC7" w:rsidP="00B10BC7">
      <w:pPr>
        <w:suppressAutoHyphens w:val="0"/>
        <w:spacing w:line="240" w:lineRule="auto"/>
        <w:ind w:left="708"/>
        <w:contextualSpacing/>
        <w:jc w:val="both"/>
        <w:rPr>
          <w:lang w:val="ru-RU"/>
        </w:rPr>
      </w:pPr>
      <w:r w:rsidRPr="00B10BC7">
        <w:rPr>
          <w:lang w:val="ru-RU"/>
        </w:rPr>
        <w:t>- внедрение профессиональной системы социальной защиты на основе комплексного подхода;</w:t>
      </w:r>
    </w:p>
    <w:p w14:paraId="4902CB70" w14:textId="77777777" w:rsidR="00B10BC7" w:rsidRPr="00B10BC7" w:rsidRDefault="00B10BC7" w:rsidP="00B10BC7">
      <w:pPr>
        <w:suppressAutoHyphens w:val="0"/>
        <w:spacing w:line="240" w:lineRule="auto"/>
        <w:ind w:left="708"/>
        <w:contextualSpacing/>
        <w:jc w:val="both"/>
        <w:rPr>
          <w:lang w:val="ru-RU"/>
        </w:rPr>
      </w:pPr>
      <w:r w:rsidRPr="00B10BC7">
        <w:rPr>
          <w:lang w:val="ru-RU"/>
        </w:rPr>
        <w:t>- обеспечение социализации слоёв населения, нуждающихся в поддержке, путём повышения эффективности и адресности системы социальной защиты;</w:t>
      </w:r>
    </w:p>
    <w:p w14:paraId="0B4356F7" w14:textId="77777777" w:rsidR="00B10BC7" w:rsidRPr="00B10BC7" w:rsidRDefault="00B10BC7" w:rsidP="00B10BC7">
      <w:pPr>
        <w:suppressAutoHyphens w:val="0"/>
        <w:spacing w:line="240" w:lineRule="auto"/>
        <w:ind w:left="708"/>
        <w:contextualSpacing/>
        <w:jc w:val="both"/>
        <w:rPr>
          <w:lang w:val="ru-RU"/>
        </w:rPr>
      </w:pPr>
      <w:r w:rsidRPr="00B10BC7">
        <w:rPr>
          <w:lang w:val="ru-RU"/>
        </w:rPr>
        <w:t>- организацию социальной защиты до уровня махалли, налаживание оказания социальных услуг и помощи гражданам, оказавшимся в тяжёлой жизненной ситуации, на основе индивидуального подхода;</w:t>
      </w:r>
    </w:p>
    <w:p w14:paraId="316BFBF3" w14:textId="77777777" w:rsidR="00B10BC7" w:rsidRPr="00B10BC7" w:rsidRDefault="00B10BC7" w:rsidP="00B10BC7">
      <w:pPr>
        <w:suppressAutoHyphens w:val="0"/>
        <w:spacing w:line="240" w:lineRule="auto"/>
        <w:ind w:left="708"/>
        <w:contextualSpacing/>
        <w:jc w:val="both"/>
        <w:rPr>
          <w:lang w:val="ru-RU"/>
        </w:rPr>
      </w:pPr>
      <w:r w:rsidRPr="00B10BC7">
        <w:rPr>
          <w:lang w:val="ru-RU"/>
        </w:rPr>
        <w:t>- расширение охвата населения механизмами социальной защиты;</w:t>
      </w:r>
    </w:p>
    <w:p w14:paraId="16AD784A" w14:textId="77777777" w:rsidR="00B10BC7" w:rsidRPr="00B10BC7" w:rsidRDefault="00B10BC7" w:rsidP="00B10BC7">
      <w:pPr>
        <w:suppressAutoHyphens w:val="0"/>
        <w:spacing w:line="240" w:lineRule="auto"/>
        <w:ind w:left="708"/>
        <w:contextualSpacing/>
        <w:jc w:val="both"/>
        <w:rPr>
          <w:lang w:val="ru-RU"/>
        </w:rPr>
      </w:pPr>
      <w:r w:rsidRPr="00B10BC7">
        <w:rPr>
          <w:lang w:val="ru-RU"/>
        </w:rPr>
        <w:lastRenderedPageBreak/>
        <w:t>- предупреждение попадания в тяжёлое социальное положение семей, попавших в группы риска, путём выявления и оказания им комплекса социальных услуг;</w:t>
      </w:r>
    </w:p>
    <w:p w14:paraId="17EC6EA6" w14:textId="77777777" w:rsidR="00B10BC7" w:rsidRPr="00B10BC7" w:rsidRDefault="00B10BC7" w:rsidP="00B10BC7">
      <w:pPr>
        <w:suppressAutoHyphens w:val="0"/>
        <w:spacing w:line="240" w:lineRule="auto"/>
        <w:ind w:left="708"/>
        <w:contextualSpacing/>
        <w:jc w:val="both"/>
        <w:rPr>
          <w:lang w:val="ru-RU"/>
        </w:rPr>
      </w:pPr>
      <w:r w:rsidRPr="00B10BC7">
        <w:rPr>
          <w:lang w:val="ru-RU"/>
        </w:rPr>
        <w:t>- создание благоприятной среды для жизнеобеспечения лиц с инвалидностью</w:t>
      </w:r>
    </w:p>
    <w:p w14:paraId="645D9FE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задачи Агентства входят: </w:t>
      </w:r>
    </w:p>
    <w:p w14:paraId="76CB892D" w14:textId="77777777" w:rsidR="00B10BC7" w:rsidRPr="00B10BC7" w:rsidRDefault="00B10BC7" w:rsidP="00B10BC7">
      <w:pPr>
        <w:suppressAutoHyphens w:val="0"/>
        <w:spacing w:line="240" w:lineRule="auto"/>
        <w:ind w:left="502"/>
        <w:contextualSpacing/>
        <w:jc w:val="both"/>
        <w:rPr>
          <w:lang w:val="ru-RU"/>
        </w:rPr>
      </w:pPr>
      <w:r w:rsidRPr="00B10BC7">
        <w:rPr>
          <w:lang w:val="ru-RU"/>
        </w:rPr>
        <w:t xml:space="preserve">координация и реализация комплексных и всесторонних мер системы социальной защиты, а также предотвращение уязвимости и защита социально незащищенных групп; </w:t>
      </w:r>
    </w:p>
    <w:p w14:paraId="795A68A6" w14:textId="77777777" w:rsidR="00B10BC7" w:rsidRPr="00B10BC7" w:rsidRDefault="00B10BC7" w:rsidP="00B10BC7">
      <w:pPr>
        <w:suppressAutoHyphens w:val="0"/>
        <w:spacing w:line="240" w:lineRule="auto"/>
        <w:ind w:left="502"/>
        <w:contextualSpacing/>
        <w:jc w:val="both"/>
        <w:rPr>
          <w:lang w:val="ru-RU"/>
        </w:rPr>
      </w:pPr>
      <w:r w:rsidRPr="00B10BC7">
        <w:rPr>
          <w:lang w:val="ru-RU"/>
        </w:rPr>
        <w:t>защита детей и инклюзия людей с инвалидностью в соответствии с международными стандартами и нормами;</w:t>
      </w:r>
    </w:p>
    <w:p w14:paraId="1C6D9853" w14:textId="77777777" w:rsidR="00B10BC7" w:rsidRPr="00B10BC7" w:rsidRDefault="00B10BC7" w:rsidP="00B10BC7">
      <w:pPr>
        <w:suppressAutoHyphens w:val="0"/>
        <w:spacing w:line="240" w:lineRule="auto"/>
        <w:ind w:left="502"/>
        <w:contextualSpacing/>
        <w:jc w:val="both"/>
        <w:rPr>
          <w:lang w:val="ru-RU"/>
        </w:rPr>
      </w:pPr>
      <w:r w:rsidRPr="00B10BC7">
        <w:rPr>
          <w:lang w:val="ru-RU"/>
        </w:rPr>
        <w:t xml:space="preserve">разработка политики социальной защиты, которая объединит социальное обеспечение и социальные услуги, а также координацию взаимодействия с сектором занятости и другими услугами. </w:t>
      </w:r>
    </w:p>
    <w:p w14:paraId="337970E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Для реализации своих задач Агентство наделено следующими правами:</w:t>
      </w:r>
    </w:p>
    <w:p w14:paraId="54ED5C6E" w14:textId="77777777" w:rsidR="00B10BC7" w:rsidRPr="00B10BC7" w:rsidRDefault="00B10BC7" w:rsidP="00B10BC7">
      <w:pPr>
        <w:suppressAutoHyphens w:val="0"/>
        <w:spacing w:line="240" w:lineRule="auto"/>
        <w:ind w:left="708"/>
        <w:contextualSpacing/>
        <w:jc w:val="both"/>
        <w:rPr>
          <w:lang w:val="ru-RU"/>
        </w:rPr>
      </w:pPr>
      <w:r w:rsidRPr="00B10BC7">
        <w:rPr>
          <w:lang w:val="ru-RU"/>
        </w:rPr>
        <w:t>внесение в компетентные государственные представления по применению мер, установленных актами законодательства за невыполнение требований программ в сфере социальной защиты населения;</w:t>
      </w:r>
    </w:p>
    <w:p w14:paraId="30FFD43C" w14:textId="77777777" w:rsidR="00B10BC7" w:rsidRPr="00B10BC7" w:rsidRDefault="00B10BC7" w:rsidP="00B10BC7">
      <w:pPr>
        <w:suppressAutoHyphens w:val="0"/>
        <w:spacing w:line="240" w:lineRule="auto"/>
        <w:ind w:left="708"/>
        <w:contextualSpacing/>
        <w:jc w:val="both"/>
        <w:rPr>
          <w:lang w:val="ru-RU"/>
        </w:rPr>
      </w:pPr>
      <w:r w:rsidRPr="00B10BC7">
        <w:rPr>
          <w:lang w:val="ru-RU"/>
        </w:rPr>
        <w:t xml:space="preserve"> принятие нормативно-правовых актов общеобязательного характера — в рамках своих полномочий;</w:t>
      </w:r>
    </w:p>
    <w:p w14:paraId="617DC754" w14:textId="77777777" w:rsidR="00B10BC7" w:rsidRPr="00B10BC7" w:rsidRDefault="00B10BC7" w:rsidP="00B10BC7">
      <w:pPr>
        <w:suppressAutoHyphens w:val="0"/>
        <w:spacing w:line="240" w:lineRule="auto"/>
        <w:ind w:left="708"/>
        <w:contextualSpacing/>
        <w:jc w:val="both"/>
        <w:rPr>
          <w:lang w:val="ru-RU"/>
        </w:rPr>
      </w:pPr>
      <w:r w:rsidRPr="00B10BC7">
        <w:rPr>
          <w:lang w:val="ru-RU"/>
        </w:rPr>
        <w:t>составление протоколов об административном правонарушении по фактам, влекущим административную ответственность, — в рамках своих полномочий;</w:t>
      </w:r>
    </w:p>
    <w:p w14:paraId="3154D0EF" w14:textId="77777777" w:rsidR="00B10BC7" w:rsidRPr="00B10BC7" w:rsidRDefault="00B10BC7" w:rsidP="00B10BC7">
      <w:pPr>
        <w:suppressAutoHyphens w:val="0"/>
        <w:spacing w:line="240" w:lineRule="auto"/>
        <w:ind w:left="708"/>
        <w:contextualSpacing/>
        <w:jc w:val="both"/>
        <w:rPr>
          <w:lang w:val="ru-RU"/>
        </w:rPr>
      </w:pPr>
      <w:r w:rsidRPr="00B10BC7">
        <w:rPr>
          <w:lang w:val="ru-RU"/>
        </w:rPr>
        <w:t>истребование и получение от государственных органов и организаций необходимых статистических, аналитических и иных данных;</w:t>
      </w:r>
    </w:p>
    <w:p w14:paraId="1DE03E7D" w14:textId="77777777" w:rsidR="00B10BC7" w:rsidRPr="00B10BC7" w:rsidRDefault="00B10BC7" w:rsidP="00B10BC7">
      <w:pPr>
        <w:suppressAutoHyphens w:val="0"/>
        <w:spacing w:line="240" w:lineRule="auto"/>
        <w:ind w:left="708"/>
        <w:contextualSpacing/>
        <w:jc w:val="both"/>
        <w:rPr>
          <w:lang w:val="ru-RU"/>
        </w:rPr>
      </w:pPr>
      <w:r w:rsidRPr="00B10BC7">
        <w:rPr>
          <w:lang w:val="ru-RU"/>
        </w:rPr>
        <w:t>определение параметров приёма на учёбу на основе государственного гранта в государственные вузы на льготной основе представителей слоёв населения, нуждающихся в социальной защите;</w:t>
      </w:r>
    </w:p>
    <w:p w14:paraId="3EC9F6D6" w14:textId="77777777" w:rsidR="00B10BC7" w:rsidRPr="00B10BC7" w:rsidRDefault="00B10BC7" w:rsidP="00B10BC7">
      <w:pPr>
        <w:suppressAutoHyphens w:val="0"/>
        <w:spacing w:line="240" w:lineRule="auto"/>
        <w:ind w:left="708"/>
        <w:contextualSpacing/>
        <w:jc w:val="both"/>
        <w:rPr>
          <w:lang w:val="ru-RU"/>
        </w:rPr>
      </w:pPr>
      <w:r w:rsidRPr="00B10BC7">
        <w:rPr>
          <w:lang w:val="ru-RU"/>
        </w:rPr>
        <w:t>привлечение специалистов государственных органов и организаций к рассмотрению вопросов, требующих специальных профессиональных знаний, — для выполнения возложенных на него задач.</w:t>
      </w:r>
    </w:p>
    <w:p w14:paraId="650F36C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Еще одним важным аспектом функционирования данного Агентства является то, что не менее 10% сотрудников Агентства будут набраны из числа лиц с инвалидностью. Инклюзивный подход к подбору персонала способствует повышению осведомленности о вопросах инвалидности и более глубокому пониманию нужд и потребностей данной категории населения. Это может привести к внедрению новых программ и инициатив, направленных на улучшение условий и возможностей для лиц с инвалидностью в обществе.</w:t>
      </w:r>
    </w:p>
    <w:p w14:paraId="13B52B44" w14:textId="77777777" w:rsidR="00B10BC7" w:rsidRPr="00B10BC7" w:rsidRDefault="00B10BC7" w:rsidP="00B10BC7">
      <w:pPr>
        <w:suppressAutoHyphens w:val="0"/>
        <w:spacing w:line="240" w:lineRule="auto"/>
        <w:contextualSpacing/>
        <w:jc w:val="both"/>
        <w:outlineLvl w:val="0"/>
        <w:rPr>
          <w:lang w:val="ru-RU"/>
        </w:rPr>
      </w:pPr>
      <w:bookmarkStart w:id="30" w:name="_Toc136263847"/>
    </w:p>
    <w:p w14:paraId="2849814F" w14:textId="77777777" w:rsidR="00B10BC7" w:rsidRPr="00B10BC7" w:rsidRDefault="00B10BC7" w:rsidP="00B10BC7">
      <w:pPr>
        <w:suppressAutoHyphens w:val="0"/>
        <w:spacing w:line="240" w:lineRule="auto"/>
        <w:contextualSpacing/>
        <w:jc w:val="both"/>
        <w:outlineLvl w:val="0"/>
        <w:rPr>
          <w:b/>
          <w:lang w:val="ru-RU"/>
        </w:rPr>
      </w:pPr>
      <w:r w:rsidRPr="00B10BC7">
        <w:rPr>
          <w:b/>
          <w:lang w:val="ru-RU"/>
        </w:rPr>
        <w:t>Статья 29. Участие в политической и общественной жизни</w:t>
      </w:r>
      <w:bookmarkEnd w:id="30"/>
    </w:p>
    <w:p w14:paraId="26F2709E" w14:textId="77777777" w:rsidR="00B10BC7" w:rsidRPr="00B10BC7" w:rsidRDefault="00B10BC7" w:rsidP="00B10BC7">
      <w:pPr>
        <w:suppressAutoHyphens w:val="0"/>
        <w:spacing w:line="240" w:lineRule="auto"/>
        <w:contextualSpacing/>
        <w:jc w:val="both"/>
        <w:rPr>
          <w:b/>
          <w:lang w:val="ru-RU"/>
        </w:rPr>
      </w:pPr>
    </w:p>
    <w:p w14:paraId="3DD72AB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Граждане Республики Узбекистан имеют право участвовать в управлении делами общества и государства как непосредственно, так и через своих представителей. Такое участие осуществляется посредством самоуправления, проведения референдумов и демократического формирования государственных органов, а также общественного контроля над деятельностью государственных органов (статья 36 Конституции). </w:t>
      </w:r>
    </w:p>
    <w:p w14:paraId="028EE66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Избирательный кодекс гарантирует и лицам с инвалидностью всестороннее и эффективное участие в общественной жизни. Право граждан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w:t>
      </w:r>
      <w:bookmarkStart w:id="31" w:name="SUB40200"/>
      <w:r w:rsidRPr="00B10BC7">
        <w:rPr>
          <w:lang w:val="ru-RU"/>
        </w:rPr>
        <w:t>ва или любых иных обстоятельств.</w:t>
      </w:r>
    </w:p>
    <w:p w14:paraId="3F2AE10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случаях, когда отдельные избиратели по состоянию здоровья или по другим причинам не могут прибыть в помещение для голосования, соответствующая участковая избирательная комиссия по их просьбе организует голосование по месту пребывания этих избирателей. По месту пребывания избирателя направляется соответствующая комиссия не менее чем из двух членов с переносной избирательной урной, которые обеспечивают проведение голосования с соблюдением тайны его волеизъявления. При этом могут присутствовать наблюдатели и представители средств массовой информации.</w:t>
      </w:r>
    </w:p>
    <w:p w14:paraId="6B07A5E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Согласно статье 31 Избирательного кодекса бюллетени подготовлены шрифтом Брайля. Согласно статье 50 кабины для тайного голосования, специально оборудованные для лиц с ограниченными возможностями, должны быть светлыми и просторными, иметь отдельные входы и выходы, а также иметь пандусы для лиц с ограниченными возможностями.</w:t>
      </w:r>
    </w:p>
    <w:p w14:paraId="1F758AE2"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Кроме этого каждая участковая избирательная комиссия проводит оценку доступности помещения для голосования и доступности информационных материалов. Наличие или отсутствие пандуса у входа в здание помещения для голосования указывается в форме карты потребностей избирателей с ограниченными возможностями здоровья. </w:t>
      </w:r>
    </w:p>
    <w:p w14:paraId="7B5DB77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целях полноценной реализации прав лиц с инвалидностью в Узбекистане ведется работа по созданию удобной инфраструктуры, в том числе и в рамках избирательного процесса.</w:t>
      </w:r>
    </w:p>
    <w:p w14:paraId="55547FB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мае 2021 г. подписан Меморандум о сотрудничестве между ЦИК и Обществом инвалидов, Обществом слепых, Обществом глухих и Ассоциацией инвалидов Узбекистана.</w:t>
      </w:r>
    </w:p>
    <w:p w14:paraId="25B4528B"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В ходе прошедших 9 июля 2023 года досрочных выборов Президента Республики Узбекистан, в избирательных комиссиях разного уровня, в качестве членов избирательных комиссий были задействованы 1952 лица с инвалидностью. В голосовании приняли участие 500 тысяч лиц с инвалидностью, а еще 170 </w:t>
      </w:r>
      <w:r w:rsidRPr="00B10BC7">
        <w:rPr>
          <w:lang w:val="ru-RU"/>
        </w:rPr>
        <w:lastRenderedPageBreak/>
        <w:t>тысяч проголосовали на дому. Кроме того, 20 тысяч незрячих проголосовали с помощью трафаретов на Шрифте Брайля.</w:t>
      </w:r>
    </w:p>
    <w:p w14:paraId="11CF67C7"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С учетом потребностей незрячих избирателей изданы трафареты для заполнения бюллетеней на азбуке Брайля. Для глухих и слабослышащих избирателей при наличии заявок в день голосования на избирательные участки могут быть приглашены сурдопереводчики. Во всех избирательных участках предусматривается установление пандусов для лиц с инвалидностью.</w:t>
      </w:r>
    </w:p>
    <w:p w14:paraId="5CCD097E"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Лица с инвалидностью имеют равные с другими гражданами права участвовать в управлении делами государства как непосредственно, так и через своих представителей, обращаться лично, а также направлять индивидуальные и коллективные обращения в государственные органы и органы местного самоуправления (ст. 40 Конституции).</w:t>
      </w:r>
    </w:p>
    <w:p w14:paraId="40F21C90"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соответствии с положениями статьи 39 Конституции граждане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достоинство лиц, составляющих оппозиционное меньшинство в политических партиях, общественных объединениях, массовых движениях, а также в представительных органах государственной власти. Согласно Конституции, граждане имеют право осуществлять свою общественную активность в форме митингов, собраний и демонстраций в соответствии с законами Республики Узбекистан. Органы власти имеют право приостанавливать или запрещать проведение этих мероприятий только по обоснованным соображениям безопасности.</w:t>
      </w:r>
    </w:p>
    <w:bookmarkEnd w:id="31"/>
    <w:p w14:paraId="233E8878"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ННО, осуществляющих деятельность в сфере защиты прав лиц с инвалидностью, составляют – 632. Из них 10 осуществляют свою деятельность по всей республике. Остальные ННО осуществляют свою деятельность в регионах страны.</w:t>
      </w:r>
    </w:p>
    <w:p w14:paraId="31063A5D"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Центральные и местные исполнительные органы взаимодействуют с общественными объединениями лиц с инвалидностью и их полномочными представителями при подготовке и принятии решений, затрагивающих интересы лиц с инвалидностью.</w:t>
      </w:r>
    </w:p>
    <w:p w14:paraId="56F9C24C"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Общественные объединения инвалидов участвуют в формировании государственной политики по социальной защите инвалидов путем:</w:t>
      </w:r>
    </w:p>
    <w:p w14:paraId="469FC682" w14:textId="77777777" w:rsidR="00B10BC7" w:rsidRPr="00B10BC7" w:rsidRDefault="00B10BC7" w:rsidP="00B10BC7">
      <w:pPr>
        <w:numPr>
          <w:ilvl w:val="0"/>
          <w:numId w:val="9"/>
        </w:numPr>
        <w:tabs>
          <w:tab w:val="left" w:pos="0"/>
        </w:tabs>
        <w:suppressAutoHyphens w:val="0"/>
        <w:spacing w:after="160" w:line="240" w:lineRule="auto"/>
        <w:contextualSpacing/>
        <w:jc w:val="both"/>
        <w:rPr>
          <w:lang w:val="ru-RU"/>
        </w:rPr>
      </w:pPr>
      <w:r w:rsidRPr="00B10BC7">
        <w:rPr>
          <w:lang w:val="ru-RU"/>
        </w:rPr>
        <w:t>внесения предложений в центральные и местные исполнительные органы по обеспечению защиты прав и законных интересов лиц с инвалидностью;</w:t>
      </w:r>
    </w:p>
    <w:p w14:paraId="7A8F4E74" w14:textId="77777777" w:rsidR="00B10BC7" w:rsidRPr="00B10BC7" w:rsidRDefault="00B10BC7" w:rsidP="00B10BC7">
      <w:pPr>
        <w:numPr>
          <w:ilvl w:val="0"/>
          <w:numId w:val="9"/>
        </w:numPr>
        <w:tabs>
          <w:tab w:val="left" w:pos="0"/>
        </w:tabs>
        <w:suppressAutoHyphens w:val="0"/>
        <w:spacing w:after="160" w:line="240" w:lineRule="auto"/>
        <w:contextualSpacing/>
        <w:jc w:val="both"/>
        <w:rPr>
          <w:lang w:val="ru-RU"/>
        </w:rPr>
      </w:pPr>
      <w:r w:rsidRPr="00B10BC7">
        <w:rPr>
          <w:lang w:val="ru-RU"/>
        </w:rPr>
        <w:t>участия в оценке эффективности предоставления соответствующих видов социальных услуг;</w:t>
      </w:r>
    </w:p>
    <w:p w14:paraId="66C1A130" w14:textId="77777777" w:rsidR="00B10BC7" w:rsidRPr="00B10BC7" w:rsidRDefault="00B10BC7" w:rsidP="00B10BC7">
      <w:pPr>
        <w:numPr>
          <w:ilvl w:val="0"/>
          <w:numId w:val="9"/>
        </w:numPr>
        <w:tabs>
          <w:tab w:val="left" w:pos="0"/>
        </w:tabs>
        <w:suppressAutoHyphens w:val="0"/>
        <w:spacing w:after="160" w:line="240" w:lineRule="auto"/>
        <w:contextualSpacing/>
        <w:jc w:val="both"/>
        <w:rPr>
          <w:lang w:val="ru-RU"/>
        </w:rPr>
      </w:pPr>
      <w:r w:rsidRPr="00B10BC7">
        <w:rPr>
          <w:lang w:val="ru-RU"/>
        </w:rPr>
        <w:t>внесения предложений в разрабатываемые нормативные правовые акты Республики Узбекистан по вопросам социальной защиты инвалидов.</w:t>
      </w:r>
    </w:p>
    <w:p w14:paraId="2D51A1C1"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плодотворном сотрудничестве с ННО были выработаны предложения к проектам Конституции в новой редакции, Закона «О внесении изменений и дополнений в Закон Республики Узбекистан «О социальной защищенности инвалидов в Республике Узбекистан», «О правах лиц с инвалидностью», а также Избирательный кодекс Республики Узбекистан.</w:t>
      </w:r>
    </w:p>
    <w:p w14:paraId="2FB7317F"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Государство оказывает поддержку общественным объединениям инвалидов и организациям, созданным ими, которая выражается в финансировании социально значимых проектов ННО и предоставлении льгот и преференций. </w:t>
      </w:r>
    </w:p>
    <w:p w14:paraId="21F29A73" w14:textId="77777777" w:rsidR="00B10BC7" w:rsidRPr="00B10BC7" w:rsidRDefault="00B10BC7" w:rsidP="00B10BC7">
      <w:pPr>
        <w:suppressAutoHyphens w:val="0"/>
        <w:spacing w:line="240" w:lineRule="auto"/>
        <w:contextualSpacing/>
        <w:jc w:val="both"/>
        <w:rPr>
          <w:lang w:val="ru-RU"/>
        </w:rPr>
      </w:pPr>
    </w:p>
    <w:p w14:paraId="731BE1ED" w14:textId="77777777" w:rsidR="00B10BC7" w:rsidRPr="00B10BC7" w:rsidRDefault="00B10BC7" w:rsidP="00B10BC7">
      <w:pPr>
        <w:keepNext/>
        <w:keepLines/>
        <w:tabs>
          <w:tab w:val="right" w:pos="851"/>
        </w:tabs>
        <w:suppressAutoHyphens w:val="0"/>
        <w:spacing w:line="240" w:lineRule="auto"/>
        <w:outlineLvl w:val="0"/>
        <w:rPr>
          <w:rFonts w:eastAsia="FZSongTi"/>
          <w:b/>
          <w:spacing w:val="4"/>
          <w:w w:val="103"/>
          <w:kern w:val="14"/>
          <w:lang w:val="ru-RU" w:eastAsia="ru-RU" w:bidi="hi-IN"/>
        </w:rPr>
      </w:pPr>
      <w:bookmarkStart w:id="32" w:name="_Toc136263848"/>
      <w:r w:rsidRPr="00B10BC7">
        <w:rPr>
          <w:rFonts w:eastAsia="FZSongTi"/>
          <w:b/>
          <w:spacing w:val="4"/>
          <w:w w:val="103"/>
          <w:kern w:val="14"/>
          <w:lang w:val="ru-RU" w:eastAsia="ru-RU" w:bidi="hi-IN"/>
        </w:rPr>
        <w:t>Статья 30. Участие в культурной жизни, проведение досуга и отдыха и занятия спортом</w:t>
      </w:r>
      <w:bookmarkEnd w:id="32"/>
    </w:p>
    <w:p w14:paraId="0FB72B20" w14:textId="77777777" w:rsidR="00B10BC7" w:rsidRPr="00B10BC7" w:rsidRDefault="00B10BC7" w:rsidP="00B10BC7">
      <w:pPr>
        <w:suppressAutoHyphens w:val="0"/>
        <w:spacing w:line="240" w:lineRule="auto"/>
        <w:rPr>
          <w:lang w:val="ru-RU" w:eastAsia="ru-RU" w:bidi="hi-IN"/>
        </w:rPr>
      </w:pPr>
    </w:p>
    <w:p w14:paraId="00FE1F0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Конституция провозглашает право каждого, включая лиц с инвалидностью, на участие в культурной жизни и пользование учреждениями культуры, на доступ к культурным ценностям. Признание права лиц с инвалидностью на участие наравне с другими в культурной жизни, включая возможность развития и использования своего творческого, художественного и интеллектуального потенциала, предусмотрено Законом Республики Узбекистан «</w:t>
      </w:r>
      <w:r w:rsidRPr="00B10BC7">
        <w:rPr>
          <w:spacing w:val="4"/>
          <w:w w:val="103"/>
          <w:kern w:val="14"/>
          <w:lang w:val="ru-RU"/>
        </w:rPr>
        <w:t>О культурной деятельности и организациях культуры».</w:t>
      </w:r>
    </w:p>
    <w:p w14:paraId="2FF81B9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целях реализации норм Конвенции об обеспечении лицам с инвалидностью доступа наравне с другими к объектам культурного наследия, театрам, музеям и библиотекам согласно статье 27 Закона «О правах лиц с инвалидностью» государственные органы и организации обеспечивают лицам с инвалидностью доступность к объектам материального культурного наследия, туристским и спортивным объектам и сооружениям, а также к объектам отдыха. Театры, музеи, кинотеатры, информационно-библиотечные учреждения и информационно-ресурсные центры, парки культуры и отдыха должны быть доступны для пользования лицами с инвалидностью.</w:t>
      </w:r>
    </w:p>
    <w:p w14:paraId="5C4657F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целях обеспечения доступа лиц с инвалидностью к объектам материального культурного наследия, туристским и спортивным объектам и сооружениям, а также к объектам отдыха организации, независимо от организационно-правовой формы, с участием общественных объединений лиц с инвалидностью:</w:t>
      </w:r>
    </w:p>
    <w:p w14:paraId="11A9F00C"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ind w:left="720"/>
        <w:jc w:val="both"/>
        <w:rPr>
          <w:rFonts w:eastAsia="FZSongTi"/>
          <w:spacing w:val="4"/>
          <w:w w:val="103"/>
          <w:kern w:val="14"/>
          <w:lang w:val="ru-RU" w:eastAsia="hi-IN" w:bidi="hi-IN"/>
        </w:rPr>
      </w:pPr>
      <w:r w:rsidRPr="00B10BC7">
        <w:rPr>
          <w:rFonts w:eastAsia="FZSongTi"/>
          <w:spacing w:val="4"/>
          <w:w w:val="103"/>
          <w:kern w:val="14"/>
          <w:lang w:val="ru-RU" w:eastAsia="hi-IN" w:bidi="hi-IN"/>
        </w:rPr>
        <w:t>- содействуют участию лиц с инвалидностью и их семей в культурных, спортивных и туристских мероприятиях;</w:t>
      </w:r>
    </w:p>
    <w:p w14:paraId="3F6AAC77"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ind w:left="720"/>
        <w:jc w:val="both"/>
        <w:rPr>
          <w:rFonts w:eastAsia="FZSongTi"/>
          <w:spacing w:val="4"/>
          <w:w w:val="103"/>
          <w:kern w:val="14"/>
          <w:lang w:val="ru-RU" w:eastAsia="hi-IN" w:bidi="hi-IN"/>
        </w:rPr>
      </w:pPr>
      <w:r w:rsidRPr="00B10BC7">
        <w:rPr>
          <w:rFonts w:eastAsia="FZSongTi"/>
          <w:spacing w:val="4"/>
          <w:w w:val="103"/>
          <w:kern w:val="14"/>
          <w:lang w:val="ru-RU" w:eastAsia="hi-IN" w:bidi="hi-IN"/>
        </w:rPr>
        <w:lastRenderedPageBreak/>
        <w:t>- в партнерстве с ННО организуют проведение мероприятий культурного, спортивного и развлекательного назначения;</w:t>
      </w:r>
    </w:p>
    <w:p w14:paraId="7A671C3B"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ind w:left="720"/>
        <w:jc w:val="both"/>
        <w:rPr>
          <w:rFonts w:eastAsia="FZSongTi"/>
          <w:spacing w:val="4"/>
          <w:w w:val="103"/>
          <w:kern w:val="14"/>
          <w:lang w:val="ru-RU" w:eastAsia="hi-IN" w:bidi="hi-IN"/>
        </w:rPr>
      </w:pPr>
      <w:r w:rsidRPr="00B10BC7">
        <w:rPr>
          <w:rFonts w:eastAsia="FZSongTi"/>
          <w:spacing w:val="4"/>
          <w:w w:val="103"/>
          <w:kern w:val="14"/>
          <w:lang w:val="ru-RU" w:eastAsia="hi-IN" w:bidi="hi-IN"/>
        </w:rPr>
        <w:t>- создают необходимые условия и возможности лицам с инвалидностью для занятия спортом, проведения спортивных соревнований и участия в них;</w:t>
      </w:r>
    </w:p>
    <w:p w14:paraId="60B2FCD1"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ind w:left="720"/>
        <w:jc w:val="both"/>
        <w:rPr>
          <w:rFonts w:eastAsia="FZSongTi"/>
          <w:spacing w:val="4"/>
          <w:w w:val="103"/>
          <w:kern w:val="14"/>
          <w:lang w:val="ru-RU" w:eastAsia="hi-IN" w:bidi="hi-IN"/>
        </w:rPr>
      </w:pPr>
      <w:r w:rsidRPr="00B10BC7">
        <w:rPr>
          <w:rFonts w:eastAsia="FZSongTi"/>
          <w:spacing w:val="4"/>
          <w:w w:val="103"/>
          <w:kern w:val="14"/>
          <w:lang w:val="ru-RU" w:eastAsia="hi-IN" w:bidi="hi-IN"/>
        </w:rPr>
        <w:t>- оказывают содействие ННО, деятельность которых направлена на вовлечение лиц с инвалидностью в занятие спортом и культурную жизнь общества;</w:t>
      </w:r>
    </w:p>
    <w:p w14:paraId="4D99C1A8"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ind w:left="720"/>
        <w:jc w:val="both"/>
        <w:rPr>
          <w:rFonts w:eastAsia="FZSongTi"/>
          <w:spacing w:val="4"/>
          <w:w w:val="103"/>
          <w:kern w:val="14"/>
          <w:lang w:val="ru-RU" w:eastAsia="hi-IN" w:bidi="hi-IN"/>
        </w:rPr>
      </w:pPr>
      <w:r w:rsidRPr="00B10BC7">
        <w:rPr>
          <w:rFonts w:eastAsia="FZSongTi"/>
          <w:spacing w:val="4"/>
          <w:w w:val="103"/>
          <w:kern w:val="14"/>
          <w:lang w:val="ru-RU" w:eastAsia="hi-IN" w:bidi="hi-IN"/>
        </w:rPr>
        <w:t>- участвуют в пропаганде и поощрении участия лиц с инвалидностью в спортивных мероприятиях всех уровней.</w:t>
      </w:r>
    </w:p>
    <w:p w14:paraId="1EA71ACE"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Организации, независимо от организационно-правовой формы, создают условия для обеспечения доступа лиц с инвалидностью к объектам спортивных сооружений, объектам отдыха, а также туристским объектам, в том числе на бесплатной основе.</w:t>
      </w:r>
    </w:p>
    <w:p w14:paraId="0BBC2356"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Спортивные залы и помещения спортивных объектов и сооружений, находящихся в государственной собственности, предоставляются на бесплатной основе лицам с инвалидностью для занятия спортом за исключением случаев, предусмотренных законодательством. Государство обеспечивает обучение и подготовку тренеров, судей и других специалистов по паралимпийским видам спорта.</w:t>
      </w:r>
    </w:p>
    <w:p w14:paraId="4BA44D3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Государство создает систему материальной поддержки занятия лицами с инвалидностью спортом. Государственные органы совместно с ННО, в том числе с общественными объединениями лиц с инвалидностью, ежегодно разрабатывают и реализуют программы по созданию условий и привлечению к занятию спортом лиц с инвалидностью.</w:t>
      </w:r>
    </w:p>
    <w:p w14:paraId="79323E6B"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Дальнейшее развитие социокультурной политики в отношении лиц с инвалидностью на среднесрочную перспективу будет осуществляться по линии использования лучших практик и опыта передовых учреждений культуры, спорта и досуга, а также формирования среди мастеров культуры желания и умения создавать произведения культуры с учетом особых потребностей лиц с инвалидностью в плане использования доступных для них форматов участия в культурной жизни.</w:t>
      </w:r>
    </w:p>
    <w:p w14:paraId="1791851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Государством приняты ряд нормативно-правовых документов с целью создания необходимых условий для занятий спортом лиц с ограниченными физическими возможностями и лиц, имеющих инвалидность, а также для их поддержки, обеспечения и надлежащего участия в международных спортивных аренах. В частности, Постановление Президента от 18 мая 2021 года «О дополнительных мерах по развитию Паралимпийского движения» направлен на расширение условий для занятий спортом лиц с ограниченными физическими возможностями и инвалидностью, а также увеличение занимающихся спортом среди них.</w:t>
      </w:r>
    </w:p>
    <w:p w14:paraId="44AC4EED"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Согласно данному документу н</w:t>
      </w:r>
      <w:r w:rsidRPr="00B10BC7">
        <w:rPr>
          <w:rFonts w:eastAsia="FZSongTi"/>
          <w:spacing w:val="4"/>
          <w:w w:val="103"/>
          <w:kern w:val="14"/>
          <w:szCs w:val="24"/>
          <w:lang w:val="ru-RU" w:eastAsia="hi-IN" w:bidi="hi-IN"/>
        </w:rPr>
        <w:t>амечено поэтапное создание в спортивных образовательных учреждениях по всем видам спортивных отделений для лиц с ограниченными физическими возможностями и инвалидностью, отбор одарённых спортсменов, их ориентация и подготовка, а также внедрение непрерывной единой комплексной системы, обеспечивающей достижение высокого спортивного мастерства.</w:t>
      </w:r>
    </w:p>
    <w:p w14:paraId="215CA614"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результате последовательной поддержки Паралимпийского движения спортсмены-паралимпийцы Узбекистана заняли 16-е место среди 203 стран мира. Кроме того, в течение 2022 года паралимпийцы Узбекистана приняли участие в 24 международных соревнованиях и завоевали по 20 видам спорта 40 золотых, 56 серебряных и 39 бронзовых медалей.</w:t>
      </w:r>
    </w:p>
    <w:p w14:paraId="7A5C07C8"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махаллях внедрена система занятия спортом для лиц с ограниченными физическими возможностями и имеющих инвалидность. С их участием проведены 486 массовых спортивных мероприятий под лозунгом «Начнем Паралимпийское движение с махалли!», в которых было задействовано 12 640 человек. Также организуются соревнования по паралимпийским видам спорта среди учащихся школ-интернатов «Нурли маскан», специализированных образовательных учреждений для детей с ограниченными возможностями при Министерстве школьного и дошкольного образования.</w:t>
      </w:r>
    </w:p>
    <w:p w14:paraId="37A37E8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За 2020-2022 годы количество лиц с ограниченными физическими возможностями и имеющих инвалидность, занимающихся спортом в физкультурно-образовательных учреждениях, увеличилось с 3000 до 4061 единицы, а количество обучающих их тренеров увеличилось с 91 до 720 человек.</w:t>
      </w:r>
    </w:p>
    <w:p w14:paraId="163A49C7" w14:textId="77777777" w:rsidR="00B10BC7" w:rsidRPr="00B10BC7" w:rsidRDefault="00B10BC7" w:rsidP="00B10BC7">
      <w:pPr>
        <w:numPr>
          <w:ilvl w:val="0"/>
          <w:numId w:val="8"/>
        </w:numPr>
        <w:tabs>
          <w:tab w:val="left" w:pos="0"/>
        </w:tabs>
        <w:suppressAutoHyphens w:val="0"/>
        <w:spacing w:after="160" w:line="240" w:lineRule="auto"/>
        <w:jc w:val="both"/>
        <w:rPr>
          <w:rFonts w:eastAsia="FZSongTi"/>
          <w:w w:val="103"/>
          <w:kern w:val="14"/>
          <w:lang w:val="ru-RU" w:eastAsia="hi-IN" w:bidi="hi-IN"/>
        </w:rPr>
      </w:pPr>
      <w:r w:rsidRPr="00B10BC7">
        <w:rPr>
          <w:rFonts w:eastAsia="FZSongTi"/>
          <w:spacing w:val="4"/>
          <w:w w:val="103"/>
          <w:kern w:val="14"/>
          <w:lang w:val="ru-RU" w:eastAsia="hi-IN" w:bidi="hi-IN"/>
        </w:rPr>
        <w:t xml:space="preserve">На основании постановления </w:t>
      </w:r>
      <w:r w:rsidRPr="00B10BC7">
        <w:rPr>
          <w:spacing w:val="4"/>
          <w:w w:val="103"/>
          <w:kern w:val="14"/>
          <w:lang w:val="ru-RU"/>
        </w:rPr>
        <w:t>Президента Республики Узбекистан от 6 июня</w:t>
      </w:r>
      <w:r w:rsidRPr="00B10BC7">
        <w:rPr>
          <w:rFonts w:eastAsia="FZSongTi"/>
          <w:w w:val="103"/>
          <w:kern w:val="14"/>
          <w:lang w:val="ru-RU" w:eastAsia="hi-IN" w:bidi="hi-IN"/>
        </w:rPr>
        <w:t xml:space="preserve"> 2022 года </w:t>
      </w:r>
      <w:r w:rsidRPr="00B10BC7">
        <w:rPr>
          <w:rFonts w:eastAsia="FZSongTi"/>
          <w:w w:val="103"/>
          <w:kern w:val="14"/>
          <w:lang w:val="ru-RU" w:eastAsia="hi-IN" w:bidi="hi-IN"/>
        </w:rPr>
        <w:br/>
        <w:t xml:space="preserve">«О мерах по организации деятельности школы мужества паралимпийцев» </w:t>
      </w:r>
      <w:r w:rsidRPr="00B10BC7">
        <w:rPr>
          <w:rFonts w:eastAsia="FZSongTi"/>
          <w:spacing w:val="4"/>
          <w:w w:val="103"/>
          <w:kern w:val="14"/>
          <w:lang w:val="ru-RU" w:eastAsia="hi-IN" w:bidi="hi-IN"/>
        </w:rPr>
        <w:t xml:space="preserve">проводятся физкультурно-спортивные мероприятия среди лиц с ограниченными физическими возможностями и инвалидностью, особенно молодежи, в специальных образовательных учреждениях и махаллях. </w:t>
      </w:r>
    </w:p>
    <w:p w14:paraId="552D225F"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lastRenderedPageBreak/>
        <w:t>6 июня 2022 года принято Постановление Президента «О мерах по организации деятельности государственных физкультурно-образовательных учреждений на основе совершенно новой системы», на основании которого на базе колледжей олимпийского резерва были созданы «Центры подготовки к олимпийским и паралимпийским видам спорта».</w:t>
      </w:r>
    </w:p>
    <w:p w14:paraId="3F8C7080"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С 2022/2023 учебного года в этих центрах впервые было организовано направление по паралимпии для учащихся с ограниченными возможностями, и на конкурсной основе на учебу были приняты спортсмены по приоритетным паралимпийским видам спорта.</w:t>
      </w:r>
    </w:p>
    <w:p w14:paraId="09C4BE1D"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p>
    <w:p w14:paraId="5BBE0951"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33" w:name="_Toc136263849"/>
      <w:r w:rsidRPr="00B10BC7">
        <w:rPr>
          <w:b/>
          <w:lang w:val="ru-RU"/>
        </w:rPr>
        <w:t xml:space="preserve">            Статья 31. Статистика и сбор данных</w:t>
      </w:r>
      <w:bookmarkEnd w:id="33"/>
    </w:p>
    <w:p w14:paraId="24785DC4" w14:textId="77777777" w:rsidR="00B10BC7" w:rsidRPr="00B10BC7" w:rsidRDefault="00B10BC7" w:rsidP="00B10BC7">
      <w:pPr>
        <w:keepNext/>
        <w:keepLines/>
        <w:tabs>
          <w:tab w:val="right" w:pos="851"/>
        </w:tabs>
        <w:suppressAutoHyphens w:val="0"/>
        <w:spacing w:line="240" w:lineRule="auto"/>
        <w:contextualSpacing/>
        <w:rPr>
          <w:b/>
          <w:lang w:val="ru-RU"/>
        </w:rPr>
      </w:pPr>
    </w:p>
    <w:p w14:paraId="38B1ECEA"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Закон «Об официальной статистике» от 11 августа 2021 года регулирует организацию и функционирование национальной статистической системы, устанавливает правовую основу для разработки, производства и распространения официальной статистики.</w:t>
      </w:r>
    </w:p>
    <w:p w14:paraId="1CDA9624"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 xml:space="preserve">Уполномоченным государственным органом в сфере статистики является Агентство статистики при Президенте Республики Узбекистан  </w:t>
      </w:r>
    </w:p>
    <w:p w14:paraId="08BEA159"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rFonts w:eastAsia="FZSongTi"/>
          <w:lang w:val="ru-RU" w:eastAsia="hi-IN" w:bidi="hi-IN"/>
        </w:rPr>
        <w:t xml:space="preserve">Статистическая работа осуществляется при строгом соблюдении международно-признанных норм, касающихся защиты прав человека и основных свобод предусмотрены гарантии защиты первичных статистических данных (пункт 1 b) </w:t>
      </w:r>
      <w:r w:rsidRPr="00B10BC7">
        <w:rPr>
          <w:rFonts w:eastAsia="ArialCyrMT"/>
          <w:lang w:val="ru-RU" w:eastAsia="hi-IN" w:bidi="hi-IN"/>
        </w:rPr>
        <w:t>статьи 31</w:t>
      </w:r>
      <w:r w:rsidRPr="00B10BC7">
        <w:rPr>
          <w:rFonts w:eastAsia="FZSongTi"/>
          <w:lang w:val="ru-RU" w:eastAsia="hi-IN" w:bidi="hi-IN"/>
        </w:rPr>
        <w:t xml:space="preserve">). Обработка статистических данных осуществляется в условиях, гарантирующих в соответствии с </w:t>
      </w:r>
      <w:hyperlink r:id="rId12" w:history="1">
        <w:r w:rsidRPr="00B10BC7">
          <w:rPr>
            <w:rFonts w:eastAsia="FZSongTi"/>
            <w:lang w:val="ru-RU"/>
          </w:rPr>
          <w:t>законодательством</w:t>
        </w:r>
      </w:hyperlink>
      <w:r w:rsidRPr="00B10BC7">
        <w:rPr>
          <w:rFonts w:eastAsia="FZSongTi"/>
          <w:lang w:val="ru-RU" w:eastAsia="hi-IN" w:bidi="hi-IN"/>
        </w:rPr>
        <w:t xml:space="preserve"> Республики Узбекистан защиту таких данных от несанкционированного доступа, предотвращение их хищения, утраты, подделки или искажения. Распространение информации осуществляется путем размещения информации на официальном сайте агентства по статистике.</w:t>
      </w:r>
    </w:p>
    <w:p w14:paraId="144084A3"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rFonts w:eastAsia="FZSongTi"/>
          <w:lang w:val="ru-RU" w:eastAsia="hi-IN" w:bidi="hi-IN"/>
        </w:rPr>
        <w:t>В Узбекистане проводится комплекс мероприятий по формированию более соответствующей Конвенции системы показателей соблюдения прав лиц с инвалидностью во всех сферах их жизнедеятельности и корреспондирующихся с ними программ и форм статистического наблюдения.</w:t>
      </w:r>
    </w:p>
    <w:p w14:paraId="0A2D28A0" w14:textId="77777777" w:rsidR="00B10BC7" w:rsidRPr="00B10BC7" w:rsidRDefault="00B10BC7" w:rsidP="00B10BC7">
      <w:pPr>
        <w:tabs>
          <w:tab w:val="left" w:pos="1701"/>
          <w:tab w:val="left" w:pos="2268"/>
          <w:tab w:val="left" w:pos="2835"/>
          <w:tab w:val="left" w:pos="3402"/>
          <w:tab w:val="left" w:pos="3969"/>
        </w:tabs>
        <w:suppressAutoHyphens w:val="0"/>
        <w:spacing w:line="240" w:lineRule="auto"/>
        <w:jc w:val="both"/>
        <w:rPr>
          <w:rFonts w:eastAsia="FZSongTi"/>
          <w:spacing w:val="4"/>
          <w:w w:val="103"/>
          <w:kern w:val="14"/>
          <w:lang w:val="ru-RU" w:eastAsia="hi-IN" w:bidi="hi-IN"/>
        </w:rPr>
      </w:pPr>
    </w:p>
    <w:p w14:paraId="017C3993" w14:textId="77777777" w:rsidR="00B10BC7" w:rsidRPr="00B10BC7" w:rsidRDefault="00B10BC7" w:rsidP="00B10BC7">
      <w:pPr>
        <w:keepNext/>
        <w:keepLines/>
        <w:tabs>
          <w:tab w:val="right" w:pos="851"/>
        </w:tabs>
        <w:suppressAutoHyphens w:val="0"/>
        <w:spacing w:line="240" w:lineRule="auto"/>
        <w:contextualSpacing/>
        <w:outlineLvl w:val="0"/>
        <w:rPr>
          <w:b/>
          <w:lang w:val="ru-RU"/>
        </w:rPr>
      </w:pPr>
      <w:bookmarkStart w:id="34" w:name="_Toc136263850"/>
      <w:r w:rsidRPr="00B10BC7">
        <w:rPr>
          <w:b/>
          <w:lang w:val="ru-RU"/>
        </w:rPr>
        <w:t xml:space="preserve">           Статья 32.</w:t>
      </w:r>
      <w:r w:rsidRPr="00B10BC7">
        <w:rPr>
          <w:b/>
          <w:lang w:val="en-US"/>
        </w:rPr>
        <w:t xml:space="preserve"> </w:t>
      </w:r>
      <w:r w:rsidRPr="00B10BC7">
        <w:rPr>
          <w:b/>
          <w:lang w:val="ru-RU"/>
        </w:rPr>
        <w:t>Международное сотрудничество</w:t>
      </w:r>
      <w:bookmarkEnd w:id="34"/>
    </w:p>
    <w:p w14:paraId="15B97FC4" w14:textId="77777777" w:rsidR="00B10BC7" w:rsidRPr="00B10BC7" w:rsidRDefault="00B10BC7" w:rsidP="00B10BC7">
      <w:pPr>
        <w:keepNext/>
        <w:keepLines/>
        <w:tabs>
          <w:tab w:val="right" w:pos="851"/>
        </w:tabs>
        <w:suppressAutoHyphens w:val="0"/>
        <w:spacing w:line="240" w:lineRule="auto"/>
        <w:contextualSpacing/>
        <w:rPr>
          <w:b/>
          <w:lang w:val="ru-RU"/>
        </w:rPr>
      </w:pPr>
    </w:p>
    <w:p w14:paraId="086740FF"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Узбекистане признается важность международного сотрудничества и его поощрение в поддержку национальных усилий по реализации целей и задач Конвенции (пункт 1 статьи 32). </w:t>
      </w:r>
    </w:p>
    <w:p w14:paraId="7C353DD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целях поощрения международного сотрудничества и обеспечения его открытости Конституцией Республики Узбекистан установлено, что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 (часть 3 статьи 15). Каждый справе в соответствии с законодательством и международными договорами Республики Узбекистан обращаться в межгосударственные органы по защите прав и свобод человека, если исчерпаны все имеющиеся внутригосударственные средства правовой защиты (часть 4 статьи 55). </w:t>
      </w:r>
    </w:p>
    <w:p w14:paraId="2192DA22"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Узбекистан является членом свыше 100 международных организаций и развивает взаимодействие с различными структурами многостороннего сотрудничества.</w:t>
      </w:r>
    </w:p>
    <w:p w14:paraId="19C704E0"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Вопросы реализации прав лиц с инвалидностью, их реабилитации и интеграции в общество рассматриваются в рамках совместных мероприятий и встреч с представителями международных организаций – ПРООН, ЮНИСЕФ, ЮНФПА, УВКПЧ и др.</w:t>
      </w:r>
    </w:p>
    <w:p w14:paraId="0312B389"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В 2022-2023 годах при сотрудничестве с Департаментом по экономическим и социальным вопросам ООН организован цикл семинаров-тренингов по вопросам прав лиц с инвалидностью.</w:t>
      </w:r>
    </w:p>
    <w:p w14:paraId="7F7E3E0C"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Узбекистан наладил регулярное и конструктивное сотрудничество с правозащитными органами ООН. Впервые Узбекистан избран в членство Совета ООН по правам человека на период 2021—2023 годы. В июне 2018 года всем Специальным процедурам Совета ООН по правам человека было предоставлено постоянное приглашение (Standing Invitation) для посещения страны.</w:t>
      </w:r>
    </w:p>
    <w:p w14:paraId="291F43CE"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На сегодняшний день Узбекистан является участником одиннадцати основных универсальных международных договоров ООН по правам человека</w:t>
      </w:r>
      <w:r w:rsidRPr="00B10BC7">
        <w:rPr>
          <w:rFonts w:eastAsia="FZSongTi"/>
          <w:spacing w:val="4"/>
          <w:w w:val="103"/>
          <w:kern w:val="14"/>
          <w:vertAlign w:val="superscript"/>
          <w:lang w:val="ru-RU" w:eastAsia="hi-IN" w:bidi="hi-IN"/>
        </w:rPr>
        <w:footnoteReference w:id="4"/>
      </w:r>
      <w:r w:rsidRPr="00B10BC7">
        <w:rPr>
          <w:rFonts w:eastAsia="FZSongTi"/>
          <w:spacing w:val="4"/>
          <w:w w:val="103"/>
          <w:kern w:val="14"/>
          <w:lang w:val="ru-RU" w:eastAsia="hi-IN" w:bidi="hi-IN"/>
        </w:rPr>
        <w:t>.</w:t>
      </w:r>
    </w:p>
    <w:p w14:paraId="2F79008A"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С целью ознакомление с предпринимаемыми в стране мерами в сфере обеспечения прав человека в мае 2017 г. Узбекистан посетил Верховный комиссар ООН по правам человека Зейд Раад аль-Хусейн; </w:t>
      </w:r>
      <w:r w:rsidRPr="00B10BC7">
        <w:rPr>
          <w:rFonts w:eastAsia="FZSongTi"/>
          <w:spacing w:val="4"/>
          <w:w w:val="103"/>
          <w:kern w:val="14"/>
          <w:lang w:val="ru-RU" w:eastAsia="hi-IN" w:bidi="hi-IN"/>
        </w:rPr>
        <w:lastRenderedPageBreak/>
        <w:t xml:space="preserve">в марте 2023 г. состоялся визит в страну Верховного комиссара ООН по правам человека Фолкнера Тюрка. </w:t>
      </w:r>
    </w:p>
    <w:p w14:paraId="50168BA5"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Одним из основных свидетельств углубления сотрудничества с ООН явился визит в страну специальных докладчиков Совета ООН по правам человека:</w:t>
      </w:r>
    </w:p>
    <w:p w14:paraId="0BF806CC" w14:textId="77777777" w:rsidR="00B10BC7" w:rsidRPr="00B10BC7" w:rsidRDefault="00B10BC7" w:rsidP="00B10BC7">
      <w:pPr>
        <w:tabs>
          <w:tab w:val="left" w:pos="0"/>
        </w:tabs>
        <w:suppressAutoHyphens w:val="0"/>
        <w:spacing w:line="240" w:lineRule="auto"/>
        <w:ind w:left="502"/>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 в октябре 2017 г. Узбекистан посетил Специальный докладчик по вопросу о свободе религии и убеждений Ахмед Шахид; </w:t>
      </w:r>
    </w:p>
    <w:p w14:paraId="45296905" w14:textId="77777777" w:rsidR="00B10BC7" w:rsidRPr="00B10BC7" w:rsidRDefault="00B10BC7" w:rsidP="00B10BC7">
      <w:pPr>
        <w:tabs>
          <w:tab w:val="left" w:pos="0"/>
        </w:tabs>
        <w:suppressAutoHyphens w:val="0"/>
        <w:spacing w:line="240" w:lineRule="auto"/>
        <w:ind w:left="502"/>
        <w:jc w:val="both"/>
        <w:rPr>
          <w:rFonts w:eastAsia="FZSongTi"/>
          <w:spacing w:val="4"/>
          <w:w w:val="103"/>
          <w:kern w:val="14"/>
          <w:lang w:val="ru-RU" w:eastAsia="hi-IN" w:bidi="hi-IN"/>
        </w:rPr>
      </w:pPr>
      <w:r w:rsidRPr="00B10BC7">
        <w:rPr>
          <w:rFonts w:eastAsia="FZSongTi"/>
          <w:spacing w:val="4"/>
          <w:w w:val="103"/>
          <w:kern w:val="14"/>
          <w:lang w:val="ru-RU" w:eastAsia="hi-IN" w:bidi="hi-IN"/>
        </w:rPr>
        <w:t>- в сентябре 2019 года страну посетил Специальный докладчик по вопросу о независимости судей и адвокатов Диего Гарсия-Саян;</w:t>
      </w:r>
    </w:p>
    <w:p w14:paraId="60AEC566" w14:textId="77777777" w:rsidR="00B10BC7" w:rsidRPr="00B10BC7" w:rsidRDefault="00B10BC7" w:rsidP="00B10BC7">
      <w:pPr>
        <w:tabs>
          <w:tab w:val="left" w:pos="0"/>
        </w:tabs>
        <w:suppressAutoHyphens w:val="0"/>
        <w:spacing w:line="240" w:lineRule="auto"/>
        <w:ind w:left="502"/>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 в ноябре-декабре 2021 г. страну посетила Специальный докладчик по вопросу поощрения и защиты прав человека в условиях борьбы с терроризмом Фионнуала Ни Аолайн. </w:t>
      </w:r>
    </w:p>
    <w:p w14:paraId="2BD7B91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Состоялся визит в Узбекистан (28 июля - 2 августа 2022 г.)  Верховного комиссара по делам национальных меньшинств Организации по безопасности и сотрудничеству в Европе Кайрата Абдрахманова. В рамках визита обсуждены вопросы сотрудничества и перспектив дальнейшего взаимодействия. </w:t>
      </w:r>
    </w:p>
    <w:p w14:paraId="0DE380F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 xml:space="preserve">В апреле 2023 года состоялся визит в страну Специального представителя Европейского Союза по правам человека Имона Гилмора. </w:t>
      </w:r>
    </w:p>
    <w:p w14:paraId="6BD66721"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spacing w:val="4"/>
          <w:w w:val="103"/>
          <w:kern w:val="14"/>
          <w:lang w:val="ru-RU"/>
        </w:rPr>
        <w:t xml:space="preserve">Узбекистан осуществляет международное сотрудничество с </w:t>
      </w:r>
      <w:r w:rsidRPr="00B10BC7">
        <w:rPr>
          <w:spacing w:val="4"/>
          <w:w w:val="103"/>
          <w:kern w:val="14"/>
          <w:lang w:val="uz-Cyrl-UZ"/>
        </w:rPr>
        <w:t>зарубежн</w:t>
      </w:r>
      <w:r w:rsidRPr="00B10BC7">
        <w:rPr>
          <w:spacing w:val="4"/>
          <w:w w:val="103"/>
          <w:kern w:val="14"/>
          <w:lang w:val="ru-RU"/>
        </w:rPr>
        <w:t>ы</w:t>
      </w:r>
      <w:r w:rsidRPr="00B10BC7">
        <w:rPr>
          <w:spacing w:val="4"/>
          <w:w w:val="103"/>
          <w:kern w:val="14"/>
          <w:lang w:val="uz-Cyrl-UZ"/>
        </w:rPr>
        <w:t>ми странами</w:t>
      </w:r>
      <w:r w:rsidRPr="00B10BC7">
        <w:rPr>
          <w:spacing w:val="4"/>
          <w:w w:val="103"/>
          <w:kern w:val="14"/>
          <w:lang w:val="ru-RU"/>
        </w:rPr>
        <w:t xml:space="preserve"> и международными организациями в области предупреждения инвалидности и реабилитации лиц с инвалидностью. </w:t>
      </w:r>
    </w:p>
    <w:p w14:paraId="1B3F4511" w14:textId="77777777" w:rsidR="00B10BC7" w:rsidRPr="00B10BC7" w:rsidRDefault="00B10BC7" w:rsidP="00B10BC7">
      <w:pPr>
        <w:keepNext/>
        <w:keepLines/>
        <w:tabs>
          <w:tab w:val="right" w:pos="851"/>
        </w:tabs>
        <w:suppressAutoHyphens w:val="0"/>
        <w:spacing w:line="240" w:lineRule="auto"/>
        <w:outlineLvl w:val="0"/>
        <w:rPr>
          <w:b/>
          <w:lang w:val="ru-RU" w:eastAsia="ru-RU"/>
        </w:rPr>
      </w:pPr>
      <w:bookmarkStart w:id="35" w:name="_Toc136263851"/>
    </w:p>
    <w:p w14:paraId="65495C30" w14:textId="77777777" w:rsidR="00B10BC7" w:rsidRPr="00B10BC7" w:rsidRDefault="00B10BC7" w:rsidP="00B10BC7">
      <w:pPr>
        <w:keepNext/>
        <w:keepLines/>
        <w:tabs>
          <w:tab w:val="right" w:pos="851"/>
        </w:tabs>
        <w:suppressAutoHyphens w:val="0"/>
        <w:spacing w:line="240" w:lineRule="auto"/>
        <w:outlineLvl w:val="0"/>
        <w:rPr>
          <w:b/>
          <w:lang w:val="ru-RU" w:eastAsia="ru-RU"/>
        </w:rPr>
      </w:pPr>
      <w:r w:rsidRPr="00B10BC7">
        <w:rPr>
          <w:b/>
          <w:lang w:val="ru-RU" w:eastAsia="ru-RU"/>
        </w:rPr>
        <w:t xml:space="preserve">        Статья 33. Национальное осуществление и мониторинг</w:t>
      </w:r>
      <w:bookmarkEnd w:id="35"/>
    </w:p>
    <w:p w14:paraId="4A62946C" w14:textId="77777777" w:rsidR="00B10BC7" w:rsidRPr="00B10BC7" w:rsidRDefault="00B10BC7" w:rsidP="00B10BC7">
      <w:pPr>
        <w:tabs>
          <w:tab w:val="left" w:pos="0"/>
        </w:tabs>
        <w:suppressAutoHyphens w:val="0"/>
        <w:spacing w:line="240" w:lineRule="auto"/>
        <w:jc w:val="both"/>
        <w:rPr>
          <w:rFonts w:eastAsia="FZSongTi"/>
          <w:spacing w:val="4"/>
          <w:w w:val="103"/>
          <w:lang w:val="ru-RU" w:eastAsia="hi-IN" w:bidi="hi-IN"/>
        </w:rPr>
      </w:pPr>
    </w:p>
    <w:p w14:paraId="42E4DE28" w14:textId="77777777" w:rsidR="00B10BC7" w:rsidRPr="00B10BC7" w:rsidRDefault="00B10BC7" w:rsidP="00B10BC7">
      <w:pPr>
        <w:numPr>
          <w:ilvl w:val="0"/>
          <w:numId w:val="8"/>
        </w:numPr>
        <w:tabs>
          <w:tab w:val="left" w:pos="0"/>
        </w:tabs>
        <w:suppressAutoHyphens w:val="0"/>
        <w:spacing w:after="160" w:line="240" w:lineRule="auto"/>
        <w:jc w:val="both"/>
        <w:rPr>
          <w:rFonts w:eastAsia="FZSongTi"/>
          <w:spacing w:val="4"/>
          <w:w w:val="103"/>
          <w:kern w:val="14"/>
          <w:lang w:val="ru-RU" w:eastAsia="hi-IN" w:bidi="hi-IN"/>
        </w:rPr>
      </w:pPr>
      <w:r w:rsidRPr="00B10BC7">
        <w:rPr>
          <w:rFonts w:eastAsia="FZSongTi"/>
          <w:spacing w:val="4"/>
          <w:w w:val="103"/>
          <w:kern w:val="14"/>
          <w:lang w:val="ru-RU" w:eastAsia="hi-IN" w:bidi="hi-IN"/>
        </w:rPr>
        <w:t>Функции органа, координирующего в системе исполнительных органов власти, вопросы установления инвалидности и социальной защиты лиц с инвалидностью, возложены на Национальное агентство социальной защиты. На Национальное агентство возложена выработка и реализация государственной политики и нормативно-правового регулирования в сфере труда, уровня жизни и доходов, пенсионного обеспечения, занятости населения и безработицы, социальной защиты населения, в том числе социального обслуживания населения, включая лиц с инвалидностью.</w:t>
      </w:r>
    </w:p>
    <w:p w14:paraId="612B8616" w14:textId="77777777" w:rsidR="00B10BC7" w:rsidRPr="00B10BC7" w:rsidRDefault="00B10BC7" w:rsidP="00B10BC7">
      <w:pPr>
        <w:numPr>
          <w:ilvl w:val="0"/>
          <w:numId w:val="8"/>
        </w:numPr>
        <w:suppressAutoHyphens w:val="0"/>
        <w:spacing w:after="160" w:line="240" w:lineRule="auto"/>
        <w:contextualSpacing/>
        <w:jc w:val="both"/>
        <w:rPr>
          <w:lang w:val="ru-RU"/>
        </w:rPr>
      </w:pPr>
      <w:r w:rsidRPr="00B10BC7">
        <w:rPr>
          <w:lang w:val="ru-RU"/>
        </w:rPr>
        <w:t>В качестве независимого механизма по поощрению, защите прав человека являются институты Уполномоченного по правам человека (Омбудсм</w:t>
      </w:r>
      <w:r w:rsidRPr="00B10BC7">
        <w:rPr>
          <w:lang w:val="uz-Cyrl-UZ"/>
        </w:rPr>
        <w:t>а</w:t>
      </w:r>
      <w:r w:rsidRPr="00B10BC7">
        <w:rPr>
          <w:lang w:val="ru-RU"/>
        </w:rPr>
        <w:t>н) и Омбудсмана по правам ребенка. Защита и поощрение прав людей с инвалидностью являются одним из приоритетных направлений деятельности Омбудсм</w:t>
      </w:r>
      <w:r w:rsidRPr="00B10BC7">
        <w:rPr>
          <w:lang w:val="uz-Cyrl-UZ"/>
        </w:rPr>
        <w:t>а</w:t>
      </w:r>
      <w:r w:rsidRPr="00B10BC7">
        <w:rPr>
          <w:lang w:val="ru-RU"/>
        </w:rPr>
        <w:t xml:space="preserve">на. </w:t>
      </w:r>
    </w:p>
    <w:p w14:paraId="5DC3E6DD" w14:textId="77777777" w:rsidR="00B10BC7" w:rsidRPr="00B10BC7" w:rsidRDefault="00B10BC7" w:rsidP="00B10BC7">
      <w:pPr>
        <w:numPr>
          <w:ilvl w:val="0"/>
          <w:numId w:val="8"/>
        </w:numPr>
        <w:suppressAutoHyphens w:val="0"/>
        <w:spacing w:after="160" w:line="240" w:lineRule="auto"/>
        <w:jc w:val="both"/>
        <w:rPr>
          <w:lang w:val="ru-RU"/>
        </w:rPr>
      </w:pPr>
      <w:r w:rsidRPr="00B10BC7">
        <w:rPr>
          <w:lang w:val="ru-RU"/>
        </w:rPr>
        <w:t>Обеспечение координации мероприятий центральных и местных органов исполнительной власти, предприятий, учреждений и организаций по реализации Конвенции о правах инвалидов возложено на НЦПЧ.</w:t>
      </w:r>
    </w:p>
    <w:p w14:paraId="01A93381" w14:textId="000E2AA5" w:rsidR="00AF434B" w:rsidRPr="00B10BC7" w:rsidRDefault="00B10BC7" w:rsidP="00B10BC7">
      <w:pPr>
        <w:spacing w:before="240"/>
        <w:ind w:left="1134" w:right="1134"/>
        <w:jc w:val="center"/>
        <w:rPr>
          <w:u w:val="single"/>
        </w:rPr>
      </w:pPr>
      <w:r>
        <w:rPr>
          <w:u w:val="single"/>
        </w:rPr>
        <w:tab/>
      </w:r>
      <w:r>
        <w:rPr>
          <w:u w:val="single"/>
        </w:rPr>
        <w:tab/>
      </w:r>
      <w:r>
        <w:rPr>
          <w:u w:val="single"/>
        </w:rPr>
        <w:tab/>
      </w:r>
      <w:r>
        <w:rPr>
          <w:u w:val="single"/>
        </w:rPr>
        <w:tab/>
      </w:r>
    </w:p>
    <w:sectPr w:rsidR="00AF434B" w:rsidRPr="00B10BC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9F1EA" w14:textId="77777777" w:rsidR="008C6371" w:rsidRDefault="008C6371"/>
  </w:endnote>
  <w:endnote w:type="continuationSeparator" w:id="0">
    <w:p w14:paraId="76D5A757" w14:textId="77777777" w:rsidR="008C6371" w:rsidRDefault="008C6371">
      <w:pPr>
        <w:pStyle w:val="Footer"/>
      </w:pPr>
    </w:p>
  </w:endnote>
  <w:endnote w:type="continuationNotice" w:id="1">
    <w:p w14:paraId="73D43D03" w14:textId="77777777" w:rsidR="008C6371" w:rsidRDefault="008C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ZSongTi">
    <w:altName w:val="MS Gothic"/>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CyrMT">
    <w:altName w:val="MS Mincho"/>
    <w:charset w:val="80"/>
    <w:family w:val="auto"/>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EF0C" w14:textId="77777777" w:rsidR="00AF434B" w:rsidRDefault="00B41643">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81106"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DA93" w14:textId="77777777" w:rsidR="00AF434B" w:rsidRDefault="00B41643">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2F35E1E2" wp14:editId="412776B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45F22" w14:paraId="1B00282C" w14:textId="77777777">
      <w:tc>
        <w:tcPr>
          <w:tcW w:w="1848" w:type="dxa"/>
          <w:vAlign w:val="bottom"/>
        </w:tcPr>
        <w:p w14:paraId="3EFE4705" w14:textId="77777777" w:rsidR="00AF434B" w:rsidRDefault="00B41643">
          <w:pPr>
            <w:pStyle w:val="Footer"/>
            <w:spacing w:before="120" w:after="120"/>
            <w:jc w:val="right"/>
          </w:pPr>
          <w:r>
            <w:rPr>
              <w:noProof/>
              <w:sz w:val="20"/>
              <w:lang w:val="fr-CH" w:eastAsia="fr-CH"/>
            </w:rPr>
            <w:drawing>
              <wp:inline distT="0" distB="0" distL="0" distR="0" wp14:anchorId="2203101F" wp14:editId="6A8E3878">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BF75838" w14:textId="77777777" w:rsidR="00AF434B" w:rsidRDefault="00AF434B">
          <w:pPr>
            <w:pStyle w:val="Footer"/>
            <w:jc w:val="right"/>
          </w:pPr>
        </w:p>
      </w:tc>
    </w:tr>
  </w:tbl>
  <w:p w14:paraId="7011F2ED"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D7E17" w14:textId="77777777" w:rsidR="008C6371" w:rsidRDefault="00B41643">
      <w:pPr>
        <w:pStyle w:val="Footer"/>
        <w:tabs>
          <w:tab w:val="right" w:pos="2155"/>
        </w:tabs>
        <w:spacing w:after="80" w:line="240" w:lineRule="atLeast"/>
        <w:ind w:left="680"/>
        <w:rPr>
          <w:u w:val="single"/>
        </w:rPr>
      </w:pPr>
      <w:r>
        <w:rPr>
          <w:u w:val="single"/>
        </w:rPr>
        <w:tab/>
      </w:r>
    </w:p>
  </w:footnote>
  <w:footnote w:type="continuationSeparator" w:id="0">
    <w:p w14:paraId="351F048F" w14:textId="77777777" w:rsidR="008C6371" w:rsidRDefault="00B41643">
      <w:pPr>
        <w:pStyle w:val="Footer"/>
        <w:tabs>
          <w:tab w:val="right" w:pos="2155"/>
        </w:tabs>
        <w:spacing w:after="80" w:line="240" w:lineRule="atLeast"/>
        <w:ind w:left="680"/>
        <w:rPr>
          <w:u w:val="single"/>
        </w:rPr>
      </w:pPr>
      <w:r>
        <w:rPr>
          <w:u w:val="single"/>
        </w:rPr>
        <w:tab/>
      </w:r>
    </w:p>
  </w:footnote>
  <w:footnote w:type="continuationNotice" w:id="1">
    <w:p w14:paraId="2046D64C" w14:textId="77777777" w:rsidR="008C6371" w:rsidRDefault="008C6371">
      <w:pPr>
        <w:rPr>
          <w:sz w:val="2"/>
          <w:szCs w:val="2"/>
        </w:rPr>
      </w:pPr>
    </w:p>
  </w:footnote>
  <w:footnote w:id="2">
    <w:p w14:paraId="6D19512C" w14:textId="77777777" w:rsidR="00AF434B" w:rsidRDefault="00B41643">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1128511B" w14:textId="4E2A9DD0" w:rsidR="0054625D" w:rsidRDefault="0054625D" w:rsidP="0054625D">
      <w:r>
        <w:rPr>
          <w:rStyle w:val="FootnoteReference"/>
        </w:rPr>
        <w:tab/>
        <w:t>**</w:t>
      </w:r>
      <w:r>
        <w:rPr>
          <w:rStyle w:val="FootnoteReference"/>
        </w:rPr>
        <w:tab/>
      </w:r>
      <w:r>
        <w:rPr>
          <w:sz w:val="18"/>
          <w:szCs w:val="18"/>
        </w:rPr>
        <w:t>The annexes to the present report may be accessed from the web page of the Committee.</w:t>
      </w:r>
    </w:p>
  </w:footnote>
  <w:footnote w:id="4">
    <w:p w14:paraId="26C23058" w14:textId="77777777" w:rsidR="00B10BC7" w:rsidRPr="00B1614F" w:rsidRDefault="00B10BC7" w:rsidP="00B10BC7">
      <w:pPr>
        <w:pStyle w:val="FootnoteText"/>
        <w:rPr>
          <w:sz w:val="20"/>
          <w:lang w:val="uz-Cyrl-UZ"/>
        </w:rPr>
      </w:pPr>
      <w:r w:rsidRPr="00B1614F">
        <w:rPr>
          <w:rStyle w:val="FootnoteReference"/>
          <w:sz w:val="20"/>
        </w:rPr>
        <w:footnoteRef/>
      </w:r>
      <w:r w:rsidRPr="00B1614F">
        <w:rPr>
          <w:sz w:val="20"/>
        </w:rPr>
        <w:t xml:space="preserve"> </w:t>
      </w:r>
      <w:r w:rsidRPr="00B1614F">
        <w:rPr>
          <w:sz w:val="20"/>
          <w:lang w:val="uz-Cyrl-UZ"/>
        </w:rPr>
        <w:t>См приложение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8C23D" w14:textId="77777777" w:rsidR="00AF434B" w:rsidRDefault="005B7CEF">
    <w:pPr>
      <w:pStyle w:val="Header"/>
    </w:pPr>
    <w:r>
      <w:t>CRPD/C/UZB/1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BF9A" w14:textId="77777777" w:rsidR="00AF434B" w:rsidRDefault="005B7CEF">
    <w:pPr>
      <w:pStyle w:val="Header"/>
      <w:jc w:val="right"/>
    </w:pPr>
    <w:r>
      <w:t>CRPD/C/UZB/1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5878"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7ABC13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F607F2" w:tentative="1">
      <w:start w:val="1"/>
      <w:numFmt w:val="lowerLetter"/>
      <w:lvlText w:val="%2."/>
      <w:lvlJc w:val="left"/>
      <w:pPr>
        <w:tabs>
          <w:tab w:val="num" w:pos="1440"/>
        </w:tabs>
        <w:ind w:left="1440" w:hanging="360"/>
      </w:pPr>
    </w:lvl>
    <w:lvl w:ilvl="2" w:tplc="22F098E0" w:tentative="1">
      <w:start w:val="1"/>
      <w:numFmt w:val="lowerRoman"/>
      <w:lvlText w:val="%3."/>
      <w:lvlJc w:val="right"/>
      <w:pPr>
        <w:tabs>
          <w:tab w:val="num" w:pos="2160"/>
        </w:tabs>
        <w:ind w:left="2160" w:hanging="180"/>
      </w:pPr>
    </w:lvl>
    <w:lvl w:ilvl="3" w:tplc="31BC73D0" w:tentative="1">
      <w:start w:val="1"/>
      <w:numFmt w:val="decimal"/>
      <w:lvlText w:val="%4."/>
      <w:lvlJc w:val="left"/>
      <w:pPr>
        <w:tabs>
          <w:tab w:val="num" w:pos="2880"/>
        </w:tabs>
        <w:ind w:left="2880" w:hanging="360"/>
      </w:pPr>
    </w:lvl>
    <w:lvl w:ilvl="4" w:tplc="4EB6FF8C" w:tentative="1">
      <w:start w:val="1"/>
      <w:numFmt w:val="lowerLetter"/>
      <w:lvlText w:val="%5."/>
      <w:lvlJc w:val="left"/>
      <w:pPr>
        <w:tabs>
          <w:tab w:val="num" w:pos="3600"/>
        </w:tabs>
        <w:ind w:left="3600" w:hanging="360"/>
      </w:pPr>
    </w:lvl>
    <w:lvl w:ilvl="5" w:tplc="46B87E66" w:tentative="1">
      <w:start w:val="1"/>
      <w:numFmt w:val="lowerRoman"/>
      <w:lvlText w:val="%6."/>
      <w:lvlJc w:val="right"/>
      <w:pPr>
        <w:tabs>
          <w:tab w:val="num" w:pos="4320"/>
        </w:tabs>
        <w:ind w:left="4320" w:hanging="180"/>
      </w:pPr>
    </w:lvl>
    <w:lvl w:ilvl="6" w:tplc="9A58CAA0" w:tentative="1">
      <w:start w:val="1"/>
      <w:numFmt w:val="decimal"/>
      <w:lvlText w:val="%7."/>
      <w:lvlJc w:val="left"/>
      <w:pPr>
        <w:tabs>
          <w:tab w:val="num" w:pos="5040"/>
        </w:tabs>
        <w:ind w:left="5040" w:hanging="360"/>
      </w:pPr>
    </w:lvl>
    <w:lvl w:ilvl="7" w:tplc="EB0CEF06" w:tentative="1">
      <w:start w:val="1"/>
      <w:numFmt w:val="lowerLetter"/>
      <w:lvlText w:val="%8."/>
      <w:lvlJc w:val="left"/>
      <w:pPr>
        <w:tabs>
          <w:tab w:val="num" w:pos="5760"/>
        </w:tabs>
        <w:ind w:left="5760" w:hanging="360"/>
      </w:pPr>
    </w:lvl>
    <w:lvl w:ilvl="8" w:tplc="72A81014" w:tentative="1">
      <w:start w:val="1"/>
      <w:numFmt w:val="lowerRoman"/>
      <w:lvlText w:val="%9."/>
      <w:lvlJc w:val="right"/>
      <w:pPr>
        <w:tabs>
          <w:tab w:val="num" w:pos="6480"/>
        </w:tabs>
        <w:ind w:left="6480" w:hanging="180"/>
      </w:pPr>
    </w:lvl>
  </w:abstractNum>
  <w:abstractNum w:abstractNumId="1" w15:restartNumberingAfterBreak="0">
    <w:nsid w:val="11F06367"/>
    <w:multiLevelType w:val="hybridMultilevel"/>
    <w:tmpl w:val="7ED67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EB76B3"/>
    <w:multiLevelType w:val="hybridMultilevel"/>
    <w:tmpl w:val="CF7C7CAA"/>
    <w:lvl w:ilvl="0" w:tplc="C50049C0">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ACF4EB2"/>
    <w:multiLevelType w:val="hybridMultilevel"/>
    <w:tmpl w:val="CB6C816A"/>
    <w:lvl w:ilvl="0" w:tplc="C76637A8">
      <w:start w:val="1"/>
      <w:numFmt w:val="bullet"/>
      <w:pStyle w:val="Bullet2G"/>
      <w:lvlText w:val="•"/>
      <w:lvlJc w:val="left"/>
      <w:pPr>
        <w:tabs>
          <w:tab w:val="num" w:pos="2268"/>
        </w:tabs>
        <w:ind w:left="2268" w:hanging="170"/>
      </w:pPr>
      <w:rPr>
        <w:rFonts w:ascii="Times New Roman" w:hAnsi="Times New Roman" w:cs="Times New Roman" w:hint="default"/>
      </w:rPr>
    </w:lvl>
    <w:lvl w:ilvl="1" w:tplc="A4CCD6C8" w:tentative="1">
      <w:start w:val="1"/>
      <w:numFmt w:val="bullet"/>
      <w:lvlText w:val="o"/>
      <w:lvlJc w:val="left"/>
      <w:pPr>
        <w:tabs>
          <w:tab w:val="num" w:pos="3708"/>
        </w:tabs>
        <w:ind w:left="3708" w:hanging="360"/>
      </w:pPr>
      <w:rPr>
        <w:rFonts w:ascii="Courier New" w:hAnsi="Courier New" w:hint="default"/>
      </w:rPr>
    </w:lvl>
    <w:lvl w:ilvl="2" w:tplc="5E22B194" w:tentative="1">
      <w:start w:val="1"/>
      <w:numFmt w:val="bullet"/>
      <w:lvlText w:val=""/>
      <w:lvlJc w:val="left"/>
      <w:pPr>
        <w:tabs>
          <w:tab w:val="num" w:pos="4428"/>
        </w:tabs>
        <w:ind w:left="4428" w:hanging="360"/>
      </w:pPr>
      <w:rPr>
        <w:rFonts w:ascii="Wingdings" w:hAnsi="Wingdings" w:hint="default"/>
      </w:rPr>
    </w:lvl>
    <w:lvl w:ilvl="3" w:tplc="2B28E104" w:tentative="1">
      <w:start w:val="1"/>
      <w:numFmt w:val="bullet"/>
      <w:lvlText w:val=""/>
      <w:lvlJc w:val="left"/>
      <w:pPr>
        <w:tabs>
          <w:tab w:val="num" w:pos="5148"/>
        </w:tabs>
        <w:ind w:left="5148" w:hanging="360"/>
      </w:pPr>
      <w:rPr>
        <w:rFonts w:ascii="Symbol" w:hAnsi="Symbol" w:hint="default"/>
      </w:rPr>
    </w:lvl>
    <w:lvl w:ilvl="4" w:tplc="FA682508" w:tentative="1">
      <w:start w:val="1"/>
      <w:numFmt w:val="bullet"/>
      <w:lvlText w:val="o"/>
      <w:lvlJc w:val="left"/>
      <w:pPr>
        <w:tabs>
          <w:tab w:val="num" w:pos="5868"/>
        </w:tabs>
        <w:ind w:left="5868" w:hanging="360"/>
      </w:pPr>
      <w:rPr>
        <w:rFonts w:ascii="Courier New" w:hAnsi="Courier New" w:hint="default"/>
      </w:rPr>
    </w:lvl>
    <w:lvl w:ilvl="5" w:tplc="EB74556C" w:tentative="1">
      <w:start w:val="1"/>
      <w:numFmt w:val="bullet"/>
      <w:lvlText w:val=""/>
      <w:lvlJc w:val="left"/>
      <w:pPr>
        <w:tabs>
          <w:tab w:val="num" w:pos="6588"/>
        </w:tabs>
        <w:ind w:left="6588" w:hanging="360"/>
      </w:pPr>
      <w:rPr>
        <w:rFonts w:ascii="Wingdings" w:hAnsi="Wingdings" w:hint="default"/>
      </w:rPr>
    </w:lvl>
    <w:lvl w:ilvl="6" w:tplc="874876F4" w:tentative="1">
      <w:start w:val="1"/>
      <w:numFmt w:val="bullet"/>
      <w:lvlText w:val=""/>
      <w:lvlJc w:val="left"/>
      <w:pPr>
        <w:tabs>
          <w:tab w:val="num" w:pos="7308"/>
        </w:tabs>
        <w:ind w:left="7308" w:hanging="360"/>
      </w:pPr>
      <w:rPr>
        <w:rFonts w:ascii="Symbol" w:hAnsi="Symbol" w:hint="default"/>
      </w:rPr>
    </w:lvl>
    <w:lvl w:ilvl="7" w:tplc="F0C4465A" w:tentative="1">
      <w:start w:val="1"/>
      <w:numFmt w:val="bullet"/>
      <w:lvlText w:val="o"/>
      <w:lvlJc w:val="left"/>
      <w:pPr>
        <w:tabs>
          <w:tab w:val="num" w:pos="8028"/>
        </w:tabs>
        <w:ind w:left="8028" w:hanging="360"/>
      </w:pPr>
      <w:rPr>
        <w:rFonts w:ascii="Courier New" w:hAnsi="Courier New" w:hint="default"/>
      </w:rPr>
    </w:lvl>
    <w:lvl w:ilvl="8" w:tplc="5E20571A"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275F84"/>
    <w:multiLevelType w:val="hybridMultilevel"/>
    <w:tmpl w:val="BC92B35C"/>
    <w:lvl w:ilvl="0" w:tplc="DEC242B0">
      <w:start w:val="202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AD07B2"/>
    <w:multiLevelType w:val="hybridMultilevel"/>
    <w:tmpl w:val="7FEE3222"/>
    <w:lvl w:ilvl="0" w:tplc="864CAA8C">
      <w:start w:val="1"/>
      <w:numFmt w:val="bullet"/>
      <w:pStyle w:val="Bullet1G"/>
      <w:lvlText w:val="•"/>
      <w:lvlJc w:val="left"/>
      <w:pPr>
        <w:tabs>
          <w:tab w:val="num" w:pos="1701"/>
        </w:tabs>
        <w:ind w:left="1701" w:hanging="170"/>
      </w:pPr>
      <w:rPr>
        <w:rFonts w:ascii="Times New Roman" w:hAnsi="Times New Roman" w:cs="Times New Roman" w:hint="default"/>
      </w:rPr>
    </w:lvl>
    <w:lvl w:ilvl="1" w:tplc="59E4EDFA" w:tentative="1">
      <w:start w:val="1"/>
      <w:numFmt w:val="bullet"/>
      <w:lvlText w:val="o"/>
      <w:lvlJc w:val="left"/>
      <w:pPr>
        <w:tabs>
          <w:tab w:val="num" w:pos="3141"/>
        </w:tabs>
        <w:ind w:left="3141" w:hanging="360"/>
      </w:pPr>
      <w:rPr>
        <w:rFonts w:ascii="Courier New" w:hAnsi="Courier New" w:hint="default"/>
      </w:rPr>
    </w:lvl>
    <w:lvl w:ilvl="2" w:tplc="11C62B1E" w:tentative="1">
      <w:start w:val="1"/>
      <w:numFmt w:val="bullet"/>
      <w:lvlText w:val=""/>
      <w:lvlJc w:val="left"/>
      <w:pPr>
        <w:tabs>
          <w:tab w:val="num" w:pos="3861"/>
        </w:tabs>
        <w:ind w:left="3861" w:hanging="360"/>
      </w:pPr>
      <w:rPr>
        <w:rFonts w:ascii="Wingdings" w:hAnsi="Wingdings" w:hint="default"/>
      </w:rPr>
    </w:lvl>
    <w:lvl w:ilvl="3" w:tplc="8734594E" w:tentative="1">
      <w:start w:val="1"/>
      <w:numFmt w:val="bullet"/>
      <w:lvlText w:val=""/>
      <w:lvlJc w:val="left"/>
      <w:pPr>
        <w:tabs>
          <w:tab w:val="num" w:pos="4581"/>
        </w:tabs>
        <w:ind w:left="4581" w:hanging="360"/>
      </w:pPr>
      <w:rPr>
        <w:rFonts w:ascii="Symbol" w:hAnsi="Symbol" w:hint="default"/>
      </w:rPr>
    </w:lvl>
    <w:lvl w:ilvl="4" w:tplc="7AC099B6" w:tentative="1">
      <w:start w:val="1"/>
      <w:numFmt w:val="bullet"/>
      <w:lvlText w:val="o"/>
      <w:lvlJc w:val="left"/>
      <w:pPr>
        <w:tabs>
          <w:tab w:val="num" w:pos="5301"/>
        </w:tabs>
        <w:ind w:left="5301" w:hanging="360"/>
      </w:pPr>
      <w:rPr>
        <w:rFonts w:ascii="Courier New" w:hAnsi="Courier New" w:hint="default"/>
      </w:rPr>
    </w:lvl>
    <w:lvl w:ilvl="5" w:tplc="761EDA3A" w:tentative="1">
      <w:start w:val="1"/>
      <w:numFmt w:val="bullet"/>
      <w:lvlText w:val=""/>
      <w:lvlJc w:val="left"/>
      <w:pPr>
        <w:tabs>
          <w:tab w:val="num" w:pos="6021"/>
        </w:tabs>
        <w:ind w:left="6021" w:hanging="360"/>
      </w:pPr>
      <w:rPr>
        <w:rFonts w:ascii="Wingdings" w:hAnsi="Wingdings" w:hint="default"/>
      </w:rPr>
    </w:lvl>
    <w:lvl w:ilvl="6" w:tplc="85080994" w:tentative="1">
      <w:start w:val="1"/>
      <w:numFmt w:val="bullet"/>
      <w:lvlText w:val=""/>
      <w:lvlJc w:val="left"/>
      <w:pPr>
        <w:tabs>
          <w:tab w:val="num" w:pos="6741"/>
        </w:tabs>
        <w:ind w:left="6741" w:hanging="360"/>
      </w:pPr>
      <w:rPr>
        <w:rFonts w:ascii="Symbol" w:hAnsi="Symbol" w:hint="default"/>
      </w:rPr>
    </w:lvl>
    <w:lvl w:ilvl="7" w:tplc="B10835E0" w:tentative="1">
      <w:start w:val="1"/>
      <w:numFmt w:val="bullet"/>
      <w:lvlText w:val="o"/>
      <w:lvlJc w:val="left"/>
      <w:pPr>
        <w:tabs>
          <w:tab w:val="num" w:pos="7461"/>
        </w:tabs>
        <w:ind w:left="7461" w:hanging="360"/>
      </w:pPr>
      <w:rPr>
        <w:rFonts w:ascii="Courier New" w:hAnsi="Courier New" w:hint="default"/>
      </w:rPr>
    </w:lvl>
    <w:lvl w:ilvl="8" w:tplc="6440429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4813FF9"/>
    <w:multiLevelType w:val="hybridMultilevel"/>
    <w:tmpl w:val="069877A0"/>
    <w:lvl w:ilvl="0" w:tplc="909C471A">
      <w:numFmt w:val="bullet"/>
      <w:lvlText w:val="-"/>
      <w:lvlJc w:val="left"/>
      <w:pPr>
        <w:ind w:left="720" w:hanging="360"/>
      </w:pPr>
      <w:rPr>
        <w:rFonts w:ascii="Times New Roman" w:eastAsia="FZSongT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70A11E4"/>
    <w:multiLevelType w:val="hybridMultilevel"/>
    <w:tmpl w:val="7E8AD446"/>
    <w:lvl w:ilvl="0" w:tplc="7D466312">
      <w:start w:val="1"/>
      <w:numFmt w:val="decimal"/>
      <w:lvlText w:val="%1."/>
      <w:lvlJc w:val="left"/>
      <w:pPr>
        <w:ind w:left="502" w:hanging="360"/>
      </w:pPr>
      <w:rPr>
        <w:rFonts w:hint="default"/>
        <w:b w:val="0"/>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E345ECA"/>
    <w:multiLevelType w:val="hybridMultilevel"/>
    <w:tmpl w:val="88466206"/>
    <w:lvl w:ilvl="0" w:tplc="0419000F">
      <w:start w:val="1"/>
      <w:numFmt w:val="decimal"/>
      <w:lvlText w:val="%1."/>
      <w:lvlJc w:val="left"/>
      <w:pPr>
        <w:ind w:left="720" w:hanging="360"/>
      </w:pPr>
    </w:lvl>
    <w:lvl w:ilvl="1" w:tplc="EB0A762E">
      <w:numFmt w:val="bullet"/>
      <w:lvlText w:val="•"/>
      <w:lvlJc w:val="left"/>
      <w:pPr>
        <w:ind w:left="3915" w:hanging="2835"/>
      </w:pPr>
      <w:rPr>
        <w:rFonts w:ascii="Times New Roman" w:eastAsia="Arial Unicode MS"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3007554">
    <w:abstractNumId w:val="6"/>
  </w:num>
  <w:num w:numId="2" w16cid:durableId="1441607812">
    <w:abstractNumId w:val="11"/>
  </w:num>
  <w:num w:numId="3" w16cid:durableId="1804733617">
    <w:abstractNumId w:val="8"/>
  </w:num>
  <w:num w:numId="4" w16cid:durableId="977342346">
    <w:abstractNumId w:val="3"/>
  </w:num>
  <w:num w:numId="5" w16cid:durableId="1640764127">
    <w:abstractNumId w:val="0"/>
  </w:num>
  <w:num w:numId="6" w16cid:durableId="1357848418">
    <w:abstractNumId w:val="7"/>
  </w:num>
  <w:num w:numId="7" w16cid:durableId="1209685353">
    <w:abstractNumId w:val="4"/>
  </w:num>
  <w:num w:numId="8" w16cid:durableId="1660499970">
    <w:abstractNumId w:val="10"/>
  </w:num>
  <w:num w:numId="9" w16cid:durableId="1917932906">
    <w:abstractNumId w:val="2"/>
  </w:num>
  <w:num w:numId="10" w16cid:durableId="2093892930">
    <w:abstractNumId w:val="9"/>
  </w:num>
  <w:num w:numId="11" w16cid:durableId="752512971">
    <w:abstractNumId w:val="5"/>
  </w:num>
  <w:num w:numId="12" w16cid:durableId="278534060">
    <w:abstractNumId w:val="12"/>
  </w:num>
  <w:num w:numId="13" w16cid:durableId="170105313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252149"/>
    <w:rsid w:val="00463666"/>
    <w:rsid w:val="00492D27"/>
    <w:rsid w:val="00545F22"/>
    <w:rsid w:val="0054625D"/>
    <w:rsid w:val="005B7CEF"/>
    <w:rsid w:val="007A2056"/>
    <w:rsid w:val="008C6371"/>
    <w:rsid w:val="00921159"/>
    <w:rsid w:val="00AF434B"/>
    <w:rsid w:val="00B02181"/>
    <w:rsid w:val="00B10BC7"/>
    <w:rsid w:val="00B41643"/>
    <w:rsid w:val="00CF61A7"/>
    <w:rsid w:val="00EE0878"/>
    <w:rsid w:val="00F27C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B276E"/>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4_GR"/>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5_GR"/>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5_GR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B10BC7"/>
  </w:style>
  <w:style w:type="paragraph" w:styleId="NormalWeb">
    <w:name w:val="Normal (Web)"/>
    <w:basedOn w:val="Normal"/>
    <w:uiPriority w:val="99"/>
    <w:unhideWhenUsed/>
    <w:rsid w:val="00B10BC7"/>
    <w:pPr>
      <w:suppressAutoHyphens w:val="0"/>
      <w:spacing w:before="100" w:beforeAutospacing="1" w:after="100" w:afterAutospacing="1" w:line="240" w:lineRule="auto"/>
    </w:pPr>
    <w:rPr>
      <w:rFonts w:ascii="Calibri" w:hAnsi="Calibri"/>
      <w:sz w:val="24"/>
      <w:szCs w:val="24"/>
      <w:lang w:val="ru-RU" w:eastAsia="ru-RU"/>
    </w:rPr>
  </w:style>
  <w:style w:type="paragraph" w:customStyle="1" w:styleId="SingleTxtGR">
    <w:name w:val="_ Single Txt_GR"/>
    <w:basedOn w:val="Normal"/>
    <w:rsid w:val="00B10BC7"/>
    <w:pPr>
      <w:tabs>
        <w:tab w:val="left" w:pos="1701"/>
        <w:tab w:val="left" w:pos="2268"/>
        <w:tab w:val="left" w:pos="2835"/>
        <w:tab w:val="left" w:pos="3402"/>
        <w:tab w:val="left" w:pos="3969"/>
      </w:tabs>
      <w:suppressAutoHyphens w:val="0"/>
      <w:spacing w:after="120" w:line="259" w:lineRule="auto"/>
      <w:ind w:left="1134" w:right="1134"/>
      <w:jc w:val="both"/>
    </w:pPr>
    <w:rPr>
      <w:rFonts w:ascii="Calibri" w:hAnsi="Calibri"/>
      <w:spacing w:val="4"/>
      <w:w w:val="103"/>
      <w:kern w:val="14"/>
      <w:sz w:val="22"/>
      <w:lang w:val="ru-RU"/>
    </w:rPr>
  </w:style>
  <w:style w:type="paragraph" w:customStyle="1" w:styleId="H1GR">
    <w:name w:val="_ H_1_GR"/>
    <w:basedOn w:val="Normal"/>
    <w:next w:val="Normal"/>
    <w:rsid w:val="00B10BC7"/>
    <w:pPr>
      <w:keepNext/>
      <w:keepLines/>
      <w:tabs>
        <w:tab w:val="right" w:pos="851"/>
      </w:tabs>
      <w:suppressAutoHyphens w:val="0"/>
      <w:spacing w:before="360" w:after="240" w:line="270" w:lineRule="exact"/>
      <w:ind w:left="1134" w:right="1134" w:hanging="1134"/>
    </w:pPr>
    <w:rPr>
      <w:rFonts w:ascii="Calibri" w:hAnsi="Calibri"/>
      <w:b/>
      <w:spacing w:val="4"/>
      <w:w w:val="103"/>
      <w:kern w:val="14"/>
      <w:sz w:val="24"/>
      <w:lang w:val="ru-RU" w:eastAsia="ru-RU"/>
    </w:rPr>
  </w:style>
  <w:style w:type="paragraph" w:styleId="z-TopofForm">
    <w:name w:val="HTML Top of Form"/>
    <w:basedOn w:val="Normal"/>
    <w:next w:val="Normal"/>
    <w:link w:val="z-TopofFormChar"/>
    <w:hidden/>
    <w:uiPriority w:val="99"/>
    <w:semiHidden/>
    <w:unhideWhenUsed/>
    <w:rsid w:val="00B10BC7"/>
    <w:pPr>
      <w:pBdr>
        <w:bottom w:val="single" w:sz="6" w:space="1" w:color="auto"/>
      </w:pBdr>
      <w:suppressAutoHyphens w:val="0"/>
      <w:spacing w:after="160" w:line="240" w:lineRule="auto"/>
      <w:jc w:val="center"/>
    </w:pPr>
    <w:rPr>
      <w:rFonts w:ascii="Arial" w:hAnsi="Arial" w:cs="Arial"/>
      <w:vanish/>
      <w:sz w:val="16"/>
      <w:szCs w:val="16"/>
      <w:lang w:val="ru-RU" w:eastAsia="ru-RU"/>
    </w:rPr>
  </w:style>
  <w:style w:type="character" w:customStyle="1" w:styleId="z-TopofFormChar">
    <w:name w:val="z-Top of Form Char"/>
    <w:basedOn w:val="DefaultParagraphFont"/>
    <w:link w:val="z-TopofForm"/>
    <w:uiPriority w:val="99"/>
    <w:semiHidden/>
    <w:rsid w:val="00B10BC7"/>
    <w:rPr>
      <w:rFonts w:ascii="Arial" w:eastAsia="Times New Roman" w:hAnsi="Arial" w:cs="Arial"/>
      <w:vanish/>
      <w:sz w:val="16"/>
      <w:szCs w:val="16"/>
      <w:lang w:val="ru-RU" w:eastAsia="ru-RU"/>
    </w:rPr>
  </w:style>
  <w:style w:type="character" w:styleId="Strong">
    <w:name w:val="Strong"/>
    <w:uiPriority w:val="22"/>
    <w:qFormat/>
    <w:rsid w:val="00B10BC7"/>
    <w:rPr>
      <w:b/>
      <w:bCs/>
      <w:color w:val="auto"/>
    </w:rPr>
  </w:style>
  <w:style w:type="paragraph" w:customStyle="1" w:styleId="Bullet1GR">
    <w:name w:val="_Bullet 1_GR"/>
    <w:basedOn w:val="Normal"/>
    <w:rsid w:val="00B10BC7"/>
    <w:pPr>
      <w:numPr>
        <w:numId w:val="6"/>
      </w:numPr>
      <w:suppressAutoHyphens w:val="0"/>
      <w:spacing w:after="120" w:line="259" w:lineRule="auto"/>
      <w:ind w:right="1134"/>
      <w:jc w:val="both"/>
    </w:pPr>
    <w:rPr>
      <w:rFonts w:ascii="Calibri" w:hAnsi="Calibri"/>
      <w:spacing w:val="4"/>
      <w:w w:val="103"/>
      <w:kern w:val="14"/>
      <w:sz w:val="22"/>
      <w:lang w:val="ru-RU" w:eastAsia="ru-RU"/>
    </w:rPr>
  </w:style>
  <w:style w:type="character" w:styleId="Emphasis">
    <w:name w:val="Emphasis"/>
    <w:uiPriority w:val="20"/>
    <w:qFormat/>
    <w:rsid w:val="00B10BC7"/>
    <w:rPr>
      <w:i/>
      <w:iCs/>
      <w:color w:val="auto"/>
    </w:rPr>
  </w:style>
  <w:style w:type="table" w:customStyle="1" w:styleId="TableGrid2">
    <w:name w:val="Table Grid2"/>
    <w:basedOn w:val="TableNormal"/>
    <w:next w:val="TableGrid"/>
    <w:uiPriority w:val="59"/>
    <w:rsid w:val="00B10BC7"/>
    <w:pPr>
      <w:spacing w:after="0" w:line="240" w:lineRule="auto"/>
    </w:pPr>
    <w:rPr>
      <w:rFonts w:ascii="Calibri" w:eastAsia="Calibri" w:hAnsi="Calibri" w:cs="Times New Roman"/>
      <w:sz w:val="20"/>
      <w:szCs w:val="20"/>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0BC7"/>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CarCar">
    <w:name w:val="Car Car"/>
    <w:basedOn w:val="Normal"/>
    <w:autoRedefine/>
    <w:rsid w:val="00B10BC7"/>
    <w:pPr>
      <w:suppressAutoHyphens w:val="0"/>
      <w:spacing w:after="160" w:line="240" w:lineRule="exact"/>
    </w:pPr>
    <w:rPr>
      <w:rFonts w:ascii="Arial" w:eastAsia="Arial" w:hAnsi="Arial" w:cs="Arial"/>
      <w:sz w:val="28"/>
      <w:lang w:val="en-US"/>
    </w:rPr>
  </w:style>
  <w:style w:type="paragraph" w:styleId="NoSpacing">
    <w:name w:val="No Spacing"/>
    <w:uiPriority w:val="1"/>
    <w:qFormat/>
    <w:rsid w:val="00B10BC7"/>
    <w:pPr>
      <w:spacing w:after="0" w:line="240" w:lineRule="auto"/>
    </w:pPr>
    <w:rPr>
      <w:rFonts w:ascii="Calibri" w:eastAsia="Times New Roman" w:hAnsi="Calibri" w:cs="Times New Roman"/>
      <w:lang w:val="ru-RU"/>
    </w:rPr>
  </w:style>
  <w:style w:type="character" w:customStyle="1" w:styleId="aboutabout351m9">
    <w:name w:val="about__about___351m9"/>
    <w:basedOn w:val="DefaultParagraphFont"/>
    <w:rsid w:val="00B10BC7"/>
  </w:style>
  <w:style w:type="paragraph" w:styleId="BodyTextIndent3">
    <w:name w:val="Body Text Indent 3"/>
    <w:basedOn w:val="Normal"/>
    <w:link w:val="BodyTextIndent3Char"/>
    <w:uiPriority w:val="99"/>
    <w:rsid w:val="00B10BC7"/>
    <w:pPr>
      <w:suppressAutoHyphens w:val="0"/>
      <w:autoSpaceDE w:val="0"/>
      <w:autoSpaceDN w:val="0"/>
      <w:spacing w:after="160" w:line="240" w:lineRule="auto"/>
      <w:ind w:firstLine="720"/>
      <w:jc w:val="both"/>
    </w:pPr>
    <w:rPr>
      <w:rFonts w:ascii="Calibri" w:hAnsi="Calibri"/>
      <w:sz w:val="28"/>
      <w:szCs w:val="28"/>
      <w:lang w:val="ru-RU" w:eastAsia="ru-RU"/>
    </w:rPr>
  </w:style>
  <w:style w:type="character" w:customStyle="1" w:styleId="BodyTextIndent3Char">
    <w:name w:val="Body Text Indent 3 Char"/>
    <w:basedOn w:val="DefaultParagraphFont"/>
    <w:link w:val="BodyTextIndent3"/>
    <w:uiPriority w:val="99"/>
    <w:rsid w:val="00B10BC7"/>
    <w:rPr>
      <w:rFonts w:ascii="Calibri" w:eastAsia="Times New Roman" w:hAnsi="Calibri" w:cs="Times New Roman"/>
      <w:sz w:val="28"/>
      <w:szCs w:val="28"/>
      <w:lang w:val="ru-RU" w:eastAsia="ru-RU"/>
    </w:rPr>
  </w:style>
  <w:style w:type="paragraph" w:styleId="ListParagraph">
    <w:name w:val="List Paragraph"/>
    <w:basedOn w:val="Normal"/>
    <w:uiPriority w:val="34"/>
    <w:qFormat/>
    <w:rsid w:val="00B10BC7"/>
    <w:pPr>
      <w:suppressAutoHyphens w:val="0"/>
      <w:spacing w:after="160" w:line="259" w:lineRule="auto"/>
      <w:ind w:left="720"/>
      <w:contextualSpacing/>
    </w:pPr>
    <w:rPr>
      <w:rFonts w:ascii="Calibri" w:hAnsi="Calibri"/>
      <w:sz w:val="22"/>
      <w:szCs w:val="22"/>
      <w:lang w:val="ru-RU"/>
    </w:rPr>
  </w:style>
  <w:style w:type="paragraph" w:customStyle="1" w:styleId="HChGR">
    <w:name w:val="_ H _Ch_GR"/>
    <w:basedOn w:val="Normal"/>
    <w:next w:val="Normal"/>
    <w:rsid w:val="00B10BC7"/>
    <w:pPr>
      <w:keepNext/>
      <w:keepLines/>
      <w:tabs>
        <w:tab w:val="right" w:pos="851"/>
      </w:tabs>
      <w:suppressAutoHyphens w:val="0"/>
      <w:spacing w:before="360" w:after="240" w:line="300" w:lineRule="exact"/>
      <w:ind w:left="1134" w:right="1134" w:hanging="1134"/>
    </w:pPr>
    <w:rPr>
      <w:rFonts w:ascii="Calibri" w:hAnsi="Calibri"/>
      <w:b/>
      <w:sz w:val="28"/>
      <w:lang w:val="ru-RU" w:eastAsia="ru-RU"/>
    </w:rPr>
  </w:style>
  <w:style w:type="paragraph" w:customStyle="1" w:styleId="HMGR">
    <w:name w:val="_ H __M_GR"/>
    <w:basedOn w:val="Normal"/>
    <w:next w:val="Normal"/>
    <w:rsid w:val="00B10BC7"/>
    <w:pPr>
      <w:keepNext/>
      <w:keepLines/>
      <w:tabs>
        <w:tab w:val="right" w:pos="851"/>
      </w:tabs>
      <w:suppressAutoHyphens w:val="0"/>
      <w:spacing w:before="240" w:after="240" w:line="360" w:lineRule="exact"/>
      <w:ind w:left="1134" w:right="1134" w:hanging="1134"/>
    </w:pPr>
    <w:rPr>
      <w:rFonts w:ascii="Calibri" w:hAnsi="Calibri"/>
      <w:b/>
      <w:sz w:val="34"/>
      <w:lang w:val="ru-RU" w:eastAsia="ru-RU"/>
    </w:rPr>
  </w:style>
  <w:style w:type="paragraph" w:customStyle="1" w:styleId="Bullet2GR">
    <w:name w:val="_Bullet 2_GR"/>
    <w:basedOn w:val="Normal"/>
    <w:rsid w:val="00B10BC7"/>
    <w:pPr>
      <w:numPr>
        <w:numId w:val="7"/>
      </w:numPr>
      <w:suppressAutoHyphens w:val="0"/>
      <w:spacing w:after="120" w:line="259" w:lineRule="auto"/>
      <w:ind w:right="1134"/>
      <w:jc w:val="both"/>
    </w:pPr>
    <w:rPr>
      <w:rFonts w:ascii="Calibri" w:hAnsi="Calibri"/>
      <w:sz w:val="22"/>
      <w:lang w:val="ru-RU" w:eastAsia="ru-RU"/>
    </w:rPr>
  </w:style>
  <w:style w:type="character" w:customStyle="1" w:styleId="clausesuff1">
    <w:name w:val="clausesuff1"/>
    <w:rsid w:val="00B10BC7"/>
    <w:rPr>
      <w:vanish w:val="0"/>
      <w:webHidden w:val="0"/>
      <w:specVanish w:val="0"/>
    </w:rPr>
  </w:style>
  <w:style w:type="paragraph" w:styleId="Caption">
    <w:name w:val="caption"/>
    <w:basedOn w:val="Normal"/>
    <w:next w:val="Normal"/>
    <w:uiPriority w:val="35"/>
    <w:semiHidden/>
    <w:unhideWhenUsed/>
    <w:qFormat/>
    <w:rsid w:val="00B10BC7"/>
    <w:pPr>
      <w:suppressAutoHyphens w:val="0"/>
      <w:spacing w:after="200" w:line="240" w:lineRule="auto"/>
    </w:pPr>
    <w:rPr>
      <w:rFonts w:ascii="Calibri" w:hAnsi="Calibri"/>
      <w:i/>
      <w:iCs/>
      <w:color w:val="44546A"/>
      <w:sz w:val="18"/>
      <w:szCs w:val="18"/>
      <w:lang w:val="ru-RU"/>
    </w:rPr>
  </w:style>
  <w:style w:type="paragraph" w:styleId="Title">
    <w:name w:val="Title"/>
    <w:aliases w:val="Название"/>
    <w:basedOn w:val="Normal"/>
    <w:next w:val="Normal"/>
    <w:link w:val="TitleChar"/>
    <w:uiPriority w:val="10"/>
    <w:qFormat/>
    <w:rsid w:val="00B10BC7"/>
    <w:pPr>
      <w:suppressAutoHyphens w:val="0"/>
      <w:spacing w:line="240" w:lineRule="auto"/>
      <w:contextualSpacing/>
    </w:pPr>
    <w:rPr>
      <w:rFonts w:ascii="Calibri Light" w:hAnsi="Calibri Light"/>
      <w:spacing w:val="-10"/>
      <w:sz w:val="56"/>
      <w:szCs w:val="56"/>
      <w:lang w:val="ru-RU"/>
    </w:rPr>
  </w:style>
  <w:style w:type="character" w:customStyle="1" w:styleId="TitleChar">
    <w:name w:val="Title Char"/>
    <w:aliases w:val="Название Char"/>
    <w:basedOn w:val="DefaultParagraphFont"/>
    <w:link w:val="Title"/>
    <w:uiPriority w:val="10"/>
    <w:rsid w:val="00B10BC7"/>
    <w:rPr>
      <w:rFonts w:ascii="Calibri Light" w:eastAsia="Times New Roman" w:hAnsi="Calibri Light" w:cs="Times New Roman"/>
      <w:spacing w:val="-10"/>
      <w:sz w:val="56"/>
      <w:szCs w:val="56"/>
      <w:lang w:val="ru-RU"/>
    </w:rPr>
  </w:style>
  <w:style w:type="paragraph" w:styleId="Subtitle">
    <w:name w:val="Subtitle"/>
    <w:basedOn w:val="Normal"/>
    <w:next w:val="Normal"/>
    <w:link w:val="SubtitleChar"/>
    <w:uiPriority w:val="11"/>
    <w:qFormat/>
    <w:rsid w:val="00B10BC7"/>
    <w:pPr>
      <w:numPr>
        <w:ilvl w:val="1"/>
      </w:numPr>
      <w:suppressAutoHyphens w:val="0"/>
      <w:spacing w:after="160" w:line="259" w:lineRule="auto"/>
    </w:pPr>
    <w:rPr>
      <w:rFonts w:ascii="Calibri" w:hAnsi="Calibri"/>
      <w:color w:val="5A5A5A"/>
      <w:spacing w:val="15"/>
      <w:sz w:val="22"/>
      <w:szCs w:val="22"/>
      <w:lang w:val="ru-RU"/>
    </w:rPr>
  </w:style>
  <w:style w:type="character" w:customStyle="1" w:styleId="SubtitleChar">
    <w:name w:val="Subtitle Char"/>
    <w:basedOn w:val="DefaultParagraphFont"/>
    <w:link w:val="Subtitle"/>
    <w:uiPriority w:val="11"/>
    <w:rsid w:val="00B10BC7"/>
    <w:rPr>
      <w:rFonts w:ascii="Calibri" w:eastAsia="Times New Roman" w:hAnsi="Calibri" w:cs="Times New Roman"/>
      <w:color w:val="5A5A5A"/>
      <w:spacing w:val="15"/>
      <w:lang w:val="ru-RU"/>
    </w:rPr>
  </w:style>
  <w:style w:type="paragraph" w:styleId="Quote">
    <w:name w:val="Quote"/>
    <w:basedOn w:val="Normal"/>
    <w:next w:val="Normal"/>
    <w:link w:val="QuoteChar"/>
    <w:uiPriority w:val="29"/>
    <w:qFormat/>
    <w:rsid w:val="00B10BC7"/>
    <w:pPr>
      <w:suppressAutoHyphens w:val="0"/>
      <w:spacing w:before="200" w:after="160" w:line="259" w:lineRule="auto"/>
      <w:ind w:left="864" w:right="864"/>
    </w:pPr>
    <w:rPr>
      <w:rFonts w:ascii="Calibri" w:hAnsi="Calibri"/>
      <w:i/>
      <w:iCs/>
      <w:color w:val="404040"/>
      <w:sz w:val="22"/>
      <w:szCs w:val="22"/>
      <w:lang w:val="ru-RU"/>
    </w:rPr>
  </w:style>
  <w:style w:type="character" w:customStyle="1" w:styleId="QuoteChar">
    <w:name w:val="Quote Char"/>
    <w:basedOn w:val="DefaultParagraphFont"/>
    <w:link w:val="Quote"/>
    <w:uiPriority w:val="29"/>
    <w:rsid w:val="00B10BC7"/>
    <w:rPr>
      <w:rFonts w:ascii="Calibri" w:eastAsia="Times New Roman" w:hAnsi="Calibri" w:cs="Times New Roman"/>
      <w:i/>
      <w:iCs/>
      <w:color w:val="404040"/>
      <w:lang w:val="ru-RU"/>
    </w:rPr>
  </w:style>
  <w:style w:type="paragraph" w:styleId="IntenseQuote">
    <w:name w:val="Intense Quote"/>
    <w:basedOn w:val="Normal"/>
    <w:next w:val="Normal"/>
    <w:link w:val="IntenseQuoteChar"/>
    <w:uiPriority w:val="30"/>
    <w:qFormat/>
    <w:rsid w:val="00B10BC7"/>
    <w:pPr>
      <w:pBdr>
        <w:top w:val="single" w:sz="4" w:space="10" w:color="5B9BD5"/>
        <w:bottom w:val="single" w:sz="4" w:space="10" w:color="5B9BD5"/>
      </w:pBdr>
      <w:suppressAutoHyphens w:val="0"/>
      <w:spacing w:before="360" w:after="360" w:line="259" w:lineRule="auto"/>
      <w:ind w:left="864" w:right="864"/>
      <w:jc w:val="center"/>
    </w:pPr>
    <w:rPr>
      <w:rFonts w:ascii="Calibri" w:hAnsi="Calibri"/>
      <w:i/>
      <w:iCs/>
      <w:color w:val="5B9BD5"/>
      <w:sz w:val="22"/>
      <w:szCs w:val="22"/>
      <w:lang w:val="ru-RU"/>
    </w:rPr>
  </w:style>
  <w:style w:type="character" w:customStyle="1" w:styleId="IntenseQuoteChar">
    <w:name w:val="Intense Quote Char"/>
    <w:basedOn w:val="DefaultParagraphFont"/>
    <w:link w:val="IntenseQuote"/>
    <w:uiPriority w:val="30"/>
    <w:rsid w:val="00B10BC7"/>
    <w:rPr>
      <w:rFonts w:ascii="Calibri" w:eastAsia="Times New Roman" w:hAnsi="Calibri" w:cs="Times New Roman"/>
      <w:i/>
      <w:iCs/>
      <w:color w:val="5B9BD5"/>
      <w:lang w:val="ru-RU"/>
    </w:rPr>
  </w:style>
  <w:style w:type="character" w:styleId="SubtleEmphasis">
    <w:name w:val="Subtle Emphasis"/>
    <w:uiPriority w:val="19"/>
    <w:qFormat/>
    <w:rsid w:val="00B10BC7"/>
    <w:rPr>
      <w:i/>
      <w:iCs/>
      <w:color w:val="404040"/>
    </w:rPr>
  </w:style>
  <w:style w:type="character" w:styleId="IntenseEmphasis">
    <w:name w:val="Intense Emphasis"/>
    <w:uiPriority w:val="21"/>
    <w:qFormat/>
    <w:rsid w:val="00B10BC7"/>
    <w:rPr>
      <w:i/>
      <w:iCs/>
      <w:color w:val="5B9BD5"/>
    </w:rPr>
  </w:style>
  <w:style w:type="character" w:styleId="SubtleReference">
    <w:name w:val="Subtle Reference"/>
    <w:uiPriority w:val="31"/>
    <w:qFormat/>
    <w:rsid w:val="00B10BC7"/>
    <w:rPr>
      <w:smallCaps/>
      <w:color w:val="404040"/>
    </w:rPr>
  </w:style>
  <w:style w:type="character" w:styleId="IntenseReference">
    <w:name w:val="Intense Reference"/>
    <w:uiPriority w:val="32"/>
    <w:qFormat/>
    <w:rsid w:val="00B10BC7"/>
    <w:rPr>
      <w:b/>
      <w:bCs/>
      <w:smallCaps/>
      <w:color w:val="5B9BD5"/>
      <w:spacing w:val="5"/>
    </w:rPr>
  </w:style>
  <w:style w:type="character" w:styleId="BookTitle">
    <w:name w:val="Book Title"/>
    <w:uiPriority w:val="33"/>
    <w:qFormat/>
    <w:rsid w:val="00B10BC7"/>
    <w:rPr>
      <w:b/>
      <w:bCs/>
      <w:i/>
      <w:iCs/>
      <w:spacing w:val="5"/>
    </w:rPr>
  </w:style>
  <w:style w:type="paragraph" w:styleId="TOCHeading">
    <w:name w:val="TOC Heading"/>
    <w:basedOn w:val="Heading1"/>
    <w:next w:val="Normal"/>
    <w:uiPriority w:val="39"/>
    <w:unhideWhenUsed/>
    <w:qFormat/>
    <w:rsid w:val="00B10BC7"/>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ru-RU"/>
    </w:rPr>
  </w:style>
  <w:style w:type="paragraph" w:styleId="TOC1">
    <w:name w:val="toc 1"/>
    <w:basedOn w:val="Normal"/>
    <w:next w:val="Normal"/>
    <w:autoRedefine/>
    <w:uiPriority w:val="39"/>
    <w:unhideWhenUsed/>
    <w:rsid w:val="00B10BC7"/>
    <w:pPr>
      <w:suppressAutoHyphens w:val="0"/>
      <w:spacing w:after="100" w:line="259" w:lineRule="auto"/>
    </w:pPr>
    <w:rPr>
      <w:rFonts w:ascii="Calibri" w:hAnsi="Calibri"/>
      <w:sz w:val="22"/>
      <w:szCs w:val="22"/>
      <w:lang w:val="ru-RU"/>
    </w:rPr>
  </w:style>
  <w:style w:type="paragraph" w:customStyle="1" w:styleId="a">
    <w:name w:val="a"/>
    <w:basedOn w:val="Normal"/>
    <w:rsid w:val="00B10BC7"/>
    <w:pPr>
      <w:suppressAutoHyphens w:val="0"/>
      <w:spacing w:before="100" w:beforeAutospacing="1" w:after="100" w:afterAutospacing="1" w:line="240" w:lineRule="auto"/>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1184">
      <w:bodyDiv w:val="1"/>
      <w:marLeft w:val="0"/>
      <w:marRight w:val="0"/>
      <w:marTop w:val="0"/>
      <w:marBottom w:val="0"/>
      <w:divBdr>
        <w:top w:val="none" w:sz="0" w:space="0" w:color="auto"/>
        <w:left w:val="none" w:sz="0" w:space="0" w:color="auto"/>
        <w:bottom w:val="none" w:sz="0" w:space="0" w:color="auto"/>
        <w:right w:val="none" w:sz="0" w:space="0" w:color="auto"/>
      </w:divBdr>
    </w:div>
    <w:div w:id="16065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consultantplus://offline/ref=DBD36EBBB5EE8E1F3A385F60158A8AD49FE79975505832A604741BE2ACA88D855721319282C2CD33VEx5J"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x.uz/ru/docs/271885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vka.sud.uz/"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792D8C-18E9-4229-B656-D1A6DAAB23BC}">
  <ds:schemaRefs/>
</ds:datastoreItem>
</file>

<file path=customXml/itemProps3.xml><?xml version="1.0" encoding="utf-8"?>
<ds:datastoreItem xmlns:ds="http://schemas.openxmlformats.org/officeDocument/2006/customXml" ds:itemID="{D2AA4F2F-7EE9-471B-B16D-1F2078F966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29182</Words>
  <Characters>166343</Characters>
  <Application>Microsoft Office Word</Application>
  <DocSecurity>0</DocSecurity>
  <Lines>1386</Lines>
  <Paragraphs>390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195135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Robert</cp:lastModifiedBy>
  <cp:revision>3</cp:revision>
  <cp:lastPrinted>2017-10-25T12:09:00Z</cp:lastPrinted>
  <dcterms:created xsi:type="dcterms:W3CDTF">2023-08-08T11:21:00Z</dcterms:created>
  <dcterms:modified xsi:type="dcterms:W3CDTF">2023-08-08T11:22:00Z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Uzbekistan</vt:lpwstr>
  </property>
  <property fmtid="{D5CDD505-2E9C-101B-9397-08002B2CF9AE}" pid="9" name="countw">
    <vt:lpwstr>Uzbekistan</vt:lpwstr>
  </property>
  <property fmtid="{D5CDD505-2E9C-101B-9397-08002B2CF9AE}" pid="10" name="countwd">
    <vt:lpwstr>Uzbekistan</vt:lpwstr>
  </property>
  <property fmtid="{D5CDD505-2E9C-101B-9397-08002B2CF9AE}" pid="11" name="date">
    <vt:lpwstr>8 August 2023</vt:lpwstr>
  </property>
  <property fmtid="{D5CDD505-2E9C-101B-9397-08002B2CF9AE}" pid="12" name="Date-Generated">
    <vt:filetime>2023-08-08T11:09:34Z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initial report of Uzbekistan</vt:lpwstr>
  </property>
  <property fmtid="{D5CDD505-2E9C-101B-9397-08002B2CF9AE}" pid="24" name="preps">
    <vt:lpwstr>initial report of Uzbekistan</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C/UZB/1</vt:lpwstr>
  </property>
  <property fmtid="{D5CDD505-2E9C-101B-9397-08002B2CF9AE}" pid="32" name="symh">
    <vt:lpwstr>CRPD/C/UZB/1</vt:lpwstr>
  </property>
  <property fmtid="{D5CDD505-2E9C-101B-9397-08002B2CF9AE}" pid="33" name="Title">
    <vt:lpwstr>CRPD/C/UZB/1</vt:lpwstr>
  </property>
  <property fmtid="{D5CDD505-2E9C-101B-9397-08002B2CF9AE}" pid="34" name="tlang">
    <vt:lpwstr/>
  </property>
  <property fmtid="{D5CDD505-2E9C-101B-9397-08002B2CF9AE}" pid="35" name="virs">
    <vt:lpwstr>Arabic, English, French, Russian and Spanish only</vt:lpwstr>
  </property>
</Properties>
</file>