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bookmarkStart w:id="0" w:name="_GoBack"/>
      <w:bookmarkEnd w:id="0"/>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32"/>
          <w:szCs w:val="32"/>
          <w:lang w:val="fr-FR" w:eastAsia="en-GB"/>
        </w:rPr>
      </w:pPr>
      <w:r w:rsidRPr="000A3AEB">
        <w:rPr>
          <w:rFonts w:eastAsia="Times New Roman" w:cs="Arial"/>
          <w:b/>
          <w:i/>
          <w:sz w:val="32"/>
          <w:szCs w:val="32"/>
          <w:lang w:val="fr-FR" w:eastAsia="en-GB"/>
        </w:rPr>
        <w:t xml:space="preserve">Convention </w:t>
      </w:r>
      <w:r w:rsidR="00871E46">
        <w:rPr>
          <w:rFonts w:eastAsia="Times New Roman" w:cs="Arial"/>
          <w:b/>
          <w:i/>
          <w:sz w:val="32"/>
          <w:szCs w:val="32"/>
          <w:lang w:val="fr-FR" w:eastAsia="en-GB"/>
        </w:rPr>
        <w:t>sur l’élimination de toutes les formes de discrimination à l’égard des femmes</w:t>
      </w:r>
      <w:r w:rsidRPr="000A3AEB">
        <w:rPr>
          <w:rFonts w:eastAsia="Times New Roman" w:cs="Arial"/>
          <w:b/>
          <w:i/>
          <w:sz w:val="32"/>
          <w:szCs w:val="32"/>
          <w:lang w:val="fr-FR" w:eastAsia="en-GB"/>
        </w:rPr>
        <w:t xml:space="preserve"> (C</w:t>
      </w:r>
      <w:r w:rsidR="00DA1F3A">
        <w:rPr>
          <w:rFonts w:eastAsia="Times New Roman" w:cs="Arial"/>
          <w:b/>
          <w:i/>
          <w:sz w:val="32"/>
          <w:szCs w:val="32"/>
          <w:lang w:val="fr-FR" w:eastAsia="en-GB"/>
        </w:rPr>
        <w:t>EDAW/C/BEL/7</w:t>
      </w:r>
      <w:r w:rsidRPr="000A3AEB">
        <w:rPr>
          <w:rFonts w:eastAsia="Times New Roman" w:cs="Arial"/>
          <w:b/>
          <w:i/>
          <w:sz w:val="32"/>
          <w:szCs w:val="32"/>
          <w:lang w:val="fr-FR" w:eastAsia="en-GB"/>
        </w:rPr>
        <w:t>)</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871E46"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28"/>
          <w:szCs w:val="28"/>
          <w:lang w:val="fr-FR" w:eastAsia="en-GB"/>
        </w:rPr>
      </w:pPr>
      <w:r>
        <w:rPr>
          <w:rFonts w:eastAsia="Times New Roman" w:cs="Arial"/>
          <w:b/>
          <w:i/>
          <w:sz w:val="28"/>
          <w:szCs w:val="28"/>
          <w:lang w:val="fr-FR" w:eastAsia="en-GB"/>
        </w:rPr>
        <w:t>7</w:t>
      </w:r>
      <w:r w:rsidR="000A3AEB" w:rsidRPr="000A3AEB">
        <w:rPr>
          <w:rFonts w:eastAsia="Times New Roman" w:cs="Arial"/>
          <w:b/>
          <w:i/>
          <w:sz w:val="28"/>
          <w:szCs w:val="28"/>
          <w:vertAlign w:val="superscript"/>
          <w:lang w:val="fr-FR" w:eastAsia="en-GB"/>
        </w:rPr>
        <w:t>ème</w:t>
      </w:r>
      <w:r w:rsidR="000A3AEB" w:rsidRPr="000A3AEB">
        <w:rPr>
          <w:rFonts w:eastAsia="Times New Roman" w:cs="Arial"/>
          <w:b/>
          <w:i/>
          <w:sz w:val="28"/>
          <w:szCs w:val="28"/>
          <w:lang w:val="fr-FR" w:eastAsia="en-GB"/>
        </w:rPr>
        <w:t xml:space="preserve">  rapport belge</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r w:rsidRPr="000A3AEB">
        <w:rPr>
          <w:rFonts w:eastAsia="Times New Roman" w:cs="Arial"/>
          <w:b/>
          <w:i/>
          <w:szCs w:val="20"/>
          <w:lang w:val="fr-FR" w:eastAsia="en-GB"/>
        </w:rPr>
        <w:t>--------------------</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r w:rsidRPr="000A3AEB">
        <w:rPr>
          <w:rFonts w:eastAsia="Times New Roman" w:cs="Arial"/>
          <w:b/>
          <w:sz w:val="32"/>
          <w:szCs w:val="32"/>
          <w:lang w:val="fr-FR" w:eastAsia="en-GB"/>
        </w:rPr>
        <w:t>Position des conseils d’avis</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proofErr w:type="gramStart"/>
      <w:r w:rsidRPr="000A3AEB">
        <w:rPr>
          <w:rFonts w:eastAsia="Times New Roman" w:cs="Arial"/>
          <w:b/>
          <w:sz w:val="32"/>
          <w:szCs w:val="32"/>
          <w:lang w:val="fr-FR" w:eastAsia="en-GB"/>
        </w:rPr>
        <w:t>représentant</w:t>
      </w:r>
      <w:proofErr w:type="gramEnd"/>
      <w:r w:rsidRPr="000A3AEB">
        <w:rPr>
          <w:rFonts w:eastAsia="Times New Roman" w:cs="Arial"/>
          <w:b/>
          <w:sz w:val="32"/>
          <w:szCs w:val="32"/>
          <w:lang w:val="fr-FR" w:eastAsia="en-GB"/>
        </w:rPr>
        <w:t xml:space="preserve"> les personnes handicapées</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 w:val="32"/>
          <w:szCs w:val="32"/>
          <w:lang w:val="fr-FR" w:eastAsia="en-GB"/>
        </w:rPr>
      </w:pPr>
      <w:r w:rsidRPr="000A3AEB">
        <w:rPr>
          <w:rFonts w:eastAsia="Times New Roman" w:cs="Arial"/>
          <w:b/>
          <w:sz w:val="32"/>
          <w:szCs w:val="32"/>
          <w:lang w:val="fr-FR" w:eastAsia="en-GB"/>
        </w:rPr>
        <w:t xml:space="preserve">Rapport alternatif initié et coordonné par le </w:t>
      </w:r>
      <w:proofErr w:type="spellStart"/>
      <w:r w:rsidRPr="000A3AEB">
        <w:rPr>
          <w:rFonts w:eastAsia="Times New Roman" w:cs="Arial"/>
          <w:b/>
          <w:sz w:val="32"/>
          <w:szCs w:val="32"/>
          <w:lang w:val="fr-FR" w:eastAsia="en-GB"/>
        </w:rPr>
        <w:t>Belgian</w:t>
      </w:r>
      <w:proofErr w:type="spellEnd"/>
      <w:r w:rsidRPr="000A3AEB">
        <w:rPr>
          <w:rFonts w:eastAsia="Times New Roman" w:cs="Arial"/>
          <w:b/>
          <w:sz w:val="32"/>
          <w:szCs w:val="32"/>
          <w:lang w:val="fr-FR" w:eastAsia="en-GB"/>
        </w:rPr>
        <w:t xml:space="preserve"> </w:t>
      </w:r>
      <w:proofErr w:type="spellStart"/>
      <w:r w:rsidRPr="000A3AEB">
        <w:rPr>
          <w:rFonts w:eastAsia="Times New Roman" w:cs="Arial"/>
          <w:b/>
          <w:sz w:val="32"/>
          <w:szCs w:val="32"/>
          <w:lang w:val="fr-FR" w:eastAsia="en-GB"/>
        </w:rPr>
        <w:t>Disability</w:t>
      </w:r>
      <w:proofErr w:type="spellEnd"/>
      <w:r w:rsidRPr="000A3AEB">
        <w:rPr>
          <w:rFonts w:eastAsia="Times New Roman" w:cs="Arial"/>
          <w:b/>
          <w:sz w:val="32"/>
          <w:szCs w:val="32"/>
          <w:lang w:val="fr-FR" w:eastAsia="en-GB"/>
        </w:rPr>
        <w:t xml:space="preserve"> Forum</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r w:rsidRPr="000A3AEB">
        <w:rPr>
          <w:rFonts w:ascii="Comic Sans MS" w:eastAsia="Times New Roman" w:hAnsi="Comic Sans MS" w:cs="Times New Roman"/>
          <w:noProof/>
          <w:sz w:val="16"/>
          <w:szCs w:val="16"/>
          <w:lang w:val="en-US" w:eastAsia="zh-CN"/>
        </w:rPr>
        <w:drawing>
          <wp:inline distT="0" distB="0" distL="0" distR="0">
            <wp:extent cx="1000125" cy="762000"/>
            <wp:effectExtent l="0" t="0" r="9525" b="0"/>
            <wp:docPr id="1" name="Image 1" descr="logo_b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bd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0125" cy="762000"/>
                    </a:xfrm>
                    <a:prstGeom prst="rect">
                      <a:avLst/>
                    </a:prstGeom>
                    <a:noFill/>
                    <a:ln>
                      <a:noFill/>
                    </a:ln>
                  </pic:spPr>
                </pic:pic>
              </a:graphicData>
            </a:graphic>
          </wp:inline>
        </w:drawing>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DA1F3A"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i/>
          <w:sz w:val="24"/>
          <w:szCs w:val="24"/>
          <w:lang w:val="fr-FR" w:eastAsia="en-GB"/>
        </w:rPr>
      </w:pPr>
      <w:r>
        <w:rPr>
          <w:rFonts w:eastAsia="Times New Roman" w:cs="Arial"/>
          <w:b/>
          <w:i/>
          <w:sz w:val="24"/>
          <w:szCs w:val="24"/>
          <w:lang w:val="fr-FR" w:eastAsia="en-GB"/>
        </w:rPr>
        <w:t>Janvier</w:t>
      </w:r>
      <w:r w:rsidR="000A3AEB" w:rsidRPr="000A3AEB">
        <w:rPr>
          <w:rFonts w:eastAsia="Times New Roman" w:cs="Arial"/>
          <w:b/>
          <w:i/>
          <w:sz w:val="24"/>
          <w:szCs w:val="24"/>
          <w:lang w:val="fr-FR" w:eastAsia="en-GB"/>
        </w:rPr>
        <w:t xml:space="preserve"> 201</w:t>
      </w:r>
      <w:r>
        <w:rPr>
          <w:rFonts w:eastAsia="Times New Roman" w:cs="Arial"/>
          <w:b/>
          <w:i/>
          <w:sz w:val="24"/>
          <w:szCs w:val="24"/>
          <w:lang w:val="fr-FR" w:eastAsia="en-GB"/>
        </w:rPr>
        <w:t>4</w:t>
      </w: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0A3AEB" w:rsidRPr="000A3AEB" w:rsidRDefault="000A3AEB" w:rsidP="000A3AEB">
      <w:pPr>
        <w:pBdr>
          <w:top w:val="single" w:sz="18" w:space="1" w:color="auto"/>
          <w:left w:val="single" w:sz="18" w:space="4" w:color="auto"/>
          <w:bottom w:val="single" w:sz="18" w:space="1" w:color="auto"/>
          <w:right w:val="single" w:sz="18" w:space="4" w:color="auto"/>
        </w:pBdr>
        <w:spacing w:line="240" w:lineRule="auto"/>
        <w:jc w:val="center"/>
        <w:rPr>
          <w:rFonts w:eastAsia="Times New Roman" w:cs="Arial"/>
          <w:b/>
          <w:szCs w:val="20"/>
          <w:lang w:val="fr-FR" w:eastAsia="en-GB"/>
        </w:rPr>
      </w:pPr>
    </w:p>
    <w:p w:rsidR="00DA1F3A" w:rsidRDefault="00DA1F3A">
      <w:pPr>
        <w:spacing w:after="200"/>
        <w:jc w:val="left"/>
        <w:rPr>
          <w:rFonts w:eastAsia="Times New Roman" w:cs="Arial"/>
          <w:b/>
          <w:sz w:val="28"/>
          <w:szCs w:val="28"/>
          <w:lang w:val="fr-FR" w:eastAsia="en-GB"/>
        </w:rPr>
      </w:pPr>
      <w:r>
        <w:rPr>
          <w:rFonts w:eastAsia="Times New Roman" w:cs="Arial"/>
          <w:b/>
          <w:sz w:val="28"/>
          <w:szCs w:val="28"/>
          <w:lang w:val="fr-FR" w:eastAsia="en-GB"/>
        </w:rPr>
        <w:br w:type="page"/>
      </w:r>
    </w:p>
    <w:p w:rsidR="000A3AEB" w:rsidRPr="000A3AEB" w:rsidRDefault="000A3AEB" w:rsidP="000A3AEB">
      <w:pPr>
        <w:spacing w:line="240" w:lineRule="auto"/>
        <w:jc w:val="center"/>
        <w:rPr>
          <w:rFonts w:eastAsia="Times New Roman" w:cs="Arial"/>
          <w:b/>
          <w:sz w:val="28"/>
          <w:szCs w:val="28"/>
          <w:lang w:val="fr-FR" w:eastAsia="en-GB"/>
        </w:rPr>
      </w:pPr>
      <w:r w:rsidRPr="000A3AEB">
        <w:rPr>
          <w:rFonts w:eastAsia="Times New Roman" w:cs="Arial"/>
          <w:b/>
          <w:sz w:val="28"/>
          <w:szCs w:val="28"/>
          <w:lang w:val="fr-FR" w:eastAsia="en-GB"/>
        </w:rPr>
        <w:lastRenderedPageBreak/>
        <w:t>TABLE DES MATIÈRES</w:t>
      </w:r>
    </w:p>
    <w:p w:rsidR="000A3AEB" w:rsidRPr="000A3AEB" w:rsidRDefault="000A3AEB" w:rsidP="000A3AEB">
      <w:pPr>
        <w:spacing w:line="240" w:lineRule="auto"/>
        <w:jc w:val="center"/>
        <w:rPr>
          <w:rFonts w:eastAsia="Times New Roman" w:cs="Arial"/>
          <w:b/>
          <w:sz w:val="28"/>
          <w:szCs w:val="28"/>
          <w:lang w:val="fr-FR" w:eastAsia="en-GB"/>
        </w:rPr>
      </w:pPr>
      <w:r w:rsidRPr="000A3AEB">
        <w:rPr>
          <w:rFonts w:eastAsia="Times New Roman" w:cs="Arial"/>
          <w:b/>
          <w:sz w:val="28"/>
          <w:szCs w:val="28"/>
          <w:lang w:val="fr-FR" w:eastAsia="en-GB"/>
        </w:rPr>
        <w:t>_________________</w:t>
      </w:r>
    </w:p>
    <w:p w:rsidR="000A3AEB" w:rsidRPr="000A3AEB" w:rsidRDefault="000A3AEB" w:rsidP="000A3AEB">
      <w:pPr>
        <w:spacing w:line="240" w:lineRule="auto"/>
        <w:jc w:val="left"/>
        <w:rPr>
          <w:rFonts w:eastAsia="Times New Roman" w:cs="Arial"/>
          <w:b/>
          <w:szCs w:val="20"/>
          <w:lang w:val="fr-FR" w:eastAsia="en-GB"/>
        </w:rPr>
      </w:pPr>
    </w:p>
    <w:sdt>
      <w:sdtPr>
        <w:rPr>
          <w:rFonts w:ascii="Times New Roman" w:eastAsia="Times New Roman" w:hAnsi="Times New Roman" w:cs="Times New Roman"/>
          <w:sz w:val="24"/>
          <w:szCs w:val="24"/>
          <w:lang w:val="fr-FR" w:eastAsia="en-GB"/>
        </w:rPr>
        <w:id w:val="22670028"/>
        <w:docPartObj>
          <w:docPartGallery w:val="Table of Contents"/>
          <w:docPartUnique/>
        </w:docPartObj>
      </w:sdtPr>
      <w:sdtEndPr/>
      <w:sdtContent>
        <w:p w:rsidR="000A3AEB" w:rsidRPr="000A3AEB" w:rsidRDefault="000A3AEB" w:rsidP="000A3AEB">
          <w:pPr>
            <w:keepNext/>
            <w:keepLines/>
            <w:spacing w:before="480"/>
            <w:jc w:val="left"/>
            <w:rPr>
              <w:rFonts w:asciiTheme="majorHAnsi" w:eastAsiaTheme="majorEastAsia" w:hAnsiTheme="majorHAnsi" w:cstheme="majorBidi"/>
              <w:b/>
              <w:bCs/>
              <w:color w:val="365F91" w:themeColor="accent1" w:themeShade="BF"/>
              <w:sz w:val="28"/>
              <w:szCs w:val="28"/>
              <w:lang w:val="en-GB" w:eastAsia="en-GB"/>
            </w:rPr>
          </w:pPr>
        </w:p>
        <w:p w:rsidR="00F76F6B" w:rsidRDefault="006526BE">
          <w:pPr>
            <w:pStyle w:val="TOC1"/>
            <w:tabs>
              <w:tab w:val="right" w:leader="dot" w:pos="8296"/>
            </w:tabs>
            <w:rPr>
              <w:rFonts w:asciiTheme="minorHAnsi" w:eastAsiaTheme="minorEastAsia" w:hAnsiTheme="minorHAnsi" w:cstheme="minorBidi"/>
              <w:noProof/>
              <w:sz w:val="22"/>
              <w:szCs w:val="22"/>
            </w:rPr>
          </w:pPr>
          <w:r w:rsidRPr="000A3AEB">
            <w:fldChar w:fldCharType="begin"/>
          </w:r>
          <w:r w:rsidR="000A3AEB" w:rsidRPr="000A3AEB">
            <w:instrText xml:space="preserve"> TOC \o "1-4" \h \z \u </w:instrText>
          </w:r>
          <w:r w:rsidRPr="000A3AEB">
            <w:fldChar w:fldCharType="separate"/>
          </w:r>
          <w:hyperlink w:anchor="_Toc373471117" w:history="1">
            <w:r w:rsidR="00F76F6B" w:rsidRPr="004B43A0">
              <w:rPr>
                <w:rStyle w:val="Hyperlink"/>
                <w:rFonts w:asciiTheme="majorHAnsi" w:eastAsiaTheme="majorEastAsia" w:hAnsiTheme="majorHAnsi" w:cstheme="majorBidi"/>
                <w:b/>
                <w:bCs/>
                <w:noProof/>
                <w:lang w:val="fr-FR"/>
              </w:rPr>
              <w:t>Résumé de la position des conseils d’avis représentant les personnes handicapées sur le rapport présenté par l’Etat belge</w:t>
            </w:r>
            <w:r w:rsidR="00F76F6B">
              <w:rPr>
                <w:noProof/>
                <w:webHidden/>
              </w:rPr>
              <w:tab/>
            </w:r>
            <w:r>
              <w:rPr>
                <w:noProof/>
                <w:webHidden/>
              </w:rPr>
              <w:fldChar w:fldCharType="begin"/>
            </w:r>
            <w:r w:rsidR="00F76F6B">
              <w:rPr>
                <w:noProof/>
                <w:webHidden/>
              </w:rPr>
              <w:instrText xml:space="preserve"> PAGEREF _Toc373471117 \h </w:instrText>
            </w:r>
            <w:r>
              <w:rPr>
                <w:noProof/>
                <w:webHidden/>
              </w:rPr>
            </w:r>
            <w:r>
              <w:rPr>
                <w:noProof/>
                <w:webHidden/>
              </w:rPr>
              <w:fldChar w:fldCharType="separate"/>
            </w:r>
            <w:r w:rsidR="009D2804">
              <w:rPr>
                <w:noProof/>
                <w:webHidden/>
              </w:rPr>
              <w:t>3</w:t>
            </w:r>
            <w:r>
              <w:rPr>
                <w:noProof/>
                <w:webHidden/>
              </w:rPr>
              <w:fldChar w:fldCharType="end"/>
            </w:r>
          </w:hyperlink>
        </w:p>
        <w:p w:rsidR="00F76F6B" w:rsidRDefault="001825F0">
          <w:pPr>
            <w:pStyle w:val="TOC1"/>
            <w:tabs>
              <w:tab w:val="right" w:leader="dot" w:pos="8296"/>
            </w:tabs>
            <w:rPr>
              <w:rFonts w:asciiTheme="minorHAnsi" w:eastAsiaTheme="minorEastAsia" w:hAnsiTheme="minorHAnsi" w:cstheme="minorBidi"/>
              <w:noProof/>
              <w:sz w:val="22"/>
              <w:szCs w:val="22"/>
            </w:rPr>
          </w:pPr>
          <w:hyperlink w:anchor="_Toc373471118" w:history="1">
            <w:r w:rsidR="00F76F6B" w:rsidRPr="004B43A0">
              <w:rPr>
                <w:rStyle w:val="Hyperlink"/>
                <w:rFonts w:asciiTheme="majorHAnsi" w:eastAsiaTheme="majorEastAsia" w:hAnsiTheme="majorHAnsi" w:cstheme="majorBidi"/>
                <w:b/>
                <w:bCs/>
                <w:noProof/>
                <w:lang w:val="fr-FR"/>
              </w:rPr>
              <w:t>Introduction</w:t>
            </w:r>
            <w:r w:rsidR="00F76F6B">
              <w:rPr>
                <w:noProof/>
                <w:webHidden/>
              </w:rPr>
              <w:tab/>
            </w:r>
            <w:r w:rsidR="006526BE">
              <w:rPr>
                <w:noProof/>
                <w:webHidden/>
              </w:rPr>
              <w:fldChar w:fldCharType="begin"/>
            </w:r>
            <w:r w:rsidR="00F76F6B">
              <w:rPr>
                <w:noProof/>
                <w:webHidden/>
              </w:rPr>
              <w:instrText xml:space="preserve"> PAGEREF _Toc373471118 \h </w:instrText>
            </w:r>
            <w:r w:rsidR="006526BE">
              <w:rPr>
                <w:noProof/>
                <w:webHidden/>
              </w:rPr>
            </w:r>
            <w:r w:rsidR="006526BE">
              <w:rPr>
                <w:noProof/>
                <w:webHidden/>
              </w:rPr>
              <w:fldChar w:fldCharType="separate"/>
            </w:r>
            <w:r w:rsidR="009D2804">
              <w:rPr>
                <w:noProof/>
                <w:webHidden/>
              </w:rPr>
              <w:t>5</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19" w:history="1">
            <w:r w:rsidR="00F76F6B" w:rsidRPr="004B43A0">
              <w:rPr>
                <w:rStyle w:val="Hyperlink"/>
                <w:rFonts w:asciiTheme="majorHAnsi" w:eastAsiaTheme="majorEastAsia" w:hAnsiTheme="majorHAnsi" w:cstheme="majorBidi"/>
                <w:b/>
                <w:bCs/>
                <w:noProof/>
                <w:lang w:val="fr-FR"/>
              </w:rPr>
              <w:t>Cadre de l’avis</w:t>
            </w:r>
            <w:r w:rsidR="00F76F6B">
              <w:rPr>
                <w:noProof/>
                <w:webHidden/>
              </w:rPr>
              <w:tab/>
            </w:r>
            <w:r w:rsidR="006526BE">
              <w:rPr>
                <w:noProof/>
                <w:webHidden/>
              </w:rPr>
              <w:fldChar w:fldCharType="begin"/>
            </w:r>
            <w:r w:rsidR="00F76F6B">
              <w:rPr>
                <w:noProof/>
                <w:webHidden/>
              </w:rPr>
              <w:instrText xml:space="preserve"> PAGEREF _Toc373471119 \h </w:instrText>
            </w:r>
            <w:r w:rsidR="006526BE">
              <w:rPr>
                <w:noProof/>
                <w:webHidden/>
              </w:rPr>
            </w:r>
            <w:r w:rsidR="006526BE">
              <w:rPr>
                <w:noProof/>
                <w:webHidden/>
              </w:rPr>
              <w:fldChar w:fldCharType="separate"/>
            </w:r>
            <w:r w:rsidR="009D2804">
              <w:rPr>
                <w:noProof/>
                <w:webHidden/>
              </w:rPr>
              <w:t>5</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0" w:history="1">
            <w:r w:rsidR="00F76F6B" w:rsidRPr="004B43A0">
              <w:rPr>
                <w:rStyle w:val="Hyperlink"/>
                <w:rFonts w:asciiTheme="majorHAnsi" w:eastAsiaTheme="majorEastAsia" w:hAnsiTheme="majorHAnsi" w:cstheme="majorBidi"/>
                <w:b/>
                <w:bCs/>
                <w:noProof/>
                <w:lang w:val="fr-FR"/>
              </w:rPr>
              <w:t>Réflexions générales</w:t>
            </w:r>
            <w:r w:rsidR="00F76F6B">
              <w:rPr>
                <w:noProof/>
                <w:webHidden/>
              </w:rPr>
              <w:tab/>
            </w:r>
            <w:r w:rsidR="006526BE">
              <w:rPr>
                <w:noProof/>
                <w:webHidden/>
              </w:rPr>
              <w:fldChar w:fldCharType="begin"/>
            </w:r>
            <w:r w:rsidR="00F76F6B">
              <w:rPr>
                <w:noProof/>
                <w:webHidden/>
              </w:rPr>
              <w:instrText xml:space="preserve"> PAGEREF _Toc373471120 \h </w:instrText>
            </w:r>
            <w:r w:rsidR="006526BE">
              <w:rPr>
                <w:noProof/>
                <w:webHidden/>
              </w:rPr>
            </w:r>
            <w:r w:rsidR="006526BE">
              <w:rPr>
                <w:noProof/>
                <w:webHidden/>
              </w:rPr>
              <w:fldChar w:fldCharType="separate"/>
            </w:r>
            <w:r w:rsidR="009D2804">
              <w:rPr>
                <w:noProof/>
                <w:webHidden/>
              </w:rPr>
              <w:t>7</w:t>
            </w:r>
            <w:r w:rsidR="006526BE">
              <w:rPr>
                <w:noProof/>
                <w:webHidden/>
              </w:rPr>
              <w:fldChar w:fldCharType="end"/>
            </w:r>
          </w:hyperlink>
        </w:p>
        <w:p w:rsidR="00F76F6B" w:rsidRDefault="001825F0">
          <w:pPr>
            <w:pStyle w:val="TOC1"/>
            <w:tabs>
              <w:tab w:val="right" w:leader="dot" w:pos="8296"/>
            </w:tabs>
            <w:rPr>
              <w:rFonts w:asciiTheme="minorHAnsi" w:eastAsiaTheme="minorEastAsia" w:hAnsiTheme="minorHAnsi" w:cstheme="minorBidi"/>
              <w:noProof/>
              <w:sz w:val="22"/>
              <w:szCs w:val="22"/>
            </w:rPr>
          </w:pPr>
          <w:hyperlink w:anchor="_Toc373471121" w:history="1">
            <w:r w:rsidR="00F76F6B" w:rsidRPr="004B43A0">
              <w:rPr>
                <w:rStyle w:val="Hyperlink"/>
                <w:rFonts w:asciiTheme="majorHAnsi" w:eastAsiaTheme="majorEastAsia" w:hAnsiTheme="majorHAnsi"/>
                <w:b/>
                <w:bCs/>
                <w:noProof/>
              </w:rPr>
              <w:t xml:space="preserve">Liste des points relatifs à l'examen </w:t>
            </w:r>
            <w:r w:rsidR="00F76F6B" w:rsidRPr="004B43A0">
              <w:rPr>
                <w:rStyle w:val="Hyperlink"/>
                <w:rFonts w:asciiTheme="majorHAnsi" w:eastAsiaTheme="majorEastAsia" w:hAnsiTheme="majorHAnsi"/>
                <w:b/>
                <w:bCs/>
                <w:noProof/>
                <w:lang w:val="fr-FR"/>
              </w:rPr>
              <w:t>du 7</w:t>
            </w:r>
            <w:r w:rsidR="00F76F6B" w:rsidRPr="004B43A0">
              <w:rPr>
                <w:rStyle w:val="Hyperlink"/>
                <w:rFonts w:asciiTheme="majorHAnsi" w:eastAsiaTheme="majorEastAsia" w:hAnsiTheme="majorHAnsi"/>
                <w:b/>
                <w:bCs/>
                <w:noProof/>
                <w:vertAlign w:val="superscript"/>
                <w:lang w:val="fr-FR"/>
              </w:rPr>
              <w:t>ème</w:t>
            </w:r>
            <w:r w:rsidR="00F76F6B" w:rsidRPr="004B43A0">
              <w:rPr>
                <w:rStyle w:val="Hyperlink"/>
                <w:rFonts w:asciiTheme="majorHAnsi" w:eastAsiaTheme="majorEastAsia" w:hAnsiTheme="majorHAnsi"/>
                <w:b/>
                <w:bCs/>
                <w:noProof/>
                <w:lang w:val="fr-FR"/>
              </w:rPr>
              <w:t xml:space="preserve"> rapport de la Belgique</w:t>
            </w:r>
            <w:r w:rsidR="00F76F6B">
              <w:rPr>
                <w:noProof/>
                <w:webHidden/>
              </w:rPr>
              <w:tab/>
            </w:r>
            <w:r w:rsidR="006526BE">
              <w:rPr>
                <w:noProof/>
                <w:webHidden/>
              </w:rPr>
              <w:fldChar w:fldCharType="begin"/>
            </w:r>
            <w:r w:rsidR="00F76F6B">
              <w:rPr>
                <w:noProof/>
                <w:webHidden/>
              </w:rPr>
              <w:instrText xml:space="preserve"> PAGEREF _Toc373471121 \h </w:instrText>
            </w:r>
            <w:r w:rsidR="006526BE">
              <w:rPr>
                <w:noProof/>
                <w:webHidden/>
              </w:rPr>
            </w:r>
            <w:r w:rsidR="006526BE">
              <w:rPr>
                <w:noProof/>
                <w:webHidden/>
              </w:rPr>
              <w:fldChar w:fldCharType="separate"/>
            </w:r>
            <w:r w:rsidR="009D2804">
              <w:rPr>
                <w:noProof/>
                <w:webHidden/>
              </w:rPr>
              <w:t>8</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2" w:history="1">
            <w:r w:rsidR="00F76F6B" w:rsidRPr="004B43A0">
              <w:rPr>
                <w:rStyle w:val="Hyperlink"/>
                <w:rFonts w:asciiTheme="majorHAnsi" w:eastAsiaTheme="majorEastAsia" w:hAnsiTheme="majorHAnsi" w:cstheme="majorBidi"/>
                <w:b/>
                <w:bCs/>
                <w:noProof/>
                <w:lang w:val="fr-FR"/>
              </w:rPr>
              <w:t>Violence contre les femmes et jeunes filles handicapées</w:t>
            </w:r>
            <w:r w:rsidR="00F76F6B">
              <w:rPr>
                <w:noProof/>
                <w:webHidden/>
              </w:rPr>
              <w:tab/>
            </w:r>
            <w:r w:rsidR="006526BE">
              <w:rPr>
                <w:noProof/>
                <w:webHidden/>
              </w:rPr>
              <w:fldChar w:fldCharType="begin"/>
            </w:r>
            <w:r w:rsidR="00F76F6B">
              <w:rPr>
                <w:noProof/>
                <w:webHidden/>
              </w:rPr>
              <w:instrText xml:space="preserve"> PAGEREF _Toc373471122 \h </w:instrText>
            </w:r>
            <w:r w:rsidR="006526BE">
              <w:rPr>
                <w:noProof/>
                <w:webHidden/>
              </w:rPr>
            </w:r>
            <w:r w:rsidR="006526BE">
              <w:rPr>
                <w:noProof/>
                <w:webHidden/>
              </w:rPr>
              <w:fldChar w:fldCharType="separate"/>
            </w:r>
            <w:r w:rsidR="009D2804">
              <w:rPr>
                <w:noProof/>
                <w:webHidden/>
              </w:rPr>
              <w:t>8</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3" w:history="1">
            <w:r w:rsidR="00F76F6B" w:rsidRPr="004B43A0">
              <w:rPr>
                <w:rStyle w:val="Hyperlink"/>
                <w:rFonts w:asciiTheme="majorHAnsi" w:eastAsiaTheme="majorEastAsia" w:hAnsiTheme="majorHAnsi" w:cstheme="majorBidi"/>
                <w:b/>
                <w:bCs/>
                <w:noProof/>
                <w:lang w:val="fr-FR"/>
              </w:rPr>
              <w:t>Education et formation professionnelle des jeunes filles et femmes handicapées</w:t>
            </w:r>
            <w:r w:rsidR="00F76F6B">
              <w:rPr>
                <w:noProof/>
                <w:webHidden/>
              </w:rPr>
              <w:tab/>
            </w:r>
            <w:r w:rsidR="006526BE">
              <w:rPr>
                <w:noProof/>
                <w:webHidden/>
              </w:rPr>
              <w:fldChar w:fldCharType="begin"/>
            </w:r>
            <w:r w:rsidR="00F76F6B">
              <w:rPr>
                <w:noProof/>
                <w:webHidden/>
              </w:rPr>
              <w:instrText xml:space="preserve"> PAGEREF _Toc373471123 \h </w:instrText>
            </w:r>
            <w:r w:rsidR="006526BE">
              <w:rPr>
                <w:noProof/>
                <w:webHidden/>
              </w:rPr>
            </w:r>
            <w:r w:rsidR="006526BE">
              <w:rPr>
                <w:noProof/>
                <w:webHidden/>
              </w:rPr>
              <w:fldChar w:fldCharType="separate"/>
            </w:r>
            <w:r w:rsidR="009D2804">
              <w:rPr>
                <w:noProof/>
                <w:webHidden/>
              </w:rPr>
              <w:t>12</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4" w:history="1">
            <w:r w:rsidR="00F76F6B" w:rsidRPr="004B43A0">
              <w:rPr>
                <w:rStyle w:val="Hyperlink"/>
                <w:rFonts w:asciiTheme="majorHAnsi" w:eastAsiaTheme="majorEastAsia" w:hAnsiTheme="majorHAnsi" w:cstheme="majorBidi"/>
                <w:b/>
                <w:bCs/>
                <w:noProof/>
                <w:lang w:val="fr-FR"/>
              </w:rPr>
              <w:t>Marché de l’emploi et femmes handicapées</w:t>
            </w:r>
            <w:r w:rsidR="00F76F6B">
              <w:rPr>
                <w:noProof/>
                <w:webHidden/>
              </w:rPr>
              <w:tab/>
            </w:r>
            <w:r w:rsidR="006526BE">
              <w:rPr>
                <w:noProof/>
                <w:webHidden/>
              </w:rPr>
              <w:fldChar w:fldCharType="begin"/>
            </w:r>
            <w:r w:rsidR="00F76F6B">
              <w:rPr>
                <w:noProof/>
                <w:webHidden/>
              </w:rPr>
              <w:instrText xml:space="preserve"> PAGEREF _Toc373471124 \h </w:instrText>
            </w:r>
            <w:r w:rsidR="006526BE">
              <w:rPr>
                <w:noProof/>
                <w:webHidden/>
              </w:rPr>
            </w:r>
            <w:r w:rsidR="006526BE">
              <w:rPr>
                <w:noProof/>
                <w:webHidden/>
              </w:rPr>
              <w:fldChar w:fldCharType="separate"/>
            </w:r>
            <w:r w:rsidR="009D2804">
              <w:rPr>
                <w:noProof/>
                <w:webHidden/>
              </w:rPr>
              <w:t>12</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5" w:history="1">
            <w:r w:rsidR="00F76F6B" w:rsidRPr="004B43A0">
              <w:rPr>
                <w:rStyle w:val="Hyperlink"/>
                <w:rFonts w:asciiTheme="majorHAnsi" w:eastAsiaTheme="majorEastAsia" w:hAnsiTheme="majorHAnsi" w:cstheme="majorBidi"/>
                <w:b/>
                <w:bCs/>
                <w:noProof/>
                <w:lang w:val="fr-FR"/>
              </w:rPr>
              <w:t>Maternité et femmes handicapées</w:t>
            </w:r>
            <w:r w:rsidR="00F76F6B">
              <w:rPr>
                <w:noProof/>
                <w:webHidden/>
              </w:rPr>
              <w:tab/>
            </w:r>
            <w:r w:rsidR="006526BE">
              <w:rPr>
                <w:noProof/>
                <w:webHidden/>
              </w:rPr>
              <w:fldChar w:fldCharType="begin"/>
            </w:r>
            <w:r w:rsidR="00F76F6B">
              <w:rPr>
                <w:noProof/>
                <w:webHidden/>
              </w:rPr>
              <w:instrText xml:space="preserve"> PAGEREF _Toc373471125 \h </w:instrText>
            </w:r>
            <w:r w:rsidR="006526BE">
              <w:rPr>
                <w:noProof/>
                <w:webHidden/>
              </w:rPr>
            </w:r>
            <w:r w:rsidR="006526BE">
              <w:rPr>
                <w:noProof/>
                <w:webHidden/>
              </w:rPr>
              <w:fldChar w:fldCharType="separate"/>
            </w:r>
            <w:r w:rsidR="009D2804">
              <w:rPr>
                <w:noProof/>
                <w:webHidden/>
              </w:rPr>
              <w:t>14</w:t>
            </w:r>
            <w:r w:rsidR="006526BE">
              <w:rPr>
                <w:noProof/>
                <w:webHidden/>
              </w:rPr>
              <w:fldChar w:fldCharType="end"/>
            </w:r>
          </w:hyperlink>
        </w:p>
        <w:p w:rsidR="00F76F6B" w:rsidRDefault="001825F0">
          <w:pPr>
            <w:pStyle w:val="TOC2"/>
            <w:tabs>
              <w:tab w:val="right" w:leader="dot" w:pos="8296"/>
            </w:tabs>
            <w:rPr>
              <w:rFonts w:asciiTheme="minorHAnsi" w:eastAsiaTheme="minorEastAsia" w:hAnsiTheme="minorHAnsi" w:cstheme="minorBidi"/>
              <w:noProof/>
              <w:sz w:val="22"/>
              <w:szCs w:val="22"/>
            </w:rPr>
          </w:pPr>
          <w:hyperlink w:anchor="_Toc373471126" w:history="1">
            <w:r w:rsidR="00F76F6B" w:rsidRPr="004B43A0">
              <w:rPr>
                <w:rStyle w:val="Hyperlink"/>
                <w:rFonts w:asciiTheme="majorHAnsi" w:eastAsiaTheme="majorEastAsia" w:hAnsiTheme="majorHAnsi" w:cstheme="majorBidi"/>
                <w:b/>
                <w:bCs/>
                <w:noProof/>
                <w:lang w:val="fr-FR"/>
              </w:rPr>
              <w:t>Vie affective et femmes handicapées</w:t>
            </w:r>
            <w:r w:rsidR="00F76F6B">
              <w:rPr>
                <w:noProof/>
                <w:webHidden/>
              </w:rPr>
              <w:tab/>
            </w:r>
            <w:r w:rsidR="006526BE">
              <w:rPr>
                <w:noProof/>
                <w:webHidden/>
              </w:rPr>
              <w:fldChar w:fldCharType="begin"/>
            </w:r>
            <w:r w:rsidR="00F76F6B">
              <w:rPr>
                <w:noProof/>
                <w:webHidden/>
              </w:rPr>
              <w:instrText xml:space="preserve"> PAGEREF _Toc373471126 \h </w:instrText>
            </w:r>
            <w:r w:rsidR="006526BE">
              <w:rPr>
                <w:noProof/>
                <w:webHidden/>
              </w:rPr>
            </w:r>
            <w:r w:rsidR="006526BE">
              <w:rPr>
                <w:noProof/>
                <w:webHidden/>
              </w:rPr>
              <w:fldChar w:fldCharType="separate"/>
            </w:r>
            <w:r w:rsidR="009D2804">
              <w:rPr>
                <w:noProof/>
                <w:webHidden/>
              </w:rPr>
              <w:t>15</w:t>
            </w:r>
            <w:r w:rsidR="006526BE">
              <w:rPr>
                <w:noProof/>
                <w:webHidden/>
              </w:rPr>
              <w:fldChar w:fldCharType="end"/>
            </w:r>
          </w:hyperlink>
        </w:p>
        <w:p w:rsidR="000A3AEB" w:rsidRPr="000A3AEB" w:rsidRDefault="006526BE" w:rsidP="000A3AEB">
          <w:pPr>
            <w:spacing w:line="240" w:lineRule="auto"/>
            <w:jc w:val="left"/>
            <w:rPr>
              <w:rFonts w:ascii="Times New Roman" w:eastAsia="Times New Roman" w:hAnsi="Times New Roman" w:cs="Times New Roman"/>
              <w:sz w:val="24"/>
              <w:szCs w:val="24"/>
              <w:lang w:val="en-GB" w:eastAsia="en-GB"/>
            </w:rPr>
          </w:pPr>
          <w:r w:rsidRPr="000A3AEB">
            <w:rPr>
              <w:rFonts w:ascii="Times New Roman" w:eastAsia="Times New Roman" w:hAnsi="Times New Roman" w:cs="Times New Roman"/>
              <w:sz w:val="24"/>
              <w:szCs w:val="24"/>
              <w:lang w:val="en-GB" w:eastAsia="en-GB"/>
            </w:rPr>
            <w:fldChar w:fldCharType="end"/>
          </w:r>
        </w:p>
      </w:sdtContent>
    </w:sdt>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center"/>
        <w:rPr>
          <w:rFonts w:eastAsia="Times New Roman" w:cs="Arial"/>
          <w:b/>
          <w:szCs w:val="20"/>
          <w:lang w:val="fr-FR" w:eastAsia="en-GB"/>
        </w:rPr>
      </w:pPr>
      <w:r w:rsidRPr="000A3AEB">
        <w:rPr>
          <w:rFonts w:eastAsia="Times New Roman" w:cs="Arial"/>
          <w:b/>
          <w:szCs w:val="20"/>
          <w:lang w:val="fr-FR" w:eastAsia="en-GB"/>
        </w:rPr>
        <w:t>________________</w:t>
      </w:r>
    </w:p>
    <w:p w:rsidR="000A3AEB" w:rsidRPr="000A3AEB" w:rsidRDefault="000A3AEB" w:rsidP="000A3AEB">
      <w:pPr>
        <w:spacing w:line="240" w:lineRule="auto"/>
        <w:jc w:val="center"/>
        <w:rPr>
          <w:rFonts w:ascii="Times New Roman" w:eastAsia="Times New Roman" w:hAnsi="Times New Roman" w:cs="Times New Roman"/>
          <w:sz w:val="24"/>
          <w:szCs w:val="24"/>
          <w:lang w:val="fr-FR" w:eastAsia="en-GB"/>
        </w:rPr>
      </w:pP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365F91" w:themeColor="accent1" w:themeShade="BF"/>
          <w:sz w:val="28"/>
          <w:szCs w:val="28"/>
          <w:lang w:val="fr-FR" w:eastAsia="en-GB"/>
        </w:rPr>
      </w:pPr>
      <w:r w:rsidRPr="000A3AEB">
        <w:rPr>
          <w:rFonts w:asciiTheme="majorHAnsi" w:eastAsiaTheme="majorEastAsia" w:hAnsiTheme="majorHAnsi" w:cstheme="majorBidi"/>
          <w:b/>
          <w:bCs/>
          <w:color w:val="365F91" w:themeColor="accent1" w:themeShade="BF"/>
          <w:sz w:val="28"/>
          <w:szCs w:val="28"/>
          <w:lang w:val="fr-FR" w:eastAsia="en-GB"/>
        </w:rPr>
        <w:br w:type="page"/>
      </w:r>
      <w:bookmarkStart w:id="1" w:name="_Toc367695329"/>
      <w:bookmarkStart w:id="2" w:name="_Toc373471117"/>
      <w:r w:rsidRPr="000A3AEB">
        <w:rPr>
          <w:rFonts w:asciiTheme="majorHAnsi" w:eastAsiaTheme="majorEastAsia" w:hAnsiTheme="majorHAnsi" w:cstheme="majorBidi"/>
          <w:b/>
          <w:bCs/>
          <w:color w:val="0070C0"/>
          <w:sz w:val="28"/>
          <w:szCs w:val="28"/>
          <w:lang w:val="fr-FR" w:eastAsia="en-GB"/>
        </w:rPr>
        <w:lastRenderedPageBreak/>
        <w:t>Résumé de la position des conseils d’avis représentant les personnes handicapées sur le rapport présenté par l’Etat belge</w:t>
      </w:r>
      <w:bookmarkEnd w:id="1"/>
      <w:bookmarkEnd w:id="2"/>
      <w:r w:rsidRPr="000A3AEB">
        <w:rPr>
          <w:rFonts w:asciiTheme="majorHAnsi" w:eastAsiaTheme="majorEastAsia" w:hAnsiTheme="majorHAnsi" w:cstheme="majorBidi"/>
          <w:b/>
          <w:bCs/>
          <w:color w:val="365F91" w:themeColor="accent1" w:themeShade="BF"/>
          <w:sz w:val="28"/>
          <w:szCs w:val="28"/>
          <w:lang w:val="fr-FR" w:eastAsia="en-GB"/>
        </w:rPr>
        <w:t xml:space="preserve"> </w:t>
      </w:r>
    </w:p>
    <w:p w:rsidR="000A3AEB" w:rsidRPr="000A3AEB" w:rsidRDefault="000A3AEB" w:rsidP="000A3AEB">
      <w:pPr>
        <w:spacing w:line="240" w:lineRule="auto"/>
        <w:jc w:val="left"/>
        <w:rPr>
          <w:rFonts w:eastAsia="Times New Roman" w:cs="Arial"/>
          <w:b/>
          <w:i/>
          <w:szCs w:val="20"/>
          <w:u w:val="single"/>
          <w:lang w:val="fr-FR" w:eastAsia="en-GB"/>
        </w:rPr>
      </w:pPr>
    </w:p>
    <w:p w:rsidR="000A3AEB" w:rsidRPr="000A3AEB" w:rsidRDefault="000A3AEB" w:rsidP="000A3AEB">
      <w:pPr>
        <w:spacing w:line="240" w:lineRule="auto"/>
        <w:jc w:val="left"/>
        <w:rPr>
          <w:rFonts w:ascii="Times New Roman" w:eastAsia="Times New Roman" w:hAnsi="Times New Roman" w:cs="Times New Roman"/>
          <w:szCs w:val="20"/>
          <w:lang w:eastAsia="en-GB"/>
        </w:rPr>
      </w:pPr>
      <w:r w:rsidRPr="000A3AEB">
        <w:rPr>
          <w:rFonts w:eastAsia="Times New Roman" w:cs="Arial"/>
          <w:szCs w:val="20"/>
          <w:lang w:val="fr-FR" w:eastAsia="en-GB"/>
        </w:rPr>
        <w:t xml:space="preserve">A l’initiative du </w:t>
      </w:r>
      <w:proofErr w:type="spellStart"/>
      <w:r w:rsidRPr="000A3AEB">
        <w:rPr>
          <w:rFonts w:eastAsia="Times New Roman" w:cs="Arial"/>
          <w:szCs w:val="20"/>
          <w:lang w:val="fr-FR" w:eastAsia="en-GB"/>
        </w:rPr>
        <w:t>Belgian</w:t>
      </w:r>
      <w:proofErr w:type="spellEnd"/>
      <w:r w:rsidRPr="000A3AEB">
        <w:rPr>
          <w:rFonts w:eastAsia="Times New Roman" w:cs="Arial"/>
          <w:szCs w:val="20"/>
          <w:lang w:val="fr-FR" w:eastAsia="en-GB"/>
        </w:rPr>
        <w:t xml:space="preserve"> </w:t>
      </w:r>
      <w:proofErr w:type="spellStart"/>
      <w:r w:rsidRPr="000A3AEB">
        <w:rPr>
          <w:rFonts w:eastAsia="Times New Roman" w:cs="Arial"/>
          <w:szCs w:val="20"/>
          <w:lang w:val="fr-FR" w:eastAsia="en-GB"/>
        </w:rPr>
        <w:t>Disability</w:t>
      </w:r>
      <w:proofErr w:type="spellEnd"/>
      <w:r w:rsidRPr="000A3AEB">
        <w:rPr>
          <w:rFonts w:eastAsia="Times New Roman" w:cs="Arial"/>
          <w:szCs w:val="20"/>
          <w:lang w:val="fr-FR" w:eastAsia="en-GB"/>
        </w:rPr>
        <w:t xml:space="preserve"> Forum, les personnes handicapées de Belgique et leurs représentants, conseils d’avis et associations de défense des droits des personnes handicapées de Belgique, ont pris connaissance du </w:t>
      </w:r>
      <w:r w:rsidR="000C7CE9">
        <w:rPr>
          <w:rFonts w:eastAsia="Times New Roman" w:cs="Arial"/>
          <w:szCs w:val="20"/>
          <w:lang w:val="fr-FR" w:eastAsia="en-GB"/>
        </w:rPr>
        <w:t>7</w:t>
      </w:r>
      <w:r w:rsidRPr="000A3AEB">
        <w:rPr>
          <w:rFonts w:eastAsia="Times New Roman" w:cs="Arial"/>
          <w:szCs w:val="20"/>
          <w:vertAlign w:val="superscript"/>
          <w:lang w:val="fr-FR" w:eastAsia="en-GB"/>
        </w:rPr>
        <w:t>ème</w:t>
      </w:r>
      <w:r w:rsidRPr="000A3AEB">
        <w:rPr>
          <w:rFonts w:eastAsia="Times New Roman" w:cs="Arial"/>
          <w:szCs w:val="20"/>
          <w:lang w:val="fr-FR" w:eastAsia="en-GB"/>
        </w:rPr>
        <w:t xml:space="preserve"> rapport de la Belgique relatif à l’implémentation de la Convention </w:t>
      </w:r>
      <w:r w:rsidR="00124FA9">
        <w:rPr>
          <w:rFonts w:eastAsia="Times New Roman" w:cs="Arial"/>
          <w:szCs w:val="20"/>
          <w:lang w:val="fr-FR" w:eastAsia="en-GB"/>
        </w:rPr>
        <w:t>sur l’élimination de toutes les formes de discrimination à l’égard des femmes</w:t>
      </w:r>
      <w:r w:rsidRPr="000A3AEB">
        <w:rPr>
          <w:rFonts w:eastAsia="Times New Roman" w:cs="Arial"/>
          <w:szCs w:val="20"/>
          <w:lang w:val="fr-FR" w:eastAsia="en-GB"/>
        </w:rPr>
        <w:t xml:space="preserve"> (C</w:t>
      </w:r>
      <w:r w:rsidR="000C7CE9">
        <w:rPr>
          <w:rFonts w:eastAsia="Times New Roman" w:cs="Arial"/>
          <w:szCs w:val="20"/>
          <w:lang w:val="fr-FR" w:eastAsia="en-GB"/>
        </w:rPr>
        <w:t>EDAW/C/BEL/7</w:t>
      </w:r>
      <w:r w:rsidRPr="000A3AEB">
        <w:rPr>
          <w:rFonts w:eastAsia="Times New Roman" w:cs="Arial"/>
          <w:szCs w:val="20"/>
          <w:lang w:val="fr-FR" w:eastAsia="en-GB"/>
        </w:rPr>
        <w:t>).</w:t>
      </w:r>
    </w:p>
    <w:p w:rsidR="00DF67CA" w:rsidRPr="000A3AEB" w:rsidRDefault="00DF67CA"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Times New Roman"/>
          <w:szCs w:val="20"/>
          <w:lang w:val="fr-FR" w:eastAsia="en-GB"/>
        </w:rPr>
        <w:t>Outre une prise de position par rapport au contenu du</w:t>
      </w:r>
      <w:r w:rsidRPr="000A3AEB">
        <w:rPr>
          <w:rFonts w:eastAsia="Times New Roman" w:cs="Arial"/>
          <w:szCs w:val="20"/>
          <w:lang w:val="fr-FR" w:eastAsia="en-GB"/>
        </w:rPr>
        <w:t xml:space="preserve"> </w:t>
      </w:r>
      <w:r w:rsidRPr="000A3AEB">
        <w:rPr>
          <w:rFonts w:eastAsia="Times New Roman" w:cs="Times New Roman"/>
          <w:szCs w:val="20"/>
          <w:lang w:val="fr-FR" w:eastAsia="en-GB"/>
        </w:rPr>
        <w:t>rapport officiel, ce</w:t>
      </w:r>
    </w:p>
    <w:p w:rsidR="000A3AEB" w:rsidRPr="000A3AEB" w:rsidRDefault="000A3AEB" w:rsidP="000A3AEB">
      <w:pPr>
        <w:spacing w:line="240" w:lineRule="auto"/>
        <w:jc w:val="left"/>
        <w:rPr>
          <w:rFonts w:eastAsia="Times New Roman" w:cs="Times New Roman"/>
          <w:szCs w:val="20"/>
          <w:lang w:val="fr-FR" w:eastAsia="en-GB"/>
        </w:rPr>
      </w:pPr>
      <w:proofErr w:type="gramStart"/>
      <w:r w:rsidRPr="000A3AEB">
        <w:rPr>
          <w:rFonts w:eastAsia="Times New Roman" w:cs="Times New Roman"/>
          <w:szCs w:val="20"/>
          <w:lang w:val="fr-FR" w:eastAsia="en-GB"/>
        </w:rPr>
        <w:t>rapport</w:t>
      </w:r>
      <w:proofErr w:type="gramEnd"/>
      <w:r w:rsidRPr="000A3AEB">
        <w:rPr>
          <w:rFonts w:eastAsia="Times New Roman" w:cs="Times New Roman"/>
          <w:szCs w:val="20"/>
          <w:lang w:val="fr-FR" w:eastAsia="en-GB"/>
        </w:rPr>
        <w:t xml:space="preserve"> alternatif tient surtout à mettre en évidence, dans la mesure du possible, les réalités vécues par les </w:t>
      </w:r>
      <w:r w:rsidR="00DA7E9B">
        <w:rPr>
          <w:rFonts w:eastAsia="Times New Roman" w:cs="Times New Roman"/>
          <w:szCs w:val="20"/>
          <w:lang w:val="fr-FR" w:eastAsia="en-GB"/>
        </w:rPr>
        <w:t>femmes et jeunes filles</w:t>
      </w:r>
      <w:r w:rsidRPr="000A3AEB">
        <w:rPr>
          <w:rFonts w:eastAsia="Times New Roman" w:cs="Times New Roman"/>
          <w:szCs w:val="20"/>
          <w:lang w:val="fr-FR" w:eastAsia="en-GB"/>
        </w:rPr>
        <w:t xml:space="preserve"> handicapées par rapport </w:t>
      </w:r>
      <w:r w:rsidR="005A1FF7">
        <w:rPr>
          <w:rFonts w:eastAsia="Times New Roman" w:cs="Times New Roman"/>
          <w:szCs w:val="20"/>
          <w:lang w:val="fr-FR" w:eastAsia="en-GB"/>
        </w:rPr>
        <w:t>à</w:t>
      </w:r>
      <w:r w:rsidRPr="005A1FF7">
        <w:rPr>
          <w:rFonts w:eastAsia="Times New Roman" w:cs="Times New Roman"/>
          <w:szCs w:val="20"/>
          <w:lang w:val="fr-FR" w:eastAsia="en-GB"/>
        </w:rPr>
        <w:t xml:space="preserve"> la</w:t>
      </w:r>
      <w:r w:rsidRPr="000A3AEB">
        <w:rPr>
          <w:rFonts w:eastAsia="Times New Roman" w:cs="Times New Roman"/>
          <w:szCs w:val="20"/>
          <w:lang w:val="fr-FR" w:eastAsia="en-GB"/>
        </w:rPr>
        <w:t xml:space="preserve"> présente Convention.</w:t>
      </w:r>
    </w:p>
    <w:p w:rsidR="000A3AEB" w:rsidRPr="000A3AEB" w:rsidRDefault="000A3AEB" w:rsidP="000A3AEB">
      <w:pPr>
        <w:spacing w:line="240" w:lineRule="auto"/>
        <w:jc w:val="left"/>
        <w:rPr>
          <w:rFonts w:eastAsia="Times New Roman" w:cs="Arial"/>
          <w:b/>
          <w:szCs w:val="20"/>
          <w:lang w:val="fr-FR" w:eastAsia="en-GB"/>
        </w:rPr>
      </w:pPr>
    </w:p>
    <w:p w:rsidR="000A3AEB" w:rsidRPr="00CF271B" w:rsidRDefault="006526BE" w:rsidP="000A3AEB">
      <w:pPr>
        <w:spacing w:line="240" w:lineRule="auto"/>
        <w:jc w:val="left"/>
        <w:rPr>
          <w:rFonts w:eastAsia="Times New Roman" w:cs="Arial"/>
          <w:b/>
          <w:szCs w:val="20"/>
          <w:lang w:eastAsia="en-GB"/>
        </w:rPr>
      </w:pPr>
      <w:r w:rsidRPr="00CF271B">
        <w:rPr>
          <w:rFonts w:eastAsia="Times New Roman" w:cs="Arial"/>
          <w:b/>
          <w:szCs w:val="20"/>
          <w:lang w:eastAsia="en-GB"/>
        </w:rPr>
        <w:t xml:space="preserve"> </w:t>
      </w:r>
    </w:p>
    <w:p w:rsidR="000A3AEB" w:rsidRDefault="005A1FF7" w:rsidP="000A3AEB">
      <w:pPr>
        <w:spacing w:line="240" w:lineRule="auto"/>
        <w:jc w:val="left"/>
        <w:rPr>
          <w:rFonts w:eastAsia="Times New Roman" w:cs="Times New Roman"/>
          <w:szCs w:val="20"/>
          <w:lang w:val="fr-CH" w:eastAsia="en-GB"/>
        </w:rPr>
      </w:pPr>
      <w:r>
        <w:rPr>
          <w:rFonts w:eastAsia="Times New Roman" w:cs="Arial"/>
          <w:b/>
          <w:szCs w:val="20"/>
          <w:lang w:val="fr-FR" w:eastAsia="en-GB"/>
        </w:rPr>
        <w:t>Situation des</w:t>
      </w:r>
      <w:r w:rsidR="000A3AEB" w:rsidRPr="000A3AEB">
        <w:rPr>
          <w:rFonts w:eastAsia="Times New Roman" w:cs="Arial"/>
          <w:b/>
          <w:szCs w:val="20"/>
          <w:lang w:val="fr-FR" w:eastAsia="en-GB"/>
        </w:rPr>
        <w:t xml:space="preserve"> femmes et jeunes filles handicapées</w:t>
      </w:r>
      <w:r w:rsidR="000A3AEB" w:rsidRPr="000A3AEB">
        <w:rPr>
          <w:rFonts w:eastAsia="Times New Roman" w:cs="Arial"/>
          <w:szCs w:val="20"/>
          <w:lang w:val="fr-FR" w:eastAsia="en-GB"/>
        </w:rPr>
        <w:t xml:space="preserve"> : </w:t>
      </w:r>
    </w:p>
    <w:p w:rsidR="005A1FF7" w:rsidRDefault="005A1FF7" w:rsidP="000A3AEB">
      <w:pPr>
        <w:spacing w:line="240" w:lineRule="auto"/>
        <w:jc w:val="left"/>
        <w:rPr>
          <w:rFonts w:eastAsia="Times New Roman" w:cs="Times New Roman"/>
          <w:szCs w:val="20"/>
          <w:lang w:val="fr-CH" w:eastAsia="en-GB"/>
        </w:rPr>
      </w:pPr>
    </w:p>
    <w:p w:rsidR="005A1FF7" w:rsidRDefault="005A1FF7" w:rsidP="002237FE">
      <w:pPr>
        <w:spacing w:line="240" w:lineRule="auto"/>
        <w:jc w:val="left"/>
        <w:rPr>
          <w:szCs w:val="20"/>
          <w:lang w:val="fr-FR"/>
        </w:rPr>
      </w:pPr>
      <w:r>
        <w:rPr>
          <w:szCs w:val="20"/>
          <w:lang w:val="fr-FR"/>
        </w:rPr>
        <w:t xml:space="preserve">Le rapport officiel passe sous silence le fait que </w:t>
      </w:r>
      <w:r>
        <w:rPr>
          <w:color w:val="365978"/>
          <w:szCs w:val="20"/>
          <w:lang w:val="fr-FR"/>
        </w:rPr>
        <w:t xml:space="preserve"> </w:t>
      </w:r>
      <w:r>
        <w:rPr>
          <w:szCs w:val="20"/>
          <w:lang w:val="fr-FR"/>
        </w:rPr>
        <w:t xml:space="preserve">les femmes porteuses de handicap(s) connaissent </w:t>
      </w:r>
      <w:proofErr w:type="gramStart"/>
      <w:r>
        <w:rPr>
          <w:szCs w:val="20"/>
          <w:lang w:val="fr-FR"/>
        </w:rPr>
        <w:t>une</w:t>
      </w:r>
      <w:proofErr w:type="gramEnd"/>
      <w:r>
        <w:rPr>
          <w:szCs w:val="20"/>
          <w:lang w:val="fr-FR"/>
        </w:rPr>
        <w:t xml:space="preserve"> double discrimination, liée d'une part à leur sexe et d'autre part au handicap</w:t>
      </w:r>
      <w:r>
        <w:rPr>
          <w:color w:val="365978"/>
          <w:szCs w:val="20"/>
          <w:lang w:val="fr-FR"/>
        </w:rPr>
        <w:t>.</w:t>
      </w:r>
      <w:r>
        <w:rPr>
          <w:szCs w:val="20"/>
          <w:lang w:val="fr-FR"/>
        </w:rPr>
        <w:t xml:space="preserve"> Or toutes les statistiques dans l’emploi, l’éducation, …, mettent en évidence que le fait d’être une femme ou une jeune fille handicapée augmente encore son exposition aux inégalités. Nous constatons des situations très préoccupantes qui touchent dans une moindre mesure les hommes et les garçons ou dont sont exclusivement victimes les femmes et les jeunes filles handicapées. En voici une liste non exhaustive :</w:t>
      </w:r>
    </w:p>
    <w:p w:rsidR="005A1FF7" w:rsidRDefault="005A1FF7" w:rsidP="00ED7E10">
      <w:pPr>
        <w:rPr>
          <w:szCs w:val="20"/>
          <w:lang w:val="fr-FR"/>
        </w:rPr>
      </w:pPr>
    </w:p>
    <w:p w:rsidR="00C00BED" w:rsidRDefault="00C00BED" w:rsidP="009E4955">
      <w:pPr>
        <w:numPr>
          <w:ilvl w:val="0"/>
          <w:numId w:val="8"/>
        </w:numPr>
        <w:tabs>
          <w:tab w:val="clear" w:pos="1188"/>
          <w:tab w:val="num" w:pos="720"/>
          <w:tab w:val="num" w:pos="1896"/>
        </w:tabs>
        <w:spacing w:line="240" w:lineRule="auto"/>
        <w:ind w:left="720"/>
        <w:jc w:val="left"/>
        <w:rPr>
          <w:szCs w:val="20"/>
          <w:lang w:val="fr-FR"/>
        </w:rPr>
      </w:pPr>
      <w:r w:rsidRPr="000A7E4A">
        <w:rPr>
          <w:szCs w:val="20"/>
          <w:lang w:val="fr-FR"/>
        </w:rPr>
        <w:t xml:space="preserve">Violence contre les femmes handicapées: </w:t>
      </w:r>
      <w:r>
        <w:rPr>
          <w:szCs w:val="20"/>
          <w:lang w:val="fr-FR"/>
        </w:rPr>
        <w:t>l</w:t>
      </w:r>
      <w:r w:rsidRPr="000A7E4A">
        <w:rPr>
          <w:rFonts w:eastAsia="Times New Roman" w:cs="Times New Roman"/>
          <w:szCs w:val="20"/>
          <w:lang w:val="fr-FR" w:eastAsia="en-GB"/>
        </w:rPr>
        <w:t>es femmes et jeunes filles handicapées sont confrontées à des situations très préoccupantes de violence, tant domestique qu’institutionnelle, liées d'une part à leur genre et d'autre part à leur handicap</w:t>
      </w:r>
      <w:r w:rsidRPr="000A7E4A">
        <w:rPr>
          <w:rFonts w:eastAsia="Times New Roman" w:cs="Times New Roman"/>
          <w:color w:val="365978"/>
          <w:szCs w:val="20"/>
          <w:lang w:val="fr-FR" w:eastAsia="en-GB"/>
        </w:rPr>
        <w:t> </w:t>
      </w:r>
      <w:r w:rsidRPr="000A7E4A">
        <w:rPr>
          <w:rFonts w:eastAsia="Times New Roman" w:cs="Times New Roman"/>
          <w:szCs w:val="20"/>
          <w:lang w:val="fr-FR" w:eastAsia="en-GB"/>
        </w:rPr>
        <w:t>et</w:t>
      </w:r>
      <w:r w:rsidRPr="000A7E4A">
        <w:rPr>
          <w:rFonts w:eastAsia="Times New Roman" w:cs="Times New Roman"/>
          <w:szCs w:val="20"/>
          <w:lang w:val="fr-CH" w:eastAsia="en-GB"/>
        </w:rPr>
        <w:t xml:space="preserve"> seraient deux fois plus sujettes aux violences et abus sexuels que les femmes ne présentant pas de handicap. Par ailleurs, il semble que la stérilisation forcée des femmes et jeunes filles  handicapées, en particulier celles qui présentent une déficience intellectuelle, soit encore une pratique répandue dans certaines institutions.</w:t>
      </w:r>
      <w:r w:rsidRPr="00C00BED">
        <w:rPr>
          <w:szCs w:val="20"/>
          <w:lang w:val="fr-FR"/>
        </w:rPr>
        <w:t xml:space="preserve"> </w:t>
      </w:r>
    </w:p>
    <w:p w:rsidR="00C00BED" w:rsidRDefault="00C00BED" w:rsidP="009E4955">
      <w:pPr>
        <w:ind w:left="360"/>
        <w:rPr>
          <w:szCs w:val="20"/>
          <w:lang w:val="fr-FR"/>
        </w:rPr>
      </w:pPr>
    </w:p>
    <w:p w:rsidR="005A1FF7" w:rsidRDefault="005A1FF7" w:rsidP="009E4955">
      <w:pPr>
        <w:numPr>
          <w:ilvl w:val="0"/>
          <w:numId w:val="8"/>
        </w:numPr>
        <w:spacing w:line="240" w:lineRule="auto"/>
        <w:ind w:left="720"/>
        <w:jc w:val="left"/>
        <w:rPr>
          <w:szCs w:val="20"/>
          <w:lang w:val="fr-FR"/>
        </w:rPr>
      </w:pPr>
      <w:r w:rsidRPr="008106D2">
        <w:rPr>
          <w:szCs w:val="20"/>
          <w:lang w:val="fr-FR"/>
        </w:rPr>
        <w:t>Éducation</w:t>
      </w:r>
      <w:r w:rsidR="008106D2" w:rsidRPr="008106D2">
        <w:rPr>
          <w:szCs w:val="20"/>
          <w:lang w:val="fr-FR"/>
        </w:rPr>
        <w:t xml:space="preserve"> et formation</w:t>
      </w:r>
      <w:r w:rsidRPr="008106D2">
        <w:rPr>
          <w:szCs w:val="20"/>
          <w:lang w:val="fr-FR"/>
        </w:rPr>
        <w:t> : dans le cas de certaines situations de handicaps, il a été constaté que les femmes et les jeunes filles sont plus souvent confinées à leur seul environnement familial que les hommes et jeunes garçons. Ceci a pour conséquence que les structures d’accompagnement et d’aides aux familles sont limitées dans leur apport au développement de l’autonomie de ces femmes et jeunes filles.</w:t>
      </w:r>
      <w:r w:rsidR="008106D2" w:rsidRPr="008106D2">
        <w:rPr>
          <w:szCs w:val="20"/>
          <w:lang w:val="fr-FR"/>
        </w:rPr>
        <w:t xml:space="preserve"> Par ailleurs, </w:t>
      </w:r>
      <w:r w:rsidRPr="008106D2">
        <w:rPr>
          <w:szCs w:val="20"/>
          <w:lang w:val="fr-FR"/>
        </w:rPr>
        <w:t>les formations et apprentissages s’inscrivent encore trop souvent dans une logique différenciée selon les sexes. Le handicap accentue ce phénomène à l’égard des filles.</w:t>
      </w:r>
    </w:p>
    <w:p w:rsidR="008106D2" w:rsidRDefault="008106D2" w:rsidP="009E4955">
      <w:pPr>
        <w:pStyle w:val="ListParagraph"/>
        <w:ind w:left="360"/>
        <w:rPr>
          <w:szCs w:val="20"/>
          <w:lang w:val="fr-FR"/>
        </w:rPr>
      </w:pPr>
    </w:p>
    <w:p w:rsidR="008106D2" w:rsidRDefault="008106D2" w:rsidP="009E4955">
      <w:pPr>
        <w:numPr>
          <w:ilvl w:val="0"/>
          <w:numId w:val="8"/>
        </w:numPr>
        <w:spacing w:line="240" w:lineRule="auto"/>
        <w:ind w:left="720"/>
        <w:jc w:val="left"/>
        <w:rPr>
          <w:szCs w:val="20"/>
          <w:lang w:val="fr-FR"/>
        </w:rPr>
      </w:pPr>
      <w:r>
        <w:rPr>
          <w:szCs w:val="20"/>
          <w:lang w:val="fr-FR"/>
        </w:rPr>
        <w:t>Emploi et subsistance financière : handicap et pauvreté sont intimement liés, mais cette précarité est malheureusement renforcée à l’endroit des femmes, pour les raisons et situations évoquées précédemment. Par ailleurs, on constate qu’à l’occasion de procédures de recrutements, l’homme handicapé est préféré à la femme handicapée.</w:t>
      </w:r>
    </w:p>
    <w:p w:rsidR="008106D2" w:rsidRPr="008106D2" w:rsidRDefault="008106D2" w:rsidP="009E4955">
      <w:pPr>
        <w:spacing w:line="240" w:lineRule="auto"/>
        <w:ind w:left="720"/>
        <w:jc w:val="left"/>
        <w:rPr>
          <w:szCs w:val="20"/>
          <w:lang w:val="fr-FR"/>
        </w:rPr>
      </w:pPr>
    </w:p>
    <w:p w:rsidR="005A1FF7" w:rsidRDefault="005A1FF7" w:rsidP="009E4955">
      <w:pPr>
        <w:ind w:left="360"/>
        <w:rPr>
          <w:szCs w:val="20"/>
          <w:lang w:val="fr-FR"/>
        </w:rPr>
      </w:pPr>
    </w:p>
    <w:p w:rsidR="005A1FF7" w:rsidRDefault="005A1FF7" w:rsidP="009E4955">
      <w:pPr>
        <w:numPr>
          <w:ilvl w:val="0"/>
          <w:numId w:val="8"/>
        </w:numPr>
        <w:tabs>
          <w:tab w:val="num" w:pos="1896"/>
        </w:tabs>
        <w:spacing w:line="240" w:lineRule="auto"/>
        <w:ind w:left="720"/>
        <w:jc w:val="left"/>
        <w:rPr>
          <w:szCs w:val="20"/>
          <w:lang w:val="fr-FR"/>
        </w:rPr>
      </w:pPr>
      <w:r>
        <w:rPr>
          <w:szCs w:val="20"/>
          <w:lang w:val="fr-FR"/>
        </w:rPr>
        <w:t xml:space="preserve">Vie affective et sexuelle,  accompagnement à la </w:t>
      </w:r>
      <w:r w:rsidR="008106D2">
        <w:rPr>
          <w:szCs w:val="20"/>
          <w:lang w:val="fr-FR"/>
        </w:rPr>
        <w:t>maternité</w:t>
      </w:r>
      <w:r>
        <w:rPr>
          <w:szCs w:val="20"/>
          <w:lang w:val="fr-FR"/>
        </w:rPr>
        <w:t xml:space="preserve"> : l’argument de la protection de la société en arrive à la négation de tous les besoins.  On rentre très rapidement dans la logique suivante : grossesses non désirées </w:t>
      </w:r>
      <w:r>
        <w:rPr>
          <w:szCs w:val="20"/>
          <w:lang w:val="fr-FR"/>
        </w:rPr>
        <w:sym w:font="Wingdings" w:char="F0E0"/>
      </w:r>
      <w:r>
        <w:rPr>
          <w:szCs w:val="20"/>
          <w:lang w:val="fr-FR"/>
        </w:rPr>
        <w:t xml:space="preserve"> moyens contraceptifs, stérilisation forcée et définitive, refus de formation sexuelle. Pire, il a été constaté que cela débouche même sur l’interdiction de tout contact pour certaines femmes ou jeunes filles. L’interdiction est, à ce niveau beaucoup plus souple pour les hommes, comme si leur demande relevait d’une plus grande légitimité. L’existence du handicap chez la maman handicapée est souvent le prétexte à séparer l’enfant de sa maman</w:t>
      </w:r>
      <w:r w:rsidR="002237FE">
        <w:rPr>
          <w:szCs w:val="20"/>
          <w:lang w:val="fr-FR"/>
        </w:rPr>
        <w:t>.</w:t>
      </w:r>
      <w:r>
        <w:rPr>
          <w:szCs w:val="20"/>
          <w:lang w:val="fr-FR"/>
        </w:rPr>
        <w:t> </w:t>
      </w:r>
      <w:r w:rsidR="008106D2">
        <w:rPr>
          <w:szCs w:val="20"/>
          <w:lang w:val="fr-FR"/>
        </w:rPr>
        <w:t xml:space="preserve"> </w:t>
      </w:r>
    </w:p>
    <w:p w:rsidR="005A1FF7" w:rsidRDefault="005A1FF7" w:rsidP="005A1FF7">
      <w:pPr>
        <w:ind w:left="720"/>
        <w:rPr>
          <w:szCs w:val="20"/>
          <w:lang w:val="fr-FR"/>
        </w:rPr>
      </w:pPr>
    </w:p>
    <w:p w:rsidR="005A1FF7" w:rsidRDefault="005A1FF7" w:rsidP="00ED7E10">
      <w:pPr>
        <w:rPr>
          <w:szCs w:val="20"/>
          <w:lang w:val="fr-FR"/>
        </w:rPr>
      </w:pPr>
      <w:r>
        <w:rPr>
          <w:szCs w:val="20"/>
          <w:lang w:val="fr-FR"/>
        </w:rPr>
        <w:t xml:space="preserve">Nos associations souhaitent aussi attirer l’attention sur : </w:t>
      </w:r>
    </w:p>
    <w:p w:rsidR="005A1FF7" w:rsidRDefault="005A1FF7" w:rsidP="00ED7E10">
      <w:pPr>
        <w:rPr>
          <w:szCs w:val="20"/>
          <w:u w:val="single"/>
          <w:lang w:val="fr-FR"/>
        </w:rPr>
      </w:pPr>
    </w:p>
    <w:p w:rsidR="00ED7E10" w:rsidRPr="00ED7E10" w:rsidRDefault="005A1FF7" w:rsidP="00ED7E10">
      <w:pPr>
        <w:numPr>
          <w:ilvl w:val="0"/>
          <w:numId w:val="10"/>
        </w:numPr>
        <w:tabs>
          <w:tab w:val="clear" w:pos="1800"/>
          <w:tab w:val="num" w:pos="900"/>
        </w:tabs>
        <w:spacing w:line="240" w:lineRule="auto"/>
        <w:ind w:left="900"/>
        <w:jc w:val="left"/>
        <w:rPr>
          <w:rFonts w:ascii="Times New Roman" w:hAnsi="Times New Roman" w:cs="Times New Roman"/>
          <w:sz w:val="24"/>
          <w:szCs w:val="24"/>
          <w:lang w:eastAsia="en-GB"/>
        </w:rPr>
      </w:pPr>
      <w:r w:rsidRPr="00ED7E10">
        <w:rPr>
          <w:szCs w:val="20"/>
          <w:lang w:val="fr-FR"/>
        </w:rPr>
        <w:t>Les  limites du concept de transversalité de l’égalité des chances pour tous, qui dilue les besoins spécifiques des  groupes cibles et les rend parfois « invisibles ».</w:t>
      </w:r>
    </w:p>
    <w:p w:rsidR="005A1FF7" w:rsidRPr="00ED7E10" w:rsidRDefault="005A1FF7" w:rsidP="00ED7E10">
      <w:pPr>
        <w:numPr>
          <w:ilvl w:val="0"/>
          <w:numId w:val="10"/>
        </w:numPr>
        <w:tabs>
          <w:tab w:val="clear" w:pos="1800"/>
          <w:tab w:val="num" w:pos="1980"/>
        </w:tabs>
        <w:spacing w:line="240" w:lineRule="auto"/>
        <w:ind w:left="900"/>
        <w:jc w:val="left"/>
        <w:rPr>
          <w:rFonts w:ascii="Times New Roman" w:hAnsi="Times New Roman" w:cs="Times New Roman"/>
          <w:sz w:val="24"/>
          <w:szCs w:val="24"/>
          <w:lang w:eastAsia="en-GB"/>
        </w:rPr>
      </w:pPr>
      <w:r w:rsidRPr="00ED7E10">
        <w:rPr>
          <w:szCs w:val="20"/>
          <w:lang w:val="fr-FR"/>
        </w:rPr>
        <w:t>La violence à l’égard des personnes handicapées  en général : si des campagnes de sensibilisation à l’égard des femmes et des personnes âgées ont eu lieu en Belgique, on peut déplorer qu’elles ne soient pas étendues à la situation des personnes handicapées.</w:t>
      </w:r>
      <w:r w:rsidRPr="00ED7E10">
        <w:rPr>
          <w:rFonts w:ascii="Times New Roman" w:hAnsi="Times New Roman" w:cs="Times New Roman"/>
          <w:sz w:val="24"/>
          <w:szCs w:val="24"/>
          <w:lang w:eastAsia="en-GB"/>
        </w:rPr>
        <w:t xml:space="preserve"> </w:t>
      </w:r>
    </w:p>
    <w:p w:rsidR="005A1FF7" w:rsidRPr="005A1FF7" w:rsidRDefault="005A1FF7"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szCs w:val="20"/>
          <w:lang w:val="fr-FR" w:eastAsia="en-GB"/>
        </w:rPr>
      </w:pPr>
      <w:r w:rsidRPr="000A3AEB">
        <w:rPr>
          <w:rFonts w:eastAsia="Times New Roman" w:cs="Arial"/>
          <w:b/>
          <w:szCs w:val="20"/>
          <w:lang w:val="fr-FR" w:eastAsia="en-GB"/>
        </w:rPr>
        <w:t xml:space="preserve">Des </w:t>
      </w:r>
      <w:r w:rsidR="002237FE">
        <w:rPr>
          <w:rFonts w:eastAsia="Times New Roman" w:cs="Arial"/>
          <w:b/>
          <w:szCs w:val="20"/>
          <w:lang w:val="fr-FR" w:eastAsia="en-GB"/>
        </w:rPr>
        <w:t xml:space="preserve">questions suscitées par le rapport officiel et des </w:t>
      </w:r>
      <w:r w:rsidRPr="000A3AEB">
        <w:rPr>
          <w:rFonts w:eastAsia="Times New Roman" w:cs="Arial"/>
          <w:b/>
          <w:szCs w:val="20"/>
          <w:lang w:val="fr-FR" w:eastAsia="en-GB"/>
        </w:rPr>
        <w:t xml:space="preserve">recommandations </w:t>
      </w:r>
      <w:r w:rsidRPr="000A3AEB">
        <w:rPr>
          <w:rFonts w:eastAsia="Times New Roman" w:cs="Arial"/>
          <w:szCs w:val="20"/>
          <w:lang w:val="fr-FR" w:eastAsia="en-GB"/>
        </w:rPr>
        <w:t xml:space="preserve">susceptibles de permettre aux </w:t>
      </w:r>
      <w:r w:rsidR="00ED7E10">
        <w:rPr>
          <w:rFonts w:eastAsia="Times New Roman" w:cs="Arial"/>
          <w:szCs w:val="20"/>
          <w:lang w:val="fr-FR" w:eastAsia="en-GB"/>
        </w:rPr>
        <w:t xml:space="preserve">femmes et jeunes filles </w:t>
      </w:r>
      <w:r w:rsidRPr="000A3AEB">
        <w:rPr>
          <w:rFonts w:eastAsia="Times New Roman" w:cs="Arial"/>
          <w:szCs w:val="20"/>
          <w:lang w:val="fr-FR" w:eastAsia="en-GB"/>
        </w:rPr>
        <w:t>handicapées de jouir et d’exercer leurs droits fondamentau</w:t>
      </w:r>
      <w:r w:rsidR="002237FE">
        <w:rPr>
          <w:rFonts w:eastAsia="Times New Roman" w:cs="Arial"/>
          <w:szCs w:val="20"/>
          <w:lang w:val="fr-FR" w:eastAsia="en-GB"/>
        </w:rPr>
        <w:t>x sont adressées à l’Etat belge,</w:t>
      </w:r>
      <w:r w:rsidRPr="000A3AEB">
        <w:rPr>
          <w:rFonts w:eastAsia="Times New Roman" w:cs="Arial"/>
          <w:szCs w:val="20"/>
          <w:lang w:val="fr-FR" w:eastAsia="en-GB"/>
        </w:rPr>
        <w:t xml:space="preserve"> sous chacun des points traités. </w:t>
      </w: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365F91" w:themeColor="accent1" w:themeShade="BF"/>
          <w:sz w:val="28"/>
          <w:szCs w:val="28"/>
          <w:lang w:val="fr-FR" w:eastAsia="en-GB"/>
        </w:rPr>
      </w:pPr>
      <w:r w:rsidRPr="000A3AEB">
        <w:rPr>
          <w:rFonts w:asciiTheme="majorHAnsi" w:eastAsiaTheme="majorEastAsia" w:hAnsiTheme="majorHAnsi" w:cstheme="majorBidi"/>
          <w:b/>
          <w:bCs/>
          <w:color w:val="365F91" w:themeColor="accent1" w:themeShade="BF"/>
          <w:sz w:val="28"/>
          <w:szCs w:val="28"/>
          <w:lang w:val="fr-FR" w:eastAsia="en-GB"/>
        </w:rPr>
        <w:br w:type="page"/>
      </w:r>
      <w:bookmarkStart w:id="3" w:name="_Toc367695330"/>
      <w:bookmarkStart w:id="4" w:name="_Toc373471118"/>
      <w:r w:rsidRPr="000A3AEB">
        <w:rPr>
          <w:rFonts w:asciiTheme="majorHAnsi" w:eastAsiaTheme="majorEastAsia" w:hAnsiTheme="majorHAnsi" w:cstheme="majorBidi"/>
          <w:b/>
          <w:bCs/>
          <w:color w:val="0070C0"/>
          <w:sz w:val="28"/>
          <w:szCs w:val="28"/>
          <w:lang w:val="fr-FR" w:eastAsia="en-GB"/>
        </w:rPr>
        <w:t>Introduction</w:t>
      </w:r>
      <w:bookmarkEnd w:id="3"/>
      <w:bookmarkEnd w:id="4"/>
      <w:r w:rsidRPr="000A3AEB">
        <w:rPr>
          <w:rFonts w:asciiTheme="majorHAnsi" w:eastAsiaTheme="majorEastAsia" w:hAnsiTheme="majorHAnsi" w:cstheme="majorBidi"/>
          <w:b/>
          <w:bCs/>
          <w:color w:val="365F91" w:themeColor="accent1" w:themeShade="BF"/>
          <w:sz w:val="28"/>
          <w:szCs w:val="28"/>
          <w:lang w:val="fr-FR" w:eastAsia="en-GB"/>
        </w:rPr>
        <w:t xml:space="preserve"> </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left"/>
        <w:rPr>
          <w:rFonts w:eastAsia="Times New Roman" w:cs="Arial"/>
          <w:i/>
          <w:szCs w:val="20"/>
          <w:lang w:val="fr-FR"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6"/>
          <w:szCs w:val="26"/>
          <w:lang w:val="fr-FR" w:eastAsia="en-GB"/>
        </w:rPr>
      </w:pPr>
      <w:bookmarkStart w:id="5" w:name="_Toc367695331"/>
      <w:bookmarkStart w:id="6" w:name="_Toc373471119"/>
      <w:r w:rsidRPr="000A3AEB">
        <w:rPr>
          <w:rFonts w:asciiTheme="majorHAnsi" w:eastAsiaTheme="majorEastAsia" w:hAnsiTheme="majorHAnsi" w:cstheme="majorBidi"/>
          <w:b/>
          <w:bCs/>
          <w:color w:val="0070C0"/>
          <w:sz w:val="26"/>
          <w:szCs w:val="26"/>
          <w:lang w:val="fr-FR" w:eastAsia="en-GB"/>
        </w:rPr>
        <w:t>Cadre de l’avis</w:t>
      </w:r>
      <w:bookmarkEnd w:id="5"/>
      <w:bookmarkEnd w:id="6"/>
      <w:r w:rsidRPr="000A3AEB">
        <w:rPr>
          <w:rFonts w:asciiTheme="majorHAnsi" w:eastAsiaTheme="majorEastAsia" w:hAnsiTheme="majorHAnsi" w:cstheme="majorBidi"/>
          <w:b/>
          <w:bCs/>
          <w:color w:val="4F81BD" w:themeColor="accent1"/>
          <w:sz w:val="26"/>
          <w:szCs w:val="26"/>
          <w:lang w:val="fr-FR" w:eastAsia="en-GB"/>
        </w:rPr>
        <w:t xml:space="preserve">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5A1FF7">
      <w:pPr>
        <w:numPr>
          <w:ilvl w:val="0"/>
          <w:numId w:val="2"/>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 xml:space="preserve">Ce document a été rédigé par le </w:t>
      </w:r>
      <w:proofErr w:type="spellStart"/>
      <w:r w:rsidRPr="000A3AEB">
        <w:rPr>
          <w:rFonts w:eastAsia="Times New Roman" w:cs="Times New Roman"/>
          <w:i/>
          <w:szCs w:val="20"/>
          <w:lang w:val="fr-FR" w:eastAsia="en-GB"/>
        </w:rPr>
        <w:t>Belgian</w:t>
      </w:r>
      <w:proofErr w:type="spellEnd"/>
      <w:r w:rsidRPr="000A3AEB">
        <w:rPr>
          <w:rFonts w:eastAsia="Times New Roman" w:cs="Times New Roman"/>
          <w:i/>
          <w:szCs w:val="20"/>
          <w:lang w:val="fr-FR" w:eastAsia="en-GB"/>
        </w:rPr>
        <w:t xml:space="preserve"> </w:t>
      </w:r>
      <w:proofErr w:type="spellStart"/>
      <w:r w:rsidRPr="000A3AEB">
        <w:rPr>
          <w:rFonts w:eastAsia="Times New Roman" w:cs="Times New Roman"/>
          <w:i/>
          <w:szCs w:val="20"/>
          <w:lang w:val="fr-FR" w:eastAsia="en-GB"/>
        </w:rPr>
        <w:t>Disability</w:t>
      </w:r>
      <w:proofErr w:type="spellEnd"/>
      <w:r w:rsidRPr="000A3AEB">
        <w:rPr>
          <w:rFonts w:eastAsia="Times New Roman" w:cs="Times New Roman"/>
          <w:i/>
          <w:szCs w:val="20"/>
          <w:lang w:val="fr-FR" w:eastAsia="en-GB"/>
        </w:rPr>
        <w:t xml:space="preserve"> Forum </w:t>
      </w:r>
      <w:proofErr w:type="spellStart"/>
      <w:r w:rsidRPr="000A3AEB">
        <w:rPr>
          <w:rFonts w:eastAsia="Times New Roman" w:cs="Times New Roman"/>
          <w:i/>
          <w:szCs w:val="20"/>
          <w:lang w:val="fr-FR" w:eastAsia="en-GB"/>
        </w:rPr>
        <w:t>asbl</w:t>
      </w:r>
      <w:proofErr w:type="spellEnd"/>
      <w:r w:rsidRPr="000A3AEB">
        <w:rPr>
          <w:rFonts w:eastAsia="Times New Roman" w:cs="Times New Roman"/>
          <w:szCs w:val="20"/>
          <w:lang w:val="fr-FR" w:eastAsia="en-GB"/>
        </w:rPr>
        <w:t xml:space="preserve"> (BDF). Il est toutefois essentiellement basé sur le contenu des différents travaux que celui-ci a réalisés pour la rédaction du rapport alternatif relatif à la Convention des Nations Unies sur les droits des Personnes handicapées avec 4 Conseils d’avis représentatifs des intérêts des Personnes handicapées. Ces 4 Conseils sont : le Conseil Supérieur National des Personnes handicapées (CSNPH), la Commission wallonne des Personnes handicapées (CWPH), le Conseil consultatif bruxellois francophone de l’aide aux personnes et de la santé (CCB), et la Commission de l’Aide aux personnes, section personnes handicapées de la COCOM (CAP-PH). C’est pour cela que, dans la suite de ce texte, il sera à chaque fois question du BDF et des 4 Conseils consultatifs.  </w:t>
      </w:r>
    </w:p>
    <w:p w:rsidR="000A3AEB" w:rsidRPr="000A3AEB" w:rsidRDefault="000A3AEB" w:rsidP="000A3AEB">
      <w:pPr>
        <w:spacing w:line="240" w:lineRule="auto"/>
        <w:ind w:left="76"/>
        <w:jc w:val="left"/>
        <w:rPr>
          <w:rFonts w:eastAsia="Times New Roman" w:cs="Times New Roman"/>
          <w:szCs w:val="20"/>
          <w:lang w:val="fr-FR" w:eastAsia="en-GB"/>
        </w:rPr>
      </w:pPr>
    </w:p>
    <w:p w:rsidR="000A3AEB" w:rsidRPr="000A3AEB" w:rsidRDefault="000A3AEB" w:rsidP="005A1FF7">
      <w:pPr>
        <w:numPr>
          <w:ilvl w:val="0"/>
          <w:numId w:val="2"/>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Cet avis ne comprend par ailleurs pas la contribution de la Région flamande qui ne dispose actuellement pas d’un Conseil d’avis régional de défense des intérêts des personnes handicapées habitant sur le territoire de la Flandre. Le CSNPH a bien entendu remis son avis dans les matières qui le concernent pour l’ensemble du pays.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5A1FF7">
      <w:pPr>
        <w:numPr>
          <w:ilvl w:val="0"/>
          <w:numId w:val="2"/>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 xml:space="preserve">Le </w:t>
      </w:r>
      <w:proofErr w:type="spellStart"/>
      <w:r w:rsidRPr="000A3AEB">
        <w:rPr>
          <w:rFonts w:eastAsia="Times New Roman" w:cs="Times New Roman"/>
          <w:szCs w:val="20"/>
          <w:lang w:val="fr-FR" w:eastAsia="en-GB"/>
        </w:rPr>
        <w:t>Belgian</w:t>
      </w:r>
      <w:proofErr w:type="spellEnd"/>
      <w:r w:rsidRPr="000A3AEB">
        <w:rPr>
          <w:rFonts w:eastAsia="Times New Roman" w:cs="Times New Roman"/>
          <w:szCs w:val="20"/>
          <w:lang w:val="fr-FR" w:eastAsia="en-GB"/>
        </w:rPr>
        <w:t xml:space="preserve"> </w:t>
      </w:r>
      <w:proofErr w:type="spellStart"/>
      <w:r w:rsidRPr="000A3AEB">
        <w:rPr>
          <w:rFonts w:eastAsia="Times New Roman" w:cs="Times New Roman"/>
          <w:szCs w:val="20"/>
          <w:lang w:val="fr-FR" w:eastAsia="en-GB"/>
        </w:rPr>
        <w:t>Disability</w:t>
      </w:r>
      <w:proofErr w:type="spellEnd"/>
      <w:r w:rsidRPr="000A3AEB">
        <w:rPr>
          <w:rFonts w:eastAsia="Times New Roman" w:cs="Times New Roman"/>
          <w:szCs w:val="20"/>
          <w:lang w:val="fr-FR" w:eastAsia="en-GB"/>
        </w:rPr>
        <w:t xml:space="preserve"> Forum (BDF) est une </w:t>
      </w:r>
      <w:proofErr w:type="spellStart"/>
      <w:r w:rsidRPr="000A3AEB">
        <w:rPr>
          <w:rFonts w:eastAsia="Times New Roman" w:cs="Times New Roman"/>
          <w:szCs w:val="20"/>
          <w:lang w:val="fr-FR" w:eastAsia="en-GB"/>
        </w:rPr>
        <w:t>asbl</w:t>
      </w:r>
      <w:proofErr w:type="spellEnd"/>
      <w:r w:rsidRPr="000A3AEB">
        <w:rPr>
          <w:rFonts w:eastAsia="Times New Roman" w:cs="Times New Roman"/>
          <w:szCs w:val="20"/>
          <w:lang w:val="fr-FR" w:eastAsia="en-GB"/>
        </w:rPr>
        <w:t xml:space="preserve"> groupant 18 associations, généralistes ou spécialisées, de défense des intérêts des personnes handicapées dont le champ d’action couvre l’ensemble du territoire belge.  Sa mission est de promouvoir auprès des institutions nationales et supranationales les droits de l’</w:t>
      </w:r>
      <w:r w:rsidR="002B732E">
        <w:rPr>
          <w:rFonts w:eastAsia="Times New Roman" w:cs="Times New Roman"/>
          <w:szCs w:val="20"/>
          <w:lang w:val="fr-FR" w:eastAsia="en-GB"/>
        </w:rPr>
        <w:t>h</w:t>
      </w:r>
      <w:r w:rsidRPr="000A3AEB">
        <w:rPr>
          <w:rFonts w:eastAsia="Times New Roman" w:cs="Times New Roman"/>
          <w:szCs w:val="20"/>
          <w:lang w:val="fr-FR" w:eastAsia="en-GB"/>
        </w:rPr>
        <w:t xml:space="preserve">omme pour toutes les personnes handicapées. Le BDF est membre de l’ONGI </w:t>
      </w:r>
      <w:proofErr w:type="spellStart"/>
      <w:r w:rsidRPr="000A3AEB">
        <w:rPr>
          <w:rFonts w:eastAsia="Times New Roman" w:cs="Times New Roman"/>
          <w:i/>
          <w:szCs w:val="20"/>
          <w:lang w:val="fr-FR" w:eastAsia="en-GB"/>
        </w:rPr>
        <w:t>European</w:t>
      </w:r>
      <w:proofErr w:type="spellEnd"/>
      <w:r w:rsidRPr="000A3AEB">
        <w:rPr>
          <w:rFonts w:eastAsia="Times New Roman" w:cs="Times New Roman"/>
          <w:i/>
          <w:szCs w:val="20"/>
          <w:lang w:val="fr-FR" w:eastAsia="en-GB"/>
        </w:rPr>
        <w:t xml:space="preserve"> </w:t>
      </w:r>
      <w:proofErr w:type="spellStart"/>
      <w:r w:rsidRPr="000A3AEB">
        <w:rPr>
          <w:rFonts w:eastAsia="Times New Roman" w:cs="Times New Roman"/>
          <w:i/>
          <w:szCs w:val="20"/>
          <w:lang w:val="fr-FR" w:eastAsia="en-GB"/>
        </w:rPr>
        <w:t>Disability</w:t>
      </w:r>
      <w:proofErr w:type="spellEnd"/>
      <w:r w:rsidRPr="000A3AEB">
        <w:rPr>
          <w:rFonts w:eastAsia="Times New Roman" w:cs="Times New Roman"/>
          <w:i/>
          <w:szCs w:val="20"/>
          <w:lang w:val="fr-FR" w:eastAsia="en-GB"/>
        </w:rPr>
        <w:t xml:space="preserve"> Forum</w:t>
      </w:r>
      <w:r w:rsidRPr="000A3AEB">
        <w:rPr>
          <w:rFonts w:eastAsia="Times New Roman" w:cs="Times New Roman"/>
          <w:szCs w:val="20"/>
          <w:lang w:val="fr-FR" w:eastAsia="en-GB"/>
        </w:rPr>
        <w:t xml:space="preserve"> (EDF), défendant les intérêts de </w:t>
      </w:r>
      <w:r w:rsidR="00423311">
        <w:rPr>
          <w:rFonts w:eastAsia="Times New Roman" w:cs="Times New Roman"/>
          <w:szCs w:val="20"/>
          <w:lang w:val="fr-FR" w:eastAsia="en-GB"/>
        </w:rPr>
        <w:t>80</w:t>
      </w:r>
      <w:r w:rsidR="00423311" w:rsidRPr="000A3AEB">
        <w:rPr>
          <w:rFonts w:eastAsia="Times New Roman" w:cs="Times New Roman"/>
          <w:szCs w:val="20"/>
          <w:lang w:val="fr-FR" w:eastAsia="en-GB"/>
        </w:rPr>
        <w:t xml:space="preserve"> </w:t>
      </w:r>
      <w:r w:rsidRPr="000A3AEB">
        <w:rPr>
          <w:rFonts w:eastAsia="Times New Roman" w:cs="Times New Roman"/>
          <w:szCs w:val="20"/>
          <w:lang w:val="fr-FR" w:eastAsia="en-GB"/>
        </w:rPr>
        <w:t>millions de personnes handicapées de l’Union européenne.</w:t>
      </w:r>
    </w:p>
    <w:p w:rsidR="000A3AEB" w:rsidRPr="000A3AEB" w:rsidRDefault="000A3AEB" w:rsidP="000A3AEB">
      <w:pPr>
        <w:spacing w:line="240" w:lineRule="auto"/>
        <w:ind w:left="364"/>
        <w:jc w:val="left"/>
        <w:rPr>
          <w:rFonts w:eastAsia="Times New Roman" w:cs="Times New Roman"/>
          <w:szCs w:val="20"/>
          <w:lang w:val="fr-FR" w:eastAsia="en-GB"/>
        </w:rPr>
      </w:pPr>
    </w:p>
    <w:p w:rsidR="000A3AEB" w:rsidRPr="000A3AEB" w:rsidRDefault="000A3AEB" w:rsidP="000A3AEB">
      <w:pPr>
        <w:spacing w:line="240" w:lineRule="auto"/>
        <w:ind w:left="364"/>
        <w:jc w:val="left"/>
        <w:rPr>
          <w:rFonts w:eastAsia="Times New Roman" w:cs="Times New Roman"/>
          <w:szCs w:val="20"/>
          <w:lang w:val="fr-FR" w:eastAsia="en-GB"/>
        </w:rPr>
      </w:pPr>
      <w:r w:rsidRPr="000A3AEB">
        <w:rPr>
          <w:rFonts w:eastAsia="Times New Roman" w:cs="Times New Roman"/>
          <w:szCs w:val="20"/>
          <w:lang w:val="fr-FR" w:eastAsia="en-GB"/>
        </w:rPr>
        <w:t>Le Conseil Supérieur National des Personnes Handicapées (CSNPH) est l’organe d’avis officiel auprès des instances fédérales. Il rend des avis d’initiative, ou sur demande, dans tous les domaines en lien avec les problématiques liées au handicap. Il est composé de 20 personnes nommées par le Roi sur le critère de leur expertise par rapport au handicap. Le CSNPH remet ses avis en toute indépendance.</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right="224"/>
        <w:jc w:val="left"/>
        <w:rPr>
          <w:rFonts w:eastAsia="Times New Roman" w:cs="Times New Roman"/>
          <w:color w:val="222222"/>
          <w:szCs w:val="20"/>
          <w:lang w:val="fr-FR" w:eastAsia="en-GB"/>
        </w:rPr>
      </w:pPr>
      <w:r w:rsidRPr="000A3AEB">
        <w:rPr>
          <w:rFonts w:eastAsia="Times New Roman" w:cs="Times New Roman"/>
          <w:szCs w:val="20"/>
          <w:lang w:val="fr-FR" w:eastAsia="en-GB"/>
        </w:rPr>
        <w:t>La Commission Wallonne des Personnes Handicapées (CWPH) se compose de représentants des associations de défense des intérêts des personnes handicapées actives sur le territoire de la Wallonie,</w:t>
      </w:r>
      <w:r w:rsidRPr="000A3AEB">
        <w:rPr>
          <w:rFonts w:eastAsia="Times New Roman" w:cs="Times New Roman"/>
          <w:color w:val="FF0000"/>
          <w:szCs w:val="20"/>
          <w:lang w:val="fr-FR" w:eastAsia="en-GB"/>
        </w:rPr>
        <w:t xml:space="preserve"> </w:t>
      </w:r>
      <w:r w:rsidRPr="000A3AEB">
        <w:rPr>
          <w:rFonts w:eastAsia="Times New Roman" w:cs="Times New Roman"/>
          <w:szCs w:val="20"/>
          <w:lang w:val="fr-FR" w:eastAsia="en-GB"/>
        </w:rPr>
        <w:t xml:space="preserve">d’experts et de représentants des employeurs et des syndicats. La CWPH a </w:t>
      </w:r>
      <w:r w:rsidRPr="000A3AEB">
        <w:rPr>
          <w:rFonts w:eastAsia="Times New Roman" w:cs="Times New Roman"/>
          <w:color w:val="222222"/>
          <w:szCs w:val="20"/>
          <w:lang w:val="fr-FR" w:eastAsia="en-GB"/>
        </w:rPr>
        <w:t>une mission générale, qui consiste à remettre des avis et/ou des rapports au Conseil wallon de l’action sociale et de la santé en ce qui concerne les missions de ce dernier, afin d’alimenter sa réflexion dans le cadre de l’exercice de ses missions. La CWPH a aussi une mission d’expertise, qui consiste à remettre, en adéquation par rapport aux orientations générales définies par le Conseil wallon de l’action sociale et de la santé, un avis technique au Gouvernement dans les matières qu’il détermine. Comme le CSNPH, la CWPH remet des avis sur demande et d’initiative.</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r w:rsidRPr="000A3AEB">
        <w:rPr>
          <w:rFonts w:eastAsia="Times New Roman" w:cs="Times New Roman"/>
          <w:szCs w:val="20"/>
          <w:lang w:val="fr-FR" w:eastAsia="en-GB"/>
        </w:rPr>
        <w:t xml:space="preserve">Le </w:t>
      </w:r>
      <w:r w:rsidRPr="000A3AEB">
        <w:rPr>
          <w:rFonts w:eastAsia="Times New Roman" w:cs="Times New Roman"/>
          <w:bCs/>
          <w:szCs w:val="20"/>
          <w:lang w:val="fr-FR" w:eastAsia="en-GB"/>
        </w:rPr>
        <w:t>Conseil consultatif bruxellois francophone de l’aide aux personnes et de la santé</w:t>
      </w:r>
      <w:r w:rsidRPr="000A3AEB">
        <w:rPr>
          <w:rFonts w:eastAsia="Times New Roman" w:cs="Times New Roman"/>
          <w:b/>
          <w:bCs/>
          <w:szCs w:val="20"/>
          <w:lang w:val="fr-FR" w:eastAsia="en-GB"/>
        </w:rPr>
        <w:t xml:space="preserve"> </w:t>
      </w:r>
      <w:r w:rsidRPr="000A3AEB">
        <w:rPr>
          <w:rFonts w:eastAsia="Times New Roman" w:cs="Times New Roman"/>
          <w:szCs w:val="20"/>
          <w:lang w:val="fr-FR" w:eastAsia="en-GB"/>
        </w:rPr>
        <w:t xml:space="preserve">(CCB) regroupe 24 membres représentant principalement les publics cibles de personnes handicapées, les utilisateurs, les travailleurs des secteurs et des experts. Le CCB remet ses avis en toute indépendance dans tous les dossiers relevant de la compétence de la Commission Communautaire Francophone, pour les institutions mono-communautaires francophones de la Région bruxelloise. </w:t>
      </w:r>
    </w:p>
    <w:p w:rsidR="000A3AEB" w:rsidRPr="000A3AEB" w:rsidRDefault="000A3AEB" w:rsidP="000A3AEB">
      <w:pPr>
        <w:shd w:val="clear" w:color="auto" w:fill="FFFFFF"/>
        <w:spacing w:line="240" w:lineRule="auto"/>
        <w:ind w:left="364" w:right="224"/>
        <w:jc w:val="left"/>
        <w:rPr>
          <w:rFonts w:eastAsia="Times New Roman" w:cs="Times New Roman"/>
          <w:szCs w:val="20"/>
          <w:lang w:val="fr-FR" w:eastAsia="en-GB"/>
        </w:rPr>
      </w:pPr>
    </w:p>
    <w:p w:rsidR="000A3AEB" w:rsidRPr="000A3AEB" w:rsidRDefault="000A3AEB" w:rsidP="000A3AEB">
      <w:pPr>
        <w:shd w:val="clear" w:color="auto" w:fill="FFFFFF"/>
        <w:spacing w:line="240" w:lineRule="auto"/>
        <w:ind w:left="364"/>
        <w:jc w:val="left"/>
        <w:rPr>
          <w:rFonts w:eastAsia="Times New Roman" w:cs="Times New Roman"/>
          <w:szCs w:val="20"/>
          <w:lang w:val="fr-FR" w:eastAsia="en-GB"/>
        </w:rPr>
      </w:pPr>
      <w:r w:rsidRPr="000A3AEB">
        <w:rPr>
          <w:rFonts w:eastAsia="Times New Roman" w:cs="Times New Roman"/>
          <w:szCs w:val="20"/>
          <w:lang w:val="fr-FR" w:eastAsia="en-GB"/>
        </w:rPr>
        <w:t>La Commission de l'Aide aux personnes, section Personnes handicapées, de  la Commission Communautaire Commune (Bruxelles) a pour mission d'émettre des avis, soit d'initiative, soit à la demande des Membres du Collège réuni compétents, sur des matières relevant du secteur. Cette compétence d'avis dépasse le simple examen de propositions ou de projets, étant donné que la section peut débattre en toute indépendance de toutes questions relevant de sa compétence.</w:t>
      </w:r>
    </w:p>
    <w:p w:rsidR="000A3AEB" w:rsidRPr="000A3AEB" w:rsidRDefault="000A3AEB" w:rsidP="000A3AEB">
      <w:pPr>
        <w:spacing w:line="240" w:lineRule="auto"/>
        <w:jc w:val="left"/>
        <w:rPr>
          <w:rFonts w:ascii="Times New Roman" w:eastAsia="Times New Roman" w:hAnsi="Times New Roman" w:cs="Times New Roman"/>
          <w:sz w:val="24"/>
          <w:szCs w:val="24"/>
          <w:lang w:val="fr-FR" w:eastAsia="en-GB"/>
        </w:rPr>
      </w:pPr>
    </w:p>
    <w:p w:rsidR="000A3AEB" w:rsidRPr="000A3AEB" w:rsidRDefault="000A3AEB" w:rsidP="005A1FF7">
      <w:pPr>
        <w:numPr>
          <w:ilvl w:val="0"/>
          <w:numId w:val="3"/>
        </w:numPr>
        <w:spacing w:line="240" w:lineRule="auto"/>
        <w:ind w:left="340"/>
        <w:jc w:val="left"/>
        <w:rPr>
          <w:rFonts w:eastAsia="Times New Roman" w:cs="Times New Roman"/>
          <w:szCs w:val="20"/>
          <w:lang w:val="fr-FR" w:eastAsia="en-GB"/>
        </w:rPr>
      </w:pPr>
      <w:r w:rsidRPr="000A3AEB">
        <w:rPr>
          <w:rFonts w:eastAsia="Times New Roman" w:cs="Times New Roman"/>
          <w:szCs w:val="20"/>
          <w:lang w:val="fr-FR" w:eastAsia="en-GB"/>
        </w:rPr>
        <w:t xml:space="preserve">Si le </w:t>
      </w:r>
      <w:r w:rsidR="00516BE6">
        <w:rPr>
          <w:rFonts w:eastAsia="Times New Roman" w:cs="Times New Roman"/>
          <w:szCs w:val="20"/>
          <w:lang w:val="fr-FR" w:eastAsia="en-GB"/>
        </w:rPr>
        <w:t>7</w:t>
      </w:r>
      <w:r w:rsidRPr="000A3AEB">
        <w:rPr>
          <w:rFonts w:eastAsia="Times New Roman" w:cs="Times New Roman"/>
          <w:szCs w:val="20"/>
          <w:vertAlign w:val="superscript"/>
          <w:lang w:val="fr-FR" w:eastAsia="en-GB"/>
        </w:rPr>
        <w:t>ème</w:t>
      </w:r>
      <w:r w:rsidRPr="000A3AEB">
        <w:rPr>
          <w:rFonts w:eastAsia="Times New Roman" w:cs="Times New Roman"/>
          <w:szCs w:val="20"/>
          <w:lang w:val="fr-FR" w:eastAsia="en-GB"/>
        </w:rPr>
        <w:t xml:space="preserve"> rapport de la Belgique indique avoir invité la société civile à participer au processus de con</w:t>
      </w:r>
      <w:r w:rsidR="00906586">
        <w:rPr>
          <w:rFonts w:eastAsia="Times New Roman" w:cs="Times New Roman"/>
          <w:szCs w:val="20"/>
          <w:lang w:val="fr-FR" w:eastAsia="en-GB"/>
        </w:rPr>
        <w:t xml:space="preserve">sultation </w:t>
      </w:r>
      <w:r w:rsidRPr="000A3AEB">
        <w:rPr>
          <w:rFonts w:eastAsia="Times New Roman" w:cs="Times New Roman"/>
          <w:szCs w:val="20"/>
          <w:lang w:val="fr-FR" w:eastAsia="en-GB"/>
        </w:rPr>
        <w:t xml:space="preserve">(§ </w:t>
      </w:r>
      <w:r w:rsidR="00516BE6">
        <w:rPr>
          <w:rFonts w:eastAsia="Times New Roman" w:cs="Times New Roman"/>
          <w:szCs w:val="20"/>
          <w:lang w:val="fr-FR" w:eastAsia="en-GB"/>
        </w:rPr>
        <w:t>6</w:t>
      </w:r>
      <w:r w:rsidRPr="000A3AEB">
        <w:rPr>
          <w:rFonts w:eastAsia="Times New Roman" w:cs="Times New Roman"/>
          <w:szCs w:val="20"/>
          <w:lang w:val="fr-FR" w:eastAsia="en-GB"/>
        </w:rPr>
        <w:t xml:space="preserve"> du rapport belge),</w:t>
      </w:r>
      <w:r w:rsidRPr="000A3AEB" w:rsidDel="001C4F6E">
        <w:rPr>
          <w:rFonts w:eastAsia="Times New Roman" w:cs="Times New Roman"/>
          <w:szCs w:val="20"/>
          <w:lang w:val="fr-FR" w:eastAsia="en-GB"/>
        </w:rPr>
        <w:t xml:space="preserve"> </w:t>
      </w:r>
      <w:r w:rsidRPr="000A3AEB">
        <w:rPr>
          <w:rFonts w:eastAsia="Times New Roman" w:cs="Times New Roman"/>
          <w:szCs w:val="20"/>
          <w:lang w:val="fr-FR" w:eastAsia="en-GB"/>
        </w:rPr>
        <w:t xml:space="preserve">le monde associatif représentant les intérêts des personnes handicapées regrette de n’avoir jamais été impliqué ni consulté par l’Etat belge pour la rédaction du rapport officiel de la Belgique auprès des Nations-Unies.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5A1FF7">
      <w:pPr>
        <w:numPr>
          <w:ilvl w:val="0"/>
          <w:numId w:val="3"/>
        </w:numPr>
        <w:spacing w:line="240" w:lineRule="auto"/>
        <w:ind w:left="340"/>
        <w:jc w:val="left"/>
        <w:rPr>
          <w:rFonts w:eastAsia="Times New Roman" w:cs="Times New Roman"/>
          <w:szCs w:val="24"/>
          <w:lang w:val="fr-FR" w:eastAsia="en-GB"/>
        </w:rPr>
      </w:pPr>
      <w:r w:rsidRPr="000A3AEB">
        <w:rPr>
          <w:rFonts w:eastAsia="Times New Roman" w:cs="Times New Roman"/>
          <w:szCs w:val="24"/>
          <w:lang w:val="fr-FR" w:eastAsia="en-GB"/>
        </w:rPr>
        <w:t>Nous souhaitons aussi attirer l’attention sur le fait que</w:t>
      </w:r>
      <w:r w:rsidR="002B732E">
        <w:rPr>
          <w:rFonts w:eastAsia="Times New Roman" w:cs="Times New Roman"/>
          <w:szCs w:val="24"/>
          <w:lang w:val="fr-FR" w:eastAsia="en-GB"/>
        </w:rPr>
        <w:t xml:space="preserve"> les mandats de</w:t>
      </w:r>
      <w:r w:rsidRPr="000A3AEB">
        <w:rPr>
          <w:rFonts w:eastAsia="Times New Roman" w:cs="Times New Roman"/>
          <w:szCs w:val="24"/>
          <w:lang w:val="fr-FR" w:eastAsia="en-GB"/>
        </w:rPr>
        <w:t xml:space="preserve"> </w:t>
      </w:r>
      <w:r w:rsidRPr="000A3AEB">
        <w:rPr>
          <w:rFonts w:eastAsia="Times New Roman" w:cs="Arial"/>
          <w:szCs w:val="20"/>
          <w:lang w:val="fr-FR" w:eastAsia="en-GB"/>
        </w:rPr>
        <w:t>la Convention C</w:t>
      </w:r>
      <w:r w:rsidR="00516BE6">
        <w:rPr>
          <w:rFonts w:eastAsia="Times New Roman" w:cs="Arial"/>
          <w:szCs w:val="20"/>
          <w:lang w:val="fr-FR" w:eastAsia="en-GB"/>
        </w:rPr>
        <w:t>EDAW</w:t>
      </w:r>
      <w:r w:rsidRPr="000A3AEB">
        <w:rPr>
          <w:rFonts w:eastAsia="Times New Roman" w:cs="Times New Roman"/>
          <w:szCs w:val="24"/>
          <w:lang w:val="fr-FR" w:eastAsia="en-GB"/>
        </w:rPr>
        <w:t xml:space="preserve"> </w:t>
      </w:r>
      <w:r w:rsidR="002B732E">
        <w:rPr>
          <w:rFonts w:eastAsia="Times New Roman" w:cs="Times New Roman"/>
          <w:szCs w:val="24"/>
          <w:lang w:val="fr-FR" w:eastAsia="en-GB"/>
        </w:rPr>
        <w:t>et</w:t>
      </w:r>
      <w:r w:rsidR="00551EFC">
        <w:rPr>
          <w:rFonts w:eastAsia="Times New Roman" w:cs="Times New Roman"/>
          <w:szCs w:val="24"/>
          <w:lang w:val="fr-FR" w:eastAsia="en-GB"/>
        </w:rPr>
        <w:t xml:space="preserve"> de</w:t>
      </w:r>
      <w:r w:rsidRPr="000A3AEB">
        <w:rPr>
          <w:rFonts w:eastAsia="Times New Roman" w:cs="Times New Roman"/>
          <w:szCs w:val="24"/>
          <w:lang w:val="fr-FR" w:eastAsia="en-GB"/>
        </w:rPr>
        <w:t xml:space="preserve"> la Convention relative aux droits des personnes handicapées (CRPD)</w:t>
      </w:r>
      <w:r w:rsidR="002B732E">
        <w:rPr>
          <w:rFonts w:eastAsia="Times New Roman" w:cs="Times New Roman"/>
          <w:szCs w:val="24"/>
          <w:lang w:val="fr-FR" w:eastAsia="en-GB"/>
        </w:rPr>
        <w:t xml:space="preserve"> se croisent </w:t>
      </w:r>
      <w:r w:rsidR="002B58FF">
        <w:rPr>
          <w:rFonts w:eastAsia="Times New Roman" w:cs="Times New Roman"/>
          <w:szCs w:val="24"/>
          <w:lang w:val="fr-FR" w:eastAsia="en-GB"/>
        </w:rPr>
        <w:t>au niveau d</w:t>
      </w:r>
      <w:r w:rsidR="002B732E">
        <w:rPr>
          <w:rFonts w:eastAsia="Times New Roman" w:cs="Times New Roman"/>
          <w:szCs w:val="24"/>
          <w:lang w:val="fr-FR" w:eastAsia="en-GB"/>
        </w:rPr>
        <w:t xml:space="preserve">es droits des femmes et </w:t>
      </w:r>
      <w:r w:rsidR="002B58FF">
        <w:rPr>
          <w:rFonts w:eastAsia="Times New Roman" w:cs="Times New Roman"/>
          <w:szCs w:val="24"/>
          <w:lang w:val="fr-FR" w:eastAsia="en-GB"/>
        </w:rPr>
        <w:t xml:space="preserve">jeunes </w:t>
      </w:r>
      <w:r w:rsidR="002B732E">
        <w:rPr>
          <w:rFonts w:eastAsia="Times New Roman" w:cs="Times New Roman"/>
          <w:szCs w:val="24"/>
          <w:lang w:val="fr-FR" w:eastAsia="en-GB"/>
        </w:rPr>
        <w:t xml:space="preserve">filles </w:t>
      </w:r>
      <w:proofErr w:type="gramStart"/>
      <w:r w:rsidR="002B732E">
        <w:rPr>
          <w:rFonts w:eastAsia="Times New Roman" w:cs="Times New Roman"/>
          <w:szCs w:val="24"/>
          <w:lang w:val="fr-FR" w:eastAsia="en-GB"/>
        </w:rPr>
        <w:t>handicapées</w:t>
      </w:r>
      <w:r w:rsidR="002B58FF">
        <w:rPr>
          <w:rFonts w:eastAsia="Times New Roman" w:cs="Times New Roman"/>
          <w:szCs w:val="24"/>
          <w:lang w:val="fr-FR" w:eastAsia="en-GB"/>
        </w:rPr>
        <w:t xml:space="preserve"> </w:t>
      </w:r>
      <w:proofErr w:type="gramEnd"/>
      <w:r w:rsidRPr="000A3AEB">
        <w:rPr>
          <w:rFonts w:eastAsia="Times New Roman" w:cs="Times New Roman"/>
          <w:szCs w:val="24"/>
          <w:vertAlign w:val="superscript"/>
          <w:lang w:val="fr-FR" w:eastAsia="en-GB"/>
        </w:rPr>
        <w:footnoteReference w:id="1"/>
      </w:r>
      <w:r w:rsidRPr="000A3AEB">
        <w:rPr>
          <w:rFonts w:eastAsia="Times New Roman" w:cs="Times New Roman"/>
          <w:szCs w:val="24"/>
          <w:lang w:val="fr-FR" w:eastAsia="en-GB"/>
        </w:rPr>
        <w:t>.  Pour rappel, la Belgique a ratifié la Convention</w:t>
      </w:r>
      <w:r w:rsidR="005E72F1">
        <w:rPr>
          <w:rFonts w:eastAsia="Times New Roman" w:cs="Times New Roman"/>
          <w:szCs w:val="24"/>
          <w:lang w:val="fr-FR" w:eastAsia="en-GB"/>
        </w:rPr>
        <w:t xml:space="preserve"> CRPD</w:t>
      </w:r>
      <w:r w:rsidRPr="000A3AEB">
        <w:rPr>
          <w:rFonts w:eastAsia="Times New Roman" w:cs="Times New Roman"/>
          <w:szCs w:val="24"/>
          <w:lang w:val="fr-FR" w:eastAsia="en-GB"/>
        </w:rPr>
        <w:t xml:space="preserve"> le 2 juillet 2009.  Ainsi dans le présent rapport, le BDF et les 4 Conseils se réfèrent à </w:t>
      </w:r>
      <w:r w:rsidR="00D7511F">
        <w:rPr>
          <w:rFonts w:eastAsia="Times New Roman" w:cs="Times New Roman"/>
          <w:szCs w:val="24"/>
          <w:lang w:val="fr-FR" w:eastAsia="en-GB"/>
        </w:rPr>
        <w:t>cette dernière</w:t>
      </w:r>
      <w:r w:rsidRPr="000A3AEB">
        <w:rPr>
          <w:rFonts w:eastAsia="Times New Roman" w:cs="Times New Roman"/>
          <w:szCs w:val="24"/>
          <w:lang w:val="fr-FR" w:eastAsia="en-GB"/>
        </w:rPr>
        <w:t xml:space="preserve"> et demandent aux membres du Comité d’examiner le rapport de la Belgique de manière cohérente avec les différents organes de traités, là où leurs missions se croisent.  Le BDF et les 4 Conseils consultatifs encouragent le Comité à intensifier encore l’attention qu’il porte aux droits des personnes handicapées, notamment en augmentant</w:t>
      </w:r>
      <w:r w:rsidRPr="000A3AEB">
        <w:rPr>
          <w:rFonts w:eastAsia="Times New Roman" w:cs="Times New Roman"/>
          <w:color w:val="000000"/>
          <w:sz w:val="24"/>
          <w:szCs w:val="24"/>
          <w:lang w:val="fr-FR" w:eastAsia="en-GB"/>
        </w:rPr>
        <w:t xml:space="preserve"> </w:t>
      </w:r>
      <w:r w:rsidRPr="000A3AEB">
        <w:rPr>
          <w:rFonts w:eastAsia="Times New Roman" w:cs="Arial"/>
          <w:color w:val="000000"/>
          <w:szCs w:val="24"/>
          <w:lang w:val="fr-FR" w:eastAsia="en-GB"/>
        </w:rPr>
        <w:t>les exigences demandées aux Etats dans leur manière d’</w:t>
      </w:r>
      <w:r w:rsidRPr="000A3AEB">
        <w:rPr>
          <w:rFonts w:eastAsia="Times New Roman" w:cs="Times New Roman"/>
          <w:szCs w:val="24"/>
          <w:lang w:val="fr-FR" w:eastAsia="en-GB"/>
        </w:rPr>
        <w:t xml:space="preserve">aborder la situation des personnes handicapées dans le cadre du processus d’examen des rapports. </w:t>
      </w:r>
    </w:p>
    <w:p w:rsidR="000A3AEB" w:rsidRPr="000A3AEB" w:rsidRDefault="000A3AEB" w:rsidP="000A3AEB">
      <w:pPr>
        <w:spacing w:line="240" w:lineRule="auto"/>
        <w:ind w:firstLine="720"/>
        <w:jc w:val="left"/>
        <w:rPr>
          <w:rFonts w:eastAsia="Times New Roman" w:cs="Times New Roman"/>
          <w:szCs w:val="24"/>
          <w:lang w:val="fr-FR" w:eastAsia="en-GB"/>
        </w:rPr>
      </w:pPr>
    </w:p>
    <w:p w:rsidR="000A3AEB" w:rsidRPr="000A3AEB" w:rsidRDefault="000A3AEB" w:rsidP="005A1FF7">
      <w:pPr>
        <w:numPr>
          <w:ilvl w:val="0"/>
          <w:numId w:val="3"/>
        </w:numPr>
        <w:spacing w:line="240" w:lineRule="auto"/>
        <w:ind w:left="340"/>
        <w:jc w:val="left"/>
        <w:rPr>
          <w:rFonts w:eastAsia="Times New Roman" w:cs="Times New Roman"/>
          <w:szCs w:val="24"/>
          <w:lang w:val="fr-FR" w:eastAsia="en-GB"/>
        </w:rPr>
      </w:pPr>
      <w:r w:rsidRPr="000A3AEB">
        <w:rPr>
          <w:rFonts w:eastAsia="Times New Roman" w:cs="Times New Roman"/>
          <w:szCs w:val="24"/>
          <w:lang w:val="fr-FR" w:eastAsia="en-GB"/>
        </w:rPr>
        <w:t>Nous soulignons la philosophie et les lignes de force de la Convention CDPH:</w:t>
      </w:r>
    </w:p>
    <w:p w:rsidR="000A3AEB" w:rsidRPr="000A3AEB" w:rsidRDefault="000A3AEB" w:rsidP="000A3AEB">
      <w:pPr>
        <w:spacing w:line="240" w:lineRule="auto"/>
        <w:jc w:val="left"/>
        <w:rPr>
          <w:rFonts w:eastAsia="Times New Roman" w:cs="Times New Roman"/>
          <w:szCs w:val="24"/>
          <w:lang w:val="fr-FR" w:eastAsia="en-GB"/>
        </w:rPr>
      </w:pPr>
    </w:p>
    <w:p w:rsidR="000A3AEB" w:rsidRPr="000A3AEB" w:rsidRDefault="000A3AEB" w:rsidP="005A1FF7">
      <w:pPr>
        <w:numPr>
          <w:ilvl w:val="2"/>
          <w:numId w:val="1"/>
        </w:numPr>
        <w:spacing w:line="240" w:lineRule="auto"/>
        <w:ind w:left="1084"/>
        <w:jc w:val="left"/>
        <w:rPr>
          <w:rFonts w:eastAsia="Times New Roman" w:cs="Times New Roman"/>
          <w:szCs w:val="24"/>
          <w:lang w:val="fr-FR" w:eastAsia="en-GB"/>
        </w:rPr>
      </w:pPr>
      <w:r w:rsidRPr="000A3AEB">
        <w:rPr>
          <w:rFonts w:eastAsia="Times New Roman" w:cs="Times New Roman"/>
          <w:szCs w:val="24"/>
          <w:lang w:eastAsia="en-GB"/>
        </w:rPr>
        <w:t xml:space="preserve">Louise </w:t>
      </w:r>
      <w:proofErr w:type="spellStart"/>
      <w:r w:rsidRPr="000A3AEB">
        <w:rPr>
          <w:rFonts w:eastAsia="Times New Roman" w:cs="Times New Roman"/>
          <w:szCs w:val="24"/>
          <w:lang w:eastAsia="en-GB"/>
        </w:rPr>
        <w:t>Arbour</w:t>
      </w:r>
      <w:proofErr w:type="spellEnd"/>
      <w:r w:rsidRPr="000A3AEB">
        <w:rPr>
          <w:rFonts w:eastAsia="Times New Roman" w:cs="Times New Roman"/>
          <w:szCs w:val="24"/>
          <w:lang w:eastAsia="en-GB"/>
        </w:rPr>
        <w:t>, qui a été Commissaire aux droits de l’homme de l’ONU</w:t>
      </w:r>
      <w:r w:rsidRPr="000A3AEB">
        <w:rPr>
          <w:rFonts w:eastAsia="Times New Roman" w:cs="Times New Roman"/>
          <w:szCs w:val="24"/>
          <w:lang w:val="fr-FR" w:eastAsia="en-GB"/>
        </w:rPr>
        <w:t xml:space="preserve"> s’exprimait en ce sens : </w:t>
      </w:r>
      <w:r w:rsidRPr="000A3AEB">
        <w:rPr>
          <w:rFonts w:eastAsia="Times New Roman" w:cs="Times New Roman"/>
          <w:i/>
          <w:szCs w:val="24"/>
          <w:lang w:eastAsia="en-GB"/>
        </w:rPr>
        <w:t>« Le système actuel des droits de l’homme était censé protéger et promouvoir les droits des personnes handicapées, mais les normes et mécanismes en place n’ont pas réussi à fournir une protection adéquate dans le cas particulier des personnes handicapées. Il est manifestement temps que l’ONU remédie à cette lacune ».</w:t>
      </w:r>
    </w:p>
    <w:p w:rsidR="000A3AEB" w:rsidRPr="000A3AEB" w:rsidRDefault="000A3AEB" w:rsidP="000A3AEB">
      <w:pPr>
        <w:tabs>
          <w:tab w:val="left" w:pos="2880"/>
        </w:tabs>
        <w:spacing w:line="240" w:lineRule="auto"/>
        <w:jc w:val="left"/>
        <w:rPr>
          <w:rFonts w:eastAsia="Times New Roman" w:cs="Times New Roman"/>
          <w:i/>
          <w:szCs w:val="24"/>
          <w:lang w:val="fr-FR" w:eastAsia="en-GB"/>
        </w:rPr>
      </w:pPr>
    </w:p>
    <w:p w:rsidR="000A3AEB" w:rsidRPr="000A3AEB" w:rsidRDefault="000A3AEB" w:rsidP="005A1FF7">
      <w:pPr>
        <w:numPr>
          <w:ilvl w:val="2"/>
          <w:numId w:val="1"/>
        </w:numPr>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Confirmation à l’égard des personnes handicapées de tous les droits et libertés repris dans la Déclaration Universelle des droits de l’Homme de 1948.</w:t>
      </w:r>
    </w:p>
    <w:p w:rsidR="000A3AEB" w:rsidRPr="000A3AEB" w:rsidRDefault="000A3AEB" w:rsidP="000A3AEB">
      <w:pPr>
        <w:spacing w:line="240" w:lineRule="auto"/>
        <w:jc w:val="left"/>
        <w:rPr>
          <w:rFonts w:eastAsia="Times New Roman" w:cs="Times New Roman"/>
          <w:szCs w:val="24"/>
          <w:lang w:val="fr-FR" w:eastAsia="en-GB"/>
        </w:rPr>
      </w:pPr>
    </w:p>
    <w:p w:rsidR="000A3AEB" w:rsidRPr="000A3AEB" w:rsidRDefault="000A3AEB" w:rsidP="005A1FF7">
      <w:pPr>
        <w:numPr>
          <w:ilvl w:val="2"/>
          <w:numId w:val="4"/>
        </w:numPr>
        <w:tabs>
          <w:tab w:val="num" w:pos="180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Transversalité du handicap dans tous les domaines de la vie et responsabilité étatique de développer une politique transversale susceptible de supprimer tous les obstacles à l’inclusion des personnes handicapées.</w:t>
      </w:r>
    </w:p>
    <w:p w:rsidR="000A3AEB" w:rsidRPr="000A3AEB" w:rsidRDefault="000A3AEB" w:rsidP="000A3AEB">
      <w:pPr>
        <w:tabs>
          <w:tab w:val="num" w:pos="1440"/>
          <w:tab w:val="left" w:pos="2880"/>
          <w:tab w:val="num" w:pos="3060"/>
        </w:tabs>
        <w:spacing w:line="240" w:lineRule="auto"/>
        <w:jc w:val="left"/>
        <w:rPr>
          <w:rFonts w:eastAsia="Times New Roman" w:cs="Times New Roman"/>
          <w:szCs w:val="24"/>
          <w:lang w:val="fr-FR" w:eastAsia="en-GB"/>
        </w:rPr>
      </w:pPr>
    </w:p>
    <w:p w:rsidR="000A3AEB" w:rsidRPr="000A3AEB" w:rsidRDefault="000A3AEB" w:rsidP="005A1FF7">
      <w:pPr>
        <w:numPr>
          <w:ilvl w:val="2"/>
          <w:numId w:val="4"/>
        </w:numPr>
        <w:tabs>
          <w:tab w:val="num" w:pos="180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Participation des personnes handicapées au processus de réflexion et de décision pour toutes les politiques et dispositions qui les concernent.</w:t>
      </w:r>
    </w:p>
    <w:p w:rsidR="000A3AEB" w:rsidRPr="000A3AEB" w:rsidRDefault="000A3AEB" w:rsidP="000A3AEB">
      <w:pPr>
        <w:suppressAutoHyphens/>
        <w:spacing w:line="240" w:lineRule="auto"/>
        <w:ind w:left="720"/>
        <w:contextualSpacing/>
        <w:jc w:val="left"/>
        <w:rPr>
          <w:rFonts w:eastAsia="Times New Roman" w:cs="Times New Roman"/>
          <w:szCs w:val="24"/>
          <w:lang w:val="fr-FR" w:eastAsia="ar-SA"/>
        </w:rPr>
      </w:pPr>
    </w:p>
    <w:p w:rsidR="000A3AEB" w:rsidRPr="000A3AEB" w:rsidRDefault="000A3AEB" w:rsidP="000A3AEB">
      <w:pPr>
        <w:tabs>
          <w:tab w:val="num" w:pos="2160"/>
          <w:tab w:val="left" w:pos="2880"/>
          <w:tab w:val="num" w:pos="3060"/>
        </w:tabs>
        <w:spacing w:line="240" w:lineRule="auto"/>
        <w:ind w:left="1084"/>
        <w:jc w:val="left"/>
        <w:rPr>
          <w:rFonts w:eastAsia="Times New Roman" w:cs="Times New Roman"/>
          <w:szCs w:val="24"/>
          <w:lang w:val="fr-FR" w:eastAsia="en-GB"/>
        </w:rPr>
      </w:pPr>
      <w:r w:rsidRPr="000A3AEB">
        <w:rPr>
          <w:rFonts w:eastAsia="Times New Roman" w:cs="Times New Roman"/>
          <w:szCs w:val="24"/>
          <w:lang w:val="fr-FR" w:eastAsia="en-GB"/>
        </w:rPr>
        <w:t xml:space="preserve"> </w:t>
      </w: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6"/>
          <w:szCs w:val="26"/>
          <w:lang w:val="fr-FR" w:eastAsia="en-GB"/>
        </w:rPr>
      </w:pPr>
      <w:bookmarkStart w:id="7" w:name="_Toc367695332"/>
      <w:bookmarkStart w:id="8" w:name="_Toc373471120"/>
      <w:r w:rsidRPr="000A3AEB">
        <w:rPr>
          <w:rFonts w:asciiTheme="majorHAnsi" w:eastAsiaTheme="majorEastAsia" w:hAnsiTheme="majorHAnsi" w:cstheme="majorBidi"/>
          <w:b/>
          <w:bCs/>
          <w:color w:val="4F81BD" w:themeColor="accent1"/>
          <w:sz w:val="26"/>
          <w:szCs w:val="26"/>
          <w:lang w:val="fr-FR" w:eastAsia="en-GB"/>
        </w:rPr>
        <w:t>Réflexions générales</w:t>
      </w:r>
      <w:bookmarkEnd w:id="7"/>
      <w:bookmarkEnd w:id="8"/>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0A3AEB">
      <w:pPr>
        <w:spacing w:line="240" w:lineRule="auto"/>
        <w:jc w:val="left"/>
        <w:rPr>
          <w:rFonts w:eastAsia="Times New Roman" w:cs="Times New Roman"/>
          <w:szCs w:val="20"/>
          <w:u w:val="single"/>
          <w:lang w:val="fr-FR" w:eastAsia="en-GB"/>
        </w:rPr>
      </w:pPr>
    </w:p>
    <w:p w:rsidR="000A3AEB" w:rsidRPr="000A3AEB" w:rsidRDefault="000A3AEB" w:rsidP="005A1FF7">
      <w:pPr>
        <w:numPr>
          <w:ilvl w:val="0"/>
          <w:numId w:val="5"/>
        </w:numPr>
        <w:spacing w:line="240" w:lineRule="auto"/>
        <w:ind w:left="360" w:hanging="360"/>
        <w:jc w:val="left"/>
        <w:rPr>
          <w:rFonts w:eastAsia="Times New Roman" w:cs="Times New Roman"/>
          <w:szCs w:val="20"/>
          <w:lang w:val="fr-FR" w:eastAsia="en-GB"/>
        </w:rPr>
      </w:pPr>
      <w:r w:rsidRPr="000A3AEB">
        <w:rPr>
          <w:rFonts w:eastAsia="Times New Roman" w:cs="Times New Roman"/>
          <w:szCs w:val="20"/>
          <w:lang w:val="fr-FR" w:eastAsia="en-GB"/>
        </w:rPr>
        <w:t xml:space="preserve">Compte tenu de l’importance des matières abordées, le BDF et  les 4 conseils consultatifs qui se sont prononcés auraient souhaité que les </w:t>
      </w:r>
      <w:r w:rsidR="00516BE6">
        <w:rPr>
          <w:rFonts w:eastAsia="Times New Roman" w:cs="Times New Roman"/>
          <w:szCs w:val="20"/>
          <w:lang w:val="fr-FR" w:eastAsia="en-GB"/>
        </w:rPr>
        <w:t>femmes</w:t>
      </w:r>
      <w:r w:rsidRPr="000A3AEB">
        <w:rPr>
          <w:rFonts w:eastAsia="Times New Roman" w:cs="Times New Roman"/>
          <w:szCs w:val="20"/>
          <w:lang w:val="fr-FR" w:eastAsia="en-GB"/>
        </w:rPr>
        <w:t xml:space="preserve"> </w:t>
      </w:r>
      <w:r w:rsidR="00516BE6">
        <w:rPr>
          <w:rFonts w:eastAsia="Times New Roman" w:cs="Times New Roman"/>
          <w:szCs w:val="20"/>
          <w:lang w:val="fr-FR" w:eastAsia="en-GB"/>
        </w:rPr>
        <w:t xml:space="preserve">et jeunes filles </w:t>
      </w:r>
      <w:r w:rsidRPr="000A3AEB">
        <w:rPr>
          <w:rFonts w:eastAsia="Times New Roman" w:cs="Times New Roman"/>
          <w:szCs w:val="20"/>
          <w:lang w:val="fr-FR" w:eastAsia="en-GB"/>
        </w:rPr>
        <w:t>handicapées elles-mêmes soient impliqué</w:t>
      </w:r>
      <w:r w:rsidR="00516BE6">
        <w:rPr>
          <w:rFonts w:eastAsia="Times New Roman" w:cs="Times New Roman"/>
          <w:szCs w:val="20"/>
          <w:lang w:val="fr-FR" w:eastAsia="en-GB"/>
        </w:rPr>
        <w:t>e</w:t>
      </w:r>
      <w:r w:rsidRPr="000A3AEB">
        <w:rPr>
          <w:rFonts w:eastAsia="Times New Roman" w:cs="Times New Roman"/>
          <w:szCs w:val="20"/>
          <w:lang w:val="fr-FR" w:eastAsia="en-GB"/>
        </w:rPr>
        <w:t>s dans la rédaction du rapport officiel</w:t>
      </w:r>
      <w:r w:rsidR="00B913D6">
        <w:rPr>
          <w:rFonts w:eastAsia="Times New Roman" w:cs="Times New Roman"/>
          <w:szCs w:val="20"/>
          <w:lang w:val="fr-FR" w:eastAsia="en-GB"/>
        </w:rPr>
        <w:t xml:space="preserve"> de la Belgique</w:t>
      </w:r>
      <w:r w:rsidRPr="000A3AEB">
        <w:rPr>
          <w:rFonts w:eastAsia="Times New Roman" w:cs="Times New Roman"/>
          <w:szCs w:val="20"/>
          <w:lang w:val="fr-FR" w:eastAsia="en-GB"/>
        </w:rPr>
        <w:t xml:space="preserve"> afin de pouvoir rendre compte de la réalité de terrain et de l’impact concret des mesures prises en la matière par les différents niveaux de pouvoir. </w:t>
      </w:r>
    </w:p>
    <w:p w:rsidR="000A3AEB" w:rsidRPr="000A3AEB" w:rsidRDefault="000A3AEB" w:rsidP="000A3AEB">
      <w:pPr>
        <w:tabs>
          <w:tab w:val="num" w:pos="1620"/>
        </w:tabs>
        <w:spacing w:line="240" w:lineRule="auto"/>
        <w:jc w:val="left"/>
        <w:rPr>
          <w:rFonts w:eastAsia="Times New Roman" w:cs="Times New Roman"/>
          <w:szCs w:val="20"/>
          <w:lang w:val="fr-FR" w:eastAsia="en-GB"/>
        </w:rPr>
      </w:pPr>
    </w:p>
    <w:p w:rsidR="000A3AEB" w:rsidRPr="000A3AEB" w:rsidRDefault="000A3AEB" w:rsidP="005A1FF7">
      <w:pPr>
        <w:numPr>
          <w:ilvl w:val="0"/>
          <w:numId w:val="5"/>
        </w:numPr>
        <w:tabs>
          <w:tab w:val="num" w:pos="1440"/>
        </w:tabs>
        <w:spacing w:line="240" w:lineRule="auto"/>
        <w:ind w:left="360" w:hanging="360"/>
        <w:jc w:val="left"/>
        <w:rPr>
          <w:rFonts w:eastAsia="Times New Roman" w:cs="Times New Roman"/>
          <w:szCs w:val="20"/>
          <w:lang w:val="fr-FR" w:eastAsia="en-GB"/>
        </w:rPr>
      </w:pPr>
      <w:r w:rsidRPr="000A3AEB">
        <w:rPr>
          <w:rFonts w:eastAsia="Times New Roman" w:cs="Times New Roman"/>
          <w:szCs w:val="20"/>
          <w:lang w:val="fr-FR" w:eastAsia="en-GB"/>
        </w:rPr>
        <w:t>Le BDF et les 4 Conseils soulignent le hiatus entre les textes généralement progressistes adoptés en Belgique et leur développement concret : au-delà d’un rapportage des mesures législatives, le rapportage devrait également s’attacher à rendre compte des développements concrets et à évaluer le gouffre  entre les intentions du législateur et le vécu du citoyen. Nous épinglons à ce niveau les lignes de force de cette réalité :</w:t>
      </w:r>
    </w:p>
    <w:p w:rsidR="000A3AEB" w:rsidRPr="000A3AEB" w:rsidRDefault="000A3AEB" w:rsidP="000A3AEB">
      <w:pPr>
        <w:tabs>
          <w:tab w:val="num" w:pos="1620"/>
        </w:tabs>
        <w:spacing w:line="240" w:lineRule="auto"/>
        <w:jc w:val="left"/>
        <w:rPr>
          <w:rFonts w:eastAsia="Times New Roman" w:cs="Times New Roman"/>
          <w:szCs w:val="20"/>
          <w:lang w:val="fr-FR" w:eastAsia="en-GB"/>
        </w:rPr>
      </w:pPr>
    </w:p>
    <w:p w:rsidR="000A3AEB" w:rsidRPr="000A3AEB" w:rsidRDefault="000A3AEB" w:rsidP="005A1FF7">
      <w:pPr>
        <w:numPr>
          <w:ilvl w:val="2"/>
          <w:numId w:val="6"/>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Un grand nombre de principes et droits énoncés dans la présente Convention et également dans la Convention des Nations Unies relative aux droits des personnes handicapées, toutes deux ratifiée</w:t>
      </w:r>
      <w:r w:rsidR="00924950">
        <w:rPr>
          <w:rFonts w:eastAsia="Times New Roman" w:cs="Times New Roman"/>
          <w:szCs w:val="20"/>
          <w:lang w:val="fr-FR" w:eastAsia="en-GB"/>
        </w:rPr>
        <w:t>s par la Belgique, ne sont pas pleinement</w:t>
      </w:r>
      <w:r w:rsidRPr="000A3AEB">
        <w:rPr>
          <w:rFonts w:eastAsia="Times New Roman" w:cs="Times New Roman"/>
          <w:szCs w:val="20"/>
          <w:lang w:val="fr-FR" w:eastAsia="en-GB"/>
        </w:rPr>
        <w:t xml:space="preserve"> traduits dans la pratique. </w:t>
      </w:r>
    </w:p>
    <w:p w:rsidR="000A3AEB" w:rsidRPr="000A3AEB" w:rsidRDefault="000A3AEB" w:rsidP="000A3AEB">
      <w:pPr>
        <w:spacing w:line="240" w:lineRule="auto"/>
        <w:ind w:left="720"/>
        <w:jc w:val="left"/>
        <w:rPr>
          <w:rFonts w:eastAsia="Times New Roman" w:cs="Times New Roman"/>
          <w:szCs w:val="20"/>
          <w:lang w:val="fr-FR" w:eastAsia="en-GB"/>
        </w:rPr>
      </w:pPr>
    </w:p>
    <w:p w:rsidR="000A3AEB" w:rsidRPr="000A3AEB" w:rsidRDefault="000A3AEB" w:rsidP="005A1FF7">
      <w:pPr>
        <w:numPr>
          <w:ilvl w:val="2"/>
          <w:numId w:val="6"/>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 xml:space="preserve">L’Etat belge, dans ses différentes composantes, n’offre pas assez de soutien juridique ni de conditions concrètes pour permettre aux </w:t>
      </w:r>
      <w:r w:rsidR="00924950">
        <w:rPr>
          <w:rFonts w:eastAsia="Times New Roman" w:cs="Times New Roman"/>
          <w:szCs w:val="20"/>
          <w:lang w:val="fr-FR" w:eastAsia="en-GB"/>
        </w:rPr>
        <w:t>femmes et jeunes filles</w:t>
      </w:r>
      <w:r w:rsidRPr="000A3AEB">
        <w:rPr>
          <w:rFonts w:eastAsia="Times New Roman" w:cs="Times New Roman"/>
          <w:szCs w:val="20"/>
          <w:lang w:val="fr-FR" w:eastAsia="en-GB"/>
        </w:rPr>
        <w:t xml:space="preserve"> handicapées de ne pas être </w:t>
      </w:r>
      <w:r w:rsidR="00F909A9">
        <w:rPr>
          <w:rFonts w:eastAsia="Times New Roman" w:cs="Times New Roman"/>
          <w:szCs w:val="20"/>
          <w:lang w:val="fr-FR" w:eastAsia="en-GB"/>
        </w:rPr>
        <w:t>discriminées</w:t>
      </w:r>
      <w:r w:rsidRPr="000A3AEB">
        <w:rPr>
          <w:rFonts w:eastAsia="Times New Roman" w:cs="Times New Roman"/>
          <w:szCs w:val="20"/>
          <w:lang w:val="fr-FR" w:eastAsia="en-GB"/>
        </w:rPr>
        <w:t xml:space="preserve">. Sans mesures spécifiques et aménagements adéquats, il est impossible pour </w:t>
      </w:r>
      <w:r w:rsidR="00924950">
        <w:rPr>
          <w:rFonts w:eastAsia="Times New Roman" w:cs="Times New Roman"/>
          <w:szCs w:val="20"/>
          <w:lang w:val="fr-FR" w:eastAsia="en-GB"/>
        </w:rPr>
        <w:t>ces</w:t>
      </w:r>
      <w:r w:rsidRPr="000A3AEB">
        <w:rPr>
          <w:rFonts w:eastAsia="Times New Roman" w:cs="Times New Roman"/>
          <w:szCs w:val="20"/>
          <w:lang w:val="fr-FR" w:eastAsia="en-GB"/>
        </w:rPr>
        <w:t xml:space="preserve"> personne</w:t>
      </w:r>
      <w:r w:rsidR="00924950">
        <w:rPr>
          <w:rFonts w:eastAsia="Times New Roman" w:cs="Times New Roman"/>
          <w:szCs w:val="20"/>
          <w:lang w:val="fr-FR" w:eastAsia="en-GB"/>
        </w:rPr>
        <w:t>s</w:t>
      </w:r>
      <w:r w:rsidRPr="000A3AEB">
        <w:rPr>
          <w:rFonts w:eastAsia="Times New Roman" w:cs="Times New Roman"/>
          <w:szCs w:val="20"/>
          <w:lang w:val="fr-FR" w:eastAsia="en-GB"/>
        </w:rPr>
        <w:t xml:space="preserve"> handicapée</w:t>
      </w:r>
      <w:r w:rsidR="00924950">
        <w:rPr>
          <w:rFonts w:eastAsia="Times New Roman" w:cs="Times New Roman"/>
          <w:szCs w:val="20"/>
          <w:lang w:val="fr-FR" w:eastAsia="en-GB"/>
        </w:rPr>
        <w:t>s</w:t>
      </w:r>
      <w:r w:rsidRPr="000A3AEB">
        <w:rPr>
          <w:rFonts w:eastAsia="Times New Roman" w:cs="Times New Roman"/>
          <w:szCs w:val="20"/>
          <w:lang w:val="fr-FR" w:eastAsia="en-GB"/>
        </w:rPr>
        <w:t xml:space="preserve"> d’être traitée</w:t>
      </w:r>
      <w:r w:rsidR="00924950">
        <w:rPr>
          <w:rFonts w:eastAsia="Times New Roman" w:cs="Times New Roman"/>
          <w:szCs w:val="20"/>
          <w:lang w:val="fr-FR" w:eastAsia="en-GB"/>
        </w:rPr>
        <w:t>s</w:t>
      </w:r>
      <w:r w:rsidRPr="000A3AEB">
        <w:rPr>
          <w:rFonts w:eastAsia="Times New Roman" w:cs="Times New Roman"/>
          <w:szCs w:val="20"/>
          <w:lang w:val="fr-FR" w:eastAsia="en-GB"/>
        </w:rPr>
        <w:t xml:space="preserve"> dignement.</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5A1FF7">
      <w:pPr>
        <w:numPr>
          <w:ilvl w:val="2"/>
          <w:numId w:val="6"/>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 xml:space="preserve">C’est ainsi que, dans toute une série de domaines, les </w:t>
      </w:r>
      <w:r w:rsidR="00924950">
        <w:rPr>
          <w:rFonts w:eastAsia="Times New Roman" w:cs="Times New Roman"/>
          <w:szCs w:val="20"/>
          <w:lang w:val="fr-FR" w:eastAsia="en-GB"/>
        </w:rPr>
        <w:t>femmes et jeunes filles</w:t>
      </w:r>
      <w:r w:rsidRPr="000A3AEB">
        <w:rPr>
          <w:rFonts w:eastAsia="Times New Roman" w:cs="Times New Roman"/>
          <w:szCs w:val="20"/>
          <w:lang w:val="fr-FR" w:eastAsia="en-GB"/>
        </w:rPr>
        <w:t xml:space="preserve"> handicapées ne sont pas en mesure d’exercer leurs droits ou même pire, sont soumises à des traitements indignes</w:t>
      </w:r>
      <w:r w:rsidR="00F909A9">
        <w:rPr>
          <w:rFonts w:eastAsia="Times New Roman" w:cs="Times New Roman"/>
          <w:szCs w:val="20"/>
          <w:lang w:val="fr-FR" w:eastAsia="en-GB"/>
        </w:rPr>
        <w:t>.</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5A1FF7">
      <w:pPr>
        <w:numPr>
          <w:ilvl w:val="2"/>
          <w:numId w:val="6"/>
        </w:numPr>
        <w:spacing w:line="240" w:lineRule="auto"/>
        <w:ind w:left="1080"/>
        <w:jc w:val="left"/>
        <w:rPr>
          <w:rFonts w:eastAsia="Times New Roman" w:cs="Times New Roman"/>
          <w:szCs w:val="20"/>
          <w:lang w:val="fr-FR" w:eastAsia="en-GB"/>
        </w:rPr>
      </w:pPr>
      <w:r w:rsidRPr="000A3AEB">
        <w:rPr>
          <w:rFonts w:eastAsia="Times New Roman" w:cs="Times New Roman"/>
          <w:szCs w:val="20"/>
          <w:lang w:val="fr-FR" w:eastAsia="en-GB"/>
        </w:rPr>
        <w:t>De surcroît et</w:t>
      </w:r>
      <w:r w:rsidR="00F909A9">
        <w:rPr>
          <w:rFonts w:eastAsia="Times New Roman" w:cs="Times New Roman"/>
          <w:szCs w:val="20"/>
          <w:lang w:val="fr-FR" w:eastAsia="en-GB"/>
        </w:rPr>
        <w:t>,</w:t>
      </w:r>
      <w:r w:rsidRPr="000A3AEB">
        <w:rPr>
          <w:rFonts w:eastAsia="Times New Roman" w:cs="Times New Roman"/>
          <w:szCs w:val="20"/>
          <w:lang w:val="fr-FR" w:eastAsia="en-GB"/>
        </w:rPr>
        <w:t xml:space="preserve"> de manière générale, pour toutes les personnes handicapées, la lourdeur et le coût des procédures les dissuadent de faire valoir leurs droits, notamment au travers de procédures judiciaires.</w:t>
      </w:r>
    </w:p>
    <w:p w:rsidR="000A3AEB" w:rsidRPr="000A3AEB" w:rsidRDefault="000A3AEB" w:rsidP="000A3AEB">
      <w:pPr>
        <w:spacing w:line="240" w:lineRule="auto"/>
        <w:jc w:val="left"/>
        <w:rPr>
          <w:rFonts w:eastAsia="Times New Roman" w:cs="Times New Roman"/>
          <w:szCs w:val="20"/>
          <w:lang w:val="fr-FR" w:eastAsia="en-GB"/>
        </w:rPr>
      </w:pPr>
    </w:p>
    <w:p w:rsidR="00F909A9" w:rsidRPr="000A3AEB" w:rsidRDefault="000A3AEB" w:rsidP="00F909A9">
      <w:pPr>
        <w:numPr>
          <w:ilvl w:val="0"/>
          <w:numId w:val="6"/>
        </w:numPr>
        <w:spacing w:line="240" w:lineRule="auto"/>
        <w:jc w:val="left"/>
        <w:rPr>
          <w:rFonts w:eastAsia="Times New Roman" w:cs="Times New Roman"/>
          <w:szCs w:val="20"/>
          <w:lang w:val="fr-FR" w:eastAsia="ar-SA"/>
        </w:rPr>
      </w:pPr>
      <w:r w:rsidRPr="000A3AEB">
        <w:rPr>
          <w:rFonts w:eastAsia="Times New Roman" w:cs="Times New Roman"/>
          <w:szCs w:val="20"/>
          <w:lang w:val="fr-FR" w:eastAsia="en-GB"/>
        </w:rPr>
        <w:t xml:space="preserve">Les </w:t>
      </w:r>
      <w:r w:rsidR="00F909A9">
        <w:rPr>
          <w:rFonts w:eastAsia="Times New Roman" w:cs="Times New Roman"/>
          <w:szCs w:val="20"/>
          <w:lang w:val="fr-FR" w:eastAsia="en-GB"/>
        </w:rPr>
        <w:t>femmes et jeunes filles</w:t>
      </w:r>
      <w:r w:rsidRPr="000A3AEB">
        <w:rPr>
          <w:rFonts w:eastAsia="Times New Roman" w:cs="Times New Roman"/>
          <w:szCs w:val="20"/>
          <w:lang w:val="fr-FR" w:eastAsia="en-GB"/>
        </w:rPr>
        <w:t xml:space="preserve"> handicapées restent des citoyen</w:t>
      </w:r>
      <w:r w:rsidR="00F909A9">
        <w:rPr>
          <w:rFonts w:eastAsia="Times New Roman" w:cs="Times New Roman"/>
          <w:szCs w:val="20"/>
          <w:lang w:val="fr-FR" w:eastAsia="en-GB"/>
        </w:rPr>
        <w:t>ne</w:t>
      </w:r>
      <w:r w:rsidRPr="000A3AEB">
        <w:rPr>
          <w:rFonts w:eastAsia="Times New Roman" w:cs="Times New Roman"/>
          <w:szCs w:val="20"/>
          <w:lang w:val="fr-FR" w:eastAsia="en-GB"/>
        </w:rPr>
        <w:t>s « de seconde zone », trop souvent contraint</w:t>
      </w:r>
      <w:r w:rsidR="00F909A9">
        <w:rPr>
          <w:rFonts w:eastAsia="Times New Roman" w:cs="Times New Roman"/>
          <w:szCs w:val="20"/>
          <w:lang w:val="fr-FR" w:eastAsia="en-GB"/>
        </w:rPr>
        <w:t>e</w:t>
      </w:r>
      <w:r w:rsidRPr="000A3AEB">
        <w:rPr>
          <w:rFonts w:eastAsia="Times New Roman" w:cs="Times New Roman"/>
          <w:szCs w:val="20"/>
          <w:lang w:val="fr-FR" w:eastAsia="en-GB"/>
        </w:rPr>
        <w:t xml:space="preserve">s de développer une énergie bien plus importante que tout autre citoyen pour obtenir une reconnaissance de leurs droits. Pire, les solutions sociétales qui leur sont imposées ne sont pas adéquates par rapport à leurs besoins et renforcent en finale leur exclusion parce qu’il existe peu de concertation avec les associations pourtant existantes et représentatives des besoins des </w:t>
      </w:r>
      <w:r w:rsidR="00F909A9">
        <w:rPr>
          <w:rFonts w:eastAsia="Times New Roman" w:cs="Times New Roman"/>
          <w:szCs w:val="20"/>
          <w:lang w:val="fr-FR" w:eastAsia="en-GB"/>
        </w:rPr>
        <w:t>femmes et jeunes filles</w:t>
      </w:r>
      <w:r w:rsidRPr="000A3AEB">
        <w:rPr>
          <w:rFonts w:eastAsia="Times New Roman" w:cs="Times New Roman"/>
          <w:szCs w:val="20"/>
          <w:lang w:val="fr-FR" w:eastAsia="en-GB"/>
        </w:rPr>
        <w:t xml:space="preserve"> handicapées.</w:t>
      </w:r>
    </w:p>
    <w:p w:rsidR="000A3AEB" w:rsidRPr="00F909A9" w:rsidRDefault="000A3AEB" w:rsidP="00F909A9">
      <w:pPr>
        <w:suppressAutoHyphens/>
        <w:spacing w:line="240" w:lineRule="auto"/>
        <w:ind w:left="720"/>
        <w:contextualSpacing/>
        <w:jc w:val="left"/>
        <w:rPr>
          <w:rFonts w:eastAsia="Times New Roman" w:cs="Times New Roman"/>
          <w:szCs w:val="20"/>
          <w:lang w:val="fr-FR" w:eastAsia="ar-SA"/>
        </w:rPr>
      </w:pPr>
    </w:p>
    <w:p w:rsidR="000A3AEB" w:rsidRPr="000A3AEB" w:rsidRDefault="000A3AEB" w:rsidP="000A3AEB">
      <w:pPr>
        <w:spacing w:line="240" w:lineRule="auto"/>
        <w:ind w:left="2880"/>
        <w:jc w:val="left"/>
        <w:rPr>
          <w:rFonts w:eastAsia="Times New Roman" w:cs="Times New Roman"/>
          <w:szCs w:val="20"/>
          <w:lang w:val="fr-FR" w:eastAsia="en-GB"/>
        </w:rPr>
      </w:pPr>
      <w:r w:rsidRPr="000A3AEB">
        <w:rPr>
          <w:rFonts w:eastAsia="Times New Roman" w:cs="Times New Roman"/>
          <w:szCs w:val="20"/>
          <w:lang w:val="fr-FR" w:eastAsia="en-GB"/>
        </w:rPr>
        <w:t xml:space="preserve"> </w:t>
      </w: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0A3AEB">
      <w:pPr>
        <w:spacing w:line="240" w:lineRule="auto"/>
        <w:ind w:left="1080"/>
        <w:jc w:val="left"/>
        <w:rPr>
          <w:rFonts w:eastAsia="Times New Roman" w:cs="Times New Roman"/>
          <w:szCs w:val="20"/>
          <w:lang w:val="fr-FR" w:eastAsia="en-GB"/>
        </w:rPr>
      </w:pPr>
    </w:p>
    <w:p w:rsidR="000A3AEB" w:rsidRPr="000A3AEB" w:rsidRDefault="000A3AEB" w:rsidP="00333066">
      <w:pPr>
        <w:spacing w:line="240" w:lineRule="auto"/>
        <w:jc w:val="center"/>
        <w:rPr>
          <w:rFonts w:eastAsia="Times New Roman" w:cs="Times New Roman"/>
          <w:szCs w:val="20"/>
          <w:lang w:val="fr-FR" w:eastAsia="en-GB"/>
        </w:rPr>
      </w:pPr>
      <w:r w:rsidRPr="000A3AEB">
        <w:rPr>
          <w:rFonts w:eastAsia="Times New Roman" w:cs="Times New Roman"/>
          <w:szCs w:val="20"/>
          <w:lang w:val="fr-FR" w:eastAsia="en-GB"/>
        </w:rPr>
        <w:t>_______________________</w:t>
      </w:r>
      <w:r w:rsidRPr="000A3AEB">
        <w:rPr>
          <w:rFonts w:eastAsia="Times New Roman" w:cs="Times New Roman"/>
          <w:szCs w:val="20"/>
          <w:lang w:val="fr-FR" w:eastAsia="en-GB"/>
        </w:rPr>
        <w:br w:type="page"/>
      </w:r>
    </w:p>
    <w:p w:rsidR="000A3AEB" w:rsidRPr="000A3AEB" w:rsidRDefault="000A3AEB" w:rsidP="000A3AEB">
      <w:pPr>
        <w:keepNext/>
        <w:keepLines/>
        <w:spacing w:before="480" w:line="240" w:lineRule="auto"/>
        <w:jc w:val="left"/>
        <w:outlineLvl w:val="0"/>
        <w:rPr>
          <w:rFonts w:asciiTheme="majorHAnsi" w:eastAsiaTheme="majorEastAsia" w:hAnsiTheme="majorHAnsi" w:cstheme="majorBidi"/>
          <w:b/>
          <w:bCs/>
          <w:color w:val="0070C0"/>
          <w:sz w:val="27"/>
          <w:szCs w:val="27"/>
          <w:lang w:val="fr-FR" w:eastAsia="en-GB"/>
        </w:rPr>
      </w:pPr>
      <w:bookmarkStart w:id="9" w:name="_Toc367695333"/>
      <w:bookmarkStart w:id="10" w:name="_Toc373471121"/>
      <w:r w:rsidRPr="000A3AEB">
        <w:rPr>
          <w:rFonts w:asciiTheme="majorHAnsi" w:eastAsiaTheme="majorEastAsia" w:hAnsiTheme="majorHAnsi" w:cs="Times New Roman"/>
          <w:b/>
          <w:bCs/>
          <w:color w:val="0070C0"/>
          <w:sz w:val="27"/>
          <w:szCs w:val="27"/>
          <w:lang w:eastAsia="en-GB"/>
        </w:rPr>
        <w:t xml:space="preserve">Liste des points relatifs à l'examen </w:t>
      </w:r>
      <w:r w:rsidRPr="000A3AEB">
        <w:rPr>
          <w:rFonts w:asciiTheme="majorHAnsi" w:eastAsiaTheme="majorEastAsia" w:hAnsiTheme="majorHAnsi" w:cs="Times New Roman"/>
          <w:b/>
          <w:bCs/>
          <w:color w:val="0070C0"/>
          <w:sz w:val="27"/>
          <w:szCs w:val="27"/>
          <w:lang w:val="fr-FR" w:eastAsia="en-GB"/>
        </w:rPr>
        <w:t xml:space="preserve">du </w:t>
      </w:r>
      <w:r w:rsidR="00124FA9">
        <w:rPr>
          <w:rFonts w:asciiTheme="majorHAnsi" w:eastAsiaTheme="majorEastAsia" w:hAnsiTheme="majorHAnsi" w:cs="Times New Roman"/>
          <w:b/>
          <w:bCs/>
          <w:color w:val="0070C0"/>
          <w:sz w:val="27"/>
          <w:szCs w:val="27"/>
          <w:lang w:val="fr-FR" w:eastAsia="en-GB"/>
        </w:rPr>
        <w:t>7</w:t>
      </w:r>
      <w:r w:rsidRPr="000A3AEB">
        <w:rPr>
          <w:rFonts w:asciiTheme="majorHAnsi" w:eastAsiaTheme="majorEastAsia" w:hAnsiTheme="majorHAnsi" w:cs="Times New Roman"/>
          <w:b/>
          <w:bCs/>
          <w:color w:val="0070C0"/>
          <w:sz w:val="27"/>
          <w:szCs w:val="27"/>
          <w:vertAlign w:val="superscript"/>
          <w:lang w:val="fr-FR" w:eastAsia="en-GB"/>
        </w:rPr>
        <w:t>ème</w:t>
      </w:r>
      <w:r w:rsidRPr="000A3AEB">
        <w:rPr>
          <w:rFonts w:asciiTheme="majorHAnsi" w:eastAsiaTheme="majorEastAsia" w:hAnsiTheme="majorHAnsi" w:cs="Times New Roman"/>
          <w:b/>
          <w:bCs/>
          <w:color w:val="0070C0"/>
          <w:sz w:val="27"/>
          <w:szCs w:val="27"/>
          <w:lang w:val="fr-FR" w:eastAsia="en-GB"/>
        </w:rPr>
        <w:t xml:space="preserve"> rapport de la Belgique</w:t>
      </w:r>
      <w:bookmarkEnd w:id="9"/>
      <w:bookmarkEnd w:id="10"/>
    </w:p>
    <w:p w:rsidR="000A3AEB" w:rsidRPr="000A3AEB" w:rsidRDefault="000A3AEB" w:rsidP="000A3AEB">
      <w:pPr>
        <w:spacing w:line="240" w:lineRule="auto"/>
        <w:jc w:val="left"/>
        <w:rPr>
          <w:rFonts w:eastAsia="Times New Roman" w:cs="Times New Roman"/>
          <w:sz w:val="27"/>
          <w:szCs w:val="27"/>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Pour rappel, outre une prise de position par rapport au contenu du</w:t>
      </w:r>
      <w:r w:rsidRPr="000A3AEB">
        <w:rPr>
          <w:rFonts w:eastAsia="Times New Roman" w:cs="Arial"/>
          <w:szCs w:val="20"/>
          <w:lang w:val="fr-FR" w:eastAsia="en-GB"/>
        </w:rPr>
        <w:t xml:space="preserve"> </w:t>
      </w:r>
      <w:r w:rsidR="00124FA9">
        <w:rPr>
          <w:rFonts w:eastAsia="Times New Roman" w:cs="Times New Roman"/>
          <w:szCs w:val="20"/>
          <w:lang w:val="fr-FR" w:eastAsia="en-GB"/>
        </w:rPr>
        <w:t>7</w:t>
      </w:r>
      <w:r w:rsidRPr="000A3AEB">
        <w:rPr>
          <w:rFonts w:eastAsia="Times New Roman" w:cs="Times New Roman"/>
          <w:szCs w:val="20"/>
          <w:vertAlign w:val="superscript"/>
          <w:lang w:val="fr-FR" w:eastAsia="en-GB"/>
        </w:rPr>
        <w:t>ème</w:t>
      </w:r>
      <w:r w:rsidRPr="000A3AEB">
        <w:rPr>
          <w:rFonts w:eastAsia="Times New Roman" w:cs="Times New Roman"/>
          <w:szCs w:val="20"/>
          <w:lang w:val="fr-FR" w:eastAsia="en-GB"/>
        </w:rPr>
        <w:t xml:space="preserve"> rapport belge </w:t>
      </w:r>
      <w:r w:rsidR="002706CE">
        <w:rPr>
          <w:rFonts w:eastAsia="Times New Roman" w:cs="Arial"/>
          <w:szCs w:val="20"/>
          <w:lang w:val="fr-FR" w:eastAsia="en-GB"/>
        </w:rPr>
        <w:t xml:space="preserve">relatif à l’implémentation </w:t>
      </w:r>
      <w:r w:rsidRPr="000A3AEB">
        <w:rPr>
          <w:rFonts w:eastAsia="Times New Roman" w:cs="Arial"/>
          <w:szCs w:val="20"/>
          <w:lang w:val="fr-FR" w:eastAsia="en-GB"/>
        </w:rPr>
        <w:t xml:space="preserve">de la Convention </w:t>
      </w:r>
      <w:r w:rsidR="002706CE">
        <w:rPr>
          <w:rFonts w:eastAsia="Times New Roman" w:cs="Arial"/>
          <w:szCs w:val="20"/>
          <w:lang w:val="fr-FR" w:eastAsia="en-GB"/>
        </w:rPr>
        <w:t>sur l’élimination de toutes les formes de discrimination à l’égard des femmes</w:t>
      </w:r>
      <w:r w:rsidR="002706CE" w:rsidRPr="000A3AEB">
        <w:rPr>
          <w:rFonts w:eastAsia="Times New Roman" w:cs="Arial"/>
          <w:szCs w:val="20"/>
          <w:lang w:val="fr-FR" w:eastAsia="en-GB"/>
        </w:rPr>
        <w:t xml:space="preserve"> (C</w:t>
      </w:r>
      <w:r w:rsidR="002706CE">
        <w:rPr>
          <w:rFonts w:eastAsia="Times New Roman" w:cs="Arial"/>
          <w:szCs w:val="20"/>
          <w:lang w:val="fr-FR" w:eastAsia="en-GB"/>
        </w:rPr>
        <w:t>EDAW/C/BEL/7)</w:t>
      </w:r>
      <w:r w:rsidRPr="000A3AEB">
        <w:rPr>
          <w:rFonts w:eastAsia="Times New Roman" w:cs="Times New Roman"/>
          <w:szCs w:val="20"/>
          <w:lang w:val="fr-FR" w:eastAsia="en-GB"/>
        </w:rPr>
        <w:t xml:space="preserve">, ce rapport se veut surtout de souligner, dans la mesure du possible, les réalités de vie des personnes handicapées par rapport </w:t>
      </w:r>
      <w:r w:rsidR="002706CE">
        <w:rPr>
          <w:rFonts w:eastAsia="Times New Roman" w:cs="Times New Roman"/>
          <w:szCs w:val="20"/>
          <w:lang w:val="fr-FR" w:eastAsia="en-GB"/>
        </w:rPr>
        <w:t>à certains articles</w:t>
      </w:r>
      <w:r w:rsidRPr="000A3AEB">
        <w:rPr>
          <w:rFonts w:eastAsia="Times New Roman" w:cs="Times New Roman"/>
          <w:szCs w:val="20"/>
          <w:lang w:val="fr-FR" w:eastAsia="en-GB"/>
        </w:rPr>
        <w:t xml:space="preserve"> de la présente Convention.</w:t>
      </w:r>
    </w:p>
    <w:p w:rsidR="000A3AEB" w:rsidRPr="000A3AEB" w:rsidRDefault="000A3AEB" w:rsidP="000A3AEB">
      <w:pPr>
        <w:keepNext/>
        <w:keepLines/>
        <w:spacing w:before="200" w:line="240" w:lineRule="auto"/>
        <w:jc w:val="left"/>
        <w:outlineLvl w:val="1"/>
        <w:rPr>
          <w:rFonts w:eastAsia="Times New Roman" w:cs="Times New Roman"/>
          <w:szCs w:val="20"/>
          <w:lang w:val="fr-FR" w:eastAsia="en-GB"/>
        </w:rPr>
      </w:pPr>
    </w:p>
    <w:p w:rsidR="000A3AEB" w:rsidRPr="000A3AEB" w:rsidRDefault="000A3AEB" w:rsidP="000A3AEB">
      <w:pPr>
        <w:suppressAutoHyphens/>
        <w:spacing w:line="240" w:lineRule="auto"/>
        <w:contextualSpacing/>
        <w:jc w:val="left"/>
        <w:rPr>
          <w:rFonts w:ascii="Times New Roman" w:eastAsia="Times New Roman" w:hAnsi="Times New Roman" w:cs="Times New Roman"/>
          <w:b/>
          <w:szCs w:val="20"/>
          <w:lang w:eastAsia="ar-SA"/>
        </w:rPr>
      </w:pPr>
    </w:p>
    <w:p w:rsidR="000A3AEB" w:rsidRDefault="002706CE" w:rsidP="000A3AEB">
      <w:pPr>
        <w:spacing w:line="240" w:lineRule="auto"/>
        <w:jc w:val="left"/>
        <w:rPr>
          <w:rFonts w:asciiTheme="minorHAnsi" w:hAnsiTheme="minorHAnsi" w:cs="Times New Roman"/>
          <w:b/>
          <w:sz w:val="22"/>
        </w:rPr>
      </w:pPr>
      <w:r w:rsidRPr="00ED1472">
        <w:rPr>
          <w:rFonts w:asciiTheme="minorHAnsi" w:eastAsia="Times New Roman" w:hAnsiTheme="minorHAnsi" w:cs="Times New Roman"/>
          <w:b/>
          <w:sz w:val="22"/>
          <w:lang w:eastAsia="en-GB"/>
        </w:rPr>
        <w:t xml:space="preserve">Article 3 - </w:t>
      </w:r>
      <w:r w:rsidRPr="00ED1472">
        <w:rPr>
          <w:rFonts w:asciiTheme="minorHAnsi" w:hAnsiTheme="minorHAnsi" w:cs="Times New Roman"/>
          <w:b/>
          <w:sz w:val="22"/>
        </w:rPr>
        <w:t>Garantie des droits de l’homme et des libertés fondamentales (§26 à 79</w:t>
      </w:r>
      <w:r w:rsidR="007C2C10">
        <w:rPr>
          <w:rFonts w:asciiTheme="minorHAnsi" w:hAnsiTheme="minorHAnsi" w:cs="Times New Roman"/>
          <w:b/>
          <w:sz w:val="22"/>
        </w:rPr>
        <w:t xml:space="preserve"> du rapport belge</w:t>
      </w:r>
      <w:r w:rsidRPr="00ED1472">
        <w:rPr>
          <w:rFonts w:asciiTheme="minorHAnsi" w:hAnsiTheme="minorHAnsi" w:cs="Times New Roman"/>
          <w:b/>
          <w:sz w:val="22"/>
        </w:rPr>
        <w:t>)</w:t>
      </w:r>
    </w:p>
    <w:p w:rsidR="009B1C36" w:rsidRPr="00ED1472" w:rsidRDefault="009B1C36" w:rsidP="000A3AEB">
      <w:pPr>
        <w:spacing w:line="240" w:lineRule="auto"/>
        <w:jc w:val="left"/>
        <w:rPr>
          <w:rFonts w:ascii="Times New Roman" w:eastAsia="Times New Roman" w:hAnsi="Times New Roman" w:cs="Times New Roman"/>
          <w:b/>
          <w:sz w:val="22"/>
          <w:lang w:eastAsia="en-GB"/>
        </w:rPr>
      </w:pPr>
    </w:p>
    <w:p w:rsidR="000A3AEB" w:rsidRPr="000A3AEB" w:rsidRDefault="000A3AEB"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val="fr-FR" w:eastAsia="en-GB"/>
        </w:rPr>
      </w:pPr>
      <w:bookmarkStart w:id="11" w:name="_Toc367695334"/>
      <w:bookmarkStart w:id="12" w:name="_Toc373471122"/>
      <w:r w:rsidRPr="000A3AEB">
        <w:rPr>
          <w:rFonts w:asciiTheme="majorHAnsi" w:eastAsiaTheme="majorEastAsia" w:hAnsiTheme="majorHAnsi" w:cstheme="majorBidi"/>
          <w:b/>
          <w:bCs/>
          <w:color w:val="0070C0"/>
          <w:sz w:val="24"/>
          <w:szCs w:val="24"/>
          <w:lang w:val="fr-FR" w:eastAsia="en-GB"/>
        </w:rPr>
        <w:t>Violence contre les femmes et jeunes filles handicapées</w:t>
      </w:r>
      <w:bookmarkEnd w:id="11"/>
      <w:bookmarkEnd w:id="12"/>
    </w:p>
    <w:p w:rsidR="000A3AEB" w:rsidRPr="000A3AEB" w:rsidRDefault="000A3AEB" w:rsidP="000A3AEB">
      <w:pPr>
        <w:spacing w:line="240" w:lineRule="auto"/>
        <w:jc w:val="left"/>
        <w:rPr>
          <w:rFonts w:eastAsia="Times New Roman" w:cs="Times New Roman"/>
          <w:b/>
          <w:i/>
          <w:szCs w:val="20"/>
          <w:u w:val="single"/>
          <w:lang w:val="fr-FR" w:eastAsia="en-GB"/>
        </w:rPr>
      </w:pPr>
    </w:p>
    <w:p w:rsidR="00ED1472" w:rsidRDefault="000A3AEB" w:rsidP="000A3AEB">
      <w:pPr>
        <w:spacing w:line="240" w:lineRule="auto"/>
        <w:jc w:val="left"/>
        <w:rPr>
          <w:szCs w:val="20"/>
          <w:lang w:val="fr-FR"/>
        </w:rPr>
      </w:pPr>
      <w:r w:rsidRPr="000A3AEB">
        <w:rPr>
          <w:rFonts w:eastAsia="Times New Roman" w:cstheme="minorHAnsi"/>
          <w:szCs w:val="20"/>
          <w:lang w:val="fr-FR" w:eastAsia="en-GB"/>
        </w:rPr>
        <w:t xml:space="preserve">Le problème de la violence vis-à-vis des jeunes filles et femmes handicapées, n’est </w:t>
      </w:r>
      <w:r w:rsidRPr="000A3AEB">
        <w:rPr>
          <w:rFonts w:eastAsia="Times New Roman" w:cstheme="minorHAnsi"/>
          <w:szCs w:val="20"/>
          <w:lang w:eastAsia="en-GB"/>
        </w:rPr>
        <w:t>abordé</w:t>
      </w:r>
      <w:r w:rsidR="00ED1472">
        <w:rPr>
          <w:rFonts w:eastAsia="Times New Roman" w:cstheme="minorHAnsi"/>
          <w:szCs w:val="20"/>
          <w:lang w:eastAsia="en-GB"/>
        </w:rPr>
        <w:t>, ni</w:t>
      </w:r>
      <w:r w:rsidRPr="000A3AEB">
        <w:rPr>
          <w:rFonts w:eastAsia="Times New Roman" w:cstheme="minorHAnsi"/>
          <w:szCs w:val="20"/>
          <w:lang w:eastAsia="en-GB"/>
        </w:rPr>
        <w:t xml:space="preserve"> dans le </w:t>
      </w:r>
      <w:r w:rsidR="00ED1472">
        <w:rPr>
          <w:rFonts w:eastAsia="Times New Roman" w:cstheme="minorHAnsi"/>
          <w:szCs w:val="20"/>
          <w:lang w:eastAsia="en-GB"/>
        </w:rPr>
        <w:t>7</w:t>
      </w:r>
      <w:r w:rsidRPr="000A3AEB">
        <w:rPr>
          <w:rFonts w:eastAsia="Times New Roman" w:cstheme="minorHAnsi"/>
          <w:szCs w:val="20"/>
          <w:vertAlign w:val="superscript"/>
          <w:lang w:eastAsia="en-GB"/>
        </w:rPr>
        <w:t>ème</w:t>
      </w:r>
      <w:r w:rsidRPr="000A3AEB">
        <w:rPr>
          <w:rFonts w:eastAsia="Times New Roman" w:cstheme="minorHAnsi"/>
          <w:szCs w:val="20"/>
          <w:lang w:eastAsia="en-GB"/>
        </w:rPr>
        <w:t xml:space="preserve"> rapport belge</w:t>
      </w:r>
      <w:r w:rsidR="008A3A25">
        <w:rPr>
          <w:rFonts w:eastAsia="Times New Roman" w:cstheme="minorHAnsi"/>
          <w:szCs w:val="20"/>
          <w:lang w:eastAsia="en-GB"/>
        </w:rPr>
        <w:t xml:space="preserve"> CEDAW</w:t>
      </w:r>
      <w:r w:rsidR="00677A8E">
        <w:rPr>
          <w:rFonts w:eastAsia="Times New Roman" w:cstheme="minorHAnsi"/>
          <w:szCs w:val="20"/>
          <w:lang w:eastAsia="en-GB"/>
        </w:rPr>
        <w:t>,</w:t>
      </w:r>
      <w:r w:rsidR="00677A8E">
        <w:rPr>
          <w:szCs w:val="20"/>
        </w:rPr>
        <w:t xml:space="preserve"> ni dans le </w:t>
      </w:r>
      <w:hyperlink r:id="rId10" w:history="1">
        <w:r w:rsidR="006C4235" w:rsidRPr="00B92FE9">
          <w:rPr>
            <w:rStyle w:val="Hyperlink"/>
            <w:szCs w:val="20"/>
          </w:rPr>
          <w:t xml:space="preserve">PAN </w:t>
        </w:r>
        <w:r w:rsidR="00B92FE9" w:rsidRPr="00B92FE9">
          <w:rPr>
            <w:rStyle w:val="Hyperlink"/>
            <w:szCs w:val="20"/>
          </w:rPr>
          <w:t>2010-2014</w:t>
        </w:r>
      </w:hyperlink>
      <w:r w:rsidR="00B92FE9">
        <w:rPr>
          <w:szCs w:val="20"/>
        </w:rPr>
        <w:t xml:space="preserve"> </w:t>
      </w:r>
      <w:r w:rsidR="006C4235">
        <w:rPr>
          <w:szCs w:val="20"/>
        </w:rPr>
        <w:t>(</w:t>
      </w:r>
      <w:r w:rsidR="00B92FE9">
        <w:rPr>
          <w:szCs w:val="20"/>
        </w:rPr>
        <w:t>§62 à 66)</w:t>
      </w:r>
      <w:r w:rsidR="00677A8E">
        <w:rPr>
          <w:szCs w:val="20"/>
        </w:rPr>
        <w:t>, ni dans l’</w:t>
      </w:r>
      <w:hyperlink r:id="rId11" w:history="1">
        <w:r w:rsidR="006C4235">
          <w:rPr>
            <w:rStyle w:val="Hyperlink"/>
            <w:szCs w:val="20"/>
          </w:rPr>
          <w:t>étude</w:t>
        </w:r>
      </w:hyperlink>
      <w:r w:rsidR="00677A8E">
        <w:rPr>
          <w:szCs w:val="20"/>
        </w:rPr>
        <w:t xml:space="preserve"> </w:t>
      </w:r>
      <w:r w:rsidR="002D2EEF">
        <w:rPr>
          <w:szCs w:val="20"/>
        </w:rPr>
        <w:t xml:space="preserve">de 2010 </w:t>
      </w:r>
      <w:r w:rsidR="00677A8E">
        <w:rPr>
          <w:szCs w:val="20"/>
        </w:rPr>
        <w:t>de l</w:t>
      </w:r>
      <w:r w:rsidR="00677A8E">
        <w:rPr>
          <w:szCs w:val="20"/>
          <w:lang w:val="fr-FR"/>
        </w:rPr>
        <w:t>’Institut pour l’égalité des femmes et des hommes</w:t>
      </w:r>
      <w:r w:rsidR="00F8760F">
        <w:rPr>
          <w:szCs w:val="20"/>
          <w:lang w:val="fr-FR"/>
        </w:rPr>
        <w:t xml:space="preserve"> (§70)</w:t>
      </w:r>
      <w:r w:rsidR="00677A8E">
        <w:rPr>
          <w:szCs w:val="20"/>
          <w:lang w:val="fr-FR"/>
        </w:rPr>
        <w:t>.</w:t>
      </w:r>
    </w:p>
    <w:p w:rsidR="00B92FE9" w:rsidRDefault="00B92FE9" w:rsidP="000A3AEB">
      <w:pPr>
        <w:spacing w:line="240" w:lineRule="auto"/>
        <w:jc w:val="left"/>
        <w:rPr>
          <w:szCs w:val="20"/>
          <w:lang w:val="fr-FR"/>
        </w:rPr>
      </w:pPr>
    </w:p>
    <w:p w:rsidR="00614821" w:rsidRDefault="002D2EEF" w:rsidP="00DB3EBC">
      <w:pPr>
        <w:spacing w:line="240" w:lineRule="auto"/>
        <w:jc w:val="left"/>
        <w:rPr>
          <w:rFonts w:eastAsia="Times New Roman" w:cs="Times New Roman"/>
          <w:szCs w:val="20"/>
          <w:lang w:val="fr-CH" w:eastAsia="en-GB"/>
        </w:rPr>
      </w:pPr>
      <w:r w:rsidRPr="000A3AEB">
        <w:rPr>
          <w:rFonts w:eastAsia="Times New Roman" w:cstheme="minorHAnsi"/>
          <w:szCs w:val="20"/>
          <w:lang w:val="fr-FR" w:eastAsia="en-GB"/>
        </w:rPr>
        <w:t>Pourtant, ces femmes et jeunes filles subissent, en réalité, une double violence, de par leur genre et parce que leur dépendance liée à leur handicap les rend plus vulnérables</w:t>
      </w:r>
      <w:r w:rsidRPr="000A3AEB">
        <w:rPr>
          <w:rFonts w:eastAsia="Times New Roman" w:cs="Times New Roman"/>
          <w:szCs w:val="20"/>
          <w:lang w:val="fr-FR" w:eastAsia="en-GB"/>
        </w:rPr>
        <w:t xml:space="preserve"> </w:t>
      </w:r>
      <w:r w:rsidRPr="000A3AEB">
        <w:rPr>
          <w:rFonts w:eastAsia="Times New Roman" w:cs="Times New Roman"/>
          <w:color w:val="365978"/>
          <w:szCs w:val="20"/>
          <w:lang w:val="fr-FR" w:eastAsia="en-GB"/>
        </w:rPr>
        <w:t xml:space="preserve">: </w:t>
      </w:r>
      <w:r w:rsidRPr="000A3AEB">
        <w:rPr>
          <w:rFonts w:eastAsia="Times New Roman" w:cs="Times New Roman"/>
          <w:szCs w:val="20"/>
          <w:lang w:val="fr-CH" w:eastAsia="en-GB"/>
        </w:rPr>
        <w:t xml:space="preserve">elles seraient deux fois plus sujettes aux violences que les femmes ne présentant pas de </w:t>
      </w:r>
      <w:proofErr w:type="gramStart"/>
      <w:r w:rsidRPr="000A3AEB">
        <w:rPr>
          <w:rFonts w:eastAsia="Times New Roman" w:cs="Times New Roman"/>
          <w:szCs w:val="20"/>
          <w:lang w:val="fr-CH" w:eastAsia="en-GB"/>
        </w:rPr>
        <w:t xml:space="preserve">handicap </w:t>
      </w:r>
      <w:proofErr w:type="gramEnd"/>
      <w:r w:rsidRPr="000A3AEB">
        <w:rPr>
          <w:rFonts w:eastAsia="Times New Roman" w:cs="Times New Roman"/>
          <w:szCs w:val="20"/>
          <w:vertAlign w:val="superscript"/>
          <w:lang w:val="fr-CH" w:eastAsia="en-GB"/>
        </w:rPr>
        <w:footnoteReference w:id="2"/>
      </w:r>
      <w:r w:rsidRPr="000A3AEB">
        <w:rPr>
          <w:rFonts w:eastAsia="Times New Roman" w:cs="Times New Roman"/>
          <w:szCs w:val="20"/>
          <w:lang w:val="fr-CH" w:eastAsia="en-GB"/>
        </w:rPr>
        <w:t>.</w:t>
      </w:r>
      <w:r w:rsidR="00BD7849">
        <w:rPr>
          <w:rFonts w:eastAsia="Times New Roman" w:cs="Times New Roman"/>
          <w:szCs w:val="20"/>
          <w:lang w:val="fr-CH" w:eastAsia="en-GB"/>
        </w:rPr>
        <w:t xml:space="preserve"> </w:t>
      </w:r>
    </w:p>
    <w:p w:rsidR="00614821" w:rsidRDefault="00614821" w:rsidP="00DB3EBC">
      <w:pPr>
        <w:spacing w:line="240" w:lineRule="auto"/>
        <w:jc w:val="left"/>
        <w:rPr>
          <w:rFonts w:eastAsia="Times New Roman" w:cs="Times New Roman"/>
          <w:szCs w:val="20"/>
          <w:lang w:val="fr-CH" w:eastAsia="en-GB"/>
        </w:rPr>
      </w:pPr>
    </w:p>
    <w:p w:rsidR="002D2EEF" w:rsidRPr="00BD7849" w:rsidRDefault="00614821" w:rsidP="00DB3EBC">
      <w:pPr>
        <w:spacing w:line="240" w:lineRule="auto"/>
        <w:jc w:val="left"/>
        <w:rPr>
          <w:rFonts w:eastAsia="Times New Roman" w:cs="Times New Roman"/>
          <w:szCs w:val="20"/>
          <w:lang w:eastAsia="en-GB"/>
        </w:rPr>
      </w:pPr>
      <w:r w:rsidRPr="00032322">
        <w:rPr>
          <w:rFonts w:cs="Arial"/>
          <w:color w:val="000000"/>
          <w:szCs w:val="20"/>
        </w:rPr>
        <w:t>C</w:t>
      </w:r>
      <w:r w:rsidRPr="0027054B">
        <w:rPr>
          <w:rFonts w:cs="Arial"/>
          <w:color w:val="000000"/>
          <w:szCs w:val="20"/>
        </w:rPr>
        <w:t>es violences peuvent recouvrir différentes formes : abus physiques, sexuels, psychologiques et émotifs, agressions verbales, abus par délaissement, privation et abandon, abus matériels et fi</w:t>
      </w:r>
      <w:r w:rsidR="006D1194">
        <w:rPr>
          <w:rFonts w:cs="Arial"/>
          <w:color w:val="000000"/>
          <w:szCs w:val="20"/>
        </w:rPr>
        <w:t xml:space="preserve">nanciers, négligences et abus « </w:t>
      </w:r>
      <w:r w:rsidRPr="0027054B">
        <w:rPr>
          <w:rFonts w:cs="Arial"/>
          <w:color w:val="000000"/>
          <w:szCs w:val="20"/>
        </w:rPr>
        <w:t>institutionnels», violation du droit à la liberté, abus de pouvoir et abus sociaux. Le niveau de danger est influencé</w:t>
      </w:r>
      <w:r w:rsidRPr="00032322">
        <w:rPr>
          <w:rFonts w:cs="Arial"/>
          <w:color w:val="000000"/>
          <w:szCs w:val="20"/>
        </w:rPr>
        <w:t xml:space="preserve"> par l’environnement dans lequel elle</w:t>
      </w:r>
      <w:r w:rsidR="0075287D">
        <w:rPr>
          <w:rFonts w:cs="Arial"/>
          <w:color w:val="000000"/>
          <w:szCs w:val="20"/>
        </w:rPr>
        <w:t>s</w:t>
      </w:r>
      <w:r w:rsidRPr="00032322">
        <w:rPr>
          <w:rFonts w:cs="Arial"/>
          <w:color w:val="000000"/>
          <w:szCs w:val="20"/>
        </w:rPr>
        <w:t xml:space="preserve"> </w:t>
      </w:r>
      <w:r w:rsidR="0075287D" w:rsidRPr="00032322">
        <w:rPr>
          <w:rFonts w:cs="Arial"/>
          <w:color w:val="000000"/>
          <w:szCs w:val="20"/>
        </w:rPr>
        <w:t>vi</w:t>
      </w:r>
      <w:r w:rsidR="0075287D">
        <w:rPr>
          <w:rFonts w:cs="Arial"/>
          <w:color w:val="000000"/>
          <w:szCs w:val="20"/>
        </w:rPr>
        <w:t>vent</w:t>
      </w:r>
      <w:r w:rsidRPr="00032322">
        <w:rPr>
          <w:rFonts w:cs="Arial"/>
          <w:color w:val="000000"/>
          <w:szCs w:val="20"/>
        </w:rPr>
        <w:t xml:space="preserve"> (les facteurs de risques)</w:t>
      </w:r>
      <w:r w:rsidR="00820377">
        <w:rPr>
          <w:rFonts w:cs="Arial"/>
          <w:color w:val="000000"/>
          <w:szCs w:val="20"/>
        </w:rPr>
        <w:t xml:space="preserve"> et la situation de dépendance dans laquelle elles se retrouvent fréqu</w:t>
      </w:r>
      <w:r w:rsidR="0075287D">
        <w:rPr>
          <w:rFonts w:cs="Arial"/>
          <w:color w:val="000000"/>
          <w:szCs w:val="20"/>
        </w:rPr>
        <w:t>e</w:t>
      </w:r>
      <w:r w:rsidR="00820377">
        <w:rPr>
          <w:rFonts w:cs="Arial"/>
          <w:color w:val="000000"/>
          <w:szCs w:val="20"/>
        </w:rPr>
        <w:t xml:space="preserve">mment (les facteurs de vulnérabilité) quand elles ne </w:t>
      </w:r>
      <w:r w:rsidR="0075287D">
        <w:rPr>
          <w:rFonts w:cs="Arial"/>
          <w:color w:val="000000"/>
          <w:szCs w:val="20"/>
        </w:rPr>
        <w:t>bénéficient</w:t>
      </w:r>
      <w:r w:rsidR="00820377">
        <w:rPr>
          <w:rFonts w:cs="Arial"/>
          <w:color w:val="000000"/>
          <w:szCs w:val="20"/>
        </w:rPr>
        <w:t xml:space="preserve"> pas d</w:t>
      </w:r>
      <w:r w:rsidR="0075287D">
        <w:rPr>
          <w:rFonts w:cs="Arial"/>
          <w:color w:val="000000"/>
          <w:szCs w:val="20"/>
        </w:rPr>
        <w:t>’</w:t>
      </w:r>
      <w:r w:rsidR="00820377">
        <w:rPr>
          <w:rFonts w:cs="Arial"/>
          <w:color w:val="000000"/>
          <w:szCs w:val="20"/>
        </w:rPr>
        <w:t>u</w:t>
      </w:r>
      <w:r w:rsidR="0075287D">
        <w:rPr>
          <w:rFonts w:cs="Arial"/>
          <w:color w:val="000000"/>
          <w:szCs w:val="20"/>
        </w:rPr>
        <w:t>n</w:t>
      </w:r>
      <w:r w:rsidR="00820377">
        <w:rPr>
          <w:rFonts w:cs="Arial"/>
          <w:color w:val="000000"/>
          <w:szCs w:val="20"/>
        </w:rPr>
        <w:t xml:space="preserve"> soutien</w:t>
      </w:r>
      <w:r w:rsidR="00776BA0">
        <w:rPr>
          <w:rFonts w:cs="Arial"/>
          <w:color w:val="000000"/>
          <w:szCs w:val="20"/>
        </w:rPr>
        <w:t xml:space="preserve"> approprié</w:t>
      </w:r>
      <w:r w:rsidRPr="00032322">
        <w:rPr>
          <w:rFonts w:cs="Arial"/>
          <w:color w:val="000000"/>
          <w:szCs w:val="20"/>
        </w:rPr>
        <w:t>.</w:t>
      </w:r>
    </w:p>
    <w:p w:rsidR="002D2EEF" w:rsidRPr="000A3AEB" w:rsidRDefault="002D2EEF" w:rsidP="002D2EEF">
      <w:pPr>
        <w:spacing w:line="240" w:lineRule="auto"/>
        <w:jc w:val="left"/>
        <w:rPr>
          <w:rFonts w:eastAsia="Times New Roman" w:cs="Times New Roman"/>
          <w:szCs w:val="20"/>
          <w:lang w:val="fr-CH" w:eastAsia="en-GB"/>
        </w:rPr>
      </w:pPr>
    </w:p>
    <w:p w:rsidR="002D2EEF" w:rsidRDefault="002D2EEF" w:rsidP="00DB3EBC">
      <w:pPr>
        <w:spacing w:line="240" w:lineRule="auto"/>
        <w:jc w:val="left"/>
        <w:rPr>
          <w:rFonts w:ascii="Times New Roman" w:hAnsi="Times New Roman" w:cs="Times New Roman"/>
          <w:sz w:val="24"/>
          <w:szCs w:val="24"/>
          <w:lang w:eastAsia="en-GB"/>
        </w:rPr>
      </w:pPr>
      <w:r>
        <w:rPr>
          <w:szCs w:val="20"/>
          <w:lang w:val="fr-FR"/>
        </w:rPr>
        <w:t xml:space="preserve">Par ailleurs, </w:t>
      </w:r>
      <w:r>
        <w:rPr>
          <w:szCs w:val="20"/>
        </w:rPr>
        <w:t>‘</w:t>
      </w:r>
      <w:r>
        <w:rPr>
          <w:i/>
          <w:szCs w:val="20"/>
        </w:rPr>
        <w:t>Amnesty International</w:t>
      </w:r>
      <w:r>
        <w:rPr>
          <w:szCs w:val="20"/>
        </w:rPr>
        <w:t xml:space="preserve"> ’ a émis </w:t>
      </w:r>
      <w:r>
        <w:rPr>
          <w:szCs w:val="20"/>
          <w:lang w:val="fr-FR"/>
        </w:rPr>
        <w:t>d</w:t>
      </w:r>
      <w:r>
        <w:rPr>
          <w:szCs w:val="20"/>
        </w:rPr>
        <w:t>es réserves vis-à-vis de l’</w:t>
      </w:r>
      <w:r w:rsidRPr="002D2EEF">
        <w:rPr>
          <w:szCs w:val="20"/>
        </w:rPr>
        <w:t>étude</w:t>
      </w:r>
      <w:r>
        <w:rPr>
          <w:szCs w:val="20"/>
        </w:rPr>
        <w:t xml:space="preserve"> et du plan </w:t>
      </w:r>
      <w:proofErr w:type="gramStart"/>
      <w:r>
        <w:rPr>
          <w:szCs w:val="20"/>
        </w:rPr>
        <w:t>d’action</w:t>
      </w:r>
      <w:r w:rsidR="00614821">
        <w:rPr>
          <w:szCs w:val="20"/>
        </w:rPr>
        <w:t xml:space="preserve"> national</w:t>
      </w:r>
      <w:r>
        <w:rPr>
          <w:szCs w:val="20"/>
        </w:rPr>
        <w:t xml:space="preserve"> </w:t>
      </w:r>
      <w:r w:rsidR="00904046">
        <w:rPr>
          <w:szCs w:val="20"/>
        </w:rPr>
        <w:t>précités</w:t>
      </w:r>
      <w:proofErr w:type="gramEnd"/>
      <w:r>
        <w:rPr>
          <w:szCs w:val="20"/>
        </w:rPr>
        <w:t xml:space="preserve"> et a énuméré les nombreux problèmes qui subsistent toujours actuellement, malgré les législations, circulaires et plan</w:t>
      </w:r>
      <w:r w:rsidR="008A3A25">
        <w:rPr>
          <w:szCs w:val="20"/>
        </w:rPr>
        <w:t>s</w:t>
      </w:r>
      <w:r>
        <w:rPr>
          <w:szCs w:val="20"/>
        </w:rPr>
        <w:t xml:space="preserve"> d’action</w:t>
      </w:r>
      <w:r w:rsidR="008A3A25">
        <w:rPr>
          <w:szCs w:val="20"/>
        </w:rPr>
        <w:t>s</w:t>
      </w:r>
      <w:r>
        <w:rPr>
          <w:szCs w:val="20"/>
        </w:rPr>
        <w:t xml:space="preserve"> en vigueur pour combattre la violence domestique, en particulier la violence à l’égard des femmes. Une question y est posée, qui résume la situation : </w:t>
      </w:r>
      <w:r>
        <w:rPr>
          <w:szCs w:val="20"/>
          <w:lang w:val="fr-FR"/>
        </w:rPr>
        <w:t>comment mettre en place des actions efficaces sans connaître l’ampleur réelle de la problématique et comment mesurer l’effet de ces actions sans chiffres fiables ?</w:t>
      </w:r>
      <w:r>
        <w:rPr>
          <w:szCs w:val="20"/>
        </w:rPr>
        <w:t xml:space="preserve"> </w:t>
      </w:r>
      <w:r>
        <w:rPr>
          <w:rStyle w:val="FootnoteReference"/>
          <w:szCs w:val="20"/>
        </w:rPr>
        <w:footnoteReference w:id="3"/>
      </w:r>
      <w:r>
        <w:rPr>
          <w:szCs w:val="20"/>
        </w:rPr>
        <w:t>.</w:t>
      </w:r>
      <w:r>
        <w:rPr>
          <w:rFonts w:ascii="Times New Roman" w:hAnsi="Times New Roman" w:cs="Times New Roman"/>
          <w:sz w:val="24"/>
          <w:szCs w:val="24"/>
          <w:lang w:eastAsia="en-GB"/>
        </w:rPr>
        <w:t xml:space="preserve"> </w:t>
      </w:r>
    </w:p>
    <w:p w:rsidR="001167C0" w:rsidRDefault="002D2EEF" w:rsidP="001167C0">
      <w:pPr>
        <w:pStyle w:val="NormalWeb"/>
        <w:shd w:val="clear" w:color="auto" w:fill="FFFFFF"/>
        <w:spacing w:before="240" w:beforeAutospacing="0" w:after="120" w:afterAutospacing="0"/>
        <w:rPr>
          <w:rFonts w:ascii="Verdana" w:hAnsi="Verdana" w:cs="Arial"/>
          <w:sz w:val="20"/>
          <w:szCs w:val="20"/>
          <w:lang w:val="fr-FR"/>
        </w:rPr>
      </w:pPr>
      <w:r w:rsidRPr="001167C0">
        <w:rPr>
          <w:rFonts w:ascii="Verdana" w:hAnsi="Verdana" w:cstheme="minorHAnsi"/>
          <w:sz w:val="20"/>
          <w:szCs w:val="20"/>
          <w:lang w:val="fr-FR"/>
        </w:rPr>
        <w:t>En ce qui concerne les femmes et jeunes filles handicapées, l</w:t>
      </w:r>
      <w:r w:rsidR="000A3AEB" w:rsidRPr="001167C0">
        <w:rPr>
          <w:rFonts w:ascii="Verdana" w:hAnsi="Verdana"/>
          <w:sz w:val="20"/>
          <w:szCs w:val="20"/>
          <w:lang w:val="fr-FR"/>
        </w:rPr>
        <w:t>es seules statist</w:t>
      </w:r>
      <w:r w:rsidRPr="001167C0">
        <w:rPr>
          <w:rFonts w:ascii="Verdana" w:hAnsi="Verdana"/>
          <w:sz w:val="20"/>
          <w:szCs w:val="20"/>
          <w:lang w:val="fr-FR"/>
        </w:rPr>
        <w:t>i</w:t>
      </w:r>
      <w:r w:rsidR="00F8760F" w:rsidRPr="001167C0">
        <w:rPr>
          <w:rFonts w:ascii="Verdana" w:hAnsi="Verdana"/>
          <w:sz w:val="20"/>
          <w:szCs w:val="20"/>
          <w:lang w:val="fr-FR"/>
        </w:rPr>
        <w:t xml:space="preserve">ques disponibles proviennent </w:t>
      </w:r>
      <w:r w:rsidRPr="001167C0">
        <w:rPr>
          <w:rFonts w:ascii="Verdana" w:hAnsi="Verdana"/>
          <w:sz w:val="20"/>
          <w:szCs w:val="20"/>
          <w:lang w:val="fr-FR"/>
        </w:rPr>
        <w:t>d’</w:t>
      </w:r>
      <w:r w:rsidR="000A3AEB" w:rsidRPr="001167C0">
        <w:rPr>
          <w:rFonts w:ascii="Verdana" w:hAnsi="Verdana"/>
          <w:sz w:val="20"/>
          <w:szCs w:val="20"/>
          <w:lang w:val="fr-FR"/>
        </w:rPr>
        <w:t xml:space="preserve">enquêtes effectuées en Flandre, à l’initiative de </w:t>
      </w:r>
      <w:r w:rsidR="000A3AEB" w:rsidRPr="001167C0">
        <w:rPr>
          <w:rFonts w:ascii="Verdana" w:hAnsi="Verdana" w:cstheme="minorHAnsi"/>
          <w:sz w:val="20"/>
          <w:szCs w:val="20"/>
          <w:lang w:val="fr-BE"/>
        </w:rPr>
        <w:t>‘</w:t>
      </w:r>
      <w:r w:rsidR="000A3AEB" w:rsidRPr="001167C0">
        <w:rPr>
          <w:rFonts w:ascii="Verdana" w:hAnsi="Verdana" w:cstheme="minorHAnsi"/>
          <w:i/>
          <w:sz w:val="20"/>
          <w:szCs w:val="20"/>
          <w:lang w:val="fr-BE"/>
        </w:rPr>
        <w:t>Perséphone</w:t>
      </w:r>
      <w:r w:rsidR="000A3AEB" w:rsidRPr="001167C0">
        <w:rPr>
          <w:rFonts w:ascii="Verdana" w:hAnsi="Verdana" w:cstheme="minorHAnsi"/>
          <w:sz w:val="20"/>
          <w:szCs w:val="20"/>
          <w:lang w:val="fr-BE"/>
        </w:rPr>
        <w:t xml:space="preserve">’, </w:t>
      </w:r>
      <w:r w:rsidR="000A3AEB" w:rsidRPr="001167C0">
        <w:rPr>
          <w:rFonts w:ascii="Verdana" w:hAnsi="Verdana"/>
          <w:sz w:val="20"/>
          <w:szCs w:val="20"/>
          <w:lang w:val="fr-FR"/>
        </w:rPr>
        <w:t>une association</w:t>
      </w:r>
      <w:r w:rsidR="000A3AEB" w:rsidRPr="001167C0">
        <w:rPr>
          <w:rFonts w:ascii="Verdana" w:hAnsi="Verdana" w:cstheme="minorHAnsi"/>
          <w:sz w:val="20"/>
          <w:szCs w:val="20"/>
          <w:lang w:val="fr-BE"/>
        </w:rPr>
        <w:t xml:space="preserve"> pour femmes handicapées, qui a publié un dossier complet sur le sujet </w:t>
      </w:r>
      <w:r w:rsidR="000A3AEB" w:rsidRPr="001167C0">
        <w:rPr>
          <w:rFonts w:ascii="Verdana" w:hAnsi="Verdana" w:cstheme="minorHAnsi"/>
          <w:sz w:val="20"/>
          <w:szCs w:val="20"/>
          <w:vertAlign w:val="superscript"/>
        </w:rPr>
        <w:footnoteReference w:id="4"/>
      </w:r>
      <w:r w:rsidR="000A3AEB" w:rsidRPr="001167C0">
        <w:rPr>
          <w:rFonts w:ascii="Verdana" w:hAnsi="Verdana" w:cstheme="minorHAnsi"/>
          <w:sz w:val="20"/>
          <w:szCs w:val="20"/>
          <w:lang w:val="fr-BE"/>
        </w:rPr>
        <w:t xml:space="preserve">, lequel signale, par ailleurs, que plus de la moitié des refuges destinés à accueillir les victimes n’étaient pas accessibles aux personnes en chaise roulante, </w:t>
      </w:r>
      <w:r w:rsidR="0094581D" w:rsidRPr="001167C0">
        <w:rPr>
          <w:rFonts w:ascii="Verdana" w:hAnsi="Verdana" w:cstheme="minorHAnsi"/>
          <w:sz w:val="20"/>
          <w:szCs w:val="20"/>
          <w:lang w:val="fr-BE"/>
        </w:rPr>
        <w:t xml:space="preserve">d’après leur dernière enquête </w:t>
      </w:r>
      <w:r w:rsidR="000A3AEB" w:rsidRPr="001167C0">
        <w:rPr>
          <w:rFonts w:ascii="Verdana" w:hAnsi="Verdana" w:cstheme="minorHAnsi"/>
          <w:sz w:val="20"/>
          <w:szCs w:val="20"/>
          <w:lang w:val="fr-BE"/>
        </w:rPr>
        <w:t>en 2006.</w:t>
      </w:r>
      <w:r w:rsidR="001167C0" w:rsidRPr="001167C0">
        <w:rPr>
          <w:rFonts w:ascii="Verdana" w:hAnsi="Verdana" w:cs="Arial"/>
          <w:sz w:val="20"/>
          <w:szCs w:val="20"/>
          <w:lang w:val="fr-FR"/>
        </w:rPr>
        <w:t xml:space="preserve"> </w:t>
      </w:r>
    </w:p>
    <w:p w:rsidR="0073701F" w:rsidRDefault="00F8760F" w:rsidP="001167C0">
      <w:pPr>
        <w:pStyle w:val="NormalWeb"/>
        <w:shd w:val="clear" w:color="auto" w:fill="FFFFFF"/>
        <w:spacing w:before="240" w:beforeAutospacing="0" w:after="120" w:afterAutospacing="0"/>
        <w:rPr>
          <w:rFonts w:ascii="Verdana" w:hAnsi="Verdana" w:cs="Arial"/>
          <w:sz w:val="20"/>
          <w:szCs w:val="20"/>
          <w:lang w:val="fr-BE"/>
        </w:rPr>
      </w:pPr>
      <w:r w:rsidRPr="00B97964">
        <w:rPr>
          <w:rFonts w:ascii="Verdana" w:hAnsi="Verdana" w:cstheme="minorHAnsi"/>
          <w:sz w:val="20"/>
          <w:szCs w:val="20"/>
          <w:lang w:val="fr-BE"/>
        </w:rPr>
        <w:t>L’</w:t>
      </w:r>
      <w:r w:rsidR="00DB3EBC" w:rsidRPr="00B97964">
        <w:rPr>
          <w:rFonts w:ascii="Verdana" w:hAnsi="Verdana" w:cstheme="minorHAnsi"/>
          <w:sz w:val="20"/>
          <w:szCs w:val="20"/>
          <w:lang w:val="fr-BE"/>
        </w:rPr>
        <w:t>in</w:t>
      </w:r>
      <w:r w:rsidRPr="00B97964">
        <w:rPr>
          <w:rFonts w:ascii="Verdana" w:hAnsi="Verdana" w:cstheme="minorHAnsi"/>
          <w:sz w:val="20"/>
          <w:szCs w:val="20"/>
          <w:lang w:val="fr-BE"/>
        </w:rPr>
        <w:t>accessibilité des victimes handicapées aux services d’aide</w:t>
      </w:r>
      <w:r w:rsidR="006D1194">
        <w:rPr>
          <w:rFonts w:ascii="Verdana" w:hAnsi="Verdana" w:cstheme="minorHAnsi"/>
          <w:sz w:val="20"/>
          <w:szCs w:val="20"/>
          <w:lang w:val="fr-BE"/>
        </w:rPr>
        <w:t>s</w:t>
      </w:r>
      <w:r w:rsidRPr="00B97964">
        <w:rPr>
          <w:rFonts w:ascii="Verdana" w:hAnsi="Verdana" w:cstheme="minorHAnsi"/>
          <w:sz w:val="20"/>
          <w:szCs w:val="20"/>
          <w:lang w:val="fr-BE"/>
        </w:rPr>
        <w:t xml:space="preserve"> n’est </w:t>
      </w:r>
      <w:r w:rsidR="00DB3EBC" w:rsidRPr="00B97964">
        <w:rPr>
          <w:rFonts w:ascii="Verdana" w:hAnsi="Verdana" w:cstheme="minorHAnsi"/>
          <w:sz w:val="20"/>
          <w:szCs w:val="20"/>
          <w:lang w:val="fr-BE"/>
        </w:rPr>
        <w:t xml:space="preserve">pas seulement physique, mais également liée aux technologies de l’information et de la communication (TIC). C’est ainsi que le </w:t>
      </w:r>
      <w:r w:rsidR="00DB3EBC" w:rsidRPr="00B97964">
        <w:rPr>
          <w:rFonts w:ascii="Verdana" w:hAnsi="Verdana"/>
          <w:sz w:val="20"/>
          <w:szCs w:val="20"/>
          <w:lang w:val="fr-BE"/>
        </w:rPr>
        <w:t xml:space="preserve">site internet national relatif à la violence entre </w:t>
      </w:r>
      <w:proofErr w:type="gramStart"/>
      <w:r w:rsidR="00DB3EBC" w:rsidRPr="00B97964">
        <w:rPr>
          <w:rFonts w:ascii="Verdana" w:hAnsi="Verdana"/>
          <w:sz w:val="20"/>
          <w:szCs w:val="20"/>
          <w:lang w:val="fr-BE"/>
        </w:rPr>
        <w:t>partenaires</w:t>
      </w:r>
      <w:r w:rsidR="00053922" w:rsidRPr="00B97964">
        <w:rPr>
          <w:rFonts w:ascii="Verdana" w:hAnsi="Verdana"/>
          <w:sz w:val="20"/>
          <w:szCs w:val="20"/>
          <w:lang w:val="fr-BE"/>
        </w:rPr>
        <w:t xml:space="preserve"> </w:t>
      </w:r>
      <w:proofErr w:type="gramEnd"/>
      <w:r w:rsidR="00B97964" w:rsidRPr="00B97964">
        <w:rPr>
          <w:rStyle w:val="FootnoteReference"/>
          <w:rFonts w:ascii="Verdana" w:hAnsi="Verdana"/>
          <w:sz w:val="20"/>
          <w:szCs w:val="20"/>
          <w:lang w:val="fr-BE"/>
        </w:rPr>
        <w:footnoteReference w:id="5"/>
      </w:r>
      <w:r w:rsidR="00B97964" w:rsidRPr="00B97964">
        <w:rPr>
          <w:rFonts w:ascii="Verdana" w:hAnsi="Verdana"/>
          <w:sz w:val="20"/>
          <w:szCs w:val="20"/>
          <w:lang w:val="fr-BE"/>
        </w:rPr>
        <w:t xml:space="preserve">, cité dans le rapport belge </w:t>
      </w:r>
      <w:r w:rsidR="00053922" w:rsidRPr="00B97964">
        <w:rPr>
          <w:rFonts w:ascii="Verdana" w:hAnsi="Verdana"/>
          <w:sz w:val="20"/>
          <w:szCs w:val="20"/>
          <w:lang w:val="fr-BE"/>
        </w:rPr>
        <w:t>(§71)</w:t>
      </w:r>
      <w:r w:rsidR="00DB3EBC" w:rsidRPr="00B97964">
        <w:rPr>
          <w:rFonts w:ascii="Verdana" w:hAnsi="Verdana"/>
          <w:sz w:val="20"/>
          <w:szCs w:val="20"/>
          <w:lang w:val="fr-BE"/>
        </w:rPr>
        <w:t xml:space="preserve">, </w:t>
      </w:r>
      <w:r w:rsidR="00053922" w:rsidRPr="00B97964">
        <w:rPr>
          <w:rFonts w:ascii="Verdana" w:hAnsi="Verdana"/>
          <w:sz w:val="20"/>
          <w:szCs w:val="20"/>
          <w:lang w:val="fr-BE"/>
        </w:rPr>
        <w:t xml:space="preserve">ne </w:t>
      </w:r>
      <w:r w:rsidR="00053922" w:rsidRPr="00B97964">
        <w:rPr>
          <w:rFonts w:ascii="Verdana" w:hAnsi="Verdana" w:cs="Arial"/>
          <w:sz w:val="20"/>
          <w:szCs w:val="20"/>
          <w:lang w:val="fr-BE"/>
        </w:rPr>
        <w:t>répond pas aux critères d'accessibilité du label ‘</w:t>
      </w:r>
      <w:proofErr w:type="spellStart"/>
      <w:r w:rsidR="00053922" w:rsidRPr="00B97964">
        <w:rPr>
          <w:rFonts w:ascii="Verdana" w:hAnsi="Verdana" w:cs="Arial"/>
          <w:i/>
          <w:sz w:val="20"/>
          <w:szCs w:val="20"/>
          <w:lang w:val="fr-BE"/>
        </w:rPr>
        <w:t>AnySurfer</w:t>
      </w:r>
      <w:proofErr w:type="spellEnd"/>
      <w:r w:rsidR="00053922" w:rsidRPr="00B97964">
        <w:rPr>
          <w:rFonts w:ascii="Verdana" w:hAnsi="Verdana" w:cs="Arial"/>
          <w:i/>
          <w:sz w:val="20"/>
          <w:szCs w:val="20"/>
          <w:lang w:val="fr-BE"/>
        </w:rPr>
        <w:t>’</w:t>
      </w:r>
      <w:r w:rsidR="00DB3EBC" w:rsidRPr="00B97964">
        <w:rPr>
          <w:rFonts w:ascii="Verdana" w:hAnsi="Verdana"/>
          <w:sz w:val="20"/>
          <w:szCs w:val="20"/>
          <w:lang w:val="fr-BE"/>
        </w:rPr>
        <w:t xml:space="preserve">  </w:t>
      </w:r>
      <w:r w:rsidR="00D26558" w:rsidRPr="00B97964">
        <w:rPr>
          <w:rStyle w:val="FootnoteReference"/>
          <w:rFonts w:ascii="Verdana" w:hAnsi="Verdana"/>
          <w:sz w:val="20"/>
          <w:szCs w:val="20"/>
          <w:lang w:val="fr-BE"/>
        </w:rPr>
        <w:footnoteReference w:id="6"/>
      </w:r>
      <w:r w:rsidR="002A2F38" w:rsidRPr="00B97964">
        <w:rPr>
          <w:rFonts w:ascii="Verdana" w:hAnsi="Verdana"/>
          <w:sz w:val="20"/>
          <w:szCs w:val="20"/>
          <w:lang w:val="fr-BE"/>
        </w:rPr>
        <w:t xml:space="preserve"> pour les personnes handicapées</w:t>
      </w:r>
      <w:r w:rsidR="00845067" w:rsidRPr="00B97964">
        <w:rPr>
          <w:rFonts w:ascii="Verdana" w:hAnsi="Verdana"/>
          <w:sz w:val="20"/>
          <w:szCs w:val="20"/>
          <w:lang w:val="fr-BE"/>
        </w:rPr>
        <w:t>.</w:t>
      </w:r>
    </w:p>
    <w:p w:rsidR="0073701F" w:rsidRDefault="0073701F" w:rsidP="00845067">
      <w:pPr>
        <w:pStyle w:val="NormalWeb"/>
        <w:shd w:val="clear" w:color="auto" w:fill="FFFFFF"/>
        <w:spacing w:before="240" w:beforeAutospacing="0" w:after="120" w:afterAutospacing="0"/>
        <w:rPr>
          <w:rFonts w:ascii="Verdana" w:hAnsi="Verdana" w:cs="Arial"/>
          <w:sz w:val="20"/>
          <w:szCs w:val="20"/>
          <w:lang w:val="fr-FR"/>
        </w:rPr>
      </w:pPr>
      <w:r>
        <w:rPr>
          <w:rFonts w:ascii="Verdana" w:hAnsi="Verdana" w:cs="Arial"/>
          <w:sz w:val="20"/>
          <w:szCs w:val="20"/>
          <w:lang w:val="fr-BE"/>
        </w:rPr>
        <w:t xml:space="preserve">Un autre exemple concerne </w:t>
      </w:r>
      <w:r w:rsidR="002979FF">
        <w:rPr>
          <w:rFonts w:ascii="Verdana" w:hAnsi="Verdana" w:cs="Arial"/>
          <w:sz w:val="20"/>
          <w:szCs w:val="20"/>
          <w:lang w:val="fr-BE"/>
        </w:rPr>
        <w:t>le</w:t>
      </w:r>
      <w:r>
        <w:rPr>
          <w:rFonts w:ascii="Verdana" w:hAnsi="Verdana" w:cs="Arial"/>
          <w:sz w:val="20"/>
          <w:szCs w:val="20"/>
          <w:lang w:val="fr-BE"/>
        </w:rPr>
        <w:t xml:space="preserve"> </w:t>
      </w:r>
      <w:r>
        <w:rPr>
          <w:rFonts w:ascii="Verdana" w:hAnsi="Verdana" w:cs="Arial"/>
          <w:sz w:val="20"/>
          <w:szCs w:val="20"/>
          <w:lang w:val="fr-FR"/>
        </w:rPr>
        <w:t>numéro de téléphone vert (gratuit)</w:t>
      </w:r>
      <w:r w:rsidR="001B193D">
        <w:rPr>
          <w:rFonts w:ascii="Verdana" w:hAnsi="Verdana" w:cs="Arial"/>
          <w:sz w:val="20"/>
          <w:szCs w:val="20"/>
          <w:lang w:val="fr-FR"/>
        </w:rPr>
        <w:t>,</w:t>
      </w:r>
      <w:r>
        <w:rPr>
          <w:rFonts w:ascii="Verdana" w:hAnsi="Verdana" w:cs="Arial"/>
          <w:sz w:val="20"/>
          <w:szCs w:val="20"/>
          <w:lang w:val="fr-FR"/>
        </w:rPr>
        <w:t xml:space="preserve"> « </w:t>
      </w:r>
      <w:r w:rsidRPr="00DD0C35">
        <w:rPr>
          <w:rFonts w:ascii="Verdana" w:hAnsi="Verdana" w:cs="Arial"/>
          <w:i/>
          <w:sz w:val="20"/>
          <w:szCs w:val="20"/>
          <w:lang w:val="fr-FR"/>
        </w:rPr>
        <w:t>Ecoute violences conjugales</w:t>
      </w:r>
      <w:r>
        <w:rPr>
          <w:rFonts w:ascii="Verdana" w:hAnsi="Verdana" w:cs="Arial"/>
          <w:sz w:val="20"/>
          <w:szCs w:val="20"/>
          <w:lang w:val="fr-FR"/>
        </w:rPr>
        <w:t> </w:t>
      </w:r>
      <w:proofErr w:type="gramStart"/>
      <w:r>
        <w:rPr>
          <w:rFonts w:ascii="Verdana" w:hAnsi="Verdana" w:cs="Arial"/>
          <w:sz w:val="20"/>
          <w:szCs w:val="20"/>
          <w:lang w:val="fr-FR"/>
        </w:rPr>
        <w:t xml:space="preserve">» </w:t>
      </w:r>
      <w:proofErr w:type="gramEnd"/>
      <w:r>
        <w:rPr>
          <w:rStyle w:val="FootnoteReference"/>
          <w:rFonts w:ascii="Verdana" w:hAnsi="Verdana" w:cs="Arial"/>
          <w:sz w:val="20"/>
          <w:szCs w:val="20"/>
          <w:lang w:val="fr-FR"/>
        </w:rPr>
        <w:footnoteReference w:id="7"/>
      </w:r>
      <w:r>
        <w:rPr>
          <w:rFonts w:ascii="Verdana" w:hAnsi="Verdana" w:cs="Arial"/>
          <w:sz w:val="20"/>
          <w:szCs w:val="20"/>
          <w:lang w:val="fr-FR"/>
        </w:rPr>
        <w:t>, un service de la Communauté française</w:t>
      </w:r>
      <w:r w:rsidR="002979FF">
        <w:rPr>
          <w:rFonts w:ascii="Verdana" w:hAnsi="Verdana" w:cs="Arial"/>
          <w:sz w:val="20"/>
          <w:szCs w:val="20"/>
          <w:lang w:val="fr-FR"/>
        </w:rPr>
        <w:t>,</w:t>
      </w:r>
      <w:r>
        <w:rPr>
          <w:rFonts w:ascii="Verdana" w:hAnsi="Verdana" w:cs="Arial"/>
          <w:sz w:val="20"/>
          <w:szCs w:val="20"/>
          <w:lang w:val="fr-FR"/>
        </w:rPr>
        <w:t xml:space="preserve"> qui n’est pas accessible aux victimes sourdes et malentendantes.</w:t>
      </w:r>
    </w:p>
    <w:p w:rsidR="007117E8" w:rsidRPr="004433B3" w:rsidRDefault="0073701F" w:rsidP="007117E8">
      <w:pPr>
        <w:pStyle w:val="NormalWeb"/>
        <w:shd w:val="clear" w:color="auto" w:fill="FFFFFF"/>
        <w:spacing w:before="240" w:beforeAutospacing="0" w:after="120" w:afterAutospacing="0"/>
        <w:rPr>
          <w:rFonts w:ascii="Verdana" w:hAnsi="Verdana" w:cs="Arial"/>
          <w:sz w:val="20"/>
          <w:szCs w:val="20"/>
          <w:lang w:val="fr-FR"/>
        </w:rPr>
      </w:pPr>
      <w:r w:rsidRPr="004433B3">
        <w:rPr>
          <w:rFonts w:ascii="Verdana" w:hAnsi="Verdana" w:cs="Arial"/>
          <w:sz w:val="20"/>
          <w:szCs w:val="20"/>
          <w:lang w:val="fr-FR"/>
        </w:rPr>
        <w:t xml:space="preserve">La </w:t>
      </w:r>
      <w:r w:rsidRPr="004433B3">
        <w:rPr>
          <w:rFonts w:ascii="Verdana" w:hAnsi="Verdana" w:cs="Arial"/>
          <w:i/>
          <w:sz w:val="20"/>
          <w:szCs w:val="20"/>
          <w:lang w:val="fr-FR"/>
        </w:rPr>
        <w:t>Fédération Francophone des Sourds de Belgique</w:t>
      </w:r>
      <w:r w:rsidRPr="004433B3">
        <w:rPr>
          <w:rFonts w:ascii="Verdana" w:hAnsi="Verdana" w:cs="Arial"/>
          <w:sz w:val="20"/>
          <w:szCs w:val="20"/>
          <w:lang w:val="fr-FR"/>
        </w:rPr>
        <w:t> (FFSB) a eu l’occasion de rencontrer les responsables de ce service</w:t>
      </w:r>
      <w:r w:rsidR="007117E8" w:rsidRPr="004433B3">
        <w:rPr>
          <w:rFonts w:ascii="Verdana" w:hAnsi="Verdana" w:cs="Arial"/>
          <w:sz w:val="20"/>
          <w:szCs w:val="20"/>
          <w:lang w:val="fr-FR"/>
        </w:rPr>
        <w:t>,</w:t>
      </w:r>
      <w:r w:rsidRPr="004433B3">
        <w:rPr>
          <w:rFonts w:ascii="Verdana" w:hAnsi="Verdana" w:cs="Arial"/>
          <w:sz w:val="20"/>
          <w:szCs w:val="20"/>
          <w:lang w:val="fr-FR"/>
        </w:rPr>
        <w:t xml:space="preserve"> qui ont pris pleinement conscience des réalités du problème et se sont montré</w:t>
      </w:r>
      <w:r w:rsidR="007117E8" w:rsidRPr="004433B3">
        <w:rPr>
          <w:rFonts w:ascii="Verdana" w:hAnsi="Verdana" w:cs="Arial"/>
          <w:sz w:val="20"/>
          <w:szCs w:val="20"/>
          <w:lang w:val="fr-FR"/>
        </w:rPr>
        <w:t>s</w:t>
      </w:r>
      <w:r w:rsidRPr="004433B3">
        <w:rPr>
          <w:rFonts w:ascii="Verdana" w:hAnsi="Verdana" w:cs="Arial"/>
          <w:sz w:val="20"/>
          <w:szCs w:val="20"/>
          <w:lang w:val="fr-FR"/>
        </w:rPr>
        <w:t xml:space="preserve"> intéressé</w:t>
      </w:r>
      <w:r w:rsidR="007117E8" w:rsidRPr="004433B3">
        <w:rPr>
          <w:rFonts w:ascii="Verdana" w:hAnsi="Verdana" w:cs="Arial"/>
          <w:sz w:val="20"/>
          <w:szCs w:val="20"/>
          <w:lang w:val="fr-FR"/>
        </w:rPr>
        <w:t>s</w:t>
      </w:r>
      <w:r w:rsidRPr="004433B3">
        <w:rPr>
          <w:rFonts w:ascii="Verdana" w:hAnsi="Verdana" w:cs="Arial"/>
          <w:sz w:val="20"/>
          <w:szCs w:val="20"/>
          <w:lang w:val="fr-FR"/>
        </w:rPr>
        <w:t xml:space="preserve"> par la recherche d’une solution</w:t>
      </w:r>
      <w:r w:rsidR="007117E8" w:rsidRPr="004433B3">
        <w:rPr>
          <w:rFonts w:ascii="Verdana" w:hAnsi="Verdana" w:cs="Arial"/>
          <w:sz w:val="20"/>
          <w:szCs w:val="20"/>
          <w:lang w:val="fr-FR"/>
        </w:rPr>
        <w:t xml:space="preserve">. </w:t>
      </w:r>
      <w:r w:rsidR="00A531EC" w:rsidRPr="004433B3">
        <w:rPr>
          <w:rFonts w:ascii="Verdana" w:hAnsi="Verdana"/>
          <w:color w:val="000000"/>
          <w:sz w:val="20"/>
          <w:szCs w:val="20"/>
          <w:lang w:val="fr-FR"/>
        </w:rPr>
        <w:t xml:space="preserve">Par contre, dans la recherche de solutions pratiques, s’est posée la question de l’anonymat, une question cruciale dans ce type de situation : aucune solution efficace n’a pu être </w:t>
      </w:r>
      <w:proofErr w:type="gramStart"/>
      <w:r w:rsidR="00A531EC" w:rsidRPr="004433B3">
        <w:rPr>
          <w:rFonts w:ascii="Verdana" w:hAnsi="Verdana"/>
          <w:color w:val="000000"/>
          <w:sz w:val="20"/>
          <w:szCs w:val="20"/>
          <w:lang w:val="fr-FR"/>
        </w:rPr>
        <w:t>mis</w:t>
      </w:r>
      <w:proofErr w:type="gramEnd"/>
      <w:r w:rsidR="00A531EC" w:rsidRPr="004433B3">
        <w:rPr>
          <w:rFonts w:ascii="Verdana" w:hAnsi="Verdana"/>
          <w:color w:val="000000"/>
          <w:sz w:val="20"/>
          <w:szCs w:val="20"/>
          <w:lang w:val="fr-FR"/>
        </w:rPr>
        <w:t xml:space="preserve"> en place, à ce jour, dans une logique d’égalité avec les autres.</w:t>
      </w:r>
    </w:p>
    <w:p w:rsidR="000A3AEB" w:rsidRPr="007117E8" w:rsidRDefault="002404AF" w:rsidP="007117E8">
      <w:pPr>
        <w:pStyle w:val="NormalWeb"/>
        <w:shd w:val="clear" w:color="auto" w:fill="FFFFFF"/>
        <w:spacing w:before="240" w:beforeAutospacing="0" w:after="120" w:afterAutospacing="0"/>
        <w:rPr>
          <w:rFonts w:ascii="Verdana" w:hAnsi="Verdana" w:cs="Arial"/>
          <w:sz w:val="20"/>
          <w:szCs w:val="20"/>
          <w:lang w:val="fr-FR"/>
        </w:rPr>
      </w:pPr>
      <w:r w:rsidRPr="007117E8">
        <w:rPr>
          <w:rFonts w:ascii="Verdana" w:hAnsi="Verdana" w:cs="Arial"/>
          <w:sz w:val="20"/>
          <w:szCs w:val="20"/>
          <w:lang w:val="fr-FR"/>
        </w:rPr>
        <w:t xml:space="preserve">Des voies de recours </w:t>
      </w:r>
      <w:r w:rsidR="00902693">
        <w:rPr>
          <w:rFonts w:ascii="Verdana" w:hAnsi="Verdana" w:cs="Arial"/>
          <w:sz w:val="20"/>
          <w:szCs w:val="20"/>
          <w:lang w:val="fr-FR"/>
        </w:rPr>
        <w:t xml:space="preserve">contre la maltraitance et la violence </w:t>
      </w:r>
      <w:r w:rsidRPr="007117E8">
        <w:rPr>
          <w:rFonts w:ascii="Verdana" w:hAnsi="Verdana" w:cs="Arial"/>
          <w:sz w:val="20"/>
          <w:szCs w:val="20"/>
          <w:lang w:val="fr-FR"/>
        </w:rPr>
        <w:t xml:space="preserve">existent et sont, théoriquement, disponibles pour les femmes et jeunes filles handicapées qui </w:t>
      </w:r>
      <w:r w:rsidR="00902693">
        <w:rPr>
          <w:rFonts w:ascii="Verdana" w:hAnsi="Verdana" w:cs="Arial"/>
          <w:sz w:val="20"/>
          <w:szCs w:val="20"/>
          <w:lang w:val="fr-FR"/>
        </w:rPr>
        <w:t xml:space="preserve">en </w:t>
      </w:r>
      <w:r w:rsidRPr="007117E8">
        <w:rPr>
          <w:rFonts w:ascii="Verdana" w:hAnsi="Verdana" w:cs="Arial"/>
          <w:sz w:val="20"/>
          <w:szCs w:val="20"/>
          <w:lang w:val="fr-FR"/>
        </w:rPr>
        <w:t xml:space="preserve">sont victimes </w:t>
      </w:r>
      <w:r w:rsidR="000A3AEB" w:rsidRPr="007117E8">
        <w:rPr>
          <w:rFonts w:ascii="Verdana" w:hAnsi="Verdana" w:cs="Arial"/>
          <w:sz w:val="20"/>
          <w:szCs w:val="20"/>
          <w:lang w:val="fr-FR"/>
        </w:rPr>
        <w:t xml:space="preserve">mais, pour ce faire, elles doivent avoir une connaissance des droits qui sont les leurs, des procédures en vigueur et de l’assistance dont elles peuvent disposer dans les démarches qu’elles doivent entreprendre pour faire valoir leurs droits.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Cs w:val="20"/>
          <w:lang w:val="fr-FR" w:eastAsia="en-GB"/>
        </w:rPr>
      </w:pPr>
      <w:r w:rsidRPr="000A3AEB">
        <w:rPr>
          <w:rFonts w:eastAsia="Times New Roman" w:cs="Arial"/>
          <w:szCs w:val="20"/>
          <w:lang w:val="fr-FR" w:eastAsia="en-GB"/>
        </w:rPr>
        <w:t>A ce titre, il faut bien constater que pour obtenir une assistance juridique, l’intéressée devra s’adresser, selon les cas,  soit à l’</w:t>
      </w:r>
      <w:r w:rsidRPr="006F0527">
        <w:rPr>
          <w:rFonts w:eastAsia="Times New Roman" w:cs="Arial"/>
          <w:i/>
          <w:szCs w:val="20"/>
          <w:lang w:val="fr-FR" w:eastAsia="en-GB"/>
        </w:rPr>
        <w:t xml:space="preserve">Institut pour l’égalité des </w:t>
      </w:r>
      <w:r w:rsidR="00F6217E" w:rsidRPr="002F0EFF">
        <w:rPr>
          <w:rFonts w:eastAsia="Times New Roman" w:cs="Arial"/>
          <w:i/>
          <w:szCs w:val="20"/>
          <w:lang w:val="fr-FR" w:eastAsia="en-GB"/>
        </w:rPr>
        <w:t xml:space="preserve">femmes et des hommes </w:t>
      </w:r>
      <w:r w:rsidR="00F6217E" w:rsidRPr="002F0EFF">
        <w:rPr>
          <w:rFonts w:eastAsia="Times New Roman" w:cs="Arial"/>
          <w:szCs w:val="20"/>
          <w:lang w:val="fr-FR" w:eastAsia="en-GB"/>
        </w:rPr>
        <w:t>(IEFH</w:t>
      </w:r>
      <w:proofErr w:type="gramStart"/>
      <w:r w:rsidR="00F6217E" w:rsidRPr="002F0EFF">
        <w:rPr>
          <w:rFonts w:eastAsia="Times New Roman" w:cs="Arial"/>
          <w:szCs w:val="20"/>
          <w:lang w:val="fr-FR" w:eastAsia="en-GB"/>
        </w:rPr>
        <w:t xml:space="preserve">) </w:t>
      </w:r>
      <w:proofErr w:type="gramEnd"/>
      <w:r w:rsidR="00F6217E" w:rsidRPr="002F0EFF">
        <w:rPr>
          <w:rFonts w:eastAsia="Times New Roman" w:cs="Arial"/>
          <w:szCs w:val="20"/>
          <w:vertAlign w:val="superscript"/>
          <w:lang w:val="fr-FR" w:eastAsia="en-GB"/>
        </w:rPr>
        <w:footnoteReference w:id="8"/>
      </w:r>
      <w:r w:rsidR="00F6217E" w:rsidRPr="002F0EFF">
        <w:rPr>
          <w:rFonts w:eastAsia="Times New Roman" w:cs="Arial"/>
          <w:szCs w:val="20"/>
          <w:lang w:val="fr-FR" w:eastAsia="en-GB"/>
        </w:rPr>
        <w:t xml:space="preserve">, soit au </w:t>
      </w:r>
      <w:r w:rsidR="00F6217E" w:rsidRPr="002F0EFF">
        <w:rPr>
          <w:rFonts w:eastAsia="Times New Roman" w:cs="Arial"/>
          <w:i/>
          <w:szCs w:val="20"/>
          <w:lang w:val="fr-FR" w:eastAsia="en-GB"/>
        </w:rPr>
        <w:t>Centre pour l’égalité des chances et la lutte contre le racisme</w:t>
      </w:r>
      <w:r w:rsidR="00F6217E" w:rsidRPr="002F0EFF">
        <w:rPr>
          <w:rFonts w:eastAsia="Times New Roman" w:cs="Arial"/>
          <w:szCs w:val="20"/>
          <w:lang w:val="fr-FR" w:eastAsia="en-GB"/>
        </w:rPr>
        <w:t xml:space="preserve"> (CECLCR) </w:t>
      </w:r>
      <w:r w:rsidR="00F6217E" w:rsidRPr="002F0EFF">
        <w:rPr>
          <w:rFonts w:eastAsia="Times New Roman" w:cs="Arial"/>
          <w:szCs w:val="20"/>
          <w:vertAlign w:val="superscript"/>
          <w:lang w:val="fr-FR" w:eastAsia="en-GB"/>
        </w:rPr>
        <w:footnoteReference w:id="9"/>
      </w:r>
      <w:r w:rsidR="00F6217E" w:rsidRPr="002F0EFF">
        <w:rPr>
          <w:rFonts w:eastAsia="Times New Roman" w:cs="Arial"/>
          <w:szCs w:val="20"/>
          <w:lang w:val="fr-FR" w:eastAsia="en-GB"/>
        </w:rPr>
        <w:t>.</w:t>
      </w:r>
      <w:r w:rsidRPr="000A3AEB">
        <w:rPr>
          <w:rFonts w:eastAsia="Times New Roman" w:cs="Arial"/>
          <w:szCs w:val="20"/>
          <w:lang w:val="fr-FR" w:eastAsia="en-GB"/>
        </w:rPr>
        <w:t xml:space="preserve"> </w:t>
      </w:r>
    </w:p>
    <w:p w:rsidR="000A3AEB" w:rsidRPr="000A3AEB" w:rsidRDefault="000A3AEB" w:rsidP="000A3AEB">
      <w:pPr>
        <w:shd w:val="clear" w:color="auto" w:fill="FFFFFF"/>
        <w:spacing w:before="100" w:beforeAutospacing="1" w:after="120" w:afterAutospacing="1" w:line="240" w:lineRule="auto"/>
        <w:jc w:val="left"/>
        <w:rPr>
          <w:rFonts w:eastAsia="Times New Roman" w:cs="Arial"/>
          <w:sz w:val="22"/>
          <w:lang w:val="fr-FR" w:eastAsia="en-GB"/>
        </w:rPr>
      </w:pPr>
      <w:r w:rsidRPr="000A3AEB">
        <w:rPr>
          <w:rFonts w:eastAsia="Times New Roman" w:cs="Arial"/>
          <w:szCs w:val="20"/>
          <w:lang w:val="fr-FR" w:eastAsia="en-GB"/>
        </w:rPr>
        <w:t>Une telle dualité est, à elle seule, à l’origine d’un sentiment d’incertitude et donc d’insécurité dont l’impact s’avérera souvent néfaste. Elle est aussi à l’origine de délais et autres pertes de temps qui expliquent que des injustices ou, malheureusement, de mauvais traitements perdurent.</w:t>
      </w:r>
    </w:p>
    <w:p w:rsidR="005B449E" w:rsidRDefault="000A3AEB" w:rsidP="005B449E">
      <w:pPr>
        <w:spacing w:line="240" w:lineRule="auto"/>
        <w:jc w:val="left"/>
        <w:rPr>
          <w:rFonts w:eastAsia="Times New Roman" w:cs="Times New Roman"/>
          <w:szCs w:val="20"/>
          <w:lang w:val="fr-CH" w:eastAsia="en-GB"/>
        </w:rPr>
      </w:pPr>
      <w:r w:rsidRPr="000A3AEB">
        <w:rPr>
          <w:rFonts w:eastAsia="Times New Roman" w:cs="Arial"/>
          <w:szCs w:val="20"/>
          <w:lang w:val="fr-FR" w:eastAsia="en-GB"/>
        </w:rPr>
        <w:t xml:space="preserve">A cela s’ajoute le fait </w:t>
      </w:r>
      <w:r w:rsidRPr="000A3AEB">
        <w:rPr>
          <w:rFonts w:eastAsia="Times New Roman" w:cs="Times New Roman"/>
          <w:szCs w:val="20"/>
          <w:lang w:val="fr-CH" w:eastAsia="en-GB"/>
        </w:rPr>
        <w:t>que les femmes</w:t>
      </w:r>
      <w:r w:rsidR="002404AF">
        <w:rPr>
          <w:rFonts w:eastAsia="Times New Roman" w:cs="Times New Roman"/>
          <w:szCs w:val="20"/>
          <w:lang w:val="fr-CH" w:eastAsia="en-GB"/>
        </w:rPr>
        <w:t xml:space="preserve"> et jeunes filles</w:t>
      </w:r>
      <w:r w:rsidRPr="000A3AEB">
        <w:rPr>
          <w:rFonts w:eastAsia="Times New Roman" w:cs="Times New Roman"/>
          <w:szCs w:val="20"/>
          <w:lang w:val="fr-CH" w:eastAsia="en-GB"/>
        </w:rPr>
        <w:t xml:space="preserve"> handicapées ont davantage de difficultés à s’exprimer et à exprimer leur souffrance :</w:t>
      </w:r>
      <w:r w:rsidRPr="000A3AEB">
        <w:rPr>
          <w:rFonts w:eastAsia="Times New Roman" w:cs="Times New Roman"/>
          <w:szCs w:val="20"/>
          <w:lang w:val="fr-FR" w:eastAsia="en-GB"/>
        </w:rPr>
        <w:t xml:space="preserve"> le tabou reste encore, dans certaines situations, bien réel et </w:t>
      </w:r>
      <w:r w:rsidR="002404AF">
        <w:rPr>
          <w:rFonts w:eastAsia="Times New Roman" w:cs="Times New Roman"/>
          <w:szCs w:val="20"/>
          <w:lang w:val="fr-FR" w:eastAsia="en-GB"/>
        </w:rPr>
        <w:t xml:space="preserve">les </w:t>
      </w:r>
      <w:r w:rsidRPr="000A3AEB">
        <w:rPr>
          <w:rFonts w:eastAsia="Times New Roman" w:cs="Times New Roman"/>
          <w:szCs w:val="20"/>
          <w:lang w:val="fr-FR" w:eastAsia="en-GB"/>
        </w:rPr>
        <w:t>enferme totalement dans une existence de dépendance absolue.</w:t>
      </w:r>
      <w:r w:rsidR="005B449E" w:rsidRPr="005B449E">
        <w:rPr>
          <w:rFonts w:eastAsia="Times New Roman" w:cs="Times New Roman"/>
          <w:szCs w:val="20"/>
          <w:lang w:val="fr-CH" w:eastAsia="en-GB"/>
        </w:rPr>
        <w:t xml:space="preserve"> </w:t>
      </w:r>
    </w:p>
    <w:p w:rsidR="005B449E" w:rsidRDefault="005B449E" w:rsidP="005B449E">
      <w:pPr>
        <w:spacing w:line="240" w:lineRule="auto"/>
        <w:jc w:val="left"/>
        <w:rPr>
          <w:rFonts w:eastAsia="Times New Roman" w:cs="Times New Roman"/>
          <w:szCs w:val="20"/>
          <w:lang w:val="fr-CH" w:eastAsia="en-GB"/>
        </w:rPr>
      </w:pPr>
    </w:p>
    <w:p w:rsidR="005B449E" w:rsidRDefault="0009416E" w:rsidP="005B449E">
      <w:pPr>
        <w:spacing w:line="240" w:lineRule="auto"/>
        <w:jc w:val="left"/>
        <w:rPr>
          <w:rFonts w:eastAsia="Times New Roman" w:cs="Times New Roman"/>
          <w:szCs w:val="20"/>
          <w:lang w:val="fr-CH" w:eastAsia="en-GB"/>
        </w:rPr>
      </w:pPr>
      <w:r>
        <w:rPr>
          <w:rFonts w:eastAsia="Times New Roman" w:cs="Times New Roman"/>
          <w:szCs w:val="20"/>
          <w:lang w:val="fr-CH" w:eastAsia="en-GB"/>
        </w:rPr>
        <w:t xml:space="preserve">Un autre type de </w:t>
      </w:r>
      <w:r w:rsidR="00F61578">
        <w:rPr>
          <w:rFonts w:eastAsia="Times New Roman" w:cs="Times New Roman"/>
          <w:szCs w:val="20"/>
          <w:lang w:val="fr-CH" w:eastAsia="en-GB"/>
        </w:rPr>
        <w:t>violence</w:t>
      </w:r>
      <w:r>
        <w:rPr>
          <w:rFonts w:eastAsia="Times New Roman" w:cs="Times New Roman"/>
          <w:szCs w:val="20"/>
          <w:lang w:val="fr-CH" w:eastAsia="en-GB"/>
        </w:rPr>
        <w:t xml:space="preserve"> est la stérilisation forcée, qui semblerait être encore appliquée aux femmes et jeunes filles  handicapées à l’heure actuelle, en particulier à celles qui présentent une déficience intellectuelle : certains centres d’hébergement en subordonneraient l’entrée à la stérilisation, sous le prétexte de les protéger d’une grossesse non </w:t>
      </w:r>
      <w:proofErr w:type="gramStart"/>
      <w:r>
        <w:rPr>
          <w:rFonts w:eastAsia="Times New Roman" w:cs="Times New Roman"/>
          <w:szCs w:val="20"/>
          <w:lang w:val="fr-CH" w:eastAsia="en-GB"/>
        </w:rPr>
        <w:t xml:space="preserve">désirée </w:t>
      </w:r>
      <w:proofErr w:type="gramEnd"/>
      <w:r>
        <w:rPr>
          <w:rFonts w:eastAsia="Times New Roman" w:cs="Times New Roman"/>
          <w:szCs w:val="20"/>
          <w:vertAlign w:val="superscript"/>
          <w:lang w:val="fr-CH" w:eastAsia="en-GB"/>
        </w:rPr>
        <w:footnoteReference w:id="10"/>
      </w:r>
      <w:r>
        <w:rPr>
          <w:rFonts w:eastAsia="Times New Roman" w:cs="Times New Roman"/>
          <w:szCs w:val="20"/>
          <w:lang w:val="fr-CH" w:eastAsia="en-GB"/>
        </w:rPr>
        <w:t>.</w:t>
      </w:r>
    </w:p>
    <w:p w:rsidR="0009416E" w:rsidRPr="0009416E" w:rsidRDefault="005B449E" w:rsidP="005B449E">
      <w:pPr>
        <w:shd w:val="clear" w:color="auto" w:fill="FFFFFF"/>
        <w:spacing w:before="100" w:beforeAutospacing="1" w:after="120" w:afterAutospacing="1" w:line="240" w:lineRule="auto"/>
        <w:jc w:val="left"/>
        <w:rPr>
          <w:rFonts w:eastAsia="Times New Roman" w:cs="Times New Roman"/>
          <w:szCs w:val="20"/>
          <w:lang w:val="fr-CH" w:eastAsia="en-GB"/>
        </w:rPr>
      </w:pPr>
      <w:r w:rsidRPr="00C5763D">
        <w:rPr>
          <w:szCs w:val="20"/>
          <w:lang w:val="fr-CH"/>
        </w:rPr>
        <w:t>Etant donné le manque de services d’aide et de support aux personnes handicapées</w:t>
      </w:r>
      <w:r w:rsidR="002F0EFF">
        <w:rPr>
          <w:szCs w:val="20"/>
          <w:lang w:val="fr-CH"/>
        </w:rPr>
        <w:t xml:space="preserve"> et leurs familles</w:t>
      </w:r>
      <w:r w:rsidRPr="00C5763D">
        <w:rPr>
          <w:szCs w:val="20"/>
          <w:lang w:val="fr-CH"/>
        </w:rPr>
        <w:t xml:space="preserve">, </w:t>
      </w:r>
      <w:r w:rsidR="007A08E2">
        <w:rPr>
          <w:szCs w:val="20"/>
          <w:lang w:val="fr-CH"/>
        </w:rPr>
        <w:t>ces dernières</w:t>
      </w:r>
      <w:r w:rsidRPr="00C5763D">
        <w:rPr>
          <w:szCs w:val="20"/>
          <w:lang w:val="fr-CH"/>
        </w:rPr>
        <w:t xml:space="preserve"> </w:t>
      </w:r>
      <w:r w:rsidR="002F0EFF">
        <w:rPr>
          <w:szCs w:val="20"/>
          <w:lang w:val="fr-CH"/>
        </w:rPr>
        <w:t>sont souvent amenées à chercher des places dans les institutions</w:t>
      </w:r>
      <w:r w:rsidR="007A08E2">
        <w:rPr>
          <w:szCs w:val="20"/>
          <w:lang w:val="fr-CH"/>
        </w:rPr>
        <w:t>. Elles</w:t>
      </w:r>
      <w:r w:rsidR="002F0EFF">
        <w:rPr>
          <w:szCs w:val="20"/>
          <w:lang w:val="fr-CH"/>
        </w:rPr>
        <w:t xml:space="preserve"> </w:t>
      </w:r>
      <w:r w:rsidRPr="00C5763D">
        <w:rPr>
          <w:szCs w:val="20"/>
          <w:lang w:val="fr-CH"/>
        </w:rPr>
        <w:t>n’ont généralement pas le choix</w:t>
      </w:r>
      <w:r w:rsidR="007A08E2">
        <w:rPr>
          <w:szCs w:val="20"/>
          <w:lang w:val="fr-CH"/>
        </w:rPr>
        <w:t>,</w:t>
      </w:r>
      <w:r w:rsidRPr="00C5763D">
        <w:rPr>
          <w:szCs w:val="20"/>
          <w:lang w:val="fr-CH"/>
        </w:rPr>
        <w:t> </w:t>
      </w:r>
      <w:r w:rsidR="002F0EFF">
        <w:rPr>
          <w:szCs w:val="20"/>
          <w:lang w:val="fr-CH"/>
        </w:rPr>
        <w:t>vu le manque de places</w:t>
      </w:r>
      <w:r w:rsidRPr="00C5763D">
        <w:rPr>
          <w:szCs w:val="20"/>
          <w:lang w:val="fr-CH"/>
        </w:rPr>
        <w:t>:</w:t>
      </w:r>
      <w:r w:rsidR="002F0EFF">
        <w:rPr>
          <w:szCs w:val="20"/>
          <w:lang w:val="fr-CH"/>
        </w:rPr>
        <w:t xml:space="preserve"> quand</w:t>
      </w:r>
      <w:r w:rsidRPr="00C5763D">
        <w:rPr>
          <w:szCs w:val="20"/>
          <w:lang w:val="fr-CH"/>
        </w:rPr>
        <w:t xml:space="preserve"> une place se libère, on accepte la stérilisation, avec les risques d’abus physiques et mentaux qui risquent d’en découler. </w:t>
      </w: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A notre connaissance, les seules données avérées concernant ces pratiques proviennent d’une étude effectuée en 1999, sur une population âgée de 18 à 46 ans ayant eu recours à la stérilisation, dont les conclusions révèlent une prévalence trois fois supérieure chez les femmes </w:t>
      </w:r>
      <w:r w:rsidR="002F0EFF">
        <w:rPr>
          <w:rFonts w:eastAsia="Times New Roman" w:cs="Times New Roman"/>
          <w:szCs w:val="20"/>
          <w:lang w:val="fr-FR" w:eastAsia="en-GB"/>
        </w:rPr>
        <w:t xml:space="preserve">avec </w:t>
      </w:r>
      <w:r w:rsidRPr="000A3AEB">
        <w:rPr>
          <w:rFonts w:eastAsia="Times New Roman" w:cs="Times New Roman"/>
          <w:szCs w:val="20"/>
          <w:lang w:val="fr-FR" w:eastAsia="en-GB"/>
        </w:rPr>
        <w:t xml:space="preserve">une déficience intellectuelle et une </w:t>
      </w:r>
      <w:r w:rsidRPr="000A3AEB">
        <w:rPr>
          <w:rFonts w:eastAsia="Times New Roman" w:cs="Arial"/>
          <w:color w:val="222222"/>
          <w:szCs w:val="20"/>
          <w:lang w:val="fr-FR" w:eastAsia="en-GB"/>
        </w:rPr>
        <w:t xml:space="preserve">corrélation avec des facteurs liés à l'établissement où vivent ces femmes, en particulier les personnes </w:t>
      </w:r>
      <w:r w:rsidR="00EF1434">
        <w:rPr>
          <w:rFonts w:eastAsia="Times New Roman" w:cs="Arial"/>
          <w:color w:val="222222"/>
          <w:szCs w:val="20"/>
          <w:lang w:val="fr-FR" w:eastAsia="en-GB"/>
        </w:rPr>
        <w:t xml:space="preserve">ayant des </w:t>
      </w:r>
      <w:r w:rsidR="00EF1434" w:rsidRPr="00EF1434">
        <w:rPr>
          <w:rFonts w:eastAsia="Times New Roman" w:cs="Arial"/>
          <w:szCs w:val="20"/>
          <w:lang w:val="fr-FR" w:eastAsia="en-GB"/>
        </w:rPr>
        <w:t xml:space="preserve">besoins </w:t>
      </w:r>
      <w:r w:rsidR="00EF1434" w:rsidRPr="00EF1434">
        <w:t xml:space="preserve">d’accompagnement </w:t>
      </w:r>
      <w:proofErr w:type="gramStart"/>
      <w:r w:rsidR="00EF1434" w:rsidRPr="00EF1434">
        <w:t>importants</w:t>
      </w:r>
      <w:r w:rsidR="00EF1434">
        <w:rPr>
          <w:rFonts w:eastAsia="Times New Roman" w:cs="Arial"/>
          <w:color w:val="222222"/>
          <w:szCs w:val="20"/>
          <w:lang w:val="fr-FR" w:eastAsia="en-GB"/>
        </w:rPr>
        <w:t xml:space="preserve"> </w:t>
      </w:r>
      <w:proofErr w:type="gramEnd"/>
      <w:r w:rsidRPr="006114BA">
        <w:rPr>
          <w:rFonts w:eastAsia="Times New Roman" w:cs="Times New Roman"/>
          <w:szCs w:val="20"/>
          <w:vertAlign w:val="superscript"/>
          <w:lang w:val="fr-FR" w:eastAsia="en-GB"/>
        </w:rPr>
        <w:footnoteReference w:id="11"/>
      </w:r>
      <w:r w:rsidRPr="006114BA">
        <w:rPr>
          <w:rFonts w:eastAsia="Times New Roman" w:cs="Times New Roman"/>
          <w:szCs w:val="20"/>
          <w:lang w:val="fr-FR" w:eastAsia="en-GB"/>
        </w:rPr>
        <w:t>.</w:t>
      </w:r>
      <w:r w:rsidRPr="000A3AEB">
        <w:rPr>
          <w:rFonts w:eastAsia="Times New Roman" w:cs="Times New Roman"/>
          <w:szCs w:val="20"/>
          <w:lang w:val="fr-FR" w:eastAsia="en-GB"/>
        </w:rPr>
        <w:t xml:space="preserve"> </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Depuis lors, il semble qu’il n’y ait pas eu d’amélioration, mais nous ne pouvons étayer cette suspicion que par des témoignages anonymes, car cela reste un sujet </w:t>
      </w:r>
      <w:proofErr w:type="gramStart"/>
      <w:r w:rsidRPr="000A3AEB">
        <w:rPr>
          <w:rFonts w:eastAsia="Times New Roman" w:cs="Times New Roman"/>
          <w:szCs w:val="20"/>
          <w:lang w:val="fr-FR" w:eastAsia="en-GB"/>
        </w:rPr>
        <w:t>tabou</w:t>
      </w:r>
      <w:r w:rsidR="00BD40D6">
        <w:rPr>
          <w:rFonts w:eastAsia="Times New Roman" w:cs="Times New Roman"/>
          <w:szCs w:val="20"/>
          <w:lang w:val="fr-FR" w:eastAsia="en-GB"/>
        </w:rPr>
        <w:t xml:space="preserve"> </w:t>
      </w:r>
      <w:proofErr w:type="gramEnd"/>
      <w:r w:rsidR="00BD40D6">
        <w:rPr>
          <w:rStyle w:val="FootnoteReference"/>
          <w:rFonts w:eastAsia="Times New Roman" w:cs="Times New Roman"/>
          <w:szCs w:val="20"/>
          <w:lang w:val="fr-FR" w:eastAsia="en-GB"/>
        </w:rPr>
        <w:footnoteReference w:id="12"/>
      </w:r>
      <w:r w:rsidRPr="000A3AEB">
        <w:rPr>
          <w:rFonts w:eastAsia="Times New Roman" w:cs="Times New Roman"/>
          <w:szCs w:val="20"/>
          <w:lang w:val="fr-FR" w:eastAsia="en-GB"/>
        </w:rPr>
        <w:t>. En effet, la loi de 2002 sur les droits des patients</w:t>
      </w:r>
      <w:r w:rsidR="000227EB">
        <w:rPr>
          <w:rFonts w:eastAsia="Times New Roman" w:cs="Times New Roman"/>
          <w:szCs w:val="20"/>
          <w:lang w:val="fr-FR" w:eastAsia="en-GB"/>
        </w:rPr>
        <w:t xml:space="preserve"> </w:t>
      </w:r>
      <w:r w:rsidR="000227EB">
        <w:rPr>
          <w:rStyle w:val="FootnoteReference"/>
          <w:rFonts w:eastAsia="Times New Roman" w:cs="Times New Roman"/>
          <w:szCs w:val="20"/>
          <w:lang w:val="fr-FR" w:eastAsia="en-GB"/>
        </w:rPr>
        <w:footnoteReference w:id="13"/>
      </w:r>
      <w:r w:rsidRPr="000A3AEB">
        <w:rPr>
          <w:rFonts w:eastAsia="Times New Roman" w:cs="Times New Roman"/>
          <w:szCs w:val="20"/>
          <w:lang w:val="fr-FR" w:eastAsia="en-GB"/>
        </w:rPr>
        <w:t xml:space="preserve"> ne protège pas totalement les personnes jugées ‘incapables’ se trouvant sous tutelle </w:t>
      </w:r>
      <w:proofErr w:type="gramStart"/>
      <w:r w:rsidRPr="000A3AEB">
        <w:rPr>
          <w:rFonts w:eastAsia="Times New Roman" w:cs="Times New Roman"/>
          <w:szCs w:val="20"/>
          <w:lang w:val="fr-FR" w:eastAsia="en-GB"/>
        </w:rPr>
        <w:t xml:space="preserve">juridique </w:t>
      </w:r>
      <w:proofErr w:type="gramEnd"/>
      <w:r w:rsidRPr="000A3AEB">
        <w:rPr>
          <w:rFonts w:eastAsia="Times New Roman" w:cs="Times New Roman"/>
          <w:szCs w:val="20"/>
          <w:vertAlign w:val="superscript"/>
          <w:lang w:val="fr-FR" w:eastAsia="en-GB"/>
        </w:rPr>
        <w:footnoteReference w:id="14"/>
      </w:r>
      <w:r w:rsidRPr="000A3AEB">
        <w:rPr>
          <w:rFonts w:eastAsia="Times New Roman" w:cs="Times New Roman"/>
          <w:szCs w:val="20"/>
          <w:lang w:val="fr-FR" w:eastAsia="en-GB"/>
        </w:rPr>
        <w:t>.</w:t>
      </w:r>
    </w:p>
    <w:p w:rsidR="000A3AEB" w:rsidRPr="000A3AEB" w:rsidRDefault="000A3AEB" w:rsidP="000A3AEB">
      <w:pPr>
        <w:spacing w:line="240" w:lineRule="auto"/>
        <w:jc w:val="left"/>
        <w:rPr>
          <w:rFonts w:eastAsia="Times New Roman" w:cs="Times New Roman"/>
          <w:szCs w:val="20"/>
          <w:lang w:val="fr-FR" w:eastAsia="en-GB"/>
        </w:rPr>
      </w:pPr>
    </w:p>
    <w:p w:rsidR="00263D38" w:rsidRDefault="000A3AEB" w:rsidP="000A3AEB">
      <w:pPr>
        <w:spacing w:line="240" w:lineRule="auto"/>
        <w:jc w:val="left"/>
        <w:rPr>
          <w:rFonts w:eastAsia="Times New Roman" w:cs="Times New Roman"/>
          <w:bCs/>
          <w:szCs w:val="20"/>
          <w:lang w:eastAsia="en-GB"/>
        </w:rPr>
      </w:pPr>
      <w:r w:rsidRPr="000A3AEB">
        <w:rPr>
          <w:rFonts w:eastAsia="Times New Roman" w:cs="Times New Roman"/>
          <w:szCs w:val="20"/>
          <w:lang w:val="fr-CH" w:eastAsia="en-GB"/>
        </w:rPr>
        <w:t xml:space="preserve">Une nouvelle loi entrera en vigueur en 2014, </w:t>
      </w:r>
      <w:r w:rsidRPr="000A3AEB">
        <w:rPr>
          <w:rFonts w:eastAsia="Times New Roman" w:cs="Times New Roman"/>
          <w:bCs/>
          <w:szCs w:val="20"/>
          <w:lang w:eastAsia="en-GB"/>
        </w:rPr>
        <w:t xml:space="preserve">réformant les régimes d'incapacité, et instaurant un nouveau statut de protection conforme à la dignité humaine, qui devrait, en principe, laisser à la seule personne handicapée le consentement libre et éclairé à la stérilisation : ce consentement ne serait donc plus susceptible de faire l'objet d'une assistance ou d'une représentation par un </w:t>
      </w:r>
      <w:proofErr w:type="gramStart"/>
      <w:r w:rsidRPr="000A3AEB">
        <w:rPr>
          <w:rFonts w:eastAsia="Times New Roman" w:cs="Times New Roman"/>
          <w:bCs/>
          <w:szCs w:val="20"/>
          <w:lang w:eastAsia="en-GB"/>
        </w:rPr>
        <w:t>administrateur</w:t>
      </w:r>
      <w:r w:rsidRPr="000A3AEB">
        <w:rPr>
          <w:rFonts w:eastAsia="Times New Roman" w:cs="Times New Roman"/>
          <w:szCs w:val="20"/>
          <w:lang w:val="fr-CH" w:eastAsia="en-GB"/>
        </w:rPr>
        <w:t xml:space="preserve"> </w:t>
      </w:r>
      <w:proofErr w:type="gramEnd"/>
      <w:r w:rsidRPr="000A3AEB">
        <w:rPr>
          <w:rFonts w:eastAsia="Times New Roman" w:cs="Times New Roman"/>
          <w:szCs w:val="20"/>
          <w:vertAlign w:val="superscript"/>
          <w:lang w:val="fr-CH" w:eastAsia="en-GB"/>
        </w:rPr>
        <w:footnoteReference w:id="15"/>
      </w:r>
      <w:r w:rsidRPr="000A3AEB">
        <w:rPr>
          <w:rFonts w:eastAsia="Times New Roman" w:cs="Times New Roman"/>
          <w:szCs w:val="20"/>
          <w:lang w:val="fr-CH" w:eastAsia="en-GB"/>
        </w:rPr>
        <w:t xml:space="preserve">. </w:t>
      </w:r>
      <w:r w:rsidRPr="000A3AEB">
        <w:rPr>
          <w:rFonts w:eastAsia="Times New Roman" w:cs="Times New Roman"/>
          <w:bCs/>
          <w:szCs w:val="20"/>
          <w:lang w:eastAsia="en-GB"/>
        </w:rPr>
        <w:t xml:space="preserve"> </w:t>
      </w:r>
    </w:p>
    <w:p w:rsidR="00263D38" w:rsidRDefault="00263D38" w:rsidP="000A3AEB">
      <w:pPr>
        <w:spacing w:line="240" w:lineRule="auto"/>
        <w:jc w:val="left"/>
        <w:rPr>
          <w:rFonts w:eastAsia="Times New Roman" w:cs="Times New Roman"/>
          <w:bCs/>
          <w:szCs w:val="20"/>
          <w:lang w:eastAsia="en-GB"/>
        </w:rPr>
      </w:pPr>
    </w:p>
    <w:p w:rsidR="000A3AEB" w:rsidRPr="000A3AEB" w:rsidRDefault="000A3AEB" w:rsidP="00211F8A">
      <w:pPr>
        <w:spacing w:line="240" w:lineRule="auto"/>
        <w:jc w:val="left"/>
        <w:rPr>
          <w:rFonts w:eastAsia="Times New Roman" w:cs="Times New Roman"/>
          <w:szCs w:val="20"/>
          <w:lang w:val="fr-CH" w:eastAsia="en-GB"/>
        </w:rPr>
      </w:pPr>
      <w:r w:rsidRPr="000A3AEB">
        <w:rPr>
          <w:rFonts w:eastAsia="Times New Roman" w:cs="Times New Roman"/>
          <w:bCs/>
          <w:szCs w:val="20"/>
          <w:lang w:eastAsia="en-GB"/>
        </w:rPr>
        <w:t>Le risque de stérilisation forcée n’est cependant pas entièrement exclu, puisque cette nouvelle législation permettra encore à des tierces parties, dans certains cas, de donner leur consentement en lieu et place de la personne concernée, et par conséquent à des pratiques de stérilisation, en violation de la présente Convention et de la Convention relative aux d</w:t>
      </w:r>
      <w:r w:rsidR="001B193D">
        <w:rPr>
          <w:rFonts w:eastAsia="Times New Roman" w:cs="Times New Roman"/>
          <w:bCs/>
          <w:szCs w:val="20"/>
          <w:lang w:eastAsia="en-GB"/>
        </w:rPr>
        <w:t>roits des personnes handicapées.</w:t>
      </w:r>
    </w:p>
    <w:p w:rsidR="000A3AEB" w:rsidRPr="000A3AEB" w:rsidRDefault="000A3AEB" w:rsidP="000A3AEB">
      <w:pPr>
        <w:spacing w:line="240" w:lineRule="auto"/>
        <w:jc w:val="left"/>
        <w:rPr>
          <w:rFonts w:eastAsia="Times New Roman" w:cs="Times New Roman"/>
          <w:szCs w:val="20"/>
          <w:lang w:val="fr-FR" w:eastAsia="en-GB"/>
        </w:rPr>
      </w:pPr>
    </w:p>
    <w:p w:rsidR="000A3AEB" w:rsidRDefault="00211F8A"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Nos associations souhaitent aussi attirer l’attention sur la violence, tant intra qu’extra-familiale, à l’égard des personnes handicapées en général : si des campagnes de sensibilisation à l’égard des femmes et des personnes âgées ont eu lieu en Belgique, on peut déplorer qu’elles ne soient pas étendues aux femmes</w:t>
      </w:r>
      <w:r>
        <w:rPr>
          <w:rFonts w:eastAsia="Times New Roman" w:cs="Times New Roman"/>
          <w:szCs w:val="20"/>
          <w:lang w:val="fr-FR" w:eastAsia="en-GB"/>
        </w:rPr>
        <w:t>, hommes</w:t>
      </w:r>
      <w:r w:rsidRPr="000A3AEB">
        <w:rPr>
          <w:rFonts w:eastAsia="Times New Roman" w:cs="Times New Roman"/>
          <w:szCs w:val="20"/>
          <w:lang w:val="fr-FR" w:eastAsia="en-GB"/>
        </w:rPr>
        <w:t xml:space="preserve"> et enfants handicapés.</w:t>
      </w:r>
    </w:p>
    <w:p w:rsidR="009B2E8F" w:rsidRPr="000A3AEB" w:rsidRDefault="009B2E8F"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p>
    <w:p w:rsidR="00F6299F" w:rsidRDefault="00F6299F" w:rsidP="00F6299F">
      <w:pPr>
        <w:spacing w:line="240" w:lineRule="auto"/>
        <w:jc w:val="left"/>
        <w:rPr>
          <w:rFonts w:asciiTheme="minorHAnsi" w:hAnsiTheme="minorHAnsi" w:cs="Times New Roman"/>
          <w:b/>
          <w:sz w:val="22"/>
        </w:rPr>
      </w:pPr>
      <w:r>
        <w:rPr>
          <w:rFonts w:asciiTheme="minorHAnsi" w:hAnsiTheme="minorHAnsi" w:cs="Times New Roman"/>
          <w:b/>
          <w:sz w:val="22"/>
        </w:rPr>
        <w:t>Questions proposées pour la liste des points à traiter :</w:t>
      </w:r>
    </w:p>
    <w:p w:rsidR="000F0BC6" w:rsidRDefault="000F0BC6" w:rsidP="00F6299F">
      <w:pPr>
        <w:pStyle w:val="ListParagraph"/>
        <w:numPr>
          <w:ilvl w:val="0"/>
          <w:numId w:val="11"/>
        </w:numPr>
        <w:tabs>
          <w:tab w:val="left" w:pos="0"/>
        </w:tabs>
        <w:rPr>
          <w:rFonts w:asciiTheme="minorHAnsi" w:hAnsiTheme="minorHAnsi"/>
          <w:b/>
          <w:i/>
          <w:sz w:val="22"/>
          <w:lang w:val="fr-BE" w:eastAsia="en-GB"/>
        </w:rPr>
      </w:pPr>
      <w:r w:rsidRPr="006D1194">
        <w:rPr>
          <w:rFonts w:asciiTheme="minorHAnsi" w:hAnsiTheme="minorHAnsi"/>
          <w:b/>
          <w:i/>
          <w:sz w:val="22"/>
          <w:lang w:val="fr-BE"/>
        </w:rPr>
        <w:t xml:space="preserve">De quelle manière l’État partie remédie-t-il </w:t>
      </w:r>
      <w:r>
        <w:rPr>
          <w:rFonts w:asciiTheme="minorHAnsi" w:hAnsiTheme="minorHAnsi"/>
          <w:b/>
          <w:i/>
          <w:sz w:val="22"/>
          <w:lang w:val="fr-BE"/>
        </w:rPr>
        <w:t>au fait que les</w:t>
      </w:r>
      <w:r w:rsidRPr="005302C0">
        <w:rPr>
          <w:rFonts w:asciiTheme="minorHAnsi" w:hAnsiTheme="minorHAnsi"/>
          <w:b/>
          <w:i/>
          <w:sz w:val="22"/>
          <w:lang w:val="fr-BE"/>
        </w:rPr>
        <w:t xml:space="preserve"> femmes et jeunes filles handicapées sont plus vulnérables à la violence et autres formes de maltraitance ?</w:t>
      </w:r>
    </w:p>
    <w:p w:rsidR="000F0BC6" w:rsidRDefault="000F0BC6" w:rsidP="00F6299F">
      <w:pPr>
        <w:pStyle w:val="ListParagraph"/>
        <w:numPr>
          <w:ilvl w:val="0"/>
          <w:numId w:val="11"/>
        </w:numPr>
        <w:tabs>
          <w:tab w:val="left" w:pos="0"/>
        </w:tabs>
        <w:rPr>
          <w:rFonts w:asciiTheme="minorHAnsi" w:hAnsiTheme="minorHAnsi"/>
          <w:b/>
          <w:i/>
          <w:sz w:val="22"/>
          <w:lang w:val="fr-BE" w:eastAsia="en-GB"/>
        </w:rPr>
      </w:pPr>
      <w:r w:rsidRPr="006D1194">
        <w:rPr>
          <w:rFonts w:asciiTheme="minorHAnsi" w:hAnsiTheme="minorHAnsi"/>
          <w:b/>
          <w:i/>
          <w:sz w:val="22"/>
          <w:lang w:val="fr-BE"/>
        </w:rPr>
        <w:t xml:space="preserve">Quelles mesures spéciales ont été mises en place pour les protéger </w:t>
      </w:r>
      <w:r w:rsidRPr="005302C0">
        <w:rPr>
          <w:rFonts w:asciiTheme="minorHAnsi" w:hAnsiTheme="minorHAnsi"/>
          <w:b/>
          <w:i/>
          <w:sz w:val="22"/>
          <w:lang w:val="fr-BE"/>
        </w:rPr>
        <w:t>de toutes les formes de violence</w:t>
      </w:r>
      <w:r>
        <w:rPr>
          <w:rFonts w:asciiTheme="minorHAnsi" w:hAnsiTheme="minorHAnsi"/>
          <w:b/>
          <w:i/>
          <w:sz w:val="22"/>
          <w:lang w:val="fr-BE"/>
        </w:rPr>
        <w:t xml:space="preserve"> </w:t>
      </w:r>
      <w:r w:rsidRPr="005302C0">
        <w:rPr>
          <w:rFonts w:asciiTheme="minorHAnsi" w:hAnsiTheme="minorHAnsi"/>
          <w:b/>
          <w:i/>
          <w:sz w:val="22"/>
          <w:lang w:val="fr-BE"/>
        </w:rPr>
        <w:t xml:space="preserve"> : par exemple, est-ce que les informations et services </w:t>
      </w:r>
      <w:r>
        <w:rPr>
          <w:rFonts w:asciiTheme="minorHAnsi" w:hAnsiTheme="minorHAnsi"/>
          <w:b/>
          <w:i/>
          <w:sz w:val="22"/>
          <w:lang w:val="fr-BE"/>
        </w:rPr>
        <w:t>ciblant les</w:t>
      </w:r>
      <w:r w:rsidRPr="005302C0">
        <w:rPr>
          <w:rFonts w:asciiTheme="minorHAnsi" w:hAnsiTheme="minorHAnsi"/>
          <w:b/>
          <w:i/>
          <w:sz w:val="22"/>
          <w:lang w:val="fr-BE"/>
        </w:rPr>
        <w:t xml:space="preserve"> victimes de violences sont accessibles aux </w:t>
      </w:r>
      <w:r>
        <w:rPr>
          <w:rFonts w:asciiTheme="minorHAnsi" w:hAnsiTheme="minorHAnsi"/>
          <w:b/>
          <w:i/>
          <w:sz w:val="22"/>
          <w:lang w:val="fr-BE"/>
        </w:rPr>
        <w:t>femmes et filles handicapées (re</w:t>
      </w:r>
      <w:r w:rsidRPr="005302C0">
        <w:rPr>
          <w:rFonts w:asciiTheme="minorHAnsi" w:hAnsiTheme="minorHAnsi"/>
          <w:b/>
          <w:i/>
          <w:sz w:val="22"/>
          <w:lang w:val="fr-BE"/>
        </w:rPr>
        <w:t xml:space="preserve">fuges/foyers accessibles, informations disponibles dans des formats accessibles, mécanismes de plaintes accessibles, formations spéciales de la police et ce, tout en consultant les femmes et </w:t>
      </w:r>
      <w:r>
        <w:rPr>
          <w:rFonts w:asciiTheme="minorHAnsi" w:hAnsiTheme="minorHAnsi"/>
          <w:b/>
          <w:i/>
          <w:sz w:val="22"/>
          <w:lang w:val="fr-BE"/>
        </w:rPr>
        <w:t xml:space="preserve">jeunes </w:t>
      </w:r>
      <w:r w:rsidRPr="005302C0">
        <w:rPr>
          <w:rFonts w:asciiTheme="minorHAnsi" w:hAnsiTheme="minorHAnsi"/>
          <w:b/>
          <w:i/>
          <w:sz w:val="22"/>
          <w:lang w:val="fr-BE"/>
        </w:rPr>
        <w:t xml:space="preserve">filles handicapées et leurs </w:t>
      </w:r>
      <w:r>
        <w:rPr>
          <w:rFonts w:asciiTheme="minorHAnsi" w:hAnsiTheme="minorHAnsi"/>
          <w:b/>
          <w:i/>
          <w:sz w:val="22"/>
          <w:lang w:val="fr-BE"/>
        </w:rPr>
        <w:t>organisations représentatives ?</w:t>
      </w:r>
    </w:p>
    <w:p w:rsidR="000F0BC6" w:rsidRPr="00F6299F" w:rsidRDefault="000F0BC6" w:rsidP="00F6299F">
      <w:pPr>
        <w:pStyle w:val="ListParagraph"/>
        <w:numPr>
          <w:ilvl w:val="0"/>
          <w:numId w:val="11"/>
        </w:numPr>
        <w:tabs>
          <w:tab w:val="left" w:pos="0"/>
        </w:tabs>
        <w:rPr>
          <w:rFonts w:asciiTheme="minorHAnsi" w:hAnsiTheme="minorHAnsi"/>
          <w:b/>
          <w:i/>
          <w:sz w:val="22"/>
          <w:lang w:val="fr-BE" w:eastAsia="en-GB"/>
        </w:rPr>
      </w:pPr>
      <w:r w:rsidRPr="006D1194">
        <w:rPr>
          <w:rFonts w:asciiTheme="minorHAnsi" w:hAnsiTheme="minorHAnsi"/>
          <w:b/>
          <w:i/>
          <w:sz w:val="22"/>
          <w:lang w:val="fr-BE"/>
        </w:rPr>
        <w:t xml:space="preserve">Quand l’Etat partie réunira-t-il des statistiques </w:t>
      </w:r>
      <w:r>
        <w:rPr>
          <w:rFonts w:asciiTheme="minorHAnsi" w:hAnsiTheme="minorHAnsi"/>
          <w:b/>
          <w:i/>
          <w:sz w:val="22"/>
          <w:lang w:val="fr-BE"/>
        </w:rPr>
        <w:t xml:space="preserve">fiables </w:t>
      </w:r>
      <w:r w:rsidRPr="006D1194">
        <w:rPr>
          <w:rFonts w:asciiTheme="minorHAnsi" w:hAnsiTheme="minorHAnsi"/>
          <w:b/>
          <w:i/>
          <w:sz w:val="22"/>
          <w:lang w:val="fr-BE"/>
        </w:rPr>
        <w:t>relatives aux cas de violence et de maltraitance</w:t>
      </w:r>
      <w:r>
        <w:rPr>
          <w:rFonts w:asciiTheme="minorHAnsi" w:hAnsiTheme="minorHAnsi"/>
          <w:b/>
          <w:i/>
          <w:sz w:val="22"/>
          <w:lang w:val="fr-BE"/>
        </w:rPr>
        <w:t xml:space="preserve">, </w:t>
      </w:r>
      <w:r w:rsidRPr="006D1194">
        <w:rPr>
          <w:rFonts w:asciiTheme="minorHAnsi" w:hAnsiTheme="minorHAnsi"/>
          <w:b/>
          <w:i/>
          <w:sz w:val="22"/>
          <w:lang w:val="fr-BE"/>
        </w:rPr>
        <w:t xml:space="preserve"> tant intra</w:t>
      </w:r>
      <w:r>
        <w:rPr>
          <w:rFonts w:asciiTheme="minorHAnsi" w:hAnsiTheme="minorHAnsi"/>
          <w:b/>
          <w:i/>
          <w:sz w:val="22"/>
          <w:lang w:val="fr-BE"/>
        </w:rPr>
        <w:t xml:space="preserve">- </w:t>
      </w:r>
      <w:r w:rsidRPr="006D1194">
        <w:rPr>
          <w:rFonts w:asciiTheme="minorHAnsi" w:hAnsiTheme="minorHAnsi"/>
          <w:b/>
          <w:i/>
          <w:sz w:val="22"/>
          <w:lang w:val="fr-BE"/>
        </w:rPr>
        <w:t xml:space="preserve"> qu’extrafamiliale</w:t>
      </w:r>
      <w:r>
        <w:rPr>
          <w:rFonts w:asciiTheme="minorHAnsi" w:hAnsiTheme="minorHAnsi"/>
          <w:b/>
          <w:i/>
          <w:sz w:val="22"/>
          <w:lang w:val="fr-BE"/>
        </w:rPr>
        <w:t xml:space="preserve">, vis-à-vis </w:t>
      </w:r>
      <w:r w:rsidRPr="006D1194">
        <w:rPr>
          <w:rFonts w:asciiTheme="minorHAnsi" w:hAnsiTheme="minorHAnsi"/>
          <w:b/>
          <w:i/>
          <w:sz w:val="22"/>
          <w:lang w:val="fr-BE"/>
        </w:rPr>
        <w:t> </w:t>
      </w:r>
      <w:r>
        <w:rPr>
          <w:rFonts w:asciiTheme="minorHAnsi" w:hAnsiTheme="minorHAnsi"/>
          <w:b/>
          <w:i/>
          <w:sz w:val="22"/>
          <w:lang w:val="fr-BE"/>
        </w:rPr>
        <w:t>des jeunes filles et femmes handicapées</w:t>
      </w:r>
      <w:r w:rsidR="00E82541">
        <w:rPr>
          <w:rFonts w:asciiTheme="minorHAnsi" w:hAnsiTheme="minorHAnsi"/>
          <w:b/>
          <w:i/>
          <w:sz w:val="22"/>
          <w:lang w:val="fr-BE"/>
        </w:rPr>
        <w:t xml:space="preserve"> </w:t>
      </w:r>
      <w:r w:rsidRPr="006D1194">
        <w:rPr>
          <w:rFonts w:asciiTheme="minorHAnsi" w:hAnsiTheme="minorHAnsi"/>
          <w:b/>
          <w:i/>
          <w:sz w:val="22"/>
          <w:lang w:val="fr-BE"/>
        </w:rPr>
        <w:t>?</w:t>
      </w:r>
    </w:p>
    <w:p w:rsidR="000A3AEB" w:rsidRDefault="000A3AEB" w:rsidP="000A3AEB">
      <w:pPr>
        <w:spacing w:line="240" w:lineRule="auto"/>
        <w:jc w:val="left"/>
        <w:rPr>
          <w:rFonts w:eastAsia="Times New Roman" w:cs="Times New Roman"/>
          <w:szCs w:val="20"/>
          <w:lang w:val="fr-FR" w:eastAsia="en-GB"/>
        </w:rPr>
      </w:pPr>
    </w:p>
    <w:p w:rsidR="00F6299F" w:rsidRPr="000A3AEB" w:rsidRDefault="00F6299F"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heme="majorHAnsi" w:eastAsia="Times New Roman" w:hAnsiTheme="majorHAnsi" w:cs="Times New Roman"/>
          <w:b/>
          <w:i/>
          <w:sz w:val="24"/>
          <w:szCs w:val="24"/>
          <w:u w:val="single"/>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eastAsia="Times New Roman" w:cs="Times New Roman"/>
          <w:szCs w:val="20"/>
          <w:lang w:eastAsia="en-GB"/>
        </w:rPr>
      </w:pPr>
      <w:r w:rsidRPr="000A3AEB">
        <w:rPr>
          <w:rFonts w:eastAsiaTheme="majorEastAsia" w:cs="Arial"/>
          <w:color w:val="222222"/>
          <w:szCs w:val="20"/>
          <w:lang w:val="fr-FR" w:eastAsia="en-GB"/>
        </w:rPr>
        <w:t>Tenant compte des</w:t>
      </w:r>
      <w:r w:rsidRPr="000A3AEB">
        <w:rPr>
          <w:rFonts w:eastAsia="Times New Roman" w:cs="Arial"/>
          <w:color w:val="222222"/>
          <w:szCs w:val="20"/>
          <w:lang w:val="fr-FR" w:eastAsia="en-GB"/>
        </w:rPr>
        <w:t xml:space="preserve"> risque</w:t>
      </w:r>
      <w:r w:rsidRPr="000A3AEB">
        <w:rPr>
          <w:rFonts w:eastAsiaTheme="majorEastAsia" w:cs="Arial"/>
          <w:color w:val="222222"/>
          <w:szCs w:val="20"/>
          <w:lang w:val="fr-FR" w:eastAsia="en-GB"/>
        </w:rPr>
        <w:t>s</w:t>
      </w:r>
      <w:r w:rsidRPr="000A3AEB">
        <w:rPr>
          <w:rFonts w:eastAsia="Times New Roman" w:cs="Arial"/>
          <w:color w:val="222222"/>
          <w:szCs w:val="20"/>
          <w:lang w:val="fr-FR" w:eastAsia="en-GB"/>
        </w:rPr>
        <w:t xml:space="preserve"> accru</w:t>
      </w:r>
      <w:r w:rsidRPr="000A3AEB">
        <w:rPr>
          <w:rFonts w:eastAsiaTheme="majorEastAsia" w:cs="Arial"/>
          <w:color w:val="222222"/>
          <w:szCs w:val="20"/>
          <w:lang w:val="fr-FR" w:eastAsia="en-GB"/>
        </w:rPr>
        <w:t>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que courent</w:t>
      </w:r>
      <w:r w:rsidRPr="000A3AEB">
        <w:rPr>
          <w:rFonts w:eastAsia="Times New Roman" w:cs="Arial"/>
          <w:color w:val="222222"/>
          <w:szCs w:val="20"/>
          <w:lang w:val="fr-FR" w:eastAsia="en-GB"/>
        </w:rPr>
        <w:t xml:space="preserve"> les femmes</w:t>
      </w:r>
      <w:r w:rsidRPr="000A3AEB">
        <w:rPr>
          <w:rFonts w:eastAsiaTheme="majorEastAsia" w:cs="Arial"/>
          <w:color w:val="222222"/>
          <w:szCs w:val="20"/>
          <w:lang w:val="fr-FR" w:eastAsia="en-GB"/>
        </w:rPr>
        <w:t xml:space="preserve"> et les jeunes filles</w:t>
      </w:r>
      <w:r w:rsidRPr="000A3AEB">
        <w:rPr>
          <w:rFonts w:eastAsia="Times New Roman" w:cs="Arial"/>
          <w:color w:val="222222"/>
          <w:szCs w:val="20"/>
          <w:lang w:val="fr-FR" w:eastAsia="en-GB"/>
        </w:rPr>
        <w:t xml:space="preserve"> handicapées </w:t>
      </w:r>
      <w:r w:rsidRPr="000A3AEB">
        <w:rPr>
          <w:rFonts w:eastAsiaTheme="majorEastAsia" w:cs="Arial"/>
          <w:color w:val="222222"/>
          <w:szCs w:val="20"/>
          <w:lang w:val="fr-FR" w:eastAsia="en-GB"/>
        </w:rPr>
        <w:t xml:space="preserve">en tant que </w:t>
      </w:r>
      <w:r w:rsidRPr="000A3AEB">
        <w:rPr>
          <w:rFonts w:eastAsia="Times New Roman" w:cs="Arial"/>
          <w:color w:val="222222"/>
          <w:szCs w:val="20"/>
          <w:lang w:val="fr-FR" w:eastAsia="en-GB"/>
        </w:rPr>
        <w:t xml:space="preserve">victimes de violence, d'abus et d'exploitation </w:t>
      </w:r>
      <w:r w:rsidRPr="000A3AEB">
        <w:rPr>
          <w:rFonts w:eastAsiaTheme="majorEastAsia" w:cs="Arial"/>
          <w:color w:val="222222"/>
          <w:szCs w:val="20"/>
          <w:lang w:val="fr-FR" w:eastAsia="en-GB"/>
        </w:rPr>
        <w:t>dans tous les milieux de vie (familial</w:t>
      </w:r>
      <w:r w:rsidRPr="000A3AEB">
        <w:rPr>
          <w:rFonts w:eastAsia="Times New Roman" w:cs="Arial"/>
          <w:color w:val="222222"/>
          <w:szCs w:val="20"/>
          <w:lang w:val="fr-FR" w:eastAsia="en-GB"/>
        </w:rPr>
        <w:t>, institutionnel et communaut</w:t>
      </w:r>
      <w:r w:rsidRPr="000A3AEB">
        <w:rPr>
          <w:rFonts w:eastAsiaTheme="majorEastAsia" w:cs="Arial"/>
          <w:color w:val="222222"/>
          <w:szCs w:val="20"/>
          <w:lang w:val="fr-FR" w:eastAsia="en-GB"/>
        </w:rPr>
        <w:t>aire), il est urgent d’a</w:t>
      </w:r>
      <w:r w:rsidRPr="000A3AEB">
        <w:rPr>
          <w:rFonts w:eastAsia="Times New Roman" w:cs="Arial"/>
          <w:color w:val="222222"/>
          <w:szCs w:val="20"/>
          <w:lang w:val="fr-FR" w:eastAsia="en-GB"/>
        </w:rPr>
        <w:t xml:space="preserve">dopter des mesures pour assurer la poursuite des auteurs, </w:t>
      </w:r>
      <w:r w:rsidRPr="000A3AEB">
        <w:rPr>
          <w:rFonts w:eastAsiaTheme="majorEastAsia" w:cs="Arial"/>
          <w:color w:val="222222"/>
          <w:szCs w:val="20"/>
          <w:lang w:val="fr-FR" w:eastAsia="en-GB"/>
        </w:rPr>
        <w:t>ainsi que</w:t>
      </w:r>
      <w:r w:rsidRPr="000A3AEB">
        <w:rPr>
          <w:rFonts w:eastAsia="Times New Roman" w:cs="Arial"/>
          <w:color w:val="222222"/>
          <w:szCs w:val="20"/>
          <w:lang w:val="fr-FR" w:eastAsia="en-GB"/>
        </w:rPr>
        <w:t xml:space="preserve"> l'accessibilité à l'information et aux services d’assistance </w:t>
      </w:r>
      <w:r w:rsidR="00870563">
        <w:rPr>
          <w:rFonts w:eastAsia="Times New Roman" w:cs="Arial"/>
          <w:color w:val="222222"/>
          <w:szCs w:val="20"/>
          <w:lang w:val="fr-FR" w:eastAsia="en-GB"/>
        </w:rPr>
        <w:t xml:space="preserve">et mécanismes de plainte et recours </w:t>
      </w:r>
      <w:r w:rsidRPr="000A3AEB">
        <w:rPr>
          <w:rFonts w:eastAsia="Times New Roman" w:cs="Arial"/>
          <w:color w:val="222222"/>
          <w:szCs w:val="20"/>
          <w:lang w:val="fr-FR" w:eastAsia="en-GB"/>
        </w:rPr>
        <w:t>pour les victimes handicapées, y compris la formation de</w:t>
      </w:r>
      <w:r w:rsidRPr="000A3AEB">
        <w:rPr>
          <w:rFonts w:eastAsiaTheme="majorEastAsia" w:cs="Arial"/>
          <w:color w:val="222222"/>
          <w:szCs w:val="20"/>
          <w:lang w:val="fr-FR" w:eastAsia="en-GB"/>
        </w:rPr>
        <w:t>s agents</w:t>
      </w:r>
      <w:r w:rsidRPr="000A3AEB">
        <w:rPr>
          <w:rFonts w:eastAsia="Times New Roman" w:cs="Arial"/>
          <w:color w:val="222222"/>
          <w:szCs w:val="20"/>
          <w:lang w:val="fr-FR" w:eastAsia="en-GB"/>
        </w:rPr>
        <w:t xml:space="preserve"> </w:t>
      </w:r>
      <w:r w:rsidRPr="000A3AEB">
        <w:rPr>
          <w:rFonts w:eastAsiaTheme="majorEastAsia" w:cs="Arial"/>
          <w:color w:val="222222"/>
          <w:szCs w:val="20"/>
          <w:lang w:val="fr-FR" w:eastAsia="en-GB"/>
        </w:rPr>
        <w:t>de</w:t>
      </w:r>
      <w:r w:rsidRPr="000A3AEB">
        <w:rPr>
          <w:rFonts w:eastAsia="Times New Roman" w:cs="Arial"/>
          <w:color w:val="222222"/>
          <w:szCs w:val="20"/>
          <w:lang w:val="fr-FR" w:eastAsia="en-GB"/>
        </w:rPr>
        <w:t xml:space="preserve"> police </w:t>
      </w:r>
      <w:r w:rsidRPr="000A3AEB">
        <w:rPr>
          <w:rFonts w:eastAsiaTheme="majorEastAsia" w:cs="Arial"/>
          <w:color w:val="222222"/>
          <w:szCs w:val="20"/>
          <w:lang w:val="fr-FR" w:eastAsia="en-GB"/>
        </w:rPr>
        <w:t xml:space="preserve">et </w:t>
      </w:r>
      <w:r w:rsidRPr="000A3AEB">
        <w:rPr>
          <w:rFonts w:eastAsia="Times New Roman" w:cs="Arial"/>
          <w:color w:val="222222"/>
          <w:szCs w:val="20"/>
          <w:lang w:val="fr-FR" w:eastAsia="en-GB"/>
        </w:rPr>
        <w:t>autres interlocuteurs</w:t>
      </w:r>
      <w:r w:rsidR="00870563">
        <w:rPr>
          <w:rFonts w:eastAsia="Times New Roman" w:cs="Arial"/>
          <w:color w:val="222222"/>
          <w:szCs w:val="20"/>
          <w:lang w:val="fr-FR" w:eastAsia="en-GB"/>
        </w:rPr>
        <w:t xml:space="preserve"> judiciaires</w:t>
      </w:r>
      <w:r w:rsidRPr="000A3AEB">
        <w:rPr>
          <w:rFonts w:eastAsiaTheme="majorEastAsia" w:cs="Arial"/>
          <w:color w:val="222222"/>
          <w:szCs w:val="20"/>
          <w:lang w:val="fr-FR" w:eastAsia="en-GB"/>
        </w:rPr>
        <w:t>.</w:t>
      </w:r>
    </w:p>
    <w:p w:rsidR="000A3AEB" w:rsidRPr="000A3AEB" w:rsidRDefault="000A3AEB" w:rsidP="000A3AEB">
      <w:pPr>
        <w:suppressAutoHyphens/>
        <w:spacing w:line="240" w:lineRule="auto"/>
        <w:contextualSpacing/>
        <w:jc w:val="left"/>
        <w:rPr>
          <w:rFonts w:eastAsia="Times New Roman" w:cstheme="minorHAnsi"/>
          <w:szCs w:val="20"/>
          <w:lang w:eastAsia="ar-SA"/>
        </w:rPr>
      </w:pP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ar-SA"/>
        </w:rPr>
      </w:pPr>
      <w:r w:rsidRPr="000A3AEB">
        <w:rPr>
          <w:rFonts w:eastAsia="Times New Roman" w:cstheme="minorHAnsi"/>
          <w:szCs w:val="20"/>
          <w:lang w:eastAsia="en-GB"/>
        </w:rPr>
        <w:t>Une enquête approfondie doit être menée sur l’ampleur de la violence contre les femmes et jeunes filles handicapées, à l’échelle nationale et en collaboration avec les</w:t>
      </w:r>
      <w:r w:rsidR="00870563">
        <w:rPr>
          <w:rFonts w:eastAsia="Times New Roman" w:cstheme="minorHAnsi"/>
          <w:szCs w:val="20"/>
          <w:lang w:eastAsia="en-GB"/>
        </w:rPr>
        <w:t xml:space="preserve"> </w:t>
      </w:r>
      <w:r w:rsidR="003857C0">
        <w:rPr>
          <w:rFonts w:eastAsia="Times New Roman" w:cstheme="minorHAnsi"/>
          <w:szCs w:val="20"/>
          <w:lang w:eastAsia="en-GB"/>
        </w:rPr>
        <w:t xml:space="preserve">associations </w:t>
      </w:r>
      <w:r w:rsidR="00870563">
        <w:rPr>
          <w:rFonts w:eastAsia="Times New Roman" w:cstheme="minorHAnsi"/>
          <w:szCs w:val="20"/>
          <w:lang w:eastAsia="en-GB"/>
        </w:rPr>
        <w:t>de personnes handicapées</w:t>
      </w:r>
      <w:r w:rsidR="00E5042D">
        <w:rPr>
          <w:rFonts w:eastAsia="Times New Roman" w:cstheme="minorHAnsi"/>
          <w:szCs w:val="20"/>
          <w:lang w:eastAsia="en-GB"/>
        </w:rPr>
        <w:t xml:space="preserve"> et</w:t>
      </w:r>
      <w:r w:rsidR="00870563">
        <w:rPr>
          <w:rFonts w:eastAsia="Times New Roman" w:cstheme="minorHAnsi"/>
          <w:szCs w:val="20"/>
          <w:lang w:eastAsia="en-GB"/>
        </w:rPr>
        <w:t xml:space="preserve"> le</w:t>
      </w:r>
      <w:r w:rsidRPr="000A3AEB">
        <w:rPr>
          <w:rFonts w:eastAsia="Times New Roman" w:cstheme="minorHAnsi"/>
          <w:szCs w:val="20"/>
          <w:lang w:eastAsia="en-GB"/>
        </w:rPr>
        <w:t xml:space="preserve"> secteur universitaire.</w:t>
      </w: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ar-SA"/>
        </w:rPr>
      </w:pPr>
    </w:p>
    <w:p w:rsidR="000A3AEB" w:rsidRPr="000A3AEB" w:rsidRDefault="000A3AEB" w:rsidP="000A3AEB">
      <w:pPr>
        <w:autoSpaceDE w:val="0"/>
        <w:autoSpaceDN w:val="0"/>
        <w:adjustRightInd w:val="0"/>
        <w:spacing w:after="40" w:line="240" w:lineRule="auto"/>
        <w:jc w:val="left"/>
        <w:rPr>
          <w:rFonts w:eastAsia="Times New Roman" w:cstheme="minorHAnsi"/>
          <w:szCs w:val="20"/>
          <w:lang w:eastAsia="en-GB"/>
        </w:rPr>
      </w:pPr>
      <w:r w:rsidRPr="000A3AEB">
        <w:rPr>
          <w:rFonts w:eastAsia="Times New Roman" w:cs="Times New Roman"/>
          <w:szCs w:val="20"/>
          <w:lang w:eastAsia="en-GB"/>
        </w:rPr>
        <w:t xml:space="preserve">Cette enquête doit inclure un état des lieux de l’accessibilité des refuges </w:t>
      </w:r>
      <w:r w:rsidRPr="000A3AEB">
        <w:rPr>
          <w:rFonts w:eastAsia="Times New Roman" w:cstheme="minorHAnsi"/>
          <w:szCs w:val="20"/>
          <w:lang w:eastAsia="en-GB"/>
        </w:rPr>
        <w:t>destinés à accueillir les victimes de violences, pour tout type de handicap (moteur, sensoriel, cognitif</w:t>
      </w:r>
      <w:r w:rsidR="00C84C96">
        <w:rPr>
          <w:rFonts w:eastAsia="Times New Roman" w:cstheme="minorHAnsi"/>
          <w:szCs w:val="20"/>
          <w:lang w:eastAsia="en-GB"/>
        </w:rPr>
        <w:t>, psychosocial</w:t>
      </w:r>
      <w:r w:rsidRPr="000A3AEB">
        <w:rPr>
          <w:rFonts w:eastAsia="Times New Roman" w:cstheme="minorHAnsi"/>
          <w:szCs w:val="20"/>
          <w:lang w:eastAsia="en-GB"/>
        </w:rPr>
        <w:t xml:space="preserve">) et l'examen de l'accessibilité aux informations </w:t>
      </w:r>
      <w:r w:rsidR="008453D3">
        <w:rPr>
          <w:rFonts w:eastAsia="Times New Roman" w:cstheme="minorHAnsi"/>
          <w:szCs w:val="20"/>
          <w:lang w:eastAsia="en-GB"/>
        </w:rPr>
        <w:t xml:space="preserve">et </w:t>
      </w:r>
      <w:r w:rsidR="006314C7">
        <w:rPr>
          <w:rFonts w:eastAsia="Times New Roman" w:cstheme="minorHAnsi"/>
          <w:szCs w:val="20"/>
          <w:lang w:eastAsia="en-GB"/>
        </w:rPr>
        <w:t xml:space="preserve">technologies de </w:t>
      </w:r>
      <w:r w:rsidR="008453D3">
        <w:rPr>
          <w:rFonts w:eastAsia="Times New Roman" w:cstheme="minorHAnsi"/>
          <w:szCs w:val="20"/>
          <w:lang w:eastAsia="en-GB"/>
        </w:rPr>
        <w:t xml:space="preserve">communication </w:t>
      </w:r>
      <w:r w:rsidRPr="000A3AEB">
        <w:rPr>
          <w:rFonts w:eastAsia="Times New Roman" w:cstheme="minorHAnsi"/>
          <w:szCs w:val="20"/>
          <w:lang w:eastAsia="en-GB"/>
        </w:rPr>
        <w:t xml:space="preserve">disponibles </w:t>
      </w:r>
      <w:r w:rsidR="00E857BA">
        <w:rPr>
          <w:rFonts w:eastAsia="Times New Roman" w:cstheme="minorHAnsi"/>
          <w:szCs w:val="20"/>
          <w:lang w:eastAsia="en-GB"/>
        </w:rPr>
        <w:t>et</w:t>
      </w:r>
      <w:r w:rsidRPr="000A3AEB">
        <w:rPr>
          <w:rFonts w:eastAsia="Times New Roman" w:cstheme="minorHAnsi"/>
          <w:szCs w:val="20"/>
          <w:lang w:eastAsia="en-GB"/>
        </w:rPr>
        <w:t xml:space="preserve"> aux services d’assistance aux victimes, y compris l'accessibilité de ces informations</w:t>
      </w:r>
      <w:r w:rsidR="008453D3">
        <w:rPr>
          <w:rFonts w:eastAsia="Times New Roman" w:cstheme="minorHAnsi"/>
          <w:szCs w:val="20"/>
          <w:lang w:eastAsia="en-GB"/>
        </w:rPr>
        <w:t xml:space="preserve"> et </w:t>
      </w:r>
      <w:r w:rsidR="006314C7">
        <w:rPr>
          <w:rFonts w:eastAsia="Times New Roman" w:cstheme="minorHAnsi"/>
          <w:szCs w:val="20"/>
          <w:lang w:eastAsia="en-GB"/>
        </w:rPr>
        <w:t xml:space="preserve">technologies de </w:t>
      </w:r>
      <w:r w:rsidR="008453D3">
        <w:rPr>
          <w:rFonts w:eastAsia="Times New Roman" w:cstheme="minorHAnsi"/>
          <w:szCs w:val="20"/>
          <w:lang w:eastAsia="en-GB"/>
        </w:rPr>
        <w:t>communication</w:t>
      </w:r>
      <w:r w:rsidRPr="000A3AEB">
        <w:rPr>
          <w:rFonts w:eastAsia="Times New Roman" w:cstheme="minorHAnsi"/>
          <w:szCs w:val="20"/>
          <w:lang w:eastAsia="en-GB"/>
        </w:rPr>
        <w:t xml:space="preserve"> </w:t>
      </w:r>
      <w:r w:rsidR="00E857BA">
        <w:rPr>
          <w:rFonts w:eastAsia="Times New Roman" w:cstheme="minorHAnsi"/>
          <w:szCs w:val="20"/>
          <w:lang w:eastAsia="en-GB"/>
        </w:rPr>
        <w:t>au sein même des</w:t>
      </w:r>
      <w:r w:rsidRPr="000A3AEB">
        <w:rPr>
          <w:rFonts w:eastAsia="Times New Roman" w:cstheme="minorHAnsi"/>
          <w:szCs w:val="20"/>
          <w:lang w:eastAsia="en-GB"/>
        </w:rPr>
        <w:t xml:space="preserve"> </w:t>
      </w:r>
      <w:r w:rsidR="00E857BA">
        <w:rPr>
          <w:rFonts w:eastAsia="Times New Roman" w:cstheme="minorHAnsi"/>
          <w:szCs w:val="20"/>
          <w:lang w:eastAsia="en-GB"/>
        </w:rPr>
        <w:t>centres d’hébergement</w:t>
      </w:r>
      <w:r w:rsidRPr="000A3AEB">
        <w:rPr>
          <w:rFonts w:eastAsia="Times New Roman" w:cstheme="minorHAnsi"/>
          <w:szCs w:val="20"/>
          <w:lang w:eastAsia="en-GB"/>
        </w:rPr>
        <w:t>.</w:t>
      </w: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870563" w:rsidP="000A3AEB">
      <w:pPr>
        <w:spacing w:line="240" w:lineRule="auto"/>
        <w:jc w:val="left"/>
        <w:rPr>
          <w:rFonts w:eastAsia="Times New Roman" w:cs="Arial"/>
          <w:b/>
          <w:szCs w:val="20"/>
          <w:lang w:val="fr-FR" w:eastAsia="en-GB"/>
        </w:rPr>
      </w:pPr>
      <w:r>
        <w:rPr>
          <w:rFonts w:eastAsia="Times New Roman" w:cs="Times New Roman"/>
          <w:szCs w:val="20"/>
          <w:lang w:val="fr-FR" w:eastAsia="en-GB"/>
        </w:rPr>
        <w:t>Des formations et des actions de sensibilisation doiven</w:t>
      </w:r>
      <w:r w:rsidR="000A3AEB" w:rsidRPr="000A3AEB">
        <w:rPr>
          <w:rFonts w:eastAsia="Times New Roman" w:cs="Times New Roman"/>
          <w:szCs w:val="20"/>
          <w:lang w:val="fr-FR" w:eastAsia="en-GB"/>
        </w:rPr>
        <w:t>t être proposé</w:t>
      </w:r>
      <w:r>
        <w:rPr>
          <w:rFonts w:eastAsia="Times New Roman" w:cs="Times New Roman"/>
          <w:szCs w:val="20"/>
          <w:lang w:val="fr-FR" w:eastAsia="en-GB"/>
        </w:rPr>
        <w:t>es</w:t>
      </w:r>
      <w:r w:rsidR="000A3AEB" w:rsidRPr="000A3AEB">
        <w:rPr>
          <w:rFonts w:eastAsia="Times New Roman" w:cs="Times New Roman"/>
          <w:szCs w:val="20"/>
          <w:lang w:val="fr-FR" w:eastAsia="en-GB"/>
        </w:rPr>
        <w:t xml:space="preserve"> à ces femmes et jeunes filles, afin de leur donner les outils utiles pour désamorcer les situations susceptibles de générer des conflits et de déboucher sur la violence.</w:t>
      </w:r>
    </w:p>
    <w:p w:rsidR="000A3AEB" w:rsidRPr="000A3AEB" w:rsidRDefault="000A3AEB" w:rsidP="000A3AEB">
      <w:pPr>
        <w:spacing w:line="240" w:lineRule="auto"/>
        <w:jc w:val="left"/>
        <w:rPr>
          <w:rFonts w:eastAsia="Times New Roman" w:cs="Arial"/>
          <w:b/>
          <w:szCs w:val="20"/>
          <w:lang w:val="fr-FR" w:eastAsia="en-GB"/>
        </w:rPr>
      </w:pPr>
      <w:r w:rsidRPr="000A3AEB">
        <w:rPr>
          <w:rFonts w:eastAsia="Times New Roman" w:cs="Arial"/>
          <w:b/>
          <w:szCs w:val="20"/>
          <w:lang w:val="fr-FR" w:eastAsia="en-GB"/>
        </w:rPr>
        <w:t xml:space="preserve"> </w:t>
      </w:r>
    </w:p>
    <w:p w:rsidR="000A3AEB" w:rsidRPr="000A3AEB" w:rsidRDefault="00560014" w:rsidP="000A3AEB">
      <w:pPr>
        <w:spacing w:line="240" w:lineRule="auto"/>
        <w:jc w:val="left"/>
        <w:rPr>
          <w:rFonts w:eastAsia="Times New Roman" w:cs="Times New Roman"/>
          <w:szCs w:val="20"/>
          <w:lang w:eastAsia="en-GB"/>
        </w:rPr>
      </w:pPr>
      <w:r>
        <w:rPr>
          <w:rFonts w:eastAsia="Times New Roman" w:cs="Times New Roman"/>
          <w:szCs w:val="20"/>
          <w:lang w:eastAsia="en-GB"/>
        </w:rPr>
        <w:t>Il faut a</w:t>
      </w:r>
      <w:r w:rsidRPr="000A3AEB">
        <w:rPr>
          <w:rFonts w:eastAsia="Times New Roman" w:cs="Times New Roman"/>
          <w:szCs w:val="20"/>
          <w:lang w:eastAsia="en-GB"/>
        </w:rPr>
        <w:t xml:space="preserve">bolir </w:t>
      </w:r>
      <w:r w:rsidR="000A3AEB" w:rsidRPr="000A3AEB">
        <w:rPr>
          <w:rFonts w:eastAsia="Times New Roman" w:cs="Times New Roman"/>
          <w:szCs w:val="20"/>
          <w:lang w:eastAsia="en-GB"/>
        </w:rPr>
        <w:t>dans le cadre législatif les traitements forcés, en ce incluse la stérilisation forcée, et assurer la formation obligatoire de tous les professionnels et personnel de la santé sur les droits des personnes handicapées</w:t>
      </w:r>
      <w:r w:rsidR="00E5042D">
        <w:rPr>
          <w:rFonts w:eastAsia="Times New Roman" w:cs="Times New Roman"/>
          <w:szCs w:val="20"/>
          <w:lang w:eastAsia="en-GB"/>
        </w:rPr>
        <w:t xml:space="preserve">, en ce </w:t>
      </w:r>
      <w:r w:rsidR="00870563">
        <w:rPr>
          <w:rFonts w:eastAsia="Times New Roman" w:cs="Times New Roman"/>
          <w:szCs w:val="20"/>
          <w:lang w:eastAsia="en-GB"/>
        </w:rPr>
        <w:t xml:space="preserve"> compris le droit au consentement libre et éclairé</w:t>
      </w:r>
      <w:r w:rsidR="000A3AEB" w:rsidRPr="000A3AEB">
        <w:rPr>
          <w:rFonts w:eastAsia="Times New Roman" w:cs="Times New Roman"/>
          <w:szCs w:val="20"/>
          <w:lang w:eastAsia="en-GB"/>
        </w:rPr>
        <w:t xml:space="preserve">, avec la participation des  associations des personnes handicapées.  </w:t>
      </w:r>
    </w:p>
    <w:p w:rsidR="000A3AEB" w:rsidRPr="000A3AEB" w:rsidRDefault="000A3AEB" w:rsidP="000A3AEB">
      <w:pPr>
        <w:spacing w:line="240" w:lineRule="auto"/>
        <w:jc w:val="left"/>
        <w:rPr>
          <w:rFonts w:eastAsia="Times New Roman" w:cs="Times New Roman"/>
          <w:szCs w:val="20"/>
          <w:lang w:eastAsia="en-GB"/>
        </w:rPr>
      </w:pPr>
    </w:p>
    <w:p w:rsidR="000F1C17" w:rsidRDefault="00870563" w:rsidP="000F1C17">
      <w:pPr>
        <w:suppressAutoHyphens/>
        <w:spacing w:line="240" w:lineRule="auto"/>
        <w:contextualSpacing/>
        <w:jc w:val="left"/>
        <w:rPr>
          <w:rFonts w:eastAsia="Times New Roman" w:cs="Times New Roman"/>
          <w:szCs w:val="20"/>
          <w:lang w:val="fr-CH" w:eastAsia="ar-SA"/>
        </w:rPr>
      </w:pPr>
      <w:r>
        <w:rPr>
          <w:rFonts w:eastAsia="Times New Roman" w:cs="Times New Roman"/>
          <w:szCs w:val="20"/>
          <w:lang w:val="fr-FR" w:eastAsia="en-GB"/>
        </w:rPr>
        <w:t>D</w:t>
      </w:r>
      <w:r w:rsidR="000A3AEB" w:rsidRPr="000A3AEB">
        <w:rPr>
          <w:rFonts w:eastAsia="Times New Roman" w:cs="Times New Roman"/>
          <w:szCs w:val="20"/>
          <w:lang w:val="fr-FR" w:eastAsia="en-GB"/>
        </w:rPr>
        <w:t>es campagnes de sensibilisation doivent être menées contre la violence intra et extra-familiale</w:t>
      </w:r>
      <w:r w:rsidR="008D0178">
        <w:rPr>
          <w:rFonts w:eastAsia="Times New Roman" w:cs="Times New Roman"/>
          <w:szCs w:val="20"/>
          <w:lang w:val="fr-FR" w:eastAsia="en-GB"/>
        </w:rPr>
        <w:t>, non seulement</w:t>
      </w:r>
      <w:r w:rsidR="000A3AEB" w:rsidRPr="000A3AEB">
        <w:rPr>
          <w:rFonts w:eastAsia="Times New Roman" w:cs="Times New Roman"/>
          <w:szCs w:val="20"/>
          <w:lang w:val="fr-FR" w:eastAsia="en-GB"/>
        </w:rPr>
        <w:t xml:space="preserve"> à l’égard des</w:t>
      </w:r>
      <w:r w:rsidR="001F6316">
        <w:rPr>
          <w:rFonts w:eastAsia="Times New Roman" w:cs="Times New Roman"/>
          <w:szCs w:val="20"/>
          <w:lang w:val="fr-FR" w:eastAsia="en-GB"/>
        </w:rPr>
        <w:t xml:space="preserve"> </w:t>
      </w:r>
      <w:r w:rsidR="001F6316" w:rsidRPr="000A3AEB">
        <w:rPr>
          <w:rFonts w:eastAsia="Times New Roman" w:cs="Times New Roman"/>
          <w:szCs w:val="20"/>
          <w:lang w:val="fr-FR" w:eastAsia="en-GB"/>
        </w:rPr>
        <w:t>femmes</w:t>
      </w:r>
      <w:r w:rsidR="00F74B06">
        <w:rPr>
          <w:rFonts w:eastAsia="Times New Roman" w:cs="Times New Roman"/>
          <w:szCs w:val="20"/>
          <w:lang w:val="fr-FR" w:eastAsia="en-GB"/>
        </w:rPr>
        <w:t xml:space="preserve"> et enfants en général</w:t>
      </w:r>
      <w:r w:rsidR="001F6316">
        <w:rPr>
          <w:rFonts w:eastAsia="Times New Roman" w:cs="Times New Roman"/>
          <w:szCs w:val="20"/>
          <w:lang w:val="fr-FR" w:eastAsia="en-GB"/>
        </w:rPr>
        <w:t>,</w:t>
      </w:r>
      <w:r w:rsidR="000A3AEB" w:rsidRPr="000A3AEB">
        <w:rPr>
          <w:rFonts w:eastAsia="Times New Roman" w:cs="Times New Roman"/>
          <w:szCs w:val="20"/>
          <w:lang w:val="fr-FR" w:eastAsia="en-GB"/>
        </w:rPr>
        <w:t xml:space="preserve"> </w:t>
      </w:r>
      <w:r w:rsidR="008D0178">
        <w:rPr>
          <w:rFonts w:eastAsia="Times New Roman" w:cs="Times New Roman"/>
          <w:szCs w:val="20"/>
          <w:lang w:val="fr-FR" w:eastAsia="en-GB"/>
        </w:rPr>
        <w:t xml:space="preserve">mais également des </w:t>
      </w:r>
      <w:r w:rsidR="00F74B06">
        <w:rPr>
          <w:rFonts w:eastAsia="Times New Roman" w:cs="Times New Roman"/>
          <w:szCs w:val="20"/>
          <w:lang w:val="fr-FR" w:eastAsia="en-GB"/>
        </w:rPr>
        <w:t>femmes,</w:t>
      </w:r>
      <w:r>
        <w:rPr>
          <w:rFonts w:eastAsia="Times New Roman" w:cs="Times New Roman"/>
          <w:szCs w:val="20"/>
          <w:lang w:val="fr-FR" w:eastAsia="en-GB"/>
        </w:rPr>
        <w:t xml:space="preserve"> </w:t>
      </w:r>
      <w:r w:rsidR="000A3AEB" w:rsidRPr="000A3AEB">
        <w:rPr>
          <w:rFonts w:eastAsia="Times New Roman" w:cs="Times New Roman"/>
          <w:szCs w:val="20"/>
          <w:lang w:val="fr-FR" w:eastAsia="en-GB"/>
        </w:rPr>
        <w:t>hommes et enfants handicapés.</w:t>
      </w:r>
      <w:r w:rsidR="000F1C17" w:rsidRPr="000F1C17">
        <w:rPr>
          <w:rFonts w:eastAsia="Times New Roman" w:cs="Times New Roman"/>
          <w:szCs w:val="20"/>
          <w:lang w:val="fr-CH" w:eastAsia="ar-SA"/>
        </w:rPr>
        <w:t xml:space="preserve"> </w:t>
      </w:r>
    </w:p>
    <w:p w:rsidR="000F1C17" w:rsidRDefault="000F1C17" w:rsidP="000F1C17">
      <w:pPr>
        <w:suppressAutoHyphens/>
        <w:spacing w:line="240" w:lineRule="auto"/>
        <w:contextualSpacing/>
        <w:jc w:val="left"/>
        <w:rPr>
          <w:rFonts w:eastAsia="Times New Roman" w:cs="Times New Roman"/>
          <w:szCs w:val="20"/>
          <w:lang w:val="fr-CH" w:eastAsia="ar-SA"/>
        </w:rPr>
      </w:pPr>
    </w:p>
    <w:p w:rsidR="00E76597" w:rsidRDefault="00E76597" w:rsidP="000F1C17">
      <w:pPr>
        <w:suppressAutoHyphens/>
        <w:spacing w:line="240" w:lineRule="auto"/>
        <w:contextualSpacing/>
        <w:jc w:val="left"/>
        <w:rPr>
          <w:rFonts w:eastAsia="Times New Roman" w:cs="Times New Roman"/>
          <w:szCs w:val="20"/>
          <w:lang w:val="fr-CH" w:eastAsia="ar-SA"/>
        </w:rPr>
      </w:pPr>
    </w:p>
    <w:p w:rsidR="000F1C17" w:rsidRPr="0016512B" w:rsidRDefault="006526BE" w:rsidP="000F1C17">
      <w:pPr>
        <w:spacing w:line="240" w:lineRule="auto"/>
        <w:jc w:val="center"/>
        <w:rPr>
          <w:rFonts w:eastAsia="Times New Roman" w:cs="Times New Roman"/>
          <w:szCs w:val="20"/>
          <w:lang w:eastAsia="en-GB"/>
        </w:rPr>
      </w:pPr>
      <w:r w:rsidRPr="0016512B">
        <w:rPr>
          <w:rFonts w:eastAsia="Times New Roman" w:cs="Times New Roman"/>
          <w:szCs w:val="20"/>
          <w:lang w:eastAsia="en-GB"/>
        </w:rPr>
        <w:t>---------------------------------</w:t>
      </w:r>
    </w:p>
    <w:p w:rsidR="00E76597" w:rsidRDefault="002B0872" w:rsidP="00E76597">
      <w:pPr>
        <w:spacing w:line="240" w:lineRule="auto"/>
        <w:jc w:val="left"/>
        <w:rPr>
          <w:rFonts w:asciiTheme="minorHAnsi" w:hAnsiTheme="minorHAnsi" w:cs="Times New Roman"/>
          <w:b/>
          <w:sz w:val="22"/>
        </w:rPr>
      </w:pPr>
      <w:r w:rsidRPr="00ED1472">
        <w:rPr>
          <w:rFonts w:asciiTheme="minorHAnsi" w:eastAsia="Times New Roman" w:hAnsiTheme="minorHAnsi" w:cs="Times New Roman"/>
          <w:b/>
          <w:sz w:val="22"/>
          <w:lang w:eastAsia="en-GB"/>
        </w:rPr>
        <w:t xml:space="preserve">Article </w:t>
      </w:r>
      <w:r w:rsidR="00345ABE">
        <w:rPr>
          <w:rFonts w:asciiTheme="minorHAnsi" w:eastAsia="Times New Roman" w:hAnsiTheme="minorHAnsi" w:cs="Times New Roman"/>
          <w:b/>
          <w:sz w:val="22"/>
          <w:lang w:eastAsia="en-GB"/>
        </w:rPr>
        <w:t>10</w:t>
      </w:r>
      <w:r w:rsidRPr="00ED1472">
        <w:rPr>
          <w:rFonts w:asciiTheme="minorHAnsi" w:eastAsia="Times New Roman" w:hAnsiTheme="minorHAnsi" w:cs="Times New Roman"/>
          <w:b/>
          <w:sz w:val="22"/>
          <w:lang w:eastAsia="en-GB"/>
        </w:rPr>
        <w:t xml:space="preserve"> - </w:t>
      </w:r>
      <w:r w:rsidR="00345ABE">
        <w:rPr>
          <w:rFonts w:asciiTheme="minorHAnsi" w:eastAsia="Times New Roman" w:hAnsiTheme="minorHAnsi" w:cs="Times New Roman"/>
          <w:b/>
          <w:sz w:val="22"/>
          <w:lang w:eastAsia="en-GB"/>
        </w:rPr>
        <w:t>Education</w:t>
      </w:r>
      <w:r w:rsidRPr="00ED1472">
        <w:rPr>
          <w:rFonts w:asciiTheme="minorHAnsi" w:hAnsiTheme="minorHAnsi" w:cs="Times New Roman"/>
          <w:b/>
          <w:sz w:val="22"/>
        </w:rPr>
        <w:t xml:space="preserve"> (§</w:t>
      </w:r>
      <w:r w:rsidR="00345ABE">
        <w:rPr>
          <w:rFonts w:asciiTheme="minorHAnsi" w:hAnsiTheme="minorHAnsi" w:cs="Times New Roman"/>
          <w:b/>
          <w:sz w:val="22"/>
        </w:rPr>
        <w:t>164</w:t>
      </w:r>
      <w:r w:rsidRPr="00ED1472">
        <w:rPr>
          <w:rFonts w:asciiTheme="minorHAnsi" w:hAnsiTheme="minorHAnsi" w:cs="Times New Roman"/>
          <w:b/>
          <w:sz w:val="22"/>
        </w:rPr>
        <w:t xml:space="preserve"> à </w:t>
      </w:r>
      <w:r w:rsidR="00345ABE">
        <w:rPr>
          <w:rFonts w:asciiTheme="minorHAnsi" w:hAnsiTheme="minorHAnsi" w:cs="Times New Roman"/>
          <w:b/>
          <w:sz w:val="22"/>
        </w:rPr>
        <w:t>198</w:t>
      </w:r>
      <w:r w:rsidR="007C2C10">
        <w:rPr>
          <w:rFonts w:asciiTheme="minorHAnsi" w:hAnsiTheme="minorHAnsi" w:cs="Times New Roman"/>
          <w:b/>
          <w:sz w:val="22"/>
        </w:rPr>
        <w:t xml:space="preserve"> du rapport belge</w:t>
      </w:r>
      <w:r w:rsidRPr="00ED1472">
        <w:rPr>
          <w:rFonts w:asciiTheme="minorHAnsi" w:hAnsiTheme="minorHAnsi" w:cs="Times New Roman"/>
          <w:b/>
          <w:sz w:val="22"/>
        </w:rPr>
        <w:t>)</w:t>
      </w:r>
      <w:r w:rsidR="00E76597" w:rsidRPr="00E76597">
        <w:rPr>
          <w:rFonts w:asciiTheme="minorHAnsi" w:hAnsiTheme="minorHAnsi" w:cs="Times New Roman"/>
          <w:b/>
          <w:sz w:val="22"/>
        </w:rPr>
        <w:t xml:space="preserve"> </w:t>
      </w:r>
    </w:p>
    <w:p w:rsidR="00E76597" w:rsidRDefault="00E76597" w:rsidP="00E76597">
      <w:pPr>
        <w:spacing w:line="240" w:lineRule="auto"/>
        <w:jc w:val="left"/>
        <w:rPr>
          <w:rFonts w:asciiTheme="minorHAnsi" w:hAnsiTheme="minorHAnsi" w:cs="Times New Roman"/>
          <w:b/>
          <w:sz w:val="22"/>
        </w:rPr>
      </w:pPr>
    </w:p>
    <w:p w:rsidR="00E76597" w:rsidRPr="00ED1472" w:rsidRDefault="00E76597" w:rsidP="00E76597">
      <w:pPr>
        <w:spacing w:line="240" w:lineRule="auto"/>
        <w:jc w:val="left"/>
        <w:rPr>
          <w:rFonts w:ascii="Times New Roman" w:eastAsia="Times New Roman" w:hAnsi="Times New Roman" w:cs="Times New Roman"/>
          <w:b/>
          <w:sz w:val="22"/>
          <w:lang w:eastAsia="en-GB"/>
        </w:rPr>
      </w:pPr>
    </w:p>
    <w:p w:rsidR="000A3AEB" w:rsidRDefault="00C71B4A" w:rsidP="00E76597">
      <w:pPr>
        <w:spacing w:after="200"/>
        <w:jc w:val="left"/>
        <w:rPr>
          <w:rFonts w:asciiTheme="majorHAnsi" w:eastAsiaTheme="majorEastAsia" w:hAnsiTheme="majorHAnsi" w:cstheme="majorBidi"/>
          <w:b/>
          <w:bCs/>
          <w:color w:val="4F81BD" w:themeColor="accent1"/>
          <w:sz w:val="24"/>
          <w:szCs w:val="24"/>
          <w:lang w:val="fr-FR" w:eastAsia="en-GB"/>
        </w:rPr>
      </w:pPr>
      <w:bookmarkStart w:id="13" w:name="_Toc373471123"/>
      <w:bookmarkStart w:id="14" w:name="_Toc367695335"/>
      <w:r w:rsidRPr="00F61578">
        <w:rPr>
          <w:rFonts w:asciiTheme="majorHAnsi" w:eastAsiaTheme="majorEastAsia" w:hAnsiTheme="majorHAnsi" w:cstheme="majorBidi"/>
          <w:b/>
          <w:bCs/>
          <w:color w:val="0070C0"/>
          <w:sz w:val="24"/>
          <w:szCs w:val="24"/>
          <w:lang w:val="fr-FR" w:eastAsia="en-GB"/>
        </w:rPr>
        <w:t xml:space="preserve">Education et formation </w:t>
      </w:r>
      <w:r w:rsidR="005506FD">
        <w:rPr>
          <w:rFonts w:asciiTheme="majorHAnsi" w:eastAsiaTheme="majorEastAsia" w:hAnsiTheme="majorHAnsi" w:cstheme="majorBidi"/>
          <w:b/>
          <w:bCs/>
          <w:color w:val="0070C0"/>
          <w:sz w:val="24"/>
          <w:szCs w:val="24"/>
          <w:lang w:val="fr-FR" w:eastAsia="en-GB"/>
        </w:rPr>
        <w:t xml:space="preserve">professionnelle </w:t>
      </w:r>
      <w:r w:rsidRPr="00F61578">
        <w:rPr>
          <w:rFonts w:asciiTheme="majorHAnsi" w:eastAsiaTheme="majorEastAsia" w:hAnsiTheme="majorHAnsi" w:cstheme="majorBidi"/>
          <w:b/>
          <w:bCs/>
          <w:color w:val="0070C0"/>
          <w:sz w:val="24"/>
          <w:szCs w:val="24"/>
          <w:lang w:val="fr-FR" w:eastAsia="en-GB"/>
        </w:rPr>
        <w:t>des jeunes filles et femmes</w:t>
      </w:r>
      <w:r w:rsidR="000A3AEB" w:rsidRPr="00F61578">
        <w:rPr>
          <w:rFonts w:asciiTheme="majorHAnsi" w:eastAsiaTheme="majorEastAsia" w:hAnsiTheme="majorHAnsi" w:cstheme="majorBidi"/>
          <w:b/>
          <w:bCs/>
          <w:color w:val="0070C0"/>
          <w:sz w:val="24"/>
          <w:szCs w:val="24"/>
          <w:lang w:val="fr-FR" w:eastAsia="en-GB"/>
        </w:rPr>
        <w:t xml:space="preserve"> handicapées</w:t>
      </w:r>
      <w:bookmarkEnd w:id="13"/>
      <w:r w:rsidR="000A3AEB" w:rsidRPr="00F61578">
        <w:rPr>
          <w:rFonts w:asciiTheme="majorHAnsi" w:eastAsiaTheme="majorEastAsia" w:hAnsiTheme="majorHAnsi" w:cstheme="majorBidi"/>
          <w:b/>
          <w:bCs/>
          <w:color w:val="0070C0"/>
          <w:sz w:val="24"/>
          <w:szCs w:val="24"/>
          <w:lang w:val="fr-FR" w:eastAsia="en-GB"/>
        </w:rPr>
        <w:t xml:space="preserve"> </w:t>
      </w:r>
      <w:bookmarkEnd w:id="14"/>
    </w:p>
    <w:p w:rsidR="00E82541" w:rsidRDefault="000F1C17" w:rsidP="00E82541">
      <w:pPr>
        <w:spacing w:line="240" w:lineRule="auto"/>
        <w:jc w:val="left"/>
        <w:rPr>
          <w:rFonts w:eastAsia="Times New Roman" w:cs="Times New Roman"/>
          <w:szCs w:val="20"/>
          <w:lang w:val="fr-FR" w:eastAsia="en-GB"/>
        </w:rPr>
      </w:pPr>
      <w:r w:rsidRPr="000F1C17">
        <w:rPr>
          <w:szCs w:val="20"/>
        </w:rPr>
        <w:t xml:space="preserve">Les niveaux de vie sont directement liés à l’accès à l’enseignement et à la formation professionnelle ainsi qu’à l’accès aux filières qui y conduisent. Ainsi les </w:t>
      </w:r>
      <w:r>
        <w:rPr>
          <w:szCs w:val="20"/>
        </w:rPr>
        <w:t xml:space="preserve">jeunes filles et </w:t>
      </w:r>
      <w:r w:rsidRPr="000F1C17">
        <w:rPr>
          <w:szCs w:val="20"/>
        </w:rPr>
        <w:t>femmes handicapées sont trop souvent confinées à des filières que l’on juge suffisantes pour elles</w:t>
      </w:r>
      <w:r w:rsidR="0072155D">
        <w:rPr>
          <w:szCs w:val="20"/>
        </w:rPr>
        <w:t>,</w:t>
      </w:r>
      <w:r w:rsidRPr="000F1C17">
        <w:rPr>
          <w:szCs w:val="20"/>
        </w:rPr>
        <w:t xml:space="preserve"> </w:t>
      </w:r>
      <w:r w:rsidR="00D109D9" w:rsidRPr="005E572C">
        <w:rPr>
          <w:szCs w:val="20"/>
        </w:rPr>
        <w:t>des métier</w:t>
      </w:r>
      <w:r w:rsidR="00D109D9">
        <w:rPr>
          <w:szCs w:val="20"/>
        </w:rPr>
        <w:t>s</w:t>
      </w:r>
      <w:r w:rsidR="00D109D9" w:rsidRPr="005E572C">
        <w:rPr>
          <w:szCs w:val="20"/>
        </w:rPr>
        <w:t xml:space="preserve"> plus « féminins », moins porteurs, moins rémunérateurs, et à plus fort</w:t>
      </w:r>
      <w:r w:rsidR="00D109D9">
        <w:rPr>
          <w:szCs w:val="20"/>
        </w:rPr>
        <w:t>e</w:t>
      </w:r>
      <w:r w:rsidR="00D109D9" w:rsidRPr="005E572C">
        <w:rPr>
          <w:szCs w:val="20"/>
        </w:rPr>
        <w:t xml:space="preserve"> raison lorsqu’il s’agit de jeunes handicapées</w:t>
      </w:r>
      <w:r w:rsidR="00926AB9">
        <w:rPr>
          <w:szCs w:val="20"/>
        </w:rPr>
        <w:t>,</w:t>
      </w:r>
      <w:r w:rsidR="00D109D9" w:rsidRPr="000F1C17">
        <w:rPr>
          <w:szCs w:val="20"/>
        </w:rPr>
        <w:t xml:space="preserve"> </w:t>
      </w:r>
      <w:r w:rsidRPr="000F1C17">
        <w:rPr>
          <w:szCs w:val="20"/>
        </w:rPr>
        <w:t>alors qu’il leur serait sans doute possible d’atteindre des résultats plus satisfaisants</w:t>
      </w:r>
      <w:r w:rsidR="00A70A3D">
        <w:rPr>
          <w:szCs w:val="20"/>
        </w:rPr>
        <w:t>,</w:t>
      </w:r>
      <w:r w:rsidRPr="000F1C17">
        <w:rPr>
          <w:szCs w:val="20"/>
        </w:rPr>
        <w:t xml:space="preserve"> </w:t>
      </w:r>
      <w:r w:rsidRPr="00A86B07">
        <w:rPr>
          <w:szCs w:val="20"/>
        </w:rPr>
        <w:t xml:space="preserve">pour peu que les parcours </w:t>
      </w:r>
      <w:r w:rsidR="00987315" w:rsidRPr="00A86B07">
        <w:rPr>
          <w:szCs w:val="20"/>
        </w:rPr>
        <w:t xml:space="preserve">éducatifs et </w:t>
      </w:r>
      <w:r w:rsidRPr="00A86B07">
        <w:rPr>
          <w:szCs w:val="20"/>
        </w:rPr>
        <w:t>formatifs soient mieux adaptés et plus fortement encadrés</w:t>
      </w:r>
      <w:r w:rsidR="00324A32">
        <w:rPr>
          <w:szCs w:val="20"/>
        </w:rPr>
        <w:t xml:space="preserve"> </w:t>
      </w:r>
      <w:r w:rsidR="00324A32">
        <w:rPr>
          <w:rStyle w:val="FootnoteReference"/>
          <w:szCs w:val="20"/>
        </w:rPr>
        <w:footnoteReference w:id="16"/>
      </w:r>
      <w:r w:rsidRPr="000F1C17">
        <w:rPr>
          <w:szCs w:val="20"/>
        </w:rPr>
        <w:t>.</w:t>
      </w:r>
    </w:p>
    <w:p w:rsidR="00E82541" w:rsidRPr="000A3AEB" w:rsidRDefault="00E82541" w:rsidP="00E82541">
      <w:pPr>
        <w:spacing w:line="240" w:lineRule="auto"/>
        <w:jc w:val="left"/>
        <w:rPr>
          <w:rFonts w:eastAsia="Times New Roman" w:cs="Times New Roman"/>
          <w:szCs w:val="20"/>
          <w:lang w:val="fr-FR" w:eastAsia="en-GB"/>
        </w:rPr>
      </w:pPr>
    </w:p>
    <w:p w:rsidR="00E82541" w:rsidRPr="000A3AEB" w:rsidRDefault="00E82541" w:rsidP="00E82541">
      <w:pPr>
        <w:spacing w:line="240" w:lineRule="auto"/>
        <w:jc w:val="left"/>
        <w:rPr>
          <w:rFonts w:eastAsia="Times New Roman" w:cs="Times New Roman"/>
          <w:szCs w:val="20"/>
          <w:lang w:val="fr-FR" w:eastAsia="en-GB"/>
        </w:rPr>
      </w:pPr>
    </w:p>
    <w:p w:rsidR="000A3AEB" w:rsidRPr="00E82541" w:rsidRDefault="00E82541" w:rsidP="000A3AEB">
      <w:pPr>
        <w:spacing w:line="240" w:lineRule="auto"/>
        <w:jc w:val="left"/>
        <w:rPr>
          <w:rFonts w:asciiTheme="minorHAnsi" w:hAnsiTheme="minorHAnsi" w:cs="Times New Roman"/>
          <w:b/>
          <w:sz w:val="22"/>
        </w:rPr>
      </w:pPr>
      <w:r w:rsidRPr="00E82541">
        <w:rPr>
          <w:rFonts w:asciiTheme="minorHAnsi" w:hAnsiTheme="minorHAnsi" w:cs="Times New Roman"/>
          <w:b/>
          <w:sz w:val="22"/>
        </w:rPr>
        <w:t>Questions proposées pour la liste des points à traiter :</w:t>
      </w:r>
    </w:p>
    <w:p w:rsidR="00E82541" w:rsidRPr="00E82541" w:rsidRDefault="00E82541" w:rsidP="00E82541">
      <w:pPr>
        <w:pStyle w:val="ListParagraph"/>
        <w:numPr>
          <w:ilvl w:val="0"/>
          <w:numId w:val="11"/>
        </w:numPr>
        <w:rPr>
          <w:b/>
          <w:szCs w:val="20"/>
          <w:lang w:val="fr-FR" w:eastAsia="en-GB"/>
        </w:rPr>
      </w:pPr>
      <w:r w:rsidRPr="00E76597">
        <w:rPr>
          <w:rFonts w:asciiTheme="minorHAnsi" w:hAnsiTheme="minorHAnsi"/>
          <w:b/>
          <w:i/>
          <w:sz w:val="22"/>
          <w:lang w:val="fr-BE"/>
        </w:rPr>
        <w:t>Quelles mesures ont été mises en place pour  que les parcours éducatifs et formatifs soient mieux adaptés et plus fortement encadrés pour les jeunes filles et femmes handicapées</w:t>
      </w:r>
      <w:r w:rsidR="00E76597" w:rsidRPr="00E76597">
        <w:rPr>
          <w:rFonts w:asciiTheme="minorHAnsi" w:hAnsiTheme="minorHAnsi"/>
          <w:b/>
          <w:i/>
          <w:sz w:val="22"/>
          <w:lang w:val="fr-BE"/>
        </w:rPr>
        <w:t xml:space="preserve"> </w:t>
      </w:r>
      <w:r w:rsidRPr="00E76597">
        <w:rPr>
          <w:rFonts w:asciiTheme="minorHAnsi" w:hAnsiTheme="minorHAnsi"/>
          <w:b/>
          <w:i/>
          <w:sz w:val="22"/>
          <w:lang w:val="fr-BE"/>
        </w:rPr>
        <w:t>?</w:t>
      </w:r>
    </w:p>
    <w:p w:rsidR="00E82541" w:rsidRDefault="00E82541" w:rsidP="000A3AEB">
      <w:pPr>
        <w:spacing w:line="240" w:lineRule="auto"/>
        <w:jc w:val="left"/>
        <w:rPr>
          <w:rFonts w:eastAsia="Times New Roman" w:cs="Times New Roman"/>
          <w:szCs w:val="20"/>
          <w:lang w:val="fr-FR" w:eastAsia="en-GB"/>
        </w:rPr>
      </w:pPr>
    </w:p>
    <w:p w:rsidR="00E82541" w:rsidRPr="000A3AEB" w:rsidRDefault="00E82541" w:rsidP="000A3AEB">
      <w:pPr>
        <w:spacing w:line="240" w:lineRule="auto"/>
        <w:jc w:val="left"/>
        <w:rPr>
          <w:rFonts w:eastAsia="Times New Roman" w:cs="Times New Roman"/>
          <w:szCs w:val="20"/>
          <w:lang w:val="fr-FR" w:eastAsia="en-GB"/>
        </w:rPr>
      </w:pPr>
    </w:p>
    <w:p w:rsidR="000A3AEB" w:rsidRPr="000A3AEB" w:rsidRDefault="000A3AEB" w:rsidP="000A3AEB">
      <w:pPr>
        <w:spacing w:line="240" w:lineRule="auto"/>
        <w:jc w:val="left"/>
        <w:rPr>
          <w:rFonts w:asciiTheme="majorHAnsi" w:eastAsia="Times New Roman" w:hAnsiTheme="majorHAnsi" w:cs="Times New Roman"/>
          <w:b/>
          <w:i/>
          <w:sz w:val="24"/>
          <w:szCs w:val="24"/>
          <w:u w:val="single"/>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pacing w:line="240" w:lineRule="auto"/>
        <w:jc w:val="left"/>
        <w:rPr>
          <w:rFonts w:eastAsia="Times New Roman" w:cs="Times New Roman"/>
          <w:szCs w:val="20"/>
          <w:lang w:val="fr-FR" w:eastAsia="en-GB"/>
        </w:rPr>
      </w:pPr>
    </w:p>
    <w:p w:rsidR="000A3AEB" w:rsidRDefault="004958D5" w:rsidP="000A3AEB">
      <w:pPr>
        <w:suppressAutoHyphens/>
        <w:spacing w:line="240" w:lineRule="auto"/>
        <w:contextualSpacing/>
        <w:jc w:val="left"/>
        <w:rPr>
          <w:szCs w:val="20"/>
        </w:rPr>
      </w:pPr>
      <w:r>
        <w:rPr>
          <w:szCs w:val="20"/>
        </w:rPr>
        <w:t>Mettre en place des programmes qui ciblent l</w:t>
      </w:r>
      <w:r w:rsidR="000F1C17">
        <w:rPr>
          <w:szCs w:val="20"/>
        </w:rPr>
        <w:t xml:space="preserve">es </w:t>
      </w:r>
      <w:r w:rsidR="000F1C17" w:rsidRPr="00D42AC5">
        <w:rPr>
          <w:szCs w:val="20"/>
        </w:rPr>
        <w:t xml:space="preserve">jeunes filles et </w:t>
      </w:r>
      <w:r w:rsidR="000F1C17" w:rsidRPr="000F1C17">
        <w:rPr>
          <w:szCs w:val="20"/>
        </w:rPr>
        <w:t>femmes handicapées</w:t>
      </w:r>
      <w:r w:rsidR="006C5380">
        <w:rPr>
          <w:szCs w:val="20"/>
        </w:rPr>
        <w:t xml:space="preserve"> pour faciliter leur accès à</w:t>
      </w:r>
      <w:r>
        <w:rPr>
          <w:szCs w:val="20"/>
        </w:rPr>
        <w:t xml:space="preserve"> </w:t>
      </w:r>
      <w:r w:rsidR="00A70A3D">
        <w:rPr>
          <w:szCs w:val="20"/>
        </w:rPr>
        <w:t>une éducation</w:t>
      </w:r>
      <w:r w:rsidR="00870491">
        <w:rPr>
          <w:szCs w:val="20"/>
        </w:rPr>
        <w:t xml:space="preserve"> et </w:t>
      </w:r>
      <w:r w:rsidR="000F1C17" w:rsidRPr="00D42AC5">
        <w:rPr>
          <w:szCs w:val="20"/>
        </w:rPr>
        <w:t xml:space="preserve">des formations </w:t>
      </w:r>
      <w:r w:rsidR="00870491">
        <w:rPr>
          <w:szCs w:val="20"/>
        </w:rPr>
        <w:t xml:space="preserve">professionnelles </w:t>
      </w:r>
      <w:r w:rsidR="00A70A3D">
        <w:rPr>
          <w:szCs w:val="20"/>
        </w:rPr>
        <w:t xml:space="preserve">plus diversifiées </w:t>
      </w:r>
      <w:r w:rsidR="000F1C17" w:rsidRPr="00D42AC5">
        <w:rPr>
          <w:szCs w:val="20"/>
        </w:rPr>
        <w:t xml:space="preserve">qui </w:t>
      </w:r>
      <w:r w:rsidR="00A70A3D">
        <w:rPr>
          <w:szCs w:val="20"/>
        </w:rPr>
        <w:t>puissent répondre</w:t>
      </w:r>
      <w:r w:rsidR="000F1C17" w:rsidRPr="00D42AC5">
        <w:rPr>
          <w:szCs w:val="20"/>
        </w:rPr>
        <w:t xml:space="preserve"> </w:t>
      </w:r>
      <w:r w:rsidR="00870491">
        <w:rPr>
          <w:szCs w:val="20"/>
        </w:rPr>
        <w:t xml:space="preserve">à leurs attentes et </w:t>
      </w:r>
      <w:r w:rsidR="000F1C17" w:rsidRPr="00D42AC5">
        <w:rPr>
          <w:szCs w:val="20"/>
        </w:rPr>
        <w:t xml:space="preserve">aux demandes des employeurs. De la sorte, elles </w:t>
      </w:r>
      <w:r w:rsidR="00D24B51">
        <w:rPr>
          <w:szCs w:val="20"/>
        </w:rPr>
        <w:t>auront la possibilité d’</w:t>
      </w:r>
      <w:r w:rsidR="000F1C17" w:rsidRPr="00D42AC5">
        <w:rPr>
          <w:szCs w:val="20"/>
        </w:rPr>
        <w:t xml:space="preserve">accéder à des fonctions à responsabilité et </w:t>
      </w:r>
      <w:r w:rsidR="00D24B51">
        <w:rPr>
          <w:szCs w:val="20"/>
        </w:rPr>
        <w:t xml:space="preserve">de </w:t>
      </w:r>
      <w:r w:rsidR="000F1C17" w:rsidRPr="00D42AC5">
        <w:rPr>
          <w:szCs w:val="20"/>
        </w:rPr>
        <w:t>développer l’estime de soi nécessaire à une vie épanouie.</w:t>
      </w:r>
    </w:p>
    <w:p w:rsidR="005506FD" w:rsidRDefault="005506FD" w:rsidP="000A3AEB">
      <w:pPr>
        <w:suppressAutoHyphens/>
        <w:spacing w:line="240" w:lineRule="auto"/>
        <w:contextualSpacing/>
        <w:jc w:val="left"/>
        <w:rPr>
          <w:szCs w:val="20"/>
        </w:rPr>
      </w:pPr>
    </w:p>
    <w:p w:rsidR="00FD0A6B" w:rsidRPr="000A3AEB" w:rsidRDefault="00FD0A6B" w:rsidP="000A3AEB">
      <w:pPr>
        <w:suppressAutoHyphens/>
        <w:spacing w:line="240" w:lineRule="auto"/>
        <w:contextualSpacing/>
        <w:jc w:val="left"/>
        <w:rPr>
          <w:rFonts w:eastAsia="Times New Roman" w:cs="Times New Roman"/>
          <w:szCs w:val="20"/>
          <w:lang w:val="fr-FR" w:eastAsia="ar-SA"/>
        </w:rPr>
      </w:pPr>
    </w:p>
    <w:p w:rsidR="000A3AEB" w:rsidRDefault="000A3AEB" w:rsidP="000A3AEB">
      <w:pPr>
        <w:spacing w:line="240" w:lineRule="auto"/>
        <w:ind w:left="1080"/>
        <w:jc w:val="left"/>
        <w:rPr>
          <w:rFonts w:eastAsia="Times New Roman" w:cs="Times New Roman"/>
          <w:szCs w:val="20"/>
          <w:lang w:val="fr-FR" w:eastAsia="en-GB"/>
        </w:rPr>
      </w:pPr>
    </w:p>
    <w:p w:rsidR="00347097" w:rsidRPr="000A3AEB" w:rsidRDefault="00347097" w:rsidP="000A3AEB">
      <w:pPr>
        <w:spacing w:line="240" w:lineRule="auto"/>
        <w:ind w:left="1080"/>
        <w:jc w:val="left"/>
        <w:rPr>
          <w:rFonts w:eastAsia="Times New Roman" w:cs="Times New Roman"/>
          <w:szCs w:val="20"/>
          <w:lang w:val="fr-FR" w:eastAsia="en-GB"/>
        </w:rPr>
      </w:pPr>
    </w:p>
    <w:p w:rsidR="000A3AEB" w:rsidRPr="00E0492A" w:rsidRDefault="000A3AEB" w:rsidP="000A3AEB">
      <w:pPr>
        <w:spacing w:line="240" w:lineRule="auto"/>
        <w:jc w:val="center"/>
        <w:rPr>
          <w:rFonts w:eastAsia="Times New Roman" w:cs="Times New Roman"/>
          <w:szCs w:val="20"/>
          <w:lang w:eastAsia="en-GB"/>
        </w:rPr>
      </w:pPr>
      <w:r w:rsidRPr="00E0492A">
        <w:rPr>
          <w:rFonts w:eastAsia="Times New Roman" w:cs="Times New Roman"/>
          <w:szCs w:val="20"/>
          <w:lang w:eastAsia="en-GB"/>
        </w:rPr>
        <w:t>---------------------------------</w:t>
      </w:r>
    </w:p>
    <w:p w:rsidR="000A3AEB" w:rsidRDefault="000A3AEB" w:rsidP="000A3AEB">
      <w:pPr>
        <w:spacing w:line="240" w:lineRule="auto"/>
        <w:jc w:val="left"/>
        <w:rPr>
          <w:rFonts w:ascii="SabonLTStd-Roman" w:eastAsia="Times New Roman" w:hAnsi="SabonLTStd-Roman" w:cs="Times New Roman"/>
          <w:color w:val="000000"/>
          <w:szCs w:val="20"/>
          <w:lang w:eastAsia="en-GB"/>
        </w:rPr>
      </w:pPr>
    </w:p>
    <w:p w:rsidR="00347097" w:rsidRPr="00E0492A" w:rsidRDefault="00347097" w:rsidP="000A3AEB">
      <w:pPr>
        <w:spacing w:line="240" w:lineRule="auto"/>
        <w:jc w:val="left"/>
        <w:rPr>
          <w:rFonts w:ascii="SabonLTStd-Roman" w:eastAsia="Times New Roman" w:hAnsi="SabonLTStd-Roman" w:cs="Times New Roman"/>
          <w:color w:val="000000"/>
          <w:szCs w:val="20"/>
          <w:lang w:eastAsia="en-GB"/>
        </w:rPr>
      </w:pPr>
    </w:p>
    <w:p w:rsidR="000A3AEB" w:rsidRPr="00E0492A" w:rsidRDefault="000A3AEB" w:rsidP="000A3AEB">
      <w:pPr>
        <w:spacing w:line="240" w:lineRule="auto"/>
        <w:jc w:val="left"/>
        <w:rPr>
          <w:rFonts w:ascii="SabonLTStd-Roman" w:eastAsia="Times New Roman" w:hAnsi="SabonLTStd-Roman" w:cs="Times New Roman"/>
          <w:color w:val="000000"/>
          <w:szCs w:val="20"/>
          <w:lang w:eastAsia="en-GB"/>
        </w:rPr>
      </w:pPr>
    </w:p>
    <w:p w:rsidR="000A3AEB" w:rsidRPr="00E0492A" w:rsidRDefault="000A3AEB" w:rsidP="000A3AEB">
      <w:pPr>
        <w:spacing w:line="240" w:lineRule="auto"/>
        <w:jc w:val="left"/>
        <w:rPr>
          <w:rFonts w:ascii="SabonLTStd-Roman" w:eastAsia="Times New Roman" w:hAnsi="SabonLTStd-Roman" w:cs="Times New Roman"/>
          <w:color w:val="000000"/>
          <w:szCs w:val="20"/>
          <w:lang w:eastAsia="en-GB"/>
        </w:rPr>
      </w:pPr>
    </w:p>
    <w:p w:rsidR="001E39A4" w:rsidRPr="007C2C10" w:rsidRDefault="001E39A4" w:rsidP="000A3AEB">
      <w:pPr>
        <w:spacing w:line="240" w:lineRule="auto"/>
        <w:jc w:val="left"/>
        <w:rPr>
          <w:rFonts w:asciiTheme="minorHAnsi" w:hAnsiTheme="minorHAnsi"/>
          <w:b/>
          <w:sz w:val="22"/>
        </w:rPr>
      </w:pPr>
      <w:r w:rsidRPr="007C2C10">
        <w:rPr>
          <w:rFonts w:asciiTheme="minorHAnsi" w:hAnsiTheme="minorHAnsi"/>
          <w:b/>
          <w:sz w:val="22"/>
        </w:rPr>
        <w:t>Article 11 - Emploi (§199 à 232</w:t>
      </w:r>
      <w:r w:rsidR="007C2C10" w:rsidRPr="007C2C10">
        <w:rPr>
          <w:rFonts w:asciiTheme="minorHAnsi" w:hAnsiTheme="minorHAnsi"/>
          <w:b/>
          <w:sz w:val="22"/>
        </w:rPr>
        <w:t xml:space="preserve"> </w:t>
      </w:r>
      <w:r w:rsidR="007C2C10">
        <w:rPr>
          <w:rFonts w:asciiTheme="minorHAnsi" w:hAnsiTheme="minorHAnsi" w:cs="Times New Roman"/>
          <w:b/>
          <w:sz w:val="22"/>
        </w:rPr>
        <w:t>du rapport belge</w:t>
      </w:r>
      <w:r w:rsidRPr="007C2C10">
        <w:rPr>
          <w:rFonts w:asciiTheme="minorHAnsi" w:hAnsiTheme="minorHAnsi"/>
          <w:b/>
          <w:sz w:val="22"/>
        </w:rPr>
        <w:t>)</w:t>
      </w:r>
    </w:p>
    <w:p w:rsidR="00347097" w:rsidRPr="00347097" w:rsidRDefault="00347097" w:rsidP="00347097">
      <w:pPr>
        <w:pStyle w:val="ListParagraph"/>
        <w:ind w:left="360"/>
        <w:rPr>
          <w:lang w:val="fr-BE" w:eastAsia="en-GB"/>
        </w:rPr>
      </w:pPr>
    </w:p>
    <w:p w:rsidR="000A3AEB" w:rsidRPr="000A3AEB" w:rsidRDefault="00E0492A"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eastAsia="en-GB"/>
        </w:rPr>
      </w:pPr>
      <w:bookmarkStart w:id="15" w:name="_Toc373471124"/>
      <w:bookmarkStart w:id="16" w:name="_Toc367695336"/>
      <w:r>
        <w:rPr>
          <w:rFonts w:asciiTheme="majorHAnsi" w:eastAsiaTheme="majorEastAsia" w:hAnsiTheme="majorHAnsi" w:cstheme="majorBidi"/>
          <w:b/>
          <w:bCs/>
          <w:color w:val="0070C0"/>
          <w:sz w:val="24"/>
          <w:szCs w:val="24"/>
          <w:lang w:val="fr-FR" w:eastAsia="en-GB"/>
        </w:rPr>
        <w:t>M</w:t>
      </w:r>
      <w:r w:rsidRPr="00426E95">
        <w:rPr>
          <w:rFonts w:asciiTheme="majorHAnsi" w:eastAsiaTheme="majorEastAsia" w:hAnsiTheme="majorHAnsi" w:cstheme="majorBidi"/>
          <w:b/>
          <w:bCs/>
          <w:color w:val="0070C0"/>
          <w:sz w:val="24"/>
          <w:szCs w:val="24"/>
          <w:lang w:val="fr-FR" w:eastAsia="en-GB"/>
        </w:rPr>
        <w:t xml:space="preserve">arché de l’emploi </w:t>
      </w:r>
      <w:r>
        <w:rPr>
          <w:rFonts w:asciiTheme="majorHAnsi" w:eastAsiaTheme="majorEastAsia" w:hAnsiTheme="majorHAnsi" w:cstheme="majorBidi"/>
          <w:b/>
          <w:bCs/>
          <w:color w:val="0070C0"/>
          <w:sz w:val="24"/>
          <w:szCs w:val="24"/>
          <w:lang w:val="fr-FR" w:eastAsia="en-GB"/>
        </w:rPr>
        <w:t>et f</w:t>
      </w:r>
      <w:r w:rsidR="007C2C10" w:rsidRPr="00426E95">
        <w:rPr>
          <w:rFonts w:asciiTheme="majorHAnsi" w:eastAsiaTheme="majorEastAsia" w:hAnsiTheme="majorHAnsi" w:cstheme="majorBidi"/>
          <w:b/>
          <w:bCs/>
          <w:color w:val="0070C0"/>
          <w:sz w:val="24"/>
          <w:szCs w:val="24"/>
          <w:lang w:val="fr-FR" w:eastAsia="en-GB"/>
        </w:rPr>
        <w:t>emmes handicapées</w:t>
      </w:r>
      <w:bookmarkEnd w:id="15"/>
      <w:r w:rsidR="007C2C10" w:rsidRPr="00426E95">
        <w:rPr>
          <w:rFonts w:asciiTheme="majorHAnsi" w:eastAsiaTheme="majorEastAsia" w:hAnsiTheme="majorHAnsi" w:cstheme="majorBidi"/>
          <w:b/>
          <w:bCs/>
          <w:color w:val="0070C0"/>
          <w:sz w:val="24"/>
          <w:szCs w:val="24"/>
          <w:lang w:val="fr-FR" w:eastAsia="en-GB"/>
        </w:rPr>
        <w:t xml:space="preserve"> </w:t>
      </w:r>
      <w:bookmarkEnd w:id="16"/>
    </w:p>
    <w:p w:rsidR="000A3AEB" w:rsidRPr="000A3AEB" w:rsidRDefault="006967AD" w:rsidP="000A3AEB">
      <w:pPr>
        <w:shd w:val="clear" w:color="auto" w:fill="FFFFFF"/>
        <w:spacing w:before="100" w:beforeAutospacing="1" w:after="120" w:afterAutospacing="1" w:line="240" w:lineRule="auto"/>
        <w:jc w:val="left"/>
        <w:rPr>
          <w:rFonts w:eastAsia="Times New Roman" w:cs="Times New Roman"/>
          <w:szCs w:val="20"/>
          <w:lang w:eastAsia="en-GB"/>
        </w:rPr>
      </w:pPr>
      <w:r w:rsidRPr="000702AF">
        <w:rPr>
          <w:rFonts w:cs="Arial"/>
          <w:szCs w:val="20"/>
          <w:lang w:val="fr-FR"/>
        </w:rPr>
        <w:t xml:space="preserve">Le marché de l’emploi est </w:t>
      </w:r>
      <w:r>
        <w:rPr>
          <w:rFonts w:cs="Arial"/>
          <w:szCs w:val="20"/>
          <w:lang w:val="fr-FR"/>
        </w:rPr>
        <w:t>l’</w:t>
      </w:r>
      <w:r w:rsidRPr="000702AF">
        <w:rPr>
          <w:rFonts w:cs="Arial"/>
          <w:szCs w:val="20"/>
          <w:lang w:val="fr-FR"/>
        </w:rPr>
        <w:t xml:space="preserve">un des </w:t>
      </w:r>
      <w:r>
        <w:rPr>
          <w:rFonts w:cs="Arial"/>
          <w:szCs w:val="20"/>
          <w:lang w:val="fr-FR"/>
        </w:rPr>
        <w:t>domaines</w:t>
      </w:r>
      <w:r w:rsidRPr="000702AF">
        <w:rPr>
          <w:rFonts w:cs="Arial"/>
          <w:szCs w:val="20"/>
          <w:lang w:val="fr-FR"/>
        </w:rPr>
        <w:t xml:space="preserve"> où les femmes handicap</w:t>
      </w:r>
      <w:r>
        <w:rPr>
          <w:rFonts w:cs="Arial"/>
          <w:szCs w:val="20"/>
          <w:lang w:val="fr-FR"/>
        </w:rPr>
        <w:t>ées</w:t>
      </w:r>
      <w:r w:rsidRPr="000702AF">
        <w:rPr>
          <w:rFonts w:cs="Arial"/>
          <w:szCs w:val="20"/>
          <w:lang w:val="fr-FR"/>
        </w:rPr>
        <w:t xml:space="preserve"> sont </w:t>
      </w:r>
      <w:r>
        <w:rPr>
          <w:rFonts w:cs="Arial"/>
          <w:szCs w:val="20"/>
          <w:lang w:val="fr-FR"/>
        </w:rPr>
        <w:t xml:space="preserve">particulièrement </w:t>
      </w:r>
      <w:r w:rsidRPr="000702AF">
        <w:rPr>
          <w:rFonts w:cs="Arial"/>
          <w:szCs w:val="20"/>
          <w:lang w:val="fr-FR"/>
        </w:rPr>
        <w:t>confrontées au pr</w:t>
      </w:r>
      <w:r>
        <w:rPr>
          <w:rFonts w:cs="Arial"/>
          <w:szCs w:val="20"/>
          <w:lang w:val="fr-FR"/>
        </w:rPr>
        <w:t>oblème de double discrimination</w:t>
      </w:r>
      <w:r w:rsidR="00F639EC">
        <w:rPr>
          <w:rFonts w:cs="Arial"/>
          <w:szCs w:val="20"/>
          <w:lang w:val="fr-FR"/>
        </w:rPr>
        <w:t xml:space="preserve"> </w:t>
      </w:r>
      <w:r w:rsidR="004329E0">
        <w:rPr>
          <w:rFonts w:cs="Arial"/>
          <w:szCs w:val="20"/>
          <w:lang w:val="fr-FR"/>
        </w:rPr>
        <w:t>liée aux préjugés sur</w:t>
      </w:r>
      <w:r w:rsidR="00F639EC">
        <w:rPr>
          <w:rFonts w:cs="Arial"/>
          <w:szCs w:val="20"/>
          <w:lang w:val="fr-FR"/>
        </w:rPr>
        <w:t xml:space="preserve"> le genre et le handicap</w:t>
      </w:r>
      <w:r w:rsidR="004329E0">
        <w:rPr>
          <w:rFonts w:cs="Arial"/>
          <w:szCs w:val="20"/>
          <w:lang w:val="fr-FR"/>
        </w:rPr>
        <w:t xml:space="preserve"> </w:t>
      </w:r>
      <w:r w:rsidR="004329E0">
        <w:rPr>
          <w:rStyle w:val="FootnoteReference"/>
          <w:rFonts w:cs="Arial"/>
          <w:szCs w:val="20"/>
          <w:lang w:val="fr-FR"/>
        </w:rPr>
        <w:footnoteReference w:id="17"/>
      </w:r>
      <w:r w:rsidR="00016441">
        <w:rPr>
          <w:rFonts w:cs="Arial"/>
          <w:szCs w:val="20"/>
          <w:lang w:val="fr-FR"/>
        </w:rPr>
        <w:t xml:space="preserve"> </w:t>
      </w:r>
      <w:r w:rsidRPr="000702AF">
        <w:rPr>
          <w:rFonts w:cs="Arial"/>
          <w:szCs w:val="20"/>
          <w:lang w:val="fr-FR"/>
        </w:rPr>
        <w:t xml:space="preserve">et ce, même sur un marché aussi spécifique que celui </w:t>
      </w:r>
      <w:r>
        <w:rPr>
          <w:rFonts w:cs="Arial"/>
          <w:szCs w:val="20"/>
          <w:lang w:val="fr-FR"/>
        </w:rPr>
        <w:t>du ‘travail</w:t>
      </w:r>
      <w:r w:rsidRPr="000702AF">
        <w:rPr>
          <w:rFonts w:cs="Arial"/>
          <w:szCs w:val="20"/>
          <w:lang w:val="fr-FR"/>
        </w:rPr>
        <w:t xml:space="preserve"> </w:t>
      </w:r>
      <w:proofErr w:type="gramStart"/>
      <w:r w:rsidRPr="000702AF">
        <w:rPr>
          <w:rFonts w:cs="Arial"/>
          <w:szCs w:val="20"/>
          <w:lang w:val="fr-FR"/>
        </w:rPr>
        <w:t>adapté</w:t>
      </w:r>
      <w:r>
        <w:rPr>
          <w:rFonts w:cs="Arial"/>
          <w:szCs w:val="20"/>
          <w:lang w:val="fr-FR"/>
        </w:rPr>
        <w:t xml:space="preserve">’ </w:t>
      </w:r>
      <w:proofErr w:type="gramEnd"/>
      <w:r w:rsidRPr="000702AF">
        <w:rPr>
          <w:rStyle w:val="FootnoteReference"/>
          <w:rFonts w:cs="Arial"/>
          <w:szCs w:val="20"/>
          <w:lang w:val="fr-FR"/>
        </w:rPr>
        <w:footnoteReference w:id="18"/>
      </w:r>
      <w:r w:rsidRPr="000702AF">
        <w:rPr>
          <w:rFonts w:cs="Arial"/>
          <w:szCs w:val="20"/>
          <w:lang w:val="fr-FR"/>
        </w:rPr>
        <w:t>.</w:t>
      </w:r>
      <w:r>
        <w:rPr>
          <w:rFonts w:cs="Arial"/>
          <w:szCs w:val="20"/>
          <w:lang w:val="fr-FR"/>
        </w:rPr>
        <w:t xml:space="preserve"> </w:t>
      </w:r>
      <w:r w:rsidRPr="000702AF">
        <w:rPr>
          <w:rFonts w:cs="Arial"/>
          <w:szCs w:val="20"/>
          <w:lang w:val="fr-FR"/>
        </w:rPr>
        <w:t>Ce</w:t>
      </w:r>
      <w:r>
        <w:rPr>
          <w:rFonts w:cs="Arial"/>
          <w:szCs w:val="20"/>
          <w:lang w:val="fr-FR"/>
        </w:rPr>
        <w:t>tte</w:t>
      </w:r>
      <w:r w:rsidRPr="000702AF">
        <w:rPr>
          <w:rFonts w:cs="Arial"/>
          <w:szCs w:val="20"/>
          <w:lang w:val="fr-FR"/>
        </w:rPr>
        <w:t xml:space="preserve"> réalité </w:t>
      </w:r>
      <w:r>
        <w:rPr>
          <w:rFonts w:cs="Arial"/>
          <w:szCs w:val="20"/>
          <w:lang w:val="fr-FR"/>
        </w:rPr>
        <w:t>est</w:t>
      </w:r>
      <w:r w:rsidRPr="000702AF">
        <w:rPr>
          <w:rFonts w:cs="Arial"/>
          <w:szCs w:val="20"/>
          <w:lang w:val="fr-FR"/>
        </w:rPr>
        <w:t xml:space="preserve"> mise en évidence dans l’étude « Genre et ETA» publiée par la Fondation Roi Baudouin, l’AWIPH et </w:t>
      </w:r>
      <w:proofErr w:type="gramStart"/>
      <w:r w:rsidRPr="000702AF">
        <w:rPr>
          <w:rFonts w:cs="Arial"/>
          <w:szCs w:val="20"/>
          <w:lang w:val="fr-FR"/>
        </w:rPr>
        <w:t>PHARE</w:t>
      </w:r>
      <w:r>
        <w:rPr>
          <w:rFonts w:cs="Arial"/>
          <w:szCs w:val="20"/>
          <w:lang w:val="fr-FR"/>
        </w:rPr>
        <w:t xml:space="preserve"> </w:t>
      </w:r>
      <w:proofErr w:type="gramEnd"/>
      <w:r w:rsidRPr="000702AF">
        <w:rPr>
          <w:rStyle w:val="FootnoteReference"/>
          <w:rFonts w:cs="Arial"/>
          <w:szCs w:val="20"/>
          <w:lang w:val="fr-FR"/>
        </w:rPr>
        <w:footnoteReference w:id="19"/>
      </w:r>
      <w:r w:rsidRPr="000702AF">
        <w:rPr>
          <w:rFonts w:cs="Arial"/>
          <w:szCs w:val="20"/>
          <w:lang w:val="fr-FR"/>
        </w:rPr>
        <w:t>.</w:t>
      </w:r>
    </w:p>
    <w:p w:rsidR="000A3AEB" w:rsidRPr="000A3AEB" w:rsidRDefault="00EE1F7A" w:rsidP="000A3AEB">
      <w:pPr>
        <w:shd w:val="clear" w:color="auto" w:fill="FFFFFF"/>
        <w:spacing w:before="100" w:beforeAutospacing="1" w:after="120" w:afterAutospacing="1" w:line="240" w:lineRule="auto"/>
        <w:jc w:val="left"/>
        <w:rPr>
          <w:rFonts w:eastAsia="Times New Roman" w:cs="Times New Roman"/>
          <w:szCs w:val="20"/>
          <w:lang w:eastAsia="en-GB"/>
        </w:rPr>
      </w:pPr>
      <w:r w:rsidRPr="000702AF">
        <w:rPr>
          <w:rFonts w:cs="Arial"/>
          <w:szCs w:val="20"/>
          <w:lang w:val="fr-FR"/>
        </w:rPr>
        <w:t>Dans la société belge, le fait d’obtenir et de garder un emploi</w:t>
      </w:r>
      <w:r>
        <w:rPr>
          <w:rFonts w:cs="Arial"/>
          <w:szCs w:val="20"/>
          <w:lang w:val="fr-FR"/>
        </w:rPr>
        <w:t>,</w:t>
      </w:r>
      <w:r w:rsidRPr="000702AF">
        <w:rPr>
          <w:rFonts w:cs="Arial"/>
          <w:szCs w:val="20"/>
          <w:lang w:val="fr-FR"/>
        </w:rPr>
        <w:t xml:space="preserve"> ainsi que de disposer du revenu qui y est lié</w:t>
      </w:r>
      <w:r>
        <w:rPr>
          <w:rFonts w:cs="Arial"/>
          <w:szCs w:val="20"/>
          <w:lang w:val="fr-FR"/>
        </w:rPr>
        <w:t>,</w:t>
      </w:r>
      <w:r w:rsidRPr="000702AF">
        <w:rPr>
          <w:rFonts w:cs="Arial"/>
          <w:szCs w:val="20"/>
          <w:lang w:val="fr-FR"/>
        </w:rPr>
        <w:t xml:space="preserve"> reste un facteur important d’intégration dans la société. Du fait de la double discrimination évoquée ci-avant, les femmes handicap</w:t>
      </w:r>
      <w:r>
        <w:rPr>
          <w:rFonts w:cs="Arial"/>
          <w:szCs w:val="20"/>
          <w:lang w:val="fr-FR"/>
        </w:rPr>
        <w:t>ées</w:t>
      </w:r>
      <w:r w:rsidRPr="000702AF">
        <w:rPr>
          <w:rFonts w:cs="Arial"/>
          <w:szCs w:val="20"/>
          <w:lang w:val="fr-FR"/>
        </w:rPr>
        <w:t xml:space="preserve"> sont trop systématiquement tenues à l’écart de la participation à la société et de toutes les activités qui en découlent : consommation, estime de soi, vie sociale…</w:t>
      </w:r>
      <w:r w:rsidR="000A3AEB" w:rsidRPr="000A3AEB">
        <w:rPr>
          <w:rFonts w:eastAsia="Times New Roman" w:cs="Times New Roman"/>
          <w:szCs w:val="20"/>
          <w:lang w:val="fr-FR" w:eastAsia="en-GB"/>
        </w:rPr>
        <w:t xml:space="preserve"> </w:t>
      </w:r>
    </w:p>
    <w:p w:rsidR="00EE1F7A" w:rsidRPr="0048695D" w:rsidRDefault="00EE1F7A" w:rsidP="00EE1F7A">
      <w:pPr>
        <w:autoSpaceDE w:val="0"/>
        <w:autoSpaceDN w:val="0"/>
        <w:adjustRightInd w:val="0"/>
        <w:spacing w:line="240" w:lineRule="auto"/>
        <w:rPr>
          <w:rFonts w:cs="Arial"/>
          <w:szCs w:val="20"/>
        </w:rPr>
      </w:pPr>
      <w:r>
        <w:rPr>
          <w:rFonts w:cs="Arial"/>
          <w:szCs w:val="20"/>
        </w:rPr>
        <w:t>Par ailleurs, le défaut de</w:t>
      </w:r>
      <w:r w:rsidRPr="0048695D">
        <w:rPr>
          <w:rFonts w:cs="Arial"/>
          <w:szCs w:val="20"/>
        </w:rPr>
        <w:t xml:space="preserve"> mise en place </w:t>
      </w:r>
      <w:r>
        <w:rPr>
          <w:rFonts w:cs="Arial"/>
          <w:szCs w:val="20"/>
        </w:rPr>
        <w:t>d’aménagements raisonnables (</w:t>
      </w:r>
      <w:r w:rsidRPr="0048695D">
        <w:rPr>
          <w:rFonts w:cs="Arial"/>
          <w:szCs w:val="20"/>
        </w:rPr>
        <w:t>facilités de garde d’enfants, horaires flexibles, télétravail</w:t>
      </w:r>
      <w:r>
        <w:rPr>
          <w:rFonts w:cs="Arial"/>
          <w:szCs w:val="20"/>
        </w:rPr>
        <w:t xml:space="preserve"> …</w:t>
      </w:r>
      <w:r w:rsidRPr="0048695D">
        <w:rPr>
          <w:rFonts w:cs="Arial"/>
          <w:szCs w:val="20"/>
        </w:rPr>
        <w:t>)</w:t>
      </w:r>
      <w:r>
        <w:rPr>
          <w:rFonts w:cs="Arial"/>
          <w:szCs w:val="20"/>
        </w:rPr>
        <w:t xml:space="preserve">, </w:t>
      </w:r>
      <w:r w:rsidRPr="0048695D">
        <w:rPr>
          <w:rFonts w:cs="Arial"/>
          <w:szCs w:val="20"/>
        </w:rPr>
        <w:t>dans le chef des employeurs</w:t>
      </w:r>
      <w:r>
        <w:rPr>
          <w:rFonts w:cs="Arial"/>
          <w:szCs w:val="20"/>
        </w:rPr>
        <w:t>,</w:t>
      </w:r>
      <w:r w:rsidRPr="0048695D">
        <w:rPr>
          <w:rFonts w:cs="Arial"/>
          <w:szCs w:val="20"/>
        </w:rPr>
        <w:t xml:space="preserve"> </w:t>
      </w:r>
      <w:r w:rsidR="00A25D8E">
        <w:rPr>
          <w:rFonts w:cs="Arial"/>
          <w:szCs w:val="20"/>
        </w:rPr>
        <w:t xml:space="preserve">ce </w:t>
      </w:r>
      <w:r>
        <w:rPr>
          <w:rFonts w:cs="Arial"/>
          <w:szCs w:val="20"/>
        </w:rPr>
        <w:t xml:space="preserve">qui </w:t>
      </w:r>
      <w:r w:rsidRPr="0048695D">
        <w:rPr>
          <w:rFonts w:cs="Arial"/>
          <w:szCs w:val="20"/>
        </w:rPr>
        <w:t>permett</w:t>
      </w:r>
      <w:r>
        <w:rPr>
          <w:rFonts w:cs="Arial"/>
          <w:szCs w:val="20"/>
        </w:rPr>
        <w:t>r</w:t>
      </w:r>
      <w:r w:rsidRPr="0048695D">
        <w:rPr>
          <w:rFonts w:cs="Arial"/>
          <w:szCs w:val="20"/>
        </w:rPr>
        <w:t>a</w:t>
      </w:r>
      <w:r>
        <w:rPr>
          <w:rFonts w:cs="Arial"/>
          <w:szCs w:val="20"/>
        </w:rPr>
        <w:t>i</w:t>
      </w:r>
      <w:r w:rsidRPr="0048695D">
        <w:rPr>
          <w:rFonts w:cs="Arial"/>
          <w:szCs w:val="20"/>
        </w:rPr>
        <w:t xml:space="preserve">t </w:t>
      </w:r>
      <w:r w:rsidR="00B42AF2">
        <w:rPr>
          <w:rFonts w:cs="Arial"/>
          <w:szCs w:val="20"/>
        </w:rPr>
        <w:t xml:space="preserve">pourtant </w:t>
      </w:r>
      <w:r w:rsidRPr="0048695D">
        <w:rPr>
          <w:rFonts w:cs="Arial"/>
          <w:szCs w:val="20"/>
        </w:rPr>
        <w:t>une conciliation de la vie privée et professionnelle</w:t>
      </w:r>
      <w:r w:rsidR="00B42AF2">
        <w:rPr>
          <w:rFonts w:cs="Arial"/>
          <w:szCs w:val="20"/>
        </w:rPr>
        <w:t xml:space="preserve"> pour ces femmes</w:t>
      </w:r>
      <w:r>
        <w:rPr>
          <w:rFonts w:cs="Arial"/>
          <w:szCs w:val="20"/>
        </w:rPr>
        <w:t xml:space="preserve">, </w:t>
      </w:r>
      <w:r w:rsidR="00B42AF2">
        <w:rPr>
          <w:rFonts w:cs="Arial"/>
          <w:szCs w:val="20"/>
        </w:rPr>
        <w:t>de même</w:t>
      </w:r>
      <w:r>
        <w:rPr>
          <w:rFonts w:cs="Arial"/>
          <w:szCs w:val="20"/>
        </w:rPr>
        <w:t xml:space="preserve"> que</w:t>
      </w:r>
      <w:r w:rsidRPr="0048695D">
        <w:rPr>
          <w:rFonts w:cs="Arial"/>
          <w:szCs w:val="20"/>
        </w:rPr>
        <w:t xml:space="preserve"> la pression sociale (l’entourage immédiat de la personne, les régimes de compensation comme les allocations</w:t>
      </w:r>
      <w:r>
        <w:rPr>
          <w:rFonts w:cs="Arial"/>
          <w:szCs w:val="20"/>
        </w:rPr>
        <w:t xml:space="preserve"> </w:t>
      </w:r>
      <w:r w:rsidRPr="0048695D">
        <w:rPr>
          <w:rFonts w:cs="Arial"/>
          <w:szCs w:val="20"/>
        </w:rPr>
        <w:t>…), influence</w:t>
      </w:r>
      <w:r>
        <w:rPr>
          <w:rFonts w:cs="Arial"/>
          <w:szCs w:val="20"/>
        </w:rPr>
        <w:t>nt</w:t>
      </w:r>
      <w:r w:rsidRPr="0048695D">
        <w:rPr>
          <w:rFonts w:cs="Arial"/>
          <w:szCs w:val="20"/>
        </w:rPr>
        <w:t xml:space="preserve"> fortement le maintien des stéréotypes </w:t>
      </w:r>
      <w:r>
        <w:rPr>
          <w:rFonts w:cs="Arial"/>
          <w:szCs w:val="20"/>
        </w:rPr>
        <w:t xml:space="preserve">vis-à-vis des femmes handicapées, </w:t>
      </w:r>
      <w:r w:rsidRPr="0048695D">
        <w:rPr>
          <w:rFonts w:cs="Arial"/>
          <w:szCs w:val="20"/>
        </w:rPr>
        <w:t xml:space="preserve">en ce qui concerne la répartition des tâches et l’organisation de la vie de tous les jours. </w:t>
      </w:r>
    </w:p>
    <w:p w:rsidR="000A3AEB" w:rsidRPr="000A3AEB" w:rsidRDefault="00EE1F7A" w:rsidP="00EE1F7A">
      <w:pPr>
        <w:shd w:val="clear" w:color="auto" w:fill="FFFFFF"/>
        <w:spacing w:line="240" w:lineRule="auto"/>
        <w:jc w:val="left"/>
        <w:rPr>
          <w:rFonts w:eastAsia="Times New Roman" w:cs="Times New Roman"/>
          <w:szCs w:val="20"/>
          <w:lang w:eastAsia="en-GB"/>
        </w:rPr>
      </w:pPr>
      <w:r w:rsidRPr="0048695D">
        <w:rPr>
          <w:rFonts w:cs="Arial"/>
          <w:szCs w:val="20"/>
        </w:rPr>
        <w:t>Ceci a pour conséquence de sanctionner lourdement la femme handicapée au niveau de ses moyens financier</w:t>
      </w:r>
      <w:r w:rsidR="00A25D8E">
        <w:rPr>
          <w:rFonts w:cs="Arial"/>
          <w:szCs w:val="20"/>
        </w:rPr>
        <w:t xml:space="preserve">s, et donc de son niveau de vie, engendrant souvent </w:t>
      </w:r>
      <w:r w:rsidR="00D06DB7">
        <w:rPr>
          <w:rFonts w:cs="Arial"/>
          <w:szCs w:val="20"/>
        </w:rPr>
        <w:t>la précarité, voire même la pauvreté.</w:t>
      </w:r>
      <w:r w:rsidR="000A3AEB" w:rsidRPr="000A3AEB">
        <w:rPr>
          <w:rFonts w:eastAsia="Times New Roman" w:cs="Times New Roman"/>
          <w:szCs w:val="20"/>
          <w:lang w:eastAsia="en-GB"/>
        </w:rPr>
        <w:t xml:space="preserve"> </w:t>
      </w:r>
    </w:p>
    <w:p w:rsidR="000A3AEB" w:rsidRPr="000A3AEB" w:rsidRDefault="000A3AEB" w:rsidP="000A3AEB">
      <w:pPr>
        <w:spacing w:line="240" w:lineRule="auto"/>
        <w:jc w:val="left"/>
        <w:rPr>
          <w:rFonts w:eastAsia="Times New Roman" w:cs="Arial"/>
          <w:szCs w:val="20"/>
          <w:lang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eastAsia="Times New Roman" w:cs="Times New Roman"/>
          <w:szCs w:val="20"/>
          <w:lang w:val="fr-FR" w:eastAsia="en-GB"/>
        </w:rPr>
        <w:t xml:space="preserve">Enfin, </w:t>
      </w:r>
      <w:r w:rsidR="00457F25">
        <w:rPr>
          <w:rFonts w:cs="Arial"/>
          <w:szCs w:val="20"/>
          <w:lang w:val="fr-FR"/>
        </w:rPr>
        <w:t>dans le but de</w:t>
      </w:r>
      <w:r w:rsidR="00EE1F7A" w:rsidRPr="000702AF">
        <w:rPr>
          <w:rFonts w:cs="Arial"/>
          <w:szCs w:val="20"/>
          <w:lang w:val="fr-FR"/>
        </w:rPr>
        <w:t xml:space="preserve"> développer les actions nécessaires en matière d’accès à l’emploi des femmes handicap</w:t>
      </w:r>
      <w:r w:rsidR="00EE1F7A">
        <w:rPr>
          <w:rFonts w:cs="Arial"/>
          <w:szCs w:val="20"/>
          <w:lang w:val="fr-FR"/>
        </w:rPr>
        <w:t>ées</w:t>
      </w:r>
      <w:r w:rsidR="00EE1F7A" w:rsidRPr="000702AF">
        <w:rPr>
          <w:rFonts w:cs="Arial"/>
          <w:szCs w:val="20"/>
          <w:lang w:val="fr-FR"/>
        </w:rPr>
        <w:t>, les autorités devraient</w:t>
      </w:r>
      <w:r w:rsidR="00457F25">
        <w:rPr>
          <w:rFonts w:cs="Arial"/>
          <w:szCs w:val="20"/>
          <w:lang w:val="fr-FR"/>
        </w:rPr>
        <w:t>,</w:t>
      </w:r>
      <w:r w:rsidR="00EE1F7A" w:rsidRPr="000702AF">
        <w:rPr>
          <w:rFonts w:cs="Arial"/>
          <w:szCs w:val="20"/>
          <w:lang w:val="fr-FR"/>
        </w:rPr>
        <w:t xml:space="preserve"> notamment</w:t>
      </w:r>
      <w:r w:rsidR="00457F25">
        <w:rPr>
          <w:rFonts w:cs="Arial"/>
          <w:szCs w:val="20"/>
          <w:lang w:val="fr-FR"/>
        </w:rPr>
        <w:t>,</w:t>
      </w:r>
      <w:r w:rsidR="00EE1F7A" w:rsidRPr="000702AF">
        <w:rPr>
          <w:rFonts w:cs="Arial"/>
          <w:szCs w:val="20"/>
          <w:lang w:val="fr-FR"/>
        </w:rPr>
        <w:t xml:space="preserve"> disposer de données statistiques complètes</w:t>
      </w:r>
      <w:r w:rsidR="00457F25">
        <w:rPr>
          <w:rFonts w:cs="Arial"/>
          <w:szCs w:val="20"/>
          <w:lang w:val="fr-FR"/>
        </w:rPr>
        <w:t>, c</w:t>
      </w:r>
      <w:r w:rsidR="00EE1F7A" w:rsidRPr="000702AF">
        <w:rPr>
          <w:rFonts w:cs="Arial"/>
          <w:szCs w:val="20"/>
          <w:lang w:val="fr-FR"/>
        </w:rPr>
        <w:t xml:space="preserve">e </w:t>
      </w:r>
      <w:r w:rsidR="00457F25">
        <w:rPr>
          <w:rFonts w:cs="Arial"/>
          <w:szCs w:val="20"/>
          <w:lang w:val="fr-FR"/>
        </w:rPr>
        <w:t xml:space="preserve">qui </w:t>
      </w:r>
      <w:r w:rsidR="00EE1F7A" w:rsidRPr="000702AF">
        <w:rPr>
          <w:rFonts w:cs="Arial"/>
          <w:szCs w:val="20"/>
          <w:lang w:val="fr-FR"/>
        </w:rPr>
        <w:t>n’est actuellement pas le cas.</w:t>
      </w:r>
      <w:r w:rsidRPr="000A3AEB">
        <w:rPr>
          <w:rFonts w:eastAsia="Times New Roman" w:cs="Times New Roman"/>
          <w:szCs w:val="20"/>
          <w:lang w:val="fr-FR" w:eastAsia="en-GB"/>
        </w:rPr>
        <w:t xml:space="preserve"> </w:t>
      </w:r>
    </w:p>
    <w:p w:rsidR="000A3AEB" w:rsidRPr="000A3AEB" w:rsidRDefault="000A3AEB" w:rsidP="000A3AEB">
      <w:pPr>
        <w:spacing w:line="240" w:lineRule="auto"/>
        <w:jc w:val="left"/>
        <w:rPr>
          <w:rFonts w:eastAsia="Times New Roman" w:cs="Times New Roman"/>
          <w:szCs w:val="20"/>
          <w:lang w:val="fr-FR" w:eastAsia="en-GB"/>
        </w:rPr>
      </w:pPr>
    </w:p>
    <w:p w:rsidR="000A3AEB" w:rsidRDefault="000A3AEB" w:rsidP="000A3AEB">
      <w:pPr>
        <w:spacing w:line="240" w:lineRule="auto"/>
        <w:jc w:val="left"/>
        <w:rPr>
          <w:rFonts w:eastAsia="Times New Roman" w:cs="Times New Roman"/>
          <w:szCs w:val="20"/>
          <w:lang w:val="fr-FR" w:eastAsia="en-GB"/>
        </w:rPr>
      </w:pPr>
    </w:p>
    <w:p w:rsidR="00F639EC" w:rsidRPr="00707262" w:rsidRDefault="00F639EC" w:rsidP="000A3AEB">
      <w:pPr>
        <w:spacing w:line="240" w:lineRule="auto"/>
        <w:jc w:val="left"/>
        <w:rPr>
          <w:rFonts w:eastAsia="Times New Roman" w:cs="Times New Roman"/>
          <w:b/>
          <w:szCs w:val="20"/>
          <w:lang w:val="fr-FR" w:eastAsia="en-GB"/>
        </w:rPr>
      </w:pPr>
      <w:r w:rsidRPr="00EA373C">
        <w:rPr>
          <w:rFonts w:asciiTheme="minorHAnsi" w:hAnsiTheme="minorHAnsi" w:cs="Times New Roman"/>
          <w:b/>
          <w:sz w:val="22"/>
        </w:rPr>
        <w:t xml:space="preserve">Questions proposées pour la liste des points à traiter : </w:t>
      </w:r>
    </w:p>
    <w:p w:rsidR="00F639EC" w:rsidRPr="00F639EC" w:rsidRDefault="00F639EC" w:rsidP="00F639EC">
      <w:pPr>
        <w:pStyle w:val="ListParagraph"/>
        <w:numPr>
          <w:ilvl w:val="0"/>
          <w:numId w:val="11"/>
        </w:numPr>
        <w:rPr>
          <w:b/>
          <w:szCs w:val="20"/>
          <w:lang w:val="fr-FR" w:eastAsia="en-GB"/>
        </w:rPr>
      </w:pPr>
      <w:r w:rsidRPr="009E4955">
        <w:rPr>
          <w:rFonts w:asciiTheme="minorHAnsi" w:hAnsiTheme="minorHAnsi"/>
          <w:b/>
          <w:i/>
          <w:sz w:val="22"/>
          <w:lang w:val="fr-BE" w:eastAsia="en-GB"/>
        </w:rPr>
        <w:t>Les autorités compétentes ont-elles mis en place des actions concrètes destinées à augmenter le taux d’emploi des femmes handicapées ?</w:t>
      </w:r>
    </w:p>
    <w:p w:rsidR="00F639EC" w:rsidRDefault="00F639EC" w:rsidP="000A3AEB">
      <w:pPr>
        <w:spacing w:line="240" w:lineRule="auto"/>
        <w:jc w:val="left"/>
        <w:rPr>
          <w:rFonts w:eastAsia="Times New Roman" w:cs="Times New Roman"/>
          <w:b/>
          <w:szCs w:val="20"/>
          <w:lang w:val="fr-FR" w:eastAsia="en-GB"/>
        </w:rPr>
      </w:pPr>
    </w:p>
    <w:p w:rsidR="00F639EC" w:rsidRPr="00F639EC" w:rsidRDefault="00F639EC" w:rsidP="000A3AEB">
      <w:pPr>
        <w:spacing w:line="240" w:lineRule="auto"/>
        <w:jc w:val="left"/>
        <w:rPr>
          <w:rFonts w:eastAsia="Times New Roman" w:cs="Times New Roman"/>
          <w:b/>
          <w:szCs w:val="20"/>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Pr="000A3AEB" w:rsidRDefault="000A3AEB" w:rsidP="000A3AEB">
      <w:pPr>
        <w:spacing w:line="240" w:lineRule="auto"/>
        <w:jc w:val="left"/>
        <w:rPr>
          <w:rFonts w:eastAsia="Times New Roman" w:cs="Times New Roman"/>
          <w:szCs w:val="20"/>
          <w:lang w:val="fr-FR" w:eastAsia="en-GB"/>
        </w:rPr>
      </w:pPr>
    </w:p>
    <w:p w:rsidR="008E362E" w:rsidRPr="008E362E" w:rsidRDefault="00657327" w:rsidP="008E362E">
      <w:pPr>
        <w:spacing w:after="120"/>
        <w:rPr>
          <w:rFonts w:cs="Verdana"/>
          <w:szCs w:val="20"/>
          <w:lang w:val="fr-FR"/>
        </w:rPr>
      </w:pPr>
      <w:r w:rsidRPr="000A3AEB">
        <w:rPr>
          <w:rFonts w:eastAsia="Times New Roman" w:cs="Arial"/>
          <w:szCs w:val="20"/>
          <w:lang w:eastAsia="en-GB"/>
        </w:rPr>
        <w:t>Les au</w:t>
      </w:r>
      <w:r>
        <w:rPr>
          <w:rFonts w:eastAsia="Times New Roman" w:cs="Arial"/>
          <w:szCs w:val="20"/>
          <w:lang w:eastAsia="en-GB"/>
        </w:rPr>
        <w:t xml:space="preserve">torités compétentes se doivent de </w:t>
      </w:r>
      <w:r w:rsidR="008E362E" w:rsidRPr="008E362E">
        <w:rPr>
          <w:rFonts w:cs="Verdana"/>
          <w:szCs w:val="20"/>
          <w:lang w:val="fr-FR"/>
        </w:rPr>
        <w:t>développer et harmoniser une réelle politique d'intégration professionnelle des femmes handicapées :</w:t>
      </w:r>
    </w:p>
    <w:p w:rsidR="00AD3F1F" w:rsidRDefault="008E362E" w:rsidP="00EA373C">
      <w:pPr>
        <w:pStyle w:val="ListParagraph"/>
        <w:numPr>
          <w:ilvl w:val="0"/>
          <w:numId w:val="18"/>
        </w:numPr>
        <w:spacing w:after="120"/>
        <w:ind w:left="360"/>
        <w:rPr>
          <w:rFonts w:ascii="Verdana" w:hAnsi="Verdana" w:cs="Verdana"/>
          <w:sz w:val="20"/>
          <w:szCs w:val="20"/>
          <w:lang w:val="fr-FR"/>
        </w:rPr>
      </w:pPr>
      <w:r w:rsidRPr="00EA373C">
        <w:rPr>
          <w:rFonts w:ascii="Verdana" w:hAnsi="Verdana" w:cs="Verdana"/>
          <w:sz w:val="20"/>
          <w:szCs w:val="20"/>
          <w:lang w:val="fr-FR"/>
        </w:rPr>
        <w:t>Mettre en place des structures de coordination des politiques régionales, communautaires et locales afin de développer une vraie politique d’accès à l'emploi.</w:t>
      </w:r>
    </w:p>
    <w:p w:rsidR="00EA373C" w:rsidRPr="00EA373C" w:rsidRDefault="00EA373C" w:rsidP="00EA373C">
      <w:pPr>
        <w:pStyle w:val="ListParagraph"/>
        <w:spacing w:after="120"/>
        <w:ind w:left="360"/>
        <w:rPr>
          <w:rFonts w:ascii="Verdana" w:hAnsi="Verdana"/>
          <w:sz w:val="20"/>
          <w:lang w:val="fr-BE"/>
        </w:rPr>
      </w:pPr>
    </w:p>
    <w:p w:rsidR="008E362E" w:rsidRPr="00E12B55" w:rsidRDefault="008E362E" w:rsidP="00EA373C">
      <w:pPr>
        <w:pStyle w:val="ListParagraph"/>
        <w:numPr>
          <w:ilvl w:val="0"/>
          <w:numId w:val="13"/>
        </w:numPr>
        <w:suppressAutoHyphens w:val="0"/>
        <w:spacing w:after="120"/>
        <w:ind w:left="360"/>
        <w:rPr>
          <w:rFonts w:ascii="Verdana" w:hAnsi="Verdana"/>
          <w:sz w:val="20"/>
          <w:szCs w:val="20"/>
          <w:lang w:val="fr-FR" w:eastAsia="en-GB"/>
        </w:rPr>
      </w:pPr>
      <w:r w:rsidRPr="008E362E">
        <w:rPr>
          <w:rFonts w:ascii="Verdana" w:hAnsi="Verdana" w:cs="Verdana"/>
          <w:sz w:val="20"/>
          <w:szCs w:val="20"/>
          <w:lang w:val="fr-FR"/>
        </w:rPr>
        <w:t>Soutenir les entreprises dans leur démarche d'engagement, pas uniquement à l'aide de mesures compensatrices</w:t>
      </w:r>
      <w:r w:rsidR="004605C4">
        <w:rPr>
          <w:rFonts w:ascii="Verdana" w:hAnsi="Verdana" w:cs="Verdana"/>
          <w:sz w:val="20"/>
          <w:szCs w:val="20"/>
          <w:lang w:val="fr-FR"/>
        </w:rPr>
        <w:t>,</w:t>
      </w:r>
      <w:r w:rsidRPr="008E362E">
        <w:rPr>
          <w:rFonts w:ascii="Verdana" w:hAnsi="Verdana" w:cs="Verdana"/>
          <w:sz w:val="20"/>
          <w:szCs w:val="20"/>
          <w:lang w:val="fr-FR"/>
        </w:rPr>
        <w:t xml:space="preserve"> mais également incitatrices à la mise en place d’aménagements raisonnables.</w:t>
      </w:r>
    </w:p>
    <w:p w:rsidR="00E12B55" w:rsidRPr="008E362E" w:rsidRDefault="00E12B55" w:rsidP="00EA373C">
      <w:pPr>
        <w:pStyle w:val="ListParagraph"/>
        <w:suppressAutoHyphens w:val="0"/>
        <w:spacing w:after="120"/>
        <w:ind w:left="360"/>
        <w:rPr>
          <w:rFonts w:ascii="Verdana" w:hAnsi="Verdana"/>
          <w:sz w:val="20"/>
          <w:szCs w:val="20"/>
          <w:lang w:val="fr-FR" w:eastAsia="en-GB"/>
        </w:rPr>
      </w:pPr>
    </w:p>
    <w:p w:rsidR="008E362E" w:rsidRPr="0031541D" w:rsidRDefault="005C7FBD" w:rsidP="00EA373C">
      <w:pPr>
        <w:pStyle w:val="ListParagraph"/>
        <w:numPr>
          <w:ilvl w:val="0"/>
          <w:numId w:val="13"/>
        </w:numPr>
        <w:suppressAutoHyphens w:val="0"/>
        <w:spacing w:after="120"/>
        <w:ind w:left="360"/>
        <w:rPr>
          <w:rFonts w:ascii="Verdana" w:hAnsi="Verdana"/>
          <w:sz w:val="20"/>
          <w:szCs w:val="20"/>
          <w:lang w:val="fr-FR" w:eastAsia="en-GB"/>
        </w:rPr>
      </w:pPr>
      <w:r>
        <w:rPr>
          <w:rFonts w:ascii="Verdana" w:hAnsi="Verdana" w:cs="Verdana"/>
          <w:sz w:val="20"/>
          <w:szCs w:val="20"/>
          <w:lang w:val="fr-FR"/>
        </w:rPr>
        <w:t>Prendre des mesures de formation et sens</w:t>
      </w:r>
      <w:r w:rsidR="001B5264">
        <w:rPr>
          <w:rFonts w:ascii="Verdana" w:hAnsi="Verdana" w:cs="Verdana"/>
          <w:sz w:val="20"/>
          <w:szCs w:val="20"/>
          <w:lang w:val="fr-FR"/>
        </w:rPr>
        <w:t>i</w:t>
      </w:r>
      <w:r>
        <w:rPr>
          <w:rFonts w:ascii="Verdana" w:hAnsi="Verdana" w:cs="Verdana"/>
          <w:sz w:val="20"/>
          <w:szCs w:val="20"/>
          <w:lang w:val="fr-FR"/>
        </w:rPr>
        <w:t>bilisation</w:t>
      </w:r>
      <w:r w:rsidR="001B5264">
        <w:rPr>
          <w:rFonts w:ascii="Verdana" w:hAnsi="Verdana" w:cs="Verdana"/>
          <w:sz w:val="20"/>
          <w:szCs w:val="20"/>
          <w:lang w:val="fr-FR"/>
        </w:rPr>
        <w:t xml:space="preserve"> dans les entreprises et auprès des syndicats</w:t>
      </w:r>
      <w:r>
        <w:rPr>
          <w:rFonts w:ascii="Verdana" w:hAnsi="Verdana" w:cs="Verdana"/>
          <w:sz w:val="20"/>
          <w:szCs w:val="20"/>
          <w:lang w:val="fr-FR"/>
        </w:rPr>
        <w:t xml:space="preserve"> afin d’a</w:t>
      </w:r>
      <w:r w:rsidR="008E362E" w:rsidRPr="008E362E">
        <w:rPr>
          <w:rFonts w:ascii="Verdana" w:hAnsi="Verdana" w:cs="Verdana"/>
          <w:sz w:val="20"/>
          <w:szCs w:val="20"/>
          <w:lang w:val="fr-FR"/>
        </w:rPr>
        <w:t xml:space="preserve">bolir les attitudes discriminatoires à l'engagement mais aussi tout au long de la carrière de la travailleuse. </w:t>
      </w:r>
    </w:p>
    <w:p w:rsidR="0031541D" w:rsidRPr="0031541D" w:rsidRDefault="0031541D" w:rsidP="00EA373C">
      <w:pPr>
        <w:pStyle w:val="ListParagraph"/>
        <w:ind w:left="360"/>
        <w:rPr>
          <w:rFonts w:ascii="Verdana" w:hAnsi="Verdana"/>
          <w:sz w:val="20"/>
          <w:szCs w:val="20"/>
          <w:lang w:val="fr-FR" w:eastAsia="en-GB"/>
        </w:rPr>
      </w:pPr>
    </w:p>
    <w:p w:rsidR="008E362E" w:rsidRPr="0031541D" w:rsidRDefault="008E362E" w:rsidP="00EA373C">
      <w:pPr>
        <w:pStyle w:val="ListParagraph"/>
        <w:numPr>
          <w:ilvl w:val="0"/>
          <w:numId w:val="13"/>
        </w:numPr>
        <w:suppressAutoHyphens w:val="0"/>
        <w:spacing w:after="120"/>
        <w:ind w:left="360"/>
        <w:rPr>
          <w:rFonts w:ascii="Verdana" w:hAnsi="Verdana"/>
          <w:sz w:val="20"/>
          <w:szCs w:val="20"/>
          <w:lang w:val="fr-FR" w:eastAsia="en-GB"/>
        </w:rPr>
      </w:pPr>
      <w:r w:rsidRPr="008E362E">
        <w:rPr>
          <w:rFonts w:ascii="Verdana" w:hAnsi="Verdana" w:cs="Verdana"/>
          <w:sz w:val="20"/>
          <w:szCs w:val="20"/>
          <w:lang w:val="fr-FR"/>
        </w:rPr>
        <w:t>Fournir les informations utiles</w:t>
      </w:r>
      <w:r w:rsidR="00247125">
        <w:rPr>
          <w:rFonts w:ascii="Verdana" w:hAnsi="Verdana" w:cs="Verdana"/>
          <w:sz w:val="20"/>
          <w:szCs w:val="20"/>
          <w:lang w:val="fr-FR"/>
        </w:rPr>
        <w:t xml:space="preserve"> et le soutien nécessaire </w:t>
      </w:r>
      <w:r w:rsidR="00247125" w:rsidRPr="008E362E">
        <w:rPr>
          <w:rFonts w:ascii="Verdana" w:hAnsi="Verdana" w:cs="Verdana"/>
          <w:sz w:val="20"/>
          <w:szCs w:val="20"/>
          <w:lang w:val="fr-FR"/>
        </w:rPr>
        <w:t xml:space="preserve">à </w:t>
      </w:r>
      <w:r w:rsidR="00247125">
        <w:rPr>
          <w:rFonts w:ascii="Verdana" w:hAnsi="Verdana" w:cs="Verdana"/>
          <w:sz w:val="20"/>
          <w:szCs w:val="20"/>
          <w:lang w:val="fr-FR"/>
        </w:rPr>
        <w:t>la demande</w:t>
      </w:r>
      <w:r w:rsidRPr="008E362E">
        <w:rPr>
          <w:rFonts w:ascii="Verdana" w:hAnsi="Verdana" w:cs="Verdana"/>
          <w:sz w:val="20"/>
          <w:szCs w:val="20"/>
          <w:lang w:val="fr-FR"/>
        </w:rPr>
        <w:t xml:space="preserve"> </w:t>
      </w:r>
      <w:r w:rsidR="00247125">
        <w:rPr>
          <w:rFonts w:ascii="Verdana" w:hAnsi="Verdana" w:cs="Verdana"/>
          <w:sz w:val="20"/>
          <w:szCs w:val="20"/>
          <w:lang w:val="fr-FR"/>
        </w:rPr>
        <w:t xml:space="preserve">de </w:t>
      </w:r>
      <w:r w:rsidRPr="008E362E">
        <w:rPr>
          <w:rFonts w:ascii="Verdana" w:hAnsi="Verdana" w:cs="Verdana"/>
          <w:sz w:val="20"/>
          <w:szCs w:val="20"/>
          <w:lang w:val="fr-FR"/>
        </w:rPr>
        <w:t>la jeune fille handicapée au moment clé de la sortie de l'enseignement obligatoire pour qu'elle fasse des choix en connaissance de cause.</w:t>
      </w:r>
    </w:p>
    <w:p w:rsidR="0031541D" w:rsidRPr="0031541D" w:rsidRDefault="0031541D" w:rsidP="0031541D">
      <w:pPr>
        <w:pStyle w:val="ListParagraph"/>
        <w:rPr>
          <w:rFonts w:ascii="Verdana" w:hAnsi="Verdana"/>
          <w:sz w:val="20"/>
          <w:szCs w:val="20"/>
          <w:lang w:val="fr-FR" w:eastAsia="en-GB"/>
        </w:rPr>
      </w:pPr>
    </w:p>
    <w:p w:rsidR="008E362E" w:rsidRPr="008E362E" w:rsidRDefault="008E362E" w:rsidP="00707262">
      <w:pPr>
        <w:pStyle w:val="ListParagraph"/>
        <w:numPr>
          <w:ilvl w:val="0"/>
          <w:numId w:val="13"/>
        </w:numPr>
        <w:tabs>
          <w:tab w:val="left" w:pos="0"/>
        </w:tabs>
        <w:spacing w:after="120"/>
        <w:ind w:left="360"/>
        <w:rPr>
          <w:rFonts w:ascii="Verdana" w:hAnsi="Verdana"/>
          <w:sz w:val="20"/>
          <w:szCs w:val="20"/>
          <w:lang w:val="fr-FR" w:eastAsia="en-GB"/>
        </w:rPr>
      </w:pPr>
      <w:r w:rsidRPr="008E362E">
        <w:rPr>
          <w:rFonts w:ascii="Verdana" w:hAnsi="Verdana" w:cs="Verdana"/>
          <w:sz w:val="20"/>
          <w:szCs w:val="20"/>
          <w:lang w:val="fr-FR"/>
        </w:rPr>
        <w:t>Mettre en place des campagnes de sensibilisation visant l'ensemble des acteurs de l'entreprise en faveur de l'engagement de femmes handicapées.</w:t>
      </w:r>
    </w:p>
    <w:p w:rsidR="00AD3F1F" w:rsidRDefault="00AD3F1F" w:rsidP="00707262">
      <w:pPr>
        <w:pStyle w:val="ListParagraph"/>
        <w:spacing w:after="120"/>
        <w:ind w:left="360"/>
        <w:rPr>
          <w:rFonts w:ascii="Verdana" w:hAnsi="Verdana" w:cs="Verdana"/>
          <w:sz w:val="20"/>
          <w:szCs w:val="20"/>
          <w:lang w:val="fr-FR"/>
        </w:rPr>
      </w:pPr>
    </w:p>
    <w:p w:rsidR="005C7FBD" w:rsidRDefault="005C7FBD" w:rsidP="00707262">
      <w:pPr>
        <w:pStyle w:val="ListParagraph"/>
        <w:numPr>
          <w:ilvl w:val="0"/>
          <w:numId w:val="13"/>
        </w:numPr>
        <w:spacing w:after="120"/>
        <w:ind w:left="360"/>
        <w:rPr>
          <w:rFonts w:ascii="Verdana" w:hAnsi="Verdana" w:cs="Verdana"/>
          <w:sz w:val="20"/>
          <w:szCs w:val="20"/>
          <w:lang w:val="fr-FR"/>
        </w:rPr>
      </w:pPr>
      <w:r w:rsidRPr="008E362E">
        <w:rPr>
          <w:rFonts w:ascii="Verdana" w:hAnsi="Verdana" w:cs="Verdana"/>
          <w:sz w:val="20"/>
          <w:szCs w:val="20"/>
          <w:lang w:val="fr-FR"/>
        </w:rPr>
        <w:t>Soutenir le secteur associatif dans son rôle d'accompagnement à la recherche au maintien de l'emploi.</w:t>
      </w:r>
    </w:p>
    <w:p w:rsidR="00554EA6" w:rsidRPr="000A3AEB" w:rsidRDefault="00554EA6" w:rsidP="000A3AEB">
      <w:pPr>
        <w:spacing w:line="240" w:lineRule="auto"/>
        <w:jc w:val="left"/>
        <w:rPr>
          <w:rFonts w:eastAsia="Times New Roman" w:cs="Times New Roman"/>
          <w:szCs w:val="20"/>
          <w:lang w:val="fr-FR" w:eastAsia="en-GB"/>
        </w:rPr>
      </w:pPr>
    </w:p>
    <w:p w:rsidR="000A3AEB" w:rsidRDefault="000A3AEB" w:rsidP="000A3AEB">
      <w:pPr>
        <w:spacing w:line="240" w:lineRule="auto"/>
        <w:jc w:val="left"/>
        <w:rPr>
          <w:rFonts w:eastAsia="Times New Roman" w:cs="Times New Roman"/>
          <w:szCs w:val="20"/>
          <w:lang w:val="fr-FR" w:eastAsia="en-GB"/>
        </w:rPr>
      </w:pPr>
    </w:p>
    <w:p w:rsidR="006C4353" w:rsidRDefault="006C4353" w:rsidP="000A3AEB">
      <w:pPr>
        <w:spacing w:line="240" w:lineRule="auto"/>
        <w:jc w:val="left"/>
        <w:rPr>
          <w:rFonts w:eastAsia="Times New Roman" w:cs="Times New Roman"/>
          <w:szCs w:val="20"/>
          <w:lang w:val="fr-FR" w:eastAsia="en-GB"/>
        </w:rPr>
      </w:pPr>
    </w:p>
    <w:p w:rsidR="00A72132" w:rsidRPr="000A3AEB" w:rsidRDefault="00A72132" w:rsidP="000A3AEB">
      <w:pPr>
        <w:spacing w:line="240" w:lineRule="auto"/>
        <w:jc w:val="left"/>
        <w:rPr>
          <w:rFonts w:eastAsia="Times New Roman" w:cs="Times New Roman"/>
          <w:szCs w:val="20"/>
          <w:lang w:val="fr-FR" w:eastAsia="en-GB"/>
        </w:rPr>
      </w:pPr>
    </w:p>
    <w:p w:rsidR="006C4353" w:rsidRDefault="006526BE" w:rsidP="000A3AEB">
      <w:pPr>
        <w:spacing w:line="240" w:lineRule="auto"/>
        <w:jc w:val="center"/>
        <w:rPr>
          <w:rFonts w:eastAsia="Times New Roman" w:cs="Times New Roman"/>
          <w:szCs w:val="20"/>
          <w:lang w:eastAsia="en-GB"/>
        </w:rPr>
      </w:pPr>
      <w:r w:rsidRPr="00707262">
        <w:rPr>
          <w:rFonts w:eastAsia="Times New Roman" w:cs="Times New Roman"/>
          <w:szCs w:val="20"/>
          <w:lang w:eastAsia="en-GB"/>
        </w:rPr>
        <w:t>---------------------------------</w:t>
      </w:r>
    </w:p>
    <w:p w:rsidR="006C4353" w:rsidRDefault="006C4353" w:rsidP="000A3AEB">
      <w:pPr>
        <w:spacing w:line="240" w:lineRule="auto"/>
        <w:jc w:val="center"/>
        <w:rPr>
          <w:rFonts w:eastAsia="Times New Roman" w:cs="Times New Roman"/>
          <w:szCs w:val="20"/>
          <w:lang w:eastAsia="en-GB"/>
        </w:rPr>
      </w:pPr>
    </w:p>
    <w:p w:rsidR="006C4353" w:rsidRDefault="006C4353" w:rsidP="000A3AEB">
      <w:pPr>
        <w:spacing w:line="240" w:lineRule="auto"/>
        <w:jc w:val="center"/>
        <w:rPr>
          <w:rFonts w:eastAsia="Times New Roman" w:cs="Times New Roman"/>
          <w:szCs w:val="20"/>
          <w:lang w:eastAsia="en-GB"/>
        </w:rPr>
      </w:pPr>
    </w:p>
    <w:p w:rsidR="006C4353" w:rsidRDefault="006C4353" w:rsidP="000A3AEB">
      <w:pPr>
        <w:spacing w:line="240" w:lineRule="auto"/>
        <w:jc w:val="center"/>
        <w:rPr>
          <w:rFonts w:eastAsia="Times New Roman" w:cs="Times New Roman"/>
          <w:szCs w:val="20"/>
          <w:lang w:eastAsia="en-GB"/>
        </w:rPr>
      </w:pPr>
    </w:p>
    <w:p w:rsidR="006C4353" w:rsidRPr="00707262" w:rsidRDefault="006C4353" w:rsidP="000A3AEB">
      <w:pPr>
        <w:spacing w:line="240" w:lineRule="auto"/>
        <w:jc w:val="center"/>
        <w:rPr>
          <w:rFonts w:eastAsia="Times New Roman" w:cs="Times New Roman"/>
          <w:szCs w:val="20"/>
          <w:lang w:eastAsia="en-GB"/>
        </w:rPr>
      </w:pPr>
    </w:p>
    <w:p w:rsidR="000A3AEB" w:rsidRDefault="00554EA6" w:rsidP="000A3AEB">
      <w:pPr>
        <w:spacing w:line="240" w:lineRule="auto"/>
        <w:jc w:val="left"/>
        <w:rPr>
          <w:rFonts w:asciiTheme="minorHAnsi" w:hAnsiTheme="minorHAnsi"/>
          <w:b/>
          <w:sz w:val="22"/>
        </w:rPr>
      </w:pPr>
      <w:r w:rsidRPr="007C2C10">
        <w:rPr>
          <w:rFonts w:asciiTheme="minorHAnsi" w:hAnsiTheme="minorHAnsi"/>
          <w:b/>
          <w:sz w:val="22"/>
        </w:rPr>
        <w:t>Article 1</w:t>
      </w:r>
      <w:r>
        <w:rPr>
          <w:rFonts w:asciiTheme="minorHAnsi" w:hAnsiTheme="minorHAnsi"/>
          <w:b/>
          <w:sz w:val="22"/>
        </w:rPr>
        <w:t>2</w:t>
      </w:r>
      <w:r w:rsidRPr="007C2C10">
        <w:rPr>
          <w:rFonts w:asciiTheme="minorHAnsi" w:hAnsiTheme="minorHAnsi"/>
          <w:b/>
          <w:sz w:val="22"/>
        </w:rPr>
        <w:t xml:space="preserve"> - </w:t>
      </w:r>
      <w:r>
        <w:rPr>
          <w:rFonts w:asciiTheme="minorHAnsi" w:hAnsiTheme="minorHAnsi"/>
          <w:b/>
          <w:sz w:val="22"/>
        </w:rPr>
        <w:t>Santé</w:t>
      </w:r>
      <w:r w:rsidRPr="007C2C10">
        <w:rPr>
          <w:rFonts w:asciiTheme="minorHAnsi" w:hAnsiTheme="minorHAnsi"/>
          <w:b/>
          <w:sz w:val="22"/>
        </w:rPr>
        <w:t xml:space="preserve"> (§</w:t>
      </w:r>
      <w:r>
        <w:rPr>
          <w:rFonts w:asciiTheme="minorHAnsi" w:hAnsiTheme="minorHAnsi"/>
          <w:b/>
          <w:sz w:val="22"/>
        </w:rPr>
        <w:t>233</w:t>
      </w:r>
      <w:r w:rsidRPr="007C2C10">
        <w:rPr>
          <w:rFonts w:asciiTheme="minorHAnsi" w:hAnsiTheme="minorHAnsi"/>
          <w:b/>
          <w:sz w:val="22"/>
        </w:rPr>
        <w:t xml:space="preserve"> à 2</w:t>
      </w:r>
      <w:r>
        <w:rPr>
          <w:rFonts w:asciiTheme="minorHAnsi" w:hAnsiTheme="minorHAnsi"/>
          <w:b/>
          <w:sz w:val="22"/>
        </w:rPr>
        <w:t>47</w:t>
      </w:r>
      <w:r w:rsidRPr="007C2C10">
        <w:rPr>
          <w:rFonts w:asciiTheme="minorHAnsi" w:hAnsiTheme="minorHAnsi"/>
          <w:b/>
          <w:sz w:val="22"/>
        </w:rPr>
        <w:t xml:space="preserve"> </w:t>
      </w:r>
      <w:r>
        <w:rPr>
          <w:rFonts w:asciiTheme="minorHAnsi" w:hAnsiTheme="minorHAnsi" w:cs="Times New Roman"/>
          <w:b/>
          <w:sz w:val="22"/>
        </w:rPr>
        <w:t>du rapport belge</w:t>
      </w:r>
      <w:r w:rsidRPr="007C2C10">
        <w:rPr>
          <w:rFonts w:asciiTheme="minorHAnsi" w:hAnsiTheme="minorHAnsi"/>
          <w:b/>
          <w:sz w:val="22"/>
        </w:rPr>
        <w:t>)</w:t>
      </w:r>
    </w:p>
    <w:p w:rsidR="009E4955" w:rsidRPr="00554EA6" w:rsidRDefault="009E4955" w:rsidP="000A3AEB">
      <w:pPr>
        <w:spacing w:line="240" w:lineRule="auto"/>
        <w:jc w:val="left"/>
        <w:rPr>
          <w:rFonts w:ascii="Times New Roman" w:eastAsia="Times New Roman" w:hAnsi="Times New Roman" w:cs="Times New Roman"/>
          <w:sz w:val="24"/>
          <w:szCs w:val="24"/>
          <w:lang w:eastAsia="en-GB"/>
        </w:rPr>
      </w:pPr>
    </w:p>
    <w:p w:rsidR="000A3AEB" w:rsidRPr="000A3AEB" w:rsidRDefault="00554EA6" w:rsidP="000A3AEB">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val="fr-FR" w:eastAsia="en-GB"/>
        </w:rPr>
      </w:pPr>
      <w:bookmarkStart w:id="17" w:name="_Toc373471125"/>
      <w:r w:rsidRPr="00554EA6">
        <w:rPr>
          <w:rFonts w:asciiTheme="majorHAnsi" w:eastAsiaTheme="majorEastAsia" w:hAnsiTheme="majorHAnsi" w:cstheme="majorBidi"/>
          <w:b/>
          <w:bCs/>
          <w:color w:val="0070C0"/>
          <w:sz w:val="24"/>
          <w:szCs w:val="24"/>
          <w:lang w:val="fr-FR" w:eastAsia="en-GB"/>
        </w:rPr>
        <w:t>Maternité et femmes handicapées</w:t>
      </w:r>
      <w:bookmarkEnd w:id="17"/>
      <w:r w:rsidR="000A3AEB" w:rsidRPr="000A3AEB">
        <w:rPr>
          <w:rFonts w:asciiTheme="majorHAnsi" w:eastAsiaTheme="majorEastAsia" w:hAnsiTheme="majorHAnsi" w:cstheme="majorBidi"/>
          <w:b/>
          <w:bCs/>
          <w:color w:val="4F81BD" w:themeColor="accent1"/>
          <w:sz w:val="24"/>
          <w:szCs w:val="24"/>
          <w:lang w:val="fr-FR" w:eastAsia="en-GB"/>
        </w:rPr>
        <w:t xml:space="preserve"> </w:t>
      </w:r>
    </w:p>
    <w:p w:rsidR="000A3AEB" w:rsidRPr="000A3AEB" w:rsidRDefault="000A3AEB" w:rsidP="000A3AEB">
      <w:pPr>
        <w:spacing w:line="240" w:lineRule="auto"/>
        <w:jc w:val="left"/>
        <w:rPr>
          <w:rFonts w:eastAsia="Times New Roman" w:cs="Times New Roman"/>
          <w:sz w:val="24"/>
          <w:szCs w:val="24"/>
          <w:lang w:eastAsia="en-GB"/>
        </w:rPr>
      </w:pPr>
    </w:p>
    <w:p w:rsidR="000A3AEB" w:rsidRPr="000A3AEB" w:rsidRDefault="00E46034" w:rsidP="000A3AEB">
      <w:pPr>
        <w:spacing w:line="240" w:lineRule="auto"/>
        <w:jc w:val="left"/>
        <w:rPr>
          <w:rFonts w:eastAsia="Times New Roman" w:cs="Times New Roman"/>
          <w:szCs w:val="20"/>
          <w:lang w:eastAsia="en-GB"/>
        </w:rPr>
      </w:pPr>
      <w:r w:rsidRPr="00C5763D">
        <w:rPr>
          <w:szCs w:val="20"/>
          <w:lang w:val="fr-CH"/>
        </w:rPr>
        <w:t xml:space="preserve">Tout comme les hommes, les femmes doivent gérer leur situation de handicap </w:t>
      </w:r>
      <w:r>
        <w:rPr>
          <w:szCs w:val="20"/>
          <w:lang w:val="fr-CH"/>
        </w:rPr>
        <w:t>et</w:t>
      </w:r>
      <w:r w:rsidRPr="00C5763D">
        <w:rPr>
          <w:szCs w:val="20"/>
          <w:lang w:val="fr-CH"/>
        </w:rPr>
        <w:t xml:space="preserve"> </w:t>
      </w:r>
      <w:r>
        <w:rPr>
          <w:szCs w:val="20"/>
          <w:lang w:val="fr-CH"/>
        </w:rPr>
        <w:t>les besoins</w:t>
      </w:r>
      <w:r w:rsidRPr="00C5763D">
        <w:rPr>
          <w:szCs w:val="20"/>
          <w:lang w:val="fr-CH"/>
        </w:rPr>
        <w:t xml:space="preserve"> </w:t>
      </w:r>
      <w:r>
        <w:rPr>
          <w:szCs w:val="20"/>
          <w:lang w:val="fr-CH"/>
        </w:rPr>
        <w:t>particuliers qui en découlent. Il en est de même</w:t>
      </w:r>
      <w:r w:rsidRPr="00C5763D">
        <w:rPr>
          <w:szCs w:val="20"/>
          <w:lang w:val="fr-CH"/>
        </w:rPr>
        <w:t xml:space="preserve"> </w:t>
      </w:r>
      <w:r>
        <w:rPr>
          <w:szCs w:val="20"/>
          <w:lang w:val="fr-CH"/>
        </w:rPr>
        <w:t xml:space="preserve">pour </w:t>
      </w:r>
      <w:r w:rsidRPr="00C5763D">
        <w:rPr>
          <w:szCs w:val="20"/>
          <w:lang w:val="fr-CH"/>
        </w:rPr>
        <w:t>leur éventuel désir d’enfant</w:t>
      </w:r>
      <w:r>
        <w:rPr>
          <w:szCs w:val="20"/>
          <w:lang w:val="fr-CH"/>
        </w:rPr>
        <w:t xml:space="preserve"> </w:t>
      </w:r>
      <w:r w:rsidRPr="00C5763D">
        <w:rPr>
          <w:rStyle w:val="FootnoteReference"/>
          <w:szCs w:val="20"/>
          <w:lang w:val="fr-CH"/>
        </w:rPr>
        <w:footnoteReference w:id="20"/>
      </w:r>
      <w:r>
        <w:rPr>
          <w:szCs w:val="20"/>
          <w:lang w:val="fr-CH"/>
        </w:rPr>
        <w:t xml:space="preserve"> qui </w:t>
      </w:r>
      <w:r w:rsidRPr="00C5763D">
        <w:rPr>
          <w:szCs w:val="20"/>
          <w:lang w:val="fr-CH"/>
        </w:rPr>
        <w:t>représente</w:t>
      </w:r>
      <w:r w:rsidR="008B7AF4">
        <w:rPr>
          <w:szCs w:val="20"/>
          <w:lang w:val="fr-CH"/>
        </w:rPr>
        <w:t>, comme leur sexualité,</w:t>
      </w:r>
      <w:r w:rsidRPr="00C5763D">
        <w:rPr>
          <w:szCs w:val="20"/>
          <w:lang w:val="fr-CH"/>
        </w:rPr>
        <w:t xml:space="preserve"> </w:t>
      </w:r>
      <w:r w:rsidR="008B7AF4">
        <w:rPr>
          <w:szCs w:val="20"/>
          <w:lang w:val="fr-CH"/>
        </w:rPr>
        <w:t>une</w:t>
      </w:r>
      <w:r w:rsidRPr="00C5763D">
        <w:rPr>
          <w:szCs w:val="20"/>
          <w:lang w:val="fr-CH"/>
        </w:rPr>
        <w:t xml:space="preserve"> fonction biologique indéniable.</w:t>
      </w:r>
      <w:r w:rsidR="000A3AEB" w:rsidRPr="000A3AEB">
        <w:rPr>
          <w:rFonts w:eastAsia="Times New Roman" w:cs="Times New Roman"/>
          <w:szCs w:val="20"/>
          <w:lang w:eastAsia="en-GB"/>
        </w:rPr>
        <w:t xml:space="preserve"> </w:t>
      </w:r>
    </w:p>
    <w:p w:rsidR="000A3AEB" w:rsidRPr="000A3AEB" w:rsidRDefault="000A3AEB" w:rsidP="000A3AEB">
      <w:pPr>
        <w:spacing w:line="240" w:lineRule="auto"/>
        <w:jc w:val="left"/>
        <w:rPr>
          <w:rFonts w:eastAsia="Times New Roman" w:cs="Times New Roman"/>
          <w:szCs w:val="20"/>
          <w:lang w:eastAsia="en-GB"/>
        </w:rPr>
      </w:pPr>
    </w:p>
    <w:p w:rsidR="00BC739B" w:rsidRDefault="00E46034" w:rsidP="008B7AF4">
      <w:pPr>
        <w:spacing w:line="240" w:lineRule="auto"/>
        <w:jc w:val="left"/>
        <w:rPr>
          <w:szCs w:val="20"/>
          <w:lang w:val="fr-CH"/>
        </w:rPr>
      </w:pPr>
      <w:r w:rsidRPr="00C5763D">
        <w:rPr>
          <w:szCs w:val="20"/>
          <w:lang w:val="fr-CH"/>
        </w:rPr>
        <w:t xml:space="preserve">Le désir d’enfant des femmes handicapées, a fortiori quand il s’agit de femmes avec </w:t>
      </w:r>
      <w:r w:rsidR="009E4955" w:rsidRPr="00C5763D">
        <w:rPr>
          <w:szCs w:val="20"/>
          <w:lang w:val="fr-CH"/>
        </w:rPr>
        <w:t>un</w:t>
      </w:r>
      <w:r w:rsidR="009E4955">
        <w:rPr>
          <w:szCs w:val="20"/>
          <w:lang w:val="fr-CH"/>
        </w:rPr>
        <w:t>e</w:t>
      </w:r>
      <w:r w:rsidRPr="00C5763D">
        <w:rPr>
          <w:szCs w:val="20"/>
          <w:lang w:val="fr-CH"/>
        </w:rPr>
        <w:t xml:space="preserve"> déficience intellectuelle, est redouté par le corps médical, leurs proches et la société en général, car on les juge d’emblée incapables de prendre soin de leur enfant, du fait de leur </w:t>
      </w:r>
      <w:proofErr w:type="gramStart"/>
      <w:r w:rsidRPr="00C5763D">
        <w:rPr>
          <w:szCs w:val="20"/>
          <w:lang w:val="fr-CH"/>
        </w:rPr>
        <w:t>handicap</w:t>
      </w:r>
      <w:r>
        <w:rPr>
          <w:szCs w:val="20"/>
          <w:lang w:val="fr-CH"/>
        </w:rPr>
        <w:t xml:space="preserve"> </w:t>
      </w:r>
      <w:proofErr w:type="gramEnd"/>
      <w:r w:rsidRPr="00C5763D">
        <w:rPr>
          <w:rStyle w:val="FootnoteReference"/>
          <w:szCs w:val="20"/>
          <w:lang w:val="fr-CH"/>
        </w:rPr>
        <w:footnoteReference w:id="21"/>
      </w:r>
      <w:r w:rsidRPr="00C5763D">
        <w:rPr>
          <w:szCs w:val="20"/>
          <w:lang w:val="fr-CH"/>
        </w:rPr>
        <w:t xml:space="preserve">. </w:t>
      </w:r>
    </w:p>
    <w:p w:rsidR="00BC739B" w:rsidRDefault="00BC739B" w:rsidP="008B7AF4">
      <w:pPr>
        <w:spacing w:line="240" w:lineRule="auto"/>
        <w:jc w:val="left"/>
        <w:rPr>
          <w:szCs w:val="20"/>
          <w:lang w:val="fr-CH"/>
        </w:rPr>
      </w:pPr>
    </w:p>
    <w:p w:rsidR="000A3AEB" w:rsidRPr="000A3AEB" w:rsidRDefault="00E46034" w:rsidP="008B7AF4">
      <w:pPr>
        <w:spacing w:line="240" w:lineRule="auto"/>
        <w:jc w:val="left"/>
        <w:rPr>
          <w:rFonts w:eastAsia="Times New Roman" w:cs="Times New Roman"/>
          <w:bCs/>
          <w:szCs w:val="20"/>
          <w:lang w:eastAsia="en-GB"/>
        </w:rPr>
      </w:pPr>
      <w:r w:rsidRPr="00C5763D">
        <w:rPr>
          <w:szCs w:val="20"/>
          <w:lang w:val="fr-CH"/>
        </w:rPr>
        <w:t xml:space="preserve">De plus, il est communément accepté qu’un enfant qui naît d’une mère avec une déficience intellectuelle </w:t>
      </w:r>
      <w:proofErr w:type="gramStart"/>
      <w:r w:rsidRPr="00C5763D">
        <w:rPr>
          <w:szCs w:val="20"/>
          <w:lang w:val="fr-CH"/>
        </w:rPr>
        <w:t>héritera</w:t>
      </w:r>
      <w:proofErr w:type="gramEnd"/>
      <w:r w:rsidRPr="00C5763D">
        <w:rPr>
          <w:szCs w:val="20"/>
          <w:lang w:val="fr-CH"/>
        </w:rPr>
        <w:t xml:space="preserve"> d’office de cette déficience. Une telle croyance n’est pourtant pas prouvée par les études scientifiques.</w:t>
      </w:r>
    </w:p>
    <w:p w:rsidR="000A3AEB" w:rsidRPr="000A3AEB" w:rsidRDefault="000A3AEB" w:rsidP="000A3AEB">
      <w:pPr>
        <w:spacing w:line="240" w:lineRule="auto"/>
        <w:jc w:val="left"/>
        <w:rPr>
          <w:rFonts w:eastAsia="Times New Roman" w:cs="Times New Roman"/>
          <w:bCs/>
          <w:szCs w:val="20"/>
          <w:lang w:eastAsia="en-GB"/>
        </w:rPr>
      </w:pPr>
    </w:p>
    <w:p w:rsidR="000A3AEB" w:rsidRPr="000A3AEB" w:rsidRDefault="00E46034" w:rsidP="000A3AEB">
      <w:pPr>
        <w:spacing w:line="240" w:lineRule="auto"/>
        <w:jc w:val="left"/>
        <w:rPr>
          <w:rFonts w:eastAsia="Times New Roman" w:cs="Arial"/>
          <w:szCs w:val="20"/>
          <w:lang w:val="fr-FR" w:eastAsia="fr-FR"/>
        </w:rPr>
      </w:pPr>
      <w:r w:rsidRPr="00C5763D">
        <w:rPr>
          <w:rFonts w:cs="Arial"/>
          <w:szCs w:val="20"/>
          <w:lang w:val="fr-FR"/>
        </w:rPr>
        <w:t xml:space="preserve">Dans les faits, cependant, </w:t>
      </w:r>
      <w:r w:rsidRPr="00C5763D">
        <w:rPr>
          <w:szCs w:val="20"/>
          <w:lang w:val="fr-CH"/>
        </w:rPr>
        <w:t>l’expérience de certains services d’accompagnement</w:t>
      </w:r>
      <w:r>
        <w:rPr>
          <w:szCs w:val="20"/>
          <w:lang w:val="fr-CH"/>
        </w:rPr>
        <w:t xml:space="preserve"> </w:t>
      </w:r>
      <w:r w:rsidRPr="00C5763D">
        <w:rPr>
          <w:rStyle w:val="FootnoteReference"/>
          <w:szCs w:val="20"/>
          <w:lang w:val="fr-CH"/>
        </w:rPr>
        <w:footnoteReference w:id="22"/>
      </w:r>
      <w:r>
        <w:rPr>
          <w:szCs w:val="20"/>
          <w:lang w:val="fr-CH"/>
        </w:rPr>
        <w:t xml:space="preserve"> démontre qu’</w:t>
      </w:r>
      <w:r w:rsidRPr="00C5763D">
        <w:rPr>
          <w:szCs w:val="20"/>
          <w:lang w:val="fr-CH"/>
        </w:rPr>
        <w:t xml:space="preserve">une femme avec </w:t>
      </w:r>
      <w:r w:rsidR="009E4955" w:rsidRPr="00C5763D">
        <w:rPr>
          <w:szCs w:val="20"/>
          <w:lang w:val="fr-CH"/>
        </w:rPr>
        <w:t>un</w:t>
      </w:r>
      <w:r w:rsidR="009E4955">
        <w:rPr>
          <w:szCs w:val="20"/>
          <w:lang w:val="fr-CH"/>
        </w:rPr>
        <w:t>e</w:t>
      </w:r>
      <w:r w:rsidRPr="00C5763D">
        <w:rPr>
          <w:szCs w:val="20"/>
          <w:lang w:val="fr-CH"/>
        </w:rPr>
        <w:t xml:space="preserve"> déficience intellectuelle peut élever un enfant si elle bénéficie d’un accompagnement spécifique.</w:t>
      </w:r>
    </w:p>
    <w:p w:rsidR="000A3AEB" w:rsidRPr="000A3AEB" w:rsidRDefault="000A3AEB" w:rsidP="000A3AEB">
      <w:pPr>
        <w:spacing w:line="240" w:lineRule="auto"/>
        <w:jc w:val="left"/>
        <w:rPr>
          <w:rFonts w:eastAsia="Times New Roman" w:cs="Times New Roman"/>
          <w:szCs w:val="20"/>
          <w:lang w:eastAsia="en-GB"/>
        </w:rPr>
      </w:pPr>
    </w:p>
    <w:p w:rsidR="008B7AF4" w:rsidRDefault="00E46034" w:rsidP="000A3AEB">
      <w:pPr>
        <w:spacing w:line="240" w:lineRule="auto"/>
        <w:jc w:val="left"/>
        <w:rPr>
          <w:szCs w:val="20"/>
          <w:lang w:val="fr-CH"/>
        </w:rPr>
      </w:pPr>
      <w:r w:rsidRPr="00C5763D">
        <w:rPr>
          <w:szCs w:val="20"/>
          <w:lang w:val="fr-CH"/>
        </w:rPr>
        <w:t xml:space="preserve">Les moyens, subsides et cadre légal sont insuffisants et limités dans le contexte de l’encadrement et de l’accompagnement spécifique des mères handicapées, en ce inclus l’accessibilité physique de certains centres de planning familial. </w:t>
      </w:r>
    </w:p>
    <w:p w:rsidR="008B7AF4" w:rsidRDefault="008B7AF4" w:rsidP="000A3AEB">
      <w:pPr>
        <w:spacing w:line="240" w:lineRule="auto"/>
        <w:jc w:val="left"/>
        <w:rPr>
          <w:szCs w:val="20"/>
          <w:lang w:val="fr-CH"/>
        </w:rPr>
      </w:pPr>
    </w:p>
    <w:p w:rsidR="000A3AEB" w:rsidRDefault="00E46034" w:rsidP="000A3AEB">
      <w:pPr>
        <w:spacing w:line="240" w:lineRule="auto"/>
        <w:jc w:val="left"/>
        <w:rPr>
          <w:szCs w:val="20"/>
          <w:lang w:val="fr-CH"/>
        </w:rPr>
      </w:pPr>
      <w:r w:rsidRPr="00C5763D">
        <w:rPr>
          <w:szCs w:val="20"/>
          <w:lang w:val="fr-CH"/>
        </w:rPr>
        <w:t>En outre, il y a un manque flagrant de formation et/ou spécialisation du personnel, ainsi qu’un manque de permanences de longue durée, non seulement au cours de la grossesse, mais également après la naissance de l’enfant.</w:t>
      </w:r>
    </w:p>
    <w:p w:rsidR="000A3AEB" w:rsidRPr="000A3AEB" w:rsidRDefault="000A3AEB" w:rsidP="000A3AEB">
      <w:pPr>
        <w:spacing w:line="240" w:lineRule="auto"/>
        <w:jc w:val="left"/>
        <w:rPr>
          <w:rFonts w:eastAsia="Times New Roman" w:cs="Arial"/>
          <w:color w:val="222222"/>
          <w:szCs w:val="20"/>
          <w:lang w:val="fr-FR" w:eastAsia="en-GB"/>
        </w:rPr>
      </w:pPr>
    </w:p>
    <w:p w:rsidR="009E4955" w:rsidRDefault="009E4955" w:rsidP="009E4955">
      <w:pPr>
        <w:spacing w:line="240" w:lineRule="auto"/>
        <w:jc w:val="left"/>
        <w:rPr>
          <w:rFonts w:eastAsia="Times New Roman" w:cs="Times New Roman"/>
          <w:szCs w:val="20"/>
          <w:lang w:val="fr-FR" w:eastAsia="en-GB"/>
        </w:rPr>
      </w:pPr>
    </w:p>
    <w:p w:rsidR="000A3AEB" w:rsidRDefault="009E4955" w:rsidP="009E4955">
      <w:pPr>
        <w:spacing w:line="240" w:lineRule="auto"/>
        <w:jc w:val="left"/>
        <w:rPr>
          <w:rFonts w:ascii="Times New Roman" w:eastAsia="Times New Roman" w:hAnsi="Times New Roman" w:cs="Times New Roman"/>
          <w:sz w:val="24"/>
          <w:szCs w:val="24"/>
          <w:lang w:val="fr-FR" w:eastAsia="en-GB"/>
        </w:rPr>
      </w:pPr>
      <w:r w:rsidRPr="00EA373C">
        <w:rPr>
          <w:rFonts w:asciiTheme="minorHAnsi" w:hAnsiTheme="minorHAnsi" w:cs="Times New Roman"/>
          <w:b/>
          <w:sz w:val="22"/>
        </w:rPr>
        <w:t>Questions proposées pour la liste des points à traiter :</w:t>
      </w:r>
    </w:p>
    <w:p w:rsidR="009E4955" w:rsidRPr="008B7AF4" w:rsidRDefault="009E4955" w:rsidP="009E4955">
      <w:pPr>
        <w:pStyle w:val="ListParagraph"/>
        <w:numPr>
          <w:ilvl w:val="0"/>
          <w:numId w:val="11"/>
        </w:numPr>
        <w:rPr>
          <w:b/>
          <w:i/>
          <w:szCs w:val="20"/>
          <w:u w:val="single"/>
          <w:lang w:val="fr-BE" w:eastAsia="en-GB"/>
        </w:rPr>
      </w:pPr>
      <w:r w:rsidRPr="008B7AF4">
        <w:rPr>
          <w:rFonts w:asciiTheme="minorHAnsi" w:hAnsiTheme="minorHAnsi"/>
          <w:b/>
          <w:i/>
          <w:sz w:val="22"/>
          <w:lang w:val="fr-BE" w:eastAsia="en-GB"/>
        </w:rPr>
        <w:t xml:space="preserve">Les autorités compétentes ont-elles mis en place des actions concrètes destinées à </w:t>
      </w:r>
      <w:r>
        <w:rPr>
          <w:rFonts w:asciiTheme="minorHAnsi" w:hAnsiTheme="minorHAnsi"/>
          <w:b/>
          <w:i/>
          <w:sz w:val="22"/>
          <w:lang w:val="fr-BE" w:eastAsia="en-GB"/>
        </w:rPr>
        <w:t>assister les</w:t>
      </w:r>
      <w:r w:rsidRPr="008B7AF4">
        <w:rPr>
          <w:rFonts w:asciiTheme="minorHAnsi" w:hAnsiTheme="minorHAnsi"/>
          <w:b/>
          <w:i/>
          <w:sz w:val="22"/>
          <w:lang w:val="fr-BE" w:eastAsia="en-GB"/>
        </w:rPr>
        <w:t xml:space="preserve"> femmes handicapées </w:t>
      </w:r>
      <w:r>
        <w:rPr>
          <w:rFonts w:asciiTheme="minorHAnsi" w:hAnsiTheme="minorHAnsi"/>
          <w:b/>
          <w:i/>
          <w:sz w:val="22"/>
          <w:lang w:val="fr-BE" w:eastAsia="en-GB"/>
        </w:rPr>
        <w:t xml:space="preserve">dans leur projet de maternité, ainsi que dans l’accompagnement de longue durée des mères handicapées </w:t>
      </w:r>
      <w:r w:rsidRPr="008B7AF4">
        <w:rPr>
          <w:rFonts w:asciiTheme="minorHAnsi" w:hAnsiTheme="minorHAnsi"/>
          <w:b/>
          <w:i/>
          <w:sz w:val="22"/>
          <w:lang w:val="fr-BE" w:eastAsia="en-GB"/>
        </w:rPr>
        <w:t>?</w:t>
      </w:r>
    </w:p>
    <w:p w:rsidR="009E4955" w:rsidRPr="0085502F" w:rsidRDefault="009E4955" w:rsidP="000A3AEB">
      <w:pPr>
        <w:spacing w:line="240" w:lineRule="auto"/>
        <w:jc w:val="left"/>
        <w:rPr>
          <w:rFonts w:ascii="Times New Roman" w:eastAsia="Times New Roman" w:hAnsi="Times New Roman" w:cs="Times New Roman"/>
          <w:sz w:val="24"/>
          <w:szCs w:val="24"/>
          <w:lang w:eastAsia="en-GB"/>
        </w:rPr>
      </w:pPr>
    </w:p>
    <w:p w:rsidR="009E4955" w:rsidRDefault="009E4955" w:rsidP="000A3AEB">
      <w:pPr>
        <w:spacing w:line="240" w:lineRule="auto"/>
        <w:jc w:val="left"/>
        <w:rPr>
          <w:rFonts w:ascii="Times New Roman" w:eastAsia="Times New Roman" w:hAnsi="Times New Roman" w:cs="Times New Roman"/>
          <w:sz w:val="24"/>
          <w:szCs w:val="24"/>
          <w:lang w:val="fr-FR" w:eastAsia="en-GB"/>
        </w:rPr>
      </w:pPr>
    </w:p>
    <w:p w:rsidR="000A3AEB" w:rsidRPr="000A3AEB" w:rsidRDefault="000A3AEB" w:rsidP="000A3AEB">
      <w:pPr>
        <w:spacing w:line="240" w:lineRule="auto"/>
        <w:jc w:val="left"/>
        <w:rPr>
          <w:rFonts w:eastAsia="Times New Roman" w:cs="Times New Roman"/>
          <w:szCs w:val="20"/>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0A3AEB" w:rsidRDefault="000A3AEB" w:rsidP="000A3AE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Les autorités compétentes se doivent </w:t>
      </w:r>
      <w:r w:rsidR="00A72132">
        <w:rPr>
          <w:rFonts w:eastAsia="Times New Roman" w:cs="Arial"/>
          <w:szCs w:val="20"/>
          <w:lang w:eastAsia="en-GB"/>
        </w:rPr>
        <w:t xml:space="preserve">de </w:t>
      </w:r>
      <w:r w:rsidRPr="000A3AEB">
        <w:rPr>
          <w:rFonts w:eastAsia="Times New Roman" w:cs="Arial"/>
          <w:szCs w:val="20"/>
          <w:lang w:eastAsia="en-GB"/>
        </w:rPr>
        <w:t>:</w:t>
      </w:r>
    </w:p>
    <w:p w:rsidR="007A1825" w:rsidRPr="007A1825" w:rsidRDefault="00283BF9" w:rsidP="00283BF9">
      <w:pPr>
        <w:pStyle w:val="NormalWeb"/>
        <w:numPr>
          <w:ilvl w:val="0"/>
          <w:numId w:val="15"/>
        </w:numPr>
        <w:shd w:val="clear" w:color="auto" w:fill="FFFFFF"/>
        <w:spacing w:before="240" w:beforeAutospacing="0" w:after="120"/>
        <w:rPr>
          <w:rFonts w:ascii="Verdana" w:hAnsi="Verdana"/>
          <w:sz w:val="20"/>
          <w:szCs w:val="20"/>
          <w:lang w:val="fr-BE"/>
        </w:rPr>
      </w:pPr>
      <w:r w:rsidRPr="002C2ED2">
        <w:rPr>
          <w:rFonts w:ascii="Verdana" w:hAnsi="Verdana"/>
          <w:sz w:val="20"/>
          <w:szCs w:val="20"/>
          <w:lang w:val="fr-CH"/>
        </w:rPr>
        <w:t>Financer des services compétents pour assurer l’accompagnement du projet des femmes handicapées souhaitant avoir un enfant</w:t>
      </w:r>
      <w:r w:rsidR="00371A61">
        <w:rPr>
          <w:rFonts w:ascii="Verdana" w:hAnsi="Verdana"/>
          <w:sz w:val="20"/>
          <w:szCs w:val="20"/>
          <w:lang w:val="fr-CH"/>
        </w:rPr>
        <w:t xml:space="preserve">, en consultation avec les </w:t>
      </w:r>
      <w:r w:rsidR="00D35896">
        <w:rPr>
          <w:rFonts w:ascii="Verdana" w:hAnsi="Verdana"/>
          <w:sz w:val="20"/>
          <w:szCs w:val="20"/>
          <w:lang w:val="fr-CH"/>
        </w:rPr>
        <w:t xml:space="preserve">associations </w:t>
      </w:r>
      <w:r w:rsidR="00371A61">
        <w:rPr>
          <w:rFonts w:ascii="Verdana" w:hAnsi="Verdana"/>
          <w:sz w:val="20"/>
          <w:szCs w:val="20"/>
          <w:lang w:val="fr-CH"/>
        </w:rPr>
        <w:t>de personnes handicapées.</w:t>
      </w:r>
    </w:p>
    <w:p w:rsidR="00283BF9" w:rsidRPr="002C2ED2" w:rsidRDefault="0031541D" w:rsidP="00283BF9">
      <w:pPr>
        <w:pStyle w:val="NormalWeb"/>
        <w:numPr>
          <w:ilvl w:val="0"/>
          <w:numId w:val="15"/>
        </w:numPr>
        <w:shd w:val="clear" w:color="auto" w:fill="FFFFFF"/>
        <w:spacing w:before="240" w:beforeAutospacing="0" w:after="120"/>
        <w:rPr>
          <w:rFonts w:ascii="Verdana" w:hAnsi="Verdana"/>
          <w:sz w:val="20"/>
          <w:szCs w:val="20"/>
          <w:lang w:val="fr-BE"/>
        </w:rPr>
      </w:pPr>
      <w:r>
        <w:rPr>
          <w:rFonts w:ascii="Verdana" w:hAnsi="Verdana"/>
          <w:sz w:val="20"/>
          <w:szCs w:val="20"/>
          <w:lang w:val="fr-CH"/>
        </w:rPr>
        <w:t>Mettre en place</w:t>
      </w:r>
      <w:r w:rsidR="00283BF9" w:rsidRPr="002C2ED2">
        <w:rPr>
          <w:rFonts w:ascii="Verdana" w:hAnsi="Verdana"/>
          <w:sz w:val="20"/>
          <w:szCs w:val="20"/>
          <w:lang w:val="fr-CH"/>
        </w:rPr>
        <w:t xml:space="preserve"> </w:t>
      </w:r>
      <w:r>
        <w:rPr>
          <w:rFonts w:ascii="Verdana" w:hAnsi="Verdana"/>
          <w:sz w:val="20"/>
          <w:szCs w:val="20"/>
          <w:lang w:val="fr-CH"/>
        </w:rPr>
        <w:t>une</w:t>
      </w:r>
      <w:r w:rsidR="00283BF9" w:rsidRPr="002C2ED2">
        <w:rPr>
          <w:rFonts w:ascii="Verdana" w:hAnsi="Verdana"/>
          <w:sz w:val="20"/>
          <w:szCs w:val="20"/>
          <w:lang w:val="fr-CH"/>
        </w:rPr>
        <w:t xml:space="preserve"> démarche de conscientisation </w:t>
      </w:r>
      <w:r w:rsidR="00DF50F0">
        <w:rPr>
          <w:rFonts w:ascii="Verdana" w:hAnsi="Verdana"/>
          <w:sz w:val="20"/>
          <w:szCs w:val="20"/>
          <w:lang w:val="fr-CH"/>
        </w:rPr>
        <w:t xml:space="preserve">et de formation sur les droits des femmes et filles handicapées </w:t>
      </w:r>
      <w:r w:rsidR="00283BF9" w:rsidRPr="002C2ED2">
        <w:rPr>
          <w:rFonts w:ascii="Verdana" w:hAnsi="Verdana"/>
          <w:sz w:val="20"/>
          <w:szCs w:val="20"/>
          <w:lang w:val="fr-CH"/>
        </w:rPr>
        <w:t>du corps médical dans ce domaine</w:t>
      </w:r>
      <w:r w:rsidR="00371A61">
        <w:rPr>
          <w:rFonts w:ascii="Verdana" w:hAnsi="Verdana"/>
          <w:sz w:val="20"/>
          <w:szCs w:val="20"/>
          <w:lang w:val="fr-CH"/>
        </w:rPr>
        <w:t xml:space="preserve"> en coopération avec les </w:t>
      </w:r>
      <w:r w:rsidR="001771F3">
        <w:rPr>
          <w:rFonts w:ascii="Verdana" w:hAnsi="Verdana"/>
          <w:sz w:val="20"/>
          <w:szCs w:val="20"/>
          <w:lang w:val="fr-CH"/>
        </w:rPr>
        <w:t xml:space="preserve">associations </w:t>
      </w:r>
      <w:r w:rsidR="00371A61">
        <w:rPr>
          <w:rFonts w:ascii="Verdana" w:hAnsi="Verdana"/>
          <w:sz w:val="20"/>
          <w:szCs w:val="20"/>
          <w:lang w:val="fr-CH"/>
        </w:rPr>
        <w:t>de personnes handicapées.</w:t>
      </w:r>
    </w:p>
    <w:p w:rsidR="00283BF9" w:rsidRPr="002C2ED2" w:rsidRDefault="00371A61" w:rsidP="00283BF9">
      <w:pPr>
        <w:pStyle w:val="NormalWeb"/>
        <w:numPr>
          <w:ilvl w:val="0"/>
          <w:numId w:val="15"/>
        </w:numPr>
        <w:shd w:val="clear" w:color="auto" w:fill="FFFFFF"/>
        <w:spacing w:before="240" w:beforeAutospacing="0" w:after="120"/>
        <w:rPr>
          <w:rFonts w:ascii="Verdana" w:hAnsi="Verdana"/>
          <w:sz w:val="20"/>
          <w:szCs w:val="20"/>
          <w:lang w:val="fr-BE"/>
        </w:rPr>
      </w:pPr>
      <w:r>
        <w:rPr>
          <w:rFonts w:ascii="Verdana" w:hAnsi="Verdana"/>
          <w:sz w:val="20"/>
          <w:szCs w:val="20"/>
          <w:lang w:val="fr-CH"/>
        </w:rPr>
        <w:t>Développer des programmes qui offrent</w:t>
      </w:r>
      <w:r w:rsidRPr="002C2ED2">
        <w:rPr>
          <w:rFonts w:ascii="Verdana" w:hAnsi="Verdana"/>
          <w:sz w:val="20"/>
          <w:szCs w:val="20"/>
          <w:lang w:val="fr-CH"/>
        </w:rPr>
        <w:t xml:space="preserve"> </w:t>
      </w:r>
      <w:r w:rsidR="00283BF9" w:rsidRPr="002C2ED2">
        <w:rPr>
          <w:rFonts w:ascii="Verdana" w:hAnsi="Verdana"/>
          <w:sz w:val="20"/>
          <w:szCs w:val="20"/>
          <w:lang w:val="fr-CH"/>
        </w:rPr>
        <w:t>aux mères handicapées un accompagnement spécifique et de longue durée, non seulement au cours de la grossesse, mais également après la naissance de l’enfant, le cas échéant.</w:t>
      </w:r>
    </w:p>
    <w:p w:rsidR="00BC739B" w:rsidRDefault="00BC739B" w:rsidP="00E0492A">
      <w:pPr>
        <w:spacing w:line="240" w:lineRule="auto"/>
        <w:jc w:val="left"/>
        <w:rPr>
          <w:rFonts w:asciiTheme="minorHAnsi" w:hAnsiTheme="minorHAnsi"/>
          <w:b/>
          <w:sz w:val="22"/>
        </w:rPr>
      </w:pPr>
    </w:p>
    <w:p w:rsidR="00444018" w:rsidRDefault="00444018" w:rsidP="00E0492A">
      <w:pPr>
        <w:spacing w:line="240" w:lineRule="auto"/>
        <w:jc w:val="left"/>
        <w:rPr>
          <w:rFonts w:asciiTheme="minorHAnsi" w:hAnsiTheme="minorHAnsi"/>
          <w:b/>
          <w:sz w:val="22"/>
        </w:rPr>
      </w:pPr>
    </w:p>
    <w:p w:rsidR="00444018" w:rsidRDefault="00444018" w:rsidP="00444018">
      <w:pPr>
        <w:spacing w:line="240" w:lineRule="auto"/>
        <w:jc w:val="center"/>
        <w:rPr>
          <w:rFonts w:eastAsia="Times New Roman" w:cs="Times New Roman"/>
          <w:szCs w:val="20"/>
          <w:lang w:eastAsia="en-GB"/>
        </w:rPr>
      </w:pPr>
      <w:r w:rsidRPr="00707262">
        <w:rPr>
          <w:rFonts w:eastAsia="Times New Roman" w:cs="Times New Roman"/>
          <w:szCs w:val="20"/>
          <w:lang w:eastAsia="en-GB"/>
        </w:rPr>
        <w:t>---------------------------------</w:t>
      </w:r>
    </w:p>
    <w:p w:rsidR="00444018" w:rsidRDefault="00444018" w:rsidP="00E0492A">
      <w:pPr>
        <w:spacing w:line="240" w:lineRule="auto"/>
        <w:jc w:val="left"/>
        <w:rPr>
          <w:rFonts w:asciiTheme="minorHAnsi" w:hAnsiTheme="minorHAnsi"/>
          <w:b/>
          <w:sz w:val="22"/>
        </w:rPr>
      </w:pPr>
    </w:p>
    <w:p w:rsidR="00444018" w:rsidRDefault="00444018" w:rsidP="00E0492A">
      <w:pPr>
        <w:spacing w:line="240" w:lineRule="auto"/>
        <w:jc w:val="left"/>
        <w:rPr>
          <w:rFonts w:asciiTheme="minorHAnsi" w:hAnsiTheme="minorHAnsi"/>
          <w:b/>
          <w:sz w:val="22"/>
        </w:rPr>
      </w:pPr>
    </w:p>
    <w:p w:rsidR="00444018" w:rsidRDefault="00444018" w:rsidP="00E0492A">
      <w:pPr>
        <w:spacing w:line="240" w:lineRule="auto"/>
        <w:jc w:val="left"/>
        <w:rPr>
          <w:rFonts w:asciiTheme="minorHAnsi" w:hAnsiTheme="minorHAnsi"/>
          <w:b/>
          <w:sz w:val="22"/>
        </w:rPr>
      </w:pPr>
    </w:p>
    <w:p w:rsidR="00E0492A" w:rsidRPr="0084660A" w:rsidRDefault="00E0492A" w:rsidP="00E0492A">
      <w:pPr>
        <w:spacing w:line="240" w:lineRule="auto"/>
        <w:jc w:val="left"/>
        <w:rPr>
          <w:rFonts w:asciiTheme="minorHAnsi" w:hAnsiTheme="minorHAnsi"/>
          <w:b/>
          <w:sz w:val="22"/>
        </w:rPr>
      </w:pPr>
      <w:r w:rsidRPr="007C2C10">
        <w:rPr>
          <w:rFonts w:asciiTheme="minorHAnsi" w:hAnsiTheme="minorHAnsi"/>
          <w:b/>
          <w:sz w:val="22"/>
        </w:rPr>
        <w:t>Article 1</w:t>
      </w:r>
      <w:r w:rsidR="00E46034">
        <w:rPr>
          <w:rFonts w:asciiTheme="minorHAnsi" w:hAnsiTheme="minorHAnsi"/>
          <w:b/>
          <w:sz w:val="22"/>
        </w:rPr>
        <w:t>6</w:t>
      </w:r>
      <w:r w:rsidRPr="007C2C10">
        <w:rPr>
          <w:rFonts w:asciiTheme="minorHAnsi" w:hAnsiTheme="minorHAnsi"/>
          <w:b/>
          <w:sz w:val="22"/>
        </w:rPr>
        <w:t xml:space="preserve"> </w:t>
      </w:r>
      <w:r w:rsidR="00E46034">
        <w:rPr>
          <w:rFonts w:asciiTheme="minorHAnsi" w:hAnsiTheme="minorHAnsi"/>
          <w:b/>
          <w:sz w:val="22"/>
        </w:rPr>
        <w:t>–</w:t>
      </w:r>
      <w:r w:rsidRPr="007C2C10">
        <w:rPr>
          <w:rFonts w:asciiTheme="minorHAnsi" w:hAnsiTheme="minorHAnsi"/>
          <w:b/>
          <w:sz w:val="22"/>
        </w:rPr>
        <w:t xml:space="preserve"> </w:t>
      </w:r>
      <w:r w:rsidR="00E46034">
        <w:rPr>
          <w:rFonts w:asciiTheme="minorHAnsi" w:hAnsiTheme="minorHAnsi"/>
          <w:b/>
          <w:sz w:val="22"/>
        </w:rPr>
        <w:t>Mariage et vie de famille</w:t>
      </w:r>
      <w:r w:rsidRPr="007C2C10">
        <w:rPr>
          <w:rFonts w:asciiTheme="minorHAnsi" w:hAnsiTheme="minorHAnsi"/>
          <w:b/>
          <w:sz w:val="22"/>
        </w:rPr>
        <w:t xml:space="preserve"> (§</w:t>
      </w:r>
      <w:r w:rsidR="00E46034">
        <w:rPr>
          <w:rFonts w:asciiTheme="minorHAnsi" w:hAnsiTheme="minorHAnsi"/>
          <w:b/>
          <w:sz w:val="22"/>
        </w:rPr>
        <w:t>258 à 269</w:t>
      </w:r>
      <w:r w:rsidRPr="007C2C10">
        <w:rPr>
          <w:rFonts w:asciiTheme="minorHAnsi" w:hAnsiTheme="minorHAnsi"/>
          <w:b/>
          <w:sz w:val="22"/>
        </w:rPr>
        <w:t xml:space="preserve"> </w:t>
      </w:r>
      <w:r>
        <w:rPr>
          <w:rFonts w:asciiTheme="minorHAnsi" w:hAnsiTheme="minorHAnsi" w:cs="Times New Roman"/>
          <w:b/>
          <w:sz w:val="22"/>
        </w:rPr>
        <w:t>du rapport belge</w:t>
      </w:r>
      <w:r w:rsidRPr="007C2C10">
        <w:rPr>
          <w:rFonts w:asciiTheme="minorHAnsi" w:hAnsiTheme="minorHAnsi"/>
          <w:b/>
          <w:sz w:val="22"/>
        </w:rPr>
        <w:t>)</w:t>
      </w:r>
    </w:p>
    <w:p w:rsidR="00E46034" w:rsidRPr="0084660A" w:rsidRDefault="00E46034" w:rsidP="00E0492A">
      <w:pPr>
        <w:spacing w:line="240" w:lineRule="auto"/>
        <w:jc w:val="left"/>
        <w:rPr>
          <w:rFonts w:ascii="Times New Roman" w:eastAsia="Times New Roman" w:hAnsi="Times New Roman" w:cs="Times New Roman"/>
          <w:b/>
          <w:sz w:val="22"/>
          <w:lang w:eastAsia="en-GB"/>
        </w:rPr>
      </w:pPr>
    </w:p>
    <w:p w:rsidR="00E0492A" w:rsidRPr="000A3AEB" w:rsidRDefault="00E46034" w:rsidP="00E0492A">
      <w:pPr>
        <w:keepNext/>
        <w:keepLines/>
        <w:spacing w:before="200" w:line="240" w:lineRule="auto"/>
        <w:jc w:val="left"/>
        <w:outlineLvl w:val="1"/>
        <w:rPr>
          <w:rFonts w:asciiTheme="majorHAnsi" w:eastAsiaTheme="majorEastAsia" w:hAnsiTheme="majorHAnsi" w:cstheme="majorBidi"/>
          <w:b/>
          <w:bCs/>
          <w:color w:val="4F81BD" w:themeColor="accent1"/>
          <w:sz w:val="24"/>
          <w:szCs w:val="24"/>
          <w:lang w:eastAsia="en-GB"/>
        </w:rPr>
      </w:pPr>
      <w:bookmarkStart w:id="18" w:name="_Toc373471126"/>
      <w:r>
        <w:rPr>
          <w:rFonts w:asciiTheme="majorHAnsi" w:eastAsiaTheme="majorEastAsia" w:hAnsiTheme="majorHAnsi" w:cstheme="majorBidi"/>
          <w:b/>
          <w:bCs/>
          <w:color w:val="0070C0"/>
          <w:sz w:val="24"/>
          <w:szCs w:val="24"/>
          <w:lang w:val="fr-FR" w:eastAsia="en-GB"/>
        </w:rPr>
        <w:t>Vie affective</w:t>
      </w:r>
      <w:r w:rsidR="00E0492A" w:rsidRPr="00426E95">
        <w:rPr>
          <w:rFonts w:asciiTheme="majorHAnsi" w:eastAsiaTheme="majorEastAsia" w:hAnsiTheme="majorHAnsi" w:cstheme="majorBidi"/>
          <w:b/>
          <w:bCs/>
          <w:color w:val="0070C0"/>
          <w:sz w:val="24"/>
          <w:szCs w:val="24"/>
          <w:lang w:val="fr-FR" w:eastAsia="en-GB"/>
        </w:rPr>
        <w:t xml:space="preserve"> </w:t>
      </w:r>
      <w:r w:rsidR="00E0492A">
        <w:rPr>
          <w:rFonts w:asciiTheme="majorHAnsi" w:eastAsiaTheme="majorEastAsia" w:hAnsiTheme="majorHAnsi" w:cstheme="majorBidi"/>
          <w:b/>
          <w:bCs/>
          <w:color w:val="0070C0"/>
          <w:sz w:val="24"/>
          <w:szCs w:val="24"/>
          <w:lang w:val="fr-FR" w:eastAsia="en-GB"/>
        </w:rPr>
        <w:t>et f</w:t>
      </w:r>
      <w:r w:rsidR="00E0492A" w:rsidRPr="00426E95">
        <w:rPr>
          <w:rFonts w:asciiTheme="majorHAnsi" w:eastAsiaTheme="majorEastAsia" w:hAnsiTheme="majorHAnsi" w:cstheme="majorBidi"/>
          <w:b/>
          <w:bCs/>
          <w:color w:val="0070C0"/>
          <w:sz w:val="24"/>
          <w:szCs w:val="24"/>
          <w:lang w:val="fr-FR" w:eastAsia="en-GB"/>
        </w:rPr>
        <w:t>emmes handicapées</w:t>
      </w:r>
      <w:bookmarkEnd w:id="18"/>
      <w:r w:rsidR="00E0492A" w:rsidRPr="00426E95">
        <w:rPr>
          <w:rFonts w:asciiTheme="majorHAnsi" w:eastAsiaTheme="majorEastAsia" w:hAnsiTheme="majorHAnsi" w:cstheme="majorBidi"/>
          <w:b/>
          <w:bCs/>
          <w:color w:val="0070C0"/>
          <w:sz w:val="24"/>
          <w:szCs w:val="24"/>
          <w:lang w:val="fr-FR" w:eastAsia="en-GB"/>
        </w:rPr>
        <w:t xml:space="preserve"> </w:t>
      </w:r>
    </w:p>
    <w:p w:rsidR="00AD3F1F" w:rsidRDefault="00B830D0" w:rsidP="00AF6BD1">
      <w:pPr>
        <w:pStyle w:val="NormalWeb"/>
        <w:shd w:val="clear" w:color="auto" w:fill="FFFFFF"/>
        <w:spacing w:before="240" w:beforeAutospacing="0" w:after="120"/>
        <w:jc w:val="both"/>
        <w:rPr>
          <w:rFonts w:ascii="Verdana" w:hAnsi="Verdana" w:cs="Arial"/>
          <w:sz w:val="20"/>
          <w:szCs w:val="20"/>
          <w:lang w:val="fr-FR"/>
        </w:rPr>
      </w:pPr>
      <w:r>
        <w:rPr>
          <w:rFonts w:ascii="Verdana" w:hAnsi="Verdana" w:cs="Arial"/>
          <w:sz w:val="20"/>
          <w:szCs w:val="20"/>
          <w:lang w:val="fr-FR"/>
        </w:rPr>
        <w:t xml:space="preserve">Comme pour tout être humain, la vie relationnelle, </w:t>
      </w:r>
      <w:r w:rsidR="00AE5858" w:rsidRPr="00C5763D">
        <w:rPr>
          <w:rFonts w:ascii="Verdana" w:hAnsi="Verdana" w:cs="Arial"/>
          <w:sz w:val="20"/>
          <w:szCs w:val="20"/>
          <w:lang w:val="fr-FR"/>
        </w:rPr>
        <w:t xml:space="preserve">affective et sexuelle </w:t>
      </w:r>
      <w:r>
        <w:rPr>
          <w:rFonts w:ascii="Verdana" w:hAnsi="Verdana" w:cs="Arial"/>
          <w:sz w:val="20"/>
          <w:szCs w:val="20"/>
          <w:lang w:val="fr-FR"/>
        </w:rPr>
        <w:t>est également nécessaire à la vie harmonieuse des personnes handicapées. Pourtant, l</w:t>
      </w:r>
      <w:r w:rsidR="00AE5858" w:rsidRPr="00C5763D">
        <w:rPr>
          <w:rFonts w:ascii="Verdana" w:hAnsi="Verdana" w:cs="Arial"/>
          <w:sz w:val="20"/>
          <w:szCs w:val="20"/>
          <w:lang w:val="fr-FR"/>
        </w:rPr>
        <w:t xml:space="preserve">’accès à une vie sexuelle </w:t>
      </w:r>
      <w:r>
        <w:rPr>
          <w:rFonts w:ascii="Verdana" w:hAnsi="Verdana" w:cs="Arial"/>
          <w:sz w:val="20"/>
          <w:szCs w:val="20"/>
          <w:lang w:val="fr-FR"/>
        </w:rPr>
        <w:t xml:space="preserve">leur </w:t>
      </w:r>
      <w:r w:rsidR="00AE5858" w:rsidRPr="00C5763D">
        <w:rPr>
          <w:rFonts w:ascii="Verdana" w:hAnsi="Verdana" w:cs="Arial"/>
          <w:sz w:val="20"/>
          <w:szCs w:val="20"/>
          <w:lang w:val="fr-FR"/>
        </w:rPr>
        <w:t>est souvent dénié, tant dans le cadre familial qu</w:t>
      </w:r>
      <w:r w:rsidR="00D11020">
        <w:rPr>
          <w:rFonts w:ascii="Verdana" w:hAnsi="Verdana" w:cs="Arial"/>
          <w:sz w:val="20"/>
          <w:szCs w:val="20"/>
          <w:lang w:val="fr-FR"/>
        </w:rPr>
        <w:t xml:space="preserve">e </w:t>
      </w:r>
      <w:r>
        <w:rPr>
          <w:rFonts w:ascii="Verdana" w:hAnsi="Verdana" w:cs="Arial"/>
          <w:sz w:val="20"/>
          <w:szCs w:val="20"/>
          <w:lang w:val="fr-FR"/>
        </w:rPr>
        <w:t>communautaire</w:t>
      </w:r>
      <w:r w:rsidR="00AE5858" w:rsidRPr="00C5763D">
        <w:rPr>
          <w:rFonts w:ascii="Verdana" w:hAnsi="Verdana" w:cs="Arial"/>
          <w:sz w:val="20"/>
          <w:szCs w:val="20"/>
          <w:lang w:val="fr-FR"/>
        </w:rPr>
        <w:t xml:space="preserve">. </w:t>
      </w:r>
    </w:p>
    <w:p w:rsidR="00AE5858" w:rsidRDefault="00325B4B" w:rsidP="00AE5858">
      <w:pPr>
        <w:pStyle w:val="NormalWeb"/>
        <w:shd w:val="clear" w:color="auto" w:fill="FFFFFF"/>
        <w:spacing w:before="240" w:beforeAutospacing="0" w:after="120"/>
        <w:rPr>
          <w:rFonts w:ascii="Verdana" w:hAnsi="Verdana" w:cs="Arial"/>
          <w:sz w:val="20"/>
          <w:szCs w:val="20"/>
          <w:lang w:val="fr-FR"/>
        </w:rPr>
      </w:pPr>
      <w:r>
        <w:rPr>
          <w:rFonts w:ascii="Verdana" w:hAnsi="Verdana" w:cs="Arial"/>
          <w:sz w:val="20"/>
          <w:szCs w:val="20"/>
          <w:lang w:val="fr-FR"/>
        </w:rPr>
        <w:t>Bien qu’i</w:t>
      </w:r>
      <w:r w:rsidR="00AE5858" w:rsidRPr="00C5763D">
        <w:rPr>
          <w:rFonts w:ascii="Verdana" w:hAnsi="Verdana" w:cs="Arial"/>
          <w:sz w:val="20"/>
          <w:szCs w:val="20"/>
          <w:lang w:val="fr-FR"/>
        </w:rPr>
        <w:t xml:space="preserve">l existe quelques initiatives positives dans certains </w:t>
      </w:r>
      <w:r w:rsidR="009064FE">
        <w:rPr>
          <w:rFonts w:ascii="Verdana" w:hAnsi="Verdana" w:cs="Arial"/>
          <w:sz w:val="20"/>
          <w:szCs w:val="20"/>
          <w:lang w:val="fr-FR"/>
        </w:rPr>
        <w:t>centres d’hébergement</w:t>
      </w:r>
      <w:r w:rsidR="00B93610">
        <w:rPr>
          <w:rFonts w:ascii="Verdana" w:hAnsi="Verdana" w:cs="Arial"/>
          <w:sz w:val="20"/>
          <w:szCs w:val="20"/>
          <w:lang w:val="fr-FR"/>
        </w:rPr>
        <w:t xml:space="preserve"> (</w:t>
      </w:r>
      <w:r w:rsidR="00AE5858" w:rsidRPr="00C5763D">
        <w:rPr>
          <w:rFonts w:ascii="Verdana" w:hAnsi="Verdana" w:cs="Arial"/>
          <w:sz w:val="20"/>
          <w:szCs w:val="20"/>
          <w:lang w:val="fr-FR"/>
        </w:rPr>
        <w:t>sur fonds propres</w:t>
      </w:r>
      <w:r w:rsidR="00FC3C76">
        <w:rPr>
          <w:rFonts w:ascii="Verdana" w:hAnsi="Verdana" w:cs="Arial"/>
          <w:sz w:val="20"/>
          <w:szCs w:val="20"/>
          <w:lang w:val="fr-FR"/>
        </w:rPr>
        <w:t xml:space="preserve"> et</w:t>
      </w:r>
      <w:r w:rsidR="00AE5858" w:rsidRPr="00C5763D">
        <w:rPr>
          <w:rFonts w:ascii="Verdana" w:hAnsi="Verdana" w:cs="Arial"/>
          <w:sz w:val="20"/>
          <w:szCs w:val="20"/>
          <w:lang w:val="fr-FR"/>
        </w:rPr>
        <w:t xml:space="preserve"> sans soutien officiel</w:t>
      </w:r>
      <w:proofErr w:type="gramStart"/>
      <w:r w:rsidR="00B93610">
        <w:rPr>
          <w:rFonts w:ascii="Verdana" w:hAnsi="Verdana" w:cs="Arial"/>
          <w:sz w:val="20"/>
          <w:szCs w:val="20"/>
          <w:lang w:val="fr-FR"/>
        </w:rPr>
        <w:t>)</w:t>
      </w:r>
      <w:r w:rsidR="00FD7269">
        <w:rPr>
          <w:rFonts w:ascii="Verdana" w:hAnsi="Verdana" w:cs="Arial"/>
          <w:sz w:val="20"/>
          <w:szCs w:val="20"/>
          <w:lang w:val="fr-FR"/>
        </w:rPr>
        <w:t xml:space="preserve"> </w:t>
      </w:r>
      <w:proofErr w:type="gramEnd"/>
      <w:r w:rsidR="00FD7269">
        <w:rPr>
          <w:rStyle w:val="FootnoteReference"/>
          <w:rFonts w:ascii="Verdana" w:hAnsi="Verdana" w:cs="Arial"/>
          <w:sz w:val="20"/>
          <w:szCs w:val="20"/>
          <w:lang w:val="fr-FR"/>
        </w:rPr>
        <w:footnoteReference w:id="23"/>
      </w:r>
      <w:r w:rsidR="00B93610">
        <w:rPr>
          <w:rFonts w:ascii="Verdana" w:hAnsi="Verdana" w:cs="Arial"/>
          <w:sz w:val="20"/>
          <w:szCs w:val="20"/>
          <w:lang w:val="fr-FR"/>
        </w:rPr>
        <w:t xml:space="preserve">, </w:t>
      </w:r>
      <w:r w:rsidR="00AE5858" w:rsidRPr="00C5763D">
        <w:rPr>
          <w:rFonts w:ascii="Verdana" w:hAnsi="Verdana" w:cs="Arial"/>
          <w:sz w:val="20"/>
          <w:szCs w:val="20"/>
          <w:lang w:val="fr-FR"/>
        </w:rPr>
        <w:t>la vie sexuelle est souvent « </w:t>
      </w:r>
      <w:r w:rsidR="00AE5858">
        <w:rPr>
          <w:rFonts w:ascii="Verdana" w:hAnsi="Verdana" w:cs="Arial"/>
          <w:sz w:val="20"/>
          <w:szCs w:val="20"/>
          <w:lang w:val="fr-FR"/>
        </w:rPr>
        <w:t>réglementée »</w:t>
      </w:r>
      <w:r w:rsidR="00AF6BD1">
        <w:rPr>
          <w:rFonts w:ascii="Verdana" w:hAnsi="Verdana" w:cs="Arial"/>
          <w:sz w:val="20"/>
          <w:szCs w:val="20"/>
          <w:lang w:val="fr-FR"/>
        </w:rPr>
        <w:t xml:space="preserve"> </w:t>
      </w:r>
      <w:r w:rsidR="00AF6BD1" w:rsidRPr="00C5763D">
        <w:rPr>
          <w:rFonts w:ascii="Verdana" w:hAnsi="Verdana" w:cs="Arial"/>
          <w:sz w:val="20"/>
          <w:szCs w:val="20"/>
          <w:lang w:val="fr-FR"/>
        </w:rPr>
        <w:t xml:space="preserve">dans </w:t>
      </w:r>
      <w:r w:rsidR="00AF6BD1">
        <w:rPr>
          <w:rFonts w:ascii="Verdana" w:hAnsi="Verdana" w:cs="Arial"/>
          <w:sz w:val="20"/>
          <w:szCs w:val="20"/>
          <w:lang w:val="fr-FR"/>
        </w:rPr>
        <w:t>la plupart d’entre eux</w:t>
      </w:r>
      <w:r w:rsidR="00AE5858">
        <w:rPr>
          <w:rFonts w:ascii="Verdana" w:hAnsi="Verdana" w:cs="Arial"/>
          <w:sz w:val="20"/>
          <w:szCs w:val="20"/>
          <w:lang w:val="fr-FR"/>
        </w:rPr>
        <w:t>, voire interdite</w:t>
      </w:r>
      <w:r w:rsidR="00B93610">
        <w:rPr>
          <w:rFonts w:ascii="Verdana" w:hAnsi="Verdana" w:cs="Arial"/>
          <w:sz w:val="20"/>
          <w:szCs w:val="20"/>
          <w:lang w:val="fr-FR"/>
        </w:rPr>
        <w:t xml:space="preserve">, </w:t>
      </w:r>
      <w:r w:rsidR="00AF6BD1">
        <w:rPr>
          <w:rFonts w:ascii="Verdana" w:hAnsi="Verdana" w:cs="Arial"/>
          <w:sz w:val="20"/>
          <w:szCs w:val="20"/>
          <w:lang w:val="fr-FR"/>
        </w:rPr>
        <w:t>avec pour conséquence</w:t>
      </w:r>
      <w:r w:rsidR="00B93610">
        <w:rPr>
          <w:rFonts w:ascii="Verdana" w:hAnsi="Verdana" w:cs="Arial"/>
          <w:sz w:val="20"/>
          <w:szCs w:val="20"/>
          <w:lang w:val="fr-FR"/>
        </w:rPr>
        <w:t xml:space="preserve"> </w:t>
      </w:r>
      <w:r w:rsidR="00AF6BD1">
        <w:rPr>
          <w:rFonts w:ascii="Verdana" w:hAnsi="Verdana" w:cs="Arial"/>
          <w:sz w:val="20"/>
          <w:szCs w:val="20"/>
          <w:lang w:val="fr-FR"/>
        </w:rPr>
        <w:t>un</w:t>
      </w:r>
      <w:r w:rsidR="00B93610">
        <w:rPr>
          <w:rFonts w:ascii="Verdana" w:hAnsi="Verdana" w:cs="Arial"/>
          <w:sz w:val="20"/>
          <w:szCs w:val="20"/>
          <w:lang w:val="fr-FR"/>
        </w:rPr>
        <w:t xml:space="preserve"> déni de l’autonomie de vie</w:t>
      </w:r>
      <w:r w:rsidR="00AE5858">
        <w:rPr>
          <w:rFonts w:ascii="Verdana" w:hAnsi="Verdana" w:cs="Arial"/>
          <w:sz w:val="20"/>
          <w:szCs w:val="20"/>
          <w:lang w:val="fr-FR"/>
        </w:rPr>
        <w:t xml:space="preserve">. </w:t>
      </w:r>
    </w:p>
    <w:p w:rsidR="00AE5858" w:rsidRPr="00C5763D" w:rsidRDefault="00FC3C76" w:rsidP="001D0929">
      <w:pPr>
        <w:pStyle w:val="NormalWeb"/>
        <w:shd w:val="clear" w:color="auto" w:fill="FFFFFF"/>
        <w:spacing w:before="240" w:beforeAutospacing="0" w:after="120"/>
        <w:rPr>
          <w:rFonts w:ascii="Verdana" w:hAnsi="Verdana" w:cs="Arial"/>
          <w:sz w:val="20"/>
          <w:szCs w:val="20"/>
          <w:lang w:val="fr-FR"/>
        </w:rPr>
      </w:pPr>
      <w:r>
        <w:rPr>
          <w:rFonts w:ascii="Verdana" w:hAnsi="Verdana" w:cs="Arial"/>
          <w:sz w:val="20"/>
          <w:szCs w:val="20"/>
          <w:lang w:val="fr-FR"/>
        </w:rPr>
        <w:t>Dans ce domaine</w:t>
      </w:r>
      <w:r w:rsidR="00AE5858" w:rsidRPr="00C5763D">
        <w:rPr>
          <w:rFonts w:ascii="Verdana" w:hAnsi="Verdana" w:cs="Arial"/>
          <w:sz w:val="20"/>
          <w:szCs w:val="20"/>
          <w:lang w:val="fr-FR"/>
        </w:rPr>
        <w:t xml:space="preserve">, </w:t>
      </w:r>
      <w:r w:rsidR="00B93610">
        <w:rPr>
          <w:rFonts w:ascii="Verdana" w:hAnsi="Verdana" w:cs="Arial"/>
          <w:sz w:val="20"/>
          <w:szCs w:val="20"/>
          <w:lang w:val="fr-FR"/>
        </w:rPr>
        <w:t>on</w:t>
      </w:r>
      <w:r w:rsidR="00AE5858" w:rsidRPr="00C5763D">
        <w:rPr>
          <w:rFonts w:ascii="Verdana" w:hAnsi="Verdana" w:cs="Arial"/>
          <w:sz w:val="20"/>
          <w:szCs w:val="20"/>
          <w:lang w:val="fr-FR"/>
        </w:rPr>
        <w:t xml:space="preserve"> constate l’inexistence de législation subsidiant la mise en place d’espaces destinés aux couples. Cette réalité est donc purement et simplement niée.</w:t>
      </w:r>
    </w:p>
    <w:p w:rsidR="00AE5858" w:rsidRPr="00C5763D" w:rsidRDefault="00AE5858" w:rsidP="00AE5858">
      <w:pPr>
        <w:pStyle w:val="NormalWeb"/>
        <w:shd w:val="clear" w:color="auto" w:fill="FFFFFF"/>
        <w:spacing w:before="240" w:beforeAutospacing="0" w:after="120"/>
        <w:rPr>
          <w:rFonts w:ascii="Verdana" w:hAnsi="Verdana" w:cs="Arial"/>
          <w:sz w:val="20"/>
          <w:szCs w:val="20"/>
          <w:lang w:val="fr-FR"/>
        </w:rPr>
      </w:pPr>
      <w:r w:rsidRPr="00C5763D">
        <w:rPr>
          <w:rFonts w:ascii="Verdana" w:hAnsi="Verdana" w:cs="Arial"/>
          <w:sz w:val="20"/>
          <w:szCs w:val="20"/>
          <w:lang w:val="fr-FR"/>
        </w:rPr>
        <w:t xml:space="preserve">La possibilité pour les </w:t>
      </w:r>
      <w:r w:rsidR="009F4703">
        <w:rPr>
          <w:rFonts w:ascii="Verdana" w:hAnsi="Verdana" w:cs="Arial"/>
          <w:sz w:val="20"/>
          <w:szCs w:val="20"/>
          <w:lang w:val="fr-FR"/>
        </w:rPr>
        <w:t>femmes</w:t>
      </w:r>
      <w:r w:rsidRPr="00C5763D">
        <w:rPr>
          <w:rFonts w:ascii="Verdana" w:hAnsi="Verdana" w:cs="Arial"/>
          <w:sz w:val="20"/>
          <w:szCs w:val="20"/>
          <w:lang w:val="fr-FR"/>
        </w:rPr>
        <w:t xml:space="preserve"> handicapées de développer une vie affective reste globalement un tabou dans la société belge. Les </w:t>
      </w:r>
      <w:r w:rsidR="009F4703">
        <w:rPr>
          <w:rFonts w:ascii="Verdana" w:hAnsi="Verdana" w:cs="Arial"/>
          <w:sz w:val="20"/>
          <w:szCs w:val="20"/>
          <w:lang w:val="fr-FR"/>
        </w:rPr>
        <w:t>femmes</w:t>
      </w:r>
      <w:r w:rsidRPr="00C5763D">
        <w:rPr>
          <w:rFonts w:ascii="Verdana" w:hAnsi="Verdana" w:cs="Arial"/>
          <w:sz w:val="20"/>
          <w:szCs w:val="20"/>
          <w:lang w:val="fr-FR"/>
        </w:rPr>
        <w:t xml:space="preserve"> handicapées ne sont </w:t>
      </w:r>
      <w:r w:rsidR="00D11020">
        <w:rPr>
          <w:rFonts w:ascii="Verdana" w:hAnsi="Verdana" w:cs="Arial"/>
          <w:sz w:val="20"/>
          <w:szCs w:val="20"/>
          <w:lang w:val="fr-FR"/>
        </w:rPr>
        <w:t xml:space="preserve">pourtant </w:t>
      </w:r>
      <w:r w:rsidRPr="00C5763D">
        <w:rPr>
          <w:rFonts w:ascii="Verdana" w:hAnsi="Verdana" w:cs="Arial"/>
          <w:sz w:val="20"/>
          <w:szCs w:val="20"/>
          <w:lang w:val="fr-FR"/>
        </w:rPr>
        <w:t xml:space="preserve">pas des personnes dénuées de </w:t>
      </w:r>
      <w:proofErr w:type="gramStart"/>
      <w:r w:rsidRPr="00C5763D">
        <w:rPr>
          <w:rFonts w:ascii="Verdana" w:hAnsi="Verdana" w:cs="Arial"/>
          <w:sz w:val="20"/>
          <w:szCs w:val="20"/>
          <w:lang w:val="fr-FR"/>
        </w:rPr>
        <w:t>sexualité</w:t>
      </w:r>
      <w:r>
        <w:rPr>
          <w:rFonts w:ascii="Verdana" w:hAnsi="Verdana" w:cs="Arial"/>
          <w:sz w:val="20"/>
          <w:szCs w:val="20"/>
          <w:lang w:val="fr-FR"/>
        </w:rPr>
        <w:t xml:space="preserve"> </w:t>
      </w:r>
      <w:proofErr w:type="gramEnd"/>
      <w:r w:rsidRPr="00C5763D">
        <w:rPr>
          <w:rStyle w:val="FootnoteReference"/>
          <w:rFonts w:eastAsiaTheme="majorEastAsia" w:cs="Arial"/>
          <w:szCs w:val="20"/>
          <w:lang w:val="fr-FR"/>
        </w:rPr>
        <w:footnoteReference w:id="24"/>
      </w:r>
      <w:r w:rsidR="009F4703">
        <w:rPr>
          <w:rFonts w:ascii="Verdana" w:hAnsi="Verdana" w:cs="Arial"/>
          <w:sz w:val="20"/>
          <w:szCs w:val="20"/>
          <w:lang w:val="fr-FR"/>
        </w:rPr>
        <w:t>, mais</w:t>
      </w:r>
      <w:r w:rsidRPr="00C5763D">
        <w:rPr>
          <w:rFonts w:ascii="Verdana" w:hAnsi="Verdana" w:cs="Arial"/>
          <w:sz w:val="20"/>
          <w:szCs w:val="20"/>
          <w:lang w:val="fr-FR"/>
        </w:rPr>
        <w:t xml:space="preserve"> </w:t>
      </w:r>
      <w:r w:rsidR="009F4703">
        <w:rPr>
          <w:rFonts w:ascii="Verdana" w:hAnsi="Verdana" w:cs="Arial"/>
          <w:sz w:val="20"/>
          <w:szCs w:val="20"/>
          <w:lang w:val="fr-FR"/>
        </w:rPr>
        <w:t>d</w:t>
      </w:r>
      <w:r w:rsidRPr="00C5763D">
        <w:rPr>
          <w:rFonts w:ascii="Verdana" w:hAnsi="Verdana" w:cs="Arial"/>
          <w:sz w:val="20"/>
          <w:szCs w:val="20"/>
          <w:lang w:val="fr-FR"/>
        </w:rPr>
        <w:t xml:space="preserve">ans </w:t>
      </w:r>
      <w:r w:rsidR="00323A49">
        <w:rPr>
          <w:rFonts w:ascii="Verdana" w:hAnsi="Verdana" w:cs="Arial"/>
          <w:sz w:val="20"/>
          <w:szCs w:val="20"/>
          <w:lang w:val="fr-FR"/>
        </w:rPr>
        <w:t>les faits</w:t>
      </w:r>
      <w:r w:rsidRPr="00C5763D">
        <w:rPr>
          <w:rFonts w:ascii="Verdana" w:hAnsi="Verdana" w:cs="Arial"/>
          <w:sz w:val="20"/>
          <w:szCs w:val="20"/>
          <w:lang w:val="fr-FR"/>
        </w:rPr>
        <w:t xml:space="preserve">, il apparaît </w:t>
      </w:r>
      <w:r w:rsidRPr="00C5763D">
        <w:rPr>
          <w:rFonts w:ascii="Verdana" w:hAnsi="Verdana" w:cs="Arial"/>
          <w:sz w:val="20"/>
          <w:szCs w:val="20"/>
          <w:lang w:val="fr-CH"/>
        </w:rPr>
        <w:t xml:space="preserve">que la sexualité des hommes handicapés est plus facilement </w:t>
      </w:r>
      <w:r w:rsidR="00323A49">
        <w:rPr>
          <w:rFonts w:ascii="Verdana" w:hAnsi="Verdana" w:cs="Arial"/>
          <w:sz w:val="20"/>
          <w:szCs w:val="20"/>
          <w:lang w:val="fr-CH"/>
        </w:rPr>
        <w:t>acceptée</w:t>
      </w:r>
      <w:r w:rsidRPr="00C5763D">
        <w:rPr>
          <w:rFonts w:ascii="Verdana" w:hAnsi="Verdana" w:cs="Arial"/>
          <w:sz w:val="20"/>
          <w:szCs w:val="20"/>
          <w:lang w:val="fr-CH"/>
        </w:rPr>
        <w:t xml:space="preserve"> que celle des femmes handicapées</w:t>
      </w:r>
      <w:r>
        <w:rPr>
          <w:rFonts w:ascii="Verdana" w:hAnsi="Verdana" w:cs="Arial"/>
          <w:sz w:val="20"/>
          <w:szCs w:val="20"/>
          <w:lang w:val="fr-CH"/>
        </w:rPr>
        <w:t xml:space="preserve"> </w:t>
      </w:r>
      <w:r w:rsidRPr="00C5763D">
        <w:rPr>
          <w:rStyle w:val="FootnoteReference"/>
          <w:rFonts w:eastAsiaTheme="majorEastAsia" w:cs="Arial"/>
          <w:szCs w:val="20"/>
          <w:lang w:val="fr-CH"/>
        </w:rPr>
        <w:footnoteReference w:id="25"/>
      </w:r>
      <w:r w:rsidRPr="00C5763D">
        <w:rPr>
          <w:rFonts w:ascii="Verdana" w:hAnsi="Verdana" w:cs="Arial"/>
          <w:sz w:val="20"/>
          <w:szCs w:val="20"/>
          <w:lang w:val="fr-CH"/>
        </w:rPr>
        <w:t>.</w:t>
      </w:r>
      <w:r w:rsidRPr="00C5763D">
        <w:rPr>
          <w:rFonts w:ascii="Verdana" w:hAnsi="Verdana" w:cs="Arial"/>
          <w:sz w:val="20"/>
          <w:szCs w:val="20"/>
          <w:lang w:val="fr-FR"/>
        </w:rPr>
        <w:t xml:space="preserve"> </w:t>
      </w:r>
    </w:p>
    <w:p w:rsidR="00AE5858" w:rsidRPr="00C5763D" w:rsidRDefault="00AE5858" w:rsidP="00AE5858">
      <w:pPr>
        <w:pStyle w:val="NormalWeb"/>
        <w:shd w:val="clear" w:color="auto" w:fill="FFFFFF"/>
        <w:spacing w:before="240" w:beforeAutospacing="0" w:after="120"/>
        <w:rPr>
          <w:rFonts w:ascii="Verdana" w:hAnsi="Verdana" w:cs="Arial"/>
          <w:sz w:val="20"/>
          <w:szCs w:val="20"/>
          <w:lang w:val="fr-FR"/>
        </w:rPr>
      </w:pPr>
      <w:r w:rsidRPr="00C5763D">
        <w:rPr>
          <w:rFonts w:ascii="Verdana" w:hAnsi="Verdana" w:cs="Arial"/>
          <w:sz w:val="20"/>
          <w:szCs w:val="20"/>
          <w:lang w:val="fr-FR"/>
        </w:rPr>
        <w:t>Ceci est vraisemblablement lié au fait que pour les femmes handicap</w:t>
      </w:r>
      <w:r>
        <w:rPr>
          <w:rFonts w:ascii="Verdana" w:hAnsi="Verdana" w:cs="Arial"/>
          <w:sz w:val="20"/>
          <w:szCs w:val="20"/>
          <w:lang w:val="fr-FR"/>
        </w:rPr>
        <w:t>ées</w:t>
      </w:r>
      <w:r w:rsidRPr="00C5763D">
        <w:rPr>
          <w:rFonts w:ascii="Verdana" w:hAnsi="Verdana" w:cs="Arial"/>
          <w:sz w:val="20"/>
          <w:szCs w:val="20"/>
          <w:lang w:val="fr-FR"/>
        </w:rPr>
        <w:t>, le développement d’une vie sexuelle implique la possibilité d’avoir des enfants, une éventualité considérée comme difficile à accepter par une très large partie de la population, voire par les personnes handicapées elles-mêmes</w:t>
      </w:r>
      <w:r w:rsidRPr="00C5763D">
        <w:rPr>
          <w:rStyle w:val="FootnoteReference"/>
          <w:rFonts w:eastAsiaTheme="majorEastAsia" w:cs="Arial"/>
          <w:szCs w:val="20"/>
          <w:lang w:val="fr-FR"/>
        </w:rPr>
        <w:t xml:space="preserve"> </w:t>
      </w:r>
      <w:r w:rsidRPr="00C5763D">
        <w:rPr>
          <w:rStyle w:val="FootnoteReference"/>
          <w:rFonts w:eastAsiaTheme="majorEastAsia" w:cs="Arial"/>
          <w:szCs w:val="20"/>
          <w:lang w:val="fr-FR"/>
        </w:rPr>
        <w:footnoteReference w:id="26"/>
      </w:r>
      <w:r w:rsidRPr="00C5763D">
        <w:rPr>
          <w:rFonts w:ascii="Verdana" w:hAnsi="Verdana" w:cs="Arial"/>
          <w:sz w:val="20"/>
          <w:szCs w:val="20"/>
          <w:lang w:val="fr-FR"/>
        </w:rPr>
        <w:t xml:space="preserve">. </w:t>
      </w:r>
    </w:p>
    <w:p w:rsidR="000A3AEB" w:rsidRDefault="00AE5858" w:rsidP="00AE5858">
      <w:pPr>
        <w:shd w:val="clear" w:color="auto" w:fill="FFFFFF"/>
        <w:spacing w:before="100" w:beforeAutospacing="1" w:after="120" w:afterAutospacing="1" w:line="240" w:lineRule="auto"/>
        <w:jc w:val="left"/>
        <w:rPr>
          <w:rFonts w:cs="Arial"/>
          <w:szCs w:val="20"/>
          <w:lang w:val="fr-FR"/>
        </w:rPr>
      </w:pPr>
      <w:r w:rsidRPr="00C5763D">
        <w:rPr>
          <w:rFonts w:cs="Arial"/>
          <w:szCs w:val="20"/>
          <w:lang w:val="fr-FR"/>
        </w:rPr>
        <w:t xml:space="preserve">Face à ce « risque », la solution consiste - trop systématiquement – à restreindre le développement d’une vie affective harmonieuse. Souvent, cela débouche sur l’administration </w:t>
      </w:r>
      <w:r w:rsidR="00AF6BD1">
        <w:rPr>
          <w:rFonts w:cs="Arial"/>
          <w:szCs w:val="20"/>
          <w:lang w:val="fr-FR"/>
        </w:rPr>
        <w:t xml:space="preserve">non consentie </w:t>
      </w:r>
      <w:r w:rsidRPr="00C5763D">
        <w:rPr>
          <w:rFonts w:cs="Arial"/>
          <w:szCs w:val="20"/>
          <w:lang w:val="fr-FR"/>
        </w:rPr>
        <w:t xml:space="preserve">de contraceptifs </w:t>
      </w:r>
      <w:r w:rsidR="00A837F5">
        <w:rPr>
          <w:rFonts w:cs="Arial"/>
          <w:szCs w:val="20"/>
          <w:lang w:val="fr-FR"/>
        </w:rPr>
        <w:t xml:space="preserve"> </w:t>
      </w:r>
      <w:r w:rsidRPr="00C5763D">
        <w:rPr>
          <w:rFonts w:cs="Arial"/>
          <w:szCs w:val="20"/>
          <w:lang w:val="fr-FR"/>
        </w:rPr>
        <w:t>ou la stérilisation forcée, voire même la privation pure et simple du droit à la sexualité.</w:t>
      </w:r>
    </w:p>
    <w:p w:rsidR="00AE5858" w:rsidRDefault="00A837F5" w:rsidP="00AE5858">
      <w:pPr>
        <w:shd w:val="clear" w:color="auto" w:fill="FFFFFF"/>
        <w:spacing w:before="100" w:beforeAutospacing="1" w:after="120" w:afterAutospacing="1" w:line="240" w:lineRule="auto"/>
        <w:jc w:val="left"/>
        <w:rPr>
          <w:szCs w:val="20"/>
          <w:lang w:val="fr-CH"/>
        </w:rPr>
      </w:pPr>
      <w:r>
        <w:rPr>
          <w:szCs w:val="20"/>
          <w:lang w:val="fr-CH"/>
        </w:rPr>
        <w:t>L</w:t>
      </w:r>
      <w:r w:rsidR="00AE5858" w:rsidRPr="00944BB4">
        <w:rPr>
          <w:szCs w:val="20"/>
          <w:lang w:val="fr-CH"/>
        </w:rPr>
        <w:t xml:space="preserve">e refus de maternité par des méthodes contraceptives doit également </w:t>
      </w:r>
      <w:r w:rsidR="008E152E">
        <w:rPr>
          <w:szCs w:val="20"/>
          <w:lang w:val="fr-CH"/>
        </w:rPr>
        <w:t xml:space="preserve">être un choix possible pour les femmes handicapées et </w:t>
      </w:r>
      <w:r w:rsidR="00AE5858" w:rsidRPr="00944BB4">
        <w:rPr>
          <w:szCs w:val="20"/>
          <w:lang w:val="fr-CH"/>
        </w:rPr>
        <w:t xml:space="preserve">faire l’objet d’un </w:t>
      </w:r>
      <w:r w:rsidR="00AE5858">
        <w:rPr>
          <w:szCs w:val="20"/>
          <w:lang w:val="fr-CH"/>
        </w:rPr>
        <w:t xml:space="preserve">consentement </w:t>
      </w:r>
      <w:r w:rsidR="00450A65">
        <w:rPr>
          <w:szCs w:val="20"/>
          <w:lang w:val="fr-CH"/>
        </w:rPr>
        <w:t xml:space="preserve">libre et </w:t>
      </w:r>
      <w:r w:rsidR="00AE5858">
        <w:rPr>
          <w:szCs w:val="20"/>
          <w:lang w:val="fr-CH"/>
        </w:rPr>
        <w:t xml:space="preserve">éclairé et d’un </w:t>
      </w:r>
      <w:r w:rsidR="00AE5858" w:rsidRPr="00944BB4">
        <w:rPr>
          <w:szCs w:val="20"/>
          <w:lang w:val="fr-CH"/>
        </w:rPr>
        <w:t>accompagnement</w:t>
      </w:r>
      <w:r w:rsidR="00D11020">
        <w:rPr>
          <w:szCs w:val="20"/>
          <w:lang w:val="fr-CH"/>
        </w:rPr>
        <w:t xml:space="preserve"> adéquat</w:t>
      </w:r>
      <w:r w:rsidR="00AE5858" w:rsidRPr="00944BB4">
        <w:rPr>
          <w:szCs w:val="20"/>
          <w:lang w:val="fr-CH"/>
        </w:rPr>
        <w:t>, ce qui n’est pas le cas non plus. Il en va de même pour les situations de grossesse non désirée.</w:t>
      </w:r>
    </w:p>
    <w:p w:rsidR="00DA749B" w:rsidRDefault="00AE5858" w:rsidP="00DA749B">
      <w:pPr>
        <w:spacing w:line="240" w:lineRule="auto"/>
        <w:jc w:val="left"/>
        <w:rPr>
          <w:rFonts w:eastAsia="Times New Roman" w:cs="Arial"/>
          <w:color w:val="222222"/>
          <w:szCs w:val="20"/>
          <w:lang w:val="fr-FR" w:eastAsia="en-GB"/>
        </w:rPr>
      </w:pPr>
      <w:r w:rsidRPr="00944BB4">
        <w:rPr>
          <w:szCs w:val="20"/>
          <w:lang w:val="fr-CH"/>
        </w:rPr>
        <w:t>Enfin, au niveau législatif, il faut signaler qu’une femme handicapée qui est placée sous statut de minorité prolongée est privée de l’exercice du droit à l’autorité parentale.</w:t>
      </w:r>
      <w:r>
        <w:rPr>
          <w:szCs w:val="20"/>
          <w:lang w:val="fr-CH"/>
        </w:rPr>
        <w:t xml:space="preserve"> </w:t>
      </w:r>
      <w:r w:rsidR="0058579F">
        <w:rPr>
          <w:szCs w:val="20"/>
          <w:lang w:val="fr-CH"/>
        </w:rPr>
        <w:t xml:space="preserve">Comme mentionné précédemment, la nouvelle loi </w:t>
      </w:r>
      <w:r w:rsidR="00755DB8">
        <w:rPr>
          <w:szCs w:val="20"/>
          <w:lang w:val="fr-CH"/>
        </w:rPr>
        <w:t xml:space="preserve">qui </w:t>
      </w:r>
      <w:r w:rsidR="00755DB8" w:rsidRPr="000A3AEB">
        <w:rPr>
          <w:rFonts w:eastAsia="Times New Roman" w:cs="Times New Roman"/>
          <w:szCs w:val="20"/>
          <w:lang w:val="fr-CH" w:eastAsia="en-GB"/>
        </w:rPr>
        <w:t xml:space="preserve">entrera en vigueur en 2014, </w:t>
      </w:r>
      <w:r w:rsidR="00755DB8" w:rsidRPr="000A3AEB">
        <w:rPr>
          <w:rFonts w:eastAsia="Times New Roman" w:cs="Times New Roman"/>
          <w:bCs/>
          <w:szCs w:val="20"/>
          <w:lang w:eastAsia="en-GB"/>
        </w:rPr>
        <w:t>réformant les régimes d'incapacité,</w:t>
      </w:r>
      <w:r w:rsidR="00755DB8">
        <w:rPr>
          <w:rFonts w:eastAsia="Times New Roman" w:cs="Times New Roman"/>
          <w:bCs/>
          <w:szCs w:val="20"/>
          <w:lang w:eastAsia="en-GB"/>
        </w:rPr>
        <w:t xml:space="preserve"> </w:t>
      </w:r>
      <w:r w:rsidR="00E56C60">
        <w:rPr>
          <w:rFonts w:eastAsia="Times New Roman" w:cs="Times New Roman"/>
          <w:bCs/>
          <w:szCs w:val="20"/>
          <w:lang w:eastAsia="en-GB"/>
        </w:rPr>
        <w:t>prévoit l’abrogation</w:t>
      </w:r>
      <w:r w:rsidR="000F51C6">
        <w:rPr>
          <w:rFonts w:eastAsia="Times New Roman" w:cs="Times New Roman"/>
          <w:bCs/>
          <w:szCs w:val="20"/>
          <w:lang w:eastAsia="en-GB"/>
        </w:rPr>
        <w:t xml:space="preserve"> de </w:t>
      </w:r>
      <w:r w:rsidR="00755DB8">
        <w:rPr>
          <w:rFonts w:eastAsia="Times New Roman" w:cs="Times New Roman"/>
          <w:bCs/>
          <w:szCs w:val="20"/>
          <w:lang w:eastAsia="en-GB"/>
        </w:rPr>
        <w:t xml:space="preserve">la minorité </w:t>
      </w:r>
      <w:r w:rsidR="0015013C">
        <w:rPr>
          <w:rFonts w:eastAsia="Times New Roman" w:cs="Times New Roman"/>
          <w:bCs/>
          <w:szCs w:val="20"/>
          <w:lang w:eastAsia="en-GB"/>
        </w:rPr>
        <w:t>prolongée. Toutefois,</w:t>
      </w:r>
      <w:r w:rsidR="00A837F5">
        <w:rPr>
          <w:rFonts w:eastAsia="Times New Roman" w:cs="Times New Roman"/>
          <w:bCs/>
          <w:szCs w:val="20"/>
          <w:lang w:eastAsia="en-GB"/>
        </w:rPr>
        <w:t xml:space="preserve"> cette loi laisse toujours ouverte la substitution de la décision par une </w:t>
      </w:r>
      <w:proofErr w:type="spellStart"/>
      <w:r w:rsidR="00A837F5">
        <w:rPr>
          <w:rFonts w:eastAsia="Times New Roman" w:cs="Times New Roman"/>
          <w:bCs/>
          <w:szCs w:val="20"/>
          <w:lang w:eastAsia="en-GB"/>
        </w:rPr>
        <w:t>tièrce</w:t>
      </w:r>
      <w:proofErr w:type="spellEnd"/>
      <w:r w:rsidR="00A837F5">
        <w:rPr>
          <w:rFonts w:eastAsia="Times New Roman" w:cs="Times New Roman"/>
          <w:bCs/>
          <w:szCs w:val="20"/>
          <w:lang w:eastAsia="en-GB"/>
        </w:rPr>
        <w:t xml:space="preserve"> partie en violation de l’article 15 de la présente Convention et </w:t>
      </w:r>
      <w:r w:rsidR="00E92AC6">
        <w:rPr>
          <w:rFonts w:eastAsia="Times New Roman" w:cs="Times New Roman"/>
          <w:bCs/>
          <w:szCs w:val="20"/>
          <w:lang w:eastAsia="en-GB"/>
        </w:rPr>
        <w:t xml:space="preserve">de </w:t>
      </w:r>
      <w:r w:rsidR="00A837F5">
        <w:rPr>
          <w:rFonts w:eastAsia="Times New Roman" w:cs="Times New Roman"/>
          <w:bCs/>
          <w:szCs w:val="20"/>
          <w:lang w:eastAsia="en-GB"/>
        </w:rPr>
        <w:t>l’article 12 de la Convention des droits des personnes handicapées.</w:t>
      </w:r>
      <w:r w:rsidR="00DA749B" w:rsidRPr="00DA749B">
        <w:rPr>
          <w:rFonts w:eastAsia="Times New Roman" w:cs="Arial"/>
          <w:color w:val="222222"/>
          <w:szCs w:val="20"/>
          <w:lang w:val="fr-FR" w:eastAsia="en-GB"/>
        </w:rPr>
        <w:t xml:space="preserve"> </w:t>
      </w:r>
    </w:p>
    <w:p w:rsidR="00FC3C76" w:rsidRPr="000A3AEB" w:rsidRDefault="00FC3C76" w:rsidP="00DA749B">
      <w:pPr>
        <w:spacing w:line="240" w:lineRule="auto"/>
        <w:jc w:val="left"/>
        <w:rPr>
          <w:rFonts w:eastAsia="Times New Roman" w:cs="Arial"/>
          <w:color w:val="222222"/>
          <w:szCs w:val="20"/>
          <w:lang w:val="fr-FR" w:eastAsia="en-GB"/>
        </w:rPr>
      </w:pPr>
    </w:p>
    <w:p w:rsidR="00DA749B" w:rsidRDefault="00DA749B" w:rsidP="00DA749B">
      <w:pPr>
        <w:spacing w:line="240" w:lineRule="auto"/>
        <w:jc w:val="left"/>
        <w:rPr>
          <w:rFonts w:eastAsia="Times New Roman" w:cs="Arial"/>
          <w:color w:val="222222"/>
          <w:szCs w:val="20"/>
          <w:lang w:val="fr-FR" w:eastAsia="en-GB"/>
        </w:rPr>
      </w:pPr>
    </w:p>
    <w:p w:rsidR="0084660A" w:rsidRDefault="0084660A" w:rsidP="0084660A">
      <w:pPr>
        <w:spacing w:line="240" w:lineRule="auto"/>
        <w:jc w:val="left"/>
        <w:rPr>
          <w:rFonts w:ascii="Times New Roman" w:eastAsia="Times New Roman" w:hAnsi="Times New Roman" w:cs="Times New Roman"/>
          <w:sz w:val="24"/>
          <w:szCs w:val="24"/>
          <w:lang w:val="fr-FR" w:eastAsia="en-GB"/>
        </w:rPr>
      </w:pPr>
      <w:r w:rsidRPr="00EA373C">
        <w:rPr>
          <w:rFonts w:asciiTheme="minorHAnsi" w:hAnsiTheme="minorHAnsi" w:cs="Times New Roman"/>
          <w:b/>
          <w:sz w:val="22"/>
        </w:rPr>
        <w:t>Questions proposées pour la liste des points à traiter :</w:t>
      </w:r>
    </w:p>
    <w:p w:rsidR="0084660A" w:rsidRPr="00765FCD" w:rsidRDefault="0084660A" w:rsidP="0084660A">
      <w:pPr>
        <w:pStyle w:val="ListParagraph"/>
        <w:numPr>
          <w:ilvl w:val="0"/>
          <w:numId w:val="11"/>
        </w:numPr>
        <w:rPr>
          <w:lang w:val="fr-BE" w:eastAsia="en-GB"/>
        </w:rPr>
      </w:pPr>
      <w:r w:rsidRPr="004615E0">
        <w:rPr>
          <w:rFonts w:asciiTheme="minorHAnsi" w:hAnsiTheme="minorHAnsi"/>
          <w:b/>
          <w:i/>
          <w:sz w:val="22"/>
          <w:lang w:val="fr-BE" w:eastAsia="en-GB"/>
        </w:rPr>
        <w:t>Les autorités compétentes ont-elles mis en place des actions concrètes destinées à assurer aux  femmes handicapées une vie affective harmonieuse, tant dans le cadre familial que résidentiel ?</w:t>
      </w:r>
    </w:p>
    <w:p w:rsidR="0084660A" w:rsidRDefault="0084660A" w:rsidP="00DA749B">
      <w:pPr>
        <w:spacing w:line="240" w:lineRule="auto"/>
        <w:jc w:val="left"/>
        <w:rPr>
          <w:rFonts w:eastAsia="Times New Roman" w:cs="Arial"/>
          <w:color w:val="222222"/>
          <w:szCs w:val="20"/>
          <w:lang w:val="fr-FR" w:eastAsia="en-GB"/>
        </w:rPr>
      </w:pPr>
    </w:p>
    <w:p w:rsidR="0084660A" w:rsidRPr="000A3AEB" w:rsidRDefault="0084660A" w:rsidP="00DA749B">
      <w:pPr>
        <w:spacing w:line="240" w:lineRule="auto"/>
        <w:jc w:val="left"/>
        <w:rPr>
          <w:rFonts w:eastAsia="Times New Roman" w:cs="Arial"/>
          <w:color w:val="222222"/>
          <w:szCs w:val="20"/>
          <w:lang w:val="fr-FR" w:eastAsia="en-GB"/>
        </w:rPr>
      </w:pPr>
    </w:p>
    <w:p w:rsidR="00DA749B" w:rsidRPr="000A3AEB" w:rsidRDefault="00DA749B" w:rsidP="00DA749B">
      <w:pPr>
        <w:spacing w:line="240" w:lineRule="auto"/>
        <w:jc w:val="left"/>
        <w:rPr>
          <w:rFonts w:eastAsia="Times New Roman" w:cs="Times New Roman"/>
          <w:szCs w:val="20"/>
          <w:lang w:val="fr-FR" w:eastAsia="en-GB"/>
        </w:rPr>
      </w:pPr>
      <w:r w:rsidRPr="000A3AEB">
        <w:rPr>
          <w:rFonts w:asciiTheme="majorHAnsi" w:eastAsia="Times New Roman" w:hAnsiTheme="majorHAnsi" w:cs="Times New Roman"/>
          <w:b/>
          <w:i/>
          <w:color w:val="0070C0"/>
          <w:sz w:val="24"/>
          <w:szCs w:val="24"/>
          <w:u w:val="single"/>
          <w:lang w:val="fr-FR" w:eastAsia="en-GB"/>
        </w:rPr>
        <w:t>Recommandations</w:t>
      </w:r>
    </w:p>
    <w:p w:rsidR="00DA749B" w:rsidRDefault="00DA749B" w:rsidP="00DA749B">
      <w:pPr>
        <w:shd w:val="clear" w:color="auto" w:fill="FFFFFF"/>
        <w:spacing w:before="100" w:beforeAutospacing="1" w:after="120" w:afterAutospacing="1" w:line="240" w:lineRule="auto"/>
        <w:jc w:val="left"/>
        <w:rPr>
          <w:rFonts w:eastAsia="Times New Roman" w:cs="Arial"/>
          <w:szCs w:val="20"/>
          <w:lang w:eastAsia="en-GB"/>
        </w:rPr>
      </w:pPr>
      <w:r w:rsidRPr="000A3AEB">
        <w:rPr>
          <w:rFonts w:eastAsia="Times New Roman" w:cs="Arial"/>
          <w:szCs w:val="20"/>
          <w:lang w:eastAsia="en-GB"/>
        </w:rPr>
        <w:t>Les autorités compétentes se doivent</w:t>
      </w:r>
      <w:r w:rsidR="00765FCD">
        <w:rPr>
          <w:rFonts w:eastAsia="Times New Roman" w:cs="Arial"/>
          <w:szCs w:val="20"/>
          <w:lang w:eastAsia="en-GB"/>
        </w:rPr>
        <w:t xml:space="preserve"> de</w:t>
      </w:r>
      <w:r w:rsidRPr="000A3AEB">
        <w:rPr>
          <w:rFonts w:eastAsia="Times New Roman" w:cs="Arial"/>
          <w:szCs w:val="20"/>
          <w:lang w:eastAsia="en-GB"/>
        </w:rPr>
        <w:t> :</w:t>
      </w:r>
    </w:p>
    <w:p w:rsidR="009D2804" w:rsidRDefault="009D2804" w:rsidP="009D2804">
      <w:pPr>
        <w:pStyle w:val="NormalWeb"/>
        <w:numPr>
          <w:ilvl w:val="0"/>
          <w:numId w:val="19"/>
        </w:numPr>
        <w:shd w:val="clear" w:color="auto" w:fill="FFFFFF"/>
        <w:spacing w:before="240" w:beforeAutospacing="0" w:after="120" w:afterAutospacing="0"/>
        <w:rPr>
          <w:rFonts w:cs="Arial"/>
          <w:szCs w:val="20"/>
          <w:lang w:val="fr-BE"/>
        </w:rPr>
      </w:pPr>
      <w:r>
        <w:rPr>
          <w:rFonts w:ascii="Verdana" w:hAnsi="Verdana"/>
          <w:sz w:val="20"/>
          <w:szCs w:val="20"/>
          <w:lang w:val="fr-CH"/>
        </w:rPr>
        <w:t>Mettre en place les informations nécessaires et l’accompagnement requis pour assurer aux femmes handicapées un développement harmonieux de leur vie affective</w:t>
      </w:r>
      <w:r w:rsidR="00212FA0">
        <w:rPr>
          <w:rFonts w:ascii="Verdana" w:hAnsi="Verdana"/>
          <w:sz w:val="20"/>
          <w:szCs w:val="20"/>
          <w:lang w:val="fr-CH"/>
        </w:rPr>
        <w:t xml:space="preserve"> et leur permettre de fonder leur propre famille si elles le souhaitent</w:t>
      </w:r>
      <w:r>
        <w:rPr>
          <w:rFonts w:ascii="Verdana" w:hAnsi="Verdana"/>
          <w:sz w:val="20"/>
          <w:szCs w:val="20"/>
          <w:lang w:val="fr-CH"/>
        </w:rPr>
        <w:t>.</w:t>
      </w:r>
    </w:p>
    <w:p w:rsidR="009D2804" w:rsidRDefault="009D2804" w:rsidP="009D2804">
      <w:pPr>
        <w:pStyle w:val="NormalWeb"/>
        <w:numPr>
          <w:ilvl w:val="0"/>
          <w:numId w:val="19"/>
        </w:numPr>
        <w:shd w:val="clear" w:color="auto" w:fill="FFFFFF"/>
        <w:spacing w:before="240" w:beforeAutospacing="0" w:after="120" w:afterAutospacing="0"/>
        <w:rPr>
          <w:rFonts w:cs="Arial"/>
          <w:szCs w:val="20"/>
          <w:lang w:val="fr-BE"/>
        </w:rPr>
      </w:pPr>
      <w:r>
        <w:rPr>
          <w:rFonts w:ascii="Verdana" w:hAnsi="Verdana"/>
          <w:sz w:val="20"/>
          <w:szCs w:val="20"/>
          <w:lang w:val="fr-CH"/>
        </w:rPr>
        <w:t>Créer des espaces destinés aux couples dans les résidences accueillant des personnes handicapées.</w:t>
      </w:r>
    </w:p>
    <w:p w:rsidR="009D2804" w:rsidRPr="007500D2" w:rsidRDefault="009D2804" w:rsidP="009D2804">
      <w:pPr>
        <w:pStyle w:val="NormalWeb"/>
        <w:numPr>
          <w:ilvl w:val="0"/>
          <w:numId w:val="19"/>
        </w:numPr>
        <w:shd w:val="clear" w:color="auto" w:fill="FFFFFF"/>
        <w:spacing w:before="240" w:beforeAutospacing="0" w:after="120" w:afterAutospacing="0"/>
        <w:rPr>
          <w:rFonts w:cs="Arial"/>
          <w:szCs w:val="20"/>
          <w:lang w:val="fr-BE"/>
        </w:rPr>
      </w:pPr>
      <w:r>
        <w:rPr>
          <w:rFonts w:ascii="Verdana" w:hAnsi="Verdana"/>
          <w:sz w:val="20"/>
          <w:szCs w:val="20"/>
          <w:lang w:val="fr-CH"/>
        </w:rPr>
        <w:t xml:space="preserve">Financer des services compétents pour permettre aux femmes et hommes handicapés qui le souhaitent de s’informer et de développer une vie relationnelle, affective et sexuelle harmonieuse, indépendamment </w:t>
      </w:r>
      <w:r w:rsidR="001C0AA6">
        <w:rPr>
          <w:rFonts w:ascii="Verdana" w:hAnsi="Verdana"/>
          <w:sz w:val="20"/>
          <w:szCs w:val="20"/>
          <w:lang w:val="fr-CH"/>
        </w:rPr>
        <w:t xml:space="preserve">ou non </w:t>
      </w:r>
      <w:r>
        <w:rPr>
          <w:rFonts w:ascii="Verdana" w:hAnsi="Verdana"/>
          <w:sz w:val="20"/>
          <w:szCs w:val="20"/>
          <w:lang w:val="fr-CH"/>
        </w:rPr>
        <w:t>de tout projet parental.</w:t>
      </w:r>
    </w:p>
    <w:p w:rsidR="009D2804" w:rsidRPr="007500D2" w:rsidRDefault="007500D2" w:rsidP="007500D2">
      <w:pPr>
        <w:pStyle w:val="NormalWeb"/>
        <w:numPr>
          <w:ilvl w:val="0"/>
          <w:numId w:val="19"/>
        </w:numPr>
        <w:shd w:val="clear" w:color="auto" w:fill="FFFFFF"/>
        <w:spacing w:before="240" w:beforeAutospacing="0" w:after="120" w:afterAutospacing="0"/>
        <w:rPr>
          <w:rFonts w:ascii="Verdana" w:hAnsi="Verdana" w:cs="Arial"/>
          <w:sz w:val="20"/>
          <w:szCs w:val="20"/>
          <w:lang w:val="fr-BE"/>
        </w:rPr>
      </w:pPr>
      <w:r>
        <w:rPr>
          <w:rFonts w:ascii="Verdana" w:hAnsi="Verdana"/>
          <w:sz w:val="20"/>
          <w:szCs w:val="20"/>
          <w:lang w:val="fr-CH"/>
        </w:rPr>
        <w:t xml:space="preserve">Développer </w:t>
      </w:r>
      <w:r w:rsidRPr="007500D2">
        <w:rPr>
          <w:rFonts w:ascii="Verdana" w:hAnsi="Verdana"/>
          <w:sz w:val="20"/>
          <w:szCs w:val="20"/>
          <w:lang w:val="fr-CH"/>
        </w:rPr>
        <w:t xml:space="preserve">des projets de sensibilisation </w:t>
      </w:r>
      <w:r w:rsidR="004849B4">
        <w:rPr>
          <w:rFonts w:ascii="Verdana" w:hAnsi="Verdana"/>
          <w:sz w:val="20"/>
          <w:szCs w:val="20"/>
          <w:lang w:val="fr-CH"/>
        </w:rPr>
        <w:t xml:space="preserve">des familles, </w:t>
      </w:r>
      <w:r w:rsidRPr="007500D2">
        <w:rPr>
          <w:rFonts w:ascii="Verdana" w:hAnsi="Verdana"/>
          <w:sz w:val="20"/>
          <w:szCs w:val="20"/>
          <w:lang w:val="fr-CH"/>
        </w:rPr>
        <w:t xml:space="preserve">du public </w:t>
      </w:r>
      <w:r w:rsidR="001C0AA6">
        <w:rPr>
          <w:rFonts w:ascii="Verdana" w:hAnsi="Verdana"/>
          <w:sz w:val="20"/>
          <w:szCs w:val="20"/>
          <w:lang w:val="fr-CH"/>
        </w:rPr>
        <w:t xml:space="preserve">et des instances publiques concernées </w:t>
      </w:r>
      <w:r w:rsidRPr="007500D2">
        <w:rPr>
          <w:rFonts w:ascii="Verdana" w:hAnsi="Verdana"/>
          <w:sz w:val="20"/>
          <w:szCs w:val="20"/>
          <w:lang w:val="fr-CH"/>
        </w:rPr>
        <w:t>aux réalités de la vie affective des personnes handicapées</w:t>
      </w:r>
      <w:r w:rsidR="001C0AA6">
        <w:rPr>
          <w:rFonts w:ascii="Verdana" w:hAnsi="Verdana"/>
          <w:sz w:val="20"/>
          <w:szCs w:val="20"/>
          <w:lang w:val="fr-CH"/>
        </w:rPr>
        <w:t>, en collaboration avec les associations de personnes handicapées</w:t>
      </w:r>
      <w:r w:rsidRPr="007500D2">
        <w:rPr>
          <w:rFonts w:ascii="Verdana" w:hAnsi="Verdana"/>
          <w:sz w:val="20"/>
          <w:szCs w:val="20"/>
          <w:lang w:val="fr-CH"/>
        </w:rPr>
        <w:t>.</w:t>
      </w:r>
    </w:p>
    <w:p w:rsidR="000A3AEB" w:rsidRPr="000A3AEB" w:rsidRDefault="000A3AEB" w:rsidP="000A3AEB">
      <w:pPr>
        <w:suppressAutoHyphens/>
        <w:spacing w:line="240" w:lineRule="auto"/>
        <w:contextualSpacing/>
        <w:jc w:val="left"/>
        <w:rPr>
          <w:rFonts w:eastAsia="Times New Roman" w:cs="Times New Roman"/>
          <w:sz w:val="24"/>
          <w:szCs w:val="24"/>
          <w:lang w:eastAsia="ar-SA"/>
        </w:rPr>
      </w:pPr>
    </w:p>
    <w:p w:rsidR="000A3AEB" w:rsidRPr="000A3AEB" w:rsidRDefault="000A3AEB" w:rsidP="000A3AEB">
      <w:pPr>
        <w:suppressAutoHyphens/>
        <w:spacing w:line="240" w:lineRule="auto"/>
        <w:contextualSpacing/>
        <w:jc w:val="left"/>
        <w:rPr>
          <w:rFonts w:eastAsia="Times New Roman" w:cs="Times New Roman"/>
          <w:szCs w:val="20"/>
          <w:lang w:eastAsia="ar-SA"/>
        </w:rPr>
      </w:pPr>
    </w:p>
    <w:p w:rsidR="000A3AEB" w:rsidRPr="000A3AEB" w:rsidRDefault="000A3AEB" w:rsidP="000A3AEB">
      <w:pPr>
        <w:suppressAutoHyphens/>
        <w:spacing w:line="240" w:lineRule="auto"/>
        <w:contextualSpacing/>
        <w:jc w:val="left"/>
        <w:rPr>
          <w:rFonts w:eastAsia="Times New Roman" w:cs="Times New Roman"/>
          <w:szCs w:val="20"/>
          <w:lang w:val="fr-CH" w:eastAsia="ar-SA"/>
        </w:rPr>
      </w:pPr>
    </w:p>
    <w:p w:rsidR="000A3AEB" w:rsidRPr="000A3AEB" w:rsidRDefault="000A3AEB" w:rsidP="000A3AEB">
      <w:pPr>
        <w:spacing w:line="240" w:lineRule="auto"/>
        <w:jc w:val="left"/>
        <w:rPr>
          <w:rFonts w:eastAsia="Times New Roman" w:cs="Arial"/>
          <w:b/>
          <w:szCs w:val="20"/>
          <w:lang w:val="fr-FR" w:eastAsia="en-GB"/>
        </w:rPr>
      </w:pPr>
    </w:p>
    <w:p w:rsidR="000A3AEB" w:rsidRPr="000A3AEB" w:rsidRDefault="000A3AEB" w:rsidP="000A3AEB">
      <w:pPr>
        <w:spacing w:line="240" w:lineRule="auto"/>
        <w:jc w:val="center"/>
        <w:rPr>
          <w:rFonts w:eastAsia="Times New Roman" w:cs="Arial"/>
          <w:b/>
          <w:szCs w:val="20"/>
          <w:lang w:val="fr-FR" w:eastAsia="en-GB"/>
        </w:rPr>
      </w:pPr>
      <w:r w:rsidRPr="000A3AEB">
        <w:rPr>
          <w:rFonts w:eastAsia="Times New Roman" w:cs="Arial"/>
          <w:b/>
          <w:szCs w:val="20"/>
          <w:lang w:val="fr-FR" w:eastAsia="en-GB"/>
        </w:rPr>
        <w:t>_________________________</w:t>
      </w: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0A3AEB" w:rsidRPr="000A3AEB" w:rsidRDefault="000A3AEB" w:rsidP="000A3AEB">
      <w:pPr>
        <w:spacing w:line="240" w:lineRule="auto"/>
        <w:jc w:val="left"/>
        <w:rPr>
          <w:rFonts w:ascii="Times New Roman" w:eastAsia="Times New Roman" w:hAnsi="Times New Roman" w:cs="Times New Roman"/>
          <w:sz w:val="24"/>
          <w:szCs w:val="24"/>
          <w:lang w:eastAsia="en-GB"/>
        </w:rPr>
      </w:pPr>
    </w:p>
    <w:p w:rsidR="00114F79" w:rsidRDefault="00114F79"/>
    <w:sectPr w:rsidR="00114F79" w:rsidSect="00516BE6">
      <w:footerReference w:type="even" r:id="rId12"/>
      <w:footerReference w:type="default" r:id="rId1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E4B" w:rsidRDefault="00586E4B" w:rsidP="000A3AEB">
      <w:pPr>
        <w:spacing w:line="240" w:lineRule="auto"/>
      </w:pPr>
      <w:r>
        <w:separator/>
      </w:r>
    </w:p>
  </w:endnote>
  <w:endnote w:type="continuationSeparator" w:id="0">
    <w:p w:rsidR="00586E4B" w:rsidRDefault="00586E4B" w:rsidP="000A3A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abonLTStd-Roman">
    <w:altName w:val="Times New Roman"/>
    <w:charset w:val="00"/>
    <w:family w:val="auto"/>
    <w:pitch w:val="default"/>
  </w:font>
  <w:font w:name="TTE2363588t00">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E4B" w:rsidRDefault="00586E4B" w:rsidP="00516BE6">
    <w:pPr>
      <w:pStyle w:val="Footer"/>
      <w:framePr w:wrap="around" w:vAnchor="text" w:hAnchor="margin" w:xAlign="right" w:y="1"/>
      <w:rPr>
        <w:rStyle w:val="PageNumber"/>
        <w:rFonts w:ascii="Verdana" w:eastAsiaTheme="minorHAnsi" w:hAnsi="Verdana" w:cstheme="minorBidi"/>
        <w:sz w:val="20"/>
        <w:szCs w:val="22"/>
        <w:lang w:val="fr-BE" w:eastAsia="en-US"/>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rsidR="00586E4B" w:rsidRDefault="00586E4B" w:rsidP="00516BE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6E4B" w:rsidRDefault="00586E4B" w:rsidP="00516BE6">
    <w:pPr>
      <w:pStyle w:val="Footer"/>
      <w:framePr w:wrap="around" w:vAnchor="text" w:hAnchor="margin" w:xAlign="right" w:y="1"/>
      <w:rPr>
        <w:rStyle w:val="PageNumber"/>
        <w:rFonts w:ascii="Verdana" w:eastAsiaTheme="minorHAnsi" w:hAnsi="Verdana" w:cstheme="minorBidi"/>
        <w:sz w:val="20"/>
        <w:szCs w:val="22"/>
        <w:lang w:val="fr-BE" w:eastAsia="en-US"/>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1825F0">
      <w:rPr>
        <w:rStyle w:val="PageNumber"/>
        <w:rFonts w:eastAsiaTheme="majorEastAsia"/>
        <w:noProof/>
      </w:rPr>
      <w:t>17</w:t>
    </w:r>
    <w:r>
      <w:rPr>
        <w:rStyle w:val="PageNumber"/>
        <w:rFonts w:eastAsiaTheme="majorEastAsia"/>
      </w:rPr>
      <w:fldChar w:fldCharType="end"/>
    </w:r>
  </w:p>
  <w:p w:rsidR="00586E4B" w:rsidRDefault="00586E4B" w:rsidP="00516BE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E4B" w:rsidRDefault="00586E4B" w:rsidP="000A3AEB">
      <w:pPr>
        <w:spacing w:line="240" w:lineRule="auto"/>
      </w:pPr>
      <w:r>
        <w:separator/>
      </w:r>
    </w:p>
  </w:footnote>
  <w:footnote w:type="continuationSeparator" w:id="0">
    <w:p w:rsidR="00586E4B" w:rsidRDefault="00586E4B" w:rsidP="000A3AEB">
      <w:pPr>
        <w:spacing w:line="240" w:lineRule="auto"/>
      </w:pPr>
      <w:r>
        <w:continuationSeparator/>
      </w:r>
    </w:p>
  </w:footnote>
  <w:footnote w:id="1">
    <w:p w:rsidR="00586E4B" w:rsidRPr="00856EE9" w:rsidRDefault="00586E4B" w:rsidP="000A3AEB">
      <w:pPr>
        <w:pStyle w:val="FootnoteText"/>
        <w:rPr>
          <w:rFonts w:ascii="Verdana" w:hAnsi="Verdana"/>
          <w:sz w:val="16"/>
          <w:szCs w:val="16"/>
          <w:lang w:val="fr-FR"/>
        </w:rPr>
      </w:pPr>
      <w:r w:rsidRPr="00856EE9">
        <w:rPr>
          <w:rStyle w:val="FootnoteReference"/>
          <w:rFonts w:ascii="Verdana" w:hAnsi="Verdana"/>
          <w:sz w:val="16"/>
          <w:szCs w:val="16"/>
        </w:rPr>
        <w:footnoteRef/>
      </w:r>
      <w:r w:rsidRPr="00856EE9">
        <w:rPr>
          <w:rFonts w:ascii="Verdana" w:hAnsi="Verdana"/>
          <w:sz w:val="16"/>
          <w:szCs w:val="16"/>
          <w:lang w:val="fr-FR"/>
        </w:rPr>
        <w:t xml:space="preserve"> Convention relative aux droits des personnes handicapées (CRPD) et Protocole facultatif -  </w:t>
      </w:r>
      <w:hyperlink r:id="rId1" w:history="1">
        <w:r w:rsidRPr="00856EE9">
          <w:rPr>
            <w:rStyle w:val="Hyperlink"/>
            <w:rFonts w:ascii="Verdana" w:hAnsi="Verdana"/>
            <w:sz w:val="16"/>
            <w:szCs w:val="16"/>
            <w:lang w:val="fr-FR"/>
          </w:rPr>
          <w:t>http://www.un.org/french/disabilities/default.asp?id=1413</w:t>
        </w:r>
      </w:hyperlink>
    </w:p>
  </w:footnote>
  <w:footnote w:id="2">
    <w:p w:rsidR="00586E4B" w:rsidRPr="0012435D" w:rsidRDefault="00586E4B" w:rsidP="002D2EEF">
      <w:pPr>
        <w:pStyle w:val="FootnoteText"/>
        <w:rPr>
          <w:rFonts w:ascii="Verdana" w:hAnsi="Verdana"/>
          <w:sz w:val="16"/>
          <w:szCs w:val="16"/>
          <w:lang w:val="fr-FR"/>
        </w:rPr>
      </w:pPr>
      <w:r w:rsidRPr="0012435D">
        <w:rPr>
          <w:rStyle w:val="FootnoteReference"/>
          <w:rFonts w:ascii="Verdana" w:hAnsi="Verdana"/>
          <w:sz w:val="16"/>
          <w:szCs w:val="16"/>
        </w:rPr>
        <w:footnoteRef/>
      </w:r>
      <w:r w:rsidRPr="0012435D">
        <w:rPr>
          <w:rFonts w:ascii="Verdana" w:hAnsi="Verdana"/>
          <w:sz w:val="16"/>
          <w:szCs w:val="16"/>
          <w:lang w:val="fr-BE"/>
        </w:rPr>
        <w:t xml:space="preserve"> </w:t>
      </w:r>
      <w:r w:rsidRPr="0012435D">
        <w:rPr>
          <w:rFonts w:ascii="Verdana" w:hAnsi="Verdana"/>
          <w:sz w:val="16"/>
          <w:szCs w:val="16"/>
          <w:lang w:val="fr-FR"/>
        </w:rPr>
        <w:t>Femmes et handicaps,</w:t>
      </w:r>
      <w:r>
        <w:rPr>
          <w:rFonts w:ascii="Verdana" w:hAnsi="Verdana"/>
          <w:sz w:val="16"/>
          <w:szCs w:val="16"/>
          <w:lang w:val="fr-FR"/>
        </w:rPr>
        <w:t xml:space="preserve"> 2006 </w:t>
      </w:r>
      <w:proofErr w:type="gramStart"/>
      <w:r>
        <w:rPr>
          <w:rFonts w:ascii="Verdana" w:hAnsi="Verdana"/>
          <w:sz w:val="16"/>
          <w:szCs w:val="16"/>
          <w:lang w:val="fr-FR"/>
        </w:rPr>
        <w:t xml:space="preserve">: </w:t>
      </w:r>
      <w:r w:rsidRPr="0012435D">
        <w:rPr>
          <w:rFonts w:ascii="Verdana" w:hAnsi="Verdana"/>
          <w:sz w:val="16"/>
          <w:szCs w:val="16"/>
          <w:lang w:val="fr-FR"/>
        </w:rPr>
        <w:t xml:space="preserve"> </w:t>
      </w:r>
      <w:proofErr w:type="gramEnd"/>
      <w:r w:rsidR="001825F0">
        <w:fldChar w:fldCharType="begin"/>
      </w:r>
      <w:r w:rsidR="001825F0">
        <w:instrText xml:space="preserve"> HYPERLINK "http://www.universitedesfemmes.be/052_chronique-feministe.php?idchro=36" </w:instrText>
      </w:r>
      <w:r w:rsidR="001825F0">
        <w:fldChar w:fldCharType="separate"/>
      </w:r>
      <w:r w:rsidRPr="0012435D">
        <w:rPr>
          <w:rStyle w:val="Hyperlink"/>
          <w:rFonts w:ascii="Verdana" w:hAnsi="Verdana"/>
          <w:sz w:val="16"/>
          <w:szCs w:val="16"/>
          <w:lang w:val="fr-FR"/>
        </w:rPr>
        <w:t>http://www.universitedesfemmes.be/052_chronique-feministe.php?idchro=36</w:t>
      </w:r>
      <w:r w:rsidR="001825F0">
        <w:rPr>
          <w:rStyle w:val="Hyperlink"/>
          <w:rFonts w:ascii="Verdana" w:hAnsi="Verdana"/>
          <w:sz w:val="16"/>
          <w:szCs w:val="16"/>
          <w:lang w:val="fr-FR"/>
        </w:rPr>
        <w:fldChar w:fldCharType="end"/>
      </w:r>
    </w:p>
    <w:p w:rsidR="00586E4B" w:rsidRPr="0012435D" w:rsidRDefault="00586E4B" w:rsidP="002D2EEF">
      <w:pPr>
        <w:pStyle w:val="FootnoteText"/>
        <w:rPr>
          <w:lang w:val="fr-BE"/>
        </w:rPr>
      </w:pPr>
    </w:p>
  </w:footnote>
  <w:footnote w:id="3">
    <w:p w:rsidR="00586E4B" w:rsidRPr="00D727C2" w:rsidRDefault="00586E4B" w:rsidP="002D2EEF">
      <w:pPr>
        <w:pStyle w:val="FootnoteText"/>
        <w:rPr>
          <w:rStyle w:val="Hyperlink"/>
          <w:rFonts w:ascii="Verdana" w:eastAsiaTheme="minorHAnsi" w:hAnsi="Verdana" w:cstheme="minorBidi"/>
          <w:szCs w:val="22"/>
          <w:lang w:eastAsia="en-US"/>
        </w:rPr>
      </w:pPr>
      <w:r w:rsidRPr="003154A1">
        <w:rPr>
          <w:rStyle w:val="FootnoteReference"/>
          <w:rFonts w:ascii="Verdana" w:hAnsi="Verdana"/>
          <w:sz w:val="16"/>
          <w:szCs w:val="16"/>
        </w:rPr>
        <w:footnoteRef/>
      </w:r>
      <w:r w:rsidRPr="003154A1">
        <w:rPr>
          <w:rFonts w:ascii="Verdana" w:hAnsi="Verdana"/>
          <w:sz w:val="16"/>
          <w:szCs w:val="16"/>
          <w:lang w:val="fr-BE"/>
        </w:rPr>
        <w:t xml:space="preserve"> Amnesty International Belgique, 26 novembre 2012. </w:t>
      </w:r>
      <w:r w:rsidRPr="003154A1">
        <w:rPr>
          <w:rFonts w:ascii="Verdana" w:hAnsi="Verdana"/>
          <w:sz w:val="16"/>
          <w:szCs w:val="16"/>
          <w:lang w:val="fr-FR"/>
        </w:rPr>
        <w:t xml:space="preserve">Violences conjugales : où en est la Belgique à l’heure actuelle ? </w:t>
      </w:r>
      <w:hyperlink r:id="rId2" w:history="1">
        <w:r w:rsidRPr="003154A1">
          <w:rPr>
            <w:rStyle w:val="Hyperlink"/>
            <w:rFonts w:ascii="Verdana" w:eastAsiaTheme="majorEastAsia" w:hAnsi="Verdana"/>
            <w:sz w:val="16"/>
            <w:szCs w:val="16"/>
          </w:rPr>
          <w:t>http://www.amnestyinternational.be/doc/les-blogs/le-blog-de-claire-pecheux/article/violences-conjugales-ou-en-est-la</w:t>
        </w:r>
      </w:hyperlink>
    </w:p>
    <w:p w:rsidR="00586E4B" w:rsidRDefault="00586E4B" w:rsidP="002D2EEF">
      <w:pPr>
        <w:pStyle w:val="FootnoteText"/>
      </w:pPr>
    </w:p>
  </w:footnote>
  <w:footnote w:id="4">
    <w:p w:rsidR="00586E4B" w:rsidRPr="00F437EB" w:rsidRDefault="00586E4B" w:rsidP="000A3AEB">
      <w:pPr>
        <w:pStyle w:val="FootnoteText"/>
        <w:rPr>
          <w:rFonts w:ascii="Verdana" w:hAnsi="Verdana"/>
          <w:sz w:val="16"/>
          <w:szCs w:val="16"/>
          <w:lang w:val="fr-BE"/>
        </w:rPr>
      </w:pPr>
      <w:r w:rsidRPr="00F437EB">
        <w:rPr>
          <w:rStyle w:val="FootnoteReference"/>
          <w:rFonts w:ascii="Verdana" w:hAnsi="Verdana"/>
          <w:sz w:val="16"/>
          <w:szCs w:val="16"/>
        </w:rPr>
        <w:footnoteRef/>
      </w:r>
      <w:r w:rsidRPr="00F437EB">
        <w:rPr>
          <w:rFonts w:ascii="Verdana" w:hAnsi="Verdana"/>
          <w:sz w:val="16"/>
          <w:szCs w:val="16"/>
          <w:lang w:val="fr-BE"/>
        </w:rPr>
        <w:t xml:space="preserve"> Perséphone </w:t>
      </w:r>
      <w:proofErr w:type="spellStart"/>
      <w:r w:rsidRPr="00F437EB">
        <w:rPr>
          <w:rFonts w:ascii="Verdana" w:hAnsi="Verdana"/>
          <w:sz w:val="16"/>
          <w:szCs w:val="16"/>
          <w:lang w:val="fr-BE"/>
        </w:rPr>
        <w:t>asbl</w:t>
      </w:r>
      <w:proofErr w:type="spellEnd"/>
      <w:r w:rsidRPr="00F437EB">
        <w:rPr>
          <w:rFonts w:ascii="Verdana" w:hAnsi="Verdana"/>
          <w:sz w:val="16"/>
          <w:szCs w:val="16"/>
          <w:lang w:val="fr-BE"/>
        </w:rPr>
        <w:t xml:space="preserve">, 2008. Violence à l’égard de femmes handicapées (41 p.) : </w:t>
      </w:r>
    </w:p>
    <w:p w:rsidR="00586E4B" w:rsidRPr="00D727C2" w:rsidRDefault="00586E4B" w:rsidP="000A3AEB">
      <w:pPr>
        <w:pStyle w:val="FootnoteText"/>
        <w:rPr>
          <w:rStyle w:val="Hyperlink"/>
          <w:lang w:val="fr-BE"/>
        </w:rPr>
      </w:pPr>
      <w:r w:rsidRPr="00F437EB">
        <w:rPr>
          <w:rFonts w:ascii="Verdana" w:hAnsi="Verdana"/>
          <w:sz w:val="16"/>
          <w:szCs w:val="16"/>
          <w:lang w:val="fr-BE"/>
        </w:rPr>
        <w:t xml:space="preserve">FR : </w:t>
      </w:r>
      <w:hyperlink r:id="rId3" w:history="1">
        <w:r w:rsidRPr="00F437EB">
          <w:rPr>
            <w:rStyle w:val="Hyperlink"/>
            <w:rFonts w:ascii="Verdana" w:hAnsi="Verdana"/>
            <w:sz w:val="16"/>
            <w:szCs w:val="16"/>
            <w:lang w:val="fr-BE"/>
          </w:rPr>
          <w:t>http://www.persephonevzw.org/dossiers/geweld/data/Geweld_def_F_vertaling.pdf</w:t>
        </w:r>
      </w:hyperlink>
    </w:p>
    <w:p w:rsidR="00586E4B" w:rsidRPr="00D727C2" w:rsidRDefault="00586E4B" w:rsidP="000A3AEB">
      <w:pPr>
        <w:pStyle w:val="FootnoteText"/>
        <w:rPr>
          <w:rStyle w:val="Hyperlink"/>
          <w:lang w:val="fr-BE"/>
        </w:rPr>
      </w:pPr>
      <w:r w:rsidRPr="00775636">
        <w:rPr>
          <w:rStyle w:val="Hyperlink"/>
          <w:rFonts w:ascii="Verdana" w:hAnsi="Verdana"/>
          <w:color w:val="auto"/>
          <w:sz w:val="16"/>
          <w:szCs w:val="16"/>
          <w:u w:val="none"/>
          <w:lang w:val="fr-BE"/>
        </w:rPr>
        <w:t>EN :</w:t>
      </w:r>
      <w:r w:rsidRPr="00775636">
        <w:rPr>
          <w:rStyle w:val="Hyperlink"/>
          <w:rFonts w:ascii="Verdana" w:hAnsi="Verdana"/>
          <w:color w:val="auto"/>
          <w:sz w:val="16"/>
          <w:szCs w:val="16"/>
          <w:lang w:val="fr-BE"/>
        </w:rPr>
        <w:t xml:space="preserve"> </w:t>
      </w:r>
      <w:hyperlink r:id="rId4" w:history="1">
        <w:r w:rsidRPr="00F437EB">
          <w:rPr>
            <w:rStyle w:val="Hyperlink"/>
            <w:rFonts w:ascii="Verdana" w:hAnsi="Verdana"/>
            <w:sz w:val="16"/>
            <w:szCs w:val="16"/>
            <w:lang w:val="fr-FR"/>
          </w:rPr>
          <w:t>http://www.persephonevzw.org/dossiers/geweld/data/Geweld_def_E_vertaling.pdf</w:t>
        </w:r>
      </w:hyperlink>
    </w:p>
    <w:p w:rsidR="00586E4B" w:rsidRPr="00F437EB" w:rsidRDefault="00586E4B" w:rsidP="000A3AEB">
      <w:pPr>
        <w:pStyle w:val="FootnoteText"/>
        <w:rPr>
          <w:rFonts w:ascii="Verdana" w:hAnsi="Verdana"/>
          <w:sz w:val="16"/>
          <w:szCs w:val="16"/>
          <w:lang w:val="fr-BE"/>
        </w:rPr>
      </w:pPr>
    </w:p>
  </w:footnote>
  <w:footnote w:id="5">
    <w:p w:rsidR="00586E4B" w:rsidRPr="00053922" w:rsidRDefault="00586E4B" w:rsidP="00B97964">
      <w:pPr>
        <w:pStyle w:val="FootnoteText"/>
        <w:rPr>
          <w:rFonts w:ascii="Verdana" w:hAnsi="Verdana"/>
          <w:sz w:val="16"/>
          <w:szCs w:val="16"/>
          <w:lang w:val="fr-BE"/>
        </w:rPr>
      </w:pPr>
      <w:r w:rsidRPr="00053922">
        <w:rPr>
          <w:rStyle w:val="FootnoteReference"/>
          <w:rFonts w:ascii="Verdana" w:hAnsi="Verdana"/>
          <w:sz w:val="16"/>
          <w:szCs w:val="16"/>
        </w:rPr>
        <w:footnoteRef/>
      </w:r>
      <w:r w:rsidRPr="00053922">
        <w:rPr>
          <w:rFonts w:ascii="Verdana" w:hAnsi="Verdana"/>
          <w:sz w:val="16"/>
          <w:szCs w:val="16"/>
          <w:lang w:val="fr-BE"/>
        </w:rPr>
        <w:t xml:space="preserve"> </w:t>
      </w:r>
      <w:hyperlink r:id="rId5" w:history="1">
        <w:r w:rsidRPr="00053922">
          <w:rPr>
            <w:rStyle w:val="Hyperlink"/>
            <w:rFonts w:ascii="Verdana" w:hAnsi="Verdana"/>
            <w:sz w:val="16"/>
            <w:szCs w:val="16"/>
            <w:lang w:val="fr-BE"/>
          </w:rPr>
          <w:t>http://www.violenceentrepartenaires.be/fr/</w:t>
        </w:r>
      </w:hyperlink>
    </w:p>
    <w:p w:rsidR="00586E4B" w:rsidRPr="00053922" w:rsidRDefault="00586E4B" w:rsidP="00B97964">
      <w:pPr>
        <w:pStyle w:val="FootnoteText"/>
        <w:rPr>
          <w:rFonts w:ascii="Verdana" w:hAnsi="Verdana"/>
          <w:sz w:val="16"/>
          <w:szCs w:val="16"/>
          <w:lang w:val="fr-BE"/>
        </w:rPr>
      </w:pPr>
    </w:p>
  </w:footnote>
  <w:footnote w:id="6">
    <w:p w:rsidR="00586E4B" w:rsidRPr="00D26558" w:rsidRDefault="00586E4B">
      <w:pPr>
        <w:pStyle w:val="FootnoteText"/>
        <w:rPr>
          <w:rFonts w:ascii="Verdana" w:hAnsi="Verdana"/>
          <w:sz w:val="16"/>
          <w:szCs w:val="16"/>
        </w:rPr>
      </w:pPr>
      <w:r w:rsidRPr="00D26558">
        <w:rPr>
          <w:rStyle w:val="FootnoteReference"/>
          <w:rFonts w:ascii="Verdana" w:hAnsi="Verdana"/>
          <w:sz w:val="16"/>
          <w:szCs w:val="16"/>
        </w:rPr>
        <w:footnoteRef/>
      </w:r>
      <w:r w:rsidRPr="00D26558">
        <w:rPr>
          <w:rFonts w:ascii="Verdana" w:hAnsi="Verdana"/>
          <w:sz w:val="16"/>
          <w:szCs w:val="16"/>
        </w:rPr>
        <w:t xml:space="preserve"> </w:t>
      </w:r>
      <w:proofErr w:type="spellStart"/>
      <w:r w:rsidRPr="00D26558">
        <w:rPr>
          <w:rFonts w:ascii="Verdana" w:hAnsi="Verdana"/>
          <w:sz w:val="16"/>
          <w:szCs w:val="16"/>
        </w:rPr>
        <w:t>AnySurfer</w:t>
      </w:r>
      <w:proofErr w:type="spellEnd"/>
      <w:r w:rsidRPr="00D26558">
        <w:rPr>
          <w:rFonts w:ascii="Verdana" w:hAnsi="Verdana"/>
          <w:sz w:val="16"/>
          <w:szCs w:val="16"/>
        </w:rPr>
        <w:t xml:space="preserve"> : </w:t>
      </w:r>
      <w:hyperlink r:id="rId6" w:history="1">
        <w:r w:rsidRPr="00D26558">
          <w:rPr>
            <w:rStyle w:val="Hyperlink"/>
            <w:rFonts w:ascii="Verdana" w:hAnsi="Verdana"/>
            <w:sz w:val="16"/>
            <w:szCs w:val="16"/>
          </w:rPr>
          <w:t>http://www.anysurfer.be/fr/a-propos-de-anysurfer/mission</w:t>
        </w:r>
      </w:hyperlink>
    </w:p>
    <w:p w:rsidR="00586E4B" w:rsidRPr="00D26558" w:rsidRDefault="00586E4B">
      <w:pPr>
        <w:pStyle w:val="FootnoteText"/>
      </w:pPr>
    </w:p>
  </w:footnote>
  <w:footnote w:id="7">
    <w:p w:rsidR="00586E4B" w:rsidRPr="00DD0C35" w:rsidRDefault="00586E4B" w:rsidP="0073701F">
      <w:pPr>
        <w:pStyle w:val="FootnoteText"/>
        <w:rPr>
          <w:rFonts w:ascii="Verdana" w:hAnsi="Verdana"/>
          <w:sz w:val="16"/>
          <w:szCs w:val="16"/>
          <w:lang w:val="fr-BE"/>
        </w:rPr>
      </w:pPr>
      <w:r w:rsidRPr="00DD0C35">
        <w:rPr>
          <w:rStyle w:val="FootnoteReference"/>
          <w:rFonts w:ascii="Verdana" w:hAnsi="Verdana"/>
          <w:sz w:val="16"/>
          <w:szCs w:val="16"/>
        </w:rPr>
        <w:footnoteRef/>
      </w:r>
      <w:r w:rsidRPr="00DD0C35">
        <w:rPr>
          <w:rFonts w:ascii="Verdana" w:hAnsi="Verdana"/>
          <w:sz w:val="16"/>
          <w:szCs w:val="16"/>
          <w:lang w:val="fr-BE"/>
        </w:rPr>
        <w:t xml:space="preserve"> </w:t>
      </w:r>
      <w:hyperlink r:id="rId7" w:history="1">
        <w:r w:rsidRPr="00DD0C35">
          <w:rPr>
            <w:rStyle w:val="Hyperlink"/>
            <w:rFonts w:ascii="Verdana" w:hAnsi="Verdana"/>
            <w:sz w:val="16"/>
            <w:szCs w:val="16"/>
            <w:lang w:val="fr-BE"/>
          </w:rPr>
          <w:t>http://www.ecouteviolencesconjugales.be/index.php</w:t>
        </w:r>
      </w:hyperlink>
      <w:r>
        <w:rPr>
          <w:rFonts w:ascii="Verdana" w:hAnsi="Verdana"/>
          <w:sz w:val="16"/>
          <w:szCs w:val="16"/>
          <w:lang w:val="fr-BE"/>
        </w:rPr>
        <w:t xml:space="preserve"> (s</w:t>
      </w:r>
      <w:r w:rsidRPr="00DD0C35">
        <w:rPr>
          <w:rFonts w:ascii="Verdana" w:hAnsi="Verdana"/>
          <w:sz w:val="16"/>
          <w:szCs w:val="16"/>
          <w:lang w:val="fr-BE"/>
        </w:rPr>
        <w:t xml:space="preserve">ite ne répondant pas aux critères d’accessibilité du label </w:t>
      </w:r>
      <w:proofErr w:type="spellStart"/>
      <w:r w:rsidRPr="00DD0C35">
        <w:rPr>
          <w:rFonts w:ascii="Verdana" w:hAnsi="Verdana"/>
          <w:i/>
          <w:sz w:val="16"/>
          <w:szCs w:val="16"/>
          <w:lang w:val="fr-BE"/>
        </w:rPr>
        <w:t>AnySurfer</w:t>
      </w:r>
      <w:proofErr w:type="spellEnd"/>
      <w:r>
        <w:rPr>
          <w:rFonts w:ascii="Verdana" w:hAnsi="Verdana"/>
          <w:i/>
          <w:sz w:val="16"/>
          <w:szCs w:val="16"/>
          <w:lang w:val="fr-BE"/>
        </w:rPr>
        <w:t>)</w:t>
      </w:r>
    </w:p>
    <w:p w:rsidR="00586E4B" w:rsidRPr="00DD0C35" w:rsidRDefault="00586E4B" w:rsidP="0073701F">
      <w:pPr>
        <w:pStyle w:val="FootnoteText"/>
        <w:rPr>
          <w:i/>
          <w:lang w:val="fr-BE"/>
        </w:rPr>
      </w:pPr>
    </w:p>
  </w:footnote>
  <w:footnote w:id="8">
    <w:p w:rsidR="00586E4B" w:rsidRPr="00053922" w:rsidRDefault="00586E4B" w:rsidP="000A3AEB">
      <w:pPr>
        <w:pStyle w:val="FootnoteText"/>
        <w:rPr>
          <w:rFonts w:ascii="Verdana" w:hAnsi="Verdana"/>
          <w:sz w:val="16"/>
          <w:szCs w:val="16"/>
          <w:lang w:val="nl-BE"/>
        </w:rPr>
      </w:pPr>
      <w:r w:rsidRPr="00053922">
        <w:rPr>
          <w:rStyle w:val="FootnoteReference"/>
          <w:rFonts w:ascii="Verdana" w:hAnsi="Verdana"/>
          <w:sz w:val="16"/>
          <w:szCs w:val="16"/>
        </w:rPr>
        <w:footnoteRef/>
      </w:r>
      <w:r w:rsidRPr="00053922">
        <w:rPr>
          <w:rFonts w:ascii="Verdana" w:hAnsi="Verdana"/>
          <w:sz w:val="16"/>
          <w:szCs w:val="16"/>
          <w:lang w:val="nl-BE"/>
        </w:rPr>
        <w:t xml:space="preserve"> </w:t>
      </w:r>
      <w:proofErr w:type="gramStart"/>
      <w:r w:rsidRPr="00053922">
        <w:rPr>
          <w:rFonts w:ascii="Verdana" w:hAnsi="Verdana"/>
          <w:sz w:val="16"/>
          <w:szCs w:val="16"/>
          <w:lang w:val="nl-BE"/>
        </w:rPr>
        <w:t>IEFH :</w:t>
      </w:r>
      <w:proofErr w:type="gramEnd"/>
      <w:r w:rsidRPr="00053922">
        <w:rPr>
          <w:rFonts w:ascii="Verdana" w:hAnsi="Verdana"/>
          <w:sz w:val="16"/>
          <w:szCs w:val="16"/>
          <w:lang w:val="nl-BE"/>
        </w:rPr>
        <w:t xml:space="preserve"> </w:t>
      </w:r>
      <w:hyperlink r:id="rId8" w:history="1">
        <w:r w:rsidRPr="00053922">
          <w:rPr>
            <w:rStyle w:val="Hyperlink"/>
            <w:rFonts w:ascii="Verdana" w:hAnsi="Verdana"/>
            <w:sz w:val="16"/>
            <w:szCs w:val="16"/>
            <w:lang w:val="nl-BE"/>
          </w:rPr>
          <w:t>http://igvm-iefh.belgium.be/fr/domaines_action/juridische_missie/</w:t>
        </w:r>
      </w:hyperlink>
    </w:p>
    <w:p w:rsidR="00586E4B" w:rsidRPr="00053922" w:rsidRDefault="00586E4B" w:rsidP="000A3AEB">
      <w:pPr>
        <w:pStyle w:val="FootnoteText"/>
        <w:rPr>
          <w:rFonts w:ascii="Verdana" w:hAnsi="Verdana"/>
          <w:sz w:val="16"/>
          <w:szCs w:val="16"/>
          <w:lang w:val="nl-BE"/>
        </w:rPr>
      </w:pPr>
    </w:p>
  </w:footnote>
  <w:footnote w:id="9">
    <w:p w:rsidR="00586E4B" w:rsidRDefault="00586E4B" w:rsidP="000A3AEB">
      <w:pPr>
        <w:pStyle w:val="FootnoteText"/>
        <w:rPr>
          <w:rStyle w:val="Hyperlink"/>
          <w:rFonts w:ascii="Verdana" w:hAnsi="Verdana"/>
          <w:sz w:val="16"/>
          <w:szCs w:val="16"/>
          <w:lang w:val="en-US"/>
        </w:rPr>
      </w:pPr>
      <w:r w:rsidRPr="00053922">
        <w:rPr>
          <w:rStyle w:val="FootnoteReference"/>
          <w:rFonts w:ascii="Verdana" w:hAnsi="Verdana"/>
          <w:sz w:val="16"/>
          <w:szCs w:val="16"/>
        </w:rPr>
        <w:footnoteRef/>
      </w:r>
      <w:r w:rsidRPr="00053922">
        <w:rPr>
          <w:rFonts w:ascii="Verdana" w:hAnsi="Verdana"/>
          <w:sz w:val="16"/>
          <w:szCs w:val="16"/>
          <w:lang w:val="en-US"/>
        </w:rPr>
        <w:t xml:space="preserve"> CECLR : </w:t>
      </w:r>
      <w:hyperlink r:id="rId9" w:history="1">
        <w:r w:rsidRPr="00053922">
          <w:rPr>
            <w:rStyle w:val="Hyperlink"/>
            <w:rFonts w:ascii="Verdana" w:hAnsi="Verdana"/>
            <w:sz w:val="16"/>
            <w:szCs w:val="16"/>
            <w:lang w:val="en-US"/>
          </w:rPr>
          <w:t>http://www.diversite.be/?action=onderdeel&amp;onderdeel=285&amp;titel=Solutions+n%C3%</w:t>
        </w:r>
        <w:r w:rsidRPr="00053922">
          <w:rPr>
            <w:rStyle w:val="Hyperlink"/>
            <w:rFonts w:ascii="Verdana" w:hAnsi="Verdana"/>
            <w:sz w:val="16"/>
            <w:szCs w:val="16"/>
            <w:lang w:val="en-US"/>
          </w:rPr>
          <w:br/>
          <w:t>A9goci%C3%A9es</w:t>
        </w:r>
      </w:hyperlink>
    </w:p>
    <w:p w:rsidR="00586E4B" w:rsidRPr="00053922" w:rsidRDefault="00586E4B" w:rsidP="000A3AEB">
      <w:pPr>
        <w:pStyle w:val="FootnoteText"/>
        <w:rPr>
          <w:rFonts w:ascii="Verdana" w:hAnsi="Verdana"/>
          <w:sz w:val="16"/>
          <w:szCs w:val="16"/>
          <w:lang w:val="en-US"/>
        </w:rPr>
      </w:pPr>
    </w:p>
  </w:footnote>
  <w:footnote w:id="10">
    <w:p w:rsidR="00586E4B" w:rsidRDefault="00586E4B" w:rsidP="0009416E">
      <w:pPr>
        <w:pStyle w:val="FootnoteText"/>
        <w:rPr>
          <w:rFonts w:ascii="Verdana" w:hAnsi="Verdana"/>
          <w:sz w:val="16"/>
          <w:szCs w:val="16"/>
        </w:rPr>
      </w:pPr>
      <w:r w:rsidRPr="00706C62">
        <w:rPr>
          <w:rStyle w:val="FootnoteReference"/>
          <w:rFonts w:ascii="Verdana" w:hAnsi="Verdana"/>
          <w:sz w:val="16"/>
          <w:szCs w:val="16"/>
        </w:rPr>
        <w:footnoteRef/>
      </w:r>
      <w:r w:rsidRPr="00706C62">
        <w:rPr>
          <w:rFonts w:ascii="Verdana" w:hAnsi="Verdana"/>
          <w:sz w:val="16"/>
          <w:szCs w:val="16"/>
        </w:rPr>
        <w:t xml:space="preserve"> ASPH, 2009 :  </w:t>
      </w:r>
      <w:hyperlink r:id="rId10" w:history="1">
        <w:r w:rsidRPr="00AF0E6C">
          <w:rPr>
            <w:rStyle w:val="Hyperlink"/>
            <w:rFonts w:ascii="Verdana" w:hAnsi="Verdana"/>
            <w:sz w:val="16"/>
            <w:szCs w:val="16"/>
          </w:rPr>
          <w:t>http://www.asph.be/Documents/analyses-etudes-2009-PDF-anysurfer/sterilisation-personnes-handicapees.pdf</w:t>
        </w:r>
      </w:hyperlink>
    </w:p>
    <w:p w:rsidR="00586E4B" w:rsidRDefault="00586E4B" w:rsidP="0009416E">
      <w:pPr>
        <w:pStyle w:val="FootnoteText"/>
        <w:rPr>
          <w:rFonts w:eastAsiaTheme="majorEastAsia"/>
        </w:rPr>
      </w:pPr>
    </w:p>
  </w:footnote>
  <w:footnote w:id="11">
    <w:p w:rsidR="00586E4B" w:rsidRPr="00053922" w:rsidRDefault="00586E4B" w:rsidP="000A3AEB">
      <w:pPr>
        <w:pStyle w:val="FootnoteText"/>
        <w:rPr>
          <w:rStyle w:val="Hyperlink"/>
          <w:rFonts w:ascii="Verdana" w:eastAsiaTheme="minorHAnsi" w:hAnsi="Verdana" w:cstheme="minorBidi"/>
          <w:szCs w:val="22"/>
          <w:lang w:val="fr-BE" w:eastAsia="en-US"/>
        </w:rPr>
      </w:pPr>
      <w:r w:rsidRPr="00053922">
        <w:rPr>
          <w:rStyle w:val="FootnoteReference"/>
          <w:rFonts w:ascii="Verdana" w:hAnsi="Verdana"/>
          <w:sz w:val="16"/>
          <w:szCs w:val="16"/>
        </w:rPr>
        <w:footnoteRef/>
      </w:r>
      <w:r w:rsidRPr="00053922">
        <w:rPr>
          <w:rFonts w:ascii="Verdana" w:hAnsi="Verdana"/>
          <w:sz w:val="16"/>
          <w:szCs w:val="16"/>
          <w:lang w:val="fr-FR"/>
        </w:rPr>
        <w:t xml:space="preserve"> Abstract, 2004 : </w:t>
      </w:r>
      <w:hyperlink r:id="rId11" w:history="1">
        <w:r w:rsidRPr="00053922">
          <w:rPr>
            <w:rStyle w:val="Hyperlink"/>
            <w:rFonts w:ascii="Verdana" w:hAnsi="Verdana"/>
            <w:sz w:val="16"/>
            <w:szCs w:val="16"/>
            <w:lang w:val="fr-BE"/>
          </w:rPr>
          <w:t>http://www.ncbi.nlm.nih.gov/pubmed/15504650</w:t>
        </w:r>
      </w:hyperlink>
    </w:p>
    <w:p w:rsidR="00586E4B" w:rsidRPr="0081575D" w:rsidRDefault="00586E4B" w:rsidP="000A3AEB">
      <w:pPr>
        <w:pStyle w:val="FootnoteText"/>
        <w:rPr>
          <w:rFonts w:ascii="Verdana" w:hAnsi="Verdana"/>
          <w:sz w:val="16"/>
          <w:szCs w:val="16"/>
          <w:lang w:val="fr-FR"/>
        </w:rPr>
      </w:pPr>
    </w:p>
  </w:footnote>
  <w:footnote w:id="12">
    <w:p w:rsidR="00586E4B" w:rsidRDefault="00586E4B">
      <w:pPr>
        <w:pStyle w:val="FootnoteText"/>
        <w:rPr>
          <w:rFonts w:ascii="Verdana" w:hAnsi="Verdana"/>
          <w:i/>
          <w:sz w:val="16"/>
          <w:szCs w:val="16"/>
          <w:lang w:val="fr-BE"/>
        </w:rPr>
      </w:pPr>
      <w:r w:rsidRPr="00BD40D6">
        <w:rPr>
          <w:rStyle w:val="FootnoteReference"/>
          <w:rFonts w:ascii="Verdana" w:hAnsi="Verdana"/>
          <w:sz w:val="16"/>
          <w:szCs w:val="16"/>
        </w:rPr>
        <w:footnoteRef/>
      </w:r>
      <w:r w:rsidRPr="00BD40D6">
        <w:rPr>
          <w:rFonts w:ascii="Verdana" w:hAnsi="Verdana"/>
          <w:sz w:val="16"/>
          <w:szCs w:val="16"/>
          <w:lang w:val="fr-BE"/>
        </w:rPr>
        <w:t xml:space="preserve"> LLB, 2012. </w:t>
      </w:r>
      <w:r>
        <w:rPr>
          <w:rFonts w:ascii="Verdana" w:hAnsi="Verdana"/>
          <w:i/>
          <w:sz w:val="16"/>
          <w:szCs w:val="16"/>
          <w:lang w:val="fr-BE"/>
        </w:rPr>
        <w:t xml:space="preserve">Peur qu’elle attrape un bébé : </w:t>
      </w:r>
      <w:hyperlink r:id="rId12" w:history="1">
        <w:r w:rsidRPr="00BD40D6">
          <w:rPr>
            <w:rStyle w:val="Hyperlink"/>
            <w:rFonts w:ascii="Verdana" w:hAnsi="Verdana"/>
            <w:sz w:val="16"/>
            <w:szCs w:val="16"/>
            <w:lang w:val="fr-BE"/>
          </w:rPr>
          <w:t>http://www.fondspourlejournalisme.be/telechargements/Handi4.pdf</w:t>
        </w:r>
      </w:hyperlink>
    </w:p>
    <w:p w:rsidR="00586E4B" w:rsidRPr="00BD40D6" w:rsidRDefault="00586E4B">
      <w:pPr>
        <w:pStyle w:val="FootnoteText"/>
        <w:rPr>
          <w:rFonts w:ascii="Verdana" w:hAnsi="Verdana"/>
          <w:sz w:val="16"/>
          <w:szCs w:val="16"/>
          <w:lang w:val="fr-BE"/>
        </w:rPr>
      </w:pPr>
    </w:p>
  </w:footnote>
  <w:footnote w:id="13">
    <w:p w:rsidR="00586E4B" w:rsidRPr="000227EB" w:rsidRDefault="00586E4B">
      <w:pPr>
        <w:pStyle w:val="FootnoteText"/>
        <w:rPr>
          <w:rFonts w:ascii="Verdana" w:hAnsi="Verdana"/>
          <w:sz w:val="16"/>
          <w:szCs w:val="16"/>
          <w:lang w:val="fr-FR"/>
        </w:rPr>
      </w:pPr>
      <w:r w:rsidRPr="000227EB">
        <w:rPr>
          <w:rStyle w:val="FootnoteReference"/>
          <w:rFonts w:ascii="Verdana" w:hAnsi="Verdana"/>
          <w:sz w:val="16"/>
          <w:szCs w:val="16"/>
        </w:rPr>
        <w:footnoteRef/>
      </w:r>
      <w:r w:rsidRPr="000227EB">
        <w:rPr>
          <w:rFonts w:ascii="Verdana" w:hAnsi="Verdana"/>
          <w:sz w:val="16"/>
          <w:szCs w:val="16"/>
          <w:lang w:val="fr-FR"/>
        </w:rPr>
        <w:t xml:space="preserve">  </w:t>
      </w:r>
      <w:r w:rsidRPr="000227EB">
        <w:rPr>
          <w:rFonts w:ascii="Verdana" w:hAnsi="Verdana"/>
          <w:bCs/>
          <w:sz w:val="16"/>
          <w:szCs w:val="16"/>
          <w:lang w:val="fr-BE"/>
        </w:rPr>
        <w:t>Loi relative aux droits du patient</w:t>
      </w:r>
      <w:r w:rsidRPr="000227EB">
        <w:rPr>
          <w:rFonts w:ascii="Verdana" w:hAnsi="Verdana"/>
          <w:sz w:val="16"/>
          <w:szCs w:val="16"/>
          <w:lang w:val="fr-FR"/>
        </w:rPr>
        <w:t xml:space="preserve"> </w:t>
      </w:r>
      <w:hyperlink r:id="rId13" w:history="1">
        <w:r w:rsidRPr="000227EB">
          <w:rPr>
            <w:rStyle w:val="Hyperlink"/>
            <w:rFonts w:ascii="Verdana" w:hAnsi="Verdana"/>
            <w:sz w:val="16"/>
            <w:szCs w:val="16"/>
            <w:lang w:val="fr-FR"/>
          </w:rPr>
          <w:t>http://www.ejustice.just.fgov.be/cgi_loi/change_lg.pl?language=fr&amp;la=F&amp;cn=2002082245&amp;table_name=loi</w:t>
        </w:r>
      </w:hyperlink>
    </w:p>
    <w:p w:rsidR="00586E4B" w:rsidRPr="000227EB" w:rsidRDefault="00586E4B">
      <w:pPr>
        <w:pStyle w:val="FootnoteText"/>
        <w:rPr>
          <w:lang w:val="fr-FR"/>
        </w:rPr>
      </w:pPr>
    </w:p>
  </w:footnote>
  <w:footnote w:id="14">
    <w:p w:rsidR="00586E4B" w:rsidRDefault="00586E4B" w:rsidP="000A3AEB">
      <w:pPr>
        <w:pStyle w:val="FootnoteText"/>
        <w:rPr>
          <w:rStyle w:val="Hyperlink"/>
          <w:rFonts w:ascii="Verdana" w:hAnsi="Verdana"/>
          <w:sz w:val="16"/>
          <w:szCs w:val="16"/>
        </w:rPr>
      </w:pPr>
      <w:r w:rsidRPr="00004670">
        <w:rPr>
          <w:rStyle w:val="FootnoteReference"/>
          <w:rFonts w:ascii="Verdana" w:hAnsi="Verdana"/>
          <w:sz w:val="16"/>
          <w:szCs w:val="16"/>
        </w:rPr>
        <w:footnoteRef/>
      </w:r>
      <w:r w:rsidRPr="00004670">
        <w:rPr>
          <w:rFonts w:ascii="Verdana" w:hAnsi="Verdana"/>
          <w:sz w:val="16"/>
          <w:szCs w:val="16"/>
        </w:rPr>
        <w:t xml:space="preserve"> ASPH, 2008 : </w:t>
      </w:r>
      <w:hyperlink r:id="rId14" w:history="1">
        <w:r w:rsidRPr="00AF0E6C">
          <w:rPr>
            <w:rStyle w:val="Hyperlink"/>
            <w:rFonts w:ascii="Verdana" w:hAnsi="Verdana"/>
            <w:sz w:val="16"/>
            <w:szCs w:val="16"/>
          </w:rPr>
          <w:t>http://www.asph.be/Documents/Analyses-etudes-2008-pdf-anysurfer/Les%20limites%20du%20droit%20des%20patients.pdf</w:t>
        </w:r>
      </w:hyperlink>
    </w:p>
    <w:p w:rsidR="00586E4B" w:rsidRPr="0081575D" w:rsidRDefault="00586E4B" w:rsidP="000A3AEB">
      <w:pPr>
        <w:pStyle w:val="FootnoteText"/>
        <w:rPr>
          <w:rFonts w:ascii="Verdana" w:hAnsi="Verdana"/>
          <w:sz w:val="16"/>
          <w:szCs w:val="16"/>
        </w:rPr>
      </w:pPr>
    </w:p>
  </w:footnote>
  <w:footnote w:id="15">
    <w:p w:rsidR="00586E4B" w:rsidRPr="0081575D" w:rsidRDefault="00586E4B" w:rsidP="000A3AEB">
      <w:pPr>
        <w:pStyle w:val="FootnoteText"/>
        <w:rPr>
          <w:rFonts w:ascii="Verdana" w:hAnsi="Verdana"/>
          <w:sz w:val="16"/>
          <w:szCs w:val="16"/>
          <w:lang w:val="fr-BE"/>
        </w:rPr>
      </w:pPr>
      <w:r w:rsidRPr="0081575D">
        <w:rPr>
          <w:rStyle w:val="FootnoteReference"/>
          <w:rFonts w:ascii="Verdana" w:hAnsi="Verdana"/>
          <w:sz w:val="16"/>
          <w:szCs w:val="16"/>
        </w:rPr>
        <w:footnoteRef/>
      </w:r>
      <w:r w:rsidRPr="0081575D">
        <w:rPr>
          <w:rFonts w:ascii="Verdana" w:hAnsi="Verdana"/>
          <w:sz w:val="16"/>
          <w:szCs w:val="16"/>
          <w:lang w:val="fr-BE"/>
        </w:rPr>
        <w:t xml:space="preserve"> </w:t>
      </w:r>
      <w:r w:rsidRPr="0081575D">
        <w:rPr>
          <w:rFonts w:ascii="Verdana" w:hAnsi="Verdana"/>
          <w:bCs/>
          <w:sz w:val="16"/>
          <w:szCs w:val="16"/>
          <w:lang w:val="fr-BE"/>
        </w:rPr>
        <w:t>Loi du 17 mars 2013 réformant les régimes d'incapacité et instaurant un nouveau statut de protection conforme à la dignité humaine</w:t>
      </w:r>
      <w:r w:rsidRPr="0081575D">
        <w:rPr>
          <w:rFonts w:ascii="Verdana" w:hAnsi="Verdana"/>
          <w:sz w:val="16"/>
          <w:szCs w:val="16"/>
          <w:lang w:val="fr-BE"/>
        </w:rPr>
        <w:t xml:space="preserve"> (Art.70, 15°) : </w:t>
      </w:r>
      <w:hyperlink r:id="rId15" w:history="1">
        <w:r w:rsidRPr="0081575D">
          <w:rPr>
            <w:rStyle w:val="Hyperlink"/>
            <w:rFonts w:ascii="Verdana" w:hAnsi="Verdana"/>
            <w:sz w:val="16"/>
            <w:szCs w:val="16"/>
            <w:lang w:val="fr-BE"/>
          </w:rPr>
          <w:t>http://www.ejustice.just.fgov.be/cgi_loi/change_lg.pl?language=fr&amp;la=F&amp;table_name=loi&amp;cn=2013031714</w:t>
        </w:r>
      </w:hyperlink>
    </w:p>
    <w:p w:rsidR="00586E4B" w:rsidRPr="007423F7" w:rsidRDefault="00586E4B" w:rsidP="000A3AEB">
      <w:pPr>
        <w:pStyle w:val="FootnoteText"/>
        <w:rPr>
          <w:lang w:val="fr-BE"/>
        </w:rPr>
      </w:pPr>
    </w:p>
  </w:footnote>
  <w:footnote w:id="16">
    <w:p w:rsidR="00324A32" w:rsidRPr="00786653" w:rsidRDefault="00324A32" w:rsidP="00324A32">
      <w:pPr>
        <w:pStyle w:val="FootnoteText"/>
        <w:rPr>
          <w:rStyle w:val="Emphasis"/>
          <w:rFonts w:ascii="Verdana" w:eastAsiaTheme="minorHAnsi" w:hAnsi="Verdana" w:cstheme="minorBidi"/>
          <w:szCs w:val="22"/>
          <w:lang w:val="fr-BE" w:eastAsia="en-US"/>
        </w:rPr>
      </w:pPr>
      <w:r w:rsidRPr="00A86B07">
        <w:rPr>
          <w:rStyle w:val="FootnoteReference"/>
          <w:rFonts w:ascii="Verdana" w:hAnsi="Verdana"/>
          <w:sz w:val="16"/>
          <w:szCs w:val="16"/>
        </w:rPr>
        <w:footnoteRef/>
      </w:r>
      <w:r w:rsidRPr="00A86B07">
        <w:rPr>
          <w:rFonts w:ascii="Verdana" w:hAnsi="Verdana"/>
          <w:sz w:val="16"/>
          <w:szCs w:val="16"/>
          <w:lang w:val="fr-BE"/>
        </w:rPr>
        <w:t xml:space="preserve"> </w:t>
      </w:r>
      <w:r w:rsidRPr="00786653">
        <w:rPr>
          <w:rFonts w:ascii="Verdana" w:hAnsi="Verdana"/>
          <w:sz w:val="16"/>
          <w:szCs w:val="16"/>
          <w:lang w:val="fr-BE"/>
        </w:rPr>
        <w:t>ASPH,</w:t>
      </w:r>
      <w:r w:rsidRPr="00A86B07">
        <w:rPr>
          <w:rFonts w:ascii="Verdana" w:hAnsi="Verdana"/>
          <w:sz w:val="16"/>
          <w:szCs w:val="16"/>
          <w:lang w:val="fr-BE"/>
        </w:rPr>
        <w:t xml:space="preserve"> 2008. </w:t>
      </w:r>
      <w:r w:rsidRPr="00A86B07">
        <w:rPr>
          <w:rStyle w:val="st1"/>
          <w:rFonts w:ascii="Verdana" w:eastAsiaTheme="majorEastAsia" w:hAnsi="Verdana"/>
          <w:i/>
          <w:iCs/>
          <w:sz w:val="16"/>
          <w:szCs w:val="16"/>
          <w:lang w:val="fr-BE"/>
        </w:rPr>
        <w:t xml:space="preserve">Les </w:t>
      </w:r>
      <w:r w:rsidRPr="00A86B07">
        <w:rPr>
          <w:rStyle w:val="Emphasis"/>
          <w:rFonts w:ascii="Verdana" w:eastAsiaTheme="majorEastAsia" w:hAnsi="Verdana"/>
          <w:b w:val="0"/>
          <w:bCs w:val="0"/>
          <w:i/>
          <w:iCs/>
          <w:sz w:val="16"/>
          <w:szCs w:val="16"/>
          <w:lang w:val="fr-BE"/>
        </w:rPr>
        <w:t>femmes handicapées face à la discrimination en matière d'éducation</w:t>
      </w:r>
      <w:r w:rsidRPr="00A86B07">
        <w:rPr>
          <w:rStyle w:val="st1"/>
          <w:rFonts w:ascii="Verdana" w:eastAsiaTheme="majorEastAsia" w:hAnsi="Verdana"/>
          <w:b/>
          <w:bCs/>
          <w:i/>
          <w:iCs/>
          <w:sz w:val="16"/>
          <w:szCs w:val="16"/>
          <w:lang w:val="fr-BE"/>
        </w:rPr>
        <w:t xml:space="preserve"> </w:t>
      </w:r>
      <w:r w:rsidRPr="00A86B07">
        <w:rPr>
          <w:rStyle w:val="st1"/>
          <w:rFonts w:ascii="Verdana" w:eastAsiaTheme="majorEastAsia" w:hAnsi="Verdana"/>
          <w:i/>
          <w:iCs/>
          <w:sz w:val="16"/>
          <w:szCs w:val="16"/>
          <w:lang w:val="fr-BE"/>
        </w:rPr>
        <w:t xml:space="preserve">et </w:t>
      </w:r>
      <w:r w:rsidRPr="00A86B07">
        <w:rPr>
          <w:rStyle w:val="Emphasis"/>
          <w:rFonts w:ascii="Verdana" w:eastAsiaTheme="majorEastAsia" w:hAnsi="Verdana"/>
          <w:b w:val="0"/>
          <w:bCs w:val="0"/>
          <w:i/>
          <w:iCs/>
          <w:sz w:val="16"/>
          <w:szCs w:val="16"/>
          <w:lang w:val="fr-BE"/>
        </w:rPr>
        <w:t>formation</w:t>
      </w:r>
      <w:r>
        <w:rPr>
          <w:rStyle w:val="Emphasis"/>
          <w:rFonts w:ascii="Verdana" w:eastAsiaTheme="majorEastAsia" w:hAnsi="Verdana"/>
          <w:b w:val="0"/>
          <w:bCs w:val="0"/>
          <w:i/>
          <w:iCs/>
          <w:sz w:val="16"/>
          <w:szCs w:val="16"/>
          <w:lang w:val="fr-BE"/>
        </w:rPr>
        <w:t> :</w:t>
      </w:r>
      <w:r w:rsidRPr="00016441">
        <w:rPr>
          <w:lang w:val="fr-BE"/>
        </w:rPr>
        <w:t xml:space="preserve"> </w:t>
      </w:r>
      <w:hyperlink r:id="rId16" w:history="1">
        <w:r w:rsidRPr="00502692">
          <w:rPr>
            <w:rStyle w:val="Hyperlink"/>
            <w:rFonts w:ascii="Verdana" w:eastAsiaTheme="majorEastAsia" w:hAnsi="Verdana"/>
            <w:iCs/>
            <w:sz w:val="16"/>
            <w:szCs w:val="16"/>
            <w:lang w:val="fr-BE"/>
          </w:rPr>
          <w:t>http://www.asph.be/Documents/Analyses-etudes-2008-pdf-anysurfer/Les-femmes-hendicapees-face-discrimination-education-formation.pdf</w:t>
        </w:r>
      </w:hyperlink>
    </w:p>
    <w:p w:rsidR="00324A32" w:rsidRPr="00A86B07" w:rsidRDefault="00324A32" w:rsidP="00324A32">
      <w:pPr>
        <w:pStyle w:val="FootnoteText"/>
        <w:rPr>
          <w:lang w:val="fr-BE"/>
        </w:rPr>
      </w:pPr>
    </w:p>
  </w:footnote>
  <w:footnote w:id="17">
    <w:p w:rsidR="00586E4B" w:rsidRDefault="00586E4B" w:rsidP="004329E0">
      <w:pPr>
        <w:pStyle w:val="FootnoteText"/>
        <w:rPr>
          <w:rFonts w:ascii="Verdana" w:hAnsi="Verdana"/>
          <w:sz w:val="16"/>
          <w:szCs w:val="16"/>
          <w:lang w:val="fr-BE"/>
        </w:rPr>
      </w:pPr>
      <w:r w:rsidRPr="00016441">
        <w:rPr>
          <w:rStyle w:val="FootnoteReference"/>
          <w:rFonts w:ascii="Verdana" w:hAnsi="Verdana"/>
          <w:sz w:val="16"/>
          <w:szCs w:val="16"/>
        </w:rPr>
        <w:footnoteRef/>
      </w:r>
      <w:r w:rsidRPr="00016441">
        <w:rPr>
          <w:rFonts w:ascii="Verdana" w:hAnsi="Verdana"/>
          <w:sz w:val="16"/>
          <w:szCs w:val="16"/>
          <w:lang w:val="fr-BE"/>
        </w:rPr>
        <w:t xml:space="preserve"> APEF, 2010. </w:t>
      </w:r>
      <w:r w:rsidRPr="001E6FAF">
        <w:rPr>
          <w:rFonts w:ascii="Verdana" w:eastAsia="TTE2363588t00" w:hAnsi="Verdana" w:cs="TTE2363588t00"/>
          <w:i/>
          <w:sz w:val="16"/>
          <w:szCs w:val="16"/>
          <w:lang w:val="fr-BE"/>
        </w:rPr>
        <w:t>Accès au travail salari</w:t>
      </w:r>
      <w:r>
        <w:rPr>
          <w:rFonts w:ascii="Verdana" w:eastAsia="TTE2363588t00" w:hAnsi="Verdana" w:cs="TTE2363588t00"/>
          <w:i/>
          <w:sz w:val="16"/>
          <w:szCs w:val="16"/>
          <w:lang w:val="fr-BE"/>
        </w:rPr>
        <w:t>é</w:t>
      </w:r>
      <w:r w:rsidRPr="001E6FAF">
        <w:rPr>
          <w:rFonts w:ascii="Verdana" w:eastAsia="TTE2363588t00" w:hAnsi="Verdana" w:cs="TTE2363588t00"/>
          <w:i/>
          <w:sz w:val="16"/>
          <w:szCs w:val="16"/>
          <w:lang w:val="fr-BE"/>
        </w:rPr>
        <w:t xml:space="preserve"> et aux</w:t>
      </w:r>
      <w:r>
        <w:rPr>
          <w:rFonts w:ascii="Verdana" w:eastAsia="TTE2363588t00" w:hAnsi="Verdana" w:cs="TTE2363588t00"/>
          <w:i/>
          <w:sz w:val="16"/>
          <w:szCs w:val="16"/>
          <w:lang w:val="fr-BE"/>
        </w:rPr>
        <w:t xml:space="preserve"> </w:t>
      </w:r>
      <w:r w:rsidRPr="001E6FAF">
        <w:rPr>
          <w:rFonts w:ascii="Verdana" w:eastAsia="TTE2363588t00" w:hAnsi="Verdana" w:cs="TTE2363588t00"/>
          <w:i/>
          <w:sz w:val="16"/>
          <w:szCs w:val="16"/>
          <w:lang w:val="fr-BE"/>
        </w:rPr>
        <w:t>dispositifs d'insertion socioprofessionnelle</w:t>
      </w:r>
      <w:r>
        <w:rPr>
          <w:rFonts w:ascii="Verdana" w:eastAsia="TTE2363588t00" w:hAnsi="Verdana" w:cs="TTE2363588t00"/>
          <w:i/>
          <w:sz w:val="16"/>
          <w:szCs w:val="16"/>
          <w:lang w:val="fr-BE"/>
        </w:rPr>
        <w:t xml:space="preserve"> </w:t>
      </w:r>
      <w:r w:rsidRPr="001E6FAF">
        <w:rPr>
          <w:rFonts w:ascii="Verdana" w:eastAsia="TTE2363588t00" w:hAnsi="Verdana" w:cs="TTE2363588t00"/>
          <w:i/>
          <w:sz w:val="16"/>
          <w:szCs w:val="16"/>
          <w:lang w:val="fr-BE"/>
        </w:rPr>
        <w:t>des femmes en situation de handicap</w:t>
      </w:r>
      <w:r>
        <w:rPr>
          <w:rFonts w:ascii="Verdana" w:eastAsia="TTE2363588t00" w:hAnsi="Verdana" w:cs="TTE2363588t00"/>
          <w:i/>
          <w:sz w:val="16"/>
          <w:szCs w:val="16"/>
          <w:lang w:val="fr-BE"/>
        </w:rPr>
        <w:t xml:space="preserve"> à</w:t>
      </w:r>
      <w:r w:rsidRPr="001E6FAF">
        <w:rPr>
          <w:rFonts w:ascii="Verdana" w:eastAsia="TTE2363588t00" w:hAnsi="Verdana" w:cs="TTE2363588t00"/>
          <w:i/>
          <w:sz w:val="16"/>
          <w:szCs w:val="16"/>
          <w:lang w:val="fr-BE"/>
        </w:rPr>
        <w:t xml:space="preserve"> Bruxelles</w:t>
      </w:r>
      <w:r>
        <w:rPr>
          <w:rFonts w:ascii="Verdana" w:eastAsia="TTE2363588t00" w:hAnsi="Verdana" w:cs="TTE2363588t00"/>
          <w:i/>
          <w:sz w:val="16"/>
          <w:szCs w:val="16"/>
          <w:lang w:val="fr-BE"/>
        </w:rPr>
        <w:t xml:space="preserve"> : </w:t>
      </w:r>
      <w:hyperlink r:id="rId17" w:history="1">
        <w:r w:rsidRPr="00502692">
          <w:rPr>
            <w:rStyle w:val="Hyperlink"/>
            <w:rFonts w:ascii="Verdana" w:hAnsi="Verdana"/>
            <w:sz w:val="16"/>
            <w:szCs w:val="16"/>
            <w:lang w:val="fr-BE"/>
          </w:rPr>
          <w:t>http://www.apefasbl.org/lapef/etudes-et-publications/bdebackeraccesautravailsalarieetauxdispositifsdinsertionsocioprofessionnelledesfemmesensituationdehandicapabruxelles.pdf</w:t>
        </w:r>
      </w:hyperlink>
    </w:p>
    <w:p w:rsidR="00586E4B" w:rsidRPr="00016441" w:rsidRDefault="00586E4B" w:rsidP="004329E0">
      <w:pPr>
        <w:pStyle w:val="FootnoteText"/>
        <w:rPr>
          <w:rFonts w:ascii="Verdana" w:hAnsi="Verdana"/>
          <w:sz w:val="16"/>
          <w:szCs w:val="16"/>
          <w:lang w:val="fr-BE"/>
        </w:rPr>
      </w:pPr>
    </w:p>
  </w:footnote>
  <w:footnote w:id="18">
    <w:p w:rsidR="00586E4B" w:rsidRDefault="00586E4B" w:rsidP="006967AD">
      <w:pPr>
        <w:pStyle w:val="FootnoteText"/>
        <w:rPr>
          <w:rFonts w:ascii="Verdana" w:hAnsi="Verdana"/>
          <w:sz w:val="16"/>
          <w:szCs w:val="16"/>
          <w:lang w:val="fr-FR"/>
        </w:rPr>
      </w:pPr>
      <w:r w:rsidRPr="0017563E">
        <w:rPr>
          <w:rStyle w:val="FootnoteReference"/>
          <w:rFonts w:eastAsiaTheme="majorEastAsia"/>
          <w:sz w:val="16"/>
          <w:szCs w:val="16"/>
        </w:rPr>
        <w:footnoteRef/>
      </w:r>
      <w:r w:rsidRPr="0017563E">
        <w:rPr>
          <w:rFonts w:ascii="Verdana" w:hAnsi="Verdana"/>
          <w:sz w:val="16"/>
          <w:szCs w:val="16"/>
          <w:lang w:val="fr-FR"/>
        </w:rPr>
        <w:t xml:space="preserve">  En </w:t>
      </w:r>
      <w:r>
        <w:rPr>
          <w:rFonts w:ascii="Verdana" w:hAnsi="Verdana"/>
          <w:sz w:val="16"/>
          <w:szCs w:val="16"/>
          <w:lang w:val="fr-FR"/>
        </w:rPr>
        <w:t>Belgique francophone, le terme ‘atelier</w:t>
      </w:r>
      <w:r w:rsidRPr="0017563E">
        <w:rPr>
          <w:rFonts w:ascii="Verdana" w:hAnsi="Verdana"/>
          <w:sz w:val="16"/>
          <w:szCs w:val="16"/>
          <w:lang w:val="fr-FR"/>
        </w:rPr>
        <w:t xml:space="preserve"> protégé</w:t>
      </w:r>
      <w:r>
        <w:rPr>
          <w:rFonts w:ascii="Verdana" w:hAnsi="Verdana"/>
          <w:sz w:val="16"/>
          <w:szCs w:val="16"/>
          <w:lang w:val="fr-FR"/>
        </w:rPr>
        <w:t>’</w:t>
      </w:r>
      <w:r w:rsidRPr="0017563E">
        <w:rPr>
          <w:rFonts w:ascii="Verdana" w:hAnsi="Verdana"/>
          <w:sz w:val="16"/>
          <w:szCs w:val="16"/>
          <w:lang w:val="fr-FR"/>
        </w:rPr>
        <w:t xml:space="preserve"> a été abandonné au profit de</w:t>
      </w:r>
      <w:r>
        <w:rPr>
          <w:rFonts w:ascii="Verdana" w:hAnsi="Verdana"/>
          <w:sz w:val="16"/>
          <w:szCs w:val="16"/>
          <w:lang w:val="fr-FR"/>
        </w:rPr>
        <w:t xml:space="preserve"> celui de</w:t>
      </w:r>
      <w:r w:rsidRPr="0017563E">
        <w:rPr>
          <w:rFonts w:ascii="Verdana" w:hAnsi="Verdana"/>
          <w:sz w:val="16"/>
          <w:szCs w:val="16"/>
          <w:lang w:val="fr-FR"/>
        </w:rPr>
        <w:t xml:space="preserve"> </w:t>
      </w:r>
      <w:r>
        <w:rPr>
          <w:rFonts w:ascii="Verdana" w:hAnsi="Verdana"/>
          <w:sz w:val="16"/>
          <w:szCs w:val="16"/>
          <w:lang w:val="fr-FR"/>
        </w:rPr>
        <w:t>‘travail</w:t>
      </w:r>
      <w:r w:rsidRPr="0017563E">
        <w:rPr>
          <w:rFonts w:ascii="Verdana" w:hAnsi="Verdana"/>
          <w:sz w:val="16"/>
          <w:szCs w:val="16"/>
          <w:lang w:val="fr-FR"/>
        </w:rPr>
        <w:t xml:space="preserve"> adapté</w:t>
      </w:r>
      <w:r>
        <w:rPr>
          <w:rFonts w:ascii="Verdana" w:hAnsi="Verdana"/>
          <w:sz w:val="16"/>
          <w:szCs w:val="16"/>
          <w:lang w:val="fr-FR"/>
        </w:rPr>
        <w:t>’</w:t>
      </w:r>
      <w:r w:rsidRPr="0017563E">
        <w:rPr>
          <w:rFonts w:ascii="Verdana" w:hAnsi="Verdana"/>
          <w:sz w:val="16"/>
          <w:szCs w:val="16"/>
          <w:lang w:val="fr-FR"/>
        </w:rPr>
        <w:t>.</w:t>
      </w:r>
    </w:p>
    <w:p w:rsidR="00586E4B" w:rsidRPr="0017563E" w:rsidRDefault="00586E4B" w:rsidP="006967AD">
      <w:pPr>
        <w:pStyle w:val="FootnoteText"/>
        <w:rPr>
          <w:rFonts w:ascii="Verdana" w:hAnsi="Verdana"/>
          <w:sz w:val="16"/>
          <w:szCs w:val="16"/>
          <w:lang w:val="fr-FR"/>
        </w:rPr>
      </w:pPr>
    </w:p>
  </w:footnote>
  <w:footnote w:id="19">
    <w:p w:rsidR="00586E4B" w:rsidRPr="0017563E" w:rsidRDefault="00586E4B" w:rsidP="006967AD">
      <w:pPr>
        <w:pStyle w:val="FootnoteText"/>
        <w:rPr>
          <w:rFonts w:ascii="Verdana" w:hAnsi="Verdana"/>
          <w:sz w:val="16"/>
          <w:szCs w:val="16"/>
          <w:lang w:val="fr-FR"/>
        </w:rPr>
      </w:pPr>
      <w:r w:rsidRPr="0017563E">
        <w:rPr>
          <w:rStyle w:val="FootnoteReference"/>
          <w:rFonts w:eastAsiaTheme="majorEastAsia"/>
          <w:sz w:val="16"/>
          <w:szCs w:val="16"/>
        </w:rPr>
        <w:footnoteRef/>
      </w:r>
      <w:r w:rsidRPr="0017563E">
        <w:rPr>
          <w:rFonts w:ascii="Verdana" w:hAnsi="Verdana"/>
          <w:sz w:val="16"/>
          <w:szCs w:val="16"/>
          <w:lang w:val="fr-FR"/>
        </w:rPr>
        <w:t xml:space="preserve">  </w:t>
      </w:r>
      <w:r>
        <w:rPr>
          <w:rFonts w:ascii="Verdana" w:hAnsi="Verdana"/>
          <w:sz w:val="16"/>
          <w:szCs w:val="16"/>
          <w:lang w:val="fr-FR"/>
        </w:rPr>
        <w:t xml:space="preserve">FRB, 2011. </w:t>
      </w:r>
      <w:r w:rsidRPr="004E1696">
        <w:rPr>
          <w:rFonts w:ascii="Verdana" w:hAnsi="Verdana"/>
          <w:i/>
          <w:sz w:val="16"/>
          <w:szCs w:val="16"/>
          <w:lang w:val="fr-FR"/>
        </w:rPr>
        <w:t>Genre et ETA</w:t>
      </w:r>
      <w:r>
        <w:rPr>
          <w:rFonts w:ascii="Verdana" w:hAnsi="Verdana"/>
          <w:sz w:val="16"/>
          <w:szCs w:val="16"/>
          <w:lang w:val="fr-FR"/>
        </w:rPr>
        <w:t xml:space="preserve"> : </w:t>
      </w:r>
      <w:hyperlink r:id="rId18" w:history="1">
        <w:r w:rsidRPr="0017563E">
          <w:rPr>
            <w:rStyle w:val="Hyperlink"/>
            <w:rFonts w:ascii="Verdana" w:hAnsi="Verdana"/>
            <w:sz w:val="16"/>
            <w:szCs w:val="16"/>
            <w:lang w:val="fr-FR"/>
          </w:rPr>
          <w:t>http://www.kbs-frb.be/uploadedFiles/KBS-FRB/05)_Pictures,_documents_and_external_sites/09)_Publications/PUB_2011_3036_GentreEtEta.pdf</w:t>
        </w:r>
      </w:hyperlink>
    </w:p>
  </w:footnote>
  <w:footnote w:id="20">
    <w:p w:rsidR="00586E4B" w:rsidRDefault="00586E4B" w:rsidP="00E46034">
      <w:pPr>
        <w:pStyle w:val="FootnoteText"/>
        <w:rPr>
          <w:rStyle w:val="Hyperlink"/>
          <w:rFonts w:ascii="Verdana" w:eastAsiaTheme="minorHAnsi" w:hAnsi="Verdana" w:cstheme="minorBidi"/>
          <w:szCs w:val="22"/>
          <w:lang w:val="fr-BE" w:eastAsia="en-US"/>
        </w:rPr>
      </w:pPr>
      <w:r w:rsidRPr="0017563E">
        <w:rPr>
          <w:rStyle w:val="FootnoteReference"/>
          <w:rFonts w:eastAsiaTheme="majorEastAsia"/>
          <w:sz w:val="16"/>
          <w:szCs w:val="16"/>
        </w:rPr>
        <w:footnoteRef/>
      </w:r>
      <w:r w:rsidRPr="0017563E">
        <w:rPr>
          <w:rFonts w:ascii="Verdana" w:hAnsi="Verdana"/>
          <w:sz w:val="16"/>
          <w:szCs w:val="16"/>
          <w:lang w:val="fr-FR"/>
        </w:rPr>
        <w:t xml:space="preserve">  Témoignage (2010) : </w:t>
      </w:r>
      <w:hyperlink r:id="rId19" w:history="1">
        <w:r w:rsidRPr="0017563E">
          <w:rPr>
            <w:rStyle w:val="Hyperlink"/>
            <w:rFonts w:ascii="Verdana" w:hAnsi="Verdana"/>
            <w:sz w:val="16"/>
            <w:szCs w:val="16"/>
            <w:lang w:val="fr-FR"/>
          </w:rPr>
          <w:t>http://ententecarolo.be/temoignage66b.html</w:t>
        </w:r>
      </w:hyperlink>
    </w:p>
    <w:p w:rsidR="00586E4B" w:rsidRPr="002124B5" w:rsidRDefault="00586E4B" w:rsidP="00E46034">
      <w:pPr>
        <w:pStyle w:val="FootnoteText"/>
        <w:rPr>
          <w:lang w:val="fr-FR"/>
        </w:rPr>
      </w:pPr>
    </w:p>
  </w:footnote>
  <w:footnote w:id="21">
    <w:p w:rsidR="00586E4B" w:rsidRDefault="00586E4B" w:rsidP="00E46034">
      <w:pPr>
        <w:pStyle w:val="FootnoteText"/>
        <w:rPr>
          <w:lang w:val="fr-BE"/>
        </w:rPr>
      </w:pPr>
      <w:r w:rsidRPr="0017563E">
        <w:rPr>
          <w:rStyle w:val="FootnoteReference"/>
          <w:rFonts w:eastAsiaTheme="majorEastAsia"/>
          <w:sz w:val="16"/>
          <w:szCs w:val="16"/>
        </w:rPr>
        <w:footnoteRef/>
      </w:r>
      <w:r w:rsidRPr="0097727D">
        <w:rPr>
          <w:rFonts w:ascii="Verdana" w:hAnsi="Verdana"/>
          <w:sz w:val="16"/>
          <w:szCs w:val="16"/>
          <w:lang w:val="fr-BE"/>
        </w:rPr>
        <w:t xml:space="preserve">  ASPH, 2007. </w:t>
      </w:r>
      <w:r w:rsidRPr="004E68CD">
        <w:rPr>
          <w:rFonts w:ascii="Verdana" w:hAnsi="Verdana"/>
          <w:i/>
          <w:sz w:val="16"/>
          <w:szCs w:val="16"/>
          <w:lang w:val="fr-BE"/>
        </w:rPr>
        <w:t>Etre une femme déficiente intellectuelle et désirer avoir un enfant</w:t>
      </w:r>
      <w:r w:rsidRPr="004E68CD">
        <w:rPr>
          <w:rFonts w:ascii="Verdana" w:hAnsi="Verdana"/>
          <w:sz w:val="16"/>
          <w:szCs w:val="16"/>
          <w:lang w:val="fr-BE"/>
        </w:rPr>
        <w:t xml:space="preserve"> : </w:t>
      </w:r>
      <w:hyperlink r:id="rId20" w:history="1">
        <w:r w:rsidRPr="00F73CBB">
          <w:rPr>
            <w:rStyle w:val="Hyperlink"/>
            <w:rFonts w:ascii="Verdana" w:hAnsi="Verdana"/>
            <w:sz w:val="16"/>
            <w:szCs w:val="16"/>
            <w:lang w:val="fr-BE"/>
          </w:rPr>
          <w:t>http://www.asph.be/Documents/analyses-etudes-2007-PDF-anysurfer/femme-handicap-desir-enfant.pdf</w:t>
        </w:r>
      </w:hyperlink>
    </w:p>
    <w:p w:rsidR="00586E4B" w:rsidRPr="004E68CD" w:rsidRDefault="00586E4B" w:rsidP="00E46034">
      <w:pPr>
        <w:pStyle w:val="FootnoteText"/>
        <w:rPr>
          <w:rFonts w:ascii="Verdana" w:hAnsi="Verdana"/>
          <w:sz w:val="16"/>
          <w:szCs w:val="16"/>
          <w:lang w:val="fr-BE"/>
        </w:rPr>
      </w:pPr>
    </w:p>
  </w:footnote>
  <w:footnote w:id="22">
    <w:p w:rsidR="00586E4B" w:rsidRPr="004E68CD" w:rsidRDefault="00586E4B" w:rsidP="00E46034">
      <w:pPr>
        <w:pStyle w:val="FootnoteText"/>
        <w:rPr>
          <w:rStyle w:val="Hyperlink"/>
          <w:rFonts w:ascii="Verdana" w:eastAsiaTheme="minorHAnsi" w:hAnsi="Verdana" w:cstheme="minorBidi"/>
          <w:szCs w:val="22"/>
          <w:lang w:val="fr-BE" w:eastAsia="en-US"/>
        </w:rPr>
      </w:pPr>
      <w:r w:rsidRPr="0017563E">
        <w:rPr>
          <w:rStyle w:val="FootnoteReference"/>
          <w:rFonts w:eastAsiaTheme="majorEastAsia"/>
          <w:sz w:val="16"/>
          <w:szCs w:val="16"/>
        </w:rPr>
        <w:footnoteRef/>
      </w:r>
      <w:r w:rsidRPr="004E68CD">
        <w:rPr>
          <w:rFonts w:ascii="Verdana" w:hAnsi="Verdana"/>
          <w:sz w:val="16"/>
          <w:szCs w:val="16"/>
          <w:lang w:val="fr-BE"/>
        </w:rPr>
        <w:t xml:space="preserve">  </w:t>
      </w:r>
      <w:hyperlink r:id="rId21" w:history="1">
        <w:r w:rsidRPr="004E68CD">
          <w:rPr>
            <w:rStyle w:val="Hyperlink"/>
            <w:rFonts w:ascii="Verdana" w:hAnsi="Verdana"/>
            <w:sz w:val="16"/>
            <w:szCs w:val="16"/>
            <w:lang w:val="fr-BE"/>
          </w:rPr>
          <w:t>http://www.labiso.be/?page=VisualiserContenuOuvrage&amp;Id=482</w:t>
        </w:r>
      </w:hyperlink>
    </w:p>
    <w:p w:rsidR="00586E4B" w:rsidRPr="004E68CD" w:rsidRDefault="00586E4B" w:rsidP="00E46034">
      <w:pPr>
        <w:pStyle w:val="FootnoteText"/>
        <w:rPr>
          <w:rFonts w:ascii="Verdana" w:hAnsi="Verdana"/>
          <w:sz w:val="16"/>
          <w:szCs w:val="16"/>
          <w:lang w:val="fr-BE"/>
        </w:rPr>
      </w:pPr>
    </w:p>
  </w:footnote>
  <w:footnote w:id="23">
    <w:p w:rsidR="00FD7269" w:rsidRPr="00FD7269" w:rsidRDefault="00FD7269">
      <w:pPr>
        <w:pStyle w:val="FootnoteText"/>
        <w:rPr>
          <w:rFonts w:ascii="Verdana" w:hAnsi="Verdana"/>
          <w:sz w:val="16"/>
          <w:szCs w:val="16"/>
        </w:rPr>
      </w:pPr>
      <w:r w:rsidRPr="00FD7269">
        <w:rPr>
          <w:rStyle w:val="FootnoteReference"/>
          <w:rFonts w:ascii="Verdana" w:hAnsi="Verdana"/>
          <w:sz w:val="16"/>
          <w:szCs w:val="16"/>
        </w:rPr>
        <w:footnoteRef/>
      </w:r>
      <w:r w:rsidRPr="00FD7269">
        <w:rPr>
          <w:rFonts w:ascii="Verdana" w:hAnsi="Verdana"/>
          <w:sz w:val="16"/>
          <w:szCs w:val="16"/>
        </w:rPr>
        <w:t xml:space="preserve"> ASPH</w:t>
      </w:r>
      <w:r>
        <w:rPr>
          <w:rFonts w:ascii="Verdana" w:hAnsi="Verdana"/>
          <w:sz w:val="16"/>
          <w:szCs w:val="16"/>
        </w:rPr>
        <w:t xml:space="preserve"> </w:t>
      </w:r>
      <w:r w:rsidRPr="00FD7269">
        <w:rPr>
          <w:rFonts w:ascii="Verdana" w:hAnsi="Verdana"/>
          <w:sz w:val="16"/>
          <w:szCs w:val="16"/>
        </w:rPr>
        <w:t xml:space="preserve">: </w:t>
      </w:r>
      <w:hyperlink r:id="rId22" w:history="1">
        <w:r w:rsidRPr="00FD7269">
          <w:rPr>
            <w:rStyle w:val="Hyperlink"/>
            <w:rFonts w:ascii="Verdana" w:hAnsi="Verdana"/>
            <w:sz w:val="16"/>
            <w:szCs w:val="16"/>
          </w:rPr>
          <w:t>http://www.asph.be/PublicationsEtOutils/LivresBrochuresActesColloques/Brochures/Pages/VAS.aspx</w:t>
        </w:r>
      </w:hyperlink>
    </w:p>
    <w:p w:rsidR="00FD7269" w:rsidRPr="00FD7269" w:rsidRDefault="00FD7269">
      <w:pPr>
        <w:pStyle w:val="FootnoteText"/>
      </w:pPr>
    </w:p>
  </w:footnote>
  <w:footnote w:id="24">
    <w:p w:rsidR="00586E4B" w:rsidRPr="0097727D" w:rsidRDefault="00586E4B" w:rsidP="00AE5858">
      <w:pPr>
        <w:pStyle w:val="FootnoteText"/>
        <w:rPr>
          <w:rStyle w:val="Hyperlink"/>
          <w:rFonts w:ascii="Verdana" w:eastAsiaTheme="minorHAnsi" w:hAnsi="Verdana" w:cstheme="minorBidi"/>
          <w:szCs w:val="22"/>
          <w:lang w:val="nl-BE" w:eastAsia="en-US"/>
        </w:rPr>
      </w:pPr>
      <w:r w:rsidRPr="0017563E">
        <w:rPr>
          <w:rStyle w:val="FootnoteReference"/>
          <w:rFonts w:eastAsiaTheme="majorEastAsia"/>
          <w:sz w:val="16"/>
          <w:szCs w:val="16"/>
        </w:rPr>
        <w:footnoteRef/>
      </w:r>
      <w:r w:rsidRPr="0017563E">
        <w:rPr>
          <w:rFonts w:ascii="Verdana" w:hAnsi="Verdana"/>
          <w:sz w:val="16"/>
          <w:szCs w:val="16"/>
          <w:lang w:val="nl-BE"/>
        </w:rPr>
        <w:t xml:space="preserve">  Seminarie “Seksualiteit en relaties bij mensen met een handicap”, Universitaire Centrum Sint-Ignatius, Antwerpen, 6/10/2011, </w:t>
      </w:r>
      <w:hyperlink r:id="rId23" w:history="1">
        <w:r w:rsidRPr="0017563E">
          <w:rPr>
            <w:rStyle w:val="Hyperlink"/>
            <w:rFonts w:ascii="Verdana" w:hAnsi="Verdana"/>
            <w:sz w:val="16"/>
            <w:szCs w:val="16"/>
            <w:lang w:val="nl-BE"/>
          </w:rPr>
          <w:t>http://www.ucsia.org/main.aspx?c=*UCSIA2&amp;n=97681&amp;ct=97381&amp;e=267506</w:t>
        </w:r>
      </w:hyperlink>
    </w:p>
    <w:p w:rsidR="00586E4B" w:rsidRPr="0017563E" w:rsidRDefault="00586E4B" w:rsidP="00AE5858">
      <w:pPr>
        <w:pStyle w:val="FootnoteText"/>
        <w:rPr>
          <w:rFonts w:ascii="Verdana" w:hAnsi="Verdana"/>
          <w:sz w:val="16"/>
          <w:szCs w:val="16"/>
          <w:lang w:val="nl-BE"/>
        </w:rPr>
      </w:pPr>
    </w:p>
  </w:footnote>
  <w:footnote w:id="25">
    <w:p w:rsidR="00586E4B" w:rsidRDefault="00586E4B" w:rsidP="00AE5858">
      <w:pPr>
        <w:pStyle w:val="FootnoteText"/>
        <w:rPr>
          <w:rFonts w:ascii="Verdana" w:hAnsi="Verdana"/>
          <w:sz w:val="16"/>
          <w:szCs w:val="16"/>
          <w:lang w:val="fr-CH"/>
        </w:rPr>
      </w:pPr>
      <w:r w:rsidRPr="0017563E">
        <w:rPr>
          <w:rStyle w:val="FootnoteReference"/>
          <w:rFonts w:eastAsiaTheme="majorEastAsia"/>
          <w:sz w:val="16"/>
          <w:szCs w:val="16"/>
        </w:rPr>
        <w:footnoteRef/>
      </w:r>
      <w:r w:rsidRPr="0017563E">
        <w:rPr>
          <w:rFonts w:ascii="Verdana" w:hAnsi="Verdana"/>
          <w:sz w:val="16"/>
          <w:szCs w:val="16"/>
          <w:lang w:val="fr-FR"/>
        </w:rPr>
        <w:t xml:space="preserve">  </w:t>
      </w:r>
      <w:r w:rsidRPr="0017563E">
        <w:rPr>
          <w:rFonts w:ascii="Verdana" w:hAnsi="Verdana"/>
          <w:sz w:val="16"/>
          <w:szCs w:val="16"/>
          <w:lang w:val="fr-CH"/>
        </w:rPr>
        <w:t>Journées d’étude « Vie affective et sexuelle des personnes handicapées » – COCOF – 2008</w:t>
      </w:r>
    </w:p>
    <w:p w:rsidR="00586E4B" w:rsidRPr="0017563E" w:rsidRDefault="00586E4B" w:rsidP="00AE5858">
      <w:pPr>
        <w:pStyle w:val="FootnoteText"/>
        <w:rPr>
          <w:rFonts w:ascii="Verdana" w:hAnsi="Verdana"/>
          <w:sz w:val="16"/>
          <w:szCs w:val="16"/>
          <w:lang w:val="fr-FR"/>
        </w:rPr>
      </w:pPr>
    </w:p>
  </w:footnote>
  <w:footnote w:id="26">
    <w:p w:rsidR="00586E4B" w:rsidRDefault="00586E4B" w:rsidP="00AE5858">
      <w:pPr>
        <w:pStyle w:val="FootnoteText"/>
        <w:rPr>
          <w:rStyle w:val="Hyperlink"/>
          <w:rFonts w:ascii="Verdana" w:eastAsiaTheme="minorHAnsi" w:hAnsi="Verdana" w:cstheme="minorBidi"/>
          <w:szCs w:val="22"/>
          <w:lang w:val="fr-BE" w:eastAsia="en-US"/>
        </w:rPr>
      </w:pPr>
      <w:r w:rsidRPr="0017563E">
        <w:rPr>
          <w:rStyle w:val="FootnoteReference"/>
          <w:rFonts w:eastAsiaTheme="majorEastAsia"/>
          <w:sz w:val="16"/>
          <w:szCs w:val="16"/>
        </w:rPr>
        <w:footnoteRef/>
      </w:r>
      <w:r w:rsidRPr="0017563E">
        <w:rPr>
          <w:rFonts w:ascii="Verdana" w:hAnsi="Verdana"/>
          <w:sz w:val="16"/>
          <w:szCs w:val="16"/>
          <w:lang w:val="fr-FR"/>
        </w:rPr>
        <w:t xml:space="preserve">  Témoignage (2010) </w:t>
      </w:r>
      <w:hyperlink r:id="rId24" w:history="1">
        <w:r w:rsidRPr="0017563E">
          <w:rPr>
            <w:rStyle w:val="Hyperlink"/>
            <w:rFonts w:ascii="Verdana" w:hAnsi="Verdana"/>
            <w:sz w:val="16"/>
            <w:szCs w:val="16"/>
            <w:lang w:val="fr-FR"/>
          </w:rPr>
          <w:t>http://ententecarolo.be/temoignage66d.html</w:t>
        </w:r>
      </w:hyperlink>
    </w:p>
    <w:p w:rsidR="00586E4B" w:rsidRPr="0017563E" w:rsidRDefault="00586E4B" w:rsidP="00AE5858">
      <w:pPr>
        <w:pStyle w:val="FootnoteText"/>
        <w:rPr>
          <w:rFonts w:ascii="Verdana" w:hAnsi="Verdana"/>
          <w:sz w:val="16"/>
          <w:szCs w:val="16"/>
          <w:lang w:val="fr-FR"/>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61CC6"/>
    <w:multiLevelType w:val="hybridMultilevel"/>
    <w:tmpl w:val="02F48DA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E867248">
      <w:start w:val="1"/>
      <w:numFmt w:val="bullet"/>
      <w:lvlText w:val=""/>
      <w:lvlJc w:val="left"/>
      <w:pPr>
        <w:tabs>
          <w:tab w:val="num" w:pos="2160"/>
        </w:tabs>
        <w:ind w:left="2160" w:hanging="360"/>
      </w:pPr>
      <w:rPr>
        <w:rFonts w:ascii="Wingdings" w:hAnsi="Wingdings" w:hint="default"/>
        <w:b/>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C7C2567"/>
    <w:multiLevelType w:val="hybridMultilevel"/>
    <w:tmpl w:val="2444A5C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nsid w:val="183B3E1F"/>
    <w:multiLevelType w:val="hybridMultilevel"/>
    <w:tmpl w:val="E932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D7000B3"/>
    <w:multiLevelType w:val="hybridMultilevel"/>
    <w:tmpl w:val="912E1CC6"/>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4">
    <w:nsid w:val="1E1C3F96"/>
    <w:multiLevelType w:val="hybridMultilevel"/>
    <w:tmpl w:val="A61875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9DDA3036">
      <w:start w:val="1"/>
      <w:numFmt w:val="bullet"/>
      <w:lvlText w:val=""/>
      <w:lvlJc w:val="left"/>
      <w:pPr>
        <w:tabs>
          <w:tab w:val="num" w:pos="2160"/>
        </w:tabs>
        <w:ind w:left="2160" w:hanging="360"/>
      </w:pPr>
      <w:rPr>
        <w:rFonts w:ascii="Wingdings" w:hAnsi="Wingdings" w:hint="default"/>
        <w:b/>
      </w:rPr>
    </w:lvl>
    <w:lvl w:ilvl="3" w:tplc="93C43164">
      <w:numFmt w:val="bullet"/>
      <w:lvlText w:val="-"/>
      <w:lvlJc w:val="left"/>
      <w:pPr>
        <w:tabs>
          <w:tab w:val="num" w:pos="1440"/>
        </w:tabs>
        <w:ind w:left="1440" w:hanging="360"/>
      </w:pPr>
      <w:rPr>
        <w:rFonts w:ascii="Times New Roman" w:eastAsia="Times New Roman" w:hAnsi="Times New Roman" w:cs="Times New Roman" w:hint="default"/>
      </w:rPr>
    </w:lvl>
    <w:lvl w:ilvl="4" w:tplc="08090003">
      <w:start w:val="1"/>
      <w:numFmt w:val="bullet"/>
      <w:lvlText w:val="o"/>
      <w:lvlJc w:val="left"/>
      <w:pPr>
        <w:tabs>
          <w:tab w:val="num" w:pos="2160"/>
        </w:tabs>
        <w:ind w:left="2160" w:hanging="360"/>
      </w:pPr>
      <w:rPr>
        <w:rFonts w:ascii="Courier New" w:hAnsi="Courier New" w:cs="Courier New" w:hint="default"/>
      </w:rPr>
    </w:lvl>
    <w:lvl w:ilvl="5" w:tplc="08090005" w:tentative="1">
      <w:start w:val="1"/>
      <w:numFmt w:val="bullet"/>
      <w:lvlText w:val=""/>
      <w:lvlJc w:val="left"/>
      <w:pPr>
        <w:tabs>
          <w:tab w:val="num" w:pos="2880"/>
        </w:tabs>
        <w:ind w:left="2880" w:hanging="360"/>
      </w:pPr>
      <w:rPr>
        <w:rFonts w:ascii="Wingdings" w:hAnsi="Wingdings" w:hint="default"/>
      </w:rPr>
    </w:lvl>
    <w:lvl w:ilvl="6" w:tplc="08090001" w:tentative="1">
      <w:start w:val="1"/>
      <w:numFmt w:val="bullet"/>
      <w:lvlText w:val=""/>
      <w:lvlJc w:val="left"/>
      <w:pPr>
        <w:tabs>
          <w:tab w:val="num" w:pos="3600"/>
        </w:tabs>
        <w:ind w:left="3600" w:hanging="360"/>
      </w:pPr>
      <w:rPr>
        <w:rFonts w:ascii="Symbol" w:hAnsi="Symbol" w:hint="default"/>
      </w:rPr>
    </w:lvl>
    <w:lvl w:ilvl="7" w:tplc="08090003" w:tentative="1">
      <w:start w:val="1"/>
      <w:numFmt w:val="bullet"/>
      <w:lvlText w:val="o"/>
      <w:lvlJc w:val="left"/>
      <w:pPr>
        <w:tabs>
          <w:tab w:val="num" w:pos="4320"/>
        </w:tabs>
        <w:ind w:left="4320" w:hanging="360"/>
      </w:pPr>
      <w:rPr>
        <w:rFonts w:ascii="Courier New" w:hAnsi="Courier New" w:cs="Courier New" w:hint="default"/>
      </w:rPr>
    </w:lvl>
    <w:lvl w:ilvl="8" w:tplc="08090005" w:tentative="1">
      <w:start w:val="1"/>
      <w:numFmt w:val="bullet"/>
      <w:lvlText w:val=""/>
      <w:lvlJc w:val="left"/>
      <w:pPr>
        <w:tabs>
          <w:tab w:val="num" w:pos="5040"/>
        </w:tabs>
        <w:ind w:left="5040" w:hanging="360"/>
      </w:pPr>
      <w:rPr>
        <w:rFonts w:ascii="Wingdings" w:hAnsi="Wingdings" w:hint="default"/>
      </w:rPr>
    </w:lvl>
  </w:abstractNum>
  <w:abstractNum w:abstractNumId="5">
    <w:nsid w:val="21CE0867"/>
    <w:multiLevelType w:val="hybridMultilevel"/>
    <w:tmpl w:val="FCFE6832"/>
    <w:lvl w:ilvl="0" w:tplc="08090001">
      <w:start w:val="1"/>
      <w:numFmt w:val="bullet"/>
      <w:lvlText w:val=""/>
      <w:lvlJc w:val="left"/>
      <w:pPr>
        <w:tabs>
          <w:tab w:val="num" w:pos="1188"/>
        </w:tabs>
        <w:ind w:left="1188" w:hanging="360"/>
      </w:pPr>
      <w:rPr>
        <w:rFonts w:ascii="Symbol" w:hAnsi="Symbol" w:hint="default"/>
      </w:rPr>
    </w:lvl>
    <w:lvl w:ilvl="1" w:tplc="08090003" w:tentative="1">
      <w:start w:val="1"/>
      <w:numFmt w:val="bullet"/>
      <w:lvlText w:val="o"/>
      <w:lvlJc w:val="left"/>
      <w:pPr>
        <w:tabs>
          <w:tab w:val="num" w:pos="1188"/>
        </w:tabs>
        <w:ind w:left="1188" w:hanging="360"/>
      </w:pPr>
      <w:rPr>
        <w:rFonts w:ascii="Courier New" w:hAnsi="Courier New" w:cs="Courier New" w:hint="default"/>
      </w:rPr>
    </w:lvl>
    <w:lvl w:ilvl="2" w:tplc="08090005" w:tentative="1">
      <w:start w:val="1"/>
      <w:numFmt w:val="bullet"/>
      <w:lvlText w:val=""/>
      <w:lvlJc w:val="left"/>
      <w:pPr>
        <w:tabs>
          <w:tab w:val="num" w:pos="1908"/>
        </w:tabs>
        <w:ind w:left="1908" w:hanging="360"/>
      </w:pPr>
      <w:rPr>
        <w:rFonts w:ascii="Wingdings" w:hAnsi="Wingdings" w:hint="default"/>
      </w:rPr>
    </w:lvl>
    <w:lvl w:ilvl="3" w:tplc="08090001" w:tentative="1">
      <w:start w:val="1"/>
      <w:numFmt w:val="bullet"/>
      <w:lvlText w:val=""/>
      <w:lvlJc w:val="left"/>
      <w:pPr>
        <w:tabs>
          <w:tab w:val="num" w:pos="2628"/>
        </w:tabs>
        <w:ind w:left="2628" w:hanging="360"/>
      </w:pPr>
      <w:rPr>
        <w:rFonts w:ascii="Symbol" w:hAnsi="Symbol" w:hint="default"/>
      </w:rPr>
    </w:lvl>
    <w:lvl w:ilvl="4" w:tplc="08090003" w:tentative="1">
      <w:start w:val="1"/>
      <w:numFmt w:val="bullet"/>
      <w:lvlText w:val="o"/>
      <w:lvlJc w:val="left"/>
      <w:pPr>
        <w:tabs>
          <w:tab w:val="num" w:pos="3348"/>
        </w:tabs>
        <w:ind w:left="3348" w:hanging="360"/>
      </w:pPr>
      <w:rPr>
        <w:rFonts w:ascii="Courier New" w:hAnsi="Courier New" w:cs="Courier New" w:hint="default"/>
      </w:rPr>
    </w:lvl>
    <w:lvl w:ilvl="5" w:tplc="08090005" w:tentative="1">
      <w:start w:val="1"/>
      <w:numFmt w:val="bullet"/>
      <w:lvlText w:val=""/>
      <w:lvlJc w:val="left"/>
      <w:pPr>
        <w:tabs>
          <w:tab w:val="num" w:pos="4068"/>
        </w:tabs>
        <w:ind w:left="4068" w:hanging="360"/>
      </w:pPr>
      <w:rPr>
        <w:rFonts w:ascii="Wingdings" w:hAnsi="Wingdings" w:hint="default"/>
      </w:rPr>
    </w:lvl>
    <w:lvl w:ilvl="6" w:tplc="08090001" w:tentative="1">
      <w:start w:val="1"/>
      <w:numFmt w:val="bullet"/>
      <w:lvlText w:val=""/>
      <w:lvlJc w:val="left"/>
      <w:pPr>
        <w:tabs>
          <w:tab w:val="num" w:pos="4788"/>
        </w:tabs>
        <w:ind w:left="4788" w:hanging="360"/>
      </w:pPr>
      <w:rPr>
        <w:rFonts w:ascii="Symbol" w:hAnsi="Symbol" w:hint="default"/>
      </w:rPr>
    </w:lvl>
    <w:lvl w:ilvl="7" w:tplc="08090003" w:tentative="1">
      <w:start w:val="1"/>
      <w:numFmt w:val="bullet"/>
      <w:lvlText w:val="o"/>
      <w:lvlJc w:val="left"/>
      <w:pPr>
        <w:tabs>
          <w:tab w:val="num" w:pos="5508"/>
        </w:tabs>
        <w:ind w:left="5508" w:hanging="360"/>
      </w:pPr>
      <w:rPr>
        <w:rFonts w:ascii="Courier New" w:hAnsi="Courier New" w:cs="Courier New" w:hint="default"/>
      </w:rPr>
    </w:lvl>
    <w:lvl w:ilvl="8" w:tplc="08090005" w:tentative="1">
      <w:start w:val="1"/>
      <w:numFmt w:val="bullet"/>
      <w:lvlText w:val=""/>
      <w:lvlJc w:val="left"/>
      <w:pPr>
        <w:tabs>
          <w:tab w:val="num" w:pos="6228"/>
        </w:tabs>
        <w:ind w:left="6228" w:hanging="360"/>
      </w:pPr>
      <w:rPr>
        <w:rFonts w:ascii="Wingdings" w:hAnsi="Wingdings" w:hint="default"/>
      </w:rPr>
    </w:lvl>
  </w:abstractNum>
  <w:abstractNum w:abstractNumId="6">
    <w:nsid w:val="266E0A46"/>
    <w:multiLevelType w:val="hybridMultilevel"/>
    <w:tmpl w:val="FE4C5EC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32506A88"/>
    <w:multiLevelType w:val="hybridMultilevel"/>
    <w:tmpl w:val="D9D2FBAC"/>
    <w:lvl w:ilvl="0" w:tplc="FFFFFFFF">
      <w:start w:val="1"/>
      <w:numFmt w:val="bullet"/>
      <w:lvlText w:val=""/>
      <w:lvlJc w:val="left"/>
      <w:pPr>
        <w:tabs>
          <w:tab w:val="num" w:pos="1436"/>
        </w:tabs>
        <w:ind w:left="1416" w:hanging="340"/>
      </w:pPr>
      <w:rPr>
        <w:rFonts w:ascii="Wingdings" w:hAnsi="Wingdings" w:hint="default"/>
        <w:sz w:val="16"/>
      </w:rPr>
    </w:lvl>
    <w:lvl w:ilvl="1" w:tplc="08090003" w:tentative="1">
      <w:start w:val="1"/>
      <w:numFmt w:val="bullet"/>
      <w:lvlText w:val="o"/>
      <w:lvlJc w:val="left"/>
      <w:pPr>
        <w:tabs>
          <w:tab w:val="num" w:pos="2232"/>
        </w:tabs>
        <w:ind w:left="2232" w:hanging="360"/>
      </w:pPr>
      <w:rPr>
        <w:rFonts w:ascii="Courier New" w:hAnsi="Courier New" w:cs="Courier New" w:hint="default"/>
      </w:rPr>
    </w:lvl>
    <w:lvl w:ilvl="2" w:tplc="08090005" w:tentative="1">
      <w:start w:val="1"/>
      <w:numFmt w:val="bullet"/>
      <w:lvlText w:val=""/>
      <w:lvlJc w:val="left"/>
      <w:pPr>
        <w:tabs>
          <w:tab w:val="num" w:pos="2952"/>
        </w:tabs>
        <w:ind w:left="2952" w:hanging="360"/>
      </w:pPr>
      <w:rPr>
        <w:rFonts w:ascii="Wingdings" w:hAnsi="Wingdings" w:hint="default"/>
      </w:rPr>
    </w:lvl>
    <w:lvl w:ilvl="3" w:tplc="08090001" w:tentative="1">
      <w:start w:val="1"/>
      <w:numFmt w:val="bullet"/>
      <w:lvlText w:val=""/>
      <w:lvlJc w:val="left"/>
      <w:pPr>
        <w:tabs>
          <w:tab w:val="num" w:pos="3672"/>
        </w:tabs>
        <w:ind w:left="3672" w:hanging="360"/>
      </w:pPr>
      <w:rPr>
        <w:rFonts w:ascii="Symbol" w:hAnsi="Symbol" w:hint="default"/>
      </w:rPr>
    </w:lvl>
    <w:lvl w:ilvl="4" w:tplc="08090003" w:tentative="1">
      <w:start w:val="1"/>
      <w:numFmt w:val="bullet"/>
      <w:lvlText w:val="o"/>
      <w:lvlJc w:val="left"/>
      <w:pPr>
        <w:tabs>
          <w:tab w:val="num" w:pos="4392"/>
        </w:tabs>
        <w:ind w:left="4392" w:hanging="360"/>
      </w:pPr>
      <w:rPr>
        <w:rFonts w:ascii="Courier New" w:hAnsi="Courier New" w:cs="Courier New" w:hint="default"/>
      </w:rPr>
    </w:lvl>
    <w:lvl w:ilvl="5" w:tplc="08090005" w:tentative="1">
      <w:start w:val="1"/>
      <w:numFmt w:val="bullet"/>
      <w:lvlText w:val=""/>
      <w:lvlJc w:val="left"/>
      <w:pPr>
        <w:tabs>
          <w:tab w:val="num" w:pos="5112"/>
        </w:tabs>
        <w:ind w:left="5112" w:hanging="360"/>
      </w:pPr>
      <w:rPr>
        <w:rFonts w:ascii="Wingdings" w:hAnsi="Wingdings" w:hint="default"/>
      </w:rPr>
    </w:lvl>
    <w:lvl w:ilvl="6" w:tplc="08090001" w:tentative="1">
      <w:start w:val="1"/>
      <w:numFmt w:val="bullet"/>
      <w:lvlText w:val=""/>
      <w:lvlJc w:val="left"/>
      <w:pPr>
        <w:tabs>
          <w:tab w:val="num" w:pos="5832"/>
        </w:tabs>
        <w:ind w:left="5832" w:hanging="360"/>
      </w:pPr>
      <w:rPr>
        <w:rFonts w:ascii="Symbol" w:hAnsi="Symbol" w:hint="default"/>
      </w:rPr>
    </w:lvl>
    <w:lvl w:ilvl="7" w:tplc="08090003" w:tentative="1">
      <w:start w:val="1"/>
      <w:numFmt w:val="bullet"/>
      <w:lvlText w:val="o"/>
      <w:lvlJc w:val="left"/>
      <w:pPr>
        <w:tabs>
          <w:tab w:val="num" w:pos="6552"/>
        </w:tabs>
        <w:ind w:left="6552" w:hanging="360"/>
      </w:pPr>
      <w:rPr>
        <w:rFonts w:ascii="Courier New" w:hAnsi="Courier New" w:cs="Courier New" w:hint="default"/>
      </w:rPr>
    </w:lvl>
    <w:lvl w:ilvl="8" w:tplc="08090005" w:tentative="1">
      <w:start w:val="1"/>
      <w:numFmt w:val="bullet"/>
      <w:lvlText w:val=""/>
      <w:lvlJc w:val="left"/>
      <w:pPr>
        <w:tabs>
          <w:tab w:val="num" w:pos="7272"/>
        </w:tabs>
        <w:ind w:left="7272" w:hanging="360"/>
      </w:pPr>
      <w:rPr>
        <w:rFonts w:ascii="Wingdings" w:hAnsi="Wingdings" w:hint="default"/>
      </w:rPr>
    </w:lvl>
  </w:abstractNum>
  <w:abstractNum w:abstractNumId="8">
    <w:nsid w:val="38107E2B"/>
    <w:multiLevelType w:val="hybridMultilevel"/>
    <w:tmpl w:val="2B48C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9D0C16"/>
    <w:multiLevelType w:val="hybridMultilevel"/>
    <w:tmpl w:val="9758B0B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nsid w:val="45767717"/>
    <w:multiLevelType w:val="hybridMultilevel"/>
    <w:tmpl w:val="EDCC3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8864AE2"/>
    <w:multiLevelType w:val="hybridMultilevel"/>
    <w:tmpl w:val="2C5C431C"/>
    <w:lvl w:ilvl="0" w:tplc="755CEFDE">
      <w:start w:val="1"/>
      <w:numFmt w:val="bullet"/>
      <w:lvlText w:val=""/>
      <w:lvlJc w:val="left"/>
      <w:pPr>
        <w:tabs>
          <w:tab w:val="num" w:pos="1080"/>
        </w:tabs>
        <w:ind w:left="1060" w:hanging="340"/>
      </w:pPr>
      <w:rPr>
        <w:rFonts w:ascii="Wingdings" w:hAnsi="Wingdings" w:hint="default"/>
        <w:b/>
        <w:sz w:val="20"/>
      </w:rPr>
    </w:lvl>
    <w:lvl w:ilvl="1" w:tplc="08090003">
      <w:start w:val="1"/>
      <w:numFmt w:val="bullet"/>
      <w:lvlText w:val="o"/>
      <w:lvlJc w:val="left"/>
      <w:pPr>
        <w:tabs>
          <w:tab w:val="num" w:pos="1876"/>
        </w:tabs>
        <w:ind w:left="1876" w:hanging="360"/>
      </w:pPr>
      <w:rPr>
        <w:rFonts w:ascii="Courier New" w:hAnsi="Courier New" w:cs="Courier New" w:hint="default"/>
      </w:rPr>
    </w:lvl>
    <w:lvl w:ilvl="2" w:tplc="755CEFDE">
      <w:start w:val="1"/>
      <w:numFmt w:val="bullet"/>
      <w:lvlText w:val=""/>
      <w:lvlJc w:val="left"/>
      <w:pPr>
        <w:tabs>
          <w:tab w:val="num" w:pos="1516"/>
        </w:tabs>
        <w:ind w:left="1516" w:hanging="360"/>
      </w:pPr>
      <w:rPr>
        <w:rFonts w:ascii="Wingdings" w:hAnsi="Wingdings" w:hint="default"/>
        <w:b/>
        <w:sz w:val="20"/>
      </w:rPr>
    </w:lvl>
    <w:lvl w:ilvl="3" w:tplc="08090001" w:tentative="1">
      <w:start w:val="1"/>
      <w:numFmt w:val="bullet"/>
      <w:lvlText w:val=""/>
      <w:lvlJc w:val="left"/>
      <w:pPr>
        <w:tabs>
          <w:tab w:val="num" w:pos="3316"/>
        </w:tabs>
        <w:ind w:left="3316" w:hanging="360"/>
      </w:pPr>
      <w:rPr>
        <w:rFonts w:ascii="Symbol" w:hAnsi="Symbol" w:hint="default"/>
      </w:rPr>
    </w:lvl>
    <w:lvl w:ilvl="4" w:tplc="08090003" w:tentative="1">
      <w:start w:val="1"/>
      <w:numFmt w:val="bullet"/>
      <w:lvlText w:val="o"/>
      <w:lvlJc w:val="left"/>
      <w:pPr>
        <w:tabs>
          <w:tab w:val="num" w:pos="4036"/>
        </w:tabs>
        <w:ind w:left="4036" w:hanging="360"/>
      </w:pPr>
      <w:rPr>
        <w:rFonts w:ascii="Courier New" w:hAnsi="Courier New" w:cs="Courier New" w:hint="default"/>
      </w:rPr>
    </w:lvl>
    <w:lvl w:ilvl="5" w:tplc="08090005" w:tentative="1">
      <w:start w:val="1"/>
      <w:numFmt w:val="bullet"/>
      <w:lvlText w:val=""/>
      <w:lvlJc w:val="left"/>
      <w:pPr>
        <w:tabs>
          <w:tab w:val="num" w:pos="4756"/>
        </w:tabs>
        <w:ind w:left="4756" w:hanging="360"/>
      </w:pPr>
      <w:rPr>
        <w:rFonts w:ascii="Wingdings" w:hAnsi="Wingdings" w:hint="default"/>
      </w:rPr>
    </w:lvl>
    <w:lvl w:ilvl="6" w:tplc="08090001" w:tentative="1">
      <w:start w:val="1"/>
      <w:numFmt w:val="bullet"/>
      <w:lvlText w:val=""/>
      <w:lvlJc w:val="left"/>
      <w:pPr>
        <w:tabs>
          <w:tab w:val="num" w:pos="5476"/>
        </w:tabs>
        <w:ind w:left="5476" w:hanging="360"/>
      </w:pPr>
      <w:rPr>
        <w:rFonts w:ascii="Symbol" w:hAnsi="Symbol" w:hint="default"/>
      </w:rPr>
    </w:lvl>
    <w:lvl w:ilvl="7" w:tplc="08090003" w:tentative="1">
      <w:start w:val="1"/>
      <w:numFmt w:val="bullet"/>
      <w:lvlText w:val="o"/>
      <w:lvlJc w:val="left"/>
      <w:pPr>
        <w:tabs>
          <w:tab w:val="num" w:pos="6196"/>
        </w:tabs>
        <w:ind w:left="6196" w:hanging="360"/>
      </w:pPr>
      <w:rPr>
        <w:rFonts w:ascii="Courier New" w:hAnsi="Courier New" w:cs="Courier New" w:hint="default"/>
      </w:rPr>
    </w:lvl>
    <w:lvl w:ilvl="8" w:tplc="08090005" w:tentative="1">
      <w:start w:val="1"/>
      <w:numFmt w:val="bullet"/>
      <w:lvlText w:val=""/>
      <w:lvlJc w:val="left"/>
      <w:pPr>
        <w:tabs>
          <w:tab w:val="num" w:pos="6916"/>
        </w:tabs>
        <w:ind w:left="6916" w:hanging="360"/>
      </w:pPr>
      <w:rPr>
        <w:rFonts w:ascii="Wingdings" w:hAnsi="Wingdings" w:hint="default"/>
      </w:rPr>
    </w:lvl>
  </w:abstractNum>
  <w:abstractNum w:abstractNumId="12">
    <w:nsid w:val="64E7464D"/>
    <w:multiLevelType w:val="hybridMultilevel"/>
    <w:tmpl w:val="341C7DDC"/>
    <w:lvl w:ilvl="0" w:tplc="08090001">
      <w:start w:val="1"/>
      <w:numFmt w:val="bullet"/>
      <w:lvlText w:val=""/>
      <w:lvlJc w:val="left"/>
      <w:pPr>
        <w:ind w:left="502" w:hanging="360"/>
      </w:pPr>
      <w:rPr>
        <w:rFonts w:ascii="Symbol" w:hAnsi="Symbol" w:hint="default"/>
        <w:b w:val="0"/>
      </w:r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13">
    <w:nsid w:val="66D71729"/>
    <w:multiLevelType w:val="hybridMultilevel"/>
    <w:tmpl w:val="1D82722C"/>
    <w:lvl w:ilvl="0" w:tplc="FFFFFFFF">
      <w:start w:val="1"/>
      <w:numFmt w:val="bullet"/>
      <w:lvlText w:val=""/>
      <w:lvlJc w:val="left"/>
      <w:pPr>
        <w:tabs>
          <w:tab w:val="num" w:pos="1724"/>
        </w:tabs>
        <w:ind w:left="1704" w:hanging="340"/>
      </w:pPr>
      <w:rPr>
        <w:rFonts w:ascii="Wingdings" w:hAnsi="Wingdings" w:hint="default"/>
        <w:sz w:val="16"/>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4">
    <w:nsid w:val="67B0091B"/>
    <w:multiLevelType w:val="hybridMultilevel"/>
    <w:tmpl w:val="B240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B4F060C"/>
    <w:multiLevelType w:val="hybridMultilevel"/>
    <w:tmpl w:val="646A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6A4154"/>
    <w:multiLevelType w:val="hybridMultilevel"/>
    <w:tmpl w:val="05340988"/>
    <w:lvl w:ilvl="0" w:tplc="FFFFFFFF">
      <w:start w:val="1"/>
      <w:numFmt w:val="bullet"/>
      <w:lvlText w:val=""/>
      <w:lvlJc w:val="left"/>
      <w:pPr>
        <w:ind w:left="720" w:hanging="360"/>
      </w:pPr>
      <w:rPr>
        <w:rFonts w:ascii="Wingdings" w:hAnsi="Wingdings" w:hint="default"/>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5422E13"/>
    <w:multiLevelType w:val="hybridMultilevel"/>
    <w:tmpl w:val="F6E4526A"/>
    <w:lvl w:ilvl="0" w:tplc="08090001">
      <w:start w:val="1"/>
      <w:numFmt w:val="bullet"/>
      <w:lvlText w:val=""/>
      <w:lvlJc w:val="left"/>
      <w:pPr>
        <w:tabs>
          <w:tab w:val="num" w:pos="1392"/>
        </w:tabs>
        <w:ind w:left="1392" w:hanging="360"/>
      </w:pPr>
      <w:rPr>
        <w:rFonts w:ascii="Symbol" w:hAnsi="Symbol" w:hint="default"/>
      </w:rPr>
    </w:lvl>
    <w:lvl w:ilvl="1" w:tplc="08090003" w:tentative="1">
      <w:start w:val="1"/>
      <w:numFmt w:val="bullet"/>
      <w:lvlText w:val="o"/>
      <w:lvlJc w:val="left"/>
      <w:pPr>
        <w:tabs>
          <w:tab w:val="num" w:pos="1392"/>
        </w:tabs>
        <w:ind w:left="1392" w:hanging="360"/>
      </w:pPr>
      <w:rPr>
        <w:rFonts w:ascii="Courier New" w:hAnsi="Courier New" w:cs="Courier New" w:hint="default"/>
      </w:rPr>
    </w:lvl>
    <w:lvl w:ilvl="2" w:tplc="08090005">
      <w:start w:val="1"/>
      <w:numFmt w:val="bullet"/>
      <w:lvlText w:val=""/>
      <w:lvlJc w:val="left"/>
      <w:pPr>
        <w:tabs>
          <w:tab w:val="num" w:pos="2112"/>
        </w:tabs>
        <w:ind w:left="2112" w:hanging="360"/>
      </w:pPr>
      <w:rPr>
        <w:rFonts w:ascii="Wingdings" w:hAnsi="Wingdings" w:hint="default"/>
      </w:rPr>
    </w:lvl>
    <w:lvl w:ilvl="3" w:tplc="08090001" w:tentative="1">
      <w:start w:val="1"/>
      <w:numFmt w:val="bullet"/>
      <w:lvlText w:val=""/>
      <w:lvlJc w:val="left"/>
      <w:pPr>
        <w:tabs>
          <w:tab w:val="num" w:pos="2832"/>
        </w:tabs>
        <w:ind w:left="2832" w:hanging="360"/>
      </w:pPr>
      <w:rPr>
        <w:rFonts w:ascii="Symbol" w:hAnsi="Symbol" w:hint="default"/>
      </w:rPr>
    </w:lvl>
    <w:lvl w:ilvl="4" w:tplc="08090003" w:tentative="1">
      <w:start w:val="1"/>
      <w:numFmt w:val="bullet"/>
      <w:lvlText w:val="o"/>
      <w:lvlJc w:val="left"/>
      <w:pPr>
        <w:tabs>
          <w:tab w:val="num" w:pos="3552"/>
        </w:tabs>
        <w:ind w:left="3552" w:hanging="360"/>
      </w:pPr>
      <w:rPr>
        <w:rFonts w:ascii="Courier New" w:hAnsi="Courier New" w:cs="Courier New" w:hint="default"/>
      </w:rPr>
    </w:lvl>
    <w:lvl w:ilvl="5" w:tplc="08090005" w:tentative="1">
      <w:start w:val="1"/>
      <w:numFmt w:val="bullet"/>
      <w:lvlText w:val=""/>
      <w:lvlJc w:val="left"/>
      <w:pPr>
        <w:tabs>
          <w:tab w:val="num" w:pos="4272"/>
        </w:tabs>
        <w:ind w:left="4272" w:hanging="360"/>
      </w:pPr>
      <w:rPr>
        <w:rFonts w:ascii="Wingdings" w:hAnsi="Wingdings" w:hint="default"/>
      </w:rPr>
    </w:lvl>
    <w:lvl w:ilvl="6" w:tplc="08090001" w:tentative="1">
      <w:start w:val="1"/>
      <w:numFmt w:val="bullet"/>
      <w:lvlText w:val=""/>
      <w:lvlJc w:val="left"/>
      <w:pPr>
        <w:tabs>
          <w:tab w:val="num" w:pos="4992"/>
        </w:tabs>
        <w:ind w:left="4992" w:hanging="360"/>
      </w:pPr>
      <w:rPr>
        <w:rFonts w:ascii="Symbol" w:hAnsi="Symbol" w:hint="default"/>
      </w:rPr>
    </w:lvl>
    <w:lvl w:ilvl="7" w:tplc="08090003" w:tentative="1">
      <w:start w:val="1"/>
      <w:numFmt w:val="bullet"/>
      <w:lvlText w:val="o"/>
      <w:lvlJc w:val="left"/>
      <w:pPr>
        <w:tabs>
          <w:tab w:val="num" w:pos="5712"/>
        </w:tabs>
        <w:ind w:left="5712" w:hanging="360"/>
      </w:pPr>
      <w:rPr>
        <w:rFonts w:ascii="Courier New" w:hAnsi="Courier New" w:cs="Courier New" w:hint="default"/>
      </w:rPr>
    </w:lvl>
    <w:lvl w:ilvl="8" w:tplc="08090005" w:tentative="1">
      <w:start w:val="1"/>
      <w:numFmt w:val="bullet"/>
      <w:lvlText w:val=""/>
      <w:lvlJc w:val="left"/>
      <w:pPr>
        <w:tabs>
          <w:tab w:val="num" w:pos="6432"/>
        </w:tabs>
        <w:ind w:left="6432" w:hanging="360"/>
      </w:pPr>
      <w:rPr>
        <w:rFonts w:ascii="Wingdings" w:hAnsi="Wingdings" w:hint="default"/>
      </w:rPr>
    </w:lvl>
  </w:abstractNum>
  <w:num w:numId="1">
    <w:abstractNumId w:val="0"/>
  </w:num>
  <w:num w:numId="2">
    <w:abstractNumId w:val="3"/>
  </w:num>
  <w:num w:numId="3">
    <w:abstractNumId w:val="7"/>
  </w:num>
  <w:num w:numId="4">
    <w:abstractNumId w:val="4"/>
  </w:num>
  <w:num w:numId="5">
    <w:abstractNumId w:val="13"/>
  </w:num>
  <w:num w:numId="6">
    <w:abstractNumId w:val="11"/>
  </w:num>
  <w:num w:numId="7">
    <w:abstractNumId w:val="16"/>
  </w:num>
  <w:num w:numId="8">
    <w:abstractNumId w:val="5"/>
  </w:num>
  <w:num w:numId="9">
    <w:abstractNumId w:val="17"/>
  </w:num>
  <w:num w:numId="10">
    <w:abstractNumId w:val="9"/>
  </w:num>
  <w:num w:numId="11">
    <w:abstractNumId w:val="6"/>
  </w:num>
  <w:num w:numId="12">
    <w:abstractNumId w:val="15"/>
  </w:num>
  <w:num w:numId="13">
    <w:abstractNumId w:val="8"/>
  </w:num>
  <w:num w:numId="14">
    <w:abstractNumId w:val="14"/>
  </w:num>
  <w:num w:numId="15">
    <w:abstractNumId w:val="2"/>
  </w:num>
  <w:num w:numId="16">
    <w:abstractNumId w:val="1"/>
  </w:num>
  <w:num w:numId="17">
    <w:abstractNumId w:val="12"/>
  </w:num>
  <w:num w:numId="18">
    <w:abstractNumId w:val="10"/>
  </w:num>
  <w:num w:numId="19">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formatting="1" w:enforcement="1" w:cryptProviderType="rsaFull" w:cryptAlgorithmClass="hash" w:cryptAlgorithmType="typeAny" w:cryptAlgorithmSid="4" w:cryptSpinCount="100000" w:hash="ZL4ID6OIcEKB/6jZHIUGUzqoJI8=" w:salt="MLyBTiv+ZsDUAUKFqrizC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AEB"/>
    <w:rsid w:val="00004670"/>
    <w:rsid w:val="00015EEA"/>
    <w:rsid w:val="00016441"/>
    <w:rsid w:val="000227EB"/>
    <w:rsid w:val="00053922"/>
    <w:rsid w:val="0009416E"/>
    <w:rsid w:val="000A216E"/>
    <w:rsid w:val="000A3AEB"/>
    <w:rsid w:val="000A7E4A"/>
    <w:rsid w:val="000C7CE9"/>
    <w:rsid w:val="000F0BC6"/>
    <w:rsid w:val="000F1C17"/>
    <w:rsid w:val="000F51C6"/>
    <w:rsid w:val="00114F79"/>
    <w:rsid w:val="001167C0"/>
    <w:rsid w:val="00117194"/>
    <w:rsid w:val="00120F0F"/>
    <w:rsid w:val="00124FA9"/>
    <w:rsid w:val="0015013C"/>
    <w:rsid w:val="00157CF7"/>
    <w:rsid w:val="0016512B"/>
    <w:rsid w:val="001771F3"/>
    <w:rsid w:val="001825F0"/>
    <w:rsid w:val="001826AB"/>
    <w:rsid w:val="001A7D51"/>
    <w:rsid w:val="001B193D"/>
    <w:rsid w:val="001B5264"/>
    <w:rsid w:val="001C0AA6"/>
    <w:rsid w:val="001D0929"/>
    <w:rsid w:val="001E1B76"/>
    <w:rsid w:val="001E39A4"/>
    <w:rsid w:val="001F6316"/>
    <w:rsid w:val="00203873"/>
    <w:rsid w:val="00204BB5"/>
    <w:rsid w:val="00211F8A"/>
    <w:rsid w:val="00212FA0"/>
    <w:rsid w:val="002237FE"/>
    <w:rsid w:val="002264AB"/>
    <w:rsid w:val="002269E9"/>
    <w:rsid w:val="002404AF"/>
    <w:rsid w:val="00244D55"/>
    <w:rsid w:val="00247125"/>
    <w:rsid w:val="00263D38"/>
    <w:rsid w:val="002706CE"/>
    <w:rsid w:val="00274551"/>
    <w:rsid w:val="0028117E"/>
    <w:rsid w:val="00283BF9"/>
    <w:rsid w:val="002840CD"/>
    <w:rsid w:val="002979FF"/>
    <w:rsid w:val="002A2F38"/>
    <w:rsid w:val="002A377D"/>
    <w:rsid w:val="002B0872"/>
    <w:rsid w:val="002B58FF"/>
    <w:rsid w:val="002B732E"/>
    <w:rsid w:val="002D2EEF"/>
    <w:rsid w:val="002F0EFF"/>
    <w:rsid w:val="003118D9"/>
    <w:rsid w:val="0031541D"/>
    <w:rsid w:val="003154A1"/>
    <w:rsid w:val="00320808"/>
    <w:rsid w:val="00323A49"/>
    <w:rsid w:val="00324A32"/>
    <w:rsid w:val="00325B4B"/>
    <w:rsid w:val="00333066"/>
    <w:rsid w:val="00334892"/>
    <w:rsid w:val="00335853"/>
    <w:rsid w:val="00345ABE"/>
    <w:rsid w:val="00347097"/>
    <w:rsid w:val="00371A61"/>
    <w:rsid w:val="003857C0"/>
    <w:rsid w:val="00394EC9"/>
    <w:rsid w:val="003C687D"/>
    <w:rsid w:val="003D7FCF"/>
    <w:rsid w:val="004030A1"/>
    <w:rsid w:val="00406627"/>
    <w:rsid w:val="00423311"/>
    <w:rsid w:val="00426E95"/>
    <w:rsid w:val="004329E0"/>
    <w:rsid w:val="004433B3"/>
    <w:rsid w:val="00444018"/>
    <w:rsid w:val="0045090F"/>
    <w:rsid w:val="00450A65"/>
    <w:rsid w:val="00451AC5"/>
    <w:rsid w:val="00457F25"/>
    <w:rsid w:val="004605C4"/>
    <w:rsid w:val="004849B4"/>
    <w:rsid w:val="004958D5"/>
    <w:rsid w:val="004A2298"/>
    <w:rsid w:val="004E1696"/>
    <w:rsid w:val="004E373E"/>
    <w:rsid w:val="004E68CD"/>
    <w:rsid w:val="00516BE6"/>
    <w:rsid w:val="005506FD"/>
    <w:rsid w:val="00551EFC"/>
    <w:rsid w:val="00554EA6"/>
    <w:rsid w:val="00560014"/>
    <w:rsid w:val="0056245A"/>
    <w:rsid w:val="005648B5"/>
    <w:rsid w:val="0058579F"/>
    <w:rsid w:val="00586E4B"/>
    <w:rsid w:val="00596BD5"/>
    <w:rsid w:val="005A1361"/>
    <w:rsid w:val="005A1FF7"/>
    <w:rsid w:val="005B449E"/>
    <w:rsid w:val="005C2EC2"/>
    <w:rsid w:val="005C7FBD"/>
    <w:rsid w:val="005E72F1"/>
    <w:rsid w:val="006114BA"/>
    <w:rsid w:val="00614821"/>
    <w:rsid w:val="006314C7"/>
    <w:rsid w:val="006526BE"/>
    <w:rsid w:val="00657327"/>
    <w:rsid w:val="00676514"/>
    <w:rsid w:val="00677A8E"/>
    <w:rsid w:val="006967AD"/>
    <w:rsid w:val="006C4235"/>
    <w:rsid w:val="006C4353"/>
    <w:rsid w:val="006C5380"/>
    <w:rsid w:val="006D1194"/>
    <w:rsid w:val="006D3728"/>
    <w:rsid w:val="006F0527"/>
    <w:rsid w:val="00700136"/>
    <w:rsid w:val="00706C62"/>
    <w:rsid w:val="00707262"/>
    <w:rsid w:val="007117E8"/>
    <w:rsid w:val="0072155D"/>
    <w:rsid w:val="00722FD8"/>
    <w:rsid w:val="00726184"/>
    <w:rsid w:val="00726218"/>
    <w:rsid w:val="0073701F"/>
    <w:rsid w:val="007500D2"/>
    <w:rsid w:val="0075287D"/>
    <w:rsid w:val="00755DB8"/>
    <w:rsid w:val="00765688"/>
    <w:rsid w:val="00765FCD"/>
    <w:rsid w:val="00775636"/>
    <w:rsid w:val="00776BA0"/>
    <w:rsid w:val="00782721"/>
    <w:rsid w:val="00786653"/>
    <w:rsid w:val="007A08E2"/>
    <w:rsid w:val="007A1825"/>
    <w:rsid w:val="007A7424"/>
    <w:rsid w:val="007C2C10"/>
    <w:rsid w:val="008106D2"/>
    <w:rsid w:val="00810C67"/>
    <w:rsid w:val="00820377"/>
    <w:rsid w:val="0083396A"/>
    <w:rsid w:val="00845067"/>
    <w:rsid w:val="0084508B"/>
    <w:rsid w:val="008453D3"/>
    <w:rsid w:val="0084660A"/>
    <w:rsid w:val="0085502F"/>
    <w:rsid w:val="00870491"/>
    <w:rsid w:val="00870563"/>
    <w:rsid w:val="00871E46"/>
    <w:rsid w:val="00884D9C"/>
    <w:rsid w:val="008A38BB"/>
    <w:rsid w:val="008A3A25"/>
    <w:rsid w:val="008B7AF4"/>
    <w:rsid w:val="008D0178"/>
    <w:rsid w:val="008E152E"/>
    <w:rsid w:val="008E362E"/>
    <w:rsid w:val="008F03EC"/>
    <w:rsid w:val="008F12AF"/>
    <w:rsid w:val="008F1EB0"/>
    <w:rsid w:val="00902693"/>
    <w:rsid w:val="00904046"/>
    <w:rsid w:val="009064FE"/>
    <w:rsid w:val="00906586"/>
    <w:rsid w:val="00924950"/>
    <w:rsid w:val="00926AB9"/>
    <w:rsid w:val="00926CDC"/>
    <w:rsid w:val="0094135C"/>
    <w:rsid w:val="00943DBD"/>
    <w:rsid w:val="0094581D"/>
    <w:rsid w:val="0095383A"/>
    <w:rsid w:val="009606EC"/>
    <w:rsid w:val="00963C4D"/>
    <w:rsid w:val="00975000"/>
    <w:rsid w:val="0097727D"/>
    <w:rsid w:val="00987315"/>
    <w:rsid w:val="009A4298"/>
    <w:rsid w:val="009B1C36"/>
    <w:rsid w:val="009B2E8F"/>
    <w:rsid w:val="009B777E"/>
    <w:rsid w:val="009C1315"/>
    <w:rsid w:val="009D2804"/>
    <w:rsid w:val="009D428A"/>
    <w:rsid w:val="009E4955"/>
    <w:rsid w:val="009F4703"/>
    <w:rsid w:val="00A25D8E"/>
    <w:rsid w:val="00A531EC"/>
    <w:rsid w:val="00A70A3D"/>
    <w:rsid w:val="00A72132"/>
    <w:rsid w:val="00A837F5"/>
    <w:rsid w:val="00A86B07"/>
    <w:rsid w:val="00AD0FF4"/>
    <w:rsid w:val="00AD3F1F"/>
    <w:rsid w:val="00AE2992"/>
    <w:rsid w:val="00AE5858"/>
    <w:rsid w:val="00AF6BD1"/>
    <w:rsid w:val="00B11646"/>
    <w:rsid w:val="00B11FE9"/>
    <w:rsid w:val="00B1594D"/>
    <w:rsid w:val="00B42AF2"/>
    <w:rsid w:val="00B53907"/>
    <w:rsid w:val="00B71F9E"/>
    <w:rsid w:val="00B830D0"/>
    <w:rsid w:val="00B8408A"/>
    <w:rsid w:val="00B913D6"/>
    <w:rsid w:val="00B92FB9"/>
    <w:rsid w:val="00B92FE9"/>
    <w:rsid w:val="00B93610"/>
    <w:rsid w:val="00B97964"/>
    <w:rsid w:val="00BB3D90"/>
    <w:rsid w:val="00BC739B"/>
    <w:rsid w:val="00BD11EF"/>
    <w:rsid w:val="00BD40D6"/>
    <w:rsid w:val="00BD7849"/>
    <w:rsid w:val="00BE2F40"/>
    <w:rsid w:val="00BE3EFA"/>
    <w:rsid w:val="00C00BED"/>
    <w:rsid w:val="00C71B4A"/>
    <w:rsid w:val="00C84C96"/>
    <w:rsid w:val="00CA53D6"/>
    <w:rsid w:val="00CC3FFD"/>
    <w:rsid w:val="00CC7EF2"/>
    <w:rsid w:val="00CF271B"/>
    <w:rsid w:val="00CF5719"/>
    <w:rsid w:val="00D06DB7"/>
    <w:rsid w:val="00D109D9"/>
    <w:rsid w:val="00D11020"/>
    <w:rsid w:val="00D16B9D"/>
    <w:rsid w:val="00D24B51"/>
    <w:rsid w:val="00D26558"/>
    <w:rsid w:val="00D35896"/>
    <w:rsid w:val="00D727C2"/>
    <w:rsid w:val="00D7426A"/>
    <w:rsid w:val="00D7511F"/>
    <w:rsid w:val="00DA1F3A"/>
    <w:rsid w:val="00DA749B"/>
    <w:rsid w:val="00DA7E9B"/>
    <w:rsid w:val="00DB1190"/>
    <w:rsid w:val="00DB3EBC"/>
    <w:rsid w:val="00DD0C35"/>
    <w:rsid w:val="00DF50F0"/>
    <w:rsid w:val="00DF67CA"/>
    <w:rsid w:val="00E0492A"/>
    <w:rsid w:val="00E12B55"/>
    <w:rsid w:val="00E132A6"/>
    <w:rsid w:val="00E45039"/>
    <w:rsid w:val="00E46034"/>
    <w:rsid w:val="00E5042D"/>
    <w:rsid w:val="00E54814"/>
    <w:rsid w:val="00E56C60"/>
    <w:rsid w:val="00E76597"/>
    <w:rsid w:val="00E82541"/>
    <w:rsid w:val="00E857BA"/>
    <w:rsid w:val="00E91CF5"/>
    <w:rsid w:val="00E92AC6"/>
    <w:rsid w:val="00EA373C"/>
    <w:rsid w:val="00EC46E3"/>
    <w:rsid w:val="00ED1472"/>
    <w:rsid w:val="00ED7E10"/>
    <w:rsid w:val="00EE1355"/>
    <w:rsid w:val="00EE1F7A"/>
    <w:rsid w:val="00EF06B5"/>
    <w:rsid w:val="00EF1434"/>
    <w:rsid w:val="00F23B26"/>
    <w:rsid w:val="00F47D50"/>
    <w:rsid w:val="00F61578"/>
    <w:rsid w:val="00F6217E"/>
    <w:rsid w:val="00F6299F"/>
    <w:rsid w:val="00F639EC"/>
    <w:rsid w:val="00F73CBB"/>
    <w:rsid w:val="00F74B06"/>
    <w:rsid w:val="00F76F6B"/>
    <w:rsid w:val="00F8760F"/>
    <w:rsid w:val="00F909A9"/>
    <w:rsid w:val="00FB6C84"/>
    <w:rsid w:val="00FC3939"/>
    <w:rsid w:val="00FC3C76"/>
    <w:rsid w:val="00FD0A6B"/>
    <w:rsid w:val="00FD7269"/>
    <w:rsid w:val="00FE6F67"/>
    <w:rsid w:val="00FF4D68"/>
  </w:rsids>
  <m:mathPr>
    <m:mathFont m:val="Cambria Math"/>
    <m:brkBin m:val="before"/>
    <m:brkBinSub m:val="--"/>
    <m:smallFrac/>
    <m:dispDef/>
    <m:lMargin m:val="0"/>
    <m:rMargin m:val="0"/>
    <m:defJc m:val="centerGroup"/>
    <m:wrapIndent m:val="1440"/>
    <m:intLim m:val="subSup"/>
    <m:naryLim m:val="undOvr"/>
  </m:mathPr>
  <w:themeFontLang w:val="fr-B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EF"/>
    <w:pPr>
      <w:spacing w:after="0"/>
      <w:jc w:val="both"/>
    </w:pPr>
    <w:rPr>
      <w:rFonts w:ascii="Verdana" w:hAnsi="Verdana"/>
      <w:sz w:val="20"/>
    </w:rPr>
  </w:style>
  <w:style w:type="paragraph" w:styleId="Heading1">
    <w:name w:val="heading 1"/>
    <w:basedOn w:val="Normal"/>
    <w:next w:val="Normal"/>
    <w:link w:val="Heading1Char"/>
    <w:uiPriority w:val="9"/>
    <w:qFormat/>
    <w:rsid w:val="000A3AEB"/>
    <w:pPr>
      <w:keepNext/>
      <w:keepLines/>
      <w:spacing w:before="480" w:line="240" w:lineRule="auto"/>
      <w:jc w:val="left"/>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Heading2">
    <w:name w:val="heading 2"/>
    <w:basedOn w:val="Normal"/>
    <w:next w:val="Normal"/>
    <w:link w:val="Heading2Char"/>
    <w:uiPriority w:val="9"/>
    <w:unhideWhenUsed/>
    <w:qFormat/>
    <w:rsid w:val="000A3AEB"/>
    <w:pPr>
      <w:keepNext/>
      <w:keepLines/>
      <w:spacing w:before="200" w:line="240" w:lineRule="auto"/>
      <w:jc w:val="left"/>
      <w:outlineLvl w:val="1"/>
    </w:pPr>
    <w:rPr>
      <w:rFonts w:asciiTheme="majorHAnsi" w:eastAsiaTheme="majorEastAsia" w:hAnsiTheme="majorHAnsi" w:cstheme="majorBidi"/>
      <w:b/>
      <w:bCs/>
      <w:color w:val="4F81BD" w:themeColor="accent1"/>
      <w:sz w:val="26"/>
      <w:szCs w:val="26"/>
      <w:lang w:val="en-GB" w:eastAsia="en-GB"/>
    </w:rPr>
  </w:style>
  <w:style w:type="paragraph" w:styleId="Heading3">
    <w:name w:val="heading 3"/>
    <w:basedOn w:val="Normal"/>
    <w:next w:val="Normal"/>
    <w:link w:val="Heading3Char"/>
    <w:uiPriority w:val="9"/>
    <w:unhideWhenUsed/>
    <w:qFormat/>
    <w:rsid w:val="000A3AEB"/>
    <w:pPr>
      <w:keepNext/>
      <w:keepLines/>
      <w:spacing w:before="200" w:line="240" w:lineRule="auto"/>
      <w:jc w:val="left"/>
      <w:outlineLvl w:val="2"/>
    </w:pPr>
    <w:rPr>
      <w:rFonts w:eastAsiaTheme="majorEastAsia" w:cstheme="majorBidi"/>
      <w:b/>
      <w:bCs/>
      <w:szCs w:val="24"/>
      <w:u w:val="single"/>
      <w:lang w:val="en-GB" w:eastAsia="en-GB"/>
    </w:rPr>
  </w:style>
  <w:style w:type="paragraph" w:styleId="Heading4">
    <w:name w:val="heading 4"/>
    <w:basedOn w:val="Normal"/>
    <w:next w:val="Normal"/>
    <w:link w:val="Heading4Char"/>
    <w:uiPriority w:val="9"/>
    <w:unhideWhenUsed/>
    <w:qFormat/>
    <w:rsid w:val="000A3AEB"/>
    <w:pPr>
      <w:keepNext/>
      <w:keepLines/>
      <w:spacing w:before="200" w:line="240" w:lineRule="auto"/>
      <w:jc w:val="left"/>
      <w:outlineLvl w:val="3"/>
    </w:pPr>
    <w:rPr>
      <w:rFonts w:eastAsiaTheme="majorEastAsia" w:cstheme="majorBidi"/>
      <w:bCs/>
      <w:iCs/>
      <w:szCs w:val="24"/>
      <w:u w:val="single"/>
      <w:lang w:val="en-GB" w:eastAsia="en-GB"/>
    </w:rPr>
  </w:style>
  <w:style w:type="paragraph" w:styleId="Heading5">
    <w:name w:val="heading 5"/>
    <w:basedOn w:val="Normal"/>
    <w:next w:val="Normal"/>
    <w:link w:val="Heading5Char"/>
    <w:uiPriority w:val="9"/>
    <w:unhideWhenUsed/>
    <w:qFormat/>
    <w:rsid w:val="000A3AEB"/>
    <w:pPr>
      <w:keepNext/>
      <w:keepLines/>
      <w:spacing w:before="200" w:line="240" w:lineRule="auto"/>
      <w:jc w:val="left"/>
      <w:outlineLvl w:val="4"/>
    </w:pPr>
    <w:rPr>
      <w:rFonts w:eastAsiaTheme="majorEastAsia" w:cstheme="majorBidi"/>
      <w:i/>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A3AEB"/>
    <w:pPr>
      <w:spacing w:line="240" w:lineRule="auto"/>
      <w:jc w:val="left"/>
    </w:pPr>
    <w:rPr>
      <w:rFonts w:ascii="Tahoma" w:eastAsia="Times New Roman" w:hAnsi="Tahoma" w:cs="Tahoma"/>
      <w:sz w:val="16"/>
      <w:szCs w:val="16"/>
      <w:lang w:val="en-GB" w:eastAsia="en-GB"/>
    </w:rPr>
  </w:style>
  <w:style w:type="character" w:customStyle="1" w:styleId="TextedebullesCar">
    <w:name w:val="Texte de bulles Car"/>
    <w:basedOn w:val="DefaultParagraphFont"/>
    <w:uiPriority w:val="99"/>
    <w:semiHidden/>
    <w:rsid w:val="00E37D2B"/>
    <w:rPr>
      <w:rFonts w:ascii="Lucida Grande" w:hAnsi="Lucida Grande"/>
      <w:sz w:val="18"/>
      <w:szCs w:val="18"/>
    </w:rPr>
  </w:style>
  <w:style w:type="character" w:customStyle="1" w:styleId="Heading1Char">
    <w:name w:val="Heading 1 Char"/>
    <w:basedOn w:val="DefaultParagraphFont"/>
    <w:link w:val="Heading1"/>
    <w:uiPriority w:val="9"/>
    <w:rsid w:val="000A3AEB"/>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0A3AEB"/>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0A3AEB"/>
    <w:rPr>
      <w:rFonts w:ascii="Verdana" w:eastAsiaTheme="majorEastAsia" w:hAnsi="Verdana" w:cstheme="majorBidi"/>
      <w:b/>
      <w:bCs/>
      <w:sz w:val="20"/>
      <w:szCs w:val="24"/>
      <w:u w:val="single"/>
      <w:lang w:val="en-GB" w:eastAsia="en-GB"/>
    </w:rPr>
  </w:style>
  <w:style w:type="character" w:customStyle="1" w:styleId="Heading4Char">
    <w:name w:val="Heading 4 Char"/>
    <w:basedOn w:val="DefaultParagraphFont"/>
    <w:link w:val="Heading4"/>
    <w:uiPriority w:val="9"/>
    <w:rsid w:val="000A3AEB"/>
    <w:rPr>
      <w:rFonts w:ascii="Verdana" w:eastAsiaTheme="majorEastAsia" w:hAnsi="Verdana" w:cstheme="majorBidi"/>
      <w:bCs/>
      <w:iCs/>
      <w:sz w:val="20"/>
      <w:szCs w:val="24"/>
      <w:u w:val="single"/>
      <w:lang w:val="en-GB" w:eastAsia="en-GB"/>
    </w:rPr>
  </w:style>
  <w:style w:type="character" w:customStyle="1" w:styleId="Heading5Char">
    <w:name w:val="Heading 5 Char"/>
    <w:basedOn w:val="DefaultParagraphFont"/>
    <w:link w:val="Heading5"/>
    <w:uiPriority w:val="9"/>
    <w:rsid w:val="000A3AEB"/>
    <w:rPr>
      <w:rFonts w:ascii="Verdana" w:eastAsiaTheme="majorEastAsia" w:hAnsi="Verdana" w:cstheme="majorBidi"/>
      <w:i/>
      <w:sz w:val="20"/>
      <w:szCs w:val="24"/>
      <w:lang w:val="en-GB" w:eastAsia="en-GB"/>
    </w:rPr>
  </w:style>
  <w:style w:type="numbering" w:customStyle="1" w:styleId="Aucuneliste1">
    <w:name w:val="Aucune liste1"/>
    <w:next w:val="NoList"/>
    <w:uiPriority w:val="99"/>
    <w:semiHidden/>
    <w:unhideWhenUsed/>
    <w:rsid w:val="000A3AEB"/>
  </w:style>
  <w:style w:type="paragraph" w:styleId="Footer">
    <w:name w:val="footer"/>
    <w:basedOn w:val="Normal"/>
    <w:link w:val="FooterChar"/>
    <w:rsid w:val="000A3AEB"/>
    <w:pPr>
      <w:tabs>
        <w:tab w:val="center" w:pos="4153"/>
        <w:tab w:val="right" w:pos="8306"/>
      </w:tabs>
      <w:spacing w:line="240" w:lineRule="auto"/>
      <w:jc w:val="left"/>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rsid w:val="000A3AEB"/>
    <w:rPr>
      <w:rFonts w:ascii="Times New Roman" w:eastAsia="Times New Roman" w:hAnsi="Times New Roman" w:cs="Times New Roman"/>
      <w:sz w:val="24"/>
      <w:szCs w:val="24"/>
      <w:lang w:val="en-GB" w:eastAsia="en-GB"/>
    </w:rPr>
  </w:style>
  <w:style w:type="character" w:styleId="PageNumber">
    <w:name w:val="page number"/>
    <w:basedOn w:val="DefaultParagraphFont"/>
    <w:rsid w:val="000A3AEB"/>
  </w:style>
  <w:style w:type="character" w:styleId="Strong">
    <w:name w:val="Strong"/>
    <w:uiPriority w:val="99"/>
    <w:qFormat/>
    <w:rsid w:val="000A3AEB"/>
    <w:rPr>
      <w:b/>
      <w:bCs/>
    </w:rPr>
  </w:style>
  <w:style w:type="paragraph" w:styleId="FootnoteText">
    <w:name w:val="footnote text"/>
    <w:aliases w:val="Footnotes"/>
    <w:basedOn w:val="Normal"/>
    <w:link w:val="FootnoteTextChar"/>
    <w:uiPriority w:val="99"/>
    <w:semiHidden/>
    <w:rsid w:val="000A3AEB"/>
    <w:pPr>
      <w:spacing w:line="240" w:lineRule="auto"/>
      <w:jc w:val="left"/>
    </w:pPr>
    <w:rPr>
      <w:rFonts w:ascii="Times New Roman" w:eastAsia="Times New Roman" w:hAnsi="Times New Roman" w:cs="Times New Roman"/>
      <w:szCs w:val="20"/>
      <w:lang w:val="en-GB" w:eastAsia="en-GB"/>
    </w:rPr>
  </w:style>
  <w:style w:type="character" w:customStyle="1" w:styleId="FootnoteTextChar">
    <w:name w:val="Footnote Text Char"/>
    <w:aliases w:val="Footnotes Char"/>
    <w:basedOn w:val="DefaultParagraphFont"/>
    <w:link w:val="FootnoteText"/>
    <w:uiPriority w:val="99"/>
    <w:semiHidden/>
    <w:rsid w:val="000A3AEB"/>
    <w:rPr>
      <w:rFonts w:ascii="Times New Roman" w:eastAsia="Times New Roman" w:hAnsi="Times New Roman" w:cs="Times New Roman"/>
      <w:sz w:val="20"/>
      <w:szCs w:val="20"/>
      <w:lang w:val="en-GB" w:eastAsia="en-GB"/>
    </w:rPr>
  </w:style>
  <w:style w:type="character" w:styleId="FootnoteReference">
    <w:name w:val="footnote reference"/>
    <w:uiPriority w:val="99"/>
    <w:semiHidden/>
    <w:rsid w:val="000A3AEB"/>
    <w:rPr>
      <w:vertAlign w:val="superscript"/>
    </w:rPr>
  </w:style>
  <w:style w:type="character" w:styleId="Hyperlink">
    <w:name w:val="Hyperlink"/>
    <w:uiPriority w:val="99"/>
    <w:rsid w:val="000A3AEB"/>
    <w:rPr>
      <w:color w:val="0000FF"/>
      <w:u w:val="single"/>
    </w:rPr>
  </w:style>
  <w:style w:type="paragraph" w:styleId="List">
    <w:name w:val="List"/>
    <w:basedOn w:val="Normal"/>
    <w:rsid w:val="000A3AEB"/>
    <w:pPr>
      <w:spacing w:line="240" w:lineRule="auto"/>
      <w:ind w:left="283" w:hanging="283"/>
      <w:jc w:val="left"/>
    </w:pPr>
    <w:rPr>
      <w:rFonts w:ascii="Arial" w:eastAsia="Times New Roman" w:hAnsi="Arial" w:cs="Times New Roman"/>
      <w:sz w:val="22"/>
      <w:szCs w:val="20"/>
      <w:lang w:val="fr-FR"/>
    </w:rPr>
  </w:style>
  <w:style w:type="character" w:customStyle="1" w:styleId="apple-style-span">
    <w:name w:val="apple-style-span"/>
    <w:basedOn w:val="DefaultParagraphFont"/>
    <w:rsid w:val="000A3AEB"/>
  </w:style>
  <w:style w:type="paragraph" w:styleId="BodyText">
    <w:name w:val="Body Text"/>
    <w:basedOn w:val="Normal"/>
    <w:link w:val="BodyTextChar"/>
    <w:rsid w:val="000A3AEB"/>
    <w:pPr>
      <w:spacing w:line="240" w:lineRule="auto"/>
    </w:pPr>
    <w:rPr>
      <w:rFonts w:ascii="Arial" w:eastAsia="Times New Roman" w:hAnsi="Arial" w:cs="Times New Roman"/>
      <w:sz w:val="24"/>
      <w:szCs w:val="20"/>
      <w:lang w:eastAsia="fr-FR"/>
    </w:rPr>
  </w:style>
  <w:style w:type="character" w:customStyle="1" w:styleId="BodyTextChar">
    <w:name w:val="Body Text Char"/>
    <w:basedOn w:val="DefaultParagraphFont"/>
    <w:link w:val="BodyText"/>
    <w:rsid w:val="000A3AEB"/>
    <w:rPr>
      <w:rFonts w:ascii="Arial" w:eastAsia="Times New Roman" w:hAnsi="Arial" w:cs="Times New Roman"/>
      <w:sz w:val="24"/>
      <w:szCs w:val="20"/>
      <w:lang w:eastAsia="fr-FR"/>
    </w:rPr>
  </w:style>
  <w:style w:type="paragraph" w:customStyle="1" w:styleId="act-date1">
    <w:name w:val="act-date1"/>
    <w:basedOn w:val="Normal"/>
    <w:rsid w:val="000A3AEB"/>
    <w:pPr>
      <w:spacing w:before="100" w:after="80" w:line="260" w:lineRule="atLeast"/>
      <w:jc w:val="left"/>
    </w:pPr>
    <w:rPr>
      <w:rFonts w:ascii="Times New Roman" w:eastAsia="Times New Roman" w:hAnsi="Times New Roman" w:cs="Times New Roman"/>
      <w:caps/>
      <w:sz w:val="24"/>
      <w:szCs w:val="24"/>
      <w:lang w:val="en-GB" w:eastAsia="en-GB"/>
    </w:rPr>
  </w:style>
  <w:style w:type="character" w:customStyle="1" w:styleId="act-nat3">
    <w:name w:val="act-nat3"/>
    <w:rsid w:val="000A3AEB"/>
    <w:rPr>
      <w:rFonts w:ascii="Times New Roman" w:hAnsi="Times New Roman" w:cs="Times New Roman" w:hint="default"/>
      <w:b/>
      <w:bCs/>
      <w:sz w:val="22"/>
      <w:szCs w:val="22"/>
    </w:rPr>
  </w:style>
  <w:style w:type="paragraph" w:customStyle="1" w:styleId="act-pub1">
    <w:name w:val="act-pub1"/>
    <w:basedOn w:val="Normal"/>
    <w:rsid w:val="000A3AEB"/>
    <w:pPr>
      <w:spacing w:before="100" w:after="80" w:line="260" w:lineRule="atLeast"/>
      <w:ind w:left="45"/>
      <w:jc w:val="left"/>
    </w:pPr>
    <w:rPr>
      <w:rFonts w:ascii="Times New Roman" w:eastAsia="Times New Roman" w:hAnsi="Times New Roman" w:cs="Times New Roman"/>
      <w:i/>
      <w:iCs/>
      <w:sz w:val="24"/>
      <w:szCs w:val="24"/>
      <w:lang w:val="en-GB" w:eastAsia="en-GB"/>
    </w:rPr>
  </w:style>
  <w:style w:type="character" w:customStyle="1" w:styleId="ref-pub1">
    <w:name w:val="ref-pub1"/>
    <w:rsid w:val="000A3AEB"/>
    <w:rPr>
      <w:rFonts w:ascii="Times New Roman" w:hAnsi="Times New Roman" w:cs="Times New Roman" w:hint="default"/>
      <w:b w:val="0"/>
      <w:bCs w:val="0"/>
      <w:sz w:val="22"/>
      <w:szCs w:val="22"/>
    </w:rPr>
  </w:style>
  <w:style w:type="paragraph" w:customStyle="1" w:styleId="Style1">
    <w:name w:val="Style1"/>
    <w:basedOn w:val="Normal"/>
    <w:rsid w:val="000A3AEB"/>
    <w:pPr>
      <w:spacing w:line="240" w:lineRule="auto"/>
      <w:jc w:val="left"/>
    </w:pPr>
    <w:rPr>
      <w:rFonts w:eastAsia="Times New Roman" w:cs="Times New Roman"/>
      <w:szCs w:val="24"/>
      <w:lang w:val="fr-FR" w:eastAsia="fr-FR"/>
    </w:rPr>
  </w:style>
  <w:style w:type="character" w:styleId="HTMLCite">
    <w:name w:val="HTML Cite"/>
    <w:rsid w:val="000A3AEB"/>
    <w:rPr>
      <w:i/>
      <w:iCs/>
    </w:rPr>
  </w:style>
  <w:style w:type="table" w:styleId="TableGrid">
    <w:name w:val="Table Grid"/>
    <w:basedOn w:val="TableNormal"/>
    <w:rsid w:val="000A3AEB"/>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rsid w:val="000A3AEB"/>
    <w:rPr>
      <w:rFonts w:ascii="Tahoma" w:eastAsia="Times New Roman" w:hAnsi="Tahoma" w:cs="Tahoma"/>
      <w:sz w:val="16"/>
      <w:szCs w:val="16"/>
      <w:lang w:val="en-GB" w:eastAsia="en-GB"/>
    </w:rPr>
  </w:style>
  <w:style w:type="character" w:styleId="CommentReference">
    <w:name w:val="annotation reference"/>
    <w:uiPriority w:val="99"/>
    <w:rsid w:val="000A3AEB"/>
    <w:rPr>
      <w:sz w:val="16"/>
      <w:szCs w:val="16"/>
    </w:rPr>
  </w:style>
  <w:style w:type="paragraph" w:styleId="CommentText">
    <w:name w:val="annotation text"/>
    <w:basedOn w:val="Normal"/>
    <w:link w:val="CommentTextChar"/>
    <w:uiPriority w:val="99"/>
    <w:rsid w:val="000A3AEB"/>
    <w:pPr>
      <w:spacing w:line="240" w:lineRule="auto"/>
      <w:jc w:val="left"/>
    </w:pPr>
    <w:rPr>
      <w:rFonts w:ascii="Times New Roman" w:eastAsia="Times New Roman" w:hAnsi="Times New Roman" w:cs="Times New Roman"/>
      <w:szCs w:val="20"/>
      <w:lang w:val="en-GB" w:eastAsia="en-GB"/>
    </w:rPr>
  </w:style>
  <w:style w:type="character" w:customStyle="1" w:styleId="CommentTextChar">
    <w:name w:val="Comment Text Char"/>
    <w:basedOn w:val="DefaultParagraphFont"/>
    <w:link w:val="CommentText"/>
    <w:uiPriority w:val="99"/>
    <w:rsid w:val="000A3AE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0A3AEB"/>
    <w:rPr>
      <w:b/>
      <w:bCs/>
    </w:rPr>
  </w:style>
  <w:style w:type="character" w:customStyle="1" w:styleId="CommentSubjectChar">
    <w:name w:val="Comment Subject Char"/>
    <w:basedOn w:val="CommentTextChar"/>
    <w:link w:val="CommentSubject"/>
    <w:rsid w:val="000A3AEB"/>
    <w:rPr>
      <w:rFonts w:ascii="Times New Roman" w:eastAsia="Times New Roman" w:hAnsi="Times New Roman" w:cs="Times New Roman"/>
      <w:b/>
      <w:bCs/>
      <w:sz w:val="20"/>
      <w:szCs w:val="20"/>
      <w:lang w:val="en-GB" w:eastAsia="en-GB"/>
    </w:rPr>
  </w:style>
  <w:style w:type="character" w:styleId="FollowedHyperlink">
    <w:name w:val="FollowedHyperlink"/>
    <w:rsid w:val="000A3AEB"/>
    <w:rPr>
      <w:color w:val="800080"/>
      <w:u w:val="single"/>
    </w:rPr>
  </w:style>
  <w:style w:type="character" w:customStyle="1" w:styleId="st1">
    <w:name w:val="st1"/>
    <w:rsid w:val="000A3AEB"/>
  </w:style>
  <w:style w:type="character" w:customStyle="1" w:styleId="Caractredenotedebasdepage">
    <w:name w:val="Caractère de note de bas de page"/>
    <w:rsid w:val="000A3AEB"/>
    <w:rPr>
      <w:rFonts w:cs="Times New Roman"/>
      <w:vertAlign w:val="superscript"/>
    </w:rPr>
  </w:style>
  <w:style w:type="paragraph" w:styleId="NormalWeb">
    <w:name w:val="Normal (Web)"/>
    <w:basedOn w:val="Normal"/>
    <w:link w:val="NormalWebChar"/>
    <w:rsid w:val="000A3AE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0A3AEB"/>
    <w:pPr>
      <w:suppressAutoHyphens/>
      <w:spacing w:line="240" w:lineRule="auto"/>
      <w:ind w:left="720"/>
      <w:contextualSpacing/>
      <w:jc w:val="left"/>
    </w:pPr>
    <w:rPr>
      <w:rFonts w:ascii="Times New Roman" w:eastAsia="Times New Roman" w:hAnsi="Times New Roman" w:cs="Times New Roman"/>
      <w:sz w:val="24"/>
      <w:szCs w:val="24"/>
      <w:lang w:val="en-GB" w:eastAsia="ar-SA"/>
    </w:rPr>
  </w:style>
  <w:style w:type="character" w:customStyle="1" w:styleId="apple-converted-space">
    <w:name w:val="apple-converted-space"/>
    <w:rsid w:val="000A3AEB"/>
  </w:style>
  <w:style w:type="character" w:customStyle="1" w:styleId="highlightedsearchterm">
    <w:name w:val="highlightedsearchterm"/>
    <w:rsid w:val="000A3AEB"/>
  </w:style>
  <w:style w:type="paragraph" w:styleId="TOCHeading">
    <w:name w:val="TOC Heading"/>
    <w:basedOn w:val="Heading1"/>
    <w:next w:val="Normal"/>
    <w:uiPriority w:val="39"/>
    <w:unhideWhenUsed/>
    <w:qFormat/>
    <w:rsid w:val="000A3AEB"/>
    <w:pPr>
      <w:spacing w:line="276" w:lineRule="auto"/>
      <w:outlineLvl w:val="9"/>
    </w:pPr>
  </w:style>
  <w:style w:type="paragraph" w:styleId="TOC1">
    <w:name w:val="toc 1"/>
    <w:basedOn w:val="Normal"/>
    <w:next w:val="Normal"/>
    <w:autoRedefine/>
    <w:uiPriority w:val="39"/>
    <w:unhideWhenUsed/>
    <w:rsid w:val="000A3AEB"/>
    <w:pPr>
      <w:spacing w:after="100" w:line="240" w:lineRule="auto"/>
      <w:jc w:val="left"/>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0A3AEB"/>
    <w:pPr>
      <w:spacing w:after="100" w:line="240" w:lineRule="auto"/>
      <w:ind w:left="240"/>
      <w:jc w:val="left"/>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0A3AEB"/>
    <w:pPr>
      <w:spacing w:after="100" w:line="240" w:lineRule="auto"/>
      <w:ind w:left="480"/>
      <w:jc w:val="left"/>
    </w:pPr>
    <w:rPr>
      <w:rFonts w:ascii="Times New Roman" w:eastAsia="Times New Roman" w:hAnsi="Times New Roman" w:cs="Times New Roman"/>
      <w:sz w:val="24"/>
      <w:szCs w:val="24"/>
      <w:lang w:val="en-GB" w:eastAsia="en-GB"/>
    </w:rPr>
  </w:style>
  <w:style w:type="character" w:customStyle="1" w:styleId="NormalWebChar">
    <w:name w:val="Normal (Web) Char"/>
    <w:link w:val="NormalWeb"/>
    <w:rsid w:val="000A3AEB"/>
    <w:rPr>
      <w:rFonts w:ascii="Times New Roman" w:eastAsia="Times New Roman" w:hAnsi="Times New Roman" w:cs="Times New Roman"/>
      <w:sz w:val="24"/>
      <w:szCs w:val="24"/>
      <w:lang w:val="en-GB" w:eastAsia="en-GB"/>
    </w:rPr>
  </w:style>
  <w:style w:type="paragraph" w:customStyle="1" w:styleId="Default">
    <w:name w:val="Default"/>
    <w:rsid w:val="000A3AEB"/>
    <w:pPr>
      <w:autoSpaceDE w:val="0"/>
      <w:autoSpaceDN w:val="0"/>
      <w:adjustRightInd w:val="0"/>
      <w:spacing w:after="0" w:line="240" w:lineRule="auto"/>
    </w:pPr>
    <w:rPr>
      <w:rFonts w:ascii="Calibri" w:hAnsi="Calibri" w:cs="Calibri"/>
      <w:color w:val="000000"/>
      <w:sz w:val="24"/>
      <w:szCs w:val="24"/>
      <w:lang w:val="en-GB"/>
    </w:rPr>
  </w:style>
  <w:style w:type="character" w:customStyle="1" w:styleId="sb8d990e2">
    <w:name w:val="sb8d990e2"/>
    <w:rsid w:val="000A3AEB"/>
  </w:style>
  <w:style w:type="character" w:customStyle="1" w:styleId="s6b621b36">
    <w:name w:val="s6b621b36"/>
    <w:rsid w:val="000A3AEB"/>
  </w:style>
  <w:style w:type="paragraph" w:styleId="PlainText">
    <w:name w:val="Plain Text"/>
    <w:basedOn w:val="Normal"/>
    <w:link w:val="PlainTextChar"/>
    <w:uiPriority w:val="99"/>
    <w:unhideWhenUsed/>
    <w:rsid w:val="000A3AEB"/>
    <w:pPr>
      <w:spacing w:line="240" w:lineRule="auto"/>
      <w:jc w:val="left"/>
    </w:pPr>
    <w:rPr>
      <w:rFonts w:ascii="Calibri" w:eastAsia="Calibri" w:hAnsi="Calibri" w:cs="Times New Roman"/>
      <w:sz w:val="22"/>
      <w:szCs w:val="21"/>
      <w:lang w:val="en-GB"/>
    </w:rPr>
  </w:style>
  <w:style w:type="character" w:customStyle="1" w:styleId="PlainTextChar">
    <w:name w:val="Plain Text Char"/>
    <w:basedOn w:val="DefaultParagraphFont"/>
    <w:link w:val="PlainText"/>
    <w:uiPriority w:val="99"/>
    <w:rsid w:val="000A3AEB"/>
    <w:rPr>
      <w:rFonts w:ascii="Calibri" w:eastAsia="Calibri" w:hAnsi="Calibri" w:cs="Times New Roman"/>
      <w:szCs w:val="21"/>
      <w:lang w:val="en-GB"/>
    </w:rPr>
  </w:style>
  <w:style w:type="character" w:customStyle="1" w:styleId="s7d2086b4">
    <w:name w:val="s7d2086b4"/>
    <w:rsid w:val="000A3AEB"/>
  </w:style>
  <w:style w:type="paragraph" w:styleId="TOC4">
    <w:name w:val="toc 4"/>
    <w:basedOn w:val="Normal"/>
    <w:next w:val="Normal"/>
    <w:autoRedefine/>
    <w:uiPriority w:val="39"/>
    <w:unhideWhenUsed/>
    <w:rsid w:val="000A3AEB"/>
    <w:pPr>
      <w:spacing w:after="100" w:line="240" w:lineRule="auto"/>
      <w:ind w:left="720"/>
      <w:jc w:val="left"/>
    </w:pPr>
    <w:rPr>
      <w:rFonts w:ascii="Times New Roman" w:eastAsia="Times New Roman" w:hAnsi="Times New Roman" w:cs="Times New Roman"/>
      <w:sz w:val="24"/>
      <w:szCs w:val="24"/>
      <w:lang w:val="en-GB" w:eastAsia="en-GB"/>
    </w:rPr>
  </w:style>
  <w:style w:type="paragraph" w:styleId="TOC5">
    <w:name w:val="toc 5"/>
    <w:basedOn w:val="Normal"/>
    <w:next w:val="Normal"/>
    <w:autoRedefine/>
    <w:uiPriority w:val="39"/>
    <w:semiHidden/>
    <w:unhideWhenUsed/>
    <w:rsid w:val="000A3AEB"/>
    <w:pPr>
      <w:spacing w:after="100" w:line="240" w:lineRule="auto"/>
      <w:ind w:left="960"/>
      <w:jc w:val="left"/>
    </w:pPr>
    <w:rPr>
      <w:rFonts w:ascii="Times New Roman" w:eastAsia="Times New Roman" w:hAnsi="Times New Roman" w:cs="Times New Roman"/>
      <w:sz w:val="24"/>
      <w:szCs w:val="24"/>
      <w:lang w:val="en-GB" w:eastAsia="en-GB"/>
    </w:rPr>
  </w:style>
  <w:style w:type="character" w:customStyle="1" w:styleId="hps">
    <w:name w:val="hps"/>
    <w:basedOn w:val="DefaultParagraphFont"/>
    <w:rsid w:val="000A3AEB"/>
  </w:style>
  <w:style w:type="character" w:styleId="Emphasis">
    <w:name w:val="Emphasis"/>
    <w:basedOn w:val="DefaultParagraphFont"/>
    <w:uiPriority w:val="20"/>
    <w:qFormat/>
    <w:rsid w:val="00A86B07"/>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nhideWhenUsed="0" w:qFormat="1"/>
    <w:lsdException w:name="Emphasis" w:semiHidden="0" w:uiPriority="20" w:unhideWhenUsed="0" w:qFormat="1"/>
    <w:lsdException w:name="Normal (Web)"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1EF"/>
    <w:pPr>
      <w:spacing w:after="0"/>
      <w:jc w:val="both"/>
    </w:pPr>
    <w:rPr>
      <w:rFonts w:ascii="Verdana" w:hAnsi="Verdana"/>
      <w:sz w:val="20"/>
    </w:rPr>
  </w:style>
  <w:style w:type="paragraph" w:styleId="Heading1">
    <w:name w:val="heading 1"/>
    <w:basedOn w:val="Normal"/>
    <w:next w:val="Normal"/>
    <w:link w:val="Heading1Char"/>
    <w:uiPriority w:val="9"/>
    <w:qFormat/>
    <w:rsid w:val="000A3AEB"/>
    <w:pPr>
      <w:keepNext/>
      <w:keepLines/>
      <w:spacing w:before="480" w:line="240" w:lineRule="auto"/>
      <w:jc w:val="left"/>
      <w:outlineLvl w:val="0"/>
    </w:pPr>
    <w:rPr>
      <w:rFonts w:asciiTheme="majorHAnsi" w:eastAsiaTheme="majorEastAsia" w:hAnsiTheme="majorHAnsi" w:cstheme="majorBidi"/>
      <w:b/>
      <w:bCs/>
      <w:color w:val="365F91" w:themeColor="accent1" w:themeShade="BF"/>
      <w:sz w:val="28"/>
      <w:szCs w:val="28"/>
      <w:lang w:val="en-GB" w:eastAsia="en-GB"/>
    </w:rPr>
  </w:style>
  <w:style w:type="paragraph" w:styleId="Heading2">
    <w:name w:val="heading 2"/>
    <w:basedOn w:val="Normal"/>
    <w:next w:val="Normal"/>
    <w:link w:val="Heading2Char"/>
    <w:uiPriority w:val="9"/>
    <w:unhideWhenUsed/>
    <w:qFormat/>
    <w:rsid w:val="000A3AEB"/>
    <w:pPr>
      <w:keepNext/>
      <w:keepLines/>
      <w:spacing w:before="200" w:line="240" w:lineRule="auto"/>
      <w:jc w:val="left"/>
      <w:outlineLvl w:val="1"/>
    </w:pPr>
    <w:rPr>
      <w:rFonts w:asciiTheme="majorHAnsi" w:eastAsiaTheme="majorEastAsia" w:hAnsiTheme="majorHAnsi" w:cstheme="majorBidi"/>
      <w:b/>
      <w:bCs/>
      <w:color w:val="4F81BD" w:themeColor="accent1"/>
      <w:sz w:val="26"/>
      <w:szCs w:val="26"/>
      <w:lang w:val="en-GB" w:eastAsia="en-GB"/>
    </w:rPr>
  </w:style>
  <w:style w:type="paragraph" w:styleId="Heading3">
    <w:name w:val="heading 3"/>
    <w:basedOn w:val="Normal"/>
    <w:next w:val="Normal"/>
    <w:link w:val="Heading3Char"/>
    <w:uiPriority w:val="9"/>
    <w:unhideWhenUsed/>
    <w:qFormat/>
    <w:rsid w:val="000A3AEB"/>
    <w:pPr>
      <w:keepNext/>
      <w:keepLines/>
      <w:spacing w:before="200" w:line="240" w:lineRule="auto"/>
      <w:jc w:val="left"/>
      <w:outlineLvl w:val="2"/>
    </w:pPr>
    <w:rPr>
      <w:rFonts w:eastAsiaTheme="majorEastAsia" w:cstheme="majorBidi"/>
      <w:b/>
      <w:bCs/>
      <w:szCs w:val="24"/>
      <w:u w:val="single"/>
      <w:lang w:val="en-GB" w:eastAsia="en-GB"/>
    </w:rPr>
  </w:style>
  <w:style w:type="paragraph" w:styleId="Heading4">
    <w:name w:val="heading 4"/>
    <w:basedOn w:val="Normal"/>
    <w:next w:val="Normal"/>
    <w:link w:val="Heading4Char"/>
    <w:uiPriority w:val="9"/>
    <w:unhideWhenUsed/>
    <w:qFormat/>
    <w:rsid w:val="000A3AEB"/>
    <w:pPr>
      <w:keepNext/>
      <w:keepLines/>
      <w:spacing w:before="200" w:line="240" w:lineRule="auto"/>
      <w:jc w:val="left"/>
      <w:outlineLvl w:val="3"/>
    </w:pPr>
    <w:rPr>
      <w:rFonts w:eastAsiaTheme="majorEastAsia" w:cstheme="majorBidi"/>
      <w:bCs/>
      <w:iCs/>
      <w:szCs w:val="24"/>
      <w:u w:val="single"/>
      <w:lang w:val="en-GB" w:eastAsia="en-GB"/>
    </w:rPr>
  </w:style>
  <w:style w:type="paragraph" w:styleId="Heading5">
    <w:name w:val="heading 5"/>
    <w:basedOn w:val="Normal"/>
    <w:next w:val="Normal"/>
    <w:link w:val="Heading5Char"/>
    <w:uiPriority w:val="9"/>
    <w:unhideWhenUsed/>
    <w:qFormat/>
    <w:rsid w:val="000A3AEB"/>
    <w:pPr>
      <w:keepNext/>
      <w:keepLines/>
      <w:spacing w:before="200" w:line="240" w:lineRule="auto"/>
      <w:jc w:val="left"/>
      <w:outlineLvl w:val="4"/>
    </w:pPr>
    <w:rPr>
      <w:rFonts w:eastAsiaTheme="majorEastAsia" w:cstheme="majorBidi"/>
      <w:i/>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A3AEB"/>
    <w:pPr>
      <w:spacing w:line="240" w:lineRule="auto"/>
      <w:jc w:val="left"/>
    </w:pPr>
    <w:rPr>
      <w:rFonts w:ascii="Tahoma" w:eastAsia="Times New Roman" w:hAnsi="Tahoma" w:cs="Tahoma"/>
      <w:sz w:val="16"/>
      <w:szCs w:val="16"/>
      <w:lang w:val="en-GB" w:eastAsia="en-GB"/>
    </w:rPr>
  </w:style>
  <w:style w:type="character" w:customStyle="1" w:styleId="TextedebullesCar">
    <w:name w:val="Texte de bulles Car"/>
    <w:basedOn w:val="DefaultParagraphFont"/>
    <w:uiPriority w:val="99"/>
    <w:semiHidden/>
    <w:rsid w:val="00E37D2B"/>
    <w:rPr>
      <w:rFonts w:ascii="Lucida Grande" w:hAnsi="Lucida Grande"/>
      <w:sz w:val="18"/>
      <w:szCs w:val="18"/>
    </w:rPr>
  </w:style>
  <w:style w:type="character" w:customStyle="1" w:styleId="Heading1Char">
    <w:name w:val="Heading 1 Char"/>
    <w:basedOn w:val="DefaultParagraphFont"/>
    <w:link w:val="Heading1"/>
    <w:uiPriority w:val="9"/>
    <w:rsid w:val="000A3AEB"/>
    <w:rPr>
      <w:rFonts w:asciiTheme="majorHAnsi" w:eastAsiaTheme="majorEastAsia" w:hAnsiTheme="majorHAnsi" w:cstheme="majorBidi"/>
      <w:b/>
      <w:bCs/>
      <w:color w:val="365F91" w:themeColor="accent1" w:themeShade="BF"/>
      <w:sz w:val="28"/>
      <w:szCs w:val="28"/>
      <w:lang w:val="en-GB" w:eastAsia="en-GB"/>
    </w:rPr>
  </w:style>
  <w:style w:type="character" w:customStyle="1" w:styleId="Heading2Char">
    <w:name w:val="Heading 2 Char"/>
    <w:basedOn w:val="DefaultParagraphFont"/>
    <w:link w:val="Heading2"/>
    <w:uiPriority w:val="9"/>
    <w:rsid w:val="000A3AEB"/>
    <w:rPr>
      <w:rFonts w:asciiTheme="majorHAnsi" w:eastAsiaTheme="majorEastAsia" w:hAnsiTheme="majorHAnsi" w:cstheme="majorBidi"/>
      <w:b/>
      <w:bCs/>
      <w:color w:val="4F81BD" w:themeColor="accent1"/>
      <w:sz w:val="26"/>
      <w:szCs w:val="26"/>
      <w:lang w:val="en-GB" w:eastAsia="en-GB"/>
    </w:rPr>
  </w:style>
  <w:style w:type="character" w:customStyle="1" w:styleId="Heading3Char">
    <w:name w:val="Heading 3 Char"/>
    <w:basedOn w:val="DefaultParagraphFont"/>
    <w:link w:val="Heading3"/>
    <w:uiPriority w:val="9"/>
    <w:rsid w:val="000A3AEB"/>
    <w:rPr>
      <w:rFonts w:ascii="Verdana" w:eastAsiaTheme="majorEastAsia" w:hAnsi="Verdana" w:cstheme="majorBidi"/>
      <w:b/>
      <w:bCs/>
      <w:sz w:val="20"/>
      <w:szCs w:val="24"/>
      <w:u w:val="single"/>
      <w:lang w:val="en-GB" w:eastAsia="en-GB"/>
    </w:rPr>
  </w:style>
  <w:style w:type="character" w:customStyle="1" w:styleId="Heading4Char">
    <w:name w:val="Heading 4 Char"/>
    <w:basedOn w:val="DefaultParagraphFont"/>
    <w:link w:val="Heading4"/>
    <w:uiPriority w:val="9"/>
    <w:rsid w:val="000A3AEB"/>
    <w:rPr>
      <w:rFonts w:ascii="Verdana" w:eastAsiaTheme="majorEastAsia" w:hAnsi="Verdana" w:cstheme="majorBidi"/>
      <w:bCs/>
      <w:iCs/>
      <w:sz w:val="20"/>
      <w:szCs w:val="24"/>
      <w:u w:val="single"/>
      <w:lang w:val="en-GB" w:eastAsia="en-GB"/>
    </w:rPr>
  </w:style>
  <w:style w:type="character" w:customStyle="1" w:styleId="Heading5Char">
    <w:name w:val="Heading 5 Char"/>
    <w:basedOn w:val="DefaultParagraphFont"/>
    <w:link w:val="Heading5"/>
    <w:uiPriority w:val="9"/>
    <w:rsid w:val="000A3AEB"/>
    <w:rPr>
      <w:rFonts w:ascii="Verdana" w:eastAsiaTheme="majorEastAsia" w:hAnsi="Verdana" w:cstheme="majorBidi"/>
      <w:i/>
      <w:sz w:val="20"/>
      <w:szCs w:val="24"/>
      <w:lang w:val="en-GB" w:eastAsia="en-GB"/>
    </w:rPr>
  </w:style>
  <w:style w:type="numbering" w:customStyle="1" w:styleId="Aucuneliste1">
    <w:name w:val="Aucune liste1"/>
    <w:next w:val="NoList"/>
    <w:uiPriority w:val="99"/>
    <w:semiHidden/>
    <w:unhideWhenUsed/>
    <w:rsid w:val="000A3AEB"/>
  </w:style>
  <w:style w:type="paragraph" w:styleId="Footer">
    <w:name w:val="footer"/>
    <w:basedOn w:val="Normal"/>
    <w:link w:val="FooterChar"/>
    <w:rsid w:val="000A3AEB"/>
    <w:pPr>
      <w:tabs>
        <w:tab w:val="center" w:pos="4153"/>
        <w:tab w:val="right" w:pos="8306"/>
      </w:tabs>
      <w:spacing w:line="240" w:lineRule="auto"/>
      <w:jc w:val="left"/>
    </w:pPr>
    <w:rPr>
      <w:rFonts w:ascii="Times New Roman" w:eastAsia="Times New Roman" w:hAnsi="Times New Roman" w:cs="Times New Roman"/>
      <w:sz w:val="24"/>
      <w:szCs w:val="24"/>
      <w:lang w:val="en-GB" w:eastAsia="en-GB"/>
    </w:rPr>
  </w:style>
  <w:style w:type="character" w:customStyle="1" w:styleId="FooterChar">
    <w:name w:val="Footer Char"/>
    <w:basedOn w:val="DefaultParagraphFont"/>
    <w:link w:val="Footer"/>
    <w:rsid w:val="000A3AEB"/>
    <w:rPr>
      <w:rFonts w:ascii="Times New Roman" w:eastAsia="Times New Roman" w:hAnsi="Times New Roman" w:cs="Times New Roman"/>
      <w:sz w:val="24"/>
      <w:szCs w:val="24"/>
      <w:lang w:val="en-GB" w:eastAsia="en-GB"/>
    </w:rPr>
  </w:style>
  <w:style w:type="character" w:styleId="PageNumber">
    <w:name w:val="page number"/>
    <w:basedOn w:val="DefaultParagraphFont"/>
    <w:rsid w:val="000A3AEB"/>
  </w:style>
  <w:style w:type="character" w:styleId="Strong">
    <w:name w:val="Strong"/>
    <w:uiPriority w:val="99"/>
    <w:qFormat/>
    <w:rsid w:val="000A3AEB"/>
    <w:rPr>
      <w:b/>
      <w:bCs/>
    </w:rPr>
  </w:style>
  <w:style w:type="paragraph" w:styleId="FootnoteText">
    <w:name w:val="footnote text"/>
    <w:aliases w:val="Footnotes"/>
    <w:basedOn w:val="Normal"/>
    <w:link w:val="FootnoteTextChar"/>
    <w:uiPriority w:val="99"/>
    <w:semiHidden/>
    <w:rsid w:val="000A3AEB"/>
    <w:pPr>
      <w:spacing w:line="240" w:lineRule="auto"/>
      <w:jc w:val="left"/>
    </w:pPr>
    <w:rPr>
      <w:rFonts w:ascii="Times New Roman" w:eastAsia="Times New Roman" w:hAnsi="Times New Roman" w:cs="Times New Roman"/>
      <w:szCs w:val="20"/>
      <w:lang w:val="en-GB" w:eastAsia="en-GB"/>
    </w:rPr>
  </w:style>
  <w:style w:type="character" w:customStyle="1" w:styleId="FootnoteTextChar">
    <w:name w:val="Footnote Text Char"/>
    <w:aliases w:val="Footnotes Char"/>
    <w:basedOn w:val="DefaultParagraphFont"/>
    <w:link w:val="FootnoteText"/>
    <w:uiPriority w:val="99"/>
    <w:semiHidden/>
    <w:rsid w:val="000A3AEB"/>
    <w:rPr>
      <w:rFonts w:ascii="Times New Roman" w:eastAsia="Times New Roman" w:hAnsi="Times New Roman" w:cs="Times New Roman"/>
      <w:sz w:val="20"/>
      <w:szCs w:val="20"/>
      <w:lang w:val="en-GB" w:eastAsia="en-GB"/>
    </w:rPr>
  </w:style>
  <w:style w:type="character" w:styleId="FootnoteReference">
    <w:name w:val="footnote reference"/>
    <w:uiPriority w:val="99"/>
    <w:semiHidden/>
    <w:rsid w:val="000A3AEB"/>
    <w:rPr>
      <w:vertAlign w:val="superscript"/>
    </w:rPr>
  </w:style>
  <w:style w:type="character" w:styleId="Hyperlink">
    <w:name w:val="Hyperlink"/>
    <w:uiPriority w:val="99"/>
    <w:rsid w:val="000A3AEB"/>
    <w:rPr>
      <w:color w:val="0000FF"/>
      <w:u w:val="single"/>
    </w:rPr>
  </w:style>
  <w:style w:type="paragraph" w:styleId="List">
    <w:name w:val="List"/>
    <w:basedOn w:val="Normal"/>
    <w:rsid w:val="000A3AEB"/>
    <w:pPr>
      <w:spacing w:line="240" w:lineRule="auto"/>
      <w:ind w:left="283" w:hanging="283"/>
      <w:jc w:val="left"/>
    </w:pPr>
    <w:rPr>
      <w:rFonts w:ascii="Arial" w:eastAsia="Times New Roman" w:hAnsi="Arial" w:cs="Times New Roman"/>
      <w:sz w:val="22"/>
      <w:szCs w:val="20"/>
      <w:lang w:val="fr-FR"/>
    </w:rPr>
  </w:style>
  <w:style w:type="character" w:customStyle="1" w:styleId="apple-style-span">
    <w:name w:val="apple-style-span"/>
    <w:basedOn w:val="DefaultParagraphFont"/>
    <w:rsid w:val="000A3AEB"/>
  </w:style>
  <w:style w:type="paragraph" w:styleId="BodyText">
    <w:name w:val="Body Text"/>
    <w:basedOn w:val="Normal"/>
    <w:link w:val="BodyTextChar"/>
    <w:rsid w:val="000A3AEB"/>
    <w:pPr>
      <w:spacing w:line="240" w:lineRule="auto"/>
    </w:pPr>
    <w:rPr>
      <w:rFonts w:ascii="Arial" w:eastAsia="Times New Roman" w:hAnsi="Arial" w:cs="Times New Roman"/>
      <w:sz w:val="24"/>
      <w:szCs w:val="20"/>
      <w:lang w:eastAsia="fr-FR"/>
    </w:rPr>
  </w:style>
  <w:style w:type="character" w:customStyle="1" w:styleId="BodyTextChar">
    <w:name w:val="Body Text Char"/>
    <w:basedOn w:val="DefaultParagraphFont"/>
    <w:link w:val="BodyText"/>
    <w:rsid w:val="000A3AEB"/>
    <w:rPr>
      <w:rFonts w:ascii="Arial" w:eastAsia="Times New Roman" w:hAnsi="Arial" w:cs="Times New Roman"/>
      <w:sz w:val="24"/>
      <w:szCs w:val="20"/>
      <w:lang w:eastAsia="fr-FR"/>
    </w:rPr>
  </w:style>
  <w:style w:type="paragraph" w:customStyle="1" w:styleId="act-date1">
    <w:name w:val="act-date1"/>
    <w:basedOn w:val="Normal"/>
    <w:rsid w:val="000A3AEB"/>
    <w:pPr>
      <w:spacing w:before="100" w:after="80" w:line="260" w:lineRule="atLeast"/>
      <w:jc w:val="left"/>
    </w:pPr>
    <w:rPr>
      <w:rFonts w:ascii="Times New Roman" w:eastAsia="Times New Roman" w:hAnsi="Times New Roman" w:cs="Times New Roman"/>
      <w:caps/>
      <w:sz w:val="24"/>
      <w:szCs w:val="24"/>
      <w:lang w:val="en-GB" w:eastAsia="en-GB"/>
    </w:rPr>
  </w:style>
  <w:style w:type="character" w:customStyle="1" w:styleId="act-nat3">
    <w:name w:val="act-nat3"/>
    <w:rsid w:val="000A3AEB"/>
    <w:rPr>
      <w:rFonts w:ascii="Times New Roman" w:hAnsi="Times New Roman" w:cs="Times New Roman" w:hint="default"/>
      <w:b/>
      <w:bCs/>
      <w:sz w:val="22"/>
      <w:szCs w:val="22"/>
    </w:rPr>
  </w:style>
  <w:style w:type="paragraph" w:customStyle="1" w:styleId="act-pub1">
    <w:name w:val="act-pub1"/>
    <w:basedOn w:val="Normal"/>
    <w:rsid w:val="000A3AEB"/>
    <w:pPr>
      <w:spacing w:before="100" w:after="80" w:line="260" w:lineRule="atLeast"/>
      <w:ind w:left="45"/>
      <w:jc w:val="left"/>
    </w:pPr>
    <w:rPr>
      <w:rFonts w:ascii="Times New Roman" w:eastAsia="Times New Roman" w:hAnsi="Times New Roman" w:cs="Times New Roman"/>
      <w:i/>
      <w:iCs/>
      <w:sz w:val="24"/>
      <w:szCs w:val="24"/>
      <w:lang w:val="en-GB" w:eastAsia="en-GB"/>
    </w:rPr>
  </w:style>
  <w:style w:type="character" w:customStyle="1" w:styleId="ref-pub1">
    <w:name w:val="ref-pub1"/>
    <w:rsid w:val="000A3AEB"/>
    <w:rPr>
      <w:rFonts w:ascii="Times New Roman" w:hAnsi="Times New Roman" w:cs="Times New Roman" w:hint="default"/>
      <w:b w:val="0"/>
      <w:bCs w:val="0"/>
      <w:sz w:val="22"/>
      <w:szCs w:val="22"/>
    </w:rPr>
  </w:style>
  <w:style w:type="paragraph" w:customStyle="1" w:styleId="Style1">
    <w:name w:val="Style1"/>
    <w:basedOn w:val="Normal"/>
    <w:rsid w:val="000A3AEB"/>
    <w:pPr>
      <w:spacing w:line="240" w:lineRule="auto"/>
      <w:jc w:val="left"/>
    </w:pPr>
    <w:rPr>
      <w:rFonts w:eastAsia="Times New Roman" w:cs="Times New Roman"/>
      <w:szCs w:val="24"/>
      <w:lang w:val="fr-FR" w:eastAsia="fr-FR"/>
    </w:rPr>
  </w:style>
  <w:style w:type="character" w:styleId="HTMLCite">
    <w:name w:val="HTML Cite"/>
    <w:rsid w:val="000A3AEB"/>
    <w:rPr>
      <w:i/>
      <w:iCs/>
    </w:rPr>
  </w:style>
  <w:style w:type="table" w:styleId="TableGrid">
    <w:name w:val="Table Grid"/>
    <w:basedOn w:val="TableNormal"/>
    <w:rsid w:val="000A3AEB"/>
    <w:pPr>
      <w:spacing w:after="0" w:line="240" w:lineRule="auto"/>
    </w:pPr>
    <w:rPr>
      <w:rFonts w:ascii="Times New Roman" w:eastAsia="Times New Roman" w:hAnsi="Times New Roman" w:cs="Times New Roman"/>
      <w:sz w:val="20"/>
      <w:szCs w:val="20"/>
      <w:lang w:eastAsia="fr-B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lloonTextChar">
    <w:name w:val="Balloon Text Char"/>
    <w:basedOn w:val="DefaultParagraphFont"/>
    <w:link w:val="BalloonText"/>
    <w:rsid w:val="000A3AEB"/>
    <w:rPr>
      <w:rFonts w:ascii="Tahoma" w:eastAsia="Times New Roman" w:hAnsi="Tahoma" w:cs="Tahoma"/>
      <w:sz w:val="16"/>
      <w:szCs w:val="16"/>
      <w:lang w:val="en-GB" w:eastAsia="en-GB"/>
    </w:rPr>
  </w:style>
  <w:style w:type="character" w:styleId="CommentReference">
    <w:name w:val="annotation reference"/>
    <w:uiPriority w:val="99"/>
    <w:rsid w:val="000A3AEB"/>
    <w:rPr>
      <w:sz w:val="16"/>
      <w:szCs w:val="16"/>
    </w:rPr>
  </w:style>
  <w:style w:type="paragraph" w:styleId="CommentText">
    <w:name w:val="annotation text"/>
    <w:basedOn w:val="Normal"/>
    <w:link w:val="CommentTextChar"/>
    <w:uiPriority w:val="99"/>
    <w:rsid w:val="000A3AEB"/>
    <w:pPr>
      <w:spacing w:line="240" w:lineRule="auto"/>
      <w:jc w:val="left"/>
    </w:pPr>
    <w:rPr>
      <w:rFonts w:ascii="Times New Roman" w:eastAsia="Times New Roman" w:hAnsi="Times New Roman" w:cs="Times New Roman"/>
      <w:szCs w:val="20"/>
      <w:lang w:val="en-GB" w:eastAsia="en-GB"/>
    </w:rPr>
  </w:style>
  <w:style w:type="character" w:customStyle="1" w:styleId="CommentTextChar">
    <w:name w:val="Comment Text Char"/>
    <w:basedOn w:val="DefaultParagraphFont"/>
    <w:link w:val="CommentText"/>
    <w:uiPriority w:val="99"/>
    <w:rsid w:val="000A3AE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rsid w:val="000A3AEB"/>
    <w:rPr>
      <w:b/>
      <w:bCs/>
    </w:rPr>
  </w:style>
  <w:style w:type="character" w:customStyle="1" w:styleId="CommentSubjectChar">
    <w:name w:val="Comment Subject Char"/>
    <w:basedOn w:val="CommentTextChar"/>
    <w:link w:val="CommentSubject"/>
    <w:rsid w:val="000A3AEB"/>
    <w:rPr>
      <w:rFonts w:ascii="Times New Roman" w:eastAsia="Times New Roman" w:hAnsi="Times New Roman" w:cs="Times New Roman"/>
      <w:b/>
      <w:bCs/>
      <w:sz w:val="20"/>
      <w:szCs w:val="20"/>
      <w:lang w:val="en-GB" w:eastAsia="en-GB"/>
    </w:rPr>
  </w:style>
  <w:style w:type="character" w:styleId="FollowedHyperlink">
    <w:name w:val="FollowedHyperlink"/>
    <w:rsid w:val="000A3AEB"/>
    <w:rPr>
      <w:color w:val="800080"/>
      <w:u w:val="single"/>
    </w:rPr>
  </w:style>
  <w:style w:type="character" w:customStyle="1" w:styleId="st1">
    <w:name w:val="st1"/>
    <w:rsid w:val="000A3AEB"/>
  </w:style>
  <w:style w:type="character" w:customStyle="1" w:styleId="Caractredenotedebasdepage">
    <w:name w:val="Caractère de note de bas de page"/>
    <w:rsid w:val="000A3AEB"/>
    <w:rPr>
      <w:rFonts w:cs="Times New Roman"/>
      <w:vertAlign w:val="superscript"/>
    </w:rPr>
  </w:style>
  <w:style w:type="paragraph" w:styleId="NormalWeb">
    <w:name w:val="Normal (Web)"/>
    <w:basedOn w:val="Normal"/>
    <w:link w:val="NormalWebChar"/>
    <w:rsid w:val="000A3AEB"/>
    <w:pPr>
      <w:spacing w:before="100" w:beforeAutospacing="1" w:after="100" w:afterAutospacing="1" w:line="240" w:lineRule="auto"/>
      <w:jc w:val="left"/>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0A3AEB"/>
    <w:pPr>
      <w:suppressAutoHyphens/>
      <w:spacing w:line="240" w:lineRule="auto"/>
      <w:ind w:left="720"/>
      <w:contextualSpacing/>
      <w:jc w:val="left"/>
    </w:pPr>
    <w:rPr>
      <w:rFonts w:ascii="Times New Roman" w:eastAsia="Times New Roman" w:hAnsi="Times New Roman" w:cs="Times New Roman"/>
      <w:sz w:val="24"/>
      <w:szCs w:val="24"/>
      <w:lang w:val="en-GB" w:eastAsia="ar-SA"/>
    </w:rPr>
  </w:style>
  <w:style w:type="character" w:customStyle="1" w:styleId="apple-converted-space">
    <w:name w:val="apple-converted-space"/>
    <w:rsid w:val="000A3AEB"/>
  </w:style>
  <w:style w:type="character" w:customStyle="1" w:styleId="highlightedsearchterm">
    <w:name w:val="highlightedsearchterm"/>
    <w:rsid w:val="000A3AEB"/>
  </w:style>
  <w:style w:type="paragraph" w:styleId="TOCHeading">
    <w:name w:val="TOC Heading"/>
    <w:basedOn w:val="Heading1"/>
    <w:next w:val="Normal"/>
    <w:uiPriority w:val="39"/>
    <w:unhideWhenUsed/>
    <w:qFormat/>
    <w:rsid w:val="000A3AEB"/>
    <w:pPr>
      <w:spacing w:line="276" w:lineRule="auto"/>
      <w:outlineLvl w:val="9"/>
    </w:pPr>
  </w:style>
  <w:style w:type="paragraph" w:styleId="TOC1">
    <w:name w:val="toc 1"/>
    <w:basedOn w:val="Normal"/>
    <w:next w:val="Normal"/>
    <w:autoRedefine/>
    <w:uiPriority w:val="39"/>
    <w:unhideWhenUsed/>
    <w:rsid w:val="000A3AEB"/>
    <w:pPr>
      <w:spacing w:after="100" w:line="240" w:lineRule="auto"/>
      <w:jc w:val="left"/>
    </w:pPr>
    <w:rPr>
      <w:rFonts w:ascii="Times New Roman" w:eastAsia="Times New Roman" w:hAnsi="Times New Roman" w:cs="Times New Roman"/>
      <w:sz w:val="24"/>
      <w:szCs w:val="24"/>
      <w:lang w:val="en-GB" w:eastAsia="en-GB"/>
    </w:rPr>
  </w:style>
  <w:style w:type="paragraph" w:styleId="TOC2">
    <w:name w:val="toc 2"/>
    <w:basedOn w:val="Normal"/>
    <w:next w:val="Normal"/>
    <w:autoRedefine/>
    <w:uiPriority w:val="39"/>
    <w:unhideWhenUsed/>
    <w:rsid w:val="000A3AEB"/>
    <w:pPr>
      <w:spacing w:after="100" w:line="240" w:lineRule="auto"/>
      <w:ind w:left="240"/>
      <w:jc w:val="left"/>
    </w:pPr>
    <w:rPr>
      <w:rFonts w:ascii="Times New Roman" w:eastAsia="Times New Roman" w:hAnsi="Times New Roman" w:cs="Times New Roman"/>
      <w:sz w:val="24"/>
      <w:szCs w:val="24"/>
      <w:lang w:val="en-GB" w:eastAsia="en-GB"/>
    </w:rPr>
  </w:style>
  <w:style w:type="paragraph" w:styleId="TOC3">
    <w:name w:val="toc 3"/>
    <w:basedOn w:val="Normal"/>
    <w:next w:val="Normal"/>
    <w:autoRedefine/>
    <w:uiPriority w:val="39"/>
    <w:unhideWhenUsed/>
    <w:rsid w:val="000A3AEB"/>
    <w:pPr>
      <w:spacing w:after="100" w:line="240" w:lineRule="auto"/>
      <w:ind w:left="480"/>
      <w:jc w:val="left"/>
    </w:pPr>
    <w:rPr>
      <w:rFonts w:ascii="Times New Roman" w:eastAsia="Times New Roman" w:hAnsi="Times New Roman" w:cs="Times New Roman"/>
      <w:sz w:val="24"/>
      <w:szCs w:val="24"/>
      <w:lang w:val="en-GB" w:eastAsia="en-GB"/>
    </w:rPr>
  </w:style>
  <w:style w:type="character" w:customStyle="1" w:styleId="NormalWebChar">
    <w:name w:val="Normal (Web) Char"/>
    <w:link w:val="NormalWeb"/>
    <w:rsid w:val="000A3AEB"/>
    <w:rPr>
      <w:rFonts w:ascii="Times New Roman" w:eastAsia="Times New Roman" w:hAnsi="Times New Roman" w:cs="Times New Roman"/>
      <w:sz w:val="24"/>
      <w:szCs w:val="24"/>
      <w:lang w:val="en-GB" w:eastAsia="en-GB"/>
    </w:rPr>
  </w:style>
  <w:style w:type="paragraph" w:customStyle="1" w:styleId="Default">
    <w:name w:val="Default"/>
    <w:rsid w:val="000A3AEB"/>
    <w:pPr>
      <w:autoSpaceDE w:val="0"/>
      <w:autoSpaceDN w:val="0"/>
      <w:adjustRightInd w:val="0"/>
      <w:spacing w:after="0" w:line="240" w:lineRule="auto"/>
    </w:pPr>
    <w:rPr>
      <w:rFonts w:ascii="Calibri" w:hAnsi="Calibri" w:cs="Calibri"/>
      <w:color w:val="000000"/>
      <w:sz w:val="24"/>
      <w:szCs w:val="24"/>
      <w:lang w:val="en-GB"/>
    </w:rPr>
  </w:style>
  <w:style w:type="character" w:customStyle="1" w:styleId="sb8d990e2">
    <w:name w:val="sb8d990e2"/>
    <w:rsid w:val="000A3AEB"/>
  </w:style>
  <w:style w:type="character" w:customStyle="1" w:styleId="s6b621b36">
    <w:name w:val="s6b621b36"/>
    <w:rsid w:val="000A3AEB"/>
  </w:style>
  <w:style w:type="paragraph" w:styleId="PlainText">
    <w:name w:val="Plain Text"/>
    <w:basedOn w:val="Normal"/>
    <w:link w:val="PlainTextChar"/>
    <w:uiPriority w:val="99"/>
    <w:unhideWhenUsed/>
    <w:rsid w:val="000A3AEB"/>
    <w:pPr>
      <w:spacing w:line="240" w:lineRule="auto"/>
      <w:jc w:val="left"/>
    </w:pPr>
    <w:rPr>
      <w:rFonts w:ascii="Calibri" w:eastAsia="Calibri" w:hAnsi="Calibri" w:cs="Times New Roman"/>
      <w:sz w:val="22"/>
      <w:szCs w:val="21"/>
      <w:lang w:val="en-GB"/>
    </w:rPr>
  </w:style>
  <w:style w:type="character" w:customStyle="1" w:styleId="PlainTextChar">
    <w:name w:val="Plain Text Char"/>
    <w:basedOn w:val="DefaultParagraphFont"/>
    <w:link w:val="PlainText"/>
    <w:uiPriority w:val="99"/>
    <w:rsid w:val="000A3AEB"/>
    <w:rPr>
      <w:rFonts w:ascii="Calibri" w:eastAsia="Calibri" w:hAnsi="Calibri" w:cs="Times New Roman"/>
      <w:szCs w:val="21"/>
      <w:lang w:val="en-GB"/>
    </w:rPr>
  </w:style>
  <w:style w:type="character" w:customStyle="1" w:styleId="s7d2086b4">
    <w:name w:val="s7d2086b4"/>
    <w:rsid w:val="000A3AEB"/>
  </w:style>
  <w:style w:type="paragraph" w:styleId="TOC4">
    <w:name w:val="toc 4"/>
    <w:basedOn w:val="Normal"/>
    <w:next w:val="Normal"/>
    <w:autoRedefine/>
    <w:uiPriority w:val="39"/>
    <w:unhideWhenUsed/>
    <w:rsid w:val="000A3AEB"/>
    <w:pPr>
      <w:spacing w:after="100" w:line="240" w:lineRule="auto"/>
      <w:ind w:left="720"/>
      <w:jc w:val="left"/>
    </w:pPr>
    <w:rPr>
      <w:rFonts w:ascii="Times New Roman" w:eastAsia="Times New Roman" w:hAnsi="Times New Roman" w:cs="Times New Roman"/>
      <w:sz w:val="24"/>
      <w:szCs w:val="24"/>
      <w:lang w:val="en-GB" w:eastAsia="en-GB"/>
    </w:rPr>
  </w:style>
  <w:style w:type="paragraph" w:styleId="TOC5">
    <w:name w:val="toc 5"/>
    <w:basedOn w:val="Normal"/>
    <w:next w:val="Normal"/>
    <w:autoRedefine/>
    <w:uiPriority w:val="39"/>
    <w:semiHidden/>
    <w:unhideWhenUsed/>
    <w:rsid w:val="000A3AEB"/>
    <w:pPr>
      <w:spacing w:after="100" w:line="240" w:lineRule="auto"/>
      <w:ind w:left="960"/>
      <w:jc w:val="left"/>
    </w:pPr>
    <w:rPr>
      <w:rFonts w:ascii="Times New Roman" w:eastAsia="Times New Roman" w:hAnsi="Times New Roman" w:cs="Times New Roman"/>
      <w:sz w:val="24"/>
      <w:szCs w:val="24"/>
      <w:lang w:val="en-GB" w:eastAsia="en-GB"/>
    </w:rPr>
  </w:style>
  <w:style w:type="character" w:customStyle="1" w:styleId="hps">
    <w:name w:val="hps"/>
    <w:basedOn w:val="DefaultParagraphFont"/>
    <w:rsid w:val="000A3AEB"/>
  </w:style>
  <w:style w:type="character" w:styleId="Emphasis">
    <w:name w:val="Emphasis"/>
    <w:basedOn w:val="DefaultParagraphFont"/>
    <w:uiPriority w:val="20"/>
    <w:qFormat/>
    <w:rsid w:val="00A86B07"/>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7261490">
      <w:bodyDiv w:val="1"/>
      <w:marLeft w:val="0"/>
      <w:marRight w:val="0"/>
      <w:marTop w:val="0"/>
      <w:marBottom w:val="0"/>
      <w:divBdr>
        <w:top w:val="none" w:sz="0" w:space="0" w:color="auto"/>
        <w:left w:val="none" w:sz="0" w:space="0" w:color="auto"/>
        <w:bottom w:val="none" w:sz="0" w:space="0" w:color="auto"/>
        <w:right w:val="none" w:sz="0" w:space="0" w:color="auto"/>
      </w:divBdr>
    </w:div>
    <w:div w:id="787896978">
      <w:bodyDiv w:val="1"/>
      <w:marLeft w:val="0"/>
      <w:marRight w:val="0"/>
      <w:marTop w:val="0"/>
      <w:marBottom w:val="0"/>
      <w:divBdr>
        <w:top w:val="none" w:sz="0" w:space="0" w:color="auto"/>
        <w:left w:val="none" w:sz="0" w:space="0" w:color="auto"/>
        <w:bottom w:val="none" w:sz="0" w:space="0" w:color="auto"/>
        <w:right w:val="none" w:sz="0" w:space="0" w:color="auto"/>
      </w:divBdr>
    </w:div>
    <w:div w:id="850218744">
      <w:bodyDiv w:val="1"/>
      <w:marLeft w:val="0"/>
      <w:marRight w:val="0"/>
      <w:marTop w:val="0"/>
      <w:marBottom w:val="0"/>
      <w:divBdr>
        <w:top w:val="none" w:sz="0" w:space="0" w:color="auto"/>
        <w:left w:val="none" w:sz="0" w:space="0" w:color="auto"/>
        <w:bottom w:val="none" w:sz="0" w:space="0" w:color="auto"/>
        <w:right w:val="none" w:sz="0" w:space="0" w:color="auto"/>
      </w:divBdr>
    </w:div>
    <w:div w:id="1003124485">
      <w:bodyDiv w:val="1"/>
      <w:marLeft w:val="0"/>
      <w:marRight w:val="0"/>
      <w:marTop w:val="0"/>
      <w:marBottom w:val="0"/>
      <w:divBdr>
        <w:top w:val="none" w:sz="0" w:space="0" w:color="auto"/>
        <w:left w:val="none" w:sz="0" w:space="0" w:color="auto"/>
        <w:bottom w:val="none" w:sz="0" w:space="0" w:color="auto"/>
        <w:right w:val="none" w:sz="0" w:space="0" w:color="auto"/>
      </w:divBdr>
    </w:div>
    <w:div w:id="1462571922">
      <w:bodyDiv w:val="1"/>
      <w:marLeft w:val="0"/>
      <w:marRight w:val="0"/>
      <w:marTop w:val="0"/>
      <w:marBottom w:val="0"/>
      <w:divBdr>
        <w:top w:val="none" w:sz="0" w:space="0" w:color="auto"/>
        <w:left w:val="none" w:sz="0" w:space="0" w:color="auto"/>
        <w:bottom w:val="none" w:sz="0" w:space="0" w:color="auto"/>
        <w:right w:val="none" w:sz="0" w:space="0" w:color="auto"/>
      </w:divBdr>
    </w:div>
    <w:div w:id="1574975208">
      <w:bodyDiv w:val="1"/>
      <w:marLeft w:val="0"/>
      <w:marRight w:val="0"/>
      <w:marTop w:val="0"/>
      <w:marBottom w:val="0"/>
      <w:divBdr>
        <w:top w:val="none" w:sz="0" w:space="0" w:color="auto"/>
        <w:left w:val="none" w:sz="0" w:space="0" w:color="auto"/>
        <w:bottom w:val="none" w:sz="0" w:space="0" w:color="auto"/>
        <w:right w:val="none" w:sz="0" w:space="0" w:color="auto"/>
      </w:divBdr>
    </w:div>
    <w:div w:id="20821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gvm-iefh.belgium.be/fr/etudes/ervaringen_van_vrouwen_en_mannen_met_gendergerelateerd_geweld.jsp?referer=tcm:337-43695-6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igvm-iefh.belgium.be/fr/publications/nationaal_actieplan_ter_bestrijding_van_partnergeweld_en_andere_vormen_van_intrafamiliaal_geweld_2010-2014.jsp"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igvm-iefh.belgium.be/fr/domaines_action/juridische_missie/" TargetMode="External"/><Relationship Id="rId13" Type="http://schemas.openxmlformats.org/officeDocument/2006/relationships/hyperlink" Target="http://www.ejustice.just.fgov.be/cgi_loi/change_lg.pl?language=fr&amp;la=F&amp;cn=2002082245&amp;table_name=loi" TargetMode="External"/><Relationship Id="rId18" Type="http://schemas.openxmlformats.org/officeDocument/2006/relationships/hyperlink" Target="http://www.kbs-frb.be/uploadedFiles/KBS-FRB/05)_Pictures,_documents_and_external_sites/09)_Publications/PUB_2011_3036_GentreEtEta.pdf" TargetMode="External"/><Relationship Id="rId3" Type="http://schemas.openxmlformats.org/officeDocument/2006/relationships/hyperlink" Target="http://www.persephonevzw.org/dossiers/geweld/data/Geweld_def_F_vertaling.pdf" TargetMode="External"/><Relationship Id="rId21" Type="http://schemas.openxmlformats.org/officeDocument/2006/relationships/hyperlink" Target="http://www.labiso.be/?page=VisualiserContenuOuvrage&amp;Id=482" TargetMode="External"/><Relationship Id="rId7" Type="http://schemas.openxmlformats.org/officeDocument/2006/relationships/hyperlink" Target="http://www.ecouteviolencesconjugales.be/index.php" TargetMode="External"/><Relationship Id="rId12" Type="http://schemas.openxmlformats.org/officeDocument/2006/relationships/hyperlink" Target="http://www.fondspourlejournalisme.be/telechargements/Handi4.pdf" TargetMode="External"/><Relationship Id="rId17" Type="http://schemas.openxmlformats.org/officeDocument/2006/relationships/hyperlink" Target="http://www.apefasbl.org/lapef/etudes-et-publications/bdebackeraccesautravailsalarieetauxdispositifsdinsertionsocioprofessionnelledesfemmesensituationdehandicapabruxelles.pdf" TargetMode="External"/><Relationship Id="rId2" Type="http://schemas.openxmlformats.org/officeDocument/2006/relationships/hyperlink" Target="http://www.amnestyinternational.be/doc/les-blogs/le-blog-de-claire-pecheux/article/violences-conjugales-ou-en-est-la" TargetMode="External"/><Relationship Id="rId16" Type="http://schemas.openxmlformats.org/officeDocument/2006/relationships/hyperlink" Target="http://www.asph.be/Documents/Analyses-etudes-2008-pdf-anysurfer/Les-femmes-hendicapees-face-discrimination-education-formation.pdf" TargetMode="External"/><Relationship Id="rId20" Type="http://schemas.openxmlformats.org/officeDocument/2006/relationships/hyperlink" Target="http://www.asph.be/Documents/analyses-etudes-2007-PDF-anysurfer/femme-handicap-desir-enfant.pdf" TargetMode="External"/><Relationship Id="rId1" Type="http://schemas.openxmlformats.org/officeDocument/2006/relationships/hyperlink" Target="http://www.un.org/french/disabilities/default.asp?id=1413" TargetMode="External"/><Relationship Id="rId6" Type="http://schemas.openxmlformats.org/officeDocument/2006/relationships/hyperlink" Target="http://www.anysurfer.be/fr/a-propos-de-anysurfer/mission" TargetMode="External"/><Relationship Id="rId11" Type="http://schemas.openxmlformats.org/officeDocument/2006/relationships/hyperlink" Target="http://www.ncbi.nlm.nih.gov/pubmed/15504650" TargetMode="External"/><Relationship Id="rId24" Type="http://schemas.openxmlformats.org/officeDocument/2006/relationships/hyperlink" Target="http://ententecarolo.be/temoignage66d.html" TargetMode="External"/><Relationship Id="rId5" Type="http://schemas.openxmlformats.org/officeDocument/2006/relationships/hyperlink" Target="http://www.violenceentrepartenaires.be/fr/" TargetMode="External"/><Relationship Id="rId15" Type="http://schemas.openxmlformats.org/officeDocument/2006/relationships/hyperlink" Target="http://www.ejustice.just.fgov.be/cgi_loi/change_lg.pl?language=fr&amp;la=F&amp;table_name=loi&amp;cn=2013031714" TargetMode="External"/><Relationship Id="rId23" Type="http://schemas.openxmlformats.org/officeDocument/2006/relationships/hyperlink" Target="http://www.ucsia.org/main.aspx?c=*UCSIA2&amp;n=97681&amp;ct=97381&amp;e=267506" TargetMode="External"/><Relationship Id="rId10" Type="http://schemas.openxmlformats.org/officeDocument/2006/relationships/hyperlink" Target="http://www.asph.be/Documents/analyses-etudes-2009-PDF-anysurfer/sterilisation-personnes-handicapees.pdf" TargetMode="External"/><Relationship Id="rId19" Type="http://schemas.openxmlformats.org/officeDocument/2006/relationships/hyperlink" Target="http://ententecarolo.be/temoignage66b.html" TargetMode="External"/><Relationship Id="rId4" Type="http://schemas.openxmlformats.org/officeDocument/2006/relationships/hyperlink" Target="http://www.persephonevzw.org/dossiers/geweld/data/Geweld_def_E_vertaling.pdf" TargetMode="External"/><Relationship Id="rId9" Type="http://schemas.openxmlformats.org/officeDocument/2006/relationships/hyperlink" Target="http://www.diversite.be/?action=onderdeel&amp;onderdeel=285&amp;titel=Solutions+n%C3%A9goci%C3%A9es" TargetMode="External"/><Relationship Id="rId14" Type="http://schemas.openxmlformats.org/officeDocument/2006/relationships/hyperlink" Target="http://www.asph.be/Documents/Analyses-etudes-2008-pdf-anysurfer/Les%20limites%20du%20droit%20des%20patients.pdf" TargetMode="External"/><Relationship Id="rId22" Type="http://schemas.openxmlformats.org/officeDocument/2006/relationships/hyperlink" Target="http://www.asph.be/PublicationsEtOutils/LivresBrochuresActesColloques/Brochures/Pages/VAS.asp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5D561B-C704-45A2-9364-1EFF097F2672}"/>
</file>

<file path=customXml/itemProps2.xml><?xml version="1.0" encoding="utf-8"?>
<ds:datastoreItem xmlns:ds="http://schemas.openxmlformats.org/officeDocument/2006/customXml" ds:itemID="{D0634E33-68F0-4976-AED9-F28867EAE825}"/>
</file>

<file path=customXml/itemProps3.xml><?xml version="1.0" encoding="utf-8"?>
<ds:datastoreItem xmlns:ds="http://schemas.openxmlformats.org/officeDocument/2006/customXml" ds:itemID="{C682D0BD-20B0-4E06-8657-5095A7CB4E76}"/>
</file>

<file path=customXml/itemProps4.xml><?xml version="1.0" encoding="utf-8"?>
<ds:datastoreItem xmlns:ds="http://schemas.openxmlformats.org/officeDocument/2006/customXml" ds:itemID="{D1DEFB33-C1BD-40C3-9A1C-AECE4C8D9B9A}"/>
</file>

<file path=docProps/app.xml><?xml version="1.0" encoding="utf-8"?>
<Properties xmlns="http://schemas.openxmlformats.org/officeDocument/2006/extended-properties" xmlns:vt="http://schemas.openxmlformats.org/officeDocument/2006/docPropsVTypes">
  <Template>Normal</Template>
  <TotalTime>1</TotalTime>
  <Pages>17</Pages>
  <Words>5458</Words>
  <Characters>31112</Characters>
  <Application>Microsoft Office Word</Application>
  <DocSecurity>0</DocSecurity>
  <Lines>259</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FOD Sociale Zekerheid / SPF Sécurité Sociale</Company>
  <LinksUpToDate>false</LinksUpToDate>
  <CharactersWithSpaces>36498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Tresegnie Daniel</dc:creator>
  <cp:lastModifiedBy>Irene del Pilar Sandoval</cp:lastModifiedBy>
  <cp:revision>3</cp:revision>
  <cp:lastPrinted>2014-01-22T12:39:00Z</cp:lastPrinted>
  <dcterms:created xsi:type="dcterms:W3CDTF">2014-01-23T17:14:00Z</dcterms:created>
  <dcterms:modified xsi:type="dcterms:W3CDTF">2014-01-23T17:14:00Z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