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D5D4F" w14:textId="77777777" w:rsidR="00666078" w:rsidRPr="00B76538" w:rsidRDefault="00666078" w:rsidP="00B76538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B76538">
        <w:rPr>
          <w:rFonts w:ascii="Times New Roman" w:hAnsi="Times New Roman" w:cs="Times New Roman"/>
          <w:b/>
          <w:bCs/>
          <w:color w:val="auto"/>
        </w:rPr>
        <w:t xml:space="preserve">Información adicional </w:t>
      </w:r>
    </w:p>
    <w:p w14:paraId="6B618DFE" w14:textId="77777777" w:rsidR="00666078" w:rsidRPr="00B76538" w:rsidRDefault="00666078" w:rsidP="00B76538">
      <w:pPr>
        <w:pStyle w:val="Default"/>
        <w:rPr>
          <w:rFonts w:ascii="Times New Roman" w:eastAsia="Arial" w:hAnsi="Times New Roman" w:cs="Times New Roman"/>
          <w:b/>
          <w:bCs/>
          <w:color w:val="auto"/>
          <w:highlight w:val="yellow"/>
        </w:rPr>
      </w:pPr>
      <w:r w:rsidRPr="00B76538">
        <w:rPr>
          <w:rFonts w:ascii="Times New Roman" w:hAnsi="Times New Roman" w:cs="Times New Roman"/>
          <w:b/>
          <w:bCs/>
          <w:color w:val="auto"/>
        </w:rPr>
        <w:t>Diálogo Constructivo respecto al X Informe de avances, Guatemala</w:t>
      </w:r>
    </w:p>
    <w:p w14:paraId="4600B612" w14:textId="77777777" w:rsidR="008104F2" w:rsidRPr="00B76538" w:rsidRDefault="008104F2" w:rsidP="00B76538">
      <w:pPr>
        <w:pStyle w:val="Default"/>
        <w:rPr>
          <w:rFonts w:ascii="Times New Roman" w:hAnsi="Times New Roman" w:cs="Times New Roman"/>
          <w:color w:val="auto"/>
        </w:rPr>
      </w:pPr>
    </w:p>
    <w:p w14:paraId="0BD8090E" w14:textId="18C066A2" w:rsidR="008104F2" w:rsidRPr="00B76538" w:rsidRDefault="008206CC" w:rsidP="00B7653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76538">
        <w:rPr>
          <w:rFonts w:ascii="Times New Roman" w:hAnsi="Times New Roman" w:cs="Times New Roman"/>
          <w:b/>
          <w:bCs/>
          <w:sz w:val="24"/>
          <w:szCs w:val="24"/>
        </w:rPr>
        <w:t>Caso</w:t>
      </w:r>
      <w:r w:rsidR="00C7054A" w:rsidRPr="00B76538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B7653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76538">
        <w:rPr>
          <w:rFonts w:ascii="Times New Roman" w:eastAsia="Times New Roman" w:hAnsi="Times New Roman" w:cs="Times New Roman"/>
          <w:b/>
          <w:sz w:val="24"/>
          <w:szCs w:val="24"/>
        </w:rPr>
        <w:t>Laparra</w:t>
      </w:r>
      <w:proofErr w:type="spellEnd"/>
      <w:r w:rsidR="003962D1" w:rsidRPr="00B76538">
        <w:rPr>
          <w:rFonts w:ascii="Times New Roman" w:eastAsia="Times New Roman" w:hAnsi="Times New Roman" w:cs="Times New Roman"/>
          <w:b/>
          <w:sz w:val="24"/>
          <w:szCs w:val="24"/>
        </w:rPr>
        <w:t xml:space="preserve"> y</w:t>
      </w:r>
      <w:r w:rsidRPr="00B76538">
        <w:rPr>
          <w:rFonts w:ascii="Times New Roman" w:eastAsia="Times New Roman" w:hAnsi="Times New Roman" w:cs="Times New Roman"/>
          <w:b/>
          <w:sz w:val="24"/>
          <w:szCs w:val="24"/>
        </w:rPr>
        <w:t xml:space="preserve"> González</w:t>
      </w:r>
    </w:p>
    <w:p w14:paraId="6DFCA0A6" w14:textId="77777777" w:rsidR="0081575A" w:rsidRPr="00B76538" w:rsidRDefault="0081575A" w:rsidP="00B76538">
      <w:pPr>
        <w:pStyle w:val="NormalWeb"/>
        <w:spacing w:before="0" w:beforeAutospacing="0" w:after="0" w:afterAutospacing="0"/>
        <w:jc w:val="both"/>
        <w:rPr>
          <w:lang w:val="es-MX"/>
        </w:rPr>
      </w:pPr>
    </w:p>
    <w:p w14:paraId="2C4E4057" w14:textId="1553B14B" w:rsidR="005D03C6" w:rsidRPr="00B76538" w:rsidRDefault="005D03C6" w:rsidP="00B76538">
      <w:pPr>
        <w:pStyle w:val="NormalWeb"/>
        <w:numPr>
          <w:ilvl w:val="0"/>
          <w:numId w:val="10"/>
        </w:numPr>
        <w:spacing w:before="0" w:beforeAutospacing="0" w:after="0" w:afterAutospacing="0"/>
        <w:jc w:val="both"/>
      </w:pPr>
      <w:r w:rsidRPr="00B76538">
        <w:t>De acuerdo a la Declaración Universal de los Derechos Humanos, el debido proceso debe garantizarse conforme al artículo 10 “Toda persona tiene derecho, en condiciones de plena igualdad, a ser oída públicamente y con justicia por un tribunal independiente e imparcial, para la determinación de sus derechos y obligaciones o para el examen de cualquier acusación contra ella en materia penal”.</w:t>
      </w:r>
      <w:r w:rsidR="003962D1" w:rsidRPr="00B76538">
        <w:t xml:space="preserve"> </w:t>
      </w:r>
      <w:r w:rsidRPr="00B76538">
        <w:t xml:space="preserve">La Declaración reconoce que los derechos humanos deben estar protegidos por un entramado institucional y legal que los haga valer. </w:t>
      </w:r>
      <w:r w:rsidR="003962D1" w:rsidRPr="00B76538">
        <w:t>R</w:t>
      </w:r>
      <w:r w:rsidRPr="00B76538">
        <w:t xml:space="preserve">econoce </w:t>
      </w:r>
      <w:r w:rsidR="00A41575" w:rsidRPr="00B76538">
        <w:t>e</w:t>
      </w:r>
      <w:r w:rsidRPr="00B76538">
        <w:t>l derecho a un juicio justo y a un tribunal independiente</w:t>
      </w:r>
      <w:r w:rsidR="00A41575" w:rsidRPr="00B76538">
        <w:t>,</w:t>
      </w:r>
      <w:r w:rsidRPr="00B76538">
        <w:t xml:space="preserve"> entre otras garantías procesales que conforman el debido proceso legal, imperativo en todo sistema legal basado en el Estado de derecho.</w:t>
      </w:r>
    </w:p>
    <w:p w14:paraId="5412532E" w14:textId="77777777" w:rsidR="0081575A" w:rsidRPr="00B76538" w:rsidRDefault="0081575A" w:rsidP="00B76538">
      <w:pPr>
        <w:pStyle w:val="NormalWeb"/>
        <w:spacing w:before="0" w:beforeAutospacing="0" w:after="0" w:afterAutospacing="0"/>
        <w:jc w:val="both"/>
      </w:pPr>
    </w:p>
    <w:p w14:paraId="5087426E" w14:textId="63D38916" w:rsidR="00360A3E" w:rsidRPr="00B76538" w:rsidRDefault="00C80D17" w:rsidP="00B76538">
      <w:pPr>
        <w:pStyle w:val="NormalWeb"/>
        <w:numPr>
          <w:ilvl w:val="0"/>
          <w:numId w:val="10"/>
        </w:numPr>
        <w:spacing w:before="0" w:beforeAutospacing="0" w:after="0" w:afterAutospacing="0"/>
        <w:jc w:val="both"/>
      </w:pPr>
      <w:r w:rsidRPr="00B76538">
        <w:t>Guatemala</w:t>
      </w:r>
      <w:r w:rsidR="005D03C6" w:rsidRPr="00B76538">
        <w:t xml:space="preserve"> sustenta el principio de presunción de inocencia y las investigaciones se conducen conforme a la normativa interna</w:t>
      </w:r>
      <w:r w:rsidR="00A41575" w:rsidRPr="00B76538">
        <w:t>,</w:t>
      </w:r>
      <w:r w:rsidR="005D03C6" w:rsidRPr="00B76538">
        <w:t xml:space="preserve"> en respeto de los derechos humanos</w:t>
      </w:r>
      <w:r w:rsidR="00A41575" w:rsidRPr="00B76538">
        <w:t>,</w:t>
      </w:r>
      <w:r w:rsidR="005D03C6" w:rsidRPr="00B76538">
        <w:t xml:space="preserve"> tanto de las víctimas como de los sindicados. Respecto de personas guardando prisión preventiva, los órganos jurisdiccionales, con los medios de prueba y convicción puestos de conocimiento, establecen </w:t>
      </w:r>
      <w:r w:rsidR="00A41575" w:rsidRPr="00B76538">
        <w:t>si se</w:t>
      </w:r>
      <w:r w:rsidR="005D03C6" w:rsidRPr="00B76538">
        <w:t xml:space="preserve"> cumpl</w:t>
      </w:r>
      <w:r w:rsidR="00A41575" w:rsidRPr="00B76538">
        <w:t>en</w:t>
      </w:r>
      <w:r w:rsidR="005D03C6" w:rsidRPr="00B76538">
        <w:t xml:space="preserve"> presupuestos para decretar peligro de fuga o entorpecimiento de la averiguación de la verdad.</w:t>
      </w:r>
    </w:p>
    <w:p w14:paraId="2A76358C" w14:textId="77777777" w:rsidR="00360A3E" w:rsidRPr="00B76538" w:rsidRDefault="00360A3E" w:rsidP="00B76538">
      <w:pPr>
        <w:pStyle w:val="NormalWeb"/>
        <w:spacing w:before="0" w:beforeAutospacing="0" w:after="0" w:afterAutospacing="0"/>
        <w:ind w:left="720"/>
        <w:jc w:val="both"/>
      </w:pPr>
    </w:p>
    <w:p w14:paraId="02790DA3" w14:textId="58AFF353" w:rsidR="00A41575" w:rsidRPr="00B76538" w:rsidRDefault="00A41575" w:rsidP="00B76538">
      <w:pPr>
        <w:pStyle w:val="NormalWeb"/>
        <w:numPr>
          <w:ilvl w:val="0"/>
          <w:numId w:val="10"/>
        </w:numPr>
        <w:spacing w:before="0" w:beforeAutospacing="0" w:after="0" w:afterAutospacing="0"/>
        <w:jc w:val="both"/>
      </w:pPr>
      <w:r w:rsidRPr="00B76538">
        <w:t xml:space="preserve">El 16/12/2022 se dictó sentencia condenatoria contra </w:t>
      </w:r>
      <w:proofErr w:type="spellStart"/>
      <w:r w:rsidRPr="00B76538">
        <w:t>Laparra</w:t>
      </w:r>
      <w:proofErr w:type="spellEnd"/>
      <w:r w:rsidRPr="00B76538">
        <w:t>, imponiéndole pena de 4 años de prisión conmutables a razón de Q.10.00 por día. El 25/01/2023 la sentencia fue apelada y se remitió a la Sala Segunda de la Corte de Apelaciones del ramo penal Narcoactividad y Delitos Contra el Ambiente, la cual confirmó el falló. El 06/06/23, se remitió el expediente a Cámara Penal de la Corte Suprema de Justicia, derivado del recurso de casación.  </w:t>
      </w:r>
    </w:p>
    <w:p w14:paraId="790CDDBC" w14:textId="77777777" w:rsidR="00A41575" w:rsidRPr="00B76538" w:rsidRDefault="00A41575" w:rsidP="00B76538">
      <w:pPr>
        <w:pStyle w:val="NormalWeb"/>
        <w:spacing w:before="0" w:beforeAutospacing="0" w:after="0" w:afterAutospacing="0"/>
        <w:ind w:left="720"/>
        <w:jc w:val="both"/>
      </w:pPr>
    </w:p>
    <w:p w14:paraId="7DA365FD" w14:textId="200A90EB" w:rsidR="00A41575" w:rsidRPr="00B76538" w:rsidRDefault="00A41575" w:rsidP="00B76538">
      <w:pPr>
        <w:pStyle w:val="NormalWeb"/>
        <w:numPr>
          <w:ilvl w:val="0"/>
          <w:numId w:val="10"/>
        </w:numPr>
        <w:spacing w:before="0" w:beforeAutospacing="0" w:after="0" w:afterAutospacing="0"/>
        <w:jc w:val="both"/>
      </w:pPr>
      <w:r w:rsidRPr="00B76538">
        <w:t>La audiencia de primera declaración de González se celebró el 06/09/23 y reprogramada el 22/09/23. Se dictó auto de procesamiento, ligándola a proceso por el delito de abuso de autoridad, fijando 3 meses como plazo al ente competente realizar la investigación. Se programó audiencia de etapa intermedia para el 15/01/2024.</w:t>
      </w:r>
    </w:p>
    <w:p w14:paraId="2BF10740" w14:textId="77777777" w:rsidR="00A41575" w:rsidRPr="00B76538" w:rsidRDefault="00A41575" w:rsidP="00B76538">
      <w:pPr>
        <w:pStyle w:val="NormalWeb"/>
        <w:spacing w:before="0" w:beforeAutospacing="0" w:after="0" w:afterAutospacing="0"/>
        <w:ind w:left="720"/>
        <w:jc w:val="both"/>
        <w:rPr>
          <w:rFonts w:eastAsia="Arial"/>
          <w:bCs/>
        </w:rPr>
      </w:pPr>
    </w:p>
    <w:p w14:paraId="1C4F948F" w14:textId="7A0767A1" w:rsidR="003E3246" w:rsidRPr="00B76538" w:rsidRDefault="005D03C6" w:rsidP="00B76538">
      <w:pPr>
        <w:pStyle w:val="NormalWeb"/>
        <w:numPr>
          <w:ilvl w:val="0"/>
          <w:numId w:val="10"/>
        </w:numPr>
        <w:spacing w:before="0" w:beforeAutospacing="0" w:after="0" w:afterAutospacing="0"/>
        <w:jc w:val="both"/>
        <w:rPr>
          <w:rFonts w:eastAsia="Arial"/>
          <w:bCs/>
        </w:rPr>
      </w:pPr>
      <w:r w:rsidRPr="00B76538">
        <w:t xml:space="preserve">González y </w:t>
      </w:r>
      <w:proofErr w:type="spellStart"/>
      <w:r w:rsidRPr="00B76538">
        <w:t>Laparra</w:t>
      </w:r>
      <w:proofErr w:type="spellEnd"/>
      <w:r w:rsidRPr="00B76538">
        <w:t>, fueron sometidas a proceso que les garantiza el derecho de defensa</w:t>
      </w:r>
      <w:r w:rsidR="00220F45" w:rsidRPr="00B76538">
        <w:t xml:space="preserve">. </w:t>
      </w:r>
      <w:r w:rsidR="00E11027" w:rsidRPr="00B76538">
        <w:t>La</w:t>
      </w:r>
      <w:r w:rsidRPr="00B76538">
        <w:t xml:space="preserve"> fecha </w:t>
      </w:r>
      <w:r w:rsidR="00360A3E" w:rsidRPr="00B76538">
        <w:t>de</w:t>
      </w:r>
      <w:r w:rsidRPr="00B76538">
        <w:t xml:space="preserve"> finaliza</w:t>
      </w:r>
      <w:r w:rsidR="00360A3E" w:rsidRPr="00B76538">
        <w:t>ción</w:t>
      </w:r>
      <w:r w:rsidRPr="00B76538">
        <w:t xml:space="preserve"> dependerá de la decisión judicial y las incidencias del proceso. </w:t>
      </w:r>
      <w:r w:rsidRPr="00B76538">
        <w:rPr>
          <w:rFonts w:eastAsia="Arial"/>
          <w:bCs/>
        </w:rPr>
        <w:t>Se</w:t>
      </w:r>
      <w:r w:rsidR="008104F2" w:rsidRPr="00B76538">
        <w:rPr>
          <w:rFonts w:eastAsia="Arial"/>
          <w:bCs/>
        </w:rPr>
        <w:t xml:space="preserve"> coordinó para garantizar </w:t>
      </w:r>
      <w:r w:rsidRPr="00B76538">
        <w:rPr>
          <w:rFonts w:eastAsia="Arial"/>
          <w:bCs/>
        </w:rPr>
        <w:t>su</w:t>
      </w:r>
      <w:r w:rsidR="008104F2" w:rsidRPr="00B76538">
        <w:rPr>
          <w:rFonts w:eastAsia="Arial"/>
          <w:bCs/>
        </w:rPr>
        <w:t xml:space="preserve"> seguridad e integridad. Se mantiene comunicación con la Dirección General del Sistema Penitenciario para establecer las condiciones de detención y </w:t>
      </w:r>
      <w:r w:rsidRPr="00B76538">
        <w:rPr>
          <w:rFonts w:eastAsia="Arial"/>
          <w:bCs/>
        </w:rPr>
        <w:t>su</w:t>
      </w:r>
      <w:r w:rsidR="008104F2" w:rsidRPr="00B76538">
        <w:rPr>
          <w:rFonts w:eastAsia="Arial"/>
          <w:bCs/>
        </w:rPr>
        <w:t xml:space="preserve"> estado de salud</w:t>
      </w:r>
      <w:r w:rsidRPr="00B76538">
        <w:rPr>
          <w:rFonts w:eastAsia="Arial"/>
          <w:bCs/>
        </w:rPr>
        <w:t>.</w:t>
      </w:r>
      <w:r w:rsidR="008104F2" w:rsidRPr="00B76538">
        <w:rPr>
          <w:rFonts w:eastAsia="Arial"/>
          <w:bCs/>
        </w:rPr>
        <w:t xml:space="preserve"> </w:t>
      </w:r>
      <w:proofErr w:type="spellStart"/>
      <w:r w:rsidR="008104F2" w:rsidRPr="00B76538">
        <w:rPr>
          <w:rFonts w:eastAsia="Arial"/>
          <w:bCs/>
        </w:rPr>
        <w:t>Laparra</w:t>
      </w:r>
      <w:proofErr w:type="spellEnd"/>
      <w:r w:rsidR="008104F2" w:rsidRPr="00B76538">
        <w:rPr>
          <w:rFonts w:eastAsia="Arial"/>
          <w:bCs/>
        </w:rPr>
        <w:t xml:space="preserve"> </w:t>
      </w:r>
      <w:r w:rsidR="00CE00F5" w:rsidRPr="00B76538">
        <w:rPr>
          <w:rFonts w:eastAsia="Arial"/>
          <w:bCs/>
        </w:rPr>
        <w:t>fue</w:t>
      </w:r>
      <w:r w:rsidR="008104F2" w:rsidRPr="00B76538">
        <w:rPr>
          <w:rFonts w:eastAsia="Arial"/>
          <w:bCs/>
        </w:rPr>
        <w:t xml:space="preserve"> atendida por el sistema de salud, recibiendo tratamiento médico del Instituto Guatemalteco de Seguridad Social</w:t>
      </w:r>
      <w:r w:rsidR="00360A3E" w:rsidRPr="00B76538">
        <w:rPr>
          <w:rFonts w:eastAsia="Arial"/>
          <w:bCs/>
        </w:rPr>
        <w:t xml:space="preserve"> y</w:t>
      </w:r>
      <w:r w:rsidR="008104F2" w:rsidRPr="00B76538">
        <w:rPr>
          <w:rFonts w:eastAsia="Arial"/>
          <w:bCs/>
        </w:rPr>
        <w:t xml:space="preserve"> Centros Hospitalarios. </w:t>
      </w:r>
      <w:r w:rsidR="00360A3E" w:rsidRPr="00B76538">
        <w:rPr>
          <w:rFonts w:eastAsia="Arial"/>
          <w:bCs/>
        </w:rPr>
        <w:t>E</w:t>
      </w:r>
      <w:r w:rsidR="008104F2" w:rsidRPr="00B76538">
        <w:rPr>
          <w:rFonts w:eastAsia="Arial"/>
          <w:bCs/>
        </w:rPr>
        <w:t xml:space="preserve">l Instituto Nacional de Ciencias Forenses de Guatemala </w:t>
      </w:r>
      <w:r w:rsidR="00CE00F5" w:rsidRPr="00B76538">
        <w:rPr>
          <w:rFonts w:eastAsia="Arial"/>
          <w:bCs/>
        </w:rPr>
        <w:t>brindó</w:t>
      </w:r>
      <w:r w:rsidR="008104F2" w:rsidRPr="00B76538">
        <w:rPr>
          <w:rFonts w:eastAsia="Arial"/>
          <w:bCs/>
        </w:rPr>
        <w:t xml:space="preserve"> acompañamiento en las evaluaciones médicas. </w:t>
      </w:r>
    </w:p>
    <w:p w14:paraId="52345F93" w14:textId="77777777" w:rsidR="00A41575" w:rsidRPr="00B76538" w:rsidRDefault="00A41575" w:rsidP="00B76538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</w:p>
    <w:p w14:paraId="0000000E" w14:textId="17C3EBA9" w:rsidR="00593A0F" w:rsidRPr="00B76538" w:rsidRDefault="00905A44" w:rsidP="00B76538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 w:rsidRPr="00B76538">
        <w:rPr>
          <w:rFonts w:ascii="Times New Roman" w:eastAsia="Arial" w:hAnsi="Times New Roman" w:cs="Times New Roman"/>
          <w:b/>
          <w:sz w:val="24"/>
          <w:szCs w:val="24"/>
        </w:rPr>
        <w:t>Reparación a víctimas de trata</w:t>
      </w:r>
    </w:p>
    <w:p w14:paraId="28DBE407" w14:textId="77777777" w:rsidR="0081575A" w:rsidRPr="00B76538" w:rsidRDefault="0081575A" w:rsidP="00B765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C8E5BD" w14:textId="57B5573B" w:rsidR="00905A44" w:rsidRPr="00B76538" w:rsidRDefault="00D651D6" w:rsidP="00B76538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B76538">
        <w:rPr>
          <w:rFonts w:ascii="Times New Roman" w:hAnsi="Times New Roman" w:cs="Times New Roman"/>
          <w:sz w:val="24"/>
          <w:szCs w:val="24"/>
        </w:rPr>
        <w:t xml:space="preserve">Los órganos especializados en delito de trata de personas en Guatemala, Quetzaltenango y Petén, </w:t>
      </w:r>
      <w:r w:rsidR="00220F45" w:rsidRPr="00B76538">
        <w:rPr>
          <w:rFonts w:ascii="Times New Roman" w:hAnsi="Times New Roman" w:cs="Times New Roman"/>
          <w:sz w:val="24"/>
          <w:szCs w:val="24"/>
        </w:rPr>
        <w:t>entre</w:t>
      </w:r>
      <w:r w:rsidRPr="00B76538">
        <w:rPr>
          <w:rFonts w:ascii="Times New Roman" w:hAnsi="Times New Roman" w:cs="Times New Roman"/>
          <w:sz w:val="24"/>
          <w:szCs w:val="24"/>
        </w:rPr>
        <w:t xml:space="preserve"> 2022</w:t>
      </w:r>
      <w:r w:rsidR="00220F45" w:rsidRPr="00B76538">
        <w:rPr>
          <w:rFonts w:ascii="Times New Roman" w:hAnsi="Times New Roman" w:cs="Times New Roman"/>
          <w:sz w:val="24"/>
          <w:szCs w:val="24"/>
        </w:rPr>
        <w:t>-</w:t>
      </w:r>
      <w:r w:rsidRPr="00B76538">
        <w:rPr>
          <w:rFonts w:ascii="Times New Roman" w:hAnsi="Times New Roman" w:cs="Times New Roman"/>
          <w:sz w:val="24"/>
          <w:szCs w:val="24"/>
        </w:rPr>
        <w:t>2023 emitieron 255 sentencias</w:t>
      </w:r>
      <w:r w:rsidR="00BE3614" w:rsidRPr="00B76538">
        <w:rPr>
          <w:rFonts w:ascii="Times New Roman" w:hAnsi="Times New Roman" w:cs="Times New Roman"/>
          <w:sz w:val="24"/>
          <w:szCs w:val="24"/>
        </w:rPr>
        <w:t xml:space="preserve"> y</w:t>
      </w:r>
      <w:r w:rsidRPr="00B76538">
        <w:rPr>
          <w:rFonts w:ascii="Times New Roman" w:hAnsi="Times New Roman" w:cs="Times New Roman"/>
          <w:sz w:val="24"/>
          <w:szCs w:val="24"/>
        </w:rPr>
        <w:t xml:space="preserve"> se otorgaron </w:t>
      </w:r>
      <w:r w:rsidRPr="00B76538">
        <w:rPr>
          <w:rFonts w:ascii="Times New Roman" w:hAnsi="Times New Roman" w:cs="Times New Roman"/>
          <w:sz w:val="24"/>
          <w:szCs w:val="24"/>
        </w:rPr>
        <w:lastRenderedPageBreak/>
        <w:t>399 reparaciones dignas.</w:t>
      </w:r>
      <w:r w:rsidR="00905A44" w:rsidRPr="00B76538">
        <w:rPr>
          <w:rFonts w:ascii="Times New Roman" w:hAnsi="Times New Roman" w:cs="Times New Roman"/>
          <w:sz w:val="24"/>
          <w:szCs w:val="24"/>
        </w:rPr>
        <w:t xml:space="preserve"> </w:t>
      </w:r>
      <w:r w:rsidR="00106613" w:rsidRPr="00B76538">
        <w:rPr>
          <w:rFonts w:ascii="Times New Roman" w:hAnsi="Times New Roman" w:cs="Times New Roman"/>
          <w:sz w:val="24"/>
          <w:szCs w:val="24"/>
        </w:rPr>
        <w:t>E</w:t>
      </w:r>
      <w:r w:rsidR="00905A44" w:rsidRPr="00B76538">
        <w:rPr>
          <w:rFonts w:ascii="Times New Roman" w:eastAsia="Arial" w:hAnsi="Times New Roman" w:cs="Times New Roman"/>
          <w:sz w:val="24"/>
          <w:szCs w:val="24"/>
        </w:rPr>
        <w:t xml:space="preserve">l Instituto de la Víctima aprobó la </w:t>
      </w:r>
      <w:r w:rsidR="00905A44" w:rsidRPr="00B76538">
        <w:rPr>
          <w:rFonts w:ascii="Times New Roman" w:eastAsia="Arial" w:hAnsi="Times New Roman" w:cs="Times New Roman"/>
          <w:bCs/>
          <w:sz w:val="24"/>
          <w:szCs w:val="24"/>
        </w:rPr>
        <w:t>Política de Reparación Digna a Víctimas del Delito 2023-2033.</w:t>
      </w:r>
      <w:r w:rsidR="00905A44" w:rsidRPr="00B76538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14:paraId="09461E98" w14:textId="77777777" w:rsidR="0081575A" w:rsidRPr="00B76538" w:rsidRDefault="0081575A" w:rsidP="00B765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3BC8CE2" w14:textId="13B9D545" w:rsidR="00905A44" w:rsidRPr="00B76538" w:rsidRDefault="00220F45" w:rsidP="00B76538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L</w:t>
      </w:r>
      <w:r w:rsidR="00905A44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a Instrucción General </w:t>
      </w:r>
      <w:r w:rsidR="007842FF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0</w:t>
      </w:r>
      <w:r w:rsidR="00905A44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3-2020 "Guía teórica conceptual y protocolo de investigación para los delitos de violencia contra la mujer en el ámbito público y privado</w:t>
      </w:r>
      <w:r w:rsidR="00957749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”</w:t>
      </w:r>
      <w:r w:rsidR="00905A44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, establece la responsabilidad del M</w:t>
      </w:r>
      <w:r w:rsidR="00957749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inisterio </w:t>
      </w:r>
      <w:r w:rsidR="00905A44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P</w:t>
      </w:r>
      <w:r w:rsidR="00957749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úblico</w:t>
      </w:r>
      <w:r w:rsidR="00905A44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de actuar con debida diligencia y el deber de reparar. </w:t>
      </w:r>
      <w:r w:rsidR="00957749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S</w:t>
      </w:r>
      <w:r w:rsidR="00905A44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e reitera considera</w:t>
      </w:r>
      <w:r w:rsidR="00F8636D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r</w:t>
      </w:r>
      <w:r w:rsidR="00905A44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la condición de exclusión, desigualdad y discriminación</w:t>
      </w:r>
      <w:r w:rsidR="00BE3614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.</w:t>
      </w:r>
      <w:r w:rsidR="00905A44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 </w:t>
      </w:r>
      <w:r w:rsidR="00A41575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La Instrucción General 04-2020 "Guía de actuación para la investigación y el litigio de los casos de femicidio", incluye dentro de los derechos de las víctimas, la reparación digna y garantías integrales de estas y víctimas colaterales. </w:t>
      </w:r>
    </w:p>
    <w:p w14:paraId="1B37075F" w14:textId="77777777" w:rsidR="00905A44" w:rsidRPr="00B76538" w:rsidRDefault="00905A44" w:rsidP="00B7653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s-ES"/>
        </w:rPr>
      </w:pPr>
    </w:p>
    <w:p w14:paraId="00000016" w14:textId="7A5147A9" w:rsidR="00593A0F" w:rsidRPr="00B76538" w:rsidRDefault="008104F2" w:rsidP="00B7653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76538">
        <w:rPr>
          <w:rFonts w:ascii="Times New Roman" w:hAnsi="Times New Roman" w:cs="Times New Roman"/>
          <w:b/>
          <w:bCs/>
          <w:sz w:val="24"/>
          <w:szCs w:val="24"/>
        </w:rPr>
        <w:t>Representación internacional</w:t>
      </w:r>
    </w:p>
    <w:p w14:paraId="05A26629" w14:textId="77777777" w:rsidR="0081575A" w:rsidRPr="00B76538" w:rsidRDefault="0081575A" w:rsidP="00B765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39276C" w14:textId="5B2EE25B" w:rsidR="00F8636D" w:rsidRPr="008A5510" w:rsidRDefault="00905A44" w:rsidP="00B76538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val="es-ES"/>
        </w:rPr>
      </w:pPr>
      <w:r w:rsidRPr="00B76538">
        <w:rPr>
          <w:rFonts w:ascii="Times New Roman" w:hAnsi="Times New Roman" w:cs="Times New Roman"/>
          <w:sz w:val="24"/>
          <w:szCs w:val="24"/>
        </w:rPr>
        <w:t>P</w:t>
      </w:r>
      <w:r w:rsidR="00060917" w:rsidRPr="00B76538">
        <w:rPr>
          <w:rFonts w:ascii="Times New Roman" w:hAnsi="Times New Roman" w:cs="Times New Roman"/>
          <w:sz w:val="24"/>
          <w:szCs w:val="24"/>
        </w:rPr>
        <w:t>ara carrera diplomática</w:t>
      </w:r>
      <w:r w:rsidRPr="00B76538">
        <w:rPr>
          <w:rFonts w:ascii="Times New Roman" w:hAnsi="Times New Roman" w:cs="Times New Roman"/>
          <w:sz w:val="24"/>
          <w:szCs w:val="24"/>
        </w:rPr>
        <w:t>,</w:t>
      </w:r>
      <w:r w:rsidR="00060917" w:rsidRPr="00B76538">
        <w:rPr>
          <w:rFonts w:ascii="Times New Roman" w:hAnsi="Times New Roman" w:cs="Times New Roman"/>
          <w:sz w:val="24"/>
          <w:szCs w:val="24"/>
        </w:rPr>
        <w:t xml:space="preserve"> </w:t>
      </w:r>
      <w:r w:rsidRPr="00B76538">
        <w:rPr>
          <w:rFonts w:ascii="Times New Roman" w:hAnsi="Times New Roman" w:cs="Times New Roman"/>
          <w:sz w:val="24"/>
          <w:szCs w:val="24"/>
        </w:rPr>
        <w:t xml:space="preserve">según la Ley de Servicio Diplomático, </w:t>
      </w:r>
      <w:r w:rsidR="00060917" w:rsidRPr="00B76538">
        <w:rPr>
          <w:rFonts w:ascii="Times New Roman" w:hAnsi="Times New Roman" w:cs="Times New Roman"/>
          <w:sz w:val="24"/>
          <w:szCs w:val="24"/>
        </w:rPr>
        <w:t>se deben llenar requisitos</w:t>
      </w:r>
      <w:r w:rsidRPr="00B76538">
        <w:rPr>
          <w:rFonts w:ascii="Times New Roman" w:hAnsi="Times New Roman" w:cs="Times New Roman"/>
          <w:sz w:val="24"/>
          <w:szCs w:val="24"/>
        </w:rPr>
        <w:t xml:space="preserve"> relativos a la nacionalidad, educación, salud e idoneidad. L</w:t>
      </w:r>
      <w:r w:rsidR="00060917" w:rsidRPr="00B76538">
        <w:rPr>
          <w:rFonts w:ascii="Times New Roman" w:hAnsi="Times New Roman" w:cs="Times New Roman"/>
          <w:sz w:val="24"/>
          <w:szCs w:val="24"/>
        </w:rPr>
        <w:t xml:space="preserve">a Academia Diplomática "Antonio José de </w:t>
      </w:r>
      <w:proofErr w:type="spellStart"/>
      <w:r w:rsidR="00060917" w:rsidRPr="00B76538">
        <w:rPr>
          <w:rFonts w:ascii="Times New Roman" w:hAnsi="Times New Roman" w:cs="Times New Roman"/>
          <w:sz w:val="24"/>
          <w:szCs w:val="24"/>
        </w:rPr>
        <w:t>Irrisari</w:t>
      </w:r>
      <w:proofErr w:type="spellEnd"/>
      <w:r w:rsidR="00060917" w:rsidRPr="00B76538">
        <w:rPr>
          <w:rFonts w:ascii="Times New Roman" w:hAnsi="Times New Roman" w:cs="Times New Roman"/>
          <w:sz w:val="24"/>
          <w:szCs w:val="24"/>
        </w:rPr>
        <w:t xml:space="preserve">" requiere </w:t>
      </w:r>
      <w:r w:rsidR="003E3246" w:rsidRPr="00B76538">
        <w:rPr>
          <w:rFonts w:ascii="Times New Roman" w:hAnsi="Times New Roman" w:cs="Times New Roman"/>
          <w:sz w:val="24"/>
          <w:szCs w:val="24"/>
        </w:rPr>
        <w:t>poseer título o grado universitario en la materia</w:t>
      </w:r>
      <w:r w:rsidR="00060917" w:rsidRPr="00B76538">
        <w:rPr>
          <w:rFonts w:ascii="Times New Roman" w:hAnsi="Times New Roman" w:cs="Times New Roman"/>
          <w:sz w:val="24"/>
          <w:szCs w:val="24"/>
        </w:rPr>
        <w:t xml:space="preserve"> </w:t>
      </w:r>
      <w:r w:rsidR="003E3246" w:rsidRPr="00B76538">
        <w:rPr>
          <w:rFonts w:ascii="Times New Roman" w:hAnsi="Times New Roman" w:cs="Times New Roman"/>
          <w:sz w:val="24"/>
          <w:szCs w:val="24"/>
        </w:rPr>
        <w:t xml:space="preserve">o </w:t>
      </w:r>
      <w:r w:rsidR="00060917" w:rsidRPr="00B76538">
        <w:rPr>
          <w:rFonts w:ascii="Times New Roman" w:hAnsi="Times New Roman" w:cs="Times New Roman"/>
          <w:sz w:val="24"/>
          <w:szCs w:val="24"/>
        </w:rPr>
        <w:t>cursar un Programa de Profesionalización.</w:t>
      </w:r>
      <w:r w:rsidR="00957749" w:rsidRPr="00B76538">
        <w:rPr>
          <w:rFonts w:ascii="Times New Roman" w:hAnsi="Times New Roman" w:cs="Times New Roman"/>
          <w:sz w:val="24"/>
          <w:szCs w:val="24"/>
        </w:rPr>
        <w:t xml:space="preserve"> </w:t>
      </w:r>
      <w:r w:rsidR="00220F45" w:rsidRPr="00B76538">
        <w:rPr>
          <w:rFonts w:ascii="Times New Roman" w:hAnsi="Times New Roman" w:cs="Times New Roman"/>
          <w:sz w:val="24"/>
          <w:szCs w:val="24"/>
        </w:rPr>
        <w:t>S</w:t>
      </w:r>
      <w:r w:rsidR="00060917" w:rsidRPr="00B76538">
        <w:rPr>
          <w:rFonts w:ascii="Times New Roman" w:hAnsi="Times New Roman" w:cs="Times New Roman"/>
          <w:sz w:val="24"/>
          <w:szCs w:val="24"/>
        </w:rPr>
        <w:t>e complementa con un Programa de Maestría en Relaciones Internacionales o en Derecho Internacional Público</w:t>
      </w:r>
      <w:r w:rsidR="00A41575" w:rsidRPr="00B76538">
        <w:rPr>
          <w:rFonts w:ascii="Times New Roman" w:hAnsi="Times New Roman" w:cs="Times New Roman"/>
          <w:sz w:val="24"/>
          <w:szCs w:val="24"/>
        </w:rPr>
        <w:t>,</w:t>
      </w:r>
      <w:r w:rsidR="00957749" w:rsidRPr="00B76538">
        <w:rPr>
          <w:rFonts w:ascii="Times New Roman" w:hAnsi="Times New Roman" w:cs="Times New Roman"/>
          <w:sz w:val="24"/>
          <w:szCs w:val="24"/>
        </w:rPr>
        <w:t xml:space="preserve"> mediante</w:t>
      </w:r>
      <w:r w:rsidR="00060917" w:rsidRPr="00B76538">
        <w:rPr>
          <w:rFonts w:ascii="Times New Roman" w:hAnsi="Times New Roman" w:cs="Times New Roman"/>
          <w:sz w:val="24"/>
          <w:szCs w:val="24"/>
        </w:rPr>
        <w:t xml:space="preserve"> becas completas. </w:t>
      </w:r>
      <w:r w:rsidR="00957749" w:rsidRPr="00B76538">
        <w:rPr>
          <w:rFonts w:ascii="Times New Roman" w:hAnsi="Times New Roman" w:cs="Times New Roman"/>
          <w:sz w:val="24"/>
          <w:szCs w:val="24"/>
        </w:rPr>
        <w:t>Entre</w:t>
      </w:r>
      <w:r w:rsidR="00060917" w:rsidRPr="00B76538">
        <w:rPr>
          <w:rFonts w:ascii="Times New Roman" w:hAnsi="Times New Roman" w:cs="Times New Roman"/>
          <w:sz w:val="24"/>
          <w:szCs w:val="24"/>
        </w:rPr>
        <w:t xml:space="preserve"> 2017</w:t>
      </w:r>
      <w:r w:rsidR="00957749" w:rsidRPr="00B76538">
        <w:rPr>
          <w:rFonts w:ascii="Times New Roman" w:hAnsi="Times New Roman" w:cs="Times New Roman"/>
          <w:sz w:val="24"/>
          <w:szCs w:val="24"/>
        </w:rPr>
        <w:t>-2023</w:t>
      </w:r>
      <w:r w:rsidR="00CE00F5" w:rsidRPr="00B76538">
        <w:rPr>
          <w:rFonts w:ascii="Times New Roman" w:hAnsi="Times New Roman" w:cs="Times New Roman"/>
          <w:sz w:val="24"/>
          <w:szCs w:val="24"/>
        </w:rPr>
        <w:t>,</w:t>
      </w:r>
      <w:r w:rsidR="00060917" w:rsidRPr="00B76538">
        <w:rPr>
          <w:rFonts w:ascii="Times New Roman" w:hAnsi="Times New Roman" w:cs="Times New Roman"/>
          <w:sz w:val="24"/>
          <w:szCs w:val="24"/>
        </w:rPr>
        <w:t xml:space="preserve"> cuatro promociones </w:t>
      </w:r>
      <w:r w:rsidR="00CE00F5" w:rsidRPr="00B76538">
        <w:rPr>
          <w:rFonts w:ascii="Times New Roman" w:hAnsi="Times New Roman" w:cs="Times New Roman"/>
          <w:sz w:val="24"/>
          <w:szCs w:val="24"/>
        </w:rPr>
        <w:t xml:space="preserve">con 48 estudiantes </w:t>
      </w:r>
      <w:r w:rsidR="00220F45" w:rsidRPr="00B76538">
        <w:rPr>
          <w:rFonts w:ascii="Times New Roman" w:hAnsi="Times New Roman" w:cs="Times New Roman"/>
          <w:sz w:val="24"/>
          <w:szCs w:val="24"/>
        </w:rPr>
        <w:t>(</w:t>
      </w:r>
      <w:r w:rsidR="00060917" w:rsidRPr="00B76538">
        <w:rPr>
          <w:rFonts w:ascii="Times New Roman" w:hAnsi="Times New Roman" w:cs="Times New Roman"/>
          <w:sz w:val="24"/>
          <w:szCs w:val="24"/>
        </w:rPr>
        <w:t>31 mujeres</w:t>
      </w:r>
      <w:r w:rsidR="00220F45" w:rsidRPr="00B76538">
        <w:rPr>
          <w:rFonts w:ascii="Times New Roman" w:hAnsi="Times New Roman" w:cs="Times New Roman"/>
          <w:sz w:val="24"/>
          <w:szCs w:val="24"/>
        </w:rPr>
        <w:t>)</w:t>
      </w:r>
      <w:r w:rsidR="00060917" w:rsidRPr="00B76538">
        <w:rPr>
          <w:rFonts w:ascii="Times New Roman" w:hAnsi="Times New Roman" w:cs="Times New Roman"/>
          <w:sz w:val="24"/>
          <w:szCs w:val="24"/>
        </w:rPr>
        <w:t>.</w:t>
      </w:r>
      <w:r w:rsidR="00E60936" w:rsidRPr="00B76538">
        <w:rPr>
          <w:rFonts w:ascii="Times New Roman" w:hAnsi="Times New Roman" w:cs="Times New Roman"/>
          <w:sz w:val="24"/>
          <w:szCs w:val="24"/>
        </w:rPr>
        <w:t xml:space="preserve"> Hasta 2023</w:t>
      </w:r>
      <w:r w:rsidR="00CE00F5" w:rsidRPr="00B76538">
        <w:rPr>
          <w:rFonts w:ascii="Times New Roman" w:hAnsi="Times New Roman" w:cs="Times New Roman"/>
          <w:sz w:val="24"/>
          <w:szCs w:val="24"/>
        </w:rPr>
        <w:t>,</w:t>
      </w:r>
      <w:r w:rsidR="00E60936" w:rsidRPr="00B76538">
        <w:rPr>
          <w:rFonts w:ascii="Times New Roman" w:hAnsi="Times New Roman" w:cs="Times New Roman"/>
          <w:sz w:val="24"/>
          <w:szCs w:val="24"/>
        </w:rPr>
        <w:t xml:space="preserve"> se reporta</w:t>
      </w:r>
      <w:r w:rsidR="003E3246" w:rsidRPr="00B76538">
        <w:rPr>
          <w:rFonts w:ascii="Times New Roman" w:hAnsi="Times New Roman" w:cs="Times New Roman"/>
          <w:sz w:val="24"/>
          <w:szCs w:val="24"/>
        </w:rPr>
        <w:t>n</w:t>
      </w:r>
      <w:r w:rsidR="00E60936" w:rsidRPr="00B76538">
        <w:rPr>
          <w:rFonts w:ascii="Times New Roman" w:hAnsi="Times New Roman" w:cs="Times New Roman"/>
          <w:sz w:val="24"/>
          <w:szCs w:val="24"/>
        </w:rPr>
        <w:t xml:space="preserve"> 164 mujeres funcionarias en el servicio exterior</w:t>
      </w:r>
      <w:r w:rsidR="003E3246" w:rsidRPr="00B76538">
        <w:rPr>
          <w:rFonts w:ascii="Times New Roman" w:hAnsi="Times New Roman" w:cs="Times New Roman"/>
          <w:sz w:val="24"/>
          <w:szCs w:val="24"/>
        </w:rPr>
        <w:t>,</w:t>
      </w:r>
      <w:r w:rsidR="00E60936" w:rsidRPr="00B76538">
        <w:rPr>
          <w:rFonts w:ascii="Times New Roman" w:hAnsi="Times New Roman" w:cs="Times New Roman"/>
          <w:sz w:val="24"/>
          <w:szCs w:val="24"/>
        </w:rPr>
        <w:t xml:space="preserve"> </w:t>
      </w:r>
      <w:r w:rsidR="003E3246" w:rsidRPr="00B76538">
        <w:rPr>
          <w:rFonts w:ascii="Times New Roman" w:hAnsi="Times New Roman" w:cs="Times New Roman"/>
          <w:sz w:val="24"/>
          <w:szCs w:val="24"/>
        </w:rPr>
        <w:t xml:space="preserve">el </w:t>
      </w:r>
      <w:r w:rsidR="00E60936" w:rsidRPr="00B76538">
        <w:rPr>
          <w:rFonts w:ascii="Times New Roman" w:hAnsi="Times New Roman" w:cs="Times New Roman"/>
          <w:sz w:val="24"/>
          <w:szCs w:val="24"/>
        </w:rPr>
        <w:t>23</w:t>
      </w:r>
      <w:r w:rsidR="00F8636D" w:rsidRPr="00B76538">
        <w:rPr>
          <w:rFonts w:ascii="Times New Roman" w:hAnsi="Times New Roman" w:cs="Times New Roman"/>
          <w:sz w:val="24"/>
          <w:szCs w:val="24"/>
        </w:rPr>
        <w:t>.78</w:t>
      </w:r>
      <w:r w:rsidR="00E60936" w:rsidRPr="00B76538">
        <w:rPr>
          <w:rFonts w:ascii="Times New Roman" w:hAnsi="Times New Roman" w:cs="Times New Roman"/>
          <w:sz w:val="24"/>
          <w:szCs w:val="24"/>
        </w:rPr>
        <w:t>%</w:t>
      </w:r>
      <w:r w:rsidR="003E3246" w:rsidRPr="00B76538">
        <w:rPr>
          <w:rFonts w:ascii="Times New Roman" w:hAnsi="Times New Roman" w:cs="Times New Roman"/>
          <w:sz w:val="24"/>
          <w:szCs w:val="24"/>
        </w:rPr>
        <w:t xml:space="preserve"> (39</w:t>
      </w:r>
      <w:r w:rsidR="00E60936" w:rsidRPr="00B76538">
        <w:rPr>
          <w:rFonts w:ascii="Times New Roman" w:hAnsi="Times New Roman" w:cs="Times New Roman"/>
          <w:sz w:val="24"/>
          <w:szCs w:val="24"/>
        </w:rPr>
        <w:t>) en la carrera diplomática</w:t>
      </w:r>
      <w:r w:rsidR="00F8636D" w:rsidRPr="00B76538">
        <w:rPr>
          <w:rFonts w:ascii="Times New Roman" w:hAnsi="Times New Roman" w:cs="Times New Roman"/>
          <w:sz w:val="24"/>
          <w:szCs w:val="24"/>
        </w:rPr>
        <w:t>,</w:t>
      </w:r>
      <w:r w:rsidR="00E60936" w:rsidRPr="00B76538">
        <w:rPr>
          <w:rFonts w:ascii="Times New Roman" w:hAnsi="Times New Roman" w:cs="Times New Roman"/>
          <w:sz w:val="24"/>
          <w:szCs w:val="24"/>
        </w:rPr>
        <w:t xml:space="preserve"> </w:t>
      </w:r>
      <w:r w:rsidR="00F8636D" w:rsidRPr="00B76538">
        <w:rPr>
          <w:rFonts w:ascii="Times New Roman" w:hAnsi="Times New Roman" w:cs="Times New Roman"/>
          <w:sz w:val="24"/>
          <w:szCs w:val="24"/>
        </w:rPr>
        <w:t xml:space="preserve">de las cuales </w:t>
      </w:r>
      <w:r w:rsidR="00E60936" w:rsidRPr="00B76538">
        <w:rPr>
          <w:rFonts w:ascii="Times New Roman" w:hAnsi="Times New Roman" w:cs="Times New Roman"/>
          <w:sz w:val="24"/>
          <w:szCs w:val="24"/>
        </w:rPr>
        <w:t>14 son jef</w:t>
      </w:r>
      <w:r w:rsidR="00F8636D" w:rsidRPr="00B76538">
        <w:rPr>
          <w:rFonts w:ascii="Times New Roman" w:hAnsi="Times New Roman" w:cs="Times New Roman"/>
          <w:sz w:val="24"/>
          <w:szCs w:val="24"/>
        </w:rPr>
        <w:t>as</w:t>
      </w:r>
      <w:r w:rsidR="00E60936" w:rsidRPr="00B76538">
        <w:rPr>
          <w:rFonts w:ascii="Times New Roman" w:hAnsi="Times New Roman" w:cs="Times New Roman"/>
          <w:sz w:val="24"/>
          <w:szCs w:val="24"/>
        </w:rPr>
        <w:t xml:space="preserve"> </w:t>
      </w:r>
      <w:r w:rsidR="00E60936" w:rsidRPr="008A5510">
        <w:rPr>
          <w:rFonts w:ascii="Times New Roman" w:hAnsi="Times New Roman" w:cs="Times New Roman"/>
          <w:sz w:val="24"/>
          <w:szCs w:val="24"/>
        </w:rPr>
        <w:t>de misión</w:t>
      </w:r>
      <w:r w:rsidR="00F8636D" w:rsidRPr="008A5510">
        <w:rPr>
          <w:rFonts w:ascii="Times New Roman" w:hAnsi="Times New Roman" w:cs="Times New Roman"/>
          <w:sz w:val="24"/>
          <w:szCs w:val="24"/>
        </w:rPr>
        <w:t>.</w:t>
      </w:r>
      <w:r w:rsidR="00E60936" w:rsidRPr="008A551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A5F678" w14:textId="77777777" w:rsidR="00C7054A" w:rsidRPr="008A5510" w:rsidRDefault="00C7054A" w:rsidP="00B76538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lang w:val="es-ES"/>
        </w:rPr>
      </w:pPr>
    </w:p>
    <w:p w14:paraId="4824C1BA" w14:textId="38FA7D4E" w:rsidR="00C12580" w:rsidRPr="00B76538" w:rsidRDefault="00C7054A" w:rsidP="00B76538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4"/>
          <w:szCs w:val="24"/>
          <w:lang w:val="es-ES"/>
        </w:rPr>
      </w:pPr>
      <w:r w:rsidRPr="00B76538">
        <w:rPr>
          <w:rFonts w:ascii="Times New Roman" w:eastAsia="Arial" w:hAnsi="Times New Roman" w:cs="Times New Roman"/>
          <w:b/>
          <w:sz w:val="24"/>
          <w:szCs w:val="24"/>
          <w:lang w:val="es-ES"/>
        </w:rPr>
        <w:t>E</w:t>
      </w:r>
      <w:r w:rsidR="00220F45" w:rsidRPr="00B76538">
        <w:rPr>
          <w:rFonts w:ascii="Times New Roman" w:eastAsia="Arial" w:hAnsi="Times New Roman" w:cs="Times New Roman"/>
          <w:b/>
          <w:sz w:val="24"/>
          <w:szCs w:val="24"/>
          <w:lang w:val="es-ES"/>
        </w:rPr>
        <w:t>scuelas funcionales</w:t>
      </w:r>
    </w:p>
    <w:p w14:paraId="66C3FAEC" w14:textId="77777777" w:rsidR="00220F45" w:rsidRPr="00B76538" w:rsidRDefault="00220F45" w:rsidP="00B765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s-ES"/>
        </w:rPr>
      </w:pPr>
    </w:p>
    <w:p w14:paraId="6CCAC77D" w14:textId="1B7F26F8" w:rsidR="00C12580" w:rsidRPr="00B76538" w:rsidRDefault="00C12580" w:rsidP="00B76538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El sistema educativo atiende 35,545 centros del sector oficial</w:t>
      </w:r>
      <w:r w:rsidR="00BE3614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.</w:t>
      </w: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</w:t>
      </w:r>
      <w:r w:rsidR="00BE3614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E</w:t>
      </w:r>
      <w:r w:rsidR="00905A44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l </w:t>
      </w: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81.15% (28,846) </w:t>
      </w:r>
      <w:r w:rsidR="00905A44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cuentan </w:t>
      </w: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con servicio de agua</w:t>
      </w:r>
      <w:r w:rsidR="00905A44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, </w:t>
      </w: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72.18% (25,657) con energía eléctrica</w:t>
      </w:r>
      <w:r w:rsidR="00905A44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, y </w:t>
      </w: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66.15% (23,512) con </w:t>
      </w:r>
      <w:r w:rsidR="003E3246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ambos servicios</w:t>
      </w: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. </w:t>
      </w:r>
    </w:p>
    <w:p w14:paraId="119641C3" w14:textId="77777777" w:rsidR="00741A82" w:rsidRPr="00B76538" w:rsidRDefault="00741A82" w:rsidP="00B765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s-ES"/>
        </w:rPr>
      </w:pPr>
    </w:p>
    <w:p w14:paraId="00000021" w14:textId="453F196E" w:rsidR="00593A0F" w:rsidRPr="00B76538" w:rsidRDefault="00220F45" w:rsidP="00B76538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B76538">
        <w:rPr>
          <w:rFonts w:ascii="Times New Roman" w:eastAsia="Arial" w:hAnsi="Times New Roman" w:cs="Times New Roman"/>
          <w:b/>
          <w:sz w:val="24"/>
          <w:szCs w:val="24"/>
        </w:rPr>
        <w:t>LGBTIQ</w:t>
      </w:r>
      <w:r w:rsidR="00741A82" w:rsidRPr="00B76538">
        <w:rPr>
          <w:rFonts w:ascii="Times New Roman" w:eastAsia="Arial" w:hAnsi="Times New Roman" w:cs="Times New Roman"/>
          <w:b/>
          <w:sz w:val="24"/>
          <w:szCs w:val="24"/>
        </w:rPr>
        <w:t>+</w:t>
      </w:r>
      <w:r w:rsidRPr="00B76538">
        <w:rPr>
          <w:rFonts w:ascii="Times New Roman" w:eastAsia="Arial" w:hAnsi="Times New Roman" w:cs="Times New Roman"/>
          <w:sz w:val="24"/>
          <w:szCs w:val="24"/>
        </w:rPr>
        <w:t xml:space="preserve">  </w:t>
      </w:r>
    </w:p>
    <w:p w14:paraId="178436D6" w14:textId="77777777" w:rsidR="008A0EA4" w:rsidRPr="00B76538" w:rsidRDefault="008A0EA4" w:rsidP="00B76538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00000022" w14:textId="72637738" w:rsidR="00593A0F" w:rsidRPr="00B76538" w:rsidRDefault="00267A2B" w:rsidP="00B76538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B76538">
        <w:rPr>
          <w:rFonts w:ascii="Times New Roman" w:eastAsia="Arial" w:hAnsi="Times New Roman" w:cs="Times New Roman"/>
          <w:sz w:val="24"/>
          <w:szCs w:val="24"/>
        </w:rPr>
        <w:t>Ministerio de Gobernación implement</w:t>
      </w:r>
      <w:r w:rsidR="00220F45" w:rsidRPr="00B76538">
        <w:rPr>
          <w:rFonts w:ascii="Times New Roman" w:eastAsia="Arial" w:hAnsi="Times New Roman" w:cs="Times New Roman"/>
          <w:sz w:val="24"/>
          <w:szCs w:val="24"/>
        </w:rPr>
        <w:t>ó</w:t>
      </w:r>
      <w:r w:rsidR="00957749" w:rsidRPr="00B76538">
        <w:rPr>
          <w:rFonts w:ascii="Times New Roman" w:eastAsia="Arial" w:hAnsi="Times New Roman" w:cs="Times New Roman"/>
          <w:sz w:val="24"/>
          <w:szCs w:val="24"/>
        </w:rPr>
        <w:t xml:space="preserve"> </w:t>
      </w:r>
      <w:r w:rsidR="003E3246" w:rsidRPr="00B76538">
        <w:rPr>
          <w:rFonts w:ascii="Times New Roman" w:eastAsia="Arial" w:hAnsi="Times New Roman" w:cs="Times New Roman"/>
          <w:sz w:val="24"/>
          <w:szCs w:val="24"/>
        </w:rPr>
        <w:t>los Planes</w:t>
      </w:r>
      <w:r w:rsidRPr="00B76538">
        <w:rPr>
          <w:rFonts w:ascii="Times New Roman" w:eastAsia="Arial" w:hAnsi="Times New Roman" w:cs="Times New Roman"/>
          <w:sz w:val="24"/>
          <w:szCs w:val="24"/>
        </w:rPr>
        <w:t xml:space="preserve"> No. 02-2022 y 04-2023 “Abordaje de la Temática LGB</w:t>
      </w:r>
      <w:r w:rsidR="003E3246" w:rsidRPr="00B76538">
        <w:rPr>
          <w:rFonts w:ascii="Times New Roman" w:eastAsia="Arial" w:hAnsi="Times New Roman" w:cs="Times New Roman"/>
          <w:sz w:val="24"/>
          <w:szCs w:val="24"/>
        </w:rPr>
        <w:t>T</w:t>
      </w:r>
      <w:r w:rsidRPr="00B76538">
        <w:rPr>
          <w:rFonts w:ascii="Times New Roman" w:eastAsia="Arial" w:hAnsi="Times New Roman" w:cs="Times New Roman"/>
          <w:sz w:val="24"/>
          <w:szCs w:val="24"/>
        </w:rPr>
        <w:t xml:space="preserve">IQ+ con Enfoque de Derechos Humanos”, </w:t>
      </w:r>
      <w:r w:rsidR="00220F45" w:rsidRPr="00B76538">
        <w:rPr>
          <w:rFonts w:ascii="Times New Roman" w:eastAsia="Arial" w:hAnsi="Times New Roman" w:cs="Times New Roman"/>
          <w:sz w:val="24"/>
          <w:szCs w:val="24"/>
        </w:rPr>
        <w:t>para</w:t>
      </w:r>
      <w:r w:rsidRPr="00B76538">
        <w:rPr>
          <w:rFonts w:ascii="Times New Roman" w:eastAsia="Arial" w:hAnsi="Times New Roman" w:cs="Times New Roman"/>
          <w:sz w:val="24"/>
          <w:szCs w:val="24"/>
        </w:rPr>
        <w:t xml:space="preserve"> fortalecer </w:t>
      </w:r>
      <w:r w:rsidR="003E3246" w:rsidRPr="00B76538">
        <w:rPr>
          <w:rFonts w:ascii="Times New Roman" w:eastAsia="Arial" w:hAnsi="Times New Roman" w:cs="Times New Roman"/>
          <w:sz w:val="24"/>
          <w:szCs w:val="24"/>
        </w:rPr>
        <w:t>a</w:t>
      </w:r>
      <w:r w:rsidRPr="00B76538">
        <w:rPr>
          <w:rFonts w:ascii="Times New Roman" w:eastAsia="Arial" w:hAnsi="Times New Roman" w:cs="Times New Roman"/>
          <w:sz w:val="24"/>
          <w:szCs w:val="24"/>
        </w:rPr>
        <w:t>l personal policial, en torno al trato digno y respeto de derechos humanos, mediante procesos de capacitación y material gráfico.</w:t>
      </w:r>
    </w:p>
    <w:p w14:paraId="7E17B7EF" w14:textId="77777777" w:rsidR="008A0EA4" w:rsidRPr="00B76538" w:rsidRDefault="008A0EA4" w:rsidP="00B765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474785" w14:textId="66B7DE0C" w:rsidR="00F60B53" w:rsidRPr="00B76538" w:rsidRDefault="003E3246" w:rsidP="00B76538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B76538">
        <w:rPr>
          <w:rFonts w:ascii="Times New Roman" w:hAnsi="Times New Roman" w:cs="Times New Roman"/>
          <w:sz w:val="24"/>
          <w:szCs w:val="24"/>
        </w:rPr>
        <w:t>Se implementa</w:t>
      </w:r>
      <w:r w:rsidR="00E60936" w:rsidRPr="00B76538">
        <w:rPr>
          <w:rFonts w:ascii="Times New Roman" w:hAnsi="Times New Roman" w:cs="Times New Roman"/>
          <w:sz w:val="24"/>
          <w:szCs w:val="24"/>
        </w:rPr>
        <w:t xml:space="preserve"> la Estrategia de Atención Integral y Diferenciada en Salud para las personas </w:t>
      </w:r>
      <w:proofErr w:type="gramStart"/>
      <w:r w:rsidR="00E60936" w:rsidRPr="00B76538">
        <w:rPr>
          <w:rFonts w:ascii="Times New Roman" w:hAnsi="Times New Roman" w:cs="Times New Roman"/>
          <w:sz w:val="24"/>
          <w:szCs w:val="24"/>
        </w:rPr>
        <w:t>T</w:t>
      </w:r>
      <w:r w:rsidR="00957749" w:rsidRPr="00B76538">
        <w:rPr>
          <w:rFonts w:ascii="Times New Roman" w:hAnsi="Times New Roman" w:cs="Times New Roman"/>
          <w:sz w:val="24"/>
          <w:szCs w:val="24"/>
        </w:rPr>
        <w:t xml:space="preserve">rans </w:t>
      </w:r>
      <w:r w:rsidR="00E60936" w:rsidRPr="00B76538">
        <w:rPr>
          <w:rFonts w:ascii="Times New Roman" w:hAnsi="Times New Roman" w:cs="Times New Roman"/>
          <w:sz w:val="24"/>
          <w:szCs w:val="24"/>
        </w:rPr>
        <w:t>2016</w:t>
      </w:r>
      <w:proofErr w:type="gramEnd"/>
      <w:r w:rsidR="00E60936" w:rsidRPr="00B76538">
        <w:rPr>
          <w:rFonts w:ascii="Times New Roman" w:hAnsi="Times New Roman" w:cs="Times New Roman"/>
          <w:sz w:val="24"/>
          <w:szCs w:val="24"/>
        </w:rPr>
        <w:t>-2030</w:t>
      </w:r>
      <w:r w:rsidR="00A41575" w:rsidRPr="00B76538">
        <w:rPr>
          <w:rFonts w:ascii="Times New Roman" w:hAnsi="Times New Roman" w:cs="Times New Roman"/>
          <w:sz w:val="24"/>
          <w:szCs w:val="24"/>
        </w:rPr>
        <w:t>,</w:t>
      </w:r>
      <w:r w:rsidR="00E60936" w:rsidRPr="00B76538">
        <w:rPr>
          <w:rFonts w:ascii="Times New Roman" w:hAnsi="Times New Roman" w:cs="Times New Roman"/>
          <w:sz w:val="24"/>
          <w:szCs w:val="24"/>
        </w:rPr>
        <w:t xml:space="preserve"> </w:t>
      </w:r>
      <w:r w:rsidR="00741A82" w:rsidRPr="00B76538">
        <w:rPr>
          <w:rFonts w:ascii="Times New Roman" w:hAnsi="Times New Roman" w:cs="Times New Roman"/>
          <w:sz w:val="24"/>
          <w:szCs w:val="24"/>
        </w:rPr>
        <w:t>s</w:t>
      </w:r>
      <w:r w:rsidR="00E60936" w:rsidRPr="00B76538">
        <w:rPr>
          <w:rFonts w:ascii="Times New Roman" w:hAnsi="Times New Roman" w:cs="Times New Roman"/>
          <w:sz w:val="24"/>
          <w:szCs w:val="24"/>
        </w:rPr>
        <w:t>e elabor</w:t>
      </w:r>
      <w:r w:rsidR="00741A82" w:rsidRPr="00B76538">
        <w:rPr>
          <w:rFonts w:ascii="Times New Roman" w:hAnsi="Times New Roman" w:cs="Times New Roman"/>
          <w:sz w:val="24"/>
          <w:szCs w:val="24"/>
        </w:rPr>
        <w:t xml:space="preserve">ó la </w:t>
      </w:r>
      <w:r w:rsidR="00E60936" w:rsidRPr="00B76538">
        <w:rPr>
          <w:rFonts w:ascii="Times New Roman" w:hAnsi="Times New Roman" w:cs="Times New Roman"/>
          <w:sz w:val="24"/>
          <w:szCs w:val="24"/>
        </w:rPr>
        <w:t>Estrategia de Comunicación para el Desarrollo</w:t>
      </w:r>
      <w:r w:rsidR="00220F45" w:rsidRPr="00B76538">
        <w:rPr>
          <w:rFonts w:ascii="Times New Roman" w:hAnsi="Times New Roman" w:cs="Times New Roman"/>
          <w:sz w:val="24"/>
          <w:szCs w:val="24"/>
        </w:rPr>
        <w:t xml:space="preserve"> y</w:t>
      </w:r>
      <w:r w:rsidR="00741A82" w:rsidRPr="00B76538">
        <w:rPr>
          <w:rFonts w:ascii="Times New Roman" w:hAnsi="Times New Roman" w:cs="Times New Roman"/>
          <w:sz w:val="24"/>
          <w:szCs w:val="24"/>
        </w:rPr>
        <w:t xml:space="preserve"> </w:t>
      </w:r>
      <w:r w:rsidR="00E60936" w:rsidRPr="00B76538">
        <w:rPr>
          <w:rFonts w:ascii="Times New Roman" w:hAnsi="Times New Roman" w:cs="Times New Roman"/>
          <w:sz w:val="24"/>
          <w:szCs w:val="24"/>
        </w:rPr>
        <w:t>Lineamientos de Atención en Salud Integral para Personas T</w:t>
      </w:r>
      <w:r w:rsidR="008A0EA4" w:rsidRPr="00B76538">
        <w:rPr>
          <w:rFonts w:ascii="Times New Roman" w:hAnsi="Times New Roman" w:cs="Times New Roman"/>
          <w:sz w:val="24"/>
          <w:szCs w:val="24"/>
        </w:rPr>
        <w:t>rans</w:t>
      </w:r>
      <w:r w:rsidR="00E60936" w:rsidRPr="00B76538">
        <w:rPr>
          <w:rFonts w:ascii="Times New Roman" w:hAnsi="Times New Roman" w:cs="Times New Roman"/>
          <w:sz w:val="24"/>
          <w:szCs w:val="24"/>
        </w:rPr>
        <w:t xml:space="preserve">. </w:t>
      </w:r>
      <w:r w:rsidR="00957749" w:rsidRPr="00B76538">
        <w:rPr>
          <w:rFonts w:ascii="Times New Roman" w:hAnsi="Times New Roman" w:cs="Times New Roman"/>
          <w:sz w:val="24"/>
          <w:szCs w:val="24"/>
        </w:rPr>
        <w:t>D</w:t>
      </w:r>
      <w:r w:rsidR="00E60936" w:rsidRPr="00B76538">
        <w:rPr>
          <w:rFonts w:ascii="Times New Roman" w:hAnsi="Times New Roman" w:cs="Times New Roman"/>
          <w:sz w:val="24"/>
          <w:szCs w:val="24"/>
        </w:rPr>
        <w:t xml:space="preserve">ocumentos técnicos y normativos para brindar atención oportuna y de calidad, con enfoque de género y pertinencia cultural, sin estigma ni discriminación. </w:t>
      </w:r>
      <w:r w:rsidR="00957749" w:rsidRPr="00B76538">
        <w:rPr>
          <w:rFonts w:ascii="Times New Roman" w:hAnsi="Times New Roman" w:cs="Times New Roman"/>
          <w:sz w:val="24"/>
          <w:szCs w:val="24"/>
        </w:rPr>
        <w:t xml:space="preserve">El </w:t>
      </w:r>
      <w:r w:rsidR="00E60936" w:rsidRPr="00B76538">
        <w:rPr>
          <w:rFonts w:ascii="Times New Roman" w:hAnsi="Times New Roman" w:cs="Times New Roman"/>
          <w:sz w:val="24"/>
          <w:szCs w:val="24"/>
        </w:rPr>
        <w:t>Sistema de Información del M</w:t>
      </w:r>
      <w:r w:rsidR="00957749" w:rsidRPr="00B76538">
        <w:rPr>
          <w:rFonts w:ascii="Times New Roman" w:hAnsi="Times New Roman" w:cs="Times New Roman"/>
          <w:sz w:val="24"/>
          <w:szCs w:val="24"/>
        </w:rPr>
        <w:t>inisterio de Salud</w:t>
      </w:r>
      <w:r w:rsidR="00E60936" w:rsidRPr="00B76538">
        <w:rPr>
          <w:rFonts w:ascii="Times New Roman" w:hAnsi="Times New Roman" w:cs="Times New Roman"/>
          <w:sz w:val="24"/>
          <w:szCs w:val="24"/>
        </w:rPr>
        <w:t>, incluye en sus formularios de atención la variable orientación sexual.</w:t>
      </w:r>
      <w:r w:rsidR="00F60B53" w:rsidRPr="00B7653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8FA117" w14:textId="77777777" w:rsidR="00F60B53" w:rsidRPr="00B76538" w:rsidRDefault="00F60B53" w:rsidP="00B76538">
      <w:pPr>
        <w:pStyle w:val="Prrafodelista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1792B1FF" w14:textId="7448D4DF" w:rsidR="00F60B53" w:rsidRPr="00B76538" w:rsidRDefault="00C12580" w:rsidP="00B76538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Ministerio Públic</w:t>
      </w:r>
      <w:r w:rsidR="00CE00F5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o</w:t>
      </w: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inclu</w:t>
      </w:r>
      <w:r w:rsidR="00CE00F5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yó</w:t>
      </w: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</w:t>
      </w:r>
      <w:r w:rsidR="00F8636D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en la</w:t>
      </w:r>
      <w:r w:rsidR="007842FF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Instrucción 05-2019 para transversalizar los enfoques de igualdad y de género en la persecución penal, </w:t>
      </w: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el reconocimiento del término “mujer” de manera ampl</w:t>
      </w:r>
      <w:r w:rsidR="00F25CD0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i</w:t>
      </w: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a haciendo referencia a su ciclo de vida. </w:t>
      </w:r>
      <w:r w:rsidR="00CE330D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I</w:t>
      </w: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ncluye a niñas, adolescentes, jóvenes, adultas y mujeres mayores; </w:t>
      </w:r>
      <w:r w:rsidR="00F60B53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y</w:t>
      </w: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personas de género femenino </w:t>
      </w:r>
      <w:r w:rsidR="00CE330D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(</w:t>
      </w: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independientemente del sexo asignado al nacer y de documentos de identificación oficial</w:t>
      </w:r>
      <w:r w:rsidR="00CE330D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)</w:t>
      </w:r>
      <w:r w:rsidR="00F25CD0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.</w:t>
      </w: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</w:t>
      </w:r>
      <w:r w:rsidR="007842FF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Los criterios para la investigación de delitos se</w:t>
      </w:r>
      <w:r w:rsidR="00F25CD0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</w:t>
      </w: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aplica</w:t>
      </w:r>
      <w:r w:rsidR="007842FF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n</w:t>
      </w: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a mujeres trans incluyendo travestis, transexuales y transgénero</w:t>
      </w:r>
      <w:r w:rsidR="00F60B53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.</w:t>
      </w:r>
      <w:r w:rsidR="00F25CD0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</w:t>
      </w:r>
      <w:r w:rsidR="00F8636D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A partir de la misma, l</w:t>
      </w:r>
      <w:r w:rsidR="00F60B53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os</w:t>
      </w: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fiscales </w:t>
      </w:r>
      <w:r w:rsidR="007842FF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deben </w:t>
      </w: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r</w:t>
      </w:r>
      <w:r w:rsidR="007842FF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egir</w:t>
      </w: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sus actuaciones bajo</w:t>
      </w:r>
      <w:r w:rsidR="00F60B53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</w:t>
      </w: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el principio </w:t>
      </w:r>
      <w:r w:rsidR="00F25CD0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de</w:t>
      </w: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autoidentificación</w:t>
      </w:r>
      <w:r w:rsidR="00F60B53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de género, incluido en el</w:t>
      </w:r>
      <w:r w:rsidR="00741A82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sistema informático</w:t>
      </w:r>
      <w:r w:rsidR="00F60B53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.</w:t>
      </w:r>
    </w:p>
    <w:p w14:paraId="71C33BE8" w14:textId="77777777" w:rsidR="00F60B53" w:rsidRPr="00B76538" w:rsidRDefault="00F60B53" w:rsidP="00B76538">
      <w:pPr>
        <w:pStyle w:val="Prrafodelista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6D1C9C29" w14:textId="258A1877" w:rsidR="00C12580" w:rsidRPr="00B76538" w:rsidRDefault="00C12580" w:rsidP="00B76538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La Circular DCAV/SPC/G</w:t>
      </w:r>
      <w:r w:rsidR="00F60B53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</w:t>
      </w: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2021-000046 del Departamento de Coordinación de Atención a la Víctima</w:t>
      </w:r>
      <w:r w:rsidR="00F25CD0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,</w:t>
      </w: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estable</w:t>
      </w:r>
      <w:r w:rsidR="00F25CD0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ce</w:t>
      </w: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la implementación de </w:t>
      </w:r>
      <w:r w:rsidR="00A41575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g</w:t>
      </w: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uías y rutas para la atención a personas con discapacidad, adultas mayores y de la diversidad sexual víctimas del delito. </w:t>
      </w:r>
      <w:r w:rsidR="00CE330D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C</w:t>
      </w:r>
      <w:r w:rsidR="00F60B53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onstituye h</w:t>
      </w: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erramienta de apoyo para garantizar la atención y protección de víctimas del delito de conformidad con los estándares victimológicos nacionales e internacionales.</w:t>
      </w:r>
    </w:p>
    <w:p w14:paraId="358F5F11" w14:textId="77777777" w:rsidR="00741A82" w:rsidRPr="00B76538" w:rsidRDefault="00741A82" w:rsidP="00B765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00000024" w14:textId="7B2D6DE3" w:rsidR="00593A0F" w:rsidRPr="00B76538" w:rsidRDefault="00741A82" w:rsidP="00B76538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4"/>
          <w:szCs w:val="24"/>
        </w:rPr>
      </w:pPr>
      <w:r w:rsidRPr="00B76538">
        <w:rPr>
          <w:rFonts w:ascii="Times New Roman" w:eastAsia="Arial" w:hAnsi="Times New Roman" w:cs="Times New Roman"/>
          <w:b/>
          <w:sz w:val="24"/>
          <w:szCs w:val="24"/>
        </w:rPr>
        <w:t>Embarazos en niñas y adolescentes</w:t>
      </w:r>
    </w:p>
    <w:p w14:paraId="30CDE3F4" w14:textId="77777777" w:rsidR="008A0EA4" w:rsidRPr="00B76538" w:rsidRDefault="008A0EA4" w:rsidP="00B76538">
      <w:pPr>
        <w:pStyle w:val="NormalWeb"/>
        <w:spacing w:before="0" w:beforeAutospacing="0" w:after="0" w:afterAutospacing="0"/>
        <w:jc w:val="both"/>
      </w:pPr>
    </w:p>
    <w:p w14:paraId="5C396D83" w14:textId="381C0395" w:rsidR="00F60B53" w:rsidRPr="00B76538" w:rsidRDefault="00CE330D" w:rsidP="00B76538">
      <w:pPr>
        <w:pStyle w:val="NormalWeb"/>
        <w:numPr>
          <w:ilvl w:val="0"/>
          <w:numId w:val="10"/>
        </w:numPr>
        <w:spacing w:before="0" w:beforeAutospacing="0" w:after="0" w:afterAutospacing="0"/>
        <w:jc w:val="both"/>
      </w:pPr>
      <w:r w:rsidRPr="00B76538">
        <w:t>L</w:t>
      </w:r>
      <w:r w:rsidR="00E60936" w:rsidRPr="00B76538">
        <w:t>a P</w:t>
      </w:r>
      <w:r w:rsidR="00741A82" w:rsidRPr="00B76538">
        <w:t xml:space="preserve">rocuraduría General de la Nación </w:t>
      </w:r>
      <w:r w:rsidR="00E60936" w:rsidRPr="00B76538">
        <w:t>se constituye como querellante adhesivo en caso</w:t>
      </w:r>
      <w:r w:rsidR="00F25CD0" w:rsidRPr="00B76538">
        <w:t>s</w:t>
      </w:r>
      <w:r w:rsidR="00E60936" w:rsidRPr="00B76538">
        <w:t xml:space="preserve"> </w:t>
      </w:r>
      <w:r w:rsidRPr="00B76538">
        <w:t>de</w:t>
      </w:r>
      <w:r w:rsidR="00E60936" w:rsidRPr="00B76538">
        <w:t xml:space="preserve"> niñas embarazadas en situación de abuso o violencia sexual, </w:t>
      </w:r>
      <w:r w:rsidRPr="00B76538">
        <w:t>y</w:t>
      </w:r>
      <w:r w:rsidR="00E60936" w:rsidRPr="00B76538">
        <w:t xml:space="preserve"> embarazo en mayores de 14 años debido a conducta</w:t>
      </w:r>
      <w:r w:rsidR="00F60B53" w:rsidRPr="00B76538">
        <w:t>s</w:t>
      </w:r>
      <w:r w:rsidR="00E60936" w:rsidRPr="00B76538">
        <w:t xml:space="preserve"> delictiva</w:t>
      </w:r>
      <w:r w:rsidR="00F60B53" w:rsidRPr="00B76538">
        <w:t>s</w:t>
      </w:r>
      <w:r w:rsidR="00E60936" w:rsidRPr="00B76538">
        <w:t>, procurando la reparación digna, transformadora e integral. </w:t>
      </w:r>
      <w:r w:rsidR="0081575A" w:rsidRPr="00B76538">
        <w:t>Se participa en conjunto con el OJ para la restitución y la derivación a diferentes programas de apoyo social</w:t>
      </w:r>
      <w:r w:rsidR="00C7054A" w:rsidRPr="00B76538">
        <w:t>.</w:t>
      </w:r>
    </w:p>
    <w:p w14:paraId="6E9839A2" w14:textId="77777777" w:rsidR="00F60B53" w:rsidRPr="00B76538" w:rsidRDefault="00F60B53" w:rsidP="00B76538">
      <w:pPr>
        <w:pStyle w:val="NormalWeb"/>
        <w:spacing w:before="0" w:beforeAutospacing="0" w:after="0" w:afterAutospacing="0"/>
        <w:ind w:left="720"/>
        <w:jc w:val="both"/>
      </w:pPr>
    </w:p>
    <w:p w14:paraId="65010AFE" w14:textId="2BCAF2C7" w:rsidR="009B7F2A" w:rsidRPr="00B76538" w:rsidRDefault="00F60B53" w:rsidP="00B76538">
      <w:pPr>
        <w:pStyle w:val="NormalWeb"/>
        <w:numPr>
          <w:ilvl w:val="0"/>
          <w:numId w:val="10"/>
        </w:numPr>
        <w:spacing w:before="0" w:beforeAutospacing="0" w:after="0" w:afterAutospacing="0"/>
        <w:jc w:val="both"/>
      </w:pPr>
      <w:r w:rsidRPr="00B76538">
        <w:t>S</w:t>
      </w:r>
      <w:r w:rsidR="00E60936" w:rsidRPr="00B76538">
        <w:t>e</w:t>
      </w:r>
      <w:r w:rsidR="007842FF" w:rsidRPr="00B76538">
        <w:t xml:space="preserve"> actualizó el P</w:t>
      </w:r>
      <w:r w:rsidR="007842FF" w:rsidRPr="00B76538">
        <w:rPr>
          <w:shd w:val="clear" w:color="auto" w:fill="FFFFFF"/>
        </w:rPr>
        <w:t xml:space="preserve">lan Nacional de Prevención de Embarazos en Adolescentes </w:t>
      </w:r>
      <w:r w:rsidR="007842FF" w:rsidRPr="00B76538">
        <w:t>2018-2022, se</w:t>
      </w:r>
      <w:r w:rsidR="00E60936" w:rsidRPr="00B76538">
        <w:t xml:space="preserve"> cuenta con </w:t>
      </w:r>
      <w:r w:rsidR="009B7F2A" w:rsidRPr="00B76538">
        <w:t>“</w:t>
      </w:r>
      <w:r w:rsidR="00E60936" w:rsidRPr="00B76538">
        <w:t>Ruta de abordaje Integral de niñas y adolescentes embarazadas menores de 14 años en el Módulo de Adolescencia en las Normas de Atención en Salud Integral</w:t>
      </w:r>
      <w:r w:rsidR="009B7F2A" w:rsidRPr="00B76538">
        <w:t>”</w:t>
      </w:r>
      <w:r w:rsidRPr="00B76538">
        <w:t>,</w:t>
      </w:r>
      <w:r w:rsidR="00CE330D" w:rsidRPr="00B76538">
        <w:t xml:space="preserve"> y</w:t>
      </w:r>
      <w:r w:rsidRPr="00B76538">
        <w:t xml:space="preserve"> l</w:t>
      </w:r>
      <w:r w:rsidR="00E60936" w:rsidRPr="00B76538">
        <w:t xml:space="preserve">a </w:t>
      </w:r>
      <w:r w:rsidR="009B7F2A" w:rsidRPr="00B76538">
        <w:t>“</w:t>
      </w:r>
      <w:r w:rsidR="007842FF" w:rsidRPr="00B76538">
        <w:t>Mesa de Vigilancia epidemiológica de violencia sexual y embarazos en menores de 14 años.</w:t>
      </w:r>
      <w:r w:rsidR="009B7F2A" w:rsidRPr="00B76538">
        <w:t>”.</w:t>
      </w:r>
      <w:r w:rsidR="00E60936" w:rsidRPr="00B76538">
        <w:rPr>
          <w:b/>
          <w:bCs/>
        </w:rPr>
        <w:t xml:space="preserve"> </w:t>
      </w:r>
      <w:r w:rsidR="007842FF" w:rsidRPr="00B76538">
        <w:t xml:space="preserve">Esta brinda seguimiento a acciones estratégicas como gestión y seguimiento de Mesas Departamentales y Municipales del Plan, el diseño del marco conceptual del Sistema Nacional de Protección Social y la gestión de presupuesto específico. </w:t>
      </w:r>
      <w:r w:rsidR="00E60936" w:rsidRPr="00B76538">
        <w:t>Se implementa</w:t>
      </w:r>
      <w:r w:rsidR="00CE00F5" w:rsidRPr="00B76538">
        <w:t>ron</w:t>
      </w:r>
      <w:r w:rsidR="00E60936" w:rsidRPr="00B76538">
        <w:t xml:space="preserve"> 47 Clínicas de Atención a Víctimas de Violencia Sexual y Niñas Embarazadas menores de 14 años, en 43 Hospitales</w:t>
      </w:r>
      <w:r w:rsidR="00804FDC" w:rsidRPr="00B76538">
        <w:t>.</w:t>
      </w:r>
      <w:r w:rsidR="00E11027" w:rsidRPr="00B76538">
        <w:t xml:space="preserve"> </w:t>
      </w:r>
    </w:p>
    <w:p w14:paraId="2F6155FA" w14:textId="77777777" w:rsidR="009B7F2A" w:rsidRPr="00B76538" w:rsidRDefault="009B7F2A" w:rsidP="00B76538">
      <w:pPr>
        <w:pStyle w:val="NormalWeb"/>
        <w:spacing w:before="0" w:beforeAutospacing="0" w:after="0" w:afterAutospacing="0"/>
        <w:ind w:left="720"/>
        <w:jc w:val="both"/>
      </w:pPr>
    </w:p>
    <w:p w14:paraId="22127438" w14:textId="1C388B11" w:rsidR="009B7F2A" w:rsidRPr="00B76538" w:rsidRDefault="009B7F2A" w:rsidP="00B76538">
      <w:pPr>
        <w:pStyle w:val="NormalWeb"/>
        <w:numPr>
          <w:ilvl w:val="0"/>
          <w:numId w:val="10"/>
        </w:numPr>
        <w:spacing w:before="0" w:beforeAutospacing="0" w:after="0" w:afterAutospacing="0"/>
        <w:jc w:val="both"/>
        <w:rPr>
          <w:lang w:val="es-ES"/>
        </w:rPr>
      </w:pPr>
      <w:r w:rsidRPr="00B76538">
        <w:t>Se</w:t>
      </w:r>
      <w:r w:rsidR="00E60936" w:rsidRPr="00B76538">
        <w:t xml:space="preserve"> fortaleci</w:t>
      </w:r>
      <w:r w:rsidR="00CE330D" w:rsidRPr="00B76538">
        <w:t>eron</w:t>
      </w:r>
      <w:r w:rsidR="00E60936" w:rsidRPr="00B76538">
        <w:t xml:space="preserve"> áreas de salud con Q2.5 millones para espacios amigables, donde se aplica E</w:t>
      </w:r>
      <w:r w:rsidR="0081575A" w:rsidRPr="00B76538">
        <w:t xml:space="preserve">ducación Integral en </w:t>
      </w:r>
      <w:r w:rsidR="00E60936" w:rsidRPr="00B76538">
        <w:t>S</w:t>
      </w:r>
      <w:r w:rsidR="0081575A" w:rsidRPr="00B76538">
        <w:t>exualidad</w:t>
      </w:r>
      <w:r w:rsidR="00E60936" w:rsidRPr="00B76538">
        <w:t>. Se brindó apoyo técnico a 50 adolescentes líderes de espacios amigables de 11 distritos en el departamento de El Progreso</w:t>
      </w:r>
      <w:r w:rsidR="0081575A" w:rsidRPr="00B76538">
        <w:t xml:space="preserve">. </w:t>
      </w:r>
      <w:r w:rsidR="00E60936" w:rsidRPr="00B76538">
        <w:t xml:space="preserve">En el marco del Convenio Prevenir con Educación, </w:t>
      </w:r>
      <w:r w:rsidRPr="00B76538">
        <w:t>se</w:t>
      </w:r>
      <w:r w:rsidR="00E60936" w:rsidRPr="00B76538">
        <w:t xml:space="preserve"> capacit</w:t>
      </w:r>
      <w:r w:rsidR="00CE00F5" w:rsidRPr="00B76538">
        <w:t>ó</w:t>
      </w:r>
      <w:r w:rsidR="00E60936" w:rsidRPr="00B76538">
        <w:t xml:space="preserve"> a personal de salud</w:t>
      </w:r>
      <w:r w:rsidRPr="00B76538">
        <w:t>,</w:t>
      </w:r>
      <w:r w:rsidR="00E60936" w:rsidRPr="00B76538">
        <w:t xml:space="preserve"> adolescentes y jóvenes</w:t>
      </w:r>
      <w:r w:rsidR="00C7054A" w:rsidRPr="00B76538">
        <w:t xml:space="preserve">. </w:t>
      </w:r>
      <w:r w:rsidR="00CE330D" w:rsidRPr="00B76538">
        <w:t>E</w:t>
      </w:r>
      <w:r w:rsidR="00E60936" w:rsidRPr="00B76538">
        <w:t>xisten 345 Distritos Municipales de Salud y en 213 funcionan 777 espacios amigables</w:t>
      </w:r>
      <w:r w:rsidR="00CE330D" w:rsidRPr="00B76538">
        <w:t xml:space="preserve"> </w:t>
      </w:r>
      <w:r w:rsidRPr="00B76538">
        <w:t>(</w:t>
      </w:r>
      <w:r w:rsidR="00E60936" w:rsidRPr="00B76538">
        <w:t>62%</w:t>
      </w:r>
      <w:r w:rsidRPr="00B76538">
        <w:t>).</w:t>
      </w:r>
      <w:r w:rsidR="00CE330D" w:rsidRPr="00B76538">
        <w:t xml:space="preserve"> </w:t>
      </w:r>
      <w:r w:rsidR="00CE00F5" w:rsidRPr="00B76538">
        <w:t>A</w:t>
      </w:r>
      <w:r w:rsidR="00E60936" w:rsidRPr="00B76538">
        <w:t>sisti</w:t>
      </w:r>
      <w:r w:rsidR="00CE00F5" w:rsidRPr="00B76538">
        <w:t>eron</w:t>
      </w:r>
      <w:r w:rsidR="00E60936" w:rsidRPr="00B76538">
        <w:t xml:space="preserve"> 53,491 adolescentes y jóvenes (31,669 mujeres y 21,822 hombres). </w:t>
      </w:r>
    </w:p>
    <w:p w14:paraId="39014DBA" w14:textId="77777777" w:rsidR="009B7F2A" w:rsidRPr="00B76538" w:rsidRDefault="009B7F2A" w:rsidP="00B76538">
      <w:pPr>
        <w:pStyle w:val="Prrafodelista"/>
        <w:spacing w:after="0" w:line="240" w:lineRule="auto"/>
        <w:rPr>
          <w:rFonts w:ascii="Times New Roman" w:hAnsi="Times New Roman" w:cs="Times New Roman"/>
          <w:sz w:val="24"/>
          <w:szCs w:val="24"/>
          <w:lang w:val="es-ES"/>
        </w:rPr>
      </w:pPr>
    </w:p>
    <w:p w14:paraId="342E6037" w14:textId="6F68C962" w:rsidR="00C12580" w:rsidRPr="00B76538" w:rsidRDefault="009B7F2A" w:rsidP="00B76538">
      <w:pPr>
        <w:pStyle w:val="NormalWeb"/>
        <w:numPr>
          <w:ilvl w:val="0"/>
          <w:numId w:val="10"/>
        </w:numPr>
        <w:spacing w:before="0" w:beforeAutospacing="0" w:after="0" w:afterAutospacing="0"/>
        <w:jc w:val="both"/>
        <w:rPr>
          <w:lang w:val="es-ES"/>
        </w:rPr>
      </w:pPr>
      <w:r w:rsidRPr="00B76538">
        <w:rPr>
          <w:lang w:val="es-ES"/>
        </w:rPr>
        <w:t xml:space="preserve">Se </w:t>
      </w:r>
      <w:r w:rsidR="00C12580" w:rsidRPr="00B76538">
        <w:rPr>
          <w:lang w:val="es-ES"/>
        </w:rPr>
        <w:t>incorpor</w:t>
      </w:r>
      <w:r w:rsidRPr="00B76538">
        <w:rPr>
          <w:lang w:val="es-ES"/>
        </w:rPr>
        <w:t>a</w:t>
      </w:r>
      <w:r w:rsidR="00C12580" w:rsidRPr="00B76538">
        <w:rPr>
          <w:lang w:val="es-ES"/>
        </w:rPr>
        <w:t xml:space="preserve"> al Subsistema de Educación Extraescolar</w:t>
      </w:r>
      <w:r w:rsidRPr="00B76538">
        <w:rPr>
          <w:lang w:val="es-ES"/>
        </w:rPr>
        <w:t xml:space="preserve"> a niñas y adolescentes embarazadas</w:t>
      </w:r>
      <w:r w:rsidR="00C12580" w:rsidRPr="00B76538">
        <w:rPr>
          <w:lang w:val="es-ES"/>
        </w:rPr>
        <w:t xml:space="preserve"> para iniciar, continuar o finalizar sus estudios. En 2023 se identificaron </w:t>
      </w:r>
      <w:r w:rsidR="007842FF" w:rsidRPr="00B76538">
        <w:rPr>
          <w:lang w:val="es-ES"/>
        </w:rPr>
        <w:t xml:space="preserve">76 </w:t>
      </w:r>
      <w:r w:rsidR="00C12580" w:rsidRPr="00B76538">
        <w:rPr>
          <w:lang w:val="es-ES"/>
        </w:rPr>
        <w:t>niñas que continuaron sus estudios en el Sistema Educativo Nacional. </w:t>
      </w:r>
    </w:p>
    <w:p w14:paraId="1DE4BCAD" w14:textId="77777777" w:rsidR="00E11027" w:rsidRPr="00B76538" w:rsidRDefault="00E11027" w:rsidP="00B76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5617E8F2" w14:textId="77777777" w:rsidR="00A41575" w:rsidRPr="00B76538" w:rsidRDefault="00A41575" w:rsidP="00B76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1F75F69A" w14:textId="77777777" w:rsidR="00A41575" w:rsidRPr="00B76538" w:rsidRDefault="00A41575" w:rsidP="00B765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0000002A" w14:textId="1B3BE5F2" w:rsidR="00593A0F" w:rsidRPr="00B76538" w:rsidRDefault="00000000" w:rsidP="00B76538">
      <w:pPr>
        <w:spacing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B76538">
        <w:rPr>
          <w:rFonts w:ascii="Times New Roman" w:eastAsia="Arial" w:hAnsi="Times New Roman" w:cs="Times New Roman"/>
          <w:b/>
          <w:sz w:val="24"/>
          <w:szCs w:val="24"/>
        </w:rPr>
        <w:t>Matrimonios infantiles</w:t>
      </w:r>
    </w:p>
    <w:p w14:paraId="5BB6108C" w14:textId="77777777" w:rsidR="00A44C81" w:rsidRPr="00B76538" w:rsidRDefault="00A44C81" w:rsidP="00B765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/>
        </w:rPr>
      </w:pPr>
    </w:p>
    <w:p w14:paraId="07B651D2" w14:textId="240A1296" w:rsidR="00C5490F" w:rsidRPr="00B76538" w:rsidRDefault="00C5490F" w:rsidP="00B76538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76538">
        <w:rPr>
          <w:rFonts w:ascii="Times New Roman" w:hAnsi="Times New Roman" w:cs="Times New Roman"/>
          <w:sz w:val="24"/>
          <w:szCs w:val="24"/>
          <w:shd w:val="clear" w:color="auto" w:fill="FFFFFF"/>
        </w:rPr>
        <w:t>El Registro Nacional de las Personas implement</w:t>
      </w:r>
      <w:r w:rsidR="00A41575" w:rsidRPr="00B76538">
        <w:rPr>
          <w:rFonts w:ascii="Times New Roman" w:hAnsi="Times New Roman" w:cs="Times New Roman"/>
          <w:sz w:val="24"/>
          <w:szCs w:val="24"/>
          <w:shd w:val="clear" w:color="auto" w:fill="FFFFFF"/>
        </w:rPr>
        <w:t>ó</w:t>
      </w:r>
      <w:r w:rsidRPr="00B7653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controles dentro de los Sistemas que no permiten el Registro de matrimonios de menores de edad autorizados con fecha posterior a la reforma del Decreto 17-2023</w:t>
      </w:r>
      <w:r w:rsidR="00CE330D" w:rsidRPr="00B7653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y</w:t>
      </w:r>
      <w:r w:rsidRPr="00B7653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E330D" w:rsidRPr="00B76538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Pr="00B76538">
        <w:rPr>
          <w:rFonts w:ascii="Times New Roman" w:hAnsi="Times New Roman" w:cs="Times New Roman"/>
          <w:sz w:val="24"/>
          <w:szCs w:val="24"/>
          <w:shd w:val="clear" w:color="auto" w:fill="FFFFFF"/>
        </w:rPr>
        <w:t>e gira</w:t>
      </w:r>
      <w:r w:rsidR="00CE00F5" w:rsidRPr="00B76538">
        <w:rPr>
          <w:rFonts w:ascii="Times New Roman" w:hAnsi="Times New Roman" w:cs="Times New Roman"/>
          <w:sz w:val="24"/>
          <w:szCs w:val="24"/>
          <w:shd w:val="clear" w:color="auto" w:fill="FFFFFF"/>
        </w:rPr>
        <w:t>ron</w:t>
      </w:r>
      <w:r w:rsidRPr="00B7653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instrucciones a los Registradores Civiles de las Personas sobre la prohibición. Según estadísticas de m</w:t>
      </w:r>
      <w:r w:rsidRPr="00B76538">
        <w:rPr>
          <w:rFonts w:ascii="Times New Roman" w:hAnsi="Times New Roman" w:cs="Times New Roman"/>
          <w:sz w:val="24"/>
          <w:szCs w:val="24"/>
        </w:rPr>
        <w:t>atrimonios por año de ocurrencia, entre 2017-2022 se inscribieron 22 casos en menores de 18 años (año 2017).</w:t>
      </w:r>
    </w:p>
    <w:p w14:paraId="5D634EA2" w14:textId="77777777" w:rsidR="00C7054A" w:rsidRPr="00B76538" w:rsidRDefault="00C7054A" w:rsidP="00B76538">
      <w:pPr>
        <w:pStyle w:val="Prrafodelista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41CEE24" w14:textId="6FDF72C2" w:rsidR="00C5490F" w:rsidRPr="00B76538" w:rsidRDefault="00C12580" w:rsidP="00B76538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Ministerio Público pers</w:t>
      </w:r>
      <w:r w:rsidR="009B7F2A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igue </w:t>
      </w: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el incumplimiento</w:t>
      </w:r>
      <w:r w:rsidR="00C5490F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de la prohibición</w:t>
      </w:r>
      <w:r w:rsidR="009B7F2A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, no obstante</w:t>
      </w:r>
      <w:r w:rsidR="00C5490F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,</w:t>
      </w: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</w:t>
      </w:r>
      <w:r w:rsidR="009B7F2A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l</w:t>
      </w: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as uniones </w:t>
      </w:r>
      <w:r w:rsidR="00A44C81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tempranas</w:t>
      </w: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</w:t>
      </w:r>
      <w:r w:rsidR="00A44C81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se siguen realizando sin registro</w:t>
      </w:r>
      <w:r w:rsidR="009B7F2A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,</w:t>
      </w:r>
      <w:r w:rsidR="00A44C81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</w:t>
      </w: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debido a las prácticas sociales y culturales.</w:t>
      </w:r>
      <w:r w:rsidR="009B7F2A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</w:t>
      </w:r>
      <w:r w:rsidR="00A44C81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Se</w:t>
      </w: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suscribió un </w:t>
      </w:r>
      <w:r w:rsidR="009B7F2A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c</w:t>
      </w: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onvenio </w:t>
      </w:r>
      <w:r w:rsidR="00E11027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entre ambas instituciones</w:t>
      </w: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</w:t>
      </w:r>
      <w:r w:rsidR="00E11027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para</w:t>
      </w: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implementar el uso de tecnología en la prestación de los servicios, garantizando la integridad de la información </w:t>
      </w:r>
      <w:r w:rsidR="009B7F2A"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>y</w:t>
      </w:r>
      <w:r w:rsidRPr="00B76538">
        <w:rPr>
          <w:rFonts w:ascii="Times New Roman" w:eastAsia="Times New Roman" w:hAnsi="Times New Roman" w:cs="Times New Roman"/>
          <w:sz w:val="24"/>
          <w:szCs w:val="24"/>
          <w:lang w:val="es-ES"/>
        </w:rPr>
        <w:t xml:space="preserve"> la recepción e investigación de denuncias, entre ellas de embarazos en niñas y adolescentes menores de 14 años.</w:t>
      </w:r>
    </w:p>
    <w:p w14:paraId="2E24DA61" w14:textId="77777777" w:rsidR="00C7054A" w:rsidRPr="00B76538" w:rsidRDefault="00C7054A" w:rsidP="00B76538">
      <w:pPr>
        <w:pStyle w:val="Prrafodelista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00000077" w14:textId="11A97CC9" w:rsidR="00593A0F" w:rsidRPr="00B76538" w:rsidRDefault="00C5490F" w:rsidP="00B76538">
      <w:pPr>
        <w:pStyle w:val="Prrafodelista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76538">
        <w:rPr>
          <w:rFonts w:ascii="Times New Roman" w:hAnsi="Times New Roman" w:cs="Times New Roman"/>
          <w:sz w:val="24"/>
          <w:szCs w:val="24"/>
        </w:rPr>
        <w:t>C</w:t>
      </w:r>
      <w:r w:rsidR="00E60936" w:rsidRPr="00B76538">
        <w:rPr>
          <w:rFonts w:ascii="Times New Roman" w:hAnsi="Times New Roman" w:cs="Times New Roman"/>
          <w:sz w:val="24"/>
          <w:szCs w:val="24"/>
        </w:rPr>
        <w:t xml:space="preserve">uando existe amenaza o violación de derechos </w:t>
      </w:r>
      <w:r w:rsidR="00CE330D" w:rsidRPr="00B76538">
        <w:rPr>
          <w:rFonts w:ascii="Times New Roman" w:hAnsi="Times New Roman" w:cs="Times New Roman"/>
          <w:sz w:val="24"/>
          <w:szCs w:val="24"/>
        </w:rPr>
        <w:t>a</w:t>
      </w:r>
      <w:r w:rsidR="00E60936" w:rsidRPr="00B76538">
        <w:rPr>
          <w:rFonts w:ascii="Times New Roman" w:hAnsi="Times New Roman" w:cs="Times New Roman"/>
          <w:sz w:val="24"/>
          <w:szCs w:val="24"/>
        </w:rPr>
        <w:t xml:space="preserve"> niñas y adolescentes, </w:t>
      </w:r>
      <w:r w:rsidRPr="00B76538">
        <w:rPr>
          <w:rFonts w:ascii="Times New Roman" w:hAnsi="Times New Roman" w:cs="Times New Roman"/>
          <w:sz w:val="24"/>
          <w:szCs w:val="24"/>
        </w:rPr>
        <w:t xml:space="preserve">la Procuraduría General de la Nación </w:t>
      </w:r>
      <w:r w:rsidR="00E60936" w:rsidRPr="00B76538">
        <w:rPr>
          <w:rFonts w:ascii="Times New Roman" w:hAnsi="Times New Roman" w:cs="Times New Roman"/>
          <w:sz w:val="24"/>
          <w:szCs w:val="24"/>
        </w:rPr>
        <w:t xml:space="preserve">atiende y promueve </w:t>
      </w:r>
      <w:r w:rsidRPr="00B76538">
        <w:rPr>
          <w:rFonts w:ascii="Times New Roman" w:hAnsi="Times New Roman" w:cs="Times New Roman"/>
          <w:sz w:val="24"/>
          <w:szCs w:val="24"/>
        </w:rPr>
        <w:t>su</w:t>
      </w:r>
      <w:r w:rsidR="00E60936" w:rsidRPr="00B76538">
        <w:rPr>
          <w:rFonts w:ascii="Times New Roman" w:hAnsi="Times New Roman" w:cs="Times New Roman"/>
          <w:sz w:val="24"/>
          <w:szCs w:val="24"/>
        </w:rPr>
        <w:t xml:space="preserve"> protección</w:t>
      </w:r>
      <w:r w:rsidR="00A44C81" w:rsidRPr="00B76538">
        <w:rPr>
          <w:rFonts w:ascii="Times New Roman" w:hAnsi="Times New Roman" w:cs="Times New Roman"/>
          <w:sz w:val="24"/>
          <w:szCs w:val="24"/>
        </w:rPr>
        <w:t>.</w:t>
      </w:r>
      <w:r w:rsidR="00E60936" w:rsidRPr="00B76538">
        <w:rPr>
          <w:rFonts w:ascii="Times New Roman" w:hAnsi="Times New Roman" w:cs="Times New Roman"/>
          <w:sz w:val="24"/>
          <w:szCs w:val="24"/>
        </w:rPr>
        <w:t xml:space="preserve"> </w:t>
      </w:r>
      <w:r w:rsidR="00E11027" w:rsidRPr="00B76538">
        <w:rPr>
          <w:rFonts w:ascii="Times New Roman" w:hAnsi="Times New Roman" w:cs="Times New Roman"/>
          <w:sz w:val="24"/>
          <w:szCs w:val="24"/>
        </w:rPr>
        <w:t>L</w:t>
      </w:r>
      <w:r w:rsidR="00E60936" w:rsidRPr="00B76538">
        <w:rPr>
          <w:rFonts w:ascii="Times New Roman" w:hAnsi="Times New Roman" w:cs="Times New Roman"/>
          <w:sz w:val="24"/>
          <w:szCs w:val="24"/>
        </w:rPr>
        <w:t>a</w:t>
      </w:r>
      <w:r w:rsidR="00CE330D" w:rsidRPr="00B76538">
        <w:rPr>
          <w:rFonts w:ascii="Times New Roman" w:hAnsi="Times New Roman" w:cs="Times New Roman"/>
          <w:sz w:val="24"/>
          <w:szCs w:val="24"/>
        </w:rPr>
        <w:t>s</w:t>
      </w:r>
      <w:r w:rsidR="00E60936" w:rsidRPr="00B76538">
        <w:rPr>
          <w:rFonts w:ascii="Times New Roman" w:hAnsi="Times New Roman" w:cs="Times New Roman"/>
          <w:sz w:val="24"/>
          <w:szCs w:val="24"/>
        </w:rPr>
        <w:t xml:space="preserve"> denuncias recibidas respecto al matrimonio infantil no </w:t>
      </w:r>
      <w:r w:rsidR="00CE330D" w:rsidRPr="00B76538">
        <w:rPr>
          <w:rFonts w:ascii="Times New Roman" w:hAnsi="Times New Roman" w:cs="Times New Roman"/>
          <w:sz w:val="24"/>
          <w:szCs w:val="24"/>
        </w:rPr>
        <w:t>son</w:t>
      </w:r>
      <w:r w:rsidR="00E60936" w:rsidRPr="00B76538">
        <w:rPr>
          <w:rFonts w:ascii="Times New Roman" w:hAnsi="Times New Roman" w:cs="Times New Roman"/>
          <w:sz w:val="24"/>
          <w:szCs w:val="24"/>
        </w:rPr>
        <w:t xml:space="preserve"> </w:t>
      </w:r>
      <w:r w:rsidR="007842FF" w:rsidRPr="00B76538">
        <w:rPr>
          <w:rFonts w:ascii="Times New Roman" w:hAnsi="Times New Roman" w:cs="Times New Roman"/>
          <w:sz w:val="24"/>
          <w:szCs w:val="24"/>
        </w:rPr>
        <w:t>numerosas,</w:t>
      </w:r>
      <w:r w:rsidR="00CE330D" w:rsidRPr="00B76538">
        <w:rPr>
          <w:rFonts w:ascii="Times New Roman" w:hAnsi="Times New Roman" w:cs="Times New Roman"/>
          <w:sz w:val="24"/>
          <w:szCs w:val="24"/>
        </w:rPr>
        <w:t xml:space="preserve"> pero </w:t>
      </w:r>
      <w:r w:rsidR="00E60936" w:rsidRPr="00B76538">
        <w:rPr>
          <w:rFonts w:ascii="Times New Roman" w:hAnsi="Times New Roman" w:cs="Times New Roman"/>
          <w:sz w:val="24"/>
          <w:szCs w:val="24"/>
        </w:rPr>
        <w:t>existe</w:t>
      </w:r>
      <w:r w:rsidR="007842FF" w:rsidRPr="00B76538">
        <w:rPr>
          <w:rFonts w:ascii="Times New Roman" w:hAnsi="Times New Roman" w:cs="Times New Roman"/>
          <w:sz w:val="24"/>
          <w:szCs w:val="24"/>
        </w:rPr>
        <w:t xml:space="preserve"> </w:t>
      </w:r>
      <w:r w:rsidR="00E60936" w:rsidRPr="00B76538">
        <w:rPr>
          <w:rFonts w:ascii="Times New Roman" w:hAnsi="Times New Roman" w:cs="Times New Roman"/>
          <w:sz w:val="24"/>
          <w:szCs w:val="24"/>
        </w:rPr>
        <w:t>mayor número de denuncias atendidas y derivadas por uni</w:t>
      </w:r>
      <w:r w:rsidR="00A44C81" w:rsidRPr="00B76538">
        <w:rPr>
          <w:rFonts w:ascii="Times New Roman" w:hAnsi="Times New Roman" w:cs="Times New Roman"/>
          <w:sz w:val="24"/>
          <w:szCs w:val="24"/>
        </w:rPr>
        <w:t>o</w:t>
      </w:r>
      <w:r w:rsidR="00E60936" w:rsidRPr="00B76538">
        <w:rPr>
          <w:rFonts w:ascii="Times New Roman" w:hAnsi="Times New Roman" w:cs="Times New Roman"/>
          <w:sz w:val="24"/>
          <w:szCs w:val="24"/>
        </w:rPr>
        <w:t>n</w:t>
      </w:r>
      <w:r w:rsidR="00A44C81" w:rsidRPr="00B76538">
        <w:rPr>
          <w:rFonts w:ascii="Times New Roman" w:hAnsi="Times New Roman" w:cs="Times New Roman"/>
          <w:sz w:val="24"/>
          <w:szCs w:val="24"/>
        </w:rPr>
        <w:t>es</w:t>
      </w:r>
      <w:r w:rsidR="00E60936" w:rsidRPr="00B76538">
        <w:rPr>
          <w:rFonts w:ascii="Times New Roman" w:hAnsi="Times New Roman" w:cs="Times New Roman"/>
          <w:sz w:val="24"/>
          <w:szCs w:val="24"/>
        </w:rPr>
        <w:t xml:space="preserve"> </w:t>
      </w:r>
      <w:r w:rsidR="00A44C81" w:rsidRPr="00B76538">
        <w:rPr>
          <w:rFonts w:ascii="Times New Roman" w:hAnsi="Times New Roman" w:cs="Times New Roman"/>
          <w:sz w:val="24"/>
          <w:szCs w:val="24"/>
        </w:rPr>
        <w:t>tempranas</w:t>
      </w:r>
      <w:r w:rsidR="00E60936" w:rsidRPr="00B76538">
        <w:rPr>
          <w:rFonts w:ascii="Times New Roman" w:hAnsi="Times New Roman" w:cs="Times New Roman"/>
          <w:sz w:val="24"/>
          <w:szCs w:val="24"/>
        </w:rPr>
        <w:t>.</w:t>
      </w:r>
      <w:r w:rsidRPr="00B76538">
        <w:rPr>
          <w:rFonts w:ascii="Times New Roman" w:hAnsi="Times New Roman" w:cs="Times New Roman"/>
          <w:sz w:val="24"/>
          <w:szCs w:val="24"/>
        </w:rPr>
        <w:t xml:space="preserve"> </w:t>
      </w:r>
      <w:r w:rsidR="00A44C81" w:rsidRPr="00B76538">
        <w:rPr>
          <w:rFonts w:ascii="Times New Roman" w:hAnsi="Times New Roman" w:cs="Times New Roman"/>
          <w:sz w:val="24"/>
          <w:szCs w:val="24"/>
        </w:rPr>
        <w:t>S</w:t>
      </w:r>
      <w:r w:rsidR="00E60936" w:rsidRPr="00B76538">
        <w:rPr>
          <w:rFonts w:ascii="Times New Roman" w:hAnsi="Times New Roman" w:cs="Times New Roman"/>
          <w:sz w:val="24"/>
          <w:szCs w:val="24"/>
        </w:rPr>
        <w:t xml:space="preserve">e </w:t>
      </w:r>
      <w:r w:rsidRPr="00B76538">
        <w:rPr>
          <w:rFonts w:ascii="Times New Roman" w:hAnsi="Times New Roman" w:cs="Times New Roman"/>
          <w:sz w:val="24"/>
          <w:szCs w:val="24"/>
        </w:rPr>
        <w:t>brindan</w:t>
      </w:r>
      <w:r w:rsidR="00E60936" w:rsidRPr="00B76538">
        <w:rPr>
          <w:rFonts w:ascii="Times New Roman" w:hAnsi="Times New Roman" w:cs="Times New Roman"/>
          <w:sz w:val="24"/>
          <w:szCs w:val="24"/>
        </w:rPr>
        <w:t xml:space="preserve"> medidas de protección especial </w:t>
      </w:r>
      <w:r w:rsidRPr="00B76538">
        <w:rPr>
          <w:rFonts w:ascii="Times New Roman" w:hAnsi="Times New Roman" w:cs="Times New Roman"/>
          <w:sz w:val="24"/>
          <w:szCs w:val="24"/>
        </w:rPr>
        <w:t xml:space="preserve">para prevenir </w:t>
      </w:r>
      <w:r w:rsidR="00E60936" w:rsidRPr="00B76538">
        <w:rPr>
          <w:rFonts w:ascii="Times New Roman" w:hAnsi="Times New Roman" w:cs="Times New Roman"/>
          <w:sz w:val="24"/>
          <w:szCs w:val="24"/>
        </w:rPr>
        <w:t xml:space="preserve">una violación mayor a los derechos e impulsar una protección plena e integral a través de la restitución de derechos. </w:t>
      </w:r>
    </w:p>
    <w:sectPr w:rsidR="00593A0F" w:rsidRPr="00B76538">
      <w:footerReference w:type="default" r:id="rId8"/>
      <w:pgSz w:w="12240" w:h="15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00756" w14:textId="77777777" w:rsidR="008D58F8" w:rsidRDefault="008D58F8" w:rsidP="00665587">
      <w:pPr>
        <w:spacing w:after="0" w:line="240" w:lineRule="auto"/>
      </w:pPr>
      <w:r>
        <w:separator/>
      </w:r>
    </w:p>
  </w:endnote>
  <w:endnote w:type="continuationSeparator" w:id="0">
    <w:p w14:paraId="17D00239" w14:textId="77777777" w:rsidR="008D58F8" w:rsidRDefault="008D58F8" w:rsidP="00665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23284059"/>
      <w:docPartObj>
        <w:docPartGallery w:val="Page Numbers (Bottom of Page)"/>
        <w:docPartUnique/>
      </w:docPartObj>
    </w:sdtPr>
    <w:sdtContent>
      <w:p w14:paraId="44717332" w14:textId="71177386" w:rsidR="00665587" w:rsidRDefault="006655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4AE14483" w14:textId="77777777" w:rsidR="00665587" w:rsidRDefault="006655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37DD38" w14:textId="77777777" w:rsidR="008D58F8" w:rsidRDefault="008D58F8" w:rsidP="00665587">
      <w:pPr>
        <w:spacing w:after="0" w:line="240" w:lineRule="auto"/>
      </w:pPr>
      <w:r>
        <w:separator/>
      </w:r>
    </w:p>
  </w:footnote>
  <w:footnote w:type="continuationSeparator" w:id="0">
    <w:p w14:paraId="58E51DA8" w14:textId="77777777" w:rsidR="008D58F8" w:rsidRDefault="008D58F8" w:rsidP="006655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12073"/>
    <w:multiLevelType w:val="multilevel"/>
    <w:tmpl w:val="47C6C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CD0080"/>
    <w:multiLevelType w:val="multilevel"/>
    <w:tmpl w:val="A7FE4F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3C109C"/>
    <w:multiLevelType w:val="multilevel"/>
    <w:tmpl w:val="BBF4F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9D5C97"/>
    <w:multiLevelType w:val="hybridMultilevel"/>
    <w:tmpl w:val="1D72FB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A83AC2"/>
    <w:multiLevelType w:val="multilevel"/>
    <w:tmpl w:val="A692C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9D6677"/>
    <w:multiLevelType w:val="multilevel"/>
    <w:tmpl w:val="529CA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3C4CAC"/>
    <w:multiLevelType w:val="multilevel"/>
    <w:tmpl w:val="395CE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6B5426D"/>
    <w:multiLevelType w:val="hybridMultilevel"/>
    <w:tmpl w:val="1D72FBB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FC4E03"/>
    <w:multiLevelType w:val="multilevel"/>
    <w:tmpl w:val="42E0E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3B184C"/>
    <w:multiLevelType w:val="hybridMultilevel"/>
    <w:tmpl w:val="A420D660"/>
    <w:lvl w:ilvl="0" w:tplc="BACE10E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A7BA0D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97CD1D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10CC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2C46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26A61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18E61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B0D5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06C5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EF26F89"/>
    <w:multiLevelType w:val="multilevel"/>
    <w:tmpl w:val="363C2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93452163">
    <w:abstractNumId w:val="6"/>
    <w:lvlOverride w:ilvl="0">
      <w:lvl w:ilvl="0">
        <w:numFmt w:val="lowerLetter"/>
        <w:lvlText w:val="%1."/>
        <w:lvlJc w:val="left"/>
      </w:lvl>
    </w:lvlOverride>
  </w:num>
  <w:num w:numId="2" w16cid:durableId="777913028">
    <w:abstractNumId w:val="1"/>
    <w:lvlOverride w:ilvl="0">
      <w:lvl w:ilvl="0">
        <w:numFmt w:val="lowerLetter"/>
        <w:lvlText w:val="%1."/>
        <w:lvlJc w:val="left"/>
      </w:lvl>
    </w:lvlOverride>
  </w:num>
  <w:num w:numId="3" w16cid:durableId="1383169440">
    <w:abstractNumId w:val="8"/>
  </w:num>
  <w:num w:numId="4" w16cid:durableId="1629631184">
    <w:abstractNumId w:val="5"/>
  </w:num>
  <w:num w:numId="5" w16cid:durableId="609972514">
    <w:abstractNumId w:val="2"/>
  </w:num>
  <w:num w:numId="6" w16cid:durableId="1711614876">
    <w:abstractNumId w:val="10"/>
  </w:num>
  <w:num w:numId="7" w16cid:durableId="222719403">
    <w:abstractNumId w:val="4"/>
  </w:num>
  <w:num w:numId="8" w16cid:durableId="1588147204">
    <w:abstractNumId w:val="0"/>
  </w:num>
  <w:num w:numId="9" w16cid:durableId="686910959">
    <w:abstractNumId w:val="9"/>
  </w:num>
  <w:num w:numId="10" w16cid:durableId="1336038009">
    <w:abstractNumId w:val="3"/>
  </w:num>
  <w:num w:numId="11" w16cid:durableId="2521262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A0F"/>
    <w:rsid w:val="00060917"/>
    <w:rsid w:val="00106613"/>
    <w:rsid w:val="00220F45"/>
    <w:rsid w:val="00267A2B"/>
    <w:rsid w:val="00360A3E"/>
    <w:rsid w:val="003856D9"/>
    <w:rsid w:val="003962D1"/>
    <w:rsid w:val="003E3246"/>
    <w:rsid w:val="00593A0F"/>
    <w:rsid w:val="005D03C6"/>
    <w:rsid w:val="00665587"/>
    <w:rsid w:val="00666078"/>
    <w:rsid w:val="007231EF"/>
    <w:rsid w:val="00741A82"/>
    <w:rsid w:val="00752B2A"/>
    <w:rsid w:val="007842FF"/>
    <w:rsid w:val="007D210A"/>
    <w:rsid w:val="007E2BD6"/>
    <w:rsid w:val="00804FDC"/>
    <w:rsid w:val="008104F2"/>
    <w:rsid w:val="0081575A"/>
    <w:rsid w:val="008206CC"/>
    <w:rsid w:val="008A0EA4"/>
    <w:rsid w:val="008A5510"/>
    <w:rsid w:val="008D58F8"/>
    <w:rsid w:val="00905A44"/>
    <w:rsid w:val="00957749"/>
    <w:rsid w:val="009B7F2A"/>
    <w:rsid w:val="00A41575"/>
    <w:rsid w:val="00A44C81"/>
    <w:rsid w:val="00A75FCA"/>
    <w:rsid w:val="00B76538"/>
    <w:rsid w:val="00BE3614"/>
    <w:rsid w:val="00C12580"/>
    <w:rsid w:val="00C5490F"/>
    <w:rsid w:val="00C7054A"/>
    <w:rsid w:val="00C80D17"/>
    <w:rsid w:val="00CD18C1"/>
    <w:rsid w:val="00CE00F5"/>
    <w:rsid w:val="00CE330D"/>
    <w:rsid w:val="00D651D6"/>
    <w:rsid w:val="00DE1C77"/>
    <w:rsid w:val="00E11027"/>
    <w:rsid w:val="00E60936"/>
    <w:rsid w:val="00F25CD0"/>
    <w:rsid w:val="00F60B53"/>
    <w:rsid w:val="00F8636D"/>
    <w:rsid w:val="00FB7F66"/>
    <w:rsid w:val="00FE0938"/>
    <w:rsid w:val="00FF5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B791E"/>
  <w15:docId w15:val="{6D4E6FEF-0901-4236-B5BC-D3C78D52B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MX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34"/>
    <w:qFormat/>
    <w:rsid w:val="0053269C"/>
    <w:pPr>
      <w:ind w:left="720"/>
      <w:contextualSpacing/>
    </w:pPr>
  </w:style>
  <w:style w:type="table" w:styleId="Tablaconcuadrcula">
    <w:name w:val="Table Grid"/>
    <w:basedOn w:val="Tablanormal"/>
    <w:uiPriority w:val="39"/>
    <w:rsid w:val="00F212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8104F2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val="es-ES"/>
    </w:rPr>
  </w:style>
  <w:style w:type="paragraph" w:styleId="NormalWeb">
    <w:name w:val="Normal (Web)"/>
    <w:basedOn w:val="Normal"/>
    <w:uiPriority w:val="99"/>
    <w:unhideWhenUsed/>
    <w:rsid w:val="007E2B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419" w:eastAsia="es-419"/>
    </w:rPr>
  </w:style>
  <w:style w:type="character" w:customStyle="1" w:styleId="apple-tab-span">
    <w:name w:val="apple-tab-span"/>
    <w:basedOn w:val="Fuentedeprrafopredeter"/>
    <w:rsid w:val="00E60936"/>
  </w:style>
  <w:style w:type="paragraph" w:styleId="Encabezado">
    <w:name w:val="header"/>
    <w:basedOn w:val="Normal"/>
    <w:link w:val="EncabezadoCar"/>
    <w:uiPriority w:val="99"/>
    <w:unhideWhenUsed/>
    <w:rsid w:val="006655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65587"/>
  </w:style>
  <w:style w:type="paragraph" w:styleId="Piedepgina">
    <w:name w:val="footer"/>
    <w:basedOn w:val="Normal"/>
    <w:link w:val="PiedepginaCar"/>
    <w:uiPriority w:val="99"/>
    <w:unhideWhenUsed/>
    <w:rsid w:val="006655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655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1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3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QRO0afi9245Az+3a2fjoZsykNpA==">CgMxLjA4AHIhMXNPNnd1R1pJV2hLSlJ6VU45YW1YLTc5cDU0X2xKVVRL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1500</Words>
  <Characters>8256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Ariel Paiz</dc:creator>
  <cp:lastModifiedBy>Jeanie Herrera</cp:lastModifiedBy>
  <cp:revision>8</cp:revision>
  <dcterms:created xsi:type="dcterms:W3CDTF">2023-10-15T20:58:00Z</dcterms:created>
  <dcterms:modified xsi:type="dcterms:W3CDTF">2023-10-15T21:28:00Z</dcterms:modified>
</cp:coreProperties>
</file>