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804" w:rsidRPr="00F85A36" w:rsidRDefault="00885804" w:rsidP="00885804">
      <w:pPr>
        <w:pStyle w:val="ecxmsonormal"/>
        <w:jc w:val="center"/>
        <w:rPr>
          <w:rFonts w:ascii="Poor Richard" w:hAnsi="Poor Richard"/>
          <w:b/>
          <w:bCs/>
          <w:sz w:val="40"/>
          <w:szCs w:val="40"/>
        </w:rPr>
      </w:pPr>
      <w:r w:rsidRPr="00F85A36">
        <w:rPr>
          <w:rFonts w:ascii="Poor Richard" w:hAnsi="Poor Richard"/>
          <w:b/>
          <w:bCs/>
          <w:sz w:val="40"/>
          <w:szCs w:val="40"/>
        </w:rPr>
        <w:t xml:space="preserve">Statement </w:t>
      </w:r>
    </w:p>
    <w:p w:rsidR="00885804" w:rsidRPr="00F85A36" w:rsidRDefault="00D226CC" w:rsidP="00885804">
      <w:pPr>
        <w:pStyle w:val="ecxmsonormal"/>
        <w:jc w:val="center"/>
        <w:rPr>
          <w:rFonts w:ascii="Poor Richard" w:hAnsi="Poor Richard"/>
          <w:b/>
          <w:bCs/>
          <w:sz w:val="40"/>
          <w:szCs w:val="40"/>
        </w:rPr>
      </w:pPr>
      <w:r>
        <w:rPr>
          <w:rFonts w:ascii="Poor Richard" w:hAnsi="Poor Richard"/>
          <w:b/>
          <w:bCs/>
          <w:sz w:val="40"/>
          <w:szCs w:val="40"/>
        </w:rPr>
        <w:t>o</w:t>
      </w:r>
      <w:r w:rsidR="00885804" w:rsidRPr="00F85A36">
        <w:rPr>
          <w:rFonts w:ascii="Poor Richard" w:hAnsi="Poor Richard"/>
          <w:b/>
          <w:bCs/>
          <w:sz w:val="40"/>
          <w:szCs w:val="40"/>
        </w:rPr>
        <w:t>f the State of Qatar</w:t>
      </w:r>
    </w:p>
    <w:p w:rsidR="00885804" w:rsidRPr="00F85A36" w:rsidRDefault="00D226CC" w:rsidP="00D226CC">
      <w:pPr>
        <w:pStyle w:val="ecxmsonormal"/>
        <w:jc w:val="center"/>
        <w:rPr>
          <w:rFonts w:ascii="Poor Richard" w:hAnsi="Poor Richard"/>
          <w:b/>
          <w:bCs/>
          <w:sz w:val="40"/>
          <w:szCs w:val="40"/>
        </w:rPr>
      </w:pPr>
      <w:r>
        <w:rPr>
          <w:rFonts w:ascii="Poor Richard" w:hAnsi="Poor Richard"/>
          <w:b/>
          <w:bCs/>
          <w:sz w:val="40"/>
          <w:szCs w:val="40"/>
        </w:rPr>
        <w:t>Delivered b</w:t>
      </w:r>
      <w:r w:rsidR="00885804" w:rsidRPr="00F85A36">
        <w:rPr>
          <w:rFonts w:ascii="Poor Richard" w:hAnsi="Poor Richard"/>
          <w:b/>
          <w:bCs/>
          <w:sz w:val="40"/>
          <w:szCs w:val="40"/>
        </w:rPr>
        <w:t>y</w:t>
      </w:r>
    </w:p>
    <w:p w:rsidR="00885804" w:rsidRPr="00F85A36" w:rsidRDefault="00885804" w:rsidP="00885804">
      <w:pPr>
        <w:pStyle w:val="ecxmsonormal"/>
        <w:spacing w:after="0" w:afterAutospacing="0"/>
        <w:jc w:val="center"/>
        <w:rPr>
          <w:rFonts w:ascii="Poor Richard" w:hAnsi="Poor Richard"/>
          <w:b/>
          <w:bCs/>
          <w:sz w:val="40"/>
          <w:szCs w:val="40"/>
        </w:rPr>
      </w:pPr>
      <w:r w:rsidRPr="00F85A36">
        <w:rPr>
          <w:rFonts w:ascii="Poor Richard" w:hAnsi="Poor Richard"/>
          <w:b/>
          <w:bCs/>
          <w:sz w:val="40"/>
          <w:szCs w:val="40"/>
        </w:rPr>
        <w:t xml:space="preserve">H.E. </w:t>
      </w:r>
      <w:r w:rsidR="00402475" w:rsidRPr="00F85A36">
        <w:rPr>
          <w:rFonts w:ascii="Poor Richard" w:hAnsi="Poor Richard"/>
          <w:b/>
          <w:bCs/>
          <w:sz w:val="40"/>
          <w:szCs w:val="40"/>
          <w:shd w:val="clear" w:color="auto" w:fill="FFFFFF"/>
          <w:lang w:val="en-GB"/>
        </w:rPr>
        <w:t>Sultan bin Saad al-Muraikhi</w:t>
      </w:r>
    </w:p>
    <w:p w:rsidR="00885804" w:rsidRPr="00F85A36" w:rsidRDefault="00402475" w:rsidP="00402475">
      <w:pPr>
        <w:pStyle w:val="ecxmsonormal"/>
        <w:spacing w:after="0" w:afterAutospacing="0"/>
        <w:jc w:val="center"/>
        <w:rPr>
          <w:rFonts w:ascii="Poor Richard" w:hAnsi="Poor Richard"/>
          <w:b/>
          <w:bCs/>
          <w:sz w:val="40"/>
          <w:szCs w:val="40"/>
        </w:rPr>
      </w:pPr>
      <w:r w:rsidRPr="00F85A36">
        <w:rPr>
          <w:rFonts w:ascii="Poor Richard" w:hAnsi="Poor Richard"/>
          <w:b/>
          <w:bCs/>
          <w:sz w:val="40"/>
          <w:szCs w:val="40"/>
          <w:shd w:val="clear" w:color="auto" w:fill="FFFFFF"/>
          <w:lang w:val="en-GB"/>
        </w:rPr>
        <w:t>Minister of State for Foreign Affairs</w:t>
      </w:r>
    </w:p>
    <w:p w:rsidR="00885804" w:rsidRDefault="00402475" w:rsidP="00885804">
      <w:pPr>
        <w:pStyle w:val="ecxmsonormal"/>
        <w:spacing w:after="0" w:afterAutospacing="0"/>
        <w:jc w:val="center"/>
        <w:rPr>
          <w:rFonts w:ascii="Poor Richard" w:hAnsi="Poor Richard"/>
          <w:b/>
          <w:bCs/>
          <w:sz w:val="40"/>
          <w:szCs w:val="40"/>
        </w:rPr>
      </w:pPr>
      <w:r w:rsidRPr="00F85A36">
        <w:rPr>
          <w:rFonts w:ascii="Poor Richard" w:hAnsi="Poor Richard"/>
          <w:b/>
          <w:bCs/>
          <w:sz w:val="40"/>
          <w:szCs w:val="40"/>
        </w:rPr>
        <w:t xml:space="preserve">Head of Delegation </w:t>
      </w:r>
    </w:p>
    <w:p w:rsidR="005B167E" w:rsidRPr="00F85A36" w:rsidRDefault="009C4B44" w:rsidP="00885804">
      <w:pPr>
        <w:pStyle w:val="ecxmsonormal"/>
        <w:spacing w:after="0" w:afterAutospacing="0"/>
        <w:jc w:val="center"/>
        <w:rPr>
          <w:rFonts w:ascii="Poor Richard" w:hAnsi="Poor Richard"/>
          <w:b/>
          <w:bCs/>
          <w:sz w:val="40"/>
          <w:szCs w:val="40"/>
        </w:rPr>
      </w:pPr>
      <w:r>
        <w:rPr>
          <w:rFonts w:ascii="Poor Richard" w:hAnsi="Poor Richard"/>
          <w:b/>
          <w:bCs/>
          <w:sz w:val="40"/>
          <w:szCs w:val="40"/>
        </w:rPr>
        <w:t>During the</w:t>
      </w:r>
    </w:p>
    <w:p w:rsidR="00402475" w:rsidRPr="00F85A36" w:rsidRDefault="00402475" w:rsidP="00402475">
      <w:pPr>
        <w:pStyle w:val="ecxmsonormal"/>
        <w:spacing w:after="0" w:afterAutospacing="0"/>
        <w:jc w:val="center"/>
        <w:rPr>
          <w:rFonts w:ascii="Poor Richard" w:hAnsi="Poor Richard"/>
          <w:b/>
          <w:bCs/>
          <w:sz w:val="40"/>
          <w:szCs w:val="40"/>
        </w:rPr>
      </w:pPr>
      <w:r w:rsidRPr="00F85A36">
        <w:rPr>
          <w:rFonts w:ascii="Poor Richard" w:hAnsi="Poor Richard" w:cstheme="minorBidi"/>
          <w:b/>
          <w:bCs/>
          <w:sz w:val="40"/>
          <w:szCs w:val="40"/>
          <w:lang w:val="en-GB" w:eastAsia="fr-CH"/>
        </w:rPr>
        <w:t>Discussion of the State of Qatar’ssecond periodic report</w:t>
      </w:r>
    </w:p>
    <w:p w:rsidR="00402475" w:rsidRPr="00F85A36" w:rsidRDefault="00402475" w:rsidP="005B167E">
      <w:pPr>
        <w:pStyle w:val="ecxmsonormal"/>
        <w:jc w:val="center"/>
        <w:rPr>
          <w:rFonts w:ascii="Poor Richard" w:hAnsi="Poor Richard"/>
          <w:b/>
          <w:bCs/>
          <w:sz w:val="40"/>
          <w:szCs w:val="40"/>
        </w:rPr>
      </w:pPr>
      <w:r w:rsidRPr="00F85A36">
        <w:rPr>
          <w:rFonts w:ascii="Poor Richard" w:hAnsi="Poor Richard"/>
          <w:b/>
          <w:bCs/>
          <w:sz w:val="40"/>
          <w:szCs w:val="40"/>
        </w:rPr>
        <w:t xml:space="preserve"> Before</w:t>
      </w:r>
      <w:r w:rsidR="005B167E">
        <w:rPr>
          <w:rFonts w:ascii="Poor Richard" w:hAnsi="Poor Richard"/>
          <w:b/>
          <w:bCs/>
          <w:sz w:val="40"/>
          <w:szCs w:val="40"/>
        </w:rPr>
        <w:t xml:space="preserve"> t</w:t>
      </w:r>
      <w:r w:rsidRPr="00F85A36">
        <w:rPr>
          <w:rFonts w:ascii="Poor Richard" w:hAnsi="Poor Richard"/>
          <w:b/>
          <w:bCs/>
          <w:sz w:val="40"/>
          <w:szCs w:val="40"/>
        </w:rPr>
        <w:t>he</w:t>
      </w:r>
    </w:p>
    <w:p w:rsidR="00F85A36" w:rsidRPr="00F85A36" w:rsidRDefault="00402475" w:rsidP="005B167E">
      <w:pPr>
        <w:pStyle w:val="ecxmsonormal"/>
        <w:jc w:val="center"/>
        <w:rPr>
          <w:rFonts w:ascii="Poor Richard" w:hAnsi="Poor Richard"/>
          <w:b/>
          <w:bCs/>
          <w:sz w:val="40"/>
          <w:szCs w:val="40"/>
        </w:rPr>
      </w:pPr>
      <w:r w:rsidRPr="00F85A36">
        <w:rPr>
          <w:rFonts w:ascii="Poor Richard" w:hAnsi="Poor Richard" w:cstheme="minorBidi"/>
          <w:b/>
          <w:bCs/>
          <w:sz w:val="40"/>
          <w:szCs w:val="40"/>
          <w:lang w:val="en-GB" w:eastAsia="fr-CH"/>
        </w:rPr>
        <w:t>Committee on the Elimination of Discrimination Against Women</w:t>
      </w:r>
      <w:r w:rsidRPr="00F85A36">
        <w:rPr>
          <w:rFonts w:ascii="Poor Richard" w:hAnsi="Poor Richard"/>
          <w:b/>
          <w:bCs/>
          <w:sz w:val="40"/>
          <w:szCs w:val="40"/>
        </w:rPr>
        <w:t>(CEDAW)</w:t>
      </w:r>
    </w:p>
    <w:p w:rsidR="00885804" w:rsidRPr="00F85A36" w:rsidRDefault="00F85A36" w:rsidP="00885804">
      <w:pPr>
        <w:pStyle w:val="ecxmsonormal"/>
        <w:spacing w:after="0" w:afterAutospacing="0"/>
        <w:jc w:val="center"/>
        <w:rPr>
          <w:rFonts w:ascii="Poor Richard" w:hAnsi="Poor Richard"/>
          <w:b/>
          <w:bCs/>
          <w:sz w:val="40"/>
          <w:szCs w:val="40"/>
        </w:rPr>
      </w:pPr>
      <w:r w:rsidRPr="00F85A36">
        <w:rPr>
          <w:rFonts w:ascii="Poor Richard" w:hAnsi="Poor Richard"/>
          <w:b/>
          <w:bCs/>
          <w:sz w:val="40"/>
          <w:szCs w:val="40"/>
        </w:rPr>
        <w:t>At its 73</w:t>
      </w:r>
      <w:r w:rsidRPr="00F85A36">
        <w:rPr>
          <w:rFonts w:ascii="Poor Richard" w:hAnsi="Poor Richard"/>
          <w:b/>
          <w:bCs/>
          <w:sz w:val="40"/>
          <w:szCs w:val="40"/>
          <w:vertAlign w:val="superscript"/>
        </w:rPr>
        <w:t>rd</w:t>
      </w:r>
      <w:r w:rsidRPr="00F85A36">
        <w:rPr>
          <w:rFonts w:ascii="Poor Richard" w:hAnsi="Poor Richard"/>
          <w:b/>
          <w:bCs/>
          <w:sz w:val="40"/>
          <w:szCs w:val="40"/>
        </w:rPr>
        <w:t xml:space="preserve"> Session</w:t>
      </w:r>
    </w:p>
    <w:p w:rsidR="00885804" w:rsidRPr="00F85A36" w:rsidRDefault="00885804" w:rsidP="00885804">
      <w:pPr>
        <w:pStyle w:val="ecxmsonormal"/>
        <w:jc w:val="center"/>
        <w:rPr>
          <w:rFonts w:ascii="Poor Richard" w:hAnsi="Poor Richard"/>
          <w:b/>
          <w:bCs/>
          <w:sz w:val="40"/>
          <w:szCs w:val="40"/>
        </w:rPr>
      </w:pPr>
    </w:p>
    <w:p w:rsidR="00885804" w:rsidRPr="00F85A36" w:rsidRDefault="00885804" w:rsidP="00885804">
      <w:pPr>
        <w:pStyle w:val="ecxmsonormal"/>
        <w:jc w:val="center"/>
        <w:rPr>
          <w:rFonts w:ascii="Poor Richard" w:hAnsi="Poor Richard"/>
          <w:b/>
          <w:bCs/>
          <w:sz w:val="40"/>
          <w:szCs w:val="40"/>
        </w:rPr>
      </w:pPr>
      <w:r w:rsidRPr="00F85A36">
        <w:rPr>
          <w:rFonts w:ascii="Poor Richard" w:hAnsi="Poor Richard"/>
          <w:b/>
          <w:bCs/>
          <w:sz w:val="40"/>
          <w:szCs w:val="40"/>
        </w:rPr>
        <w:t> </w:t>
      </w:r>
    </w:p>
    <w:p w:rsidR="00885804" w:rsidRPr="00F85A36" w:rsidRDefault="00885804" w:rsidP="00885804">
      <w:pPr>
        <w:pStyle w:val="ecxmsonormal"/>
        <w:jc w:val="center"/>
        <w:rPr>
          <w:rFonts w:ascii="Poor Richard" w:hAnsi="Poor Richard"/>
          <w:b/>
          <w:bCs/>
          <w:sz w:val="40"/>
          <w:szCs w:val="40"/>
        </w:rPr>
      </w:pPr>
    </w:p>
    <w:p w:rsidR="00885804" w:rsidRPr="00D226CC" w:rsidRDefault="00885804" w:rsidP="00F85A36">
      <w:pPr>
        <w:pStyle w:val="ecxmsonormal"/>
        <w:jc w:val="center"/>
        <w:rPr>
          <w:rFonts w:ascii="Poor Richard" w:hAnsi="Poor Richard"/>
          <w:b/>
          <w:bCs/>
          <w:sz w:val="40"/>
          <w:szCs w:val="40"/>
        </w:rPr>
      </w:pPr>
      <w:r w:rsidRPr="00D226CC">
        <w:rPr>
          <w:rFonts w:ascii="Poor Richard" w:hAnsi="Poor Richard"/>
          <w:b/>
          <w:bCs/>
          <w:sz w:val="40"/>
          <w:szCs w:val="40"/>
        </w:rPr>
        <w:t>Geneva 0</w:t>
      </w:r>
      <w:r w:rsidR="00F85A36" w:rsidRPr="00D226CC">
        <w:rPr>
          <w:rFonts w:ascii="Poor Richard" w:hAnsi="Poor Richard"/>
          <w:b/>
          <w:bCs/>
          <w:sz w:val="40"/>
          <w:szCs w:val="40"/>
        </w:rPr>
        <w:t>2</w:t>
      </w:r>
      <w:r w:rsidRPr="00D226CC">
        <w:rPr>
          <w:rFonts w:ascii="Poor Richard" w:hAnsi="Poor Richard"/>
          <w:b/>
          <w:bCs/>
          <w:sz w:val="40"/>
          <w:szCs w:val="40"/>
        </w:rPr>
        <w:t>.0</w:t>
      </w:r>
      <w:r w:rsidR="00F85A36" w:rsidRPr="00D226CC">
        <w:rPr>
          <w:rFonts w:ascii="Poor Richard" w:hAnsi="Poor Richard"/>
          <w:b/>
          <w:bCs/>
          <w:sz w:val="40"/>
          <w:szCs w:val="40"/>
        </w:rPr>
        <w:t>7</w:t>
      </w:r>
      <w:r w:rsidRPr="00D226CC">
        <w:rPr>
          <w:rFonts w:ascii="Poor Richard" w:hAnsi="Poor Richard"/>
          <w:b/>
          <w:bCs/>
          <w:sz w:val="40"/>
          <w:szCs w:val="40"/>
        </w:rPr>
        <w:t>.201</w:t>
      </w:r>
      <w:r w:rsidR="00F85A36" w:rsidRPr="00D226CC">
        <w:rPr>
          <w:rFonts w:ascii="Poor Richard" w:hAnsi="Poor Richard"/>
          <w:b/>
          <w:bCs/>
          <w:sz w:val="40"/>
          <w:szCs w:val="40"/>
        </w:rPr>
        <w:t>9</w:t>
      </w:r>
    </w:p>
    <w:p w:rsidR="00885804" w:rsidRDefault="00885804" w:rsidP="00885804">
      <w:pPr>
        <w:pStyle w:val="ecxmsonormal"/>
        <w:jc w:val="center"/>
        <w:rPr>
          <w:rFonts w:ascii="Poor Richard" w:hAnsi="Poor Richard"/>
          <w:b/>
          <w:bCs/>
          <w:i/>
          <w:iCs/>
          <w:sz w:val="40"/>
          <w:szCs w:val="40"/>
        </w:rPr>
      </w:pPr>
    </w:p>
    <w:p w:rsidR="005B167E" w:rsidRDefault="005B167E" w:rsidP="00885804">
      <w:pPr>
        <w:pStyle w:val="ecxmsonormal"/>
        <w:jc w:val="center"/>
        <w:rPr>
          <w:rFonts w:ascii="Poor Richard" w:hAnsi="Poor Richard"/>
          <w:b/>
          <w:bCs/>
          <w:i/>
          <w:iCs/>
          <w:sz w:val="40"/>
          <w:szCs w:val="40"/>
        </w:rPr>
      </w:pPr>
    </w:p>
    <w:p w:rsidR="005B167E" w:rsidRDefault="005B167E" w:rsidP="00885804">
      <w:pPr>
        <w:pStyle w:val="ecxmsonormal"/>
        <w:jc w:val="center"/>
        <w:rPr>
          <w:rFonts w:ascii="Poor Richard" w:hAnsi="Poor Richard"/>
          <w:b/>
          <w:bCs/>
          <w:i/>
          <w:iCs/>
          <w:sz w:val="40"/>
          <w:szCs w:val="40"/>
        </w:rPr>
      </w:pPr>
    </w:p>
    <w:p w:rsidR="00885804" w:rsidRDefault="00885804" w:rsidP="002C4176">
      <w:pPr>
        <w:spacing w:after="0" w:line="240" w:lineRule="auto"/>
        <w:ind w:right="540"/>
        <w:jc w:val="center"/>
        <w:rPr>
          <w:rFonts w:asciiTheme="minorBidi" w:eastAsia="Times New Roman" w:hAnsiTheme="minorBidi"/>
          <w:b/>
          <w:bCs/>
          <w:color w:val="000000"/>
          <w:sz w:val="26"/>
          <w:szCs w:val="26"/>
          <w:lang w:val="en-GB" w:eastAsia="fr-CH"/>
        </w:rPr>
      </w:pPr>
    </w:p>
    <w:p w:rsidR="001129EA" w:rsidRPr="005B167E" w:rsidRDefault="001129EA" w:rsidP="002C4176">
      <w:pPr>
        <w:spacing w:after="0" w:line="240" w:lineRule="auto"/>
        <w:ind w:right="540"/>
        <w:jc w:val="center"/>
        <w:rPr>
          <w:rFonts w:asciiTheme="minorBidi" w:eastAsia="Times New Roman" w:hAnsiTheme="minorBidi"/>
          <w:b/>
          <w:bCs/>
          <w:color w:val="000000"/>
          <w:sz w:val="26"/>
          <w:szCs w:val="26"/>
          <w:u w:val="single"/>
          <w:lang w:val="en-GB" w:eastAsia="fr-CH"/>
        </w:rPr>
      </w:pPr>
      <w:r w:rsidRPr="005B167E">
        <w:rPr>
          <w:rFonts w:asciiTheme="minorBidi" w:eastAsia="Times New Roman" w:hAnsiTheme="minorBidi"/>
          <w:b/>
          <w:bCs/>
          <w:color w:val="000000"/>
          <w:sz w:val="26"/>
          <w:szCs w:val="26"/>
          <w:u w:val="single"/>
          <w:lang w:val="en-GB" w:eastAsia="fr-CH"/>
        </w:rPr>
        <w:lastRenderedPageBreak/>
        <w:t>Unofficial translation</w:t>
      </w:r>
    </w:p>
    <w:p w:rsidR="005B167E" w:rsidRDefault="005B167E" w:rsidP="002C4176">
      <w:pPr>
        <w:spacing w:after="0" w:line="240" w:lineRule="auto"/>
        <w:ind w:right="540"/>
        <w:jc w:val="center"/>
        <w:rPr>
          <w:rFonts w:asciiTheme="minorBidi" w:eastAsia="Times New Roman" w:hAnsiTheme="minorBidi"/>
          <w:b/>
          <w:bCs/>
          <w:color w:val="000000"/>
          <w:sz w:val="26"/>
          <w:szCs w:val="26"/>
          <w:lang w:val="en-GB" w:eastAsia="fr-CH"/>
        </w:rPr>
      </w:pPr>
    </w:p>
    <w:p w:rsidR="005B167E" w:rsidRPr="00285764" w:rsidRDefault="005B167E" w:rsidP="002C4176">
      <w:pPr>
        <w:spacing w:after="0" w:line="240" w:lineRule="auto"/>
        <w:ind w:right="540"/>
        <w:jc w:val="center"/>
        <w:rPr>
          <w:rFonts w:asciiTheme="minorBidi" w:eastAsia="Times New Roman" w:hAnsiTheme="minorBidi"/>
          <w:color w:val="202124"/>
          <w:sz w:val="26"/>
          <w:szCs w:val="26"/>
          <w:lang w:val="en-US" w:eastAsia="fr-CH"/>
        </w:rPr>
      </w:pPr>
    </w:p>
    <w:p w:rsidR="001129EA" w:rsidRPr="00285764" w:rsidRDefault="001129EA" w:rsidP="002C4176">
      <w:pPr>
        <w:spacing w:after="0" w:line="240" w:lineRule="auto"/>
        <w:ind w:right="540"/>
        <w:jc w:val="center"/>
        <w:rPr>
          <w:rFonts w:asciiTheme="minorBidi" w:eastAsia="Times New Roman" w:hAnsiTheme="minorBidi"/>
          <w:color w:val="202124"/>
          <w:sz w:val="26"/>
          <w:szCs w:val="26"/>
          <w:lang w:val="en-US" w:eastAsia="fr-CH"/>
        </w:rPr>
      </w:pPr>
      <w:r w:rsidRPr="007C5DFA">
        <w:rPr>
          <w:rFonts w:asciiTheme="minorBidi" w:eastAsia="Times New Roman" w:hAnsiTheme="minorBidi"/>
          <w:b/>
          <w:bCs/>
          <w:color w:val="000000"/>
          <w:sz w:val="26"/>
          <w:szCs w:val="26"/>
          <w:u w:val="single"/>
          <w:lang w:val="en-GB" w:eastAsia="fr-CH"/>
        </w:rPr>
        <w:t>Introductory statement</w:t>
      </w:r>
      <w:r w:rsidRPr="00285764">
        <w:rPr>
          <w:rFonts w:asciiTheme="minorBidi" w:eastAsia="Times New Roman" w:hAnsiTheme="minorBidi"/>
          <w:b/>
          <w:bCs/>
          <w:color w:val="000000"/>
          <w:sz w:val="26"/>
          <w:szCs w:val="26"/>
          <w:lang w:val="en-GB" w:eastAsia="fr-CH"/>
        </w:rPr>
        <w:t xml:space="preserve"> before the CEDAW</w:t>
      </w:r>
    </w:p>
    <w:p w:rsidR="001129EA" w:rsidRPr="00285764" w:rsidRDefault="00C53716" w:rsidP="007C5DFA">
      <w:pPr>
        <w:spacing w:after="0" w:line="240" w:lineRule="auto"/>
        <w:ind w:right="540"/>
        <w:jc w:val="center"/>
        <w:rPr>
          <w:rFonts w:asciiTheme="minorBidi" w:eastAsia="Times New Roman" w:hAnsiTheme="minorBidi"/>
          <w:color w:val="202124"/>
          <w:sz w:val="26"/>
          <w:szCs w:val="26"/>
          <w:lang w:val="en-US" w:eastAsia="fr-CH"/>
        </w:rPr>
      </w:pPr>
      <w:r w:rsidRPr="00285764">
        <w:rPr>
          <w:rFonts w:asciiTheme="minorBidi" w:eastAsia="Times New Roman" w:hAnsiTheme="minorBidi"/>
          <w:b/>
          <w:bCs/>
          <w:color w:val="000000"/>
          <w:sz w:val="26"/>
          <w:szCs w:val="26"/>
          <w:lang w:val="en-GB" w:eastAsia="fr-CH"/>
        </w:rPr>
        <w:t>a</w:t>
      </w:r>
      <w:r w:rsidR="001129EA" w:rsidRPr="00285764">
        <w:rPr>
          <w:rFonts w:asciiTheme="minorBidi" w:eastAsia="Times New Roman" w:hAnsiTheme="minorBidi"/>
          <w:b/>
          <w:bCs/>
          <w:color w:val="000000"/>
          <w:sz w:val="26"/>
          <w:szCs w:val="26"/>
          <w:lang w:val="en-GB" w:eastAsia="fr-CH"/>
        </w:rPr>
        <w:t>t its 73</w:t>
      </w:r>
      <w:r w:rsidR="001129EA" w:rsidRPr="00285764">
        <w:rPr>
          <w:rFonts w:asciiTheme="minorBidi" w:eastAsia="Times New Roman" w:hAnsiTheme="minorBidi"/>
          <w:b/>
          <w:bCs/>
          <w:color w:val="000000"/>
          <w:sz w:val="26"/>
          <w:szCs w:val="26"/>
          <w:vertAlign w:val="superscript"/>
          <w:lang w:val="en-GB" w:eastAsia="fr-CH"/>
        </w:rPr>
        <w:t>rd</w:t>
      </w:r>
      <w:r w:rsidR="001129EA" w:rsidRPr="00285764">
        <w:rPr>
          <w:rFonts w:asciiTheme="minorBidi" w:eastAsia="Times New Roman" w:hAnsiTheme="minorBidi"/>
          <w:b/>
          <w:bCs/>
          <w:color w:val="000000"/>
          <w:sz w:val="26"/>
          <w:szCs w:val="26"/>
          <w:lang w:val="en-GB" w:eastAsia="fr-CH"/>
        </w:rPr>
        <w:t> session</w:t>
      </w:r>
      <w:r w:rsidR="007C5DFA">
        <w:rPr>
          <w:rFonts w:asciiTheme="minorBidi" w:eastAsia="Times New Roman" w:hAnsiTheme="minorBidi"/>
          <w:b/>
          <w:bCs/>
          <w:color w:val="000000"/>
          <w:sz w:val="26"/>
          <w:szCs w:val="26"/>
          <w:lang w:val="en-GB" w:eastAsia="fr-CH"/>
        </w:rPr>
        <w:t>: D</w:t>
      </w:r>
      <w:r w:rsidR="001129EA" w:rsidRPr="00285764">
        <w:rPr>
          <w:rFonts w:asciiTheme="minorBidi" w:eastAsia="Times New Roman" w:hAnsiTheme="minorBidi"/>
          <w:b/>
          <w:bCs/>
          <w:color w:val="000000"/>
          <w:sz w:val="26"/>
          <w:szCs w:val="26"/>
          <w:lang w:val="en-GB" w:eastAsia="fr-CH"/>
        </w:rPr>
        <w:t xml:space="preserve">iscussion of Qatar’s second </w:t>
      </w:r>
      <w:r w:rsidR="007C5DFA">
        <w:rPr>
          <w:rFonts w:asciiTheme="minorBidi" w:eastAsia="Times New Roman" w:hAnsiTheme="minorBidi"/>
          <w:b/>
          <w:bCs/>
          <w:color w:val="000000"/>
          <w:sz w:val="26"/>
          <w:szCs w:val="26"/>
          <w:lang w:val="en-GB" w:eastAsia="fr-CH"/>
        </w:rPr>
        <w:t xml:space="preserve"> periodic </w:t>
      </w:r>
      <w:r w:rsidR="001129EA" w:rsidRPr="00285764">
        <w:rPr>
          <w:rFonts w:asciiTheme="minorBidi" w:eastAsia="Times New Roman" w:hAnsiTheme="minorBidi"/>
          <w:b/>
          <w:bCs/>
          <w:color w:val="000000"/>
          <w:sz w:val="26"/>
          <w:szCs w:val="26"/>
          <w:lang w:val="en-GB" w:eastAsia="fr-CH"/>
        </w:rPr>
        <w:t>report</w:t>
      </w:r>
    </w:p>
    <w:p w:rsidR="001129EA" w:rsidRDefault="001129EA" w:rsidP="002C4176">
      <w:pPr>
        <w:spacing w:after="0" w:line="240" w:lineRule="auto"/>
        <w:ind w:right="540"/>
        <w:jc w:val="center"/>
        <w:rPr>
          <w:rFonts w:asciiTheme="minorBidi" w:eastAsia="Times New Roman" w:hAnsiTheme="minorBidi"/>
          <w:b/>
          <w:bCs/>
          <w:color w:val="000000"/>
          <w:sz w:val="26"/>
          <w:szCs w:val="26"/>
          <w:lang w:val="en-GB" w:eastAsia="fr-CH"/>
        </w:rPr>
      </w:pPr>
      <w:r w:rsidRPr="00285764">
        <w:rPr>
          <w:rFonts w:asciiTheme="minorBidi" w:eastAsia="Times New Roman" w:hAnsiTheme="minorBidi"/>
          <w:b/>
          <w:bCs/>
          <w:color w:val="000000"/>
          <w:sz w:val="26"/>
          <w:szCs w:val="26"/>
          <w:lang w:val="en-GB" w:eastAsia="fr-CH"/>
        </w:rPr>
        <w:t>2</w:t>
      </w:r>
      <w:r w:rsidR="00C53716" w:rsidRPr="00285764">
        <w:rPr>
          <w:rFonts w:asciiTheme="minorBidi" w:eastAsia="Times New Roman" w:hAnsiTheme="minorBidi"/>
          <w:b/>
          <w:bCs/>
          <w:color w:val="000000"/>
          <w:sz w:val="26"/>
          <w:szCs w:val="26"/>
          <w:vertAlign w:val="superscript"/>
          <w:lang w:val="en-GB" w:eastAsia="fr-CH"/>
        </w:rPr>
        <w:t>nd</w:t>
      </w:r>
      <w:r w:rsidR="00C53716" w:rsidRPr="00285764">
        <w:rPr>
          <w:rFonts w:asciiTheme="minorBidi" w:eastAsia="Times New Roman" w:hAnsiTheme="minorBidi"/>
          <w:b/>
          <w:bCs/>
          <w:color w:val="000000"/>
          <w:sz w:val="26"/>
          <w:szCs w:val="26"/>
          <w:lang w:val="en-GB" w:eastAsia="fr-CH"/>
        </w:rPr>
        <w:t xml:space="preserve"> of </w:t>
      </w:r>
      <w:r w:rsidRPr="00285764">
        <w:rPr>
          <w:rFonts w:asciiTheme="minorBidi" w:eastAsia="Times New Roman" w:hAnsiTheme="minorBidi"/>
          <w:b/>
          <w:bCs/>
          <w:color w:val="000000"/>
          <w:sz w:val="26"/>
          <w:szCs w:val="26"/>
          <w:lang w:val="en-GB" w:eastAsia="fr-CH"/>
        </w:rPr>
        <w:t>June 2019</w:t>
      </w:r>
    </w:p>
    <w:p w:rsidR="00885804" w:rsidRDefault="00885804" w:rsidP="002C4176">
      <w:pPr>
        <w:spacing w:after="0" w:line="240" w:lineRule="auto"/>
        <w:ind w:right="540"/>
        <w:jc w:val="center"/>
        <w:rPr>
          <w:rFonts w:asciiTheme="minorBidi" w:eastAsia="Times New Roman" w:hAnsiTheme="minorBidi"/>
          <w:color w:val="202124"/>
          <w:sz w:val="26"/>
          <w:szCs w:val="26"/>
          <w:lang w:val="en-US" w:eastAsia="fr-CH"/>
        </w:rPr>
      </w:pPr>
    </w:p>
    <w:p w:rsidR="005B167E" w:rsidRPr="00285764" w:rsidRDefault="005B167E" w:rsidP="002C4176">
      <w:pPr>
        <w:spacing w:after="0" w:line="240" w:lineRule="auto"/>
        <w:ind w:right="540"/>
        <w:jc w:val="center"/>
        <w:rPr>
          <w:rFonts w:asciiTheme="minorBidi" w:eastAsia="Times New Roman" w:hAnsiTheme="minorBidi"/>
          <w:color w:val="202124"/>
          <w:sz w:val="26"/>
          <w:szCs w:val="26"/>
          <w:lang w:val="en-US" w:eastAsia="fr-CH"/>
        </w:rPr>
      </w:pPr>
    </w:p>
    <w:p w:rsidR="001129EA" w:rsidRPr="00285764" w:rsidRDefault="001129EA" w:rsidP="002C4176">
      <w:pPr>
        <w:spacing w:after="0" w:line="240" w:lineRule="auto"/>
        <w:ind w:right="540"/>
        <w:jc w:val="center"/>
        <w:rPr>
          <w:rFonts w:asciiTheme="minorBidi" w:eastAsia="Times New Roman" w:hAnsiTheme="minorBidi"/>
          <w:color w:val="202124"/>
          <w:sz w:val="26"/>
          <w:szCs w:val="26"/>
          <w:lang w:val="en-US" w:eastAsia="fr-CH"/>
        </w:rPr>
      </w:pPr>
      <w:r w:rsidRPr="00285764">
        <w:rPr>
          <w:rFonts w:asciiTheme="minorBidi" w:eastAsia="Times New Roman" w:hAnsiTheme="minorBidi"/>
          <w:color w:val="000000"/>
          <w:sz w:val="26"/>
          <w:szCs w:val="26"/>
          <w:lang w:val="en-GB" w:eastAsia="fr-CH"/>
        </w:rPr>
        <w:t> </w:t>
      </w:r>
    </w:p>
    <w:p w:rsidR="001129EA" w:rsidRPr="00285764" w:rsidRDefault="001129EA" w:rsidP="002C4176">
      <w:pPr>
        <w:spacing w:after="0" w:line="240" w:lineRule="auto"/>
        <w:ind w:right="540"/>
        <w:jc w:val="both"/>
        <w:rPr>
          <w:rFonts w:asciiTheme="minorBidi" w:eastAsia="Times New Roman" w:hAnsiTheme="minorBidi"/>
          <w:b/>
          <w:bCs/>
          <w:color w:val="202124"/>
          <w:sz w:val="26"/>
          <w:szCs w:val="26"/>
          <w:lang w:val="en-US" w:eastAsia="fr-CH"/>
        </w:rPr>
      </w:pPr>
      <w:r w:rsidRPr="00285764">
        <w:rPr>
          <w:rFonts w:asciiTheme="minorBidi" w:eastAsia="Times New Roman" w:hAnsiTheme="minorBidi"/>
          <w:b/>
          <w:bCs/>
          <w:color w:val="000000"/>
          <w:sz w:val="26"/>
          <w:szCs w:val="26"/>
          <w:lang w:val="en-GB" w:eastAsia="fr-CH"/>
        </w:rPr>
        <w:t xml:space="preserve">Excellency Mr. Chair of the Committee on the Elimination of Discrimination </w:t>
      </w:r>
      <w:r w:rsidRPr="00285764">
        <w:rPr>
          <w:rFonts w:asciiTheme="minorBidi" w:eastAsia="Times New Roman" w:hAnsiTheme="minorBidi"/>
          <w:b/>
          <w:bCs/>
          <w:color w:val="202124"/>
          <w:sz w:val="26"/>
          <w:szCs w:val="26"/>
          <w:lang w:val="en-GB" w:eastAsia="fr-CH"/>
        </w:rPr>
        <w:t>A</w:t>
      </w:r>
      <w:r w:rsidRPr="00285764">
        <w:rPr>
          <w:rFonts w:asciiTheme="minorBidi" w:eastAsia="Times New Roman" w:hAnsiTheme="minorBidi"/>
          <w:b/>
          <w:bCs/>
          <w:color w:val="000000"/>
          <w:sz w:val="26"/>
          <w:szCs w:val="26"/>
          <w:lang w:val="en-GB" w:eastAsia="fr-CH"/>
        </w:rPr>
        <w:t xml:space="preserve">gainst Women, </w:t>
      </w:r>
    </w:p>
    <w:p w:rsidR="001129EA" w:rsidRPr="00285764" w:rsidRDefault="001129EA" w:rsidP="002C4176">
      <w:pPr>
        <w:spacing w:after="0" w:line="240" w:lineRule="auto"/>
        <w:ind w:right="540"/>
        <w:jc w:val="both"/>
        <w:rPr>
          <w:rFonts w:asciiTheme="minorBidi" w:eastAsia="Times New Roman" w:hAnsiTheme="minorBidi"/>
          <w:b/>
          <w:bCs/>
          <w:color w:val="202124"/>
          <w:sz w:val="26"/>
          <w:szCs w:val="26"/>
          <w:lang w:val="en-US" w:eastAsia="fr-CH"/>
        </w:rPr>
      </w:pPr>
      <w:r w:rsidRPr="00285764">
        <w:rPr>
          <w:rFonts w:asciiTheme="minorBidi" w:eastAsia="Times New Roman" w:hAnsiTheme="minorBidi"/>
          <w:b/>
          <w:bCs/>
          <w:color w:val="000000"/>
          <w:sz w:val="26"/>
          <w:szCs w:val="26"/>
          <w:lang w:val="en-GB" w:eastAsia="fr-CH"/>
        </w:rPr>
        <w:t>Members of the Committee,</w:t>
      </w:r>
    </w:p>
    <w:p w:rsidR="001129EA" w:rsidRPr="00285764" w:rsidRDefault="001129EA" w:rsidP="002C4176">
      <w:pPr>
        <w:spacing w:after="0" w:line="240" w:lineRule="auto"/>
        <w:ind w:right="540"/>
        <w:jc w:val="both"/>
        <w:rPr>
          <w:rFonts w:asciiTheme="minorBidi" w:eastAsia="Times New Roman" w:hAnsiTheme="minorBidi"/>
          <w:b/>
          <w:bCs/>
          <w:color w:val="202124"/>
          <w:sz w:val="26"/>
          <w:szCs w:val="26"/>
          <w:lang w:val="en-US" w:eastAsia="fr-CH"/>
        </w:rPr>
      </w:pPr>
      <w:r w:rsidRPr="00285764">
        <w:rPr>
          <w:rFonts w:asciiTheme="minorBidi" w:eastAsia="Times New Roman" w:hAnsiTheme="minorBidi"/>
          <w:b/>
          <w:bCs/>
          <w:color w:val="000000"/>
          <w:sz w:val="26"/>
          <w:szCs w:val="26"/>
          <w:lang w:val="en-GB" w:eastAsia="fr-CH"/>
        </w:rPr>
        <w:t>Ladies and Gentlemen,</w:t>
      </w:r>
    </w:p>
    <w:p w:rsidR="001129EA" w:rsidRPr="00285764" w:rsidRDefault="001129EA" w:rsidP="002C4176">
      <w:pPr>
        <w:spacing w:after="0" w:line="240" w:lineRule="auto"/>
        <w:ind w:right="540"/>
        <w:jc w:val="both"/>
        <w:rPr>
          <w:rFonts w:asciiTheme="minorBidi" w:eastAsia="Times New Roman" w:hAnsiTheme="minorBidi"/>
          <w:b/>
          <w:bCs/>
          <w:color w:val="000000"/>
          <w:sz w:val="26"/>
          <w:szCs w:val="26"/>
          <w:lang w:val="en-GB" w:eastAsia="fr-CH"/>
        </w:rPr>
      </w:pPr>
      <w:r w:rsidRPr="00285764">
        <w:rPr>
          <w:rFonts w:asciiTheme="minorBidi" w:eastAsia="Times New Roman" w:hAnsiTheme="minorBidi"/>
          <w:b/>
          <w:bCs/>
          <w:color w:val="000000"/>
          <w:sz w:val="26"/>
          <w:szCs w:val="26"/>
          <w:lang w:val="en-GB" w:eastAsia="fr-CH"/>
        </w:rPr>
        <w:br/>
      </w:r>
      <w:r w:rsidRPr="00285764">
        <w:rPr>
          <w:rFonts w:asciiTheme="minorBidi" w:eastAsia="Times New Roman" w:hAnsiTheme="minorBidi"/>
          <w:b/>
          <w:bCs/>
          <w:color w:val="202124"/>
          <w:sz w:val="26"/>
          <w:szCs w:val="26"/>
          <w:lang w:val="en-GB" w:eastAsia="fr-CH"/>
        </w:rPr>
        <w:t>May peace</w:t>
      </w:r>
      <w:r w:rsidRPr="00285764">
        <w:rPr>
          <w:rFonts w:asciiTheme="minorBidi" w:eastAsia="Times New Roman" w:hAnsiTheme="minorBidi"/>
          <w:b/>
          <w:bCs/>
          <w:color w:val="000000"/>
          <w:sz w:val="26"/>
          <w:szCs w:val="26"/>
          <w:lang w:val="en-GB" w:eastAsia="fr-CH"/>
        </w:rPr>
        <w:t xml:space="preserve">, mercy and God’s blessing be upon you. </w:t>
      </w:r>
    </w:p>
    <w:p w:rsidR="00217FEE" w:rsidRPr="00285764" w:rsidRDefault="00217FEE" w:rsidP="002C4176">
      <w:pPr>
        <w:spacing w:after="0" w:line="240" w:lineRule="auto"/>
        <w:ind w:right="540"/>
        <w:jc w:val="both"/>
        <w:rPr>
          <w:rFonts w:asciiTheme="minorBidi" w:eastAsia="Times New Roman" w:hAnsiTheme="minorBidi"/>
          <w:color w:val="202124"/>
          <w:sz w:val="26"/>
          <w:szCs w:val="26"/>
          <w:lang w:val="en-US" w:eastAsia="fr-CH"/>
        </w:rPr>
      </w:pPr>
    </w:p>
    <w:p w:rsidR="001129EA" w:rsidRPr="00285764" w:rsidRDefault="001129EA" w:rsidP="002C4176">
      <w:pPr>
        <w:spacing w:after="0" w:line="240" w:lineRule="auto"/>
        <w:ind w:right="540"/>
        <w:jc w:val="both"/>
        <w:rPr>
          <w:rFonts w:asciiTheme="minorBidi" w:eastAsia="Times New Roman" w:hAnsiTheme="minorBidi"/>
          <w:color w:val="000000"/>
          <w:sz w:val="26"/>
          <w:szCs w:val="26"/>
          <w:lang w:val="en-GB" w:eastAsia="fr-CH"/>
        </w:rPr>
      </w:pPr>
      <w:r w:rsidRPr="00285764">
        <w:rPr>
          <w:rFonts w:asciiTheme="minorBidi" w:eastAsia="Times New Roman" w:hAnsiTheme="minorBidi"/>
          <w:color w:val="000000"/>
          <w:sz w:val="26"/>
          <w:szCs w:val="26"/>
          <w:lang w:val="en-GB" w:eastAsia="fr-CH"/>
        </w:rPr>
        <w:t xml:space="preserve">Allow me at the outset to express, on behalf of my delegation, our pleasure to meet with your distinguished committee for the discussion of the State of Qatar’s second periodic report </w:t>
      </w:r>
      <w:r w:rsidRPr="00285764">
        <w:rPr>
          <w:rFonts w:asciiTheme="minorBidi" w:eastAsia="Times New Roman" w:hAnsiTheme="minorBidi"/>
          <w:color w:val="202124"/>
          <w:sz w:val="26"/>
          <w:szCs w:val="26"/>
          <w:lang w:val="en-GB" w:eastAsia="fr-CH"/>
        </w:rPr>
        <w:t xml:space="preserve">in accordance with </w:t>
      </w:r>
      <w:r w:rsidRPr="00285764">
        <w:rPr>
          <w:rFonts w:asciiTheme="minorBidi" w:eastAsia="Times New Roman" w:hAnsiTheme="minorBidi"/>
          <w:color w:val="000000"/>
          <w:sz w:val="26"/>
          <w:szCs w:val="26"/>
          <w:lang w:val="en-GB" w:eastAsia="fr-CH"/>
        </w:rPr>
        <w:t xml:space="preserve">article 18 of the Convention on the Elimination of All Forms of Discrimination </w:t>
      </w:r>
      <w:r w:rsidRPr="00285764">
        <w:rPr>
          <w:rFonts w:asciiTheme="minorBidi" w:eastAsia="Times New Roman" w:hAnsiTheme="minorBidi"/>
          <w:color w:val="202124"/>
          <w:sz w:val="26"/>
          <w:szCs w:val="26"/>
          <w:lang w:val="en-GB" w:eastAsia="fr-CH"/>
        </w:rPr>
        <w:t>Ag</w:t>
      </w:r>
      <w:r w:rsidRPr="00285764">
        <w:rPr>
          <w:rFonts w:asciiTheme="minorBidi" w:eastAsia="Times New Roman" w:hAnsiTheme="minorBidi"/>
          <w:color w:val="000000"/>
          <w:sz w:val="26"/>
          <w:szCs w:val="26"/>
          <w:lang w:val="en-GB" w:eastAsia="fr-CH"/>
        </w:rPr>
        <w:t>ainst Women (CEDAW).</w:t>
      </w:r>
    </w:p>
    <w:p w:rsidR="00C47276" w:rsidRPr="00285764" w:rsidRDefault="00C47276" w:rsidP="002C4176">
      <w:pPr>
        <w:spacing w:after="0" w:line="240" w:lineRule="auto"/>
        <w:ind w:right="540"/>
        <w:jc w:val="both"/>
        <w:rPr>
          <w:rFonts w:asciiTheme="minorBidi" w:eastAsia="Times New Roman" w:hAnsiTheme="minorBidi"/>
          <w:color w:val="202124"/>
          <w:sz w:val="26"/>
          <w:szCs w:val="26"/>
          <w:lang w:val="en-US" w:eastAsia="fr-CH"/>
        </w:rPr>
      </w:pPr>
    </w:p>
    <w:p w:rsidR="001129EA" w:rsidRPr="00285764" w:rsidRDefault="00C47276" w:rsidP="00636581">
      <w:pPr>
        <w:spacing w:after="0" w:line="240" w:lineRule="auto"/>
        <w:ind w:right="540"/>
        <w:jc w:val="both"/>
        <w:rPr>
          <w:rFonts w:asciiTheme="minorBidi" w:eastAsia="Times New Roman" w:hAnsiTheme="minorBidi"/>
          <w:color w:val="000000"/>
          <w:sz w:val="26"/>
          <w:szCs w:val="26"/>
          <w:lang w:val="en-GB" w:eastAsia="fr-CH"/>
        </w:rPr>
      </w:pPr>
      <w:r w:rsidRPr="00285764">
        <w:rPr>
          <w:rFonts w:asciiTheme="minorBidi" w:eastAsia="Times New Roman" w:hAnsiTheme="minorBidi"/>
          <w:color w:val="000000"/>
          <w:sz w:val="26"/>
          <w:szCs w:val="26"/>
          <w:lang w:val="en-GB" w:eastAsia="fr-CH"/>
        </w:rPr>
        <w:t xml:space="preserve">It is </w:t>
      </w:r>
      <w:r w:rsidR="001129EA" w:rsidRPr="00285764">
        <w:rPr>
          <w:rFonts w:asciiTheme="minorBidi" w:eastAsia="Times New Roman" w:hAnsiTheme="minorBidi"/>
          <w:color w:val="000000"/>
          <w:sz w:val="26"/>
          <w:szCs w:val="26"/>
          <w:lang w:val="en-GB" w:eastAsia="fr-CH"/>
        </w:rPr>
        <w:t>worth mentioning here that the discussion of the State’s second periodic report before your esteemed Committee coincides with the 10</w:t>
      </w:r>
      <w:r w:rsidR="001129EA" w:rsidRPr="00285764">
        <w:rPr>
          <w:rFonts w:asciiTheme="minorBidi" w:eastAsia="Times New Roman" w:hAnsiTheme="minorBidi"/>
          <w:color w:val="000000"/>
          <w:sz w:val="26"/>
          <w:szCs w:val="26"/>
          <w:vertAlign w:val="superscript"/>
          <w:lang w:val="en-GB" w:eastAsia="fr-CH"/>
        </w:rPr>
        <w:t>th</w:t>
      </w:r>
      <w:r w:rsidR="001129EA" w:rsidRPr="00285764">
        <w:rPr>
          <w:rFonts w:asciiTheme="minorBidi" w:eastAsia="Times New Roman" w:hAnsiTheme="minorBidi"/>
          <w:color w:val="000000"/>
          <w:sz w:val="26"/>
          <w:szCs w:val="26"/>
          <w:lang w:val="en-GB" w:eastAsia="fr-CH"/>
        </w:rPr>
        <w:t xml:space="preserve"> anniversary of Qatar’s accession to the Convention in April 2009. To celebrate this occasion, the Human Rights Department of </w:t>
      </w:r>
      <w:r w:rsidR="005F10D3" w:rsidRPr="00285764">
        <w:rPr>
          <w:rFonts w:asciiTheme="minorBidi" w:eastAsia="Times New Roman" w:hAnsiTheme="minorBidi"/>
          <w:color w:val="000000"/>
          <w:sz w:val="26"/>
          <w:szCs w:val="26"/>
          <w:lang w:val="en-GB" w:eastAsia="fr-CH"/>
        </w:rPr>
        <w:t xml:space="preserve">the </w:t>
      </w:r>
      <w:r w:rsidR="001129EA" w:rsidRPr="00285764">
        <w:rPr>
          <w:rFonts w:asciiTheme="minorBidi" w:eastAsia="Times New Roman" w:hAnsiTheme="minorBidi"/>
          <w:color w:val="000000"/>
          <w:sz w:val="26"/>
          <w:szCs w:val="26"/>
          <w:lang w:val="en-GB" w:eastAsia="fr-CH"/>
        </w:rPr>
        <w:t>Qatar Ministry of Foreign Affairs organized</w:t>
      </w:r>
      <w:r w:rsidR="005F10D3" w:rsidRPr="00285764">
        <w:rPr>
          <w:rFonts w:asciiTheme="minorBidi" w:eastAsia="Times New Roman" w:hAnsiTheme="minorBidi"/>
          <w:color w:val="000000"/>
          <w:sz w:val="26"/>
          <w:szCs w:val="26"/>
          <w:lang w:val="en-GB" w:eastAsia="fr-CH"/>
        </w:rPr>
        <w:t>,</w:t>
      </w:r>
      <w:r w:rsidR="001129EA" w:rsidRPr="00285764">
        <w:rPr>
          <w:rFonts w:asciiTheme="minorBidi" w:eastAsia="Times New Roman" w:hAnsiTheme="minorBidi"/>
          <w:color w:val="000000"/>
          <w:sz w:val="26"/>
          <w:szCs w:val="26"/>
          <w:lang w:val="en-GB" w:eastAsia="fr-CH"/>
        </w:rPr>
        <w:t xml:space="preserve"> in cooperation with </w:t>
      </w:r>
      <w:r w:rsidR="005F10D3" w:rsidRPr="00285764">
        <w:rPr>
          <w:rFonts w:asciiTheme="minorBidi" w:eastAsia="Times New Roman" w:hAnsiTheme="minorBidi"/>
          <w:color w:val="000000"/>
          <w:sz w:val="26"/>
          <w:szCs w:val="26"/>
          <w:lang w:val="en-GB" w:eastAsia="fr-CH"/>
        </w:rPr>
        <w:t xml:space="preserve">the </w:t>
      </w:r>
      <w:r w:rsidR="001129EA" w:rsidRPr="00285764">
        <w:rPr>
          <w:rFonts w:asciiTheme="minorBidi" w:eastAsia="Times New Roman" w:hAnsiTheme="minorBidi"/>
          <w:color w:val="000000"/>
          <w:sz w:val="26"/>
          <w:szCs w:val="26"/>
          <w:lang w:val="en-GB" w:eastAsia="fr-CH"/>
        </w:rPr>
        <w:t>Doha International Family Institute</w:t>
      </w:r>
      <w:r w:rsidR="005F10D3" w:rsidRPr="00285764">
        <w:rPr>
          <w:rFonts w:asciiTheme="minorBidi" w:eastAsia="Times New Roman" w:hAnsiTheme="minorBidi"/>
          <w:color w:val="000000"/>
          <w:sz w:val="26"/>
          <w:szCs w:val="26"/>
          <w:lang w:val="en-GB" w:eastAsia="fr-CH"/>
        </w:rPr>
        <w:t>,</w:t>
      </w:r>
      <w:r w:rsidR="001129EA" w:rsidRPr="00285764">
        <w:rPr>
          <w:rFonts w:asciiTheme="minorBidi" w:eastAsia="Times New Roman" w:hAnsiTheme="minorBidi"/>
          <w:color w:val="000000"/>
          <w:sz w:val="26"/>
          <w:szCs w:val="26"/>
          <w:lang w:val="en-GB" w:eastAsia="fr-CH"/>
        </w:rPr>
        <w:t xml:space="preserve"> a Forum entitled: From Ratification to Implementation: Celebrating 10 years of CEDAW. This event focused on</w:t>
      </w:r>
      <w:r w:rsidR="00103BC5" w:rsidRPr="00285764">
        <w:rPr>
          <w:rFonts w:asciiTheme="minorBidi" w:eastAsia="Times New Roman" w:hAnsiTheme="minorBidi"/>
          <w:color w:val="000000"/>
          <w:sz w:val="26"/>
          <w:szCs w:val="26"/>
          <w:lang w:val="en-GB" w:eastAsia="fr-CH"/>
        </w:rPr>
        <w:t xml:space="preserve"> scrutinizing</w:t>
      </w:r>
      <w:r w:rsidR="001129EA" w:rsidRPr="00285764">
        <w:rPr>
          <w:rFonts w:asciiTheme="minorBidi" w:eastAsia="Times New Roman" w:hAnsiTheme="minorBidi"/>
          <w:color w:val="000000"/>
          <w:sz w:val="26"/>
          <w:szCs w:val="26"/>
          <w:lang w:val="en-GB" w:eastAsia="fr-CH"/>
        </w:rPr>
        <w:t xml:space="preserve"> and analysing developments achieved by the State since its accession to the Convention as well as on priorities </w:t>
      </w:r>
      <w:r w:rsidR="00217FEE" w:rsidRPr="00285764">
        <w:rPr>
          <w:rFonts w:asciiTheme="minorBidi" w:eastAsia="Times New Roman" w:hAnsiTheme="minorBidi"/>
          <w:color w:val="000000"/>
          <w:sz w:val="26"/>
          <w:szCs w:val="26"/>
          <w:lang w:val="en-GB" w:eastAsia="fr-CH"/>
        </w:rPr>
        <w:t>fo</w:t>
      </w:r>
      <w:r w:rsidRPr="00285764">
        <w:rPr>
          <w:rFonts w:asciiTheme="minorBidi" w:eastAsia="Times New Roman" w:hAnsiTheme="minorBidi"/>
          <w:color w:val="000000"/>
          <w:sz w:val="26"/>
          <w:szCs w:val="26"/>
          <w:lang w:val="en-GB" w:eastAsia="fr-CH"/>
        </w:rPr>
        <w:t>r</w:t>
      </w:r>
      <w:r w:rsidR="00636581" w:rsidRPr="00285764">
        <w:rPr>
          <w:rFonts w:asciiTheme="minorBidi" w:eastAsia="Times New Roman" w:hAnsiTheme="minorBidi"/>
          <w:color w:val="000000"/>
          <w:sz w:val="26"/>
          <w:szCs w:val="26"/>
          <w:lang w:val="en-GB" w:eastAsia="fr-CH"/>
        </w:rPr>
        <w:t xml:space="preserve"> the next phase.</w:t>
      </w:r>
      <w:r w:rsidR="001129EA" w:rsidRPr="00285764">
        <w:rPr>
          <w:rFonts w:asciiTheme="minorBidi" w:eastAsia="Times New Roman" w:hAnsiTheme="minorBidi"/>
          <w:color w:val="000000"/>
          <w:sz w:val="26"/>
          <w:szCs w:val="26"/>
          <w:lang w:val="en-GB" w:eastAsia="fr-CH"/>
        </w:rPr>
        <w:t>The event resulted in a number of recommendations, including the strengthening of national mechanisms dealing with women's issues and the continuation of the State's efforts in reviewing and amending laws and legislation to</w:t>
      </w:r>
      <w:r w:rsidR="00D13BD5">
        <w:rPr>
          <w:rFonts w:asciiTheme="minorBidi" w:eastAsia="Times New Roman" w:hAnsiTheme="minorBidi"/>
          <w:color w:val="000000"/>
          <w:sz w:val="26"/>
          <w:szCs w:val="26"/>
          <w:lang w:val="en-GB" w:eastAsia="fr-CH"/>
        </w:rPr>
        <w:t xml:space="preserve"> achieve compliance with term</w:t>
      </w:r>
      <w:r w:rsidR="001129EA" w:rsidRPr="00285764">
        <w:rPr>
          <w:rFonts w:asciiTheme="minorBidi" w:eastAsia="Times New Roman" w:hAnsiTheme="minorBidi"/>
          <w:color w:val="000000"/>
          <w:sz w:val="26"/>
          <w:szCs w:val="26"/>
          <w:lang w:val="en-GB" w:eastAsia="fr-CH"/>
        </w:rPr>
        <w:t>s and provisions of the Convention.</w:t>
      </w:r>
    </w:p>
    <w:p w:rsidR="00281420" w:rsidRPr="00285764" w:rsidRDefault="00281420" w:rsidP="002C4176">
      <w:pPr>
        <w:spacing w:after="0" w:line="240" w:lineRule="auto"/>
        <w:ind w:right="540"/>
        <w:jc w:val="both"/>
        <w:rPr>
          <w:rFonts w:asciiTheme="minorBidi" w:eastAsia="Times New Roman" w:hAnsiTheme="minorBidi"/>
          <w:color w:val="202124"/>
          <w:sz w:val="26"/>
          <w:szCs w:val="26"/>
          <w:lang w:val="en-US" w:eastAsia="fr-CH"/>
        </w:rPr>
      </w:pPr>
    </w:p>
    <w:p w:rsidR="001129EA" w:rsidRPr="00285764" w:rsidRDefault="001129EA" w:rsidP="002C4176">
      <w:pPr>
        <w:spacing w:after="0" w:line="240" w:lineRule="auto"/>
        <w:ind w:right="540"/>
        <w:jc w:val="both"/>
        <w:rPr>
          <w:rFonts w:asciiTheme="minorBidi" w:eastAsia="Times New Roman" w:hAnsiTheme="minorBidi"/>
          <w:color w:val="000000"/>
          <w:sz w:val="26"/>
          <w:szCs w:val="26"/>
          <w:lang w:val="en-GB" w:eastAsia="fr-CH"/>
        </w:rPr>
      </w:pPr>
      <w:r w:rsidRPr="00285764">
        <w:rPr>
          <w:rFonts w:asciiTheme="minorBidi" w:eastAsia="Times New Roman" w:hAnsiTheme="minorBidi"/>
          <w:color w:val="000000"/>
          <w:sz w:val="26"/>
          <w:szCs w:val="26"/>
          <w:lang w:val="en-GB" w:eastAsia="fr-CH"/>
        </w:rPr>
        <w:t xml:space="preserve">We value the important role of your distinguished Committee in assisting State parties to improve, strengthen and enhance their commitments </w:t>
      </w:r>
      <w:r w:rsidRPr="00285764">
        <w:rPr>
          <w:rFonts w:asciiTheme="minorBidi" w:eastAsia="Times New Roman" w:hAnsiTheme="minorBidi"/>
          <w:color w:val="202124"/>
          <w:sz w:val="26"/>
          <w:szCs w:val="26"/>
          <w:lang w:val="en-GB" w:eastAsia="fr-CH"/>
        </w:rPr>
        <w:t>towards the</w:t>
      </w:r>
      <w:r w:rsidR="00D13BD5">
        <w:rPr>
          <w:rFonts w:asciiTheme="minorBidi" w:eastAsia="Times New Roman" w:hAnsiTheme="minorBidi"/>
          <w:color w:val="202124"/>
          <w:sz w:val="26"/>
          <w:szCs w:val="26"/>
          <w:lang w:val="en-GB" w:eastAsia="fr-CH"/>
        </w:rPr>
        <w:t xml:space="preserve"> </w:t>
      </w:r>
      <w:r w:rsidR="00D13BD5">
        <w:rPr>
          <w:rFonts w:asciiTheme="minorBidi" w:eastAsia="Times New Roman" w:hAnsiTheme="minorBidi"/>
          <w:color w:val="000000"/>
          <w:sz w:val="26"/>
          <w:szCs w:val="26"/>
          <w:lang w:val="en-GB" w:eastAsia="fr-CH"/>
        </w:rPr>
        <w:t>application of the terms</w:t>
      </w:r>
      <w:r w:rsidRPr="00285764">
        <w:rPr>
          <w:rFonts w:asciiTheme="minorBidi" w:eastAsia="Times New Roman" w:hAnsiTheme="minorBidi"/>
          <w:color w:val="000000"/>
          <w:sz w:val="26"/>
          <w:szCs w:val="26"/>
          <w:lang w:val="en-GB" w:eastAsia="fr-CH"/>
        </w:rPr>
        <w:t xml:space="preserve"> and provisions of the Convention. In this regard, we reaffirm the support of the State of Qatar and its full cooperation with the Committee.</w:t>
      </w:r>
    </w:p>
    <w:p w:rsidR="00281420" w:rsidRPr="00285764" w:rsidRDefault="00281420" w:rsidP="002C4176">
      <w:pPr>
        <w:spacing w:after="0" w:line="240" w:lineRule="auto"/>
        <w:ind w:right="540"/>
        <w:jc w:val="both"/>
        <w:rPr>
          <w:rFonts w:asciiTheme="minorBidi" w:eastAsia="Times New Roman" w:hAnsiTheme="minorBidi"/>
          <w:color w:val="202124"/>
          <w:sz w:val="26"/>
          <w:szCs w:val="26"/>
          <w:lang w:val="en-US" w:eastAsia="fr-CH"/>
        </w:rPr>
      </w:pPr>
    </w:p>
    <w:p w:rsidR="001129EA" w:rsidRPr="00285764" w:rsidRDefault="001129EA" w:rsidP="002C4176">
      <w:pPr>
        <w:spacing w:after="0" w:line="240" w:lineRule="auto"/>
        <w:ind w:right="540"/>
        <w:jc w:val="both"/>
        <w:rPr>
          <w:rFonts w:asciiTheme="minorBidi" w:eastAsia="Times New Roman" w:hAnsiTheme="minorBidi"/>
          <w:color w:val="000000"/>
          <w:sz w:val="26"/>
          <w:szCs w:val="26"/>
          <w:lang w:val="en-GB" w:eastAsia="fr-CH"/>
        </w:rPr>
      </w:pPr>
      <w:r w:rsidRPr="00285764">
        <w:rPr>
          <w:rFonts w:asciiTheme="minorBidi" w:eastAsia="Times New Roman" w:hAnsiTheme="minorBidi"/>
          <w:color w:val="000000"/>
          <w:sz w:val="26"/>
          <w:szCs w:val="26"/>
          <w:lang w:val="en-GB" w:eastAsia="fr-CH"/>
        </w:rPr>
        <w:t xml:space="preserve">The interactive dialogue with your esteemed Committee promotes our growing understanding and is a valuable opportunity for us to properly </w:t>
      </w:r>
      <w:r w:rsidRPr="00285764">
        <w:rPr>
          <w:rFonts w:asciiTheme="minorBidi" w:eastAsia="Times New Roman" w:hAnsiTheme="minorBidi"/>
          <w:color w:val="000000"/>
          <w:sz w:val="26"/>
          <w:szCs w:val="26"/>
          <w:lang w:val="en-GB" w:eastAsia="fr-CH"/>
        </w:rPr>
        <w:lastRenderedPageBreak/>
        <w:t>analyse our situation to constantly improve and advance our internal practices.</w:t>
      </w:r>
    </w:p>
    <w:p w:rsidR="00E666E4" w:rsidRPr="00285764" w:rsidRDefault="00E666E4" w:rsidP="002C4176">
      <w:pPr>
        <w:spacing w:after="0" w:line="240" w:lineRule="auto"/>
        <w:ind w:right="540"/>
        <w:jc w:val="both"/>
        <w:rPr>
          <w:rFonts w:asciiTheme="minorBidi" w:eastAsia="Times New Roman" w:hAnsiTheme="minorBidi"/>
          <w:color w:val="202124"/>
          <w:sz w:val="26"/>
          <w:szCs w:val="26"/>
          <w:lang w:val="en-US" w:eastAsia="fr-CH"/>
        </w:rPr>
      </w:pPr>
    </w:p>
    <w:p w:rsidR="00285764" w:rsidRDefault="00285764" w:rsidP="002C4176">
      <w:pPr>
        <w:spacing w:after="0" w:line="240" w:lineRule="auto"/>
        <w:ind w:right="540"/>
        <w:rPr>
          <w:rFonts w:asciiTheme="minorBidi" w:eastAsia="Times New Roman" w:hAnsiTheme="minorBidi"/>
          <w:b/>
          <w:bCs/>
          <w:color w:val="000000"/>
          <w:sz w:val="26"/>
          <w:szCs w:val="26"/>
          <w:lang w:val="en-GB" w:eastAsia="fr-CH"/>
        </w:rPr>
      </w:pPr>
    </w:p>
    <w:p w:rsidR="00285764" w:rsidRDefault="00285764" w:rsidP="002C4176">
      <w:pPr>
        <w:spacing w:after="0" w:line="240" w:lineRule="auto"/>
        <w:ind w:right="540"/>
        <w:rPr>
          <w:rFonts w:asciiTheme="minorBidi" w:eastAsia="Times New Roman" w:hAnsiTheme="minorBidi"/>
          <w:b/>
          <w:bCs/>
          <w:color w:val="000000"/>
          <w:sz w:val="26"/>
          <w:szCs w:val="26"/>
          <w:lang w:val="en-GB" w:eastAsia="fr-CH"/>
        </w:rPr>
      </w:pPr>
    </w:p>
    <w:p w:rsidR="001129EA" w:rsidRPr="00285764" w:rsidRDefault="001129EA" w:rsidP="002C4176">
      <w:pPr>
        <w:spacing w:after="0" w:line="240" w:lineRule="auto"/>
        <w:ind w:right="540"/>
        <w:rPr>
          <w:rFonts w:asciiTheme="minorBidi" w:eastAsia="Times New Roman" w:hAnsiTheme="minorBidi"/>
          <w:b/>
          <w:bCs/>
          <w:color w:val="000000"/>
          <w:sz w:val="26"/>
          <w:szCs w:val="26"/>
          <w:lang w:val="en-GB" w:eastAsia="fr-CH"/>
        </w:rPr>
      </w:pPr>
      <w:r w:rsidRPr="00285764">
        <w:rPr>
          <w:rFonts w:asciiTheme="minorBidi" w:eastAsia="Times New Roman" w:hAnsiTheme="minorBidi"/>
          <w:b/>
          <w:bCs/>
          <w:color w:val="000000"/>
          <w:sz w:val="26"/>
          <w:szCs w:val="26"/>
          <w:lang w:val="en-GB" w:eastAsia="fr-CH"/>
        </w:rPr>
        <w:t>Mr. Chair, members of the Committee,</w:t>
      </w:r>
    </w:p>
    <w:p w:rsidR="00E666E4" w:rsidRPr="00285764" w:rsidRDefault="00E666E4" w:rsidP="002C4176">
      <w:pPr>
        <w:spacing w:after="0" w:line="240" w:lineRule="auto"/>
        <w:ind w:right="540"/>
        <w:rPr>
          <w:rFonts w:asciiTheme="minorBidi" w:eastAsia="Times New Roman" w:hAnsiTheme="minorBidi"/>
          <w:color w:val="202124"/>
          <w:sz w:val="26"/>
          <w:szCs w:val="26"/>
          <w:lang w:val="en-US" w:eastAsia="fr-CH"/>
        </w:rPr>
      </w:pPr>
    </w:p>
    <w:p w:rsidR="001129EA" w:rsidRPr="00285764" w:rsidRDefault="001129EA" w:rsidP="00BA23DD">
      <w:pPr>
        <w:spacing w:after="0" w:line="240" w:lineRule="auto"/>
        <w:ind w:right="540"/>
        <w:jc w:val="both"/>
        <w:rPr>
          <w:rFonts w:asciiTheme="minorBidi" w:eastAsia="Times New Roman" w:hAnsiTheme="minorBidi"/>
          <w:color w:val="000000"/>
          <w:sz w:val="26"/>
          <w:szCs w:val="26"/>
          <w:lang w:val="en-GB" w:eastAsia="fr-CH"/>
        </w:rPr>
      </w:pPr>
      <w:r w:rsidRPr="00285764">
        <w:rPr>
          <w:rFonts w:asciiTheme="minorBidi" w:eastAsia="Times New Roman" w:hAnsiTheme="minorBidi"/>
          <w:color w:val="000000"/>
          <w:sz w:val="26"/>
          <w:szCs w:val="26"/>
          <w:lang w:val="en-GB" w:eastAsia="fr-CH"/>
        </w:rPr>
        <w:t>The report before you is a result of a consultative dialogue and cooperation in the field of monitoring and implementation of the Convention among all bodies concerned with women’s issues in the State. In this context, the Council of Ministers, at its 13</w:t>
      </w:r>
      <w:r w:rsidRPr="00285764">
        <w:rPr>
          <w:rFonts w:asciiTheme="minorBidi" w:eastAsia="Times New Roman" w:hAnsiTheme="minorBidi"/>
          <w:color w:val="000000"/>
          <w:sz w:val="26"/>
          <w:szCs w:val="26"/>
          <w:vertAlign w:val="superscript"/>
          <w:lang w:val="en-GB" w:eastAsia="fr-CH"/>
        </w:rPr>
        <w:t>th</w:t>
      </w:r>
      <w:r w:rsidRPr="00285764">
        <w:rPr>
          <w:rFonts w:asciiTheme="minorBidi" w:eastAsia="Times New Roman" w:hAnsiTheme="minorBidi"/>
          <w:color w:val="000000"/>
          <w:sz w:val="26"/>
          <w:szCs w:val="26"/>
          <w:lang w:val="en-GB" w:eastAsia="fr-CH"/>
        </w:rPr>
        <w:t xml:space="preserve">regular meeting, held on 5 April 2017, entrusted the National Committee responsible for drafting national </w:t>
      </w:r>
      <w:r w:rsidRPr="00285764">
        <w:rPr>
          <w:rFonts w:asciiTheme="minorBidi" w:eastAsia="Times New Roman" w:hAnsiTheme="minorBidi"/>
          <w:color w:val="202124"/>
          <w:sz w:val="26"/>
          <w:szCs w:val="26"/>
          <w:lang w:val="en-GB" w:eastAsia="fr-CH"/>
        </w:rPr>
        <w:t xml:space="preserve">reports to the universal periodic review mechanism </w:t>
      </w:r>
      <w:r w:rsidRPr="00285764">
        <w:rPr>
          <w:rFonts w:asciiTheme="minorBidi" w:eastAsia="Times New Roman" w:hAnsiTheme="minorBidi"/>
          <w:color w:val="000000"/>
          <w:sz w:val="26"/>
          <w:szCs w:val="26"/>
          <w:lang w:val="en-GB" w:eastAsia="fr-CH"/>
        </w:rPr>
        <w:t xml:space="preserve">with the preparation of this report, </w:t>
      </w:r>
      <w:r w:rsidRPr="00285764">
        <w:rPr>
          <w:rFonts w:asciiTheme="minorBidi" w:eastAsia="Times New Roman" w:hAnsiTheme="minorBidi"/>
          <w:sz w:val="26"/>
          <w:szCs w:val="26"/>
          <w:lang w:val="en-GB" w:eastAsia="fr-CH"/>
        </w:rPr>
        <w:t>in</w:t>
      </w:r>
      <w:r w:rsidRPr="00285764">
        <w:rPr>
          <w:rFonts w:asciiTheme="minorBidi" w:eastAsia="Times New Roman" w:hAnsiTheme="minorBidi"/>
          <w:color w:val="202124"/>
          <w:sz w:val="26"/>
          <w:szCs w:val="26"/>
          <w:lang w:val="en-GB" w:eastAsia="fr-CH"/>
        </w:rPr>
        <w:t xml:space="preserve"> keeping with</w:t>
      </w:r>
      <w:r w:rsidRPr="00285764">
        <w:rPr>
          <w:rFonts w:asciiTheme="minorBidi" w:eastAsia="Times New Roman" w:hAnsiTheme="minorBidi"/>
          <w:color w:val="000000"/>
          <w:sz w:val="26"/>
          <w:szCs w:val="26"/>
          <w:lang w:val="en-GB" w:eastAsia="fr-CH"/>
        </w:rPr>
        <w:t xml:space="preserve">the importance the State of Qatar attaches to periodic reports submitted under treaty-body mechanisms in accordance with their recommendations. </w:t>
      </w:r>
      <w:r w:rsidRPr="00285764">
        <w:rPr>
          <w:rFonts w:asciiTheme="minorBidi" w:eastAsia="Times New Roman" w:hAnsiTheme="minorBidi"/>
          <w:color w:val="202124"/>
          <w:sz w:val="26"/>
          <w:szCs w:val="26"/>
          <w:lang w:val="en-GB" w:eastAsia="fr-CH"/>
        </w:rPr>
        <w:t>The said report was</w:t>
      </w:r>
      <w:r w:rsidRPr="00285764">
        <w:rPr>
          <w:rFonts w:asciiTheme="minorBidi" w:eastAsia="Times New Roman" w:hAnsiTheme="minorBidi"/>
          <w:color w:val="000000"/>
          <w:sz w:val="26"/>
          <w:szCs w:val="26"/>
          <w:lang w:val="en-GB" w:eastAsia="fr-CH"/>
        </w:rPr>
        <w:t xml:space="preserve">then transmitted to the National Human Rights Committee for comments and </w:t>
      </w:r>
      <w:r w:rsidR="00BA23DD">
        <w:rPr>
          <w:rFonts w:asciiTheme="minorBidi" w:eastAsia="Times New Roman" w:hAnsiTheme="minorBidi"/>
          <w:color w:val="000000"/>
          <w:sz w:val="26"/>
          <w:szCs w:val="26"/>
          <w:lang w:val="en-GB" w:eastAsia="fr-CH"/>
        </w:rPr>
        <w:t>observations</w:t>
      </w:r>
      <w:r w:rsidRPr="00285764">
        <w:rPr>
          <w:rFonts w:asciiTheme="minorBidi" w:eastAsia="Times New Roman" w:hAnsiTheme="minorBidi"/>
          <w:color w:val="000000"/>
          <w:sz w:val="26"/>
          <w:szCs w:val="26"/>
          <w:lang w:val="en-GB" w:eastAsia="fr-CH"/>
        </w:rPr>
        <w:t>.</w:t>
      </w:r>
    </w:p>
    <w:p w:rsidR="00E666E4" w:rsidRPr="00285764" w:rsidRDefault="00E666E4" w:rsidP="002C4176">
      <w:pPr>
        <w:spacing w:after="0" w:line="240" w:lineRule="auto"/>
        <w:ind w:right="540"/>
        <w:jc w:val="both"/>
        <w:rPr>
          <w:rFonts w:asciiTheme="minorBidi" w:eastAsia="Times New Roman" w:hAnsiTheme="minorBidi"/>
          <w:color w:val="202124"/>
          <w:sz w:val="26"/>
          <w:szCs w:val="26"/>
          <w:lang w:val="en-US" w:eastAsia="fr-CH"/>
        </w:rPr>
      </w:pPr>
    </w:p>
    <w:p w:rsidR="001129EA" w:rsidRPr="00285764" w:rsidRDefault="001129EA" w:rsidP="00375D08">
      <w:pPr>
        <w:spacing w:after="0" w:line="240" w:lineRule="auto"/>
        <w:ind w:right="540"/>
        <w:jc w:val="both"/>
        <w:rPr>
          <w:rFonts w:asciiTheme="minorBidi" w:eastAsia="Times New Roman" w:hAnsiTheme="minorBidi"/>
          <w:color w:val="000000"/>
          <w:sz w:val="26"/>
          <w:szCs w:val="26"/>
          <w:lang w:val="en-GB" w:eastAsia="fr-CH"/>
        </w:rPr>
      </w:pPr>
      <w:r w:rsidRPr="00285764">
        <w:rPr>
          <w:rFonts w:asciiTheme="minorBidi" w:eastAsia="Times New Roman" w:hAnsiTheme="minorBidi"/>
          <w:color w:val="000000"/>
          <w:sz w:val="26"/>
          <w:szCs w:val="26"/>
          <w:lang w:val="en-GB" w:eastAsia="fr-CH"/>
        </w:rPr>
        <w:t>We sought to ensure that the report before you and the note of reply to the list of issues include all developments relat</w:t>
      </w:r>
      <w:r w:rsidR="00E666E4" w:rsidRPr="00285764">
        <w:rPr>
          <w:rFonts w:asciiTheme="minorBidi" w:eastAsia="Times New Roman" w:hAnsiTheme="minorBidi"/>
          <w:color w:val="000000"/>
          <w:sz w:val="26"/>
          <w:szCs w:val="26"/>
          <w:lang w:val="en-GB" w:eastAsia="fr-CH"/>
        </w:rPr>
        <w:t xml:space="preserve">ed </w:t>
      </w:r>
      <w:r w:rsidRPr="00285764">
        <w:rPr>
          <w:rFonts w:asciiTheme="minorBidi" w:eastAsia="Times New Roman" w:hAnsiTheme="minorBidi"/>
          <w:color w:val="000000"/>
          <w:sz w:val="26"/>
          <w:szCs w:val="26"/>
          <w:lang w:val="en-GB" w:eastAsia="fr-CH"/>
        </w:rPr>
        <w:t>to the Convention in the State of Qatar since2014. Therefore, the report has provided in its first part (paragraphs 6 to 35) information and data on demographic composition</w:t>
      </w:r>
      <w:r w:rsidR="00E666E4" w:rsidRPr="00285764">
        <w:rPr>
          <w:rFonts w:asciiTheme="minorBidi" w:eastAsia="Times New Roman" w:hAnsiTheme="minorBidi"/>
          <w:color w:val="000000"/>
          <w:sz w:val="26"/>
          <w:szCs w:val="26"/>
          <w:lang w:val="en-GB" w:eastAsia="fr-CH"/>
        </w:rPr>
        <w:t xml:space="preserve"> as well as</w:t>
      </w:r>
      <w:r w:rsidRPr="00285764">
        <w:rPr>
          <w:rFonts w:asciiTheme="minorBidi" w:eastAsia="Times New Roman" w:hAnsiTheme="minorBidi"/>
          <w:color w:val="000000"/>
          <w:sz w:val="26"/>
          <w:szCs w:val="26"/>
          <w:lang w:val="en-GB" w:eastAsia="fr-CH"/>
        </w:rPr>
        <w:t xml:space="preserve"> certain socio-economic indicators which </w:t>
      </w:r>
      <w:r w:rsidR="00375D08" w:rsidRPr="00285764">
        <w:rPr>
          <w:rFonts w:asciiTheme="minorBidi" w:eastAsia="Times New Roman" w:hAnsiTheme="minorBidi"/>
          <w:color w:val="202124"/>
          <w:sz w:val="26"/>
          <w:szCs w:val="26"/>
          <w:lang w:val="en-GB" w:eastAsia="fr-CH"/>
        </w:rPr>
        <w:t>show</w:t>
      </w:r>
      <w:r w:rsidRPr="00285764">
        <w:rPr>
          <w:rFonts w:asciiTheme="minorBidi" w:eastAsia="Times New Roman" w:hAnsiTheme="minorBidi"/>
          <w:color w:val="000000"/>
          <w:sz w:val="26"/>
          <w:szCs w:val="26"/>
          <w:lang w:val="en-GB" w:eastAsia="fr-CH"/>
        </w:rPr>
        <w:t xml:space="preserve"> that the State of Qatar has already achieved most of the Millennium Development Goals. In addition, the report describes the State’s constitutional, political and legal structure</w:t>
      </w:r>
      <w:r w:rsidR="002F465F" w:rsidRPr="00285764">
        <w:rPr>
          <w:rFonts w:asciiTheme="minorBidi" w:eastAsia="Times New Roman" w:hAnsiTheme="minorBidi"/>
          <w:color w:val="000000"/>
          <w:sz w:val="26"/>
          <w:szCs w:val="26"/>
          <w:lang w:val="en-GB" w:eastAsia="fr-CH"/>
        </w:rPr>
        <w:t>s</w:t>
      </w:r>
      <w:r w:rsidRPr="00285764">
        <w:rPr>
          <w:rFonts w:asciiTheme="minorBidi" w:eastAsia="Times New Roman" w:hAnsiTheme="minorBidi"/>
          <w:color w:val="000000"/>
          <w:sz w:val="26"/>
          <w:szCs w:val="26"/>
          <w:lang w:val="en-GB" w:eastAsia="fr-CH"/>
        </w:rPr>
        <w:t xml:space="preserve"> as well as the general framework for the protection and promotion of human rights and the State's position on reservations and the declaration which is the basic context for the implementa</w:t>
      </w:r>
      <w:r w:rsidR="00D13BD5">
        <w:rPr>
          <w:rFonts w:asciiTheme="minorBidi" w:eastAsia="Times New Roman" w:hAnsiTheme="minorBidi"/>
          <w:color w:val="000000"/>
          <w:sz w:val="26"/>
          <w:szCs w:val="26"/>
          <w:lang w:val="en-GB" w:eastAsia="fr-CH"/>
        </w:rPr>
        <w:t>tion of the Convention’s term</w:t>
      </w:r>
      <w:r w:rsidRPr="00285764">
        <w:rPr>
          <w:rFonts w:asciiTheme="minorBidi" w:eastAsia="Times New Roman" w:hAnsiTheme="minorBidi"/>
          <w:color w:val="000000"/>
          <w:sz w:val="26"/>
          <w:szCs w:val="26"/>
          <w:lang w:val="en-GB" w:eastAsia="fr-CH"/>
        </w:rPr>
        <w:t>s and provisions. The second part of the report (paragraphs36-174) deals with measures taken by the State of Qatar to apply the Convention’s provisions in accordance with articles 1to16 of the Convention and to follow-up on the Committee's observations and recommendations regarding the State's initial report.Whereas the final part of the report (</w:t>
      </w:r>
      <w:r w:rsidRPr="00285764">
        <w:rPr>
          <w:rFonts w:asciiTheme="minorBidi" w:eastAsia="Times New Roman" w:hAnsiTheme="minorBidi"/>
          <w:color w:val="202124"/>
          <w:sz w:val="26"/>
          <w:szCs w:val="26"/>
          <w:lang w:val="en-GB" w:eastAsia="fr-CH"/>
        </w:rPr>
        <w:t>paragraphs</w:t>
      </w:r>
      <w:r w:rsidRPr="00285764">
        <w:rPr>
          <w:rFonts w:asciiTheme="minorBidi" w:eastAsia="Times New Roman" w:hAnsiTheme="minorBidi"/>
          <w:color w:val="000000"/>
          <w:sz w:val="26"/>
          <w:szCs w:val="26"/>
          <w:lang w:val="en-GB" w:eastAsia="fr-CH"/>
        </w:rPr>
        <w:t>175 to185) addresses challenges and future directions. It should be noted here that the State of Qatar has accepted the simplified procedure for submitting reports to your esteemed Committee which aims at strengthening the capacity of State parties to the Convention to meet their obligations in a timely and effective manner.</w:t>
      </w:r>
    </w:p>
    <w:p w:rsidR="002F465F" w:rsidRPr="00285764" w:rsidRDefault="002F465F" w:rsidP="002C4176">
      <w:pPr>
        <w:spacing w:after="0" w:line="240" w:lineRule="auto"/>
        <w:ind w:right="540"/>
        <w:jc w:val="both"/>
        <w:rPr>
          <w:rFonts w:asciiTheme="minorBidi" w:eastAsia="Times New Roman" w:hAnsiTheme="minorBidi"/>
          <w:color w:val="202124"/>
          <w:sz w:val="26"/>
          <w:szCs w:val="26"/>
          <w:lang w:val="en-US" w:eastAsia="fr-CH"/>
        </w:rPr>
      </w:pPr>
    </w:p>
    <w:p w:rsidR="001129EA" w:rsidRPr="00285764" w:rsidRDefault="001129EA" w:rsidP="007B205C">
      <w:pPr>
        <w:spacing w:after="0" w:line="240" w:lineRule="auto"/>
        <w:ind w:right="540"/>
        <w:jc w:val="both"/>
        <w:rPr>
          <w:rFonts w:asciiTheme="minorBidi" w:eastAsia="Times New Roman" w:hAnsiTheme="minorBidi"/>
          <w:color w:val="202124"/>
          <w:sz w:val="26"/>
          <w:szCs w:val="26"/>
          <w:lang w:val="en-GB" w:eastAsia="fr-CH"/>
        </w:rPr>
      </w:pPr>
      <w:r w:rsidRPr="00285764">
        <w:rPr>
          <w:rFonts w:asciiTheme="minorBidi" w:eastAsia="Times New Roman" w:hAnsiTheme="minorBidi"/>
          <w:color w:val="202124"/>
          <w:sz w:val="26"/>
          <w:szCs w:val="26"/>
          <w:lang w:val="en-GB" w:eastAsia="fr-CH"/>
        </w:rPr>
        <w:t xml:space="preserve">The State of Qatar takes the issues raised in the report before you very seriously and views themwith great interest. </w:t>
      </w:r>
      <w:r w:rsidRPr="00285764">
        <w:rPr>
          <w:rFonts w:asciiTheme="minorBidi" w:eastAsia="Times New Roman" w:hAnsiTheme="minorBidi"/>
          <w:color w:val="000000"/>
          <w:sz w:val="26"/>
          <w:szCs w:val="26"/>
          <w:lang w:val="en-GB" w:eastAsia="fr-CH"/>
        </w:rPr>
        <w:t xml:space="preserve">We look forward to a constructive and comprehensive dialogue with your esteemed </w:t>
      </w:r>
      <w:r w:rsidRPr="00285764">
        <w:rPr>
          <w:rFonts w:asciiTheme="minorBidi" w:eastAsia="Times New Roman" w:hAnsiTheme="minorBidi"/>
          <w:color w:val="202124"/>
          <w:sz w:val="26"/>
          <w:szCs w:val="26"/>
          <w:lang w:val="en-GB" w:eastAsia="fr-CH"/>
        </w:rPr>
        <w:t>C</w:t>
      </w:r>
      <w:r w:rsidRPr="00285764">
        <w:rPr>
          <w:rFonts w:asciiTheme="minorBidi" w:eastAsia="Times New Roman" w:hAnsiTheme="minorBidi"/>
          <w:color w:val="000000"/>
          <w:sz w:val="26"/>
          <w:szCs w:val="26"/>
          <w:lang w:val="en-GB" w:eastAsia="fr-CH"/>
        </w:rPr>
        <w:t xml:space="preserve">ommittee. For this reason, </w:t>
      </w:r>
      <w:r w:rsidRPr="00285764">
        <w:rPr>
          <w:rFonts w:asciiTheme="minorBidi" w:eastAsia="Times New Roman" w:hAnsiTheme="minorBidi"/>
          <w:color w:val="000000"/>
          <w:sz w:val="26"/>
          <w:szCs w:val="26"/>
          <w:shd w:val="clear" w:color="auto" w:fill="FFFFFF"/>
          <w:lang w:val="en-GB" w:eastAsia="fr-CH"/>
        </w:rPr>
        <w:t xml:space="preserve">an extended delegation representing all stakeholders has come here to engage in this discussion. </w:t>
      </w:r>
      <w:r w:rsidRPr="00285764">
        <w:rPr>
          <w:rFonts w:asciiTheme="minorBidi" w:eastAsia="Times New Roman" w:hAnsiTheme="minorBidi"/>
          <w:color w:val="000000"/>
          <w:sz w:val="26"/>
          <w:szCs w:val="26"/>
          <w:lang w:val="en-GB" w:eastAsia="fr-CH"/>
        </w:rPr>
        <w:t xml:space="preserve">In this context, we appreciate the </w:t>
      </w:r>
      <w:r w:rsidRPr="00285764">
        <w:rPr>
          <w:rFonts w:asciiTheme="minorBidi" w:eastAsia="Times New Roman" w:hAnsiTheme="minorBidi"/>
          <w:color w:val="000000"/>
          <w:sz w:val="26"/>
          <w:szCs w:val="26"/>
          <w:lang w:val="en-GB" w:eastAsia="fr-CH"/>
        </w:rPr>
        <w:lastRenderedPageBreak/>
        <w:t xml:space="preserve">participation ofcivil society organizations in our country represented by the National Human Rights </w:t>
      </w:r>
      <w:r w:rsidRPr="00285764">
        <w:rPr>
          <w:rFonts w:asciiTheme="minorBidi" w:eastAsia="Times New Roman" w:hAnsiTheme="minorBidi"/>
          <w:color w:val="202124"/>
          <w:sz w:val="26"/>
          <w:szCs w:val="26"/>
          <w:lang w:val="en-GB" w:eastAsia="fr-CH"/>
        </w:rPr>
        <w:t>Committee</w:t>
      </w:r>
      <w:r w:rsidR="007B205C">
        <w:rPr>
          <w:rFonts w:asciiTheme="minorBidi" w:eastAsia="Times New Roman" w:hAnsiTheme="minorBidi"/>
          <w:color w:val="000000"/>
          <w:sz w:val="26"/>
          <w:szCs w:val="26"/>
          <w:lang w:val="en-GB" w:eastAsia="fr-CH"/>
        </w:rPr>
        <w:t xml:space="preserve">, the Qatar Social Work </w:t>
      </w:r>
      <w:r w:rsidRPr="00285764">
        <w:rPr>
          <w:rFonts w:asciiTheme="minorBidi" w:eastAsia="Times New Roman" w:hAnsiTheme="minorBidi"/>
          <w:color w:val="000000"/>
          <w:sz w:val="26"/>
          <w:szCs w:val="26"/>
          <w:lang w:val="en-GB" w:eastAsia="fr-CH"/>
        </w:rPr>
        <w:t>Foundation and the Doha International Family Institute.</w:t>
      </w:r>
    </w:p>
    <w:p w:rsidR="002F465F" w:rsidRPr="00285764" w:rsidRDefault="002F465F" w:rsidP="002C4176">
      <w:pPr>
        <w:spacing w:after="0" w:line="240" w:lineRule="auto"/>
        <w:ind w:right="540"/>
        <w:jc w:val="both"/>
        <w:rPr>
          <w:rFonts w:asciiTheme="minorBidi" w:eastAsia="Times New Roman" w:hAnsiTheme="minorBidi"/>
          <w:color w:val="202124"/>
          <w:sz w:val="26"/>
          <w:szCs w:val="26"/>
          <w:lang w:val="en-US" w:eastAsia="fr-CH"/>
        </w:rPr>
      </w:pPr>
    </w:p>
    <w:p w:rsidR="00285764" w:rsidRDefault="00285764" w:rsidP="002C4176">
      <w:pPr>
        <w:spacing w:after="0" w:line="240" w:lineRule="auto"/>
        <w:ind w:right="540"/>
        <w:jc w:val="both"/>
        <w:rPr>
          <w:rFonts w:asciiTheme="minorBidi" w:eastAsia="Times New Roman" w:hAnsiTheme="minorBidi"/>
          <w:b/>
          <w:bCs/>
          <w:color w:val="202124"/>
          <w:sz w:val="26"/>
          <w:szCs w:val="26"/>
          <w:lang w:val="en-GB" w:eastAsia="fr-CH"/>
        </w:rPr>
      </w:pPr>
    </w:p>
    <w:p w:rsidR="00285764" w:rsidRDefault="00285764" w:rsidP="002C4176">
      <w:pPr>
        <w:spacing w:after="0" w:line="240" w:lineRule="auto"/>
        <w:ind w:right="540"/>
        <w:jc w:val="both"/>
        <w:rPr>
          <w:rFonts w:asciiTheme="minorBidi" w:eastAsia="Times New Roman" w:hAnsiTheme="minorBidi"/>
          <w:b/>
          <w:bCs/>
          <w:color w:val="202124"/>
          <w:sz w:val="26"/>
          <w:szCs w:val="26"/>
          <w:lang w:val="en-GB" w:eastAsia="fr-CH"/>
        </w:rPr>
      </w:pPr>
    </w:p>
    <w:p w:rsidR="00285764" w:rsidRDefault="00285764" w:rsidP="002C4176">
      <w:pPr>
        <w:spacing w:after="0" w:line="240" w:lineRule="auto"/>
        <w:ind w:right="540"/>
        <w:jc w:val="both"/>
        <w:rPr>
          <w:rFonts w:asciiTheme="minorBidi" w:eastAsia="Times New Roman" w:hAnsiTheme="minorBidi"/>
          <w:b/>
          <w:bCs/>
          <w:color w:val="202124"/>
          <w:sz w:val="26"/>
          <w:szCs w:val="26"/>
          <w:lang w:val="en-GB" w:eastAsia="fr-CH"/>
        </w:rPr>
      </w:pPr>
    </w:p>
    <w:p w:rsidR="001129EA" w:rsidRPr="00285764" w:rsidRDefault="001129EA" w:rsidP="002C4176">
      <w:pPr>
        <w:spacing w:after="0" w:line="240" w:lineRule="auto"/>
        <w:ind w:right="540"/>
        <w:jc w:val="both"/>
        <w:rPr>
          <w:rFonts w:asciiTheme="minorBidi" w:eastAsia="Times New Roman" w:hAnsiTheme="minorBidi"/>
          <w:color w:val="202124"/>
          <w:sz w:val="26"/>
          <w:szCs w:val="26"/>
          <w:lang w:val="en-US" w:eastAsia="fr-CH"/>
        </w:rPr>
      </w:pPr>
      <w:r w:rsidRPr="00285764">
        <w:rPr>
          <w:rFonts w:asciiTheme="minorBidi" w:eastAsia="Times New Roman" w:hAnsiTheme="minorBidi"/>
          <w:b/>
          <w:bCs/>
          <w:color w:val="202124"/>
          <w:sz w:val="26"/>
          <w:szCs w:val="26"/>
          <w:lang w:val="en-GB" w:eastAsia="fr-CH"/>
        </w:rPr>
        <w:t>Mr. Chair, members of the Committee</w:t>
      </w:r>
      <w:r w:rsidRPr="00285764">
        <w:rPr>
          <w:rFonts w:asciiTheme="minorBidi" w:eastAsia="Times New Roman" w:hAnsiTheme="minorBidi"/>
          <w:color w:val="202124"/>
          <w:sz w:val="26"/>
          <w:szCs w:val="26"/>
          <w:lang w:val="en-GB" w:eastAsia="fr-CH"/>
        </w:rPr>
        <w:t xml:space="preserve">, </w:t>
      </w:r>
    </w:p>
    <w:p w:rsidR="00D774CE" w:rsidRPr="00285764" w:rsidRDefault="001129EA" w:rsidP="00D774CE">
      <w:pPr>
        <w:spacing w:after="0" w:line="240" w:lineRule="auto"/>
        <w:ind w:right="540"/>
        <w:jc w:val="both"/>
        <w:rPr>
          <w:rFonts w:asciiTheme="minorBidi" w:eastAsia="Times New Roman" w:hAnsiTheme="minorBidi"/>
          <w:color w:val="202124"/>
          <w:sz w:val="26"/>
          <w:szCs w:val="26"/>
          <w:rtl/>
          <w:lang w:val="en-US" w:eastAsia="fr-CH"/>
        </w:rPr>
      </w:pPr>
      <w:r w:rsidRPr="00285764">
        <w:rPr>
          <w:rFonts w:asciiTheme="minorBidi" w:eastAsia="Times New Roman" w:hAnsiTheme="minorBidi"/>
          <w:b/>
          <w:bCs/>
          <w:color w:val="202124"/>
          <w:sz w:val="26"/>
          <w:szCs w:val="26"/>
          <w:lang w:val="en-GB" w:eastAsia="fr-CH"/>
        </w:rPr>
        <w:t> </w:t>
      </w:r>
    </w:p>
    <w:p w:rsidR="001129EA" w:rsidRPr="00285764" w:rsidRDefault="001129EA" w:rsidP="00D774CE">
      <w:pPr>
        <w:spacing w:after="0" w:line="240" w:lineRule="auto"/>
        <w:ind w:right="540"/>
        <w:jc w:val="both"/>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GB" w:eastAsia="fr-CH"/>
        </w:rPr>
        <w:t>The issue of compliance with the observations and recommendations made by your esteemed Committee during its consideration of the initial report of the State of Qatar is placed on the State’s list of priorities. The State has sought to put into practice these recommendations, which have had a real impact and positive effect on raising awareness among policy and decision makers and State officials on the concepts of the Convention on the Elimination of All Forms of Discrimination Against Women. The last dialogue process with your Committee has also affected the reversal of trends and the strengthening of ongoing legislative and procedural reforms which guarantee human rights in general, including work for the elimination of all forms of discrimination against women.</w:t>
      </w:r>
    </w:p>
    <w:p w:rsidR="00C87A2F" w:rsidRPr="00285764" w:rsidRDefault="00C87A2F" w:rsidP="002C4176">
      <w:pPr>
        <w:spacing w:after="0" w:line="240" w:lineRule="auto"/>
        <w:ind w:right="540"/>
        <w:jc w:val="both"/>
        <w:rPr>
          <w:rFonts w:asciiTheme="minorBidi" w:eastAsia="Times New Roman" w:hAnsiTheme="minorBidi"/>
          <w:color w:val="202124"/>
          <w:sz w:val="26"/>
          <w:szCs w:val="26"/>
          <w:lang w:val="en-US" w:eastAsia="fr-CH"/>
        </w:rPr>
      </w:pPr>
    </w:p>
    <w:p w:rsidR="001129EA" w:rsidRPr="00285764" w:rsidRDefault="001129EA" w:rsidP="006849C4">
      <w:pPr>
        <w:spacing w:after="0" w:line="240" w:lineRule="auto"/>
        <w:ind w:right="522"/>
        <w:jc w:val="both"/>
        <w:rPr>
          <w:rFonts w:asciiTheme="minorBidi" w:eastAsia="Times New Roman" w:hAnsiTheme="minorBidi"/>
          <w:color w:val="202124"/>
          <w:sz w:val="26"/>
          <w:szCs w:val="26"/>
          <w:lang w:val="en-US" w:eastAsia="fr-CH"/>
        </w:rPr>
      </w:pPr>
      <w:r w:rsidRPr="00285764">
        <w:rPr>
          <w:rFonts w:asciiTheme="minorBidi" w:eastAsia="Times New Roman" w:hAnsiTheme="minorBidi"/>
          <w:sz w:val="26"/>
          <w:szCs w:val="26"/>
          <w:lang w:val="en-GB" w:eastAsia="fr-CH"/>
        </w:rPr>
        <w:t xml:space="preserve">It should be pointed out here that the State has in recent years begun to implement a strategic policy with respect to general reservations and declarations on human rights conventions with a view to reviewing them and harmonizing national legislations </w:t>
      </w:r>
      <w:r w:rsidR="0055496E" w:rsidRPr="00285764">
        <w:rPr>
          <w:rFonts w:asciiTheme="minorBidi" w:eastAsia="Times New Roman" w:hAnsiTheme="minorBidi"/>
          <w:sz w:val="26"/>
          <w:szCs w:val="26"/>
          <w:lang w:val="en-GB" w:eastAsia="fr-CH"/>
        </w:rPr>
        <w:t xml:space="preserve">so as to be </w:t>
      </w:r>
      <w:r w:rsidR="00C87A2F" w:rsidRPr="00285764">
        <w:rPr>
          <w:rFonts w:asciiTheme="minorBidi" w:eastAsia="Times New Roman" w:hAnsiTheme="minorBidi"/>
          <w:sz w:val="26"/>
          <w:szCs w:val="26"/>
          <w:lang w:val="en-GB" w:eastAsia="fr-CH"/>
        </w:rPr>
        <w:t>in conformity with</w:t>
      </w:r>
      <w:r w:rsidRPr="00285764">
        <w:rPr>
          <w:rFonts w:asciiTheme="minorBidi" w:eastAsia="Times New Roman" w:hAnsiTheme="minorBidi"/>
          <w:sz w:val="26"/>
          <w:szCs w:val="26"/>
          <w:lang w:val="en-GB" w:eastAsia="fr-CH"/>
        </w:rPr>
        <w:t xml:space="preserve"> t</w:t>
      </w:r>
      <w:r w:rsidR="0055496E" w:rsidRPr="00285764">
        <w:rPr>
          <w:rFonts w:asciiTheme="minorBidi" w:eastAsia="Times New Roman" w:hAnsiTheme="minorBidi"/>
          <w:sz w:val="26"/>
          <w:szCs w:val="26"/>
          <w:lang w:val="en-GB" w:eastAsia="fr-CH"/>
        </w:rPr>
        <w:t>he human rights conventions</w:t>
      </w:r>
      <w:r w:rsidR="00C87A2F" w:rsidRPr="00285764">
        <w:rPr>
          <w:rFonts w:asciiTheme="minorBidi" w:eastAsia="Times New Roman" w:hAnsiTheme="minorBidi"/>
          <w:sz w:val="26"/>
          <w:szCs w:val="26"/>
          <w:lang w:val="en-GB" w:eastAsia="fr-CH"/>
        </w:rPr>
        <w:t>, a</w:t>
      </w:r>
      <w:r w:rsidRPr="00285764">
        <w:rPr>
          <w:rFonts w:asciiTheme="minorBidi" w:eastAsia="Times New Roman" w:hAnsiTheme="minorBidi"/>
          <w:sz w:val="26"/>
          <w:szCs w:val="26"/>
          <w:lang w:val="en-GB" w:eastAsia="fr-CH"/>
        </w:rPr>
        <w:t xml:space="preserve">s has already been done with the Convention against Torture, the Convention on the Rights </w:t>
      </w:r>
      <w:r w:rsidRPr="00285764">
        <w:rPr>
          <w:rFonts w:asciiTheme="minorBidi" w:eastAsia="Times New Roman" w:hAnsiTheme="minorBidi"/>
          <w:color w:val="202124"/>
          <w:sz w:val="26"/>
          <w:szCs w:val="26"/>
          <w:lang w:val="en-GB" w:eastAsia="fr-CH"/>
        </w:rPr>
        <w:t>of the Child and the Optional Protocol to the Convention on the Rights of the Child on the sale of children, child prostitution and child pornography. This is what distinguishes the incremental approach adopted by the State of Qatar as one of the pillars of the comprehensive reform policy in establishing the values and principles of human rights, in conformity with the State’s social, cultural and historical context, bearing in mind the i</w:t>
      </w:r>
      <w:r w:rsidR="00D13BD5">
        <w:rPr>
          <w:rFonts w:asciiTheme="minorBidi" w:eastAsia="Times New Roman" w:hAnsiTheme="minorBidi"/>
          <w:color w:val="202124"/>
          <w:sz w:val="26"/>
          <w:szCs w:val="26"/>
          <w:lang w:val="en-GB" w:eastAsia="fr-CH"/>
        </w:rPr>
        <w:t>mplementation of all the term</w:t>
      </w:r>
      <w:r w:rsidRPr="00285764">
        <w:rPr>
          <w:rFonts w:asciiTheme="minorBidi" w:eastAsia="Times New Roman" w:hAnsiTheme="minorBidi"/>
          <w:color w:val="202124"/>
          <w:sz w:val="26"/>
          <w:szCs w:val="26"/>
          <w:lang w:val="en-GB" w:eastAsia="fr-CH"/>
        </w:rPr>
        <w:t>s and provisions of the Convention in a manner that does not prejudice the overall objectives of the Convention.</w:t>
      </w:r>
    </w:p>
    <w:p w:rsidR="001129EA" w:rsidRPr="00285764" w:rsidRDefault="001129EA" w:rsidP="002C4176">
      <w:pPr>
        <w:spacing w:after="0" w:line="240" w:lineRule="auto"/>
        <w:ind w:right="540"/>
        <w:jc w:val="both"/>
        <w:rPr>
          <w:rFonts w:asciiTheme="minorBidi" w:eastAsia="Times New Roman" w:hAnsiTheme="minorBidi"/>
          <w:color w:val="202124"/>
          <w:sz w:val="26"/>
          <w:szCs w:val="26"/>
          <w:lang w:val="en-US" w:eastAsia="fr-CH"/>
        </w:rPr>
      </w:pPr>
    </w:p>
    <w:p w:rsidR="001129EA" w:rsidRPr="00285764" w:rsidRDefault="001129EA" w:rsidP="002C4176">
      <w:pPr>
        <w:spacing w:after="0" w:line="240" w:lineRule="auto"/>
        <w:ind w:right="540"/>
        <w:jc w:val="both"/>
        <w:rPr>
          <w:rFonts w:asciiTheme="minorBidi" w:eastAsia="Times New Roman" w:hAnsiTheme="minorBidi"/>
          <w:b/>
          <w:bCs/>
          <w:color w:val="202124"/>
          <w:sz w:val="26"/>
          <w:szCs w:val="26"/>
          <w:lang w:val="en-GB" w:eastAsia="fr-CH"/>
        </w:rPr>
      </w:pPr>
      <w:r w:rsidRPr="00285764">
        <w:rPr>
          <w:rFonts w:asciiTheme="minorBidi" w:eastAsia="Times New Roman" w:hAnsiTheme="minorBidi"/>
          <w:b/>
          <w:bCs/>
          <w:color w:val="202124"/>
          <w:sz w:val="26"/>
          <w:szCs w:val="26"/>
          <w:lang w:val="en-GB" w:eastAsia="fr-CH"/>
        </w:rPr>
        <w:t>Mr. Chair, members of the Committee,</w:t>
      </w:r>
    </w:p>
    <w:p w:rsidR="00AE1645" w:rsidRPr="00285764" w:rsidRDefault="00AE1645" w:rsidP="002C4176">
      <w:pPr>
        <w:spacing w:after="0" w:line="240" w:lineRule="auto"/>
        <w:ind w:right="540"/>
        <w:jc w:val="both"/>
        <w:rPr>
          <w:rFonts w:asciiTheme="minorBidi" w:eastAsia="Times New Roman" w:hAnsiTheme="minorBidi"/>
          <w:color w:val="202124"/>
          <w:sz w:val="26"/>
          <w:szCs w:val="26"/>
          <w:rtl/>
          <w:lang w:val="en-US" w:eastAsia="fr-CH" w:bidi="ar-QA"/>
        </w:rPr>
      </w:pPr>
    </w:p>
    <w:p w:rsidR="001129EA" w:rsidRPr="00285764" w:rsidRDefault="001129EA" w:rsidP="00A44BDB">
      <w:pPr>
        <w:spacing w:after="0" w:line="240" w:lineRule="auto"/>
        <w:ind w:right="540"/>
        <w:jc w:val="both"/>
        <w:rPr>
          <w:rFonts w:asciiTheme="minorBidi" w:eastAsia="Times New Roman" w:hAnsiTheme="minorBidi"/>
          <w:color w:val="202124"/>
          <w:sz w:val="26"/>
          <w:szCs w:val="26"/>
          <w:u w:val="single"/>
          <w:lang w:val="en-GB" w:eastAsia="fr-CH"/>
        </w:rPr>
      </w:pPr>
      <w:r w:rsidRPr="00285764">
        <w:rPr>
          <w:rFonts w:asciiTheme="minorBidi" w:eastAsia="Times New Roman" w:hAnsiTheme="minorBidi"/>
          <w:color w:val="202124"/>
          <w:sz w:val="26"/>
          <w:szCs w:val="26"/>
          <w:lang w:val="en-GB" w:eastAsia="fr-CH"/>
        </w:rPr>
        <w:t xml:space="preserve">The State of Qatar has been devoting increasing attention to </w:t>
      </w:r>
      <w:r w:rsidR="00A44BDB">
        <w:rPr>
          <w:rFonts w:asciiTheme="minorBidi" w:eastAsia="Times New Roman" w:hAnsiTheme="minorBidi"/>
          <w:color w:val="202124"/>
          <w:sz w:val="26"/>
          <w:szCs w:val="26"/>
          <w:lang w:val="en-GB" w:eastAsia="fr-CH"/>
        </w:rPr>
        <w:t>the implementation of the provisions and terms of the Convention</w:t>
      </w:r>
      <w:r w:rsidRPr="00285764">
        <w:rPr>
          <w:rFonts w:asciiTheme="minorBidi" w:eastAsia="Times New Roman" w:hAnsiTheme="minorBidi"/>
          <w:color w:val="202124"/>
          <w:sz w:val="26"/>
          <w:szCs w:val="26"/>
          <w:lang w:val="en-GB" w:eastAsia="fr-CH"/>
        </w:rPr>
        <w:t>. In th</w:t>
      </w:r>
      <w:r w:rsidR="002C4176" w:rsidRPr="00285764">
        <w:rPr>
          <w:rFonts w:asciiTheme="minorBidi" w:eastAsia="Times New Roman" w:hAnsiTheme="minorBidi"/>
          <w:color w:val="202124"/>
          <w:sz w:val="26"/>
          <w:szCs w:val="26"/>
          <w:lang w:val="en-GB" w:eastAsia="fr-CH"/>
        </w:rPr>
        <w:t>is</w:t>
      </w:r>
      <w:r w:rsidRPr="00285764">
        <w:rPr>
          <w:rFonts w:asciiTheme="minorBidi" w:eastAsia="Times New Roman" w:hAnsiTheme="minorBidi"/>
          <w:color w:val="202124"/>
          <w:sz w:val="26"/>
          <w:szCs w:val="26"/>
          <w:lang w:val="en-GB" w:eastAsia="fr-CH"/>
        </w:rPr>
        <w:t xml:space="preserve"> regard, it has taken legislative, legal, administrative and other measures to give effect to rights </w:t>
      </w:r>
      <w:r w:rsidR="00F528E1" w:rsidRPr="00285764">
        <w:rPr>
          <w:rFonts w:asciiTheme="minorBidi" w:eastAsia="Times New Roman" w:hAnsiTheme="minorBidi"/>
          <w:color w:val="202124"/>
          <w:sz w:val="26"/>
          <w:szCs w:val="26"/>
          <w:lang w:val="en-GB" w:eastAsia="fr-CH"/>
        </w:rPr>
        <w:t xml:space="preserve">guaranteed by the Convention </w:t>
      </w:r>
      <w:r w:rsidRPr="00285764">
        <w:rPr>
          <w:rFonts w:asciiTheme="minorBidi" w:eastAsia="Times New Roman" w:hAnsiTheme="minorBidi"/>
          <w:color w:val="202124"/>
          <w:sz w:val="26"/>
          <w:szCs w:val="26"/>
          <w:lang w:val="en-GB" w:eastAsia="fr-CH"/>
        </w:rPr>
        <w:t xml:space="preserve">and provide means to </w:t>
      </w:r>
      <w:r w:rsidR="00F528E1" w:rsidRPr="00285764">
        <w:rPr>
          <w:rFonts w:asciiTheme="minorBidi" w:eastAsia="Times New Roman" w:hAnsiTheme="minorBidi"/>
          <w:color w:val="202124"/>
          <w:sz w:val="26"/>
          <w:szCs w:val="26"/>
          <w:lang w:val="en-GB" w:eastAsia="fr-CH"/>
        </w:rPr>
        <w:t>ensure</w:t>
      </w:r>
      <w:r w:rsidRPr="00285764">
        <w:rPr>
          <w:rFonts w:asciiTheme="minorBidi" w:eastAsia="Times New Roman" w:hAnsiTheme="minorBidi"/>
          <w:color w:val="202124"/>
          <w:sz w:val="26"/>
          <w:szCs w:val="26"/>
          <w:lang w:val="en-GB" w:eastAsia="fr-CH"/>
        </w:rPr>
        <w:t xml:space="preserve"> that they are established, developed and updated within an integrated social development framework, as indicated in the report before you and the note of reply to the list of issues.</w:t>
      </w:r>
      <w:r w:rsidR="007B205C">
        <w:rPr>
          <w:rFonts w:asciiTheme="minorBidi" w:eastAsia="Times New Roman" w:hAnsiTheme="minorBidi"/>
          <w:color w:val="202124"/>
          <w:sz w:val="26"/>
          <w:szCs w:val="26"/>
          <w:lang w:val="en-GB" w:eastAsia="fr-CH"/>
        </w:rPr>
        <w:t xml:space="preserve"> </w:t>
      </w:r>
      <w:r w:rsidRPr="00285764">
        <w:rPr>
          <w:rFonts w:asciiTheme="minorBidi" w:eastAsia="Times New Roman" w:hAnsiTheme="minorBidi"/>
          <w:color w:val="202124"/>
          <w:sz w:val="26"/>
          <w:szCs w:val="26"/>
          <w:lang w:val="en-GB" w:eastAsia="fr-CH"/>
        </w:rPr>
        <w:t xml:space="preserve">This concern for human rights is based on a number of national terms of reference, chief </w:t>
      </w:r>
      <w:r w:rsidRPr="00285764">
        <w:rPr>
          <w:rFonts w:asciiTheme="minorBidi" w:eastAsia="Times New Roman" w:hAnsiTheme="minorBidi"/>
          <w:color w:val="202124"/>
          <w:sz w:val="26"/>
          <w:szCs w:val="26"/>
          <w:lang w:val="en-GB" w:eastAsia="fr-CH"/>
        </w:rPr>
        <w:lastRenderedPageBreak/>
        <w:t xml:space="preserve">among them </w:t>
      </w:r>
      <w:r w:rsidR="008D3184" w:rsidRPr="00285764">
        <w:rPr>
          <w:rFonts w:asciiTheme="minorBidi" w:eastAsia="Times New Roman" w:hAnsiTheme="minorBidi"/>
          <w:color w:val="202124"/>
          <w:sz w:val="26"/>
          <w:szCs w:val="26"/>
          <w:lang w:val="en-GB" w:eastAsia="fr-CH"/>
        </w:rPr>
        <w:t xml:space="preserve">the </w:t>
      </w:r>
      <w:r w:rsidRPr="00285764">
        <w:rPr>
          <w:rFonts w:asciiTheme="minorBidi" w:eastAsia="Times New Roman" w:hAnsiTheme="minorBidi"/>
          <w:color w:val="202124"/>
          <w:sz w:val="26"/>
          <w:szCs w:val="26"/>
          <w:lang w:val="en-GB" w:eastAsia="fr-CH"/>
        </w:rPr>
        <w:t xml:space="preserve">Qatar National Vision 2030, the first National Development Strategy 2011-2016 and the second National Development Strategy 2018-2022. Such terms of reference constitute a supportive and well-established environment for the implementation of human rights in accordance with the provisions of related regional and international treaties and conventions. I note </w:t>
      </w:r>
      <w:r w:rsidR="00F528E1" w:rsidRPr="00285764">
        <w:rPr>
          <w:rFonts w:asciiTheme="minorBidi" w:eastAsia="Times New Roman" w:hAnsiTheme="minorBidi"/>
          <w:color w:val="202124"/>
          <w:sz w:val="26"/>
          <w:szCs w:val="26"/>
          <w:lang w:val="en-GB" w:eastAsia="fr-CH"/>
        </w:rPr>
        <w:t>in this regard that</w:t>
      </w:r>
      <w:r w:rsidRPr="00285764">
        <w:rPr>
          <w:rFonts w:asciiTheme="minorBidi" w:eastAsia="Times New Roman" w:hAnsiTheme="minorBidi"/>
          <w:color w:val="202124"/>
          <w:sz w:val="26"/>
          <w:szCs w:val="26"/>
          <w:lang w:val="en-GB" w:eastAsia="fr-CH"/>
        </w:rPr>
        <w:t xml:space="preserve"> His Highness Sheikh Tamim bin Hamad Al Thani, Emir of the State of Qatar, stressed in his speech before the 73</w:t>
      </w:r>
      <w:r w:rsidRPr="00285764">
        <w:rPr>
          <w:rFonts w:asciiTheme="minorBidi" w:eastAsia="Times New Roman" w:hAnsiTheme="minorBidi"/>
          <w:color w:val="202124"/>
          <w:sz w:val="26"/>
          <w:szCs w:val="26"/>
          <w:vertAlign w:val="superscript"/>
          <w:lang w:val="en-GB" w:eastAsia="fr-CH"/>
        </w:rPr>
        <w:t>rd</w:t>
      </w:r>
      <w:r w:rsidRPr="00285764">
        <w:rPr>
          <w:rFonts w:asciiTheme="minorBidi" w:eastAsia="Times New Roman" w:hAnsiTheme="minorBidi"/>
          <w:color w:val="202124"/>
          <w:sz w:val="26"/>
          <w:szCs w:val="26"/>
          <w:lang w:val="en-GB" w:eastAsia="fr-CH"/>
        </w:rPr>
        <w:t xml:space="preserve"> session of the United Nations General Assembly held in September last year that </w:t>
      </w:r>
      <w:r w:rsidRPr="00285764">
        <w:rPr>
          <w:rFonts w:asciiTheme="minorBidi" w:eastAsia="Times New Roman" w:hAnsiTheme="minorBidi"/>
          <w:sz w:val="26"/>
          <w:szCs w:val="26"/>
          <w:u w:val="single"/>
          <w:lang w:val="en-GB" w:eastAsia="fr-CH"/>
        </w:rPr>
        <w:t>"human development and the protection and promotion of human rights come as top priority for the State of Qatar. "</w:t>
      </w:r>
    </w:p>
    <w:p w:rsidR="00836C61" w:rsidRPr="00285764" w:rsidRDefault="00836C61" w:rsidP="002C4176">
      <w:pPr>
        <w:spacing w:after="0" w:line="240" w:lineRule="auto"/>
        <w:ind w:right="540"/>
        <w:jc w:val="both"/>
        <w:rPr>
          <w:rFonts w:asciiTheme="minorBidi" w:eastAsia="Times New Roman" w:hAnsiTheme="minorBidi"/>
          <w:b/>
          <w:bCs/>
          <w:color w:val="202124"/>
          <w:sz w:val="26"/>
          <w:szCs w:val="26"/>
          <w:u w:val="single"/>
          <w:lang w:val="en-GB" w:eastAsia="fr-CH"/>
        </w:rPr>
      </w:pPr>
    </w:p>
    <w:p w:rsidR="001129EA" w:rsidRPr="00285764" w:rsidRDefault="001129EA" w:rsidP="002C4176">
      <w:pPr>
        <w:spacing w:after="0" w:line="240" w:lineRule="auto"/>
        <w:ind w:right="540"/>
        <w:jc w:val="both"/>
        <w:rPr>
          <w:rFonts w:asciiTheme="minorBidi" w:eastAsia="Times New Roman" w:hAnsiTheme="minorBidi"/>
          <w:b/>
          <w:bCs/>
          <w:color w:val="202124"/>
          <w:sz w:val="26"/>
          <w:szCs w:val="26"/>
          <w:u w:val="single"/>
          <w:lang w:val="en-US" w:eastAsia="fr-CH"/>
        </w:rPr>
      </w:pPr>
      <w:r w:rsidRPr="00285764">
        <w:rPr>
          <w:rFonts w:asciiTheme="minorBidi" w:eastAsia="Times New Roman" w:hAnsiTheme="minorBidi"/>
          <w:b/>
          <w:bCs/>
          <w:color w:val="202124"/>
          <w:sz w:val="26"/>
          <w:szCs w:val="26"/>
          <w:u w:val="single"/>
          <w:lang w:val="en-GB" w:eastAsia="fr-CH"/>
        </w:rPr>
        <w:t xml:space="preserve">Mr. Chair, members of the Committee, </w:t>
      </w:r>
    </w:p>
    <w:p w:rsidR="001129EA" w:rsidRPr="00285764" w:rsidRDefault="001129EA" w:rsidP="00F773C4">
      <w:pPr>
        <w:spacing w:after="0" w:line="240" w:lineRule="auto"/>
        <w:ind w:right="540"/>
        <w:jc w:val="both"/>
        <w:rPr>
          <w:rFonts w:asciiTheme="minorBidi" w:eastAsia="Times New Roman" w:hAnsiTheme="minorBidi"/>
          <w:sz w:val="26"/>
          <w:szCs w:val="26"/>
          <w:lang w:val="en-US" w:eastAsia="fr-CH"/>
        </w:rPr>
      </w:pPr>
      <w:r w:rsidRPr="00285764">
        <w:rPr>
          <w:rFonts w:asciiTheme="minorBidi" w:eastAsia="Times New Roman" w:hAnsiTheme="minorBidi"/>
          <w:color w:val="202124"/>
          <w:sz w:val="26"/>
          <w:szCs w:val="26"/>
          <w:lang w:val="en-GB" w:eastAsia="fr-CH"/>
        </w:rPr>
        <w:br/>
      </w:r>
      <w:r w:rsidRPr="00285764">
        <w:rPr>
          <w:rFonts w:asciiTheme="minorBidi" w:eastAsia="Times New Roman" w:hAnsiTheme="minorBidi"/>
          <w:sz w:val="26"/>
          <w:szCs w:val="26"/>
          <w:lang w:val="en-GB" w:eastAsia="fr-CH"/>
        </w:rPr>
        <w:t>Since the discussion of its initial report in 2014 until the submission of the present report in 2018, the State of Qatar witnessed far-reaching developments at the legislative, institutional, policy and strateg</w:t>
      </w:r>
      <w:r w:rsidR="007C5591" w:rsidRPr="00285764">
        <w:rPr>
          <w:rFonts w:asciiTheme="minorBidi" w:eastAsia="Times New Roman" w:hAnsiTheme="minorBidi"/>
          <w:sz w:val="26"/>
          <w:szCs w:val="26"/>
          <w:lang w:val="en-GB" w:eastAsia="fr-CH"/>
        </w:rPr>
        <w:t>y</w:t>
      </w:r>
      <w:r w:rsidRPr="00285764">
        <w:rPr>
          <w:rFonts w:asciiTheme="minorBidi" w:eastAsia="Times New Roman" w:hAnsiTheme="minorBidi"/>
          <w:sz w:val="26"/>
          <w:szCs w:val="26"/>
          <w:lang w:val="en-GB" w:eastAsia="fr-CH"/>
        </w:rPr>
        <w:t xml:space="preserve"> levels towards enhancing and strengthening human rights infrastructure, including </w:t>
      </w:r>
      <w:r w:rsidR="007C5591" w:rsidRPr="00285764">
        <w:rPr>
          <w:rFonts w:asciiTheme="minorBidi" w:eastAsia="Times New Roman" w:hAnsiTheme="minorBidi"/>
          <w:sz w:val="26"/>
          <w:szCs w:val="26"/>
          <w:lang w:val="en-GB" w:eastAsia="fr-CH"/>
        </w:rPr>
        <w:t xml:space="preserve">the </w:t>
      </w:r>
      <w:r w:rsidRPr="00285764">
        <w:rPr>
          <w:rFonts w:asciiTheme="minorBidi" w:eastAsia="Times New Roman" w:hAnsiTheme="minorBidi"/>
          <w:sz w:val="26"/>
          <w:szCs w:val="26"/>
          <w:lang w:val="en-GB" w:eastAsia="fr-CH"/>
        </w:rPr>
        <w:t>strengthening of normative, legal and political frameworks and strengthening the enabling structure for gender equality, empowering women, promoting women's leadership roles, women's full participation</w:t>
      </w:r>
      <w:r w:rsidR="00F773C4" w:rsidRPr="00285764">
        <w:rPr>
          <w:rFonts w:asciiTheme="minorBidi" w:eastAsia="Times New Roman" w:hAnsiTheme="minorBidi"/>
          <w:sz w:val="26"/>
          <w:szCs w:val="26"/>
          <w:lang w:val="en-GB" w:eastAsia="fr-CH"/>
        </w:rPr>
        <w:t>, on an equal basis,</w:t>
      </w:r>
      <w:r w:rsidRPr="00285764">
        <w:rPr>
          <w:rFonts w:asciiTheme="minorBidi" w:eastAsia="Times New Roman" w:hAnsiTheme="minorBidi"/>
          <w:sz w:val="26"/>
          <w:szCs w:val="26"/>
          <w:lang w:val="en-GB" w:eastAsia="fr-CH"/>
        </w:rPr>
        <w:t xml:space="preserve"> in decision-making in all areas of sustainable development, promoting a gender mainstreaming in development, strengthening and supporting national mechanisms for gender equality. Some of these developments will be addressed in the report before you </w:t>
      </w:r>
      <w:r w:rsidR="00F773C4" w:rsidRPr="00285764">
        <w:rPr>
          <w:rFonts w:asciiTheme="minorBidi" w:eastAsia="Times New Roman" w:hAnsiTheme="minorBidi"/>
          <w:sz w:val="26"/>
          <w:szCs w:val="26"/>
          <w:lang w:val="en-GB" w:eastAsia="fr-CH"/>
        </w:rPr>
        <w:t>while</w:t>
      </w:r>
      <w:r w:rsidRPr="00285764">
        <w:rPr>
          <w:rFonts w:asciiTheme="minorBidi" w:eastAsia="Times New Roman" w:hAnsiTheme="minorBidi"/>
          <w:sz w:val="26"/>
          <w:szCs w:val="26"/>
          <w:lang w:val="en-GB" w:eastAsia="fr-CH"/>
        </w:rPr>
        <w:t xml:space="preserve"> others will be addressed through the replies of the members of the delegation participating in this interactive dialogue.</w:t>
      </w:r>
    </w:p>
    <w:p w:rsidR="001129EA" w:rsidRPr="00285764" w:rsidRDefault="001129EA" w:rsidP="002C4176">
      <w:pPr>
        <w:spacing w:after="0" w:line="240" w:lineRule="auto"/>
        <w:ind w:right="540"/>
        <w:jc w:val="both"/>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GB" w:eastAsia="fr-CH"/>
        </w:rPr>
        <w:t> </w:t>
      </w:r>
    </w:p>
    <w:p w:rsidR="001129EA" w:rsidRPr="00285764" w:rsidRDefault="001129EA" w:rsidP="002C4176">
      <w:pPr>
        <w:spacing w:after="0" w:line="240" w:lineRule="auto"/>
        <w:ind w:right="540"/>
        <w:jc w:val="both"/>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GB" w:eastAsia="fr-CH"/>
        </w:rPr>
        <w:t>To name but a few, I would like to mention the following:</w:t>
      </w:r>
    </w:p>
    <w:p w:rsidR="001129EA" w:rsidRPr="00285764" w:rsidRDefault="001129EA" w:rsidP="002C4176">
      <w:pPr>
        <w:spacing w:after="0" w:line="240" w:lineRule="auto"/>
        <w:ind w:right="540"/>
        <w:jc w:val="both"/>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GB" w:eastAsia="fr-CH"/>
        </w:rPr>
        <w:t> </w:t>
      </w:r>
    </w:p>
    <w:p w:rsidR="001129EA" w:rsidRPr="00285764" w:rsidRDefault="001129EA" w:rsidP="00247AC7">
      <w:pPr>
        <w:spacing w:after="0" w:line="240" w:lineRule="auto"/>
        <w:ind w:left="360" w:right="540" w:hanging="360"/>
        <w:jc w:val="both"/>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GB" w:eastAsia="fr-CH"/>
        </w:rPr>
        <w:t>   The State of Qatar acceded to the International Covenants on human rights (the International Covenant on Civil and Political Rights, under Decree No. 40 of 2018; and the International Covenant on Economic, Social and Cultural Rights, under Decree No. 41 of 2018) thus becoming a State party to seven of the nine core international human rights conventions.</w:t>
      </w:r>
    </w:p>
    <w:p w:rsidR="001129EA" w:rsidRPr="00285764" w:rsidRDefault="001129EA" w:rsidP="00247AC7">
      <w:pPr>
        <w:spacing w:after="0" w:line="240" w:lineRule="auto"/>
        <w:ind w:left="360" w:right="540" w:hanging="360"/>
        <w:jc w:val="both"/>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GB" w:eastAsia="fr-CH"/>
        </w:rPr>
        <w:t> </w:t>
      </w:r>
    </w:p>
    <w:p w:rsidR="001129EA" w:rsidRPr="00285764" w:rsidRDefault="001129EA" w:rsidP="00EA2D88">
      <w:pPr>
        <w:spacing w:after="0" w:line="240" w:lineRule="auto"/>
        <w:ind w:left="360" w:right="540" w:hanging="360"/>
        <w:jc w:val="both"/>
        <w:rPr>
          <w:rFonts w:asciiTheme="minorBidi" w:eastAsia="Times New Roman" w:hAnsiTheme="minorBidi"/>
          <w:color w:val="202124"/>
          <w:sz w:val="26"/>
          <w:szCs w:val="26"/>
          <w:lang w:val="en-GB" w:eastAsia="fr-CH"/>
        </w:rPr>
      </w:pPr>
      <w:r w:rsidRPr="00285764">
        <w:rPr>
          <w:rFonts w:asciiTheme="minorBidi" w:eastAsia="Times New Roman" w:hAnsiTheme="minorBidi"/>
          <w:color w:val="202124"/>
          <w:sz w:val="26"/>
          <w:szCs w:val="26"/>
          <w:lang w:val="en-GB" w:eastAsia="fr-CH"/>
        </w:rPr>
        <w:t xml:space="preserve">   In recent years, the State </w:t>
      </w:r>
      <w:r w:rsidR="00F773C4" w:rsidRPr="00285764">
        <w:rPr>
          <w:rFonts w:asciiTheme="minorBidi" w:eastAsia="Times New Roman" w:hAnsiTheme="minorBidi"/>
          <w:color w:val="202124"/>
          <w:sz w:val="26"/>
          <w:szCs w:val="26"/>
          <w:lang w:val="en-GB" w:eastAsia="fr-CH"/>
        </w:rPr>
        <w:t xml:space="preserve">of Qatar </w:t>
      </w:r>
      <w:r w:rsidRPr="00285764">
        <w:rPr>
          <w:rFonts w:asciiTheme="minorBidi" w:eastAsia="Times New Roman" w:hAnsiTheme="minorBidi"/>
          <w:color w:val="202124"/>
          <w:sz w:val="26"/>
          <w:szCs w:val="26"/>
          <w:lang w:val="en-GB" w:eastAsia="fr-CH"/>
        </w:rPr>
        <w:t xml:space="preserve">has also carried out major legislative reforms. One of the most important of them has been the </w:t>
      </w:r>
      <w:r w:rsidRPr="00285764">
        <w:rPr>
          <w:rFonts w:asciiTheme="minorBidi" w:eastAsia="Times New Roman" w:hAnsiTheme="minorBidi"/>
          <w:sz w:val="26"/>
          <w:szCs w:val="26"/>
          <w:lang w:val="en-GB" w:eastAsia="fr-CH"/>
        </w:rPr>
        <w:t>amendment</w:t>
      </w:r>
      <w:r w:rsidRPr="00285764">
        <w:rPr>
          <w:rFonts w:asciiTheme="minorBidi" w:eastAsia="Times New Roman" w:hAnsiTheme="minorBidi"/>
          <w:color w:val="202124"/>
          <w:sz w:val="26"/>
          <w:szCs w:val="26"/>
          <w:lang w:val="en-GB" w:eastAsia="fr-CH"/>
        </w:rPr>
        <w:t xml:space="preserve"> of the legal framework regulating the rights of expatriate workers, who play a central role in the </w:t>
      </w:r>
      <w:r w:rsidR="00EA2D88" w:rsidRPr="00285764">
        <w:rPr>
          <w:rFonts w:asciiTheme="minorBidi" w:eastAsia="Times New Roman" w:hAnsiTheme="minorBidi"/>
          <w:color w:val="202124"/>
          <w:sz w:val="26"/>
          <w:szCs w:val="26"/>
          <w:lang w:val="en-GB" w:eastAsia="fr-CH"/>
        </w:rPr>
        <w:t>development</w:t>
      </w:r>
      <w:r w:rsidRPr="00285764">
        <w:rPr>
          <w:rFonts w:asciiTheme="minorBidi" w:eastAsia="Times New Roman" w:hAnsiTheme="minorBidi"/>
          <w:color w:val="202124"/>
          <w:sz w:val="26"/>
          <w:szCs w:val="26"/>
          <w:lang w:val="en-GB" w:eastAsia="fr-CH"/>
        </w:rPr>
        <w:t xml:space="preserve">progress of the State of Qatar. </w:t>
      </w:r>
    </w:p>
    <w:p w:rsidR="00247AC7" w:rsidRPr="00285764" w:rsidRDefault="00247AC7" w:rsidP="00247AC7">
      <w:pPr>
        <w:spacing w:after="0" w:line="240" w:lineRule="auto"/>
        <w:ind w:left="360" w:right="540" w:hanging="360"/>
        <w:jc w:val="both"/>
        <w:rPr>
          <w:rFonts w:asciiTheme="minorBidi" w:eastAsia="Times New Roman" w:hAnsiTheme="minorBidi"/>
          <w:color w:val="202124"/>
          <w:sz w:val="26"/>
          <w:szCs w:val="26"/>
          <w:lang w:val="en-GB" w:eastAsia="fr-CH" w:bidi="ar-QA"/>
        </w:rPr>
      </w:pPr>
    </w:p>
    <w:p w:rsidR="001129EA" w:rsidRPr="00285764" w:rsidRDefault="00247AC7" w:rsidP="002C4176">
      <w:pPr>
        <w:spacing w:after="0" w:line="240" w:lineRule="auto"/>
        <w:ind w:right="540"/>
        <w:jc w:val="both"/>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GB" w:eastAsia="fr-CH"/>
        </w:rPr>
        <w:t>Here are s</w:t>
      </w:r>
      <w:r w:rsidR="001129EA" w:rsidRPr="00285764">
        <w:rPr>
          <w:rFonts w:asciiTheme="minorBidi" w:eastAsia="Times New Roman" w:hAnsiTheme="minorBidi"/>
          <w:color w:val="202124"/>
          <w:sz w:val="26"/>
          <w:szCs w:val="26"/>
          <w:lang w:val="en-GB" w:eastAsia="fr-CH"/>
        </w:rPr>
        <w:t>ome of the following legislations issued in this area:</w:t>
      </w:r>
    </w:p>
    <w:p w:rsidR="00CD013D" w:rsidRPr="00285764" w:rsidRDefault="00CD013D" w:rsidP="00CD013D">
      <w:pPr>
        <w:spacing w:after="0" w:line="240" w:lineRule="auto"/>
        <w:ind w:left="360" w:right="540" w:hanging="360"/>
        <w:jc w:val="both"/>
        <w:rPr>
          <w:rFonts w:asciiTheme="minorBidi" w:eastAsia="Times New Roman" w:hAnsiTheme="minorBidi"/>
          <w:color w:val="202124"/>
          <w:sz w:val="26"/>
          <w:szCs w:val="26"/>
          <w:lang w:val="en-GB" w:eastAsia="fr-CH"/>
        </w:rPr>
      </w:pPr>
    </w:p>
    <w:p w:rsidR="001129EA" w:rsidRPr="00285764" w:rsidRDefault="001129EA" w:rsidP="00CD013D">
      <w:pPr>
        <w:spacing w:after="0" w:line="240" w:lineRule="auto"/>
        <w:ind w:left="360" w:right="540" w:hanging="360"/>
        <w:jc w:val="both"/>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GB" w:eastAsia="fr-CH"/>
        </w:rPr>
        <w:lastRenderedPageBreak/>
        <w:t>-</w:t>
      </w:r>
      <w:r w:rsidR="00CD013D" w:rsidRPr="00285764">
        <w:rPr>
          <w:rFonts w:asciiTheme="minorBidi" w:eastAsia="Times New Roman" w:hAnsiTheme="minorBidi"/>
          <w:color w:val="202124"/>
          <w:sz w:val="26"/>
          <w:szCs w:val="26"/>
          <w:lang w:val="en-GB" w:eastAsia="fr-CH"/>
        </w:rPr>
        <w:tab/>
      </w:r>
      <w:r w:rsidRPr="00285764">
        <w:rPr>
          <w:rFonts w:asciiTheme="minorBidi" w:eastAsia="Times New Roman" w:hAnsiTheme="minorBidi"/>
          <w:color w:val="202124"/>
          <w:sz w:val="26"/>
          <w:szCs w:val="26"/>
          <w:lang w:val="en-GB" w:eastAsia="fr-CH"/>
        </w:rPr>
        <w:t>Law No. 1 of 2015, amending certain provisions of the Labour Act (No. 14 of2004)provides for a wage protection system</w:t>
      </w:r>
      <w:r w:rsidRPr="00285764">
        <w:rPr>
          <w:rFonts w:asciiTheme="minorBidi" w:eastAsia="Times New Roman" w:hAnsiTheme="minorBidi"/>
          <w:i/>
          <w:iCs/>
          <w:color w:val="202124"/>
          <w:sz w:val="26"/>
          <w:szCs w:val="26"/>
          <w:lang w:val="en-GB" w:eastAsia="fr-CH"/>
        </w:rPr>
        <w:t>.</w:t>
      </w:r>
    </w:p>
    <w:p w:rsidR="001129EA" w:rsidRPr="00285764" w:rsidRDefault="001129EA" w:rsidP="00CD013D">
      <w:pPr>
        <w:spacing w:after="0" w:line="240" w:lineRule="auto"/>
        <w:ind w:left="360" w:right="540" w:hanging="360"/>
        <w:jc w:val="both"/>
        <w:outlineLvl w:val="1"/>
        <w:rPr>
          <w:rFonts w:asciiTheme="minorBidi" w:eastAsia="Times New Roman" w:hAnsiTheme="minorBidi"/>
          <w:b/>
          <w:bCs/>
          <w:color w:val="202124"/>
          <w:kern w:val="36"/>
          <w:sz w:val="26"/>
          <w:szCs w:val="26"/>
          <w:lang w:val="en-US" w:eastAsia="fr-CH"/>
        </w:rPr>
      </w:pPr>
      <w:r w:rsidRPr="00285764">
        <w:rPr>
          <w:rFonts w:asciiTheme="minorBidi" w:eastAsia="Times New Roman" w:hAnsiTheme="minorBidi"/>
          <w:b/>
          <w:bCs/>
          <w:i/>
          <w:iCs/>
          <w:color w:val="202124"/>
          <w:kern w:val="36"/>
          <w:sz w:val="26"/>
          <w:szCs w:val="26"/>
          <w:lang w:val="en-GB" w:eastAsia="fr-CH"/>
        </w:rPr>
        <w:t>-</w:t>
      </w:r>
      <w:r w:rsidR="00CD013D" w:rsidRPr="00285764">
        <w:rPr>
          <w:rFonts w:asciiTheme="minorBidi" w:eastAsia="Times New Roman" w:hAnsiTheme="minorBidi"/>
          <w:b/>
          <w:bCs/>
          <w:i/>
          <w:iCs/>
          <w:color w:val="202124"/>
          <w:kern w:val="36"/>
          <w:sz w:val="26"/>
          <w:szCs w:val="26"/>
          <w:lang w:val="en-GB" w:eastAsia="fr-CH"/>
        </w:rPr>
        <w:tab/>
      </w:r>
      <w:r w:rsidRPr="00285764">
        <w:rPr>
          <w:rFonts w:asciiTheme="minorBidi" w:eastAsia="Times New Roman" w:hAnsiTheme="minorBidi"/>
          <w:color w:val="202124"/>
          <w:kern w:val="36"/>
          <w:sz w:val="26"/>
          <w:szCs w:val="26"/>
          <w:lang w:val="en-GB" w:eastAsia="fr-CH"/>
        </w:rPr>
        <w:t>Law No. 21 of 2015 regulating the Entry</w:t>
      </w:r>
      <w:r w:rsidRPr="00285764">
        <w:rPr>
          <w:rFonts w:asciiTheme="minorBidi" w:eastAsia="Times New Roman" w:hAnsiTheme="minorBidi"/>
          <w:b/>
          <w:bCs/>
          <w:color w:val="202124"/>
          <w:kern w:val="36"/>
          <w:sz w:val="26"/>
          <w:szCs w:val="26"/>
          <w:lang w:val="en-GB" w:eastAsia="fr-CH"/>
        </w:rPr>
        <w:t>,</w:t>
      </w:r>
      <w:r w:rsidRPr="00285764">
        <w:rPr>
          <w:rFonts w:asciiTheme="minorBidi" w:eastAsia="Times New Roman" w:hAnsiTheme="minorBidi"/>
          <w:color w:val="202124"/>
          <w:kern w:val="36"/>
          <w:sz w:val="26"/>
          <w:szCs w:val="26"/>
          <w:lang w:val="en-GB" w:eastAsia="fr-CH"/>
        </w:rPr>
        <w:t xml:space="preserve"> Exit and Residency of Foreign Nationals which abolished the sponsorship system </w:t>
      </w:r>
      <w:r w:rsidRPr="00285764">
        <w:rPr>
          <w:rFonts w:asciiTheme="minorBidi" w:eastAsia="Times New Roman" w:hAnsiTheme="minorBidi"/>
          <w:color w:val="202124"/>
          <w:kern w:val="36"/>
          <w:sz w:val="26"/>
          <w:szCs w:val="26"/>
          <w:rtl/>
          <w:lang w:eastAsia="fr-CH"/>
        </w:rPr>
        <w:t>"</w:t>
      </w:r>
      <w:r w:rsidRPr="00285764">
        <w:rPr>
          <w:rFonts w:asciiTheme="minorBidi" w:eastAsia="Times New Roman" w:hAnsiTheme="minorBidi"/>
          <w:color w:val="202124"/>
          <w:kern w:val="36"/>
          <w:sz w:val="26"/>
          <w:szCs w:val="26"/>
          <w:lang w:val="en-GB" w:eastAsia="fr-CH"/>
        </w:rPr>
        <w:t>kafala</w:t>
      </w:r>
      <w:r w:rsidR="00CD013D" w:rsidRPr="00285764">
        <w:rPr>
          <w:rFonts w:asciiTheme="minorBidi" w:eastAsia="Times New Roman" w:hAnsiTheme="minorBidi"/>
          <w:color w:val="202124"/>
          <w:kern w:val="36"/>
          <w:sz w:val="26"/>
          <w:szCs w:val="26"/>
          <w:rtl/>
          <w:lang w:eastAsia="fr-CH"/>
        </w:rPr>
        <w:t>"</w:t>
      </w:r>
      <w:r w:rsidR="00CD013D" w:rsidRPr="00285764">
        <w:rPr>
          <w:rFonts w:asciiTheme="minorBidi" w:eastAsia="Times New Roman" w:hAnsiTheme="minorBidi"/>
          <w:color w:val="202124"/>
          <w:kern w:val="36"/>
          <w:sz w:val="26"/>
          <w:szCs w:val="26"/>
          <w:lang w:val="en-US" w:eastAsia="fr-CH"/>
        </w:rPr>
        <w:t>.</w:t>
      </w:r>
    </w:p>
    <w:p w:rsidR="001129EA" w:rsidRPr="00285764" w:rsidRDefault="001129EA" w:rsidP="00CD013D">
      <w:pPr>
        <w:spacing w:after="0" w:line="240" w:lineRule="auto"/>
        <w:ind w:left="360" w:right="540" w:hanging="360"/>
        <w:jc w:val="both"/>
        <w:outlineLvl w:val="1"/>
        <w:rPr>
          <w:rFonts w:asciiTheme="minorBidi" w:eastAsia="Times New Roman" w:hAnsiTheme="minorBidi"/>
          <w:b/>
          <w:bCs/>
          <w:color w:val="202124"/>
          <w:kern w:val="36"/>
          <w:sz w:val="26"/>
          <w:szCs w:val="26"/>
          <w:lang w:val="en-US" w:eastAsia="fr-CH"/>
        </w:rPr>
      </w:pPr>
      <w:r w:rsidRPr="00285764">
        <w:rPr>
          <w:rFonts w:asciiTheme="minorBidi" w:eastAsia="Times New Roman" w:hAnsiTheme="minorBidi"/>
          <w:color w:val="202124"/>
          <w:kern w:val="36"/>
          <w:sz w:val="26"/>
          <w:szCs w:val="26"/>
          <w:lang w:val="en-GB" w:eastAsia="fr-CH"/>
        </w:rPr>
        <w:t>-</w:t>
      </w:r>
      <w:r w:rsidR="00CD013D" w:rsidRPr="00285764">
        <w:rPr>
          <w:rFonts w:asciiTheme="minorBidi" w:eastAsia="Times New Roman" w:hAnsiTheme="minorBidi"/>
          <w:color w:val="202124"/>
          <w:kern w:val="36"/>
          <w:sz w:val="26"/>
          <w:szCs w:val="26"/>
          <w:lang w:val="en-GB" w:eastAsia="fr-CH"/>
        </w:rPr>
        <w:tab/>
      </w:r>
      <w:r w:rsidRPr="00285764">
        <w:rPr>
          <w:rFonts w:asciiTheme="minorBidi" w:eastAsia="Times New Roman" w:hAnsiTheme="minorBidi"/>
          <w:color w:val="202124"/>
          <w:kern w:val="36"/>
          <w:sz w:val="26"/>
          <w:szCs w:val="26"/>
          <w:lang w:val="en-GB" w:eastAsia="fr-CH"/>
        </w:rPr>
        <w:t xml:space="preserve">Law </w:t>
      </w:r>
      <w:r w:rsidR="00E84DC3" w:rsidRPr="00285764">
        <w:rPr>
          <w:rFonts w:asciiTheme="minorBidi" w:eastAsia="Times New Roman" w:hAnsiTheme="minorBidi"/>
          <w:color w:val="202124"/>
          <w:kern w:val="36"/>
          <w:sz w:val="26"/>
          <w:szCs w:val="26"/>
          <w:lang w:val="en-GB" w:eastAsia="fr-CH"/>
        </w:rPr>
        <w:t>N</w:t>
      </w:r>
      <w:r w:rsidRPr="00285764">
        <w:rPr>
          <w:rFonts w:asciiTheme="minorBidi" w:eastAsia="Times New Roman" w:hAnsiTheme="minorBidi"/>
          <w:color w:val="202124"/>
          <w:kern w:val="36"/>
          <w:sz w:val="26"/>
          <w:szCs w:val="26"/>
          <w:lang w:val="en-GB" w:eastAsia="fr-CH"/>
        </w:rPr>
        <w:t>o. 15 of2017 on domestic workers and its implementing decisions, consistent with the provisions of ILO Convention No.189 on Decent Work for Domestic Workers.</w:t>
      </w:r>
    </w:p>
    <w:p w:rsidR="001129EA" w:rsidRPr="00285764" w:rsidRDefault="001129EA" w:rsidP="00CD013D">
      <w:pPr>
        <w:spacing w:after="0" w:line="240" w:lineRule="auto"/>
        <w:ind w:left="360" w:right="540" w:hanging="360"/>
        <w:jc w:val="both"/>
        <w:outlineLvl w:val="1"/>
        <w:rPr>
          <w:rFonts w:asciiTheme="minorBidi" w:eastAsia="Times New Roman" w:hAnsiTheme="minorBidi"/>
          <w:b/>
          <w:bCs/>
          <w:color w:val="202124"/>
          <w:kern w:val="36"/>
          <w:sz w:val="26"/>
          <w:szCs w:val="26"/>
          <w:lang w:val="en-US" w:eastAsia="fr-CH"/>
        </w:rPr>
      </w:pPr>
      <w:r w:rsidRPr="00285764">
        <w:rPr>
          <w:rFonts w:asciiTheme="minorBidi" w:eastAsia="Times New Roman" w:hAnsiTheme="minorBidi"/>
          <w:color w:val="202124"/>
          <w:kern w:val="36"/>
          <w:sz w:val="26"/>
          <w:szCs w:val="26"/>
          <w:lang w:val="en-GB" w:eastAsia="fr-CH"/>
        </w:rPr>
        <w:t>-</w:t>
      </w:r>
      <w:r w:rsidR="00CD013D" w:rsidRPr="00285764">
        <w:rPr>
          <w:rFonts w:asciiTheme="minorBidi" w:eastAsia="Times New Roman" w:hAnsiTheme="minorBidi"/>
          <w:color w:val="202124"/>
          <w:kern w:val="36"/>
          <w:sz w:val="26"/>
          <w:szCs w:val="26"/>
          <w:lang w:val="en-GB" w:eastAsia="fr-CH"/>
        </w:rPr>
        <w:tab/>
      </w:r>
      <w:r w:rsidRPr="00285764">
        <w:rPr>
          <w:rFonts w:asciiTheme="minorBidi" w:eastAsia="Times New Roman" w:hAnsiTheme="minorBidi"/>
          <w:color w:val="202124"/>
          <w:kern w:val="36"/>
          <w:sz w:val="26"/>
          <w:szCs w:val="26"/>
          <w:lang w:val="en-GB" w:eastAsia="fr-CH"/>
        </w:rPr>
        <w:t xml:space="preserve">Establishment of the National Committee to Combat Human Trafficking in accordance with </w:t>
      </w:r>
      <w:r w:rsidR="00E84DC3" w:rsidRPr="00285764">
        <w:rPr>
          <w:rFonts w:asciiTheme="minorBidi" w:eastAsia="Times New Roman" w:hAnsiTheme="minorBidi"/>
          <w:color w:val="202124"/>
          <w:kern w:val="36"/>
          <w:sz w:val="26"/>
          <w:szCs w:val="26"/>
          <w:lang w:val="en-GB" w:eastAsia="fr-CH"/>
        </w:rPr>
        <w:t xml:space="preserve">the </w:t>
      </w:r>
      <w:r w:rsidRPr="00285764">
        <w:rPr>
          <w:rFonts w:asciiTheme="minorBidi" w:eastAsia="Times New Roman" w:hAnsiTheme="minorBidi"/>
          <w:color w:val="202124"/>
          <w:kern w:val="36"/>
          <w:sz w:val="26"/>
          <w:szCs w:val="26"/>
          <w:lang w:val="en-GB" w:eastAsia="fr-CH"/>
        </w:rPr>
        <w:t>Council of Ministers</w:t>
      </w:r>
      <w:r w:rsidR="00E84DC3" w:rsidRPr="00285764">
        <w:rPr>
          <w:rFonts w:asciiTheme="minorBidi" w:eastAsia="Times New Roman" w:hAnsiTheme="minorBidi"/>
          <w:color w:val="202124"/>
          <w:kern w:val="36"/>
          <w:sz w:val="26"/>
          <w:szCs w:val="26"/>
          <w:lang w:val="en-US" w:eastAsia="fr-CH"/>
        </w:rPr>
        <w:t>’</w:t>
      </w:r>
      <w:r w:rsidRPr="00285764">
        <w:rPr>
          <w:rFonts w:asciiTheme="minorBidi" w:eastAsia="Times New Roman" w:hAnsiTheme="minorBidi"/>
          <w:color w:val="202124"/>
          <w:kern w:val="36"/>
          <w:sz w:val="26"/>
          <w:szCs w:val="26"/>
          <w:lang w:val="en-GB" w:eastAsia="fr-CH"/>
        </w:rPr>
        <w:t xml:space="preserve"> Decree No. 15 of 2017.</w:t>
      </w:r>
    </w:p>
    <w:p w:rsidR="001129EA" w:rsidRPr="00285764" w:rsidRDefault="001129EA" w:rsidP="00CD013D">
      <w:pPr>
        <w:spacing w:after="0" w:line="240" w:lineRule="auto"/>
        <w:ind w:left="360" w:right="540" w:hanging="360"/>
        <w:jc w:val="both"/>
        <w:outlineLvl w:val="1"/>
        <w:rPr>
          <w:rFonts w:asciiTheme="minorBidi" w:eastAsia="Times New Roman" w:hAnsiTheme="minorBidi"/>
          <w:b/>
          <w:bCs/>
          <w:color w:val="202124"/>
          <w:kern w:val="36"/>
          <w:sz w:val="26"/>
          <w:szCs w:val="26"/>
          <w:lang w:val="en-US" w:eastAsia="fr-CH"/>
        </w:rPr>
      </w:pPr>
      <w:r w:rsidRPr="00285764">
        <w:rPr>
          <w:rFonts w:asciiTheme="minorBidi" w:eastAsia="Times New Roman" w:hAnsiTheme="minorBidi"/>
          <w:color w:val="202124"/>
          <w:kern w:val="36"/>
          <w:sz w:val="26"/>
          <w:szCs w:val="26"/>
          <w:lang w:val="en-GB" w:eastAsia="fr-CH"/>
        </w:rPr>
        <w:t>-</w:t>
      </w:r>
      <w:r w:rsidR="00CD013D" w:rsidRPr="00285764">
        <w:rPr>
          <w:rFonts w:asciiTheme="minorBidi" w:eastAsia="Times New Roman" w:hAnsiTheme="minorBidi"/>
          <w:color w:val="202124"/>
          <w:kern w:val="36"/>
          <w:sz w:val="26"/>
          <w:szCs w:val="26"/>
          <w:lang w:val="en-GB" w:eastAsia="fr-CH"/>
        </w:rPr>
        <w:tab/>
      </w:r>
      <w:r w:rsidRPr="00285764">
        <w:rPr>
          <w:rFonts w:asciiTheme="minorBidi" w:eastAsia="Times New Roman" w:hAnsiTheme="minorBidi"/>
          <w:color w:val="202124"/>
          <w:kern w:val="36"/>
          <w:sz w:val="26"/>
          <w:szCs w:val="26"/>
          <w:lang w:val="en-GB" w:eastAsia="fr-CH"/>
        </w:rPr>
        <w:t>Law No.13 of 2017 on Labour Dispute Settlement Committees.</w:t>
      </w:r>
    </w:p>
    <w:p w:rsidR="001129EA" w:rsidRPr="00285764" w:rsidRDefault="001129EA" w:rsidP="00CD013D">
      <w:pPr>
        <w:spacing w:after="0" w:line="240" w:lineRule="auto"/>
        <w:ind w:left="360" w:right="540" w:hanging="360"/>
        <w:jc w:val="both"/>
        <w:rPr>
          <w:rFonts w:asciiTheme="minorBidi" w:eastAsia="Times New Roman" w:hAnsiTheme="minorBidi"/>
          <w:color w:val="202124"/>
          <w:sz w:val="26"/>
          <w:szCs w:val="26"/>
          <w:lang w:val="en-US" w:eastAsia="fr-CH"/>
        </w:rPr>
      </w:pPr>
      <w:r w:rsidRPr="00285764">
        <w:rPr>
          <w:rFonts w:asciiTheme="minorBidi" w:eastAsia="Times New Roman" w:hAnsiTheme="minorBidi"/>
          <w:b/>
          <w:bCs/>
          <w:color w:val="202124"/>
          <w:sz w:val="26"/>
          <w:szCs w:val="26"/>
          <w:lang w:val="en-GB" w:eastAsia="fr-CH"/>
        </w:rPr>
        <w:t>-</w:t>
      </w:r>
      <w:r w:rsidR="00CD013D" w:rsidRPr="00285764">
        <w:rPr>
          <w:rFonts w:asciiTheme="minorBidi" w:eastAsia="Times New Roman" w:hAnsiTheme="minorBidi"/>
          <w:color w:val="202124"/>
          <w:sz w:val="26"/>
          <w:szCs w:val="26"/>
          <w:lang w:val="en-GB" w:eastAsia="fr-CH"/>
        </w:rPr>
        <w:tab/>
      </w:r>
      <w:r w:rsidRPr="00285764">
        <w:rPr>
          <w:rFonts w:asciiTheme="minorBidi" w:eastAsia="Times New Roman" w:hAnsiTheme="minorBidi"/>
          <w:color w:val="202124"/>
          <w:sz w:val="26"/>
          <w:szCs w:val="26"/>
          <w:lang w:val="en-GB" w:eastAsia="fr-CH"/>
        </w:rPr>
        <w:t>Law No.17 of 2018 establishing a support and insurance fund for migrant workers. It aims at establishing a mechanism for workers to demand their financial rights from labour dispute settlement committees.</w:t>
      </w:r>
    </w:p>
    <w:p w:rsidR="001129EA" w:rsidRPr="00285764" w:rsidRDefault="001129EA" w:rsidP="00CD013D">
      <w:pPr>
        <w:spacing w:after="0" w:line="240" w:lineRule="auto"/>
        <w:ind w:left="360" w:right="540" w:hanging="360"/>
        <w:jc w:val="both"/>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GB" w:eastAsia="fr-CH"/>
        </w:rPr>
        <w:t>-</w:t>
      </w:r>
      <w:r w:rsidR="00CD013D" w:rsidRPr="00285764">
        <w:rPr>
          <w:rFonts w:asciiTheme="minorBidi" w:eastAsia="Times New Roman" w:hAnsiTheme="minorBidi"/>
          <w:color w:val="202124"/>
          <w:sz w:val="26"/>
          <w:szCs w:val="26"/>
          <w:lang w:val="en-GB" w:eastAsia="fr-CH"/>
        </w:rPr>
        <w:tab/>
      </w:r>
      <w:r w:rsidRPr="00285764">
        <w:rPr>
          <w:rFonts w:asciiTheme="minorBidi" w:eastAsia="Times New Roman" w:hAnsiTheme="minorBidi"/>
          <w:color w:val="202124"/>
          <w:sz w:val="26"/>
          <w:szCs w:val="26"/>
          <w:lang w:val="en-GB" w:eastAsia="fr-CH"/>
        </w:rPr>
        <w:t>Law No.13 of 2018 concerning annulment of the requirement to gain permission for departure</w:t>
      </w:r>
      <w:r w:rsidRPr="00285764">
        <w:rPr>
          <w:rFonts w:asciiTheme="minorBidi" w:eastAsia="Times New Roman" w:hAnsiTheme="minorBidi"/>
          <w:sz w:val="26"/>
          <w:szCs w:val="26"/>
          <w:lang w:val="en-GB" w:eastAsia="fr-CH"/>
        </w:rPr>
        <w:t>.</w:t>
      </w:r>
    </w:p>
    <w:p w:rsidR="001129EA" w:rsidRPr="00285764" w:rsidRDefault="001129EA" w:rsidP="00CD013D">
      <w:pPr>
        <w:spacing w:after="0" w:line="240" w:lineRule="auto"/>
        <w:ind w:left="360" w:right="540" w:hanging="360"/>
        <w:jc w:val="both"/>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GB" w:eastAsia="fr-CH"/>
        </w:rPr>
        <w:t>-</w:t>
      </w:r>
      <w:r w:rsidR="00CD013D" w:rsidRPr="00285764">
        <w:rPr>
          <w:rFonts w:asciiTheme="minorBidi" w:eastAsia="Times New Roman" w:hAnsiTheme="minorBidi"/>
          <w:color w:val="202124"/>
          <w:sz w:val="26"/>
          <w:szCs w:val="26"/>
          <w:lang w:val="en-GB" w:eastAsia="fr-CH"/>
        </w:rPr>
        <w:tab/>
      </w:r>
      <w:r w:rsidRPr="00285764">
        <w:rPr>
          <w:rFonts w:asciiTheme="minorBidi" w:eastAsia="Times New Roman" w:hAnsiTheme="minorBidi"/>
          <w:color w:val="202124"/>
          <w:sz w:val="26"/>
          <w:szCs w:val="26"/>
          <w:lang w:val="en-GB" w:eastAsia="fr-CH"/>
        </w:rPr>
        <w:t xml:space="preserve">Decision No. 21 </w:t>
      </w:r>
      <w:r w:rsidR="00E84DC3" w:rsidRPr="00285764">
        <w:rPr>
          <w:rFonts w:asciiTheme="minorBidi" w:eastAsia="Times New Roman" w:hAnsiTheme="minorBidi"/>
          <w:color w:val="202124"/>
          <w:sz w:val="26"/>
          <w:szCs w:val="26"/>
          <w:lang w:val="en-GB" w:eastAsia="fr-CH"/>
        </w:rPr>
        <w:t xml:space="preserve">of </w:t>
      </w:r>
      <w:r w:rsidRPr="00285764">
        <w:rPr>
          <w:rFonts w:asciiTheme="minorBidi" w:eastAsia="Times New Roman" w:hAnsiTheme="minorBidi"/>
          <w:color w:val="202124"/>
          <w:sz w:val="26"/>
          <w:szCs w:val="26"/>
          <w:lang w:val="en-GB" w:eastAsia="fr-CH"/>
        </w:rPr>
        <w:t>2019 by the Minister of Administrative Development, Labour, and Social Affairs, regulating the conditions and procedures of the election of workers’ representatives to joint committees.</w:t>
      </w:r>
    </w:p>
    <w:p w:rsidR="001129EA" w:rsidRPr="00285764" w:rsidRDefault="001129EA" w:rsidP="00CD013D">
      <w:pPr>
        <w:spacing w:after="0" w:line="240" w:lineRule="auto"/>
        <w:ind w:left="360" w:right="540" w:hanging="360"/>
        <w:jc w:val="both"/>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GB" w:eastAsia="fr-CH"/>
        </w:rPr>
        <w:t>-</w:t>
      </w:r>
      <w:r w:rsidR="00CD013D" w:rsidRPr="00285764">
        <w:rPr>
          <w:rFonts w:asciiTheme="minorBidi" w:eastAsia="Times New Roman" w:hAnsiTheme="minorBidi"/>
          <w:color w:val="202124"/>
          <w:sz w:val="26"/>
          <w:szCs w:val="26"/>
          <w:lang w:val="en-GB" w:eastAsia="fr-CH"/>
        </w:rPr>
        <w:tab/>
      </w:r>
      <w:r w:rsidRPr="00285764">
        <w:rPr>
          <w:rFonts w:asciiTheme="minorBidi" w:eastAsia="Times New Roman" w:hAnsiTheme="minorBidi"/>
          <w:color w:val="202124"/>
          <w:sz w:val="26"/>
          <w:szCs w:val="26"/>
          <w:lang w:val="en-GB" w:eastAsia="fr-CH"/>
        </w:rPr>
        <w:t xml:space="preserve">The State of Qatar signed 38 bilateral agreements with labour exporting countries to regulate </w:t>
      </w:r>
      <w:r w:rsidR="0044251C" w:rsidRPr="00285764">
        <w:rPr>
          <w:rFonts w:asciiTheme="minorBidi" w:eastAsia="Times New Roman" w:hAnsiTheme="minorBidi"/>
          <w:color w:val="202124"/>
          <w:sz w:val="26"/>
          <w:szCs w:val="26"/>
          <w:lang w:val="en-GB" w:eastAsia="fr-CH"/>
        </w:rPr>
        <w:t>workers’</w:t>
      </w:r>
      <w:r w:rsidRPr="00285764">
        <w:rPr>
          <w:rFonts w:asciiTheme="minorBidi" w:eastAsia="Times New Roman" w:hAnsiTheme="minorBidi"/>
          <w:color w:val="202124"/>
          <w:sz w:val="26"/>
          <w:szCs w:val="26"/>
          <w:lang w:val="en-GB" w:eastAsia="fr-CH"/>
        </w:rPr>
        <w:t xml:space="preserve"> recruitment.</w:t>
      </w:r>
    </w:p>
    <w:p w:rsidR="001129EA" w:rsidRPr="00285764" w:rsidRDefault="001129EA" w:rsidP="00CD013D">
      <w:pPr>
        <w:spacing w:after="0" w:line="240" w:lineRule="auto"/>
        <w:ind w:left="360" w:right="540" w:hanging="360"/>
        <w:jc w:val="both"/>
        <w:outlineLvl w:val="1"/>
        <w:rPr>
          <w:rFonts w:asciiTheme="minorBidi" w:eastAsia="Times New Roman" w:hAnsiTheme="minorBidi"/>
          <w:b/>
          <w:bCs/>
          <w:color w:val="202124"/>
          <w:kern w:val="36"/>
          <w:sz w:val="26"/>
          <w:szCs w:val="26"/>
          <w:lang w:val="en-US" w:eastAsia="fr-CH"/>
        </w:rPr>
      </w:pPr>
      <w:r w:rsidRPr="00285764">
        <w:rPr>
          <w:rFonts w:asciiTheme="minorBidi" w:eastAsia="Times New Roman" w:hAnsiTheme="minorBidi"/>
          <w:color w:val="202124"/>
          <w:kern w:val="36"/>
          <w:sz w:val="26"/>
          <w:szCs w:val="26"/>
          <w:lang w:val="en-GB" w:eastAsia="fr-CH"/>
        </w:rPr>
        <w:t>-</w:t>
      </w:r>
      <w:r w:rsidR="00E84DC3" w:rsidRPr="00285764">
        <w:rPr>
          <w:rFonts w:asciiTheme="minorBidi" w:eastAsia="Times New Roman" w:hAnsiTheme="minorBidi"/>
          <w:color w:val="202124"/>
          <w:kern w:val="36"/>
          <w:sz w:val="26"/>
          <w:szCs w:val="26"/>
          <w:lang w:val="en-GB" w:eastAsia="fr-CH"/>
        </w:rPr>
        <w:tab/>
      </w:r>
      <w:r w:rsidRPr="00285764">
        <w:rPr>
          <w:rFonts w:asciiTheme="minorBidi" w:eastAsia="Times New Roman" w:hAnsiTheme="minorBidi"/>
          <w:color w:val="202124"/>
          <w:kern w:val="36"/>
          <w:sz w:val="26"/>
          <w:szCs w:val="26"/>
          <w:lang w:val="en-GB" w:eastAsia="fr-CH"/>
        </w:rPr>
        <w:t>In October 2017, the State concluded a technical cooperation agreement with the International Labour Organization for the period 2018-2020 which provides</w:t>
      </w:r>
      <w:r w:rsidR="00C93476" w:rsidRPr="00285764">
        <w:rPr>
          <w:rFonts w:asciiTheme="minorBidi" w:eastAsia="Times New Roman" w:hAnsiTheme="minorBidi"/>
          <w:color w:val="202124"/>
          <w:kern w:val="36"/>
          <w:sz w:val="26"/>
          <w:szCs w:val="26"/>
          <w:lang w:val="en-GB" w:eastAsia="fr-CH"/>
        </w:rPr>
        <w:t xml:space="preserve"> for</w:t>
      </w:r>
      <w:r w:rsidRPr="00285764">
        <w:rPr>
          <w:rFonts w:asciiTheme="minorBidi" w:eastAsia="Times New Roman" w:hAnsiTheme="minorBidi"/>
          <w:color w:val="202124"/>
          <w:kern w:val="36"/>
          <w:sz w:val="26"/>
          <w:szCs w:val="26"/>
          <w:lang w:val="en-GB" w:eastAsia="fr-CH"/>
        </w:rPr>
        <w:t xml:space="preserve">, inter alia, the provision </w:t>
      </w:r>
      <w:r w:rsidRPr="00285764">
        <w:rPr>
          <w:rFonts w:asciiTheme="minorBidi" w:eastAsia="Times New Roman" w:hAnsiTheme="minorBidi"/>
          <w:kern w:val="36"/>
          <w:sz w:val="26"/>
          <w:szCs w:val="26"/>
          <w:lang w:val="en-GB" w:eastAsia="fr-CH"/>
        </w:rPr>
        <w:t xml:space="preserve">of </w:t>
      </w:r>
      <w:r w:rsidRPr="00285764">
        <w:rPr>
          <w:rFonts w:asciiTheme="minorBidi" w:eastAsia="Times New Roman" w:hAnsiTheme="minorBidi"/>
          <w:kern w:val="36"/>
          <w:sz w:val="26"/>
          <w:szCs w:val="26"/>
          <w:lang w:val="en-US" w:eastAsia="fr-CH"/>
        </w:rPr>
        <w:t>technical advice for the application of labor laws in accordance with international labor standards.</w:t>
      </w:r>
    </w:p>
    <w:p w:rsidR="001129EA" w:rsidRPr="00285764" w:rsidRDefault="001129EA" w:rsidP="0044251C">
      <w:pPr>
        <w:spacing w:after="0" w:line="240" w:lineRule="auto"/>
        <w:ind w:left="360" w:right="540" w:hanging="360"/>
        <w:jc w:val="both"/>
        <w:outlineLvl w:val="1"/>
        <w:rPr>
          <w:rFonts w:asciiTheme="minorBidi" w:eastAsia="Times New Roman" w:hAnsiTheme="minorBidi"/>
          <w:color w:val="202124"/>
          <w:kern w:val="36"/>
          <w:sz w:val="26"/>
          <w:szCs w:val="26"/>
          <w:lang w:val="en-US" w:eastAsia="fr-CH"/>
        </w:rPr>
      </w:pPr>
      <w:r w:rsidRPr="00285764">
        <w:rPr>
          <w:rFonts w:asciiTheme="minorBidi" w:eastAsia="Times New Roman" w:hAnsiTheme="minorBidi"/>
          <w:color w:val="202124"/>
          <w:kern w:val="36"/>
          <w:sz w:val="26"/>
          <w:szCs w:val="26"/>
          <w:lang w:val="en-US" w:eastAsia="fr-CH"/>
        </w:rPr>
        <w:t>-</w:t>
      </w:r>
      <w:r w:rsidR="00C93476" w:rsidRPr="00285764">
        <w:rPr>
          <w:rFonts w:asciiTheme="minorBidi" w:eastAsia="Times New Roman" w:hAnsiTheme="minorBidi"/>
          <w:b/>
          <w:bCs/>
          <w:color w:val="202124"/>
          <w:kern w:val="36"/>
          <w:sz w:val="26"/>
          <w:szCs w:val="26"/>
          <w:lang w:val="en-US" w:eastAsia="fr-CH"/>
        </w:rPr>
        <w:tab/>
      </w:r>
      <w:r w:rsidRPr="00285764">
        <w:rPr>
          <w:rFonts w:asciiTheme="minorBidi" w:eastAsia="Times New Roman" w:hAnsiTheme="minorBidi"/>
          <w:color w:val="202124"/>
          <w:kern w:val="36"/>
          <w:sz w:val="26"/>
          <w:szCs w:val="26"/>
          <w:lang w:val="en-US" w:eastAsia="fr-CH"/>
        </w:rPr>
        <w:t xml:space="preserve">Establishment of a safe </w:t>
      </w:r>
      <w:r w:rsidR="0044251C" w:rsidRPr="00285764">
        <w:rPr>
          <w:rFonts w:asciiTheme="minorBidi" w:eastAsia="Times New Roman" w:hAnsiTheme="minorBidi"/>
          <w:color w:val="202124"/>
          <w:kern w:val="36"/>
          <w:sz w:val="26"/>
          <w:szCs w:val="26"/>
          <w:lang w:val="en-US" w:eastAsia="fr-CH"/>
        </w:rPr>
        <w:t>shelter</w:t>
      </w:r>
      <w:r w:rsidRPr="00285764">
        <w:rPr>
          <w:rFonts w:asciiTheme="minorBidi" w:eastAsia="Times New Roman" w:hAnsiTheme="minorBidi"/>
          <w:color w:val="202124"/>
          <w:kern w:val="36"/>
          <w:sz w:val="26"/>
          <w:szCs w:val="26"/>
          <w:lang w:val="en-US" w:eastAsia="fr-CH"/>
        </w:rPr>
        <w:t xml:space="preserve"> for infected workers, which provide</w:t>
      </w:r>
      <w:r w:rsidRPr="00285764">
        <w:rPr>
          <w:rFonts w:asciiTheme="minorBidi" w:eastAsia="Times New Roman" w:hAnsiTheme="minorBidi"/>
          <w:kern w:val="36"/>
          <w:sz w:val="26"/>
          <w:szCs w:val="26"/>
          <w:lang w:val="en-US" w:eastAsia="fr-CH"/>
        </w:rPr>
        <w:t>s</w:t>
      </w:r>
      <w:r w:rsidRPr="00285764">
        <w:rPr>
          <w:rFonts w:asciiTheme="minorBidi" w:eastAsia="Times New Roman" w:hAnsiTheme="minorBidi"/>
          <w:color w:val="202124"/>
          <w:kern w:val="36"/>
          <w:sz w:val="26"/>
          <w:szCs w:val="26"/>
          <w:lang w:val="en-US" w:eastAsia="fr-CH"/>
        </w:rPr>
        <w:t xml:space="preserve"> services to infected workers involved in disasters or diseases that led to permanent or semi-permanent disabilities or diseases.</w:t>
      </w:r>
    </w:p>
    <w:p w:rsidR="00C93476" w:rsidRPr="00285764" w:rsidRDefault="00C93476" w:rsidP="00CD013D">
      <w:pPr>
        <w:spacing w:after="0" w:line="240" w:lineRule="auto"/>
        <w:ind w:left="360" w:right="540" w:hanging="360"/>
        <w:jc w:val="both"/>
        <w:outlineLvl w:val="1"/>
        <w:rPr>
          <w:rFonts w:asciiTheme="minorBidi" w:eastAsia="Times New Roman" w:hAnsiTheme="minorBidi"/>
          <w:b/>
          <w:bCs/>
          <w:color w:val="202124"/>
          <w:kern w:val="36"/>
          <w:sz w:val="26"/>
          <w:szCs w:val="26"/>
          <w:lang w:val="en-US" w:eastAsia="fr-CH"/>
        </w:rPr>
      </w:pPr>
    </w:p>
    <w:p w:rsidR="001129EA" w:rsidRPr="00285764" w:rsidRDefault="001129EA" w:rsidP="002C4176">
      <w:pPr>
        <w:spacing w:after="0" w:line="240" w:lineRule="auto"/>
        <w:ind w:right="540"/>
        <w:jc w:val="both"/>
        <w:outlineLvl w:val="1"/>
        <w:rPr>
          <w:rFonts w:asciiTheme="minorBidi" w:eastAsia="Times New Roman" w:hAnsiTheme="minorBidi"/>
          <w:color w:val="202124"/>
          <w:kern w:val="36"/>
          <w:sz w:val="26"/>
          <w:szCs w:val="26"/>
          <w:lang w:val="en-US" w:eastAsia="fr-CH"/>
        </w:rPr>
      </w:pPr>
      <w:r w:rsidRPr="00285764">
        <w:rPr>
          <w:rFonts w:asciiTheme="minorBidi" w:eastAsia="Times New Roman" w:hAnsiTheme="minorBidi"/>
          <w:color w:val="202124"/>
          <w:kern w:val="36"/>
          <w:sz w:val="26"/>
          <w:szCs w:val="26"/>
          <w:lang w:val="en-US" w:eastAsia="fr-CH"/>
        </w:rPr>
        <w:t>A number of new legislation</w:t>
      </w:r>
      <w:r w:rsidRPr="00285764">
        <w:rPr>
          <w:rFonts w:asciiTheme="minorBidi" w:eastAsia="Times New Roman" w:hAnsiTheme="minorBidi"/>
          <w:kern w:val="36"/>
          <w:sz w:val="26"/>
          <w:szCs w:val="26"/>
          <w:lang w:val="en-US" w:eastAsia="fr-CH"/>
        </w:rPr>
        <w:t>s</w:t>
      </w:r>
      <w:r w:rsidRPr="00285764">
        <w:rPr>
          <w:rFonts w:asciiTheme="minorBidi" w:eastAsia="Times New Roman" w:hAnsiTheme="minorBidi"/>
          <w:color w:val="202124"/>
          <w:kern w:val="36"/>
          <w:sz w:val="26"/>
          <w:szCs w:val="26"/>
          <w:lang w:val="en-US" w:eastAsia="fr-CH"/>
        </w:rPr>
        <w:t xml:space="preserve"> related to human rights have also been issued, including:</w:t>
      </w:r>
    </w:p>
    <w:p w:rsidR="00C93476" w:rsidRPr="00285764" w:rsidRDefault="00C93476" w:rsidP="002C4176">
      <w:pPr>
        <w:spacing w:after="0" w:line="240" w:lineRule="auto"/>
        <w:ind w:right="540"/>
        <w:jc w:val="both"/>
        <w:outlineLvl w:val="1"/>
        <w:rPr>
          <w:rFonts w:asciiTheme="minorBidi" w:eastAsia="Times New Roman" w:hAnsiTheme="minorBidi"/>
          <w:b/>
          <w:bCs/>
          <w:color w:val="202124"/>
          <w:kern w:val="36"/>
          <w:sz w:val="26"/>
          <w:szCs w:val="26"/>
          <w:lang w:val="en-US" w:eastAsia="fr-CH"/>
        </w:rPr>
      </w:pPr>
    </w:p>
    <w:p w:rsidR="001129EA" w:rsidRPr="00285764" w:rsidRDefault="00B67A93" w:rsidP="00C93476">
      <w:pPr>
        <w:spacing w:after="0" w:line="240" w:lineRule="auto"/>
        <w:ind w:left="360" w:right="540" w:hanging="360"/>
        <w:jc w:val="both"/>
        <w:rPr>
          <w:rFonts w:asciiTheme="minorBidi" w:eastAsia="Times New Roman" w:hAnsiTheme="minorBidi"/>
          <w:color w:val="202124"/>
          <w:sz w:val="26"/>
          <w:szCs w:val="26"/>
          <w:lang w:val="en-US" w:eastAsia="fr-CH"/>
        </w:rPr>
      </w:pPr>
      <w:r w:rsidRPr="00285764">
        <w:rPr>
          <w:rFonts w:asciiTheme="minorBidi" w:eastAsia="Times New Roman" w:hAnsiTheme="minorBidi"/>
          <w:b/>
          <w:bCs/>
          <w:color w:val="202124"/>
          <w:kern w:val="36"/>
          <w:sz w:val="26"/>
          <w:szCs w:val="26"/>
          <w:lang w:val="en-US" w:eastAsia="fr-CH"/>
        </w:rPr>
        <w:t>•</w:t>
      </w:r>
      <w:r w:rsidR="001129EA" w:rsidRPr="00285764">
        <w:rPr>
          <w:rFonts w:asciiTheme="minorBidi" w:eastAsia="Times New Roman" w:hAnsiTheme="minorBidi"/>
          <w:color w:val="202124"/>
          <w:sz w:val="26"/>
          <w:szCs w:val="26"/>
          <w:lang w:val="en-GB" w:eastAsia="fr-CH"/>
        </w:rPr>
        <w:t>   Law No.10 of 2018 concerning permanent residency;</w:t>
      </w:r>
    </w:p>
    <w:p w:rsidR="001129EA" w:rsidRPr="00285764" w:rsidRDefault="00B67A93" w:rsidP="00C93476">
      <w:pPr>
        <w:spacing w:after="0" w:line="240" w:lineRule="auto"/>
        <w:ind w:left="360" w:right="540" w:hanging="360"/>
        <w:jc w:val="both"/>
        <w:rPr>
          <w:rFonts w:asciiTheme="minorBidi" w:eastAsia="Times New Roman" w:hAnsiTheme="minorBidi"/>
          <w:color w:val="202124"/>
          <w:sz w:val="26"/>
          <w:szCs w:val="26"/>
          <w:lang w:val="en-US" w:eastAsia="fr-CH"/>
        </w:rPr>
      </w:pPr>
      <w:r w:rsidRPr="00285764">
        <w:rPr>
          <w:rFonts w:asciiTheme="minorBidi" w:eastAsia="Times New Roman" w:hAnsiTheme="minorBidi"/>
          <w:b/>
          <w:bCs/>
          <w:color w:val="202124"/>
          <w:kern w:val="36"/>
          <w:sz w:val="26"/>
          <w:szCs w:val="26"/>
          <w:lang w:val="en-US" w:eastAsia="fr-CH"/>
        </w:rPr>
        <w:t>•</w:t>
      </w:r>
      <w:r w:rsidR="001129EA" w:rsidRPr="00285764">
        <w:rPr>
          <w:rFonts w:asciiTheme="minorBidi" w:eastAsia="Times New Roman" w:hAnsiTheme="minorBidi"/>
          <w:color w:val="202124"/>
          <w:sz w:val="26"/>
          <w:szCs w:val="26"/>
          <w:lang w:val="en-GB" w:eastAsia="fr-CH"/>
        </w:rPr>
        <w:t>   Law No.11 of 2018 regulating political asylum;</w:t>
      </w:r>
    </w:p>
    <w:p w:rsidR="001129EA" w:rsidRPr="00285764" w:rsidRDefault="00B67A93" w:rsidP="00C93476">
      <w:pPr>
        <w:spacing w:after="0" w:line="240" w:lineRule="auto"/>
        <w:ind w:left="360" w:right="540" w:hanging="360"/>
        <w:jc w:val="both"/>
        <w:rPr>
          <w:rFonts w:asciiTheme="minorBidi" w:eastAsia="Times New Roman" w:hAnsiTheme="minorBidi"/>
          <w:b/>
          <w:bCs/>
          <w:color w:val="FF0000"/>
          <w:sz w:val="26"/>
          <w:szCs w:val="26"/>
          <w:lang w:val="en-GB" w:eastAsia="fr-CH"/>
        </w:rPr>
      </w:pPr>
      <w:r w:rsidRPr="00285764">
        <w:rPr>
          <w:rFonts w:asciiTheme="minorBidi" w:eastAsia="Times New Roman" w:hAnsiTheme="minorBidi"/>
          <w:b/>
          <w:bCs/>
          <w:color w:val="202124"/>
          <w:kern w:val="36"/>
          <w:sz w:val="26"/>
          <w:szCs w:val="26"/>
          <w:lang w:val="en-US" w:eastAsia="fr-CH"/>
        </w:rPr>
        <w:t>•</w:t>
      </w:r>
      <w:r w:rsidR="001129EA" w:rsidRPr="00285764">
        <w:rPr>
          <w:rFonts w:asciiTheme="minorBidi" w:eastAsia="Times New Roman" w:hAnsiTheme="minorBidi"/>
          <w:color w:val="202124"/>
          <w:sz w:val="26"/>
          <w:szCs w:val="26"/>
          <w:lang w:val="en-GB" w:eastAsia="fr-CH"/>
        </w:rPr>
        <w:t>   Law No.16 of 2018 regulating the non-Qatari ownership and use of properties</w:t>
      </w:r>
      <w:r w:rsidR="001129EA" w:rsidRPr="00285764">
        <w:rPr>
          <w:rFonts w:asciiTheme="minorBidi" w:eastAsia="Times New Roman" w:hAnsiTheme="minorBidi"/>
          <w:sz w:val="26"/>
          <w:szCs w:val="26"/>
          <w:lang w:val="en-GB" w:eastAsia="fr-CH"/>
        </w:rPr>
        <w:t>.</w:t>
      </w:r>
    </w:p>
    <w:p w:rsidR="00C93476" w:rsidRPr="00285764" w:rsidRDefault="00C93476" w:rsidP="002C4176">
      <w:pPr>
        <w:spacing w:after="0" w:line="240" w:lineRule="auto"/>
        <w:ind w:left="524" w:right="540"/>
        <w:jc w:val="both"/>
        <w:rPr>
          <w:rFonts w:asciiTheme="minorBidi" w:eastAsia="Times New Roman" w:hAnsiTheme="minorBidi"/>
          <w:color w:val="202124"/>
          <w:sz w:val="26"/>
          <w:szCs w:val="26"/>
          <w:lang w:val="en-US" w:eastAsia="fr-CH"/>
        </w:rPr>
      </w:pPr>
    </w:p>
    <w:p w:rsidR="001129EA" w:rsidRPr="00285764" w:rsidRDefault="001129EA" w:rsidP="002C4176">
      <w:pPr>
        <w:spacing w:after="0" w:line="240" w:lineRule="auto"/>
        <w:ind w:right="540"/>
        <w:jc w:val="both"/>
        <w:outlineLvl w:val="1"/>
        <w:rPr>
          <w:rFonts w:asciiTheme="minorBidi" w:eastAsia="Times New Roman" w:hAnsiTheme="minorBidi"/>
          <w:b/>
          <w:bCs/>
          <w:color w:val="202124"/>
          <w:kern w:val="36"/>
          <w:sz w:val="26"/>
          <w:szCs w:val="26"/>
          <w:lang w:val="en-US" w:eastAsia="fr-CH"/>
        </w:rPr>
      </w:pPr>
      <w:r w:rsidRPr="00285764">
        <w:rPr>
          <w:rFonts w:asciiTheme="minorBidi" w:eastAsia="Times New Roman" w:hAnsiTheme="minorBidi"/>
          <w:b/>
          <w:bCs/>
          <w:color w:val="202124"/>
          <w:kern w:val="36"/>
          <w:sz w:val="26"/>
          <w:szCs w:val="26"/>
          <w:lang w:val="en-US" w:eastAsia="fr-CH"/>
        </w:rPr>
        <w:t>Mr. Chair</w:t>
      </w:r>
      <w:r w:rsidR="00C93476" w:rsidRPr="00285764">
        <w:rPr>
          <w:rFonts w:asciiTheme="minorBidi" w:eastAsia="Times New Roman" w:hAnsiTheme="minorBidi"/>
          <w:b/>
          <w:bCs/>
          <w:color w:val="202124"/>
          <w:kern w:val="36"/>
          <w:sz w:val="26"/>
          <w:szCs w:val="26"/>
          <w:lang w:val="en-US" w:eastAsia="fr-CH"/>
        </w:rPr>
        <w:t>, members of the Committee,</w:t>
      </w:r>
    </w:p>
    <w:p w:rsidR="00C93476" w:rsidRPr="00285764" w:rsidRDefault="00C93476" w:rsidP="002C4176">
      <w:pPr>
        <w:spacing w:after="0" w:line="240" w:lineRule="auto"/>
        <w:ind w:right="540"/>
        <w:jc w:val="both"/>
        <w:outlineLvl w:val="1"/>
        <w:rPr>
          <w:rFonts w:asciiTheme="minorBidi" w:eastAsia="Times New Roman" w:hAnsiTheme="minorBidi"/>
          <w:b/>
          <w:bCs/>
          <w:color w:val="202124"/>
          <w:kern w:val="36"/>
          <w:sz w:val="26"/>
          <w:szCs w:val="26"/>
          <w:lang w:val="en-US" w:eastAsia="fr-CH"/>
        </w:rPr>
      </w:pPr>
    </w:p>
    <w:p w:rsidR="001129EA" w:rsidRPr="00285764" w:rsidRDefault="001129EA" w:rsidP="002C4176">
      <w:pPr>
        <w:spacing w:after="0" w:line="240" w:lineRule="auto"/>
        <w:ind w:right="540"/>
        <w:jc w:val="both"/>
        <w:rPr>
          <w:rFonts w:asciiTheme="minorBidi" w:eastAsia="Times New Roman" w:hAnsiTheme="minorBidi"/>
          <w:color w:val="202124"/>
          <w:sz w:val="26"/>
          <w:szCs w:val="26"/>
          <w:lang w:val="en-GB" w:eastAsia="fr-CH"/>
        </w:rPr>
      </w:pPr>
      <w:r w:rsidRPr="00285764">
        <w:rPr>
          <w:rFonts w:asciiTheme="minorBidi" w:eastAsia="Times New Roman" w:hAnsiTheme="minorBidi"/>
          <w:color w:val="202124"/>
          <w:sz w:val="26"/>
          <w:szCs w:val="26"/>
          <w:lang w:val="en-GB" w:eastAsia="fr-CH"/>
        </w:rPr>
        <w:t xml:space="preserve">With regard to the empowerment of women, the State of Qatar has continued to develop plans and strategies to support and enhance the role of women in all areas. In this context, four women have joined the Shura Council, thereby reaffirming the State of Qatar’s interest in supporting women's participation in all areas, in particular the </w:t>
      </w:r>
      <w:r w:rsidRPr="00285764">
        <w:rPr>
          <w:rFonts w:asciiTheme="minorBidi" w:eastAsia="Times New Roman" w:hAnsiTheme="minorBidi"/>
          <w:color w:val="202124"/>
          <w:sz w:val="26"/>
          <w:szCs w:val="26"/>
          <w:lang w:val="en-GB" w:eastAsia="fr-CH"/>
        </w:rPr>
        <w:lastRenderedPageBreak/>
        <w:t>legislature</w:t>
      </w:r>
      <w:r w:rsidR="00C93476" w:rsidRPr="00285764">
        <w:rPr>
          <w:rFonts w:asciiTheme="minorBidi" w:eastAsia="Times New Roman" w:hAnsiTheme="minorBidi"/>
          <w:color w:val="202124"/>
          <w:sz w:val="26"/>
          <w:szCs w:val="26"/>
          <w:lang w:val="en-GB" w:eastAsia="fr-CH"/>
        </w:rPr>
        <w:t>,</w:t>
      </w:r>
      <w:r w:rsidRPr="00285764">
        <w:rPr>
          <w:rFonts w:asciiTheme="minorBidi" w:eastAsia="Times New Roman" w:hAnsiTheme="minorBidi"/>
          <w:color w:val="202124"/>
          <w:sz w:val="26"/>
          <w:szCs w:val="26"/>
          <w:lang w:val="en-GB" w:eastAsia="fr-CH"/>
        </w:rPr>
        <w:t>and</w:t>
      </w:r>
      <w:r w:rsidR="00C93476" w:rsidRPr="00285764">
        <w:rPr>
          <w:rFonts w:asciiTheme="minorBidi" w:eastAsia="Times New Roman" w:hAnsiTheme="minorBidi"/>
          <w:color w:val="202124"/>
          <w:sz w:val="26"/>
          <w:szCs w:val="26"/>
          <w:lang w:val="en-GB" w:eastAsia="fr-CH"/>
        </w:rPr>
        <w:t xml:space="preserve"> in</w:t>
      </w:r>
      <w:r w:rsidRPr="00285764">
        <w:rPr>
          <w:rFonts w:asciiTheme="minorBidi" w:eastAsia="Times New Roman" w:hAnsiTheme="minorBidi"/>
          <w:color w:val="202124"/>
          <w:sz w:val="26"/>
          <w:szCs w:val="26"/>
          <w:lang w:val="en-GB" w:eastAsia="fr-CH"/>
        </w:rPr>
        <w:t xml:space="preserve"> encouraging them to move forward towards promoting the full political participation of women in accordance with Article 34 of the Qatari Constitution. This article guarantees equal rights and duties for all citizens. Moreover, </w:t>
      </w:r>
      <w:r w:rsidR="00594EEC" w:rsidRPr="00285764">
        <w:rPr>
          <w:rFonts w:asciiTheme="minorBidi" w:eastAsia="Times New Roman" w:hAnsiTheme="minorBidi"/>
          <w:color w:val="202124"/>
          <w:sz w:val="26"/>
          <w:szCs w:val="26"/>
          <w:lang w:val="en-GB" w:eastAsia="fr-CH"/>
        </w:rPr>
        <w:t>a</w:t>
      </w:r>
      <w:r w:rsidRPr="00285764">
        <w:rPr>
          <w:rFonts w:asciiTheme="minorBidi" w:eastAsia="Times New Roman" w:hAnsiTheme="minorBidi"/>
          <w:color w:val="202124"/>
          <w:sz w:val="26"/>
          <w:szCs w:val="26"/>
          <w:lang w:val="en-GB" w:eastAsia="fr-CH"/>
        </w:rPr>
        <w:t xml:space="preserve"> woman was appointed as </w:t>
      </w:r>
      <w:r w:rsidR="00C93476" w:rsidRPr="00285764">
        <w:rPr>
          <w:rFonts w:asciiTheme="minorBidi" w:eastAsia="Times New Roman" w:hAnsiTheme="minorBidi"/>
          <w:color w:val="202124"/>
          <w:sz w:val="26"/>
          <w:szCs w:val="26"/>
          <w:lang w:val="en-GB" w:eastAsia="fr-CH"/>
        </w:rPr>
        <w:t xml:space="preserve">an </w:t>
      </w:r>
      <w:r w:rsidRPr="00285764">
        <w:rPr>
          <w:rFonts w:asciiTheme="minorBidi" w:eastAsia="Times New Roman" w:hAnsiTheme="minorBidi"/>
          <w:color w:val="202124"/>
          <w:sz w:val="26"/>
          <w:szCs w:val="26"/>
          <w:lang w:val="en-GB" w:eastAsia="fr-CH"/>
        </w:rPr>
        <w:t>official spokesperson for the Ministry of Foreign Affairs, thus becoming the first Qatari woman to be assigned to this position.</w:t>
      </w:r>
    </w:p>
    <w:p w:rsidR="006C5976" w:rsidRPr="00285764" w:rsidRDefault="006C5976" w:rsidP="002C4176">
      <w:pPr>
        <w:spacing w:after="0" w:line="240" w:lineRule="auto"/>
        <w:ind w:right="540"/>
        <w:jc w:val="both"/>
        <w:rPr>
          <w:rFonts w:asciiTheme="minorBidi" w:eastAsia="Times New Roman" w:hAnsiTheme="minorBidi"/>
          <w:color w:val="202124"/>
          <w:sz w:val="26"/>
          <w:szCs w:val="26"/>
          <w:lang w:val="en-US" w:eastAsia="fr-CH"/>
        </w:rPr>
      </w:pPr>
    </w:p>
    <w:p w:rsidR="001129EA" w:rsidRPr="00285764" w:rsidRDefault="001129EA" w:rsidP="00F51254">
      <w:pPr>
        <w:spacing w:after="0" w:line="240" w:lineRule="auto"/>
        <w:ind w:left="360" w:right="540" w:hanging="360"/>
        <w:jc w:val="both"/>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GB" w:eastAsia="fr-CH"/>
        </w:rPr>
        <w:t></w:t>
      </w:r>
      <w:r w:rsidR="00F51254" w:rsidRPr="00285764">
        <w:rPr>
          <w:rFonts w:asciiTheme="minorBidi" w:eastAsia="Times New Roman" w:hAnsiTheme="minorBidi"/>
          <w:color w:val="202124"/>
          <w:sz w:val="26"/>
          <w:szCs w:val="26"/>
          <w:lang w:val="en-GB" w:eastAsia="fr-CH"/>
        </w:rPr>
        <w:tab/>
      </w:r>
      <w:r w:rsidRPr="00285764">
        <w:rPr>
          <w:rFonts w:asciiTheme="minorBidi" w:eastAsia="Times New Roman" w:hAnsiTheme="minorBidi"/>
          <w:color w:val="202124"/>
          <w:sz w:val="26"/>
          <w:szCs w:val="26"/>
          <w:lang w:val="en-US" w:eastAsia="fr-CH"/>
        </w:rPr>
        <w:t xml:space="preserve">The State of Qatar has also continued its efforts to promote and protect the rights of the child and persons with disabilities as well as the right to health and the right to education, as elaborated in the report before you. </w:t>
      </w:r>
      <w:r w:rsidRPr="00285764">
        <w:rPr>
          <w:rFonts w:asciiTheme="minorBidi" w:eastAsia="Times New Roman" w:hAnsiTheme="minorBidi"/>
          <w:color w:val="202124"/>
          <w:sz w:val="26"/>
          <w:szCs w:val="26"/>
          <w:lang w:val="en-GB" w:eastAsia="fr-CH"/>
        </w:rPr>
        <w:t xml:space="preserve">In this connexion, I would like to point out </w:t>
      </w:r>
      <w:r w:rsidRPr="00285764">
        <w:rPr>
          <w:rFonts w:asciiTheme="minorBidi" w:eastAsia="Times New Roman" w:hAnsiTheme="minorBidi"/>
          <w:color w:val="202124"/>
          <w:sz w:val="26"/>
          <w:szCs w:val="26"/>
          <w:lang w:val="en-US" w:eastAsia="fr-CH"/>
        </w:rPr>
        <w:t>that a national campaign on the right to education was organized during the period October 2018 - April 2019 as part of UNESCO's campaign to promote and protect the right to education.</w:t>
      </w:r>
    </w:p>
    <w:p w:rsidR="001129EA" w:rsidRPr="00285764" w:rsidRDefault="001129EA" w:rsidP="00F51254">
      <w:pPr>
        <w:spacing w:after="0" w:line="240" w:lineRule="auto"/>
        <w:ind w:left="360" w:right="540" w:hanging="360"/>
        <w:jc w:val="both"/>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GB" w:eastAsia="fr-CH"/>
        </w:rPr>
        <w:t xml:space="preserve">  With a view to strengthening the institutional structure related to women's rights, the Family Affairs Department was established </w:t>
      </w:r>
      <w:r w:rsidR="00486B0C" w:rsidRPr="00285764">
        <w:rPr>
          <w:rFonts w:asciiTheme="minorBidi" w:eastAsia="Times New Roman" w:hAnsiTheme="minorBidi"/>
          <w:color w:val="202124"/>
          <w:sz w:val="26"/>
          <w:szCs w:val="26"/>
          <w:lang w:val="en-GB" w:eastAsia="fr-CH"/>
        </w:rPr>
        <w:t>with</w:t>
      </w:r>
      <w:r w:rsidRPr="00285764">
        <w:rPr>
          <w:rFonts w:asciiTheme="minorBidi" w:eastAsia="Times New Roman" w:hAnsiTheme="minorBidi"/>
          <w:color w:val="202124"/>
          <w:sz w:val="26"/>
          <w:szCs w:val="26"/>
          <w:lang w:val="en-GB" w:eastAsia="fr-CH"/>
        </w:rPr>
        <w:t xml:space="preserve">in the Ministry of Administrative Development, </w:t>
      </w:r>
      <w:r w:rsidR="003F68C1" w:rsidRPr="00285764">
        <w:rPr>
          <w:rFonts w:asciiTheme="minorBidi" w:eastAsia="Times New Roman" w:hAnsiTheme="minorBidi"/>
          <w:color w:val="202124"/>
          <w:sz w:val="26"/>
          <w:szCs w:val="26"/>
          <w:lang w:val="en-GB" w:eastAsia="fr-CH"/>
        </w:rPr>
        <w:t>Labour</w:t>
      </w:r>
      <w:r w:rsidRPr="00285764">
        <w:rPr>
          <w:rFonts w:asciiTheme="minorBidi" w:eastAsia="Times New Roman" w:hAnsiTheme="minorBidi"/>
          <w:color w:val="202124"/>
          <w:sz w:val="26"/>
          <w:szCs w:val="26"/>
          <w:lang w:val="en-GB" w:eastAsia="fr-CH"/>
        </w:rPr>
        <w:t xml:space="preserve"> and Social Affairs in an embodiment of the need for a high-level national body to deal with family issues, especially women</w:t>
      </w:r>
      <w:r w:rsidR="00FA23A1" w:rsidRPr="00285764">
        <w:rPr>
          <w:rFonts w:asciiTheme="minorBidi" w:eastAsia="Times New Roman" w:hAnsiTheme="minorBidi"/>
          <w:color w:val="202124"/>
          <w:sz w:val="26"/>
          <w:szCs w:val="26"/>
          <w:lang w:val="en-US" w:eastAsia="fr-CH"/>
        </w:rPr>
        <w:t>’s issues</w:t>
      </w:r>
      <w:r w:rsidRPr="00285764">
        <w:rPr>
          <w:rFonts w:asciiTheme="minorBidi" w:eastAsia="Times New Roman" w:hAnsiTheme="minorBidi"/>
          <w:color w:val="202124"/>
          <w:sz w:val="26"/>
          <w:szCs w:val="26"/>
          <w:lang w:val="en-GB" w:eastAsia="fr-CH"/>
        </w:rPr>
        <w:t>, in line with the Qatar National Vision 2030.</w:t>
      </w:r>
    </w:p>
    <w:p w:rsidR="00AD1564" w:rsidRPr="00285764" w:rsidRDefault="001129EA" w:rsidP="007B205C">
      <w:pPr>
        <w:spacing w:after="0" w:line="240" w:lineRule="auto"/>
        <w:ind w:left="360" w:right="540" w:hanging="360"/>
        <w:jc w:val="both"/>
        <w:rPr>
          <w:rFonts w:asciiTheme="minorBidi" w:eastAsia="Times New Roman" w:hAnsiTheme="minorBidi"/>
          <w:color w:val="202124"/>
          <w:sz w:val="26"/>
          <w:szCs w:val="26"/>
          <w:lang w:val="en-GB" w:eastAsia="fr-CH"/>
        </w:rPr>
      </w:pPr>
      <w:r w:rsidRPr="00285764">
        <w:rPr>
          <w:rFonts w:asciiTheme="minorBidi" w:eastAsia="Times New Roman" w:hAnsiTheme="minorBidi"/>
          <w:color w:val="202124"/>
          <w:sz w:val="26"/>
          <w:szCs w:val="26"/>
          <w:lang w:val="en-GB" w:eastAsia="fr-CH"/>
        </w:rPr>
        <w:t>   With regard to civil society organization, Qatar Foundation for Social Action was established in 2013 as a high-level institution whose board of directors oversees and monitors entities that are active in the area of social work</w:t>
      </w:r>
      <w:r w:rsidR="007B205C">
        <w:rPr>
          <w:rFonts w:asciiTheme="minorBidi" w:eastAsia="Times New Roman" w:hAnsiTheme="minorBidi"/>
          <w:color w:val="202124"/>
          <w:sz w:val="26"/>
          <w:szCs w:val="26"/>
          <w:lang w:val="en-GB" w:eastAsia="fr-CH"/>
        </w:rPr>
        <w:t xml:space="preserve"> </w:t>
      </w:r>
      <w:r w:rsidR="003F68C1" w:rsidRPr="00285764">
        <w:rPr>
          <w:rFonts w:asciiTheme="minorBidi" w:eastAsia="Times New Roman" w:hAnsiTheme="minorBidi"/>
          <w:color w:val="202124"/>
          <w:sz w:val="26"/>
          <w:szCs w:val="26"/>
          <w:lang w:val="en-GB" w:eastAsia="fr-CH"/>
        </w:rPr>
        <w:t>in the State of Qatar</w:t>
      </w:r>
      <w:r w:rsidRPr="00285764">
        <w:rPr>
          <w:rFonts w:asciiTheme="minorBidi" w:eastAsia="Times New Roman" w:hAnsiTheme="minorBidi"/>
          <w:color w:val="202124"/>
          <w:sz w:val="26"/>
          <w:szCs w:val="26"/>
          <w:lang w:val="en-GB" w:eastAsia="fr-CH"/>
        </w:rPr>
        <w:t>. These include the following components: (1) the Social Protection and Rehabilitation Centre, (2) the Family Consulting Centre, (3) the Orphans Care Centre, (4) the Centre</w:t>
      </w:r>
      <w:r w:rsidR="007B205C">
        <w:rPr>
          <w:rFonts w:asciiTheme="minorBidi" w:eastAsia="Times New Roman" w:hAnsiTheme="minorBidi"/>
          <w:color w:val="202124"/>
          <w:sz w:val="26"/>
          <w:szCs w:val="26"/>
          <w:lang w:val="en-GB" w:eastAsia="fr-CH"/>
        </w:rPr>
        <w:t xml:space="preserve"> </w:t>
      </w:r>
      <w:r w:rsidRPr="00285764">
        <w:rPr>
          <w:rFonts w:asciiTheme="minorBidi" w:eastAsia="Times New Roman" w:hAnsiTheme="minorBidi"/>
          <w:color w:val="202124"/>
          <w:sz w:val="26"/>
          <w:szCs w:val="26"/>
          <w:lang w:val="en-GB" w:eastAsia="fr-CH"/>
        </w:rPr>
        <w:t>for Elderly Empowerment &amp; Care</w:t>
      </w:r>
      <w:r w:rsidRPr="00285764">
        <w:rPr>
          <w:rFonts w:asciiTheme="minorBidi" w:eastAsia="Times New Roman" w:hAnsiTheme="minorBidi"/>
          <w:i/>
          <w:iCs/>
          <w:color w:val="202124"/>
          <w:sz w:val="26"/>
          <w:szCs w:val="26"/>
          <w:lang w:val="en-GB" w:eastAsia="fr-CH"/>
        </w:rPr>
        <w:t>,</w:t>
      </w:r>
      <w:r w:rsidRPr="00285764">
        <w:rPr>
          <w:rFonts w:asciiTheme="minorBidi" w:eastAsia="Times New Roman" w:hAnsiTheme="minorBidi"/>
          <w:color w:val="202124"/>
          <w:sz w:val="26"/>
          <w:szCs w:val="26"/>
          <w:lang w:val="en-GB" w:eastAsia="fr-CH"/>
        </w:rPr>
        <w:t xml:space="preserve"> (5) the Shafallah Centre for Persons with Special Needs, (6) the Social Development Centre and (7) the Best Buddies Qatar initiative.</w:t>
      </w:r>
    </w:p>
    <w:p w:rsidR="001129EA" w:rsidRPr="00285764" w:rsidRDefault="001129EA" w:rsidP="00AD1564">
      <w:pPr>
        <w:spacing w:after="0" w:line="240" w:lineRule="auto"/>
        <w:ind w:left="360" w:right="540"/>
        <w:jc w:val="both"/>
        <w:rPr>
          <w:rFonts w:asciiTheme="minorBidi" w:eastAsia="Times New Roman" w:hAnsiTheme="minorBidi"/>
          <w:sz w:val="26"/>
          <w:szCs w:val="26"/>
          <w:lang w:val="en-GB" w:eastAsia="fr-CH"/>
        </w:rPr>
      </w:pPr>
      <w:r w:rsidRPr="00285764">
        <w:rPr>
          <w:rFonts w:asciiTheme="minorBidi" w:eastAsia="Times New Roman" w:hAnsiTheme="minorBidi"/>
          <w:color w:val="202124"/>
          <w:sz w:val="26"/>
          <w:szCs w:val="26"/>
          <w:lang w:val="en-GB" w:eastAsia="fr-CH"/>
        </w:rPr>
        <w:t xml:space="preserve">Accordingly, and within its mandates and competence, the Foundation formulates and develops plans, programmes, policies and strategies aimed at furthering the objectives of civil society institutions and following up on their implementation, in cooperation and coordination with Government ministries and agencies and with public and private entities at home and abroad. It should be noted that the Cabinet approved in May 2019 a project to establish the National </w:t>
      </w:r>
      <w:r w:rsidRPr="00285764">
        <w:rPr>
          <w:rFonts w:asciiTheme="minorBidi" w:eastAsia="Times New Roman" w:hAnsiTheme="minorBidi"/>
          <w:sz w:val="26"/>
          <w:szCs w:val="26"/>
          <w:lang w:val="en-GB" w:eastAsia="fr-CH"/>
        </w:rPr>
        <w:t>Committee for the Affairs of Woman, Children, the Elderly and People with disabilities.</w:t>
      </w:r>
    </w:p>
    <w:p w:rsidR="00AD1564" w:rsidRPr="00285764" w:rsidRDefault="00AD1564" w:rsidP="00AD1564">
      <w:pPr>
        <w:spacing w:after="0" w:line="240" w:lineRule="auto"/>
        <w:ind w:left="360" w:right="540"/>
        <w:jc w:val="both"/>
        <w:rPr>
          <w:rFonts w:asciiTheme="minorBidi" w:eastAsia="Times New Roman" w:hAnsiTheme="minorBidi"/>
          <w:sz w:val="26"/>
          <w:szCs w:val="26"/>
          <w:lang w:val="en-GB" w:eastAsia="fr-CH"/>
        </w:rPr>
      </w:pPr>
    </w:p>
    <w:p w:rsidR="001129EA" w:rsidRPr="00285764" w:rsidRDefault="001129EA" w:rsidP="002C4176">
      <w:pPr>
        <w:spacing w:after="0" w:line="240" w:lineRule="auto"/>
        <w:ind w:right="540"/>
        <w:jc w:val="both"/>
        <w:outlineLvl w:val="1"/>
        <w:rPr>
          <w:rFonts w:asciiTheme="minorBidi" w:eastAsia="Times New Roman" w:hAnsiTheme="minorBidi"/>
          <w:b/>
          <w:bCs/>
          <w:kern w:val="36"/>
          <w:sz w:val="26"/>
          <w:szCs w:val="26"/>
          <w:lang w:val="en-US" w:eastAsia="fr-CH"/>
        </w:rPr>
      </w:pPr>
      <w:r w:rsidRPr="00285764">
        <w:rPr>
          <w:rFonts w:asciiTheme="minorBidi" w:eastAsia="Times New Roman" w:hAnsiTheme="minorBidi"/>
          <w:b/>
          <w:bCs/>
          <w:kern w:val="36"/>
          <w:sz w:val="26"/>
          <w:szCs w:val="26"/>
          <w:lang w:val="en-US" w:eastAsia="fr-CH"/>
        </w:rPr>
        <w:t xml:space="preserve">Mr.Chair, members of the Committee, </w:t>
      </w:r>
    </w:p>
    <w:p w:rsidR="00AD1564" w:rsidRPr="00285764" w:rsidRDefault="00AD1564" w:rsidP="002C4176">
      <w:pPr>
        <w:spacing w:after="0" w:line="240" w:lineRule="auto"/>
        <w:ind w:right="540"/>
        <w:jc w:val="both"/>
        <w:outlineLvl w:val="1"/>
        <w:rPr>
          <w:rFonts w:asciiTheme="minorBidi" w:eastAsia="Times New Roman" w:hAnsiTheme="minorBidi"/>
          <w:b/>
          <w:bCs/>
          <w:kern w:val="36"/>
          <w:sz w:val="26"/>
          <w:szCs w:val="26"/>
          <w:lang w:val="en-US" w:eastAsia="fr-CH"/>
        </w:rPr>
      </w:pPr>
    </w:p>
    <w:p w:rsidR="00EC0067" w:rsidRPr="00285764" w:rsidRDefault="001129EA" w:rsidP="00421E07">
      <w:pPr>
        <w:spacing w:after="0" w:line="240" w:lineRule="auto"/>
        <w:ind w:right="540"/>
        <w:jc w:val="both"/>
        <w:outlineLvl w:val="1"/>
        <w:rPr>
          <w:rFonts w:asciiTheme="minorBidi" w:eastAsia="Times New Roman" w:hAnsiTheme="minorBidi"/>
          <w:color w:val="202124"/>
          <w:kern w:val="36"/>
          <w:sz w:val="26"/>
          <w:szCs w:val="26"/>
          <w:lang w:val="en-US" w:eastAsia="fr-CH"/>
        </w:rPr>
      </w:pPr>
      <w:r w:rsidRPr="00285764">
        <w:rPr>
          <w:rFonts w:asciiTheme="minorBidi" w:eastAsia="Times New Roman" w:hAnsiTheme="minorBidi"/>
          <w:color w:val="202124"/>
          <w:kern w:val="36"/>
          <w:sz w:val="26"/>
          <w:szCs w:val="26"/>
          <w:lang w:val="en-US" w:eastAsia="fr-CH"/>
        </w:rPr>
        <w:t>The importance the State of Qatar attaches to empowering women has gone beyond national frameworks. The State has launched several initiatives at the regional and international levels, such a</w:t>
      </w:r>
      <w:r w:rsidR="00EC0067" w:rsidRPr="00285764">
        <w:rPr>
          <w:rFonts w:asciiTheme="minorBidi" w:eastAsia="Times New Roman" w:hAnsiTheme="minorBidi"/>
          <w:color w:val="202124"/>
          <w:kern w:val="36"/>
          <w:sz w:val="26"/>
          <w:szCs w:val="26"/>
          <w:lang w:val="en-US" w:eastAsia="fr-CH"/>
        </w:rPr>
        <w:t>s</w:t>
      </w:r>
      <w:r w:rsidRPr="00285764">
        <w:rPr>
          <w:rFonts w:asciiTheme="minorBidi" w:eastAsia="Times New Roman" w:hAnsiTheme="minorBidi"/>
          <w:color w:val="202124"/>
          <w:kern w:val="36"/>
          <w:sz w:val="26"/>
          <w:szCs w:val="26"/>
          <w:lang w:val="en-US" w:eastAsia="fr-CH"/>
        </w:rPr>
        <w:t xml:space="preserve">, Silatech Foundation which has provided, since its inception in 2008, employment opportunities for about one million young men and women. The </w:t>
      </w:r>
      <w:r w:rsidRPr="00285764">
        <w:rPr>
          <w:rFonts w:asciiTheme="minorBidi" w:eastAsia="Times New Roman" w:hAnsiTheme="minorBidi"/>
          <w:color w:val="202124"/>
          <w:kern w:val="36"/>
          <w:sz w:val="26"/>
          <w:szCs w:val="26"/>
          <w:lang w:val="en-US" w:eastAsia="fr-CH"/>
        </w:rPr>
        <w:lastRenderedPageBreak/>
        <w:t>Foundation aims to provide two million jobs by 2020 in the Arab world.</w:t>
      </w:r>
      <w:r w:rsidR="00421E07" w:rsidRPr="00285764">
        <w:rPr>
          <w:rFonts w:asciiTheme="minorBidi" w:eastAsia="Times New Roman" w:hAnsiTheme="minorBidi"/>
          <w:color w:val="202124"/>
          <w:kern w:val="36"/>
          <w:sz w:val="26"/>
          <w:szCs w:val="26"/>
          <w:lang w:val="en-US" w:eastAsia="fr-CH"/>
        </w:rPr>
        <w:t xml:space="preserve"> Also, t</w:t>
      </w:r>
      <w:r w:rsidRPr="00285764">
        <w:rPr>
          <w:rFonts w:asciiTheme="minorBidi" w:eastAsia="Times New Roman" w:hAnsiTheme="minorBidi"/>
          <w:kern w:val="36"/>
          <w:sz w:val="26"/>
          <w:szCs w:val="26"/>
          <w:lang w:val="en-US" w:eastAsia="fr-CH"/>
        </w:rPr>
        <w:t>he Education Above All Foundation which is a global initiative that includes four international programs:  "Educate A Child", "Fakhura", "Protect Education in Insecurity and Conflict" and "Reach Out to Asia", which enable many children to have access to education.</w:t>
      </w:r>
    </w:p>
    <w:p w:rsidR="001129EA" w:rsidRPr="00285764" w:rsidRDefault="001129EA" w:rsidP="002C4176">
      <w:pPr>
        <w:spacing w:after="0" w:line="240" w:lineRule="auto"/>
        <w:ind w:right="540"/>
        <w:jc w:val="both"/>
        <w:rPr>
          <w:rFonts w:asciiTheme="minorBidi" w:eastAsia="Times New Roman" w:hAnsiTheme="minorBidi"/>
          <w:sz w:val="26"/>
          <w:szCs w:val="26"/>
          <w:lang w:val="en-US" w:eastAsia="fr-CH"/>
        </w:rPr>
      </w:pPr>
      <w:r w:rsidRPr="00285764">
        <w:rPr>
          <w:rFonts w:asciiTheme="minorBidi" w:eastAsia="Times New Roman" w:hAnsiTheme="minorBidi"/>
          <w:sz w:val="26"/>
          <w:szCs w:val="26"/>
          <w:lang w:val="en-GB" w:eastAsia="fr-CH"/>
        </w:rPr>
        <w:t xml:space="preserve">The State of Qatar also supported the Charlevoix Declaration on Quality Education for Girls and pledged to provide quality education to one million girls by 2021.This </w:t>
      </w:r>
      <w:r w:rsidRPr="00285764">
        <w:rPr>
          <w:rFonts w:asciiTheme="minorBidi" w:eastAsia="Times New Roman" w:hAnsiTheme="minorBidi"/>
          <w:sz w:val="26"/>
          <w:szCs w:val="26"/>
          <w:lang w:val="en-US" w:eastAsia="fr-CH"/>
        </w:rPr>
        <w:t>occurred</w:t>
      </w:r>
      <w:r w:rsidRPr="00285764">
        <w:rPr>
          <w:rFonts w:asciiTheme="minorBidi" w:eastAsia="Times New Roman" w:hAnsiTheme="minorBidi"/>
          <w:sz w:val="26"/>
          <w:szCs w:val="26"/>
          <w:lang w:val="en-GB" w:eastAsia="fr-CH"/>
        </w:rPr>
        <w:t xml:space="preserve"> during the participation of His Highness Sheikh Tamim bin Hamad Al Thani, the beloved Emir of the State of Qatar </w:t>
      </w:r>
      <w:r w:rsidR="00EC0067" w:rsidRPr="00285764">
        <w:rPr>
          <w:rFonts w:asciiTheme="minorBidi" w:eastAsia="Times New Roman" w:hAnsiTheme="minorBidi"/>
          <w:sz w:val="26"/>
          <w:szCs w:val="26"/>
          <w:lang w:val="en-GB" w:eastAsia="fr-CH"/>
        </w:rPr>
        <w:t>at</w:t>
      </w:r>
      <w:r w:rsidRPr="00285764">
        <w:rPr>
          <w:rFonts w:asciiTheme="minorBidi" w:eastAsia="Times New Roman" w:hAnsiTheme="minorBidi"/>
          <w:sz w:val="26"/>
          <w:szCs w:val="26"/>
          <w:lang w:val="en-GB" w:eastAsia="fr-CH"/>
        </w:rPr>
        <w:t xml:space="preserve"> a roundtable held in September 2018, entitled "Leaders’ Dialogue: Together for Girls Education in Conflict-</w:t>
      </w:r>
      <w:r w:rsidR="007C5DFA" w:rsidRPr="00285764">
        <w:rPr>
          <w:rFonts w:asciiTheme="minorBidi" w:eastAsia="Times New Roman" w:hAnsiTheme="minorBidi"/>
          <w:sz w:val="26"/>
          <w:szCs w:val="26"/>
          <w:lang w:val="en-GB" w:eastAsia="fr-CH"/>
        </w:rPr>
        <w:t>affected</w:t>
      </w:r>
      <w:r w:rsidRPr="00285764">
        <w:rPr>
          <w:rFonts w:asciiTheme="minorBidi" w:eastAsia="Times New Roman" w:hAnsiTheme="minorBidi"/>
          <w:sz w:val="26"/>
          <w:szCs w:val="26"/>
          <w:lang w:val="en-GB" w:eastAsia="fr-CH"/>
        </w:rPr>
        <w:t xml:space="preserve"> and Fragile Contexts”, at the invitation of HE Prime Minister of Canada Justin Trudeau, on the sideline</w:t>
      </w:r>
      <w:r w:rsidR="00EC0067" w:rsidRPr="00285764">
        <w:rPr>
          <w:rFonts w:asciiTheme="minorBidi" w:eastAsia="Times New Roman" w:hAnsiTheme="minorBidi"/>
          <w:sz w:val="26"/>
          <w:szCs w:val="26"/>
          <w:lang w:val="en-GB" w:eastAsia="fr-CH"/>
        </w:rPr>
        <w:t>s</w:t>
      </w:r>
      <w:r w:rsidRPr="00285764">
        <w:rPr>
          <w:rFonts w:asciiTheme="minorBidi" w:eastAsia="Times New Roman" w:hAnsiTheme="minorBidi"/>
          <w:sz w:val="26"/>
          <w:szCs w:val="26"/>
          <w:lang w:val="en-GB" w:eastAsia="fr-CH"/>
        </w:rPr>
        <w:t xml:space="preserve"> of the 73</w:t>
      </w:r>
      <w:r w:rsidRPr="00285764">
        <w:rPr>
          <w:rFonts w:asciiTheme="minorBidi" w:eastAsia="Times New Roman" w:hAnsiTheme="minorBidi"/>
          <w:sz w:val="26"/>
          <w:szCs w:val="26"/>
          <w:vertAlign w:val="superscript"/>
          <w:lang w:val="en-GB" w:eastAsia="fr-CH"/>
        </w:rPr>
        <w:t>rd</w:t>
      </w:r>
      <w:r w:rsidRPr="00285764">
        <w:rPr>
          <w:rFonts w:asciiTheme="minorBidi" w:eastAsia="Times New Roman" w:hAnsiTheme="minorBidi"/>
          <w:sz w:val="26"/>
          <w:szCs w:val="26"/>
          <w:lang w:val="en-GB" w:eastAsia="fr-CH"/>
        </w:rPr>
        <w:t>Sessionof the UN General Assembly.</w:t>
      </w:r>
    </w:p>
    <w:p w:rsidR="001129EA" w:rsidRPr="00285764" w:rsidRDefault="001129EA" w:rsidP="002C4176">
      <w:pPr>
        <w:shd w:val="clear" w:color="auto" w:fill="FFFFFF"/>
        <w:spacing w:after="0" w:line="240" w:lineRule="auto"/>
        <w:ind w:right="540"/>
        <w:rPr>
          <w:rFonts w:asciiTheme="minorBidi" w:eastAsia="Times New Roman" w:hAnsiTheme="minorBidi"/>
          <w:color w:val="202124"/>
          <w:sz w:val="26"/>
          <w:szCs w:val="26"/>
          <w:lang w:val="en-US" w:eastAsia="fr-CH"/>
        </w:rPr>
      </w:pPr>
    </w:p>
    <w:p w:rsidR="001129EA" w:rsidRPr="00285764" w:rsidRDefault="001129EA" w:rsidP="002C4176">
      <w:pPr>
        <w:shd w:val="clear" w:color="auto" w:fill="FFFFFF"/>
        <w:spacing w:after="0" w:line="240" w:lineRule="auto"/>
        <w:ind w:right="540"/>
        <w:jc w:val="both"/>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GB" w:eastAsia="fr-CH"/>
        </w:rPr>
        <w:t xml:space="preserve">I would </w:t>
      </w:r>
      <w:r w:rsidR="003C06CB" w:rsidRPr="00285764">
        <w:rPr>
          <w:rFonts w:asciiTheme="minorBidi" w:eastAsia="Times New Roman" w:hAnsiTheme="minorBidi"/>
          <w:color w:val="202124"/>
          <w:sz w:val="26"/>
          <w:szCs w:val="26"/>
          <w:lang w:val="en-GB" w:eastAsia="fr-CH"/>
        </w:rPr>
        <w:t xml:space="preserve">also </w:t>
      </w:r>
      <w:r w:rsidRPr="00285764">
        <w:rPr>
          <w:rFonts w:asciiTheme="minorBidi" w:eastAsia="Times New Roman" w:hAnsiTheme="minorBidi"/>
          <w:color w:val="202124"/>
          <w:sz w:val="26"/>
          <w:szCs w:val="26"/>
          <w:lang w:val="en-GB" w:eastAsia="fr-CH"/>
        </w:rPr>
        <w:t>like to underline the active role played by the State of Qatar at the international level in the promotion and protection of women's rights and empowerment. Qatar provided financial support to a number of  international initiatives in this area, including support to core resources of the United Nations Entity for Gender Equality and the Empowerment of Women (USD 90,000) and a financ</w:t>
      </w:r>
      <w:bookmarkStart w:id="0" w:name="_GoBack"/>
      <w:bookmarkEnd w:id="0"/>
      <w:r w:rsidRPr="00285764">
        <w:rPr>
          <w:rFonts w:asciiTheme="minorBidi" w:eastAsia="Times New Roman" w:hAnsiTheme="minorBidi"/>
          <w:color w:val="202124"/>
          <w:sz w:val="26"/>
          <w:szCs w:val="26"/>
          <w:lang w:val="en-GB" w:eastAsia="fr-CH"/>
        </w:rPr>
        <w:t xml:space="preserve">ial support of (USD 100,000) to the study on women, peace and security, as well as the publication of the book </w:t>
      </w:r>
      <w:r w:rsidR="007D59AA" w:rsidRPr="00285764">
        <w:rPr>
          <w:rFonts w:asciiTheme="minorBidi" w:eastAsia="Times New Roman" w:hAnsiTheme="minorBidi"/>
          <w:color w:val="202124"/>
          <w:sz w:val="26"/>
          <w:szCs w:val="26"/>
          <w:lang w:val="en-GB" w:eastAsia="fr-CH"/>
        </w:rPr>
        <w:t xml:space="preserve">entitled </w:t>
      </w:r>
      <w:r w:rsidRPr="00285764">
        <w:rPr>
          <w:rFonts w:asciiTheme="minorBidi" w:eastAsia="Times New Roman" w:hAnsiTheme="minorBidi"/>
          <w:color w:val="202124"/>
          <w:sz w:val="26"/>
          <w:szCs w:val="26"/>
          <w:lang w:val="en-GB" w:eastAsia="fr-CH"/>
        </w:rPr>
        <w:t>"Her Story" which documents the contributions of leading women in the United Nations in promoting security and peace efforts, as part of  the implementation of Security Council resolution 1325 on women and peace and security.</w:t>
      </w:r>
    </w:p>
    <w:p w:rsidR="001129EA" w:rsidRPr="00285764" w:rsidRDefault="001129EA" w:rsidP="002C4176">
      <w:pPr>
        <w:shd w:val="clear" w:color="auto" w:fill="FFFFFF"/>
        <w:spacing w:after="0" w:line="240" w:lineRule="auto"/>
        <w:ind w:right="540"/>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GB" w:eastAsia="fr-CH"/>
        </w:rPr>
        <w:t> </w:t>
      </w:r>
    </w:p>
    <w:p w:rsidR="001129EA" w:rsidRPr="00285764" w:rsidRDefault="001129EA" w:rsidP="002C4176">
      <w:pPr>
        <w:spacing w:after="0" w:line="240" w:lineRule="auto"/>
        <w:ind w:right="540"/>
        <w:jc w:val="both"/>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GB" w:eastAsia="fr-CH"/>
        </w:rPr>
        <w:t xml:space="preserve">The State of Qatar has also pledged USD30 million to the Global Environment Facility Trust Fund over five-years, starting from 2019 to 2023. This initiative aims at improving health and nutrition of women, children and adolescents in developing countries, in line with the third goal of sustainable development. Qatar has also agreed to donate USD 4 million to the United Nations High Commissioner for Refugees in Lebanon to fund a project that provides shelter for Syrian refugees and health care for pregnant women. It should be mentioned that </w:t>
      </w:r>
      <w:r w:rsidR="00682009" w:rsidRPr="00285764">
        <w:rPr>
          <w:rFonts w:asciiTheme="minorBidi" w:eastAsia="Times New Roman" w:hAnsiTheme="minorBidi"/>
          <w:color w:val="202124"/>
          <w:sz w:val="26"/>
          <w:szCs w:val="26"/>
          <w:lang w:val="en-GB" w:eastAsia="fr-CH"/>
        </w:rPr>
        <w:t xml:space="preserve">the State of Qatar announced, </w:t>
      </w:r>
      <w:r w:rsidR="00682009" w:rsidRPr="00285764">
        <w:rPr>
          <w:rFonts w:asciiTheme="minorBidi" w:eastAsia="Times New Roman" w:hAnsiTheme="minorBidi"/>
          <w:color w:val="202124"/>
          <w:sz w:val="26"/>
          <w:szCs w:val="26"/>
          <w:lang w:val="en-US" w:eastAsia="fr-CH"/>
        </w:rPr>
        <w:t>onthe sidelines of the Doha Forum</w:t>
      </w:r>
      <w:r w:rsidRPr="00285764">
        <w:rPr>
          <w:rFonts w:asciiTheme="minorBidi" w:eastAsia="Times New Roman" w:hAnsiTheme="minorBidi"/>
          <w:color w:val="202124"/>
          <w:sz w:val="26"/>
          <w:szCs w:val="26"/>
          <w:lang w:val="en-US" w:eastAsia="fr-CH"/>
        </w:rPr>
        <w:t xml:space="preserve"> held from 15 to 16 December 2018, </w:t>
      </w:r>
      <w:r w:rsidRPr="00285764">
        <w:rPr>
          <w:rFonts w:asciiTheme="minorBidi" w:eastAsia="Times New Roman" w:hAnsiTheme="minorBidi"/>
          <w:color w:val="202124"/>
          <w:sz w:val="26"/>
          <w:szCs w:val="26"/>
          <w:lang w:val="en-GB" w:eastAsia="fr-CH"/>
        </w:rPr>
        <w:t xml:space="preserve">the provision of USD500 million towards the funding of the United Nations organizations. This donation includes USD28 million </w:t>
      </w:r>
      <w:r w:rsidRPr="00285764">
        <w:rPr>
          <w:rFonts w:asciiTheme="minorBidi" w:eastAsia="Times New Roman" w:hAnsiTheme="minorBidi"/>
          <w:color w:val="202124"/>
          <w:sz w:val="26"/>
          <w:szCs w:val="26"/>
          <w:lang w:val="en-US" w:eastAsia="fr-CH"/>
        </w:rPr>
        <w:t xml:space="preserve">to the United Nations Development Program (UNDP), </w:t>
      </w:r>
      <w:r w:rsidRPr="00285764">
        <w:rPr>
          <w:rFonts w:asciiTheme="minorBidi" w:eastAsia="Times New Roman" w:hAnsiTheme="minorBidi"/>
          <w:color w:val="202124"/>
          <w:sz w:val="26"/>
          <w:szCs w:val="26"/>
          <w:lang w:val="en-GB" w:eastAsia="fr-CH"/>
        </w:rPr>
        <w:t>USD</w:t>
      </w:r>
      <w:r w:rsidRPr="00285764">
        <w:rPr>
          <w:rFonts w:asciiTheme="minorBidi" w:eastAsia="Times New Roman" w:hAnsiTheme="minorBidi"/>
          <w:color w:val="202124"/>
          <w:sz w:val="26"/>
          <w:szCs w:val="26"/>
          <w:lang w:val="en-US" w:eastAsia="fr-CH"/>
        </w:rPr>
        <w:t xml:space="preserve">8 million annually between 2019 and 2023 to the United Nations High Commissioner for Refugees (UNHCR), </w:t>
      </w:r>
      <w:r w:rsidRPr="00285764">
        <w:rPr>
          <w:rFonts w:asciiTheme="minorBidi" w:eastAsia="Times New Roman" w:hAnsiTheme="minorBidi"/>
          <w:color w:val="202124"/>
          <w:sz w:val="26"/>
          <w:szCs w:val="26"/>
          <w:lang w:val="en-GB" w:eastAsia="fr-CH"/>
        </w:rPr>
        <w:t>USD</w:t>
      </w:r>
      <w:r w:rsidRPr="00285764">
        <w:rPr>
          <w:rFonts w:asciiTheme="minorBidi" w:eastAsia="Times New Roman" w:hAnsiTheme="minorBidi"/>
          <w:color w:val="202124"/>
          <w:sz w:val="26"/>
          <w:szCs w:val="26"/>
          <w:lang w:val="en-US" w:eastAsia="fr-CH"/>
        </w:rPr>
        <w:t xml:space="preserve">4 million annually to UNICEF and </w:t>
      </w:r>
      <w:r w:rsidRPr="00285764">
        <w:rPr>
          <w:rFonts w:asciiTheme="minorBidi" w:eastAsia="Times New Roman" w:hAnsiTheme="minorBidi"/>
          <w:color w:val="202124"/>
          <w:sz w:val="26"/>
          <w:szCs w:val="26"/>
          <w:lang w:val="en-GB" w:eastAsia="fr-CH"/>
        </w:rPr>
        <w:t>USD</w:t>
      </w:r>
      <w:r w:rsidRPr="00285764">
        <w:rPr>
          <w:rFonts w:asciiTheme="minorBidi" w:eastAsia="Times New Roman" w:hAnsiTheme="minorBidi"/>
          <w:color w:val="202124"/>
          <w:sz w:val="26"/>
          <w:szCs w:val="26"/>
          <w:lang w:val="en-US" w:eastAsia="fr-CH"/>
        </w:rPr>
        <w:t xml:space="preserve">15 million annually to the Security Council’s Counter-Terrorism Committee (CTC). The State of Qatar will also provide support to UNRWA through a commitment of </w:t>
      </w:r>
      <w:r w:rsidRPr="00285764">
        <w:rPr>
          <w:rFonts w:asciiTheme="minorBidi" w:eastAsia="Times New Roman" w:hAnsiTheme="minorBidi"/>
          <w:color w:val="202124"/>
          <w:sz w:val="26"/>
          <w:szCs w:val="26"/>
          <w:lang w:val="en-GB" w:eastAsia="fr-CH"/>
        </w:rPr>
        <w:t>USD</w:t>
      </w:r>
      <w:r w:rsidRPr="00285764">
        <w:rPr>
          <w:rFonts w:asciiTheme="minorBidi" w:eastAsia="Times New Roman" w:hAnsiTheme="minorBidi"/>
          <w:color w:val="202124"/>
          <w:sz w:val="26"/>
          <w:szCs w:val="26"/>
          <w:lang w:val="en-US" w:eastAsia="fr-CH"/>
        </w:rPr>
        <w:t xml:space="preserve">16 million annually over the next two years. Qatar has also continued its support to the Office of the High Commissioner for Human Rights. In recent years, the State of Qatar has donated </w:t>
      </w:r>
      <w:r w:rsidRPr="00285764">
        <w:rPr>
          <w:rFonts w:asciiTheme="minorBidi" w:eastAsia="Times New Roman" w:hAnsiTheme="minorBidi"/>
          <w:color w:val="202124"/>
          <w:sz w:val="26"/>
          <w:szCs w:val="26"/>
          <w:lang w:val="en-GB" w:eastAsia="fr-CH"/>
        </w:rPr>
        <w:t>USD</w:t>
      </w:r>
      <w:r w:rsidRPr="00285764">
        <w:rPr>
          <w:rFonts w:asciiTheme="minorBidi" w:eastAsia="Times New Roman" w:hAnsiTheme="minorBidi"/>
          <w:color w:val="202124"/>
          <w:sz w:val="26"/>
          <w:szCs w:val="26"/>
          <w:lang w:val="en-US" w:eastAsia="fr-CH"/>
        </w:rPr>
        <w:t xml:space="preserve">3 </w:t>
      </w:r>
      <w:r w:rsidRPr="00285764">
        <w:rPr>
          <w:rFonts w:asciiTheme="minorBidi" w:eastAsia="Times New Roman" w:hAnsiTheme="minorBidi"/>
          <w:color w:val="202124"/>
          <w:sz w:val="26"/>
          <w:szCs w:val="26"/>
          <w:lang w:val="en-US" w:eastAsia="fr-CH"/>
        </w:rPr>
        <w:lastRenderedPageBreak/>
        <w:t xml:space="preserve">million over three years (2016, 2017 and 2018) to the Office of the High Commissioner, and an additional </w:t>
      </w:r>
      <w:r w:rsidRPr="00285764">
        <w:rPr>
          <w:rFonts w:asciiTheme="minorBidi" w:eastAsia="Times New Roman" w:hAnsiTheme="minorBidi"/>
          <w:color w:val="202124"/>
          <w:sz w:val="26"/>
          <w:szCs w:val="26"/>
          <w:lang w:val="en-GB" w:eastAsia="fr-CH"/>
        </w:rPr>
        <w:t>USD</w:t>
      </w:r>
      <w:r w:rsidRPr="00285764">
        <w:rPr>
          <w:rFonts w:asciiTheme="minorBidi" w:eastAsia="Times New Roman" w:hAnsiTheme="minorBidi"/>
          <w:color w:val="202124"/>
          <w:sz w:val="26"/>
          <w:szCs w:val="26"/>
          <w:lang w:val="en-US" w:eastAsia="fr-CH"/>
        </w:rPr>
        <w:t>1 million was donated in 2017.</w:t>
      </w:r>
    </w:p>
    <w:p w:rsidR="001129EA" w:rsidRPr="00285764" w:rsidRDefault="001129EA" w:rsidP="002C4176">
      <w:pPr>
        <w:spacing w:after="0" w:line="240" w:lineRule="auto"/>
        <w:ind w:right="540"/>
        <w:jc w:val="both"/>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US" w:eastAsia="fr-CH"/>
        </w:rPr>
        <w:t> </w:t>
      </w:r>
    </w:p>
    <w:p w:rsidR="001129EA" w:rsidRPr="00285764" w:rsidRDefault="001129EA" w:rsidP="002C4176">
      <w:pPr>
        <w:spacing w:after="0" w:line="240" w:lineRule="auto"/>
        <w:ind w:right="540"/>
        <w:jc w:val="both"/>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US" w:eastAsia="fr-CH"/>
        </w:rPr>
        <w:t xml:space="preserve">The State of Qatar has also signed agreements with the United Nations High Commissioner for Refugees (UNHCR), the United Nations Office for the Coordination of Humanitarian Affairs (OCHA), the International Organization for Migration (IOM) and the United Nations </w:t>
      </w:r>
      <w:r w:rsidRPr="00285764">
        <w:rPr>
          <w:rFonts w:asciiTheme="minorBidi" w:eastAsia="Times New Roman" w:hAnsiTheme="minorBidi"/>
          <w:color w:val="202124"/>
          <w:sz w:val="26"/>
          <w:szCs w:val="26"/>
          <w:lang w:val="en-GB" w:eastAsia="fr-CH"/>
        </w:rPr>
        <w:t>International</w:t>
      </w:r>
      <w:r w:rsidRPr="00285764">
        <w:rPr>
          <w:rFonts w:asciiTheme="minorBidi" w:eastAsia="Times New Roman" w:hAnsiTheme="minorBidi"/>
          <w:color w:val="202124"/>
          <w:sz w:val="26"/>
          <w:szCs w:val="26"/>
          <w:lang w:val="en-US" w:eastAsia="fr-CH"/>
        </w:rPr>
        <w:t xml:space="preserve"> Children's Fund (UNICEF) regarding the opening of their offices in the State of Qatar.</w:t>
      </w:r>
    </w:p>
    <w:p w:rsidR="00285764" w:rsidRDefault="00285764" w:rsidP="002C4176">
      <w:pPr>
        <w:spacing w:after="0" w:line="240" w:lineRule="auto"/>
        <w:ind w:right="540"/>
        <w:rPr>
          <w:rFonts w:asciiTheme="minorBidi" w:eastAsia="Times New Roman" w:hAnsiTheme="minorBidi"/>
          <w:color w:val="202124"/>
          <w:sz w:val="26"/>
          <w:szCs w:val="26"/>
          <w:lang w:val="en-GB" w:eastAsia="fr-CH"/>
        </w:rPr>
      </w:pPr>
    </w:p>
    <w:p w:rsidR="00285764" w:rsidRDefault="00285764" w:rsidP="002C4176">
      <w:pPr>
        <w:spacing w:after="0" w:line="240" w:lineRule="auto"/>
        <w:ind w:right="540"/>
        <w:rPr>
          <w:rFonts w:asciiTheme="minorBidi" w:eastAsia="Times New Roman" w:hAnsiTheme="minorBidi"/>
          <w:color w:val="202124"/>
          <w:sz w:val="26"/>
          <w:szCs w:val="26"/>
          <w:lang w:val="en-GB" w:eastAsia="fr-CH"/>
        </w:rPr>
      </w:pPr>
    </w:p>
    <w:p w:rsidR="001129EA" w:rsidRPr="00285764" w:rsidRDefault="001129EA" w:rsidP="002C4176">
      <w:pPr>
        <w:spacing w:after="0" w:line="240" w:lineRule="auto"/>
        <w:ind w:right="540"/>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GB" w:eastAsia="fr-CH"/>
        </w:rPr>
        <w:t> </w:t>
      </w:r>
    </w:p>
    <w:p w:rsidR="001129EA" w:rsidRPr="00285764" w:rsidRDefault="001129EA" w:rsidP="002C4176">
      <w:pPr>
        <w:spacing w:after="0" w:line="240" w:lineRule="auto"/>
        <w:ind w:right="540"/>
        <w:rPr>
          <w:rFonts w:asciiTheme="minorBidi" w:eastAsia="Times New Roman" w:hAnsiTheme="minorBidi"/>
          <w:b/>
          <w:bCs/>
          <w:color w:val="202124"/>
          <w:sz w:val="26"/>
          <w:szCs w:val="26"/>
          <w:lang w:val="en-US" w:eastAsia="fr-CH"/>
        </w:rPr>
      </w:pPr>
      <w:r w:rsidRPr="00285764">
        <w:rPr>
          <w:rFonts w:asciiTheme="minorBidi" w:eastAsia="Times New Roman" w:hAnsiTheme="minorBidi"/>
          <w:b/>
          <w:bCs/>
          <w:color w:val="202124"/>
          <w:sz w:val="26"/>
          <w:szCs w:val="26"/>
          <w:lang w:val="en-GB" w:eastAsia="fr-CH"/>
        </w:rPr>
        <w:t xml:space="preserve">Mr. Chair, members of the Committee, </w:t>
      </w:r>
    </w:p>
    <w:p w:rsidR="001129EA" w:rsidRPr="00285764" w:rsidRDefault="001129EA" w:rsidP="002C4176">
      <w:pPr>
        <w:spacing w:after="0" w:line="240" w:lineRule="auto"/>
        <w:ind w:right="540"/>
        <w:rPr>
          <w:rFonts w:asciiTheme="minorBidi" w:eastAsia="Times New Roman" w:hAnsiTheme="minorBidi"/>
          <w:color w:val="202124"/>
          <w:sz w:val="26"/>
          <w:szCs w:val="26"/>
          <w:lang w:val="en-US" w:eastAsia="fr-CH"/>
        </w:rPr>
      </w:pPr>
      <w:r w:rsidRPr="00285764">
        <w:rPr>
          <w:rFonts w:asciiTheme="minorBidi" w:eastAsia="Times New Roman" w:hAnsiTheme="minorBidi"/>
          <w:b/>
          <w:bCs/>
          <w:color w:val="202124"/>
          <w:sz w:val="26"/>
          <w:szCs w:val="26"/>
          <w:lang w:val="en-GB" w:eastAsia="fr-CH"/>
        </w:rPr>
        <w:t> </w:t>
      </w:r>
    </w:p>
    <w:p w:rsidR="001129EA" w:rsidRPr="00285764" w:rsidRDefault="001129EA" w:rsidP="002C4176">
      <w:pPr>
        <w:spacing w:after="0" w:line="240" w:lineRule="auto"/>
        <w:ind w:right="540"/>
        <w:jc w:val="both"/>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GB" w:eastAsia="fr-CH"/>
        </w:rPr>
        <w:t>Since</w:t>
      </w:r>
      <w:r w:rsidR="005147F4" w:rsidRPr="00285764">
        <w:rPr>
          <w:rFonts w:asciiTheme="minorBidi" w:eastAsia="Times New Roman" w:hAnsiTheme="minorBidi"/>
          <w:color w:val="202124"/>
          <w:sz w:val="26"/>
          <w:szCs w:val="26"/>
          <w:lang w:val="en-GB" w:eastAsia="fr-CH"/>
        </w:rPr>
        <w:t xml:space="preserve"> the</w:t>
      </w:r>
      <w:r w:rsidRPr="00285764">
        <w:rPr>
          <w:rFonts w:asciiTheme="minorBidi" w:eastAsia="Times New Roman" w:hAnsiTheme="minorBidi"/>
          <w:color w:val="202124"/>
          <w:sz w:val="26"/>
          <w:szCs w:val="26"/>
          <w:lang w:val="en-GB" w:eastAsia="fr-CH"/>
        </w:rPr>
        <w:t xml:space="preserve"> 5</w:t>
      </w:r>
      <w:r w:rsidR="005147F4" w:rsidRPr="00285764">
        <w:rPr>
          <w:rFonts w:asciiTheme="minorBidi" w:eastAsia="Times New Roman" w:hAnsiTheme="minorBidi"/>
          <w:color w:val="202124"/>
          <w:sz w:val="26"/>
          <w:szCs w:val="26"/>
          <w:vertAlign w:val="superscript"/>
          <w:lang w:val="en-GB" w:eastAsia="fr-CH"/>
        </w:rPr>
        <w:t>th</w:t>
      </w:r>
      <w:r w:rsidR="005147F4" w:rsidRPr="00285764">
        <w:rPr>
          <w:rFonts w:asciiTheme="minorBidi" w:eastAsia="Times New Roman" w:hAnsiTheme="minorBidi"/>
          <w:color w:val="202124"/>
          <w:sz w:val="26"/>
          <w:szCs w:val="26"/>
          <w:lang w:val="en-GB" w:eastAsia="fr-CH"/>
        </w:rPr>
        <w:t xml:space="preserve"> of</w:t>
      </w:r>
      <w:r w:rsidRPr="00285764">
        <w:rPr>
          <w:rFonts w:asciiTheme="minorBidi" w:eastAsia="Times New Roman" w:hAnsiTheme="minorBidi"/>
          <w:color w:val="202124"/>
          <w:sz w:val="26"/>
          <w:szCs w:val="26"/>
          <w:lang w:val="en-GB" w:eastAsia="fr-CH"/>
        </w:rPr>
        <w:t xml:space="preserve"> June 2017, the State of Qatar has been subjected to an unjust blockade and</w:t>
      </w:r>
      <w:r w:rsidRPr="00285764">
        <w:rPr>
          <w:rFonts w:asciiTheme="minorBidi" w:eastAsia="Times New Roman" w:hAnsiTheme="minorBidi"/>
          <w:sz w:val="26"/>
          <w:szCs w:val="26"/>
          <w:lang w:val="en-GB" w:eastAsia="fr-CH"/>
        </w:rPr>
        <w:t xml:space="preserve">to unilateral </w:t>
      </w:r>
      <w:r w:rsidRPr="00285764">
        <w:rPr>
          <w:rFonts w:asciiTheme="minorBidi" w:eastAsia="Times New Roman" w:hAnsiTheme="minorBidi"/>
          <w:color w:val="202124"/>
          <w:sz w:val="26"/>
          <w:szCs w:val="26"/>
          <w:lang w:val="en-GB" w:eastAsia="fr-CH"/>
        </w:rPr>
        <w:t xml:space="preserve">coercive measures imposed by four neighbouring states on the bases of false pretexts, followed by a series of unilateral measures, including the imposition of an air, land and sea blockade, the severance of all diplomatic and commercial relations and the imposition of restrictions and measures against Qatari citizens and residents in violation of the standards contained in the international human rights treaties. These measures have resulted in serious and ongoing violations of human rights, including freedom of movement, freedom of residence, freedom of property ownership, the right to work, the right to education, the right to freedom of opinion and expression, the right to health, the right to </w:t>
      </w:r>
      <w:r w:rsidRPr="00285764">
        <w:rPr>
          <w:rFonts w:asciiTheme="minorBidi" w:eastAsia="Times New Roman" w:hAnsiTheme="minorBidi"/>
          <w:sz w:val="26"/>
          <w:szCs w:val="26"/>
          <w:lang w:val="en-GB" w:eastAsia="fr-CH"/>
        </w:rPr>
        <w:t>fre</w:t>
      </w:r>
      <w:r w:rsidRPr="00285764">
        <w:rPr>
          <w:rFonts w:asciiTheme="minorBidi" w:eastAsia="Times New Roman" w:hAnsiTheme="minorBidi"/>
          <w:color w:val="202124"/>
          <w:sz w:val="26"/>
          <w:szCs w:val="26"/>
          <w:lang w:val="en-GB" w:eastAsia="fr-CH"/>
        </w:rPr>
        <w:t xml:space="preserve">edom of religious observance in addition to other social violations having to do with families being split up, which is the most abominable of such violations given its negative impact on the unity of the social fabric of affected families, especially on women and children. Following this unjust blockade, the Compensation Claims Committee was formed in Qatar, as a central </w:t>
      </w:r>
      <w:r w:rsidRPr="00285764">
        <w:rPr>
          <w:rFonts w:asciiTheme="minorBidi" w:eastAsia="Times New Roman" w:hAnsiTheme="minorBidi"/>
          <w:sz w:val="26"/>
          <w:szCs w:val="26"/>
          <w:lang w:val="en-GB" w:eastAsia="fr-CH"/>
        </w:rPr>
        <w:t xml:space="preserve">committee to receive complaints relating to the blockade, </w:t>
      </w:r>
      <w:r w:rsidR="005147F4" w:rsidRPr="00285764">
        <w:rPr>
          <w:rFonts w:asciiTheme="minorBidi" w:eastAsia="Times New Roman" w:hAnsiTheme="minorBidi"/>
          <w:sz w:val="26"/>
          <w:szCs w:val="26"/>
          <w:lang w:val="en-GB" w:eastAsia="fr-CH"/>
        </w:rPr>
        <w:t xml:space="preserve">to </w:t>
      </w:r>
      <w:r w:rsidRPr="00285764">
        <w:rPr>
          <w:rFonts w:asciiTheme="minorBidi" w:eastAsia="Times New Roman" w:hAnsiTheme="minorBidi"/>
          <w:sz w:val="26"/>
          <w:szCs w:val="26"/>
          <w:lang w:val="en-GB" w:eastAsia="fr-CH"/>
        </w:rPr>
        <w:t>consider them and to decide how best to handle them.</w:t>
      </w:r>
    </w:p>
    <w:p w:rsidR="001129EA" w:rsidRPr="00285764" w:rsidRDefault="001129EA" w:rsidP="002C4176">
      <w:pPr>
        <w:spacing w:after="0" w:line="240" w:lineRule="auto"/>
        <w:ind w:right="540"/>
        <w:jc w:val="both"/>
        <w:rPr>
          <w:rFonts w:asciiTheme="minorBidi" w:eastAsia="Times New Roman" w:hAnsiTheme="minorBidi"/>
          <w:color w:val="202124"/>
          <w:sz w:val="26"/>
          <w:szCs w:val="26"/>
          <w:lang w:val="en-US" w:eastAsia="fr-CH"/>
        </w:rPr>
      </w:pPr>
      <w:r w:rsidRPr="00285764">
        <w:rPr>
          <w:rFonts w:asciiTheme="minorBidi" w:eastAsia="Times New Roman" w:hAnsiTheme="minorBidi"/>
          <w:color w:val="202124"/>
          <w:sz w:val="26"/>
          <w:szCs w:val="26"/>
          <w:lang w:val="en-GB" w:eastAsia="fr-CH"/>
        </w:rPr>
        <w:t> </w:t>
      </w:r>
    </w:p>
    <w:p w:rsidR="001129EA" w:rsidRPr="00285764" w:rsidRDefault="001129EA" w:rsidP="0021045A">
      <w:pPr>
        <w:spacing w:after="0" w:line="240" w:lineRule="auto"/>
        <w:ind w:right="540"/>
        <w:jc w:val="both"/>
        <w:rPr>
          <w:rFonts w:asciiTheme="minorBidi" w:eastAsia="Times New Roman" w:hAnsiTheme="minorBidi"/>
          <w:color w:val="202124"/>
          <w:sz w:val="26"/>
          <w:szCs w:val="26"/>
          <w:lang w:val="en-GB" w:eastAsia="fr-CH"/>
        </w:rPr>
      </w:pPr>
      <w:r w:rsidRPr="00285764">
        <w:rPr>
          <w:rFonts w:asciiTheme="minorBidi" w:eastAsia="Times New Roman" w:hAnsiTheme="minorBidi"/>
          <w:color w:val="202124"/>
          <w:sz w:val="26"/>
          <w:szCs w:val="26"/>
          <w:lang w:val="en-GB" w:eastAsia="fr-CH"/>
        </w:rPr>
        <w:t xml:space="preserve">The State of Qatar has, however, endeavoured to protect and promote human rights and to ensure that the rights of citizens and residents, including those of the blockading States’ </w:t>
      </w:r>
      <w:r w:rsidR="0021045A" w:rsidRPr="00285764">
        <w:rPr>
          <w:rFonts w:asciiTheme="minorBidi" w:eastAsia="Times New Roman" w:hAnsiTheme="minorBidi"/>
          <w:color w:val="202124"/>
          <w:sz w:val="26"/>
          <w:szCs w:val="26"/>
          <w:lang w:val="en-GB" w:eastAsia="fr-CH"/>
        </w:rPr>
        <w:t>citizens</w:t>
      </w:r>
      <w:r w:rsidRPr="00285764">
        <w:rPr>
          <w:rFonts w:asciiTheme="minorBidi" w:eastAsia="Times New Roman" w:hAnsiTheme="minorBidi"/>
          <w:color w:val="202124"/>
          <w:sz w:val="26"/>
          <w:szCs w:val="26"/>
          <w:lang w:val="en-GB" w:eastAsia="fr-CH"/>
        </w:rPr>
        <w:t xml:space="preserve">, are not infringed. </w:t>
      </w:r>
    </w:p>
    <w:p w:rsidR="00AD39FF" w:rsidRPr="00285764" w:rsidRDefault="00AD39FF" w:rsidP="002C4176">
      <w:pPr>
        <w:spacing w:after="0" w:line="240" w:lineRule="auto"/>
        <w:ind w:right="540"/>
        <w:jc w:val="both"/>
        <w:rPr>
          <w:rFonts w:asciiTheme="minorBidi" w:eastAsia="Times New Roman" w:hAnsiTheme="minorBidi"/>
          <w:color w:val="202124"/>
          <w:sz w:val="26"/>
          <w:szCs w:val="26"/>
          <w:lang w:val="en-GB" w:eastAsia="fr-CH"/>
        </w:rPr>
      </w:pPr>
    </w:p>
    <w:p w:rsidR="001129EA" w:rsidRPr="00285764" w:rsidRDefault="001129EA" w:rsidP="00562A9B">
      <w:pPr>
        <w:spacing w:after="0" w:line="240" w:lineRule="auto"/>
        <w:ind w:right="540"/>
        <w:jc w:val="both"/>
        <w:rPr>
          <w:rFonts w:asciiTheme="minorBidi" w:eastAsia="Times New Roman" w:hAnsiTheme="minorBidi"/>
          <w:sz w:val="26"/>
          <w:szCs w:val="26"/>
          <w:lang w:val="en-US" w:eastAsia="fr-CH"/>
        </w:rPr>
      </w:pPr>
      <w:r w:rsidRPr="00285764">
        <w:rPr>
          <w:rFonts w:asciiTheme="minorBidi" w:eastAsia="Times New Roman" w:hAnsiTheme="minorBidi"/>
          <w:color w:val="202124"/>
          <w:sz w:val="26"/>
          <w:szCs w:val="26"/>
          <w:lang w:val="en-US" w:eastAsia="fr-CH"/>
        </w:rPr>
        <w:t>As part of its keenness to preserve its rights</w:t>
      </w:r>
      <w:r w:rsidRPr="00285764">
        <w:rPr>
          <w:rFonts w:asciiTheme="minorBidi" w:eastAsia="Times New Roman" w:hAnsiTheme="minorBidi"/>
          <w:color w:val="202124"/>
          <w:sz w:val="26"/>
          <w:szCs w:val="26"/>
          <w:lang w:val="en-GB" w:eastAsia="fr-CH"/>
        </w:rPr>
        <w:t xml:space="preserve">, the State has turned to international mechanisms to ensure that the blockading States are held responsible for human rights infringements. Qatar has brought a case against the United Arab Emirates before the International Court of Justice regarding the obligation to implement the International Convention on the Elimination of All Forms of Racial Discrimination. On </w:t>
      </w:r>
      <w:r w:rsidR="00AD39FF" w:rsidRPr="00285764">
        <w:rPr>
          <w:rFonts w:asciiTheme="minorBidi" w:eastAsia="Times New Roman" w:hAnsiTheme="minorBidi"/>
          <w:color w:val="202124"/>
          <w:sz w:val="26"/>
          <w:szCs w:val="26"/>
          <w:lang w:val="en-GB" w:eastAsia="fr-CH"/>
        </w:rPr>
        <w:t xml:space="preserve">the </w:t>
      </w:r>
      <w:r w:rsidRPr="00285764">
        <w:rPr>
          <w:rFonts w:asciiTheme="minorBidi" w:eastAsia="Times New Roman" w:hAnsiTheme="minorBidi"/>
          <w:color w:val="202124"/>
          <w:sz w:val="26"/>
          <w:szCs w:val="26"/>
          <w:lang w:val="en-GB" w:eastAsia="fr-CH"/>
        </w:rPr>
        <w:t>23</w:t>
      </w:r>
      <w:r w:rsidR="00AD39FF" w:rsidRPr="00285764">
        <w:rPr>
          <w:rFonts w:asciiTheme="minorBidi" w:eastAsia="Times New Roman" w:hAnsiTheme="minorBidi"/>
          <w:color w:val="202124"/>
          <w:sz w:val="26"/>
          <w:szCs w:val="26"/>
          <w:vertAlign w:val="superscript"/>
          <w:lang w:val="en-GB" w:eastAsia="fr-CH"/>
        </w:rPr>
        <w:t>rd</w:t>
      </w:r>
      <w:r w:rsidR="00AD39FF" w:rsidRPr="00285764">
        <w:rPr>
          <w:rFonts w:asciiTheme="minorBidi" w:eastAsia="Times New Roman" w:hAnsiTheme="minorBidi"/>
          <w:color w:val="202124"/>
          <w:sz w:val="26"/>
          <w:szCs w:val="26"/>
          <w:lang w:val="en-GB" w:eastAsia="fr-CH"/>
        </w:rPr>
        <w:t xml:space="preserve"> of</w:t>
      </w:r>
      <w:r w:rsidRPr="00285764">
        <w:rPr>
          <w:rFonts w:asciiTheme="minorBidi" w:eastAsia="Times New Roman" w:hAnsiTheme="minorBidi"/>
          <w:color w:val="202124"/>
          <w:sz w:val="26"/>
          <w:szCs w:val="26"/>
          <w:lang w:val="en-GB" w:eastAsia="fr-CH"/>
        </w:rPr>
        <w:t xml:space="preserve"> July 2018, the Court issued its ruling regarding interim measures ordering the reunification of Qatari families separated because of the measures taken </w:t>
      </w:r>
      <w:r w:rsidRPr="00285764">
        <w:rPr>
          <w:rFonts w:asciiTheme="minorBidi" w:eastAsia="Times New Roman" w:hAnsiTheme="minorBidi"/>
          <w:color w:val="202124"/>
          <w:sz w:val="26"/>
          <w:szCs w:val="26"/>
          <w:lang w:val="en-GB" w:eastAsia="fr-CH"/>
        </w:rPr>
        <w:lastRenderedPageBreak/>
        <w:t xml:space="preserve">by the United Arab Emirate. The ruling further </w:t>
      </w:r>
      <w:r w:rsidRPr="00285764">
        <w:rPr>
          <w:rFonts w:asciiTheme="minorBidi" w:eastAsia="Times New Roman" w:hAnsiTheme="minorBidi"/>
          <w:sz w:val="26"/>
          <w:szCs w:val="26"/>
          <w:lang w:val="en-GB" w:eastAsia="fr-CH"/>
        </w:rPr>
        <w:t xml:space="preserve">stated that Qatari students affected by UAE’s measures should be allowed to complete their education in the United Arab Emirates or to obtain their educational records if they wish to </w:t>
      </w:r>
      <w:r w:rsidR="00562A9B" w:rsidRPr="00285764">
        <w:rPr>
          <w:rFonts w:asciiTheme="minorBidi" w:eastAsia="Times New Roman" w:hAnsiTheme="minorBidi"/>
          <w:sz w:val="26"/>
          <w:szCs w:val="26"/>
          <w:lang w:val="en-GB" w:eastAsia="fr-CH"/>
        </w:rPr>
        <w:t>purs</w:t>
      </w:r>
      <w:r w:rsidRPr="00285764">
        <w:rPr>
          <w:rFonts w:asciiTheme="minorBidi" w:eastAsia="Times New Roman" w:hAnsiTheme="minorBidi"/>
          <w:sz w:val="26"/>
          <w:szCs w:val="26"/>
          <w:lang w:val="en-GB" w:eastAsia="fr-CH"/>
        </w:rPr>
        <w:t xml:space="preserve">ue their studies elsewhere. Moreover, Qataris affected by the arbitrary measures </w:t>
      </w:r>
      <w:r w:rsidRPr="00285764">
        <w:rPr>
          <w:rFonts w:asciiTheme="minorBidi" w:eastAsia="Times New Roman" w:hAnsiTheme="minorBidi"/>
          <w:color w:val="202124"/>
          <w:sz w:val="26"/>
          <w:szCs w:val="26"/>
          <w:lang w:val="en-GB" w:eastAsia="fr-CH"/>
        </w:rPr>
        <w:t xml:space="preserve">should also be given access to the UAE’s judicial organs. Furthermore, another complaint was lodged by the State of Qatar against both Saudi Arabia and the United Arab Emirates before the Committee on the Elimination of Racial Discrimination. Qatar has also submitted communications to nine </w:t>
      </w:r>
      <w:r w:rsidRPr="00285764">
        <w:rPr>
          <w:rFonts w:asciiTheme="minorBidi" w:eastAsia="Times New Roman" w:hAnsiTheme="minorBidi"/>
          <w:sz w:val="26"/>
          <w:szCs w:val="26"/>
          <w:lang w:val="en-GB" w:eastAsia="fr-CH"/>
        </w:rPr>
        <w:t xml:space="preserve">special procedures mandate holders of the Human Rights Council. In this respect, </w:t>
      </w:r>
      <w:r w:rsidRPr="00285764">
        <w:rPr>
          <w:rFonts w:asciiTheme="minorBidi" w:eastAsia="Times New Roman" w:hAnsiTheme="minorBidi"/>
          <w:sz w:val="26"/>
          <w:szCs w:val="26"/>
          <w:lang w:val="en-US" w:eastAsia="fr-CH"/>
        </w:rPr>
        <w:t xml:space="preserve">the International Court of Justice </w:t>
      </w:r>
      <w:r w:rsidR="0055496E" w:rsidRPr="00285764">
        <w:rPr>
          <w:rFonts w:asciiTheme="minorBidi" w:eastAsia="Times New Roman" w:hAnsiTheme="minorBidi"/>
          <w:sz w:val="26"/>
          <w:szCs w:val="26"/>
          <w:lang w:val="en-US" w:eastAsia="fr-CH"/>
        </w:rPr>
        <w:t xml:space="preserve">lately </w:t>
      </w:r>
      <w:r w:rsidRPr="00285764">
        <w:rPr>
          <w:rFonts w:asciiTheme="minorBidi" w:eastAsia="Times New Roman" w:hAnsiTheme="minorBidi"/>
          <w:sz w:val="26"/>
          <w:szCs w:val="26"/>
          <w:lang w:val="en-US" w:eastAsia="fr-CH"/>
        </w:rPr>
        <w:t xml:space="preserve">issued an order rejecting the UAE’s request </w:t>
      </w:r>
      <w:r w:rsidR="0055496E" w:rsidRPr="00285764">
        <w:rPr>
          <w:rFonts w:asciiTheme="minorBidi" w:eastAsia="Times New Roman" w:hAnsiTheme="minorBidi"/>
          <w:sz w:val="26"/>
          <w:szCs w:val="26"/>
          <w:lang w:val="en-US" w:eastAsia="fr-CH"/>
        </w:rPr>
        <w:t>that the International Court of Justice take</w:t>
      </w:r>
      <w:r w:rsidRPr="00285764">
        <w:rPr>
          <w:rFonts w:asciiTheme="minorBidi" w:eastAsia="Times New Roman" w:hAnsiTheme="minorBidi"/>
          <w:sz w:val="26"/>
          <w:szCs w:val="26"/>
          <w:lang w:val="en-US" w:eastAsia="fr-CH"/>
        </w:rPr>
        <w:t>provisional measures order</w:t>
      </w:r>
      <w:r w:rsidR="00010427" w:rsidRPr="00285764">
        <w:rPr>
          <w:rFonts w:asciiTheme="minorBidi" w:eastAsia="Times New Roman" w:hAnsiTheme="minorBidi"/>
          <w:sz w:val="26"/>
          <w:szCs w:val="26"/>
          <w:lang w:val="en-US" w:eastAsia="fr-CH"/>
        </w:rPr>
        <w:t xml:space="preserve">ing </w:t>
      </w:r>
      <w:r w:rsidRPr="00285764">
        <w:rPr>
          <w:rFonts w:asciiTheme="minorBidi" w:eastAsia="Times New Roman" w:hAnsiTheme="minorBidi"/>
          <w:sz w:val="26"/>
          <w:szCs w:val="26"/>
          <w:lang w:val="en-US" w:eastAsia="fr-CH"/>
        </w:rPr>
        <w:t xml:space="preserve">the State of Qatar to withdraw the separate discrimination case </w:t>
      </w:r>
      <w:r w:rsidR="005B58FA" w:rsidRPr="00285764">
        <w:rPr>
          <w:rFonts w:asciiTheme="minorBidi" w:eastAsia="Times New Roman" w:hAnsiTheme="minorBidi"/>
          <w:sz w:val="26"/>
          <w:szCs w:val="26"/>
          <w:lang w:val="en-US" w:eastAsia="fr-CH"/>
        </w:rPr>
        <w:t>it</w:t>
      </w:r>
      <w:r w:rsidRPr="00285764">
        <w:rPr>
          <w:rFonts w:asciiTheme="minorBidi" w:eastAsia="Times New Roman" w:hAnsiTheme="minorBidi"/>
          <w:sz w:val="26"/>
          <w:szCs w:val="26"/>
          <w:lang w:val="en-US" w:eastAsia="fr-CH"/>
        </w:rPr>
        <w:t xml:space="preserve"> ha</w:t>
      </w:r>
      <w:r w:rsidR="0055496E" w:rsidRPr="00285764">
        <w:rPr>
          <w:rFonts w:asciiTheme="minorBidi" w:eastAsia="Times New Roman" w:hAnsiTheme="minorBidi"/>
          <w:sz w:val="26"/>
          <w:szCs w:val="26"/>
          <w:lang w:val="en-US" w:eastAsia="fr-CH"/>
        </w:rPr>
        <w:t>d</w:t>
      </w:r>
      <w:r w:rsidRPr="00285764">
        <w:rPr>
          <w:rFonts w:asciiTheme="minorBidi" w:eastAsia="Times New Roman" w:hAnsiTheme="minorBidi"/>
          <w:sz w:val="26"/>
          <w:szCs w:val="26"/>
          <w:lang w:val="en-US" w:eastAsia="fr-CH"/>
        </w:rPr>
        <w:t xml:space="preserve"> lodged with the Committee on the Elimination of Racial Discrimination.</w:t>
      </w:r>
    </w:p>
    <w:p w:rsidR="001129EA" w:rsidRPr="00285764" w:rsidRDefault="001129EA" w:rsidP="002C4176">
      <w:pPr>
        <w:spacing w:after="0" w:line="240" w:lineRule="auto"/>
        <w:ind w:right="540"/>
        <w:jc w:val="both"/>
        <w:rPr>
          <w:rFonts w:asciiTheme="minorBidi" w:eastAsia="Times New Roman" w:hAnsiTheme="minorBidi"/>
          <w:sz w:val="26"/>
          <w:szCs w:val="26"/>
          <w:lang w:val="en-US" w:eastAsia="fr-CH"/>
        </w:rPr>
      </w:pPr>
      <w:r w:rsidRPr="00285764">
        <w:rPr>
          <w:rFonts w:asciiTheme="minorBidi" w:eastAsia="Times New Roman" w:hAnsiTheme="minorBidi"/>
          <w:sz w:val="26"/>
          <w:szCs w:val="26"/>
          <w:lang w:val="en-GB" w:eastAsia="fr-CH"/>
        </w:rPr>
        <w:t> </w:t>
      </w:r>
    </w:p>
    <w:p w:rsidR="001129EA" w:rsidRPr="00285764" w:rsidRDefault="001129EA" w:rsidP="002C4176">
      <w:pPr>
        <w:spacing w:after="0" w:line="240" w:lineRule="auto"/>
        <w:ind w:right="540"/>
        <w:jc w:val="both"/>
        <w:rPr>
          <w:rFonts w:asciiTheme="minorBidi" w:eastAsia="Times New Roman" w:hAnsiTheme="minorBidi"/>
          <w:color w:val="202124"/>
          <w:sz w:val="26"/>
          <w:szCs w:val="26"/>
          <w:lang w:val="en-US" w:eastAsia="fr-CH"/>
        </w:rPr>
      </w:pPr>
      <w:r w:rsidRPr="00285764">
        <w:rPr>
          <w:rFonts w:asciiTheme="minorBidi" w:eastAsia="Times New Roman" w:hAnsiTheme="minorBidi"/>
          <w:sz w:val="26"/>
          <w:szCs w:val="26"/>
          <w:lang w:val="en-US" w:eastAsia="fr-CH"/>
        </w:rPr>
        <w:t xml:space="preserve">I would also like to refer to the report of the technical </w:t>
      </w:r>
      <w:r w:rsidRPr="00285764">
        <w:rPr>
          <w:rFonts w:asciiTheme="minorBidi" w:eastAsia="Times New Roman" w:hAnsiTheme="minorBidi"/>
          <w:color w:val="202124"/>
          <w:sz w:val="26"/>
          <w:szCs w:val="26"/>
          <w:lang w:val="en-US" w:eastAsia="fr-CH"/>
        </w:rPr>
        <w:t>mission of the Office of the High Commissioner for Human Rights, following its visit to the State of Qatar in November 2017, which provides an objective and systematic description of the human rights violations that have accompanied the imposition of the blockade on the State of Qatar.</w:t>
      </w:r>
    </w:p>
    <w:p w:rsidR="001129EA" w:rsidRPr="00285764" w:rsidRDefault="001129EA" w:rsidP="002C4176">
      <w:pPr>
        <w:spacing w:after="0" w:line="240" w:lineRule="auto"/>
        <w:ind w:right="540"/>
        <w:jc w:val="both"/>
        <w:rPr>
          <w:rFonts w:asciiTheme="minorBidi" w:eastAsia="Times New Roman" w:hAnsiTheme="minorBidi"/>
          <w:color w:val="202124"/>
          <w:sz w:val="26"/>
          <w:szCs w:val="26"/>
          <w:lang w:val="en-US" w:eastAsia="fr-CH"/>
        </w:rPr>
      </w:pPr>
      <w:r w:rsidRPr="00285764">
        <w:rPr>
          <w:rFonts w:asciiTheme="minorBidi" w:eastAsia="Times New Roman" w:hAnsiTheme="minorBidi"/>
          <w:b/>
          <w:bCs/>
          <w:color w:val="202124"/>
          <w:sz w:val="26"/>
          <w:szCs w:val="26"/>
          <w:lang w:val="en-GB" w:eastAsia="fr-CH"/>
        </w:rPr>
        <w:t> </w:t>
      </w:r>
    </w:p>
    <w:p w:rsidR="001129EA" w:rsidRPr="00285764" w:rsidRDefault="001129EA" w:rsidP="002C4176">
      <w:pPr>
        <w:spacing w:after="0" w:line="240" w:lineRule="auto"/>
        <w:ind w:right="540"/>
        <w:jc w:val="both"/>
        <w:rPr>
          <w:rFonts w:asciiTheme="minorBidi" w:eastAsia="Times New Roman" w:hAnsiTheme="minorBidi"/>
          <w:b/>
          <w:bCs/>
          <w:color w:val="202124"/>
          <w:sz w:val="26"/>
          <w:szCs w:val="26"/>
          <w:lang w:val="en-US" w:eastAsia="fr-CH"/>
        </w:rPr>
      </w:pPr>
      <w:bookmarkStart w:id="1" w:name="m_45270609982586804__GoBack"/>
      <w:bookmarkEnd w:id="1"/>
      <w:r w:rsidRPr="00285764">
        <w:rPr>
          <w:rFonts w:asciiTheme="minorBidi" w:eastAsia="Times New Roman" w:hAnsiTheme="minorBidi"/>
          <w:b/>
          <w:bCs/>
          <w:color w:val="202124"/>
          <w:sz w:val="26"/>
          <w:szCs w:val="26"/>
          <w:lang w:val="en-GB" w:eastAsia="fr-CH"/>
        </w:rPr>
        <w:t xml:space="preserve">Mr. Chair, members of the Committee, </w:t>
      </w:r>
    </w:p>
    <w:p w:rsidR="001129EA" w:rsidRPr="00285764" w:rsidRDefault="001129EA" w:rsidP="002C4176">
      <w:pPr>
        <w:spacing w:after="0" w:line="240" w:lineRule="auto"/>
        <w:ind w:right="540"/>
        <w:jc w:val="both"/>
        <w:rPr>
          <w:rFonts w:asciiTheme="minorBidi" w:eastAsia="Times New Roman" w:hAnsiTheme="minorBidi"/>
          <w:color w:val="202124"/>
          <w:sz w:val="26"/>
          <w:szCs w:val="26"/>
          <w:lang w:val="en-GB" w:eastAsia="fr-CH"/>
        </w:rPr>
      </w:pPr>
      <w:r w:rsidRPr="00285764">
        <w:rPr>
          <w:rFonts w:asciiTheme="minorBidi" w:eastAsia="Times New Roman" w:hAnsiTheme="minorBidi"/>
          <w:color w:val="202124"/>
          <w:sz w:val="26"/>
          <w:szCs w:val="26"/>
          <w:lang w:val="en-GB" w:eastAsia="fr-CH"/>
        </w:rPr>
        <w:br/>
        <w:t xml:space="preserve">We look forward to an extensive, constructive and useful dialogue with your esteemed Committee on all matters relating to the Convention. We hope that the members of the Committee will take this opportunity to ask their questions, taking into account the nature of the national governmental bodies represented here today and their areas of expertise. We are ready to respond to the questions of the Committee. </w:t>
      </w:r>
    </w:p>
    <w:p w:rsidR="00C53716" w:rsidRPr="00285764" w:rsidRDefault="00C53716" w:rsidP="002C4176">
      <w:pPr>
        <w:spacing w:after="0" w:line="240" w:lineRule="auto"/>
        <w:ind w:right="540"/>
        <w:jc w:val="both"/>
        <w:rPr>
          <w:rFonts w:asciiTheme="minorBidi" w:eastAsia="Times New Roman" w:hAnsiTheme="minorBidi"/>
          <w:color w:val="202124"/>
          <w:sz w:val="26"/>
          <w:szCs w:val="26"/>
          <w:lang w:val="en-US" w:eastAsia="fr-CH"/>
        </w:rPr>
      </w:pPr>
    </w:p>
    <w:p w:rsidR="00C44514" w:rsidRPr="00285764" w:rsidRDefault="00F85A36" w:rsidP="00F85A36">
      <w:pPr>
        <w:spacing w:after="0" w:line="240" w:lineRule="auto"/>
        <w:rPr>
          <w:rFonts w:asciiTheme="minorBidi" w:hAnsiTheme="minorBidi"/>
          <w:b/>
          <w:bCs/>
          <w:sz w:val="26"/>
          <w:szCs w:val="26"/>
        </w:rPr>
      </w:pPr>
      <w:r>
        <w:rPr>
          <w:rFonts w:asciiTheme="minorBidi" w:eastAsia="Times New Roman" w:hAnsiTheme="minorBidi"/>
          <w:b/>
          <w:bCs/>
          <w:color w:val="202124"/>
          <w:sz w:val="26"/>
          <w:szCs w:val="26"/>
          <w:lang w:val="en-GB" w:eastAsia="fr-CH"/>
        </w:rPr>
        <w:t>I t</w:t>
      </w:r>
      <w:r w:rsidR="001129EA" w:rsidRPr="00285764">
        <w:rPr>
          <w:rFonts w:asciiTheme="minorBidi" w:eastAsia="Times New Roman" w:hAnsiTheme="minorBidi"/>
          <w:b/>
          <w:bCs/>
          <w:color w:val="202124"/>
          <w:sz w:val="26"/>
          <w:szCs w:val="26"/>
          <w:lang w:val="en-GB" w:eastAsia="fr-CH"/>
        </w:rPr>
        <w:t>hank you,</w:t>
      </w:r>
    </w:p>
    <w:sectPr w:rsidR="00C44514" w:rsidRPr="00285764" w:rsidSect="00D93CA0">
      <w:footerReference w:type="default" r:id="rId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26D8" w:rsidRDefault="002A26D8" w:rsidP="000D64CD">
      <w:pPr>
        <w:spacing w:after="0" w:line="240" w:lineRule="auto"/>
      </w:pPr>
      <w:r>
        <w:separator/>
      </w:r>
    </w:p>
  </w:endnote>
  <w:endnote w:type="continuationSeparator" w:id="1">
    <w:p w:rsidR="002A26D8" w:rsidRDefault="002A26D8" w:rsidP="000D64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oor Richard">
    <w:panose1 w:val="02080502050505020702"/>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2921754"/>
      <w:docPartObj>
        <w:docPartGallery w:val="Page Numbers (Bottom of Page)"/>
        <w:docPartUnique/>
      </w:docPartObj>
    </w:sdtPr>
    <w:sdtEndPr>
      <w:rPr>
        <w:noProof/>
      </w:rPr>
    </w:sdtEndPr>
    <w:sdtContent>
      <w:p w:rsidR="000D64CD" w:rsidRDefault="00A84C4E">
        <w:pPr>
          <w:pStyle w:val="Pieddepage"/>
          <w:jc w:val="center"/>
        </w:pPr>
        <w:r>
          <w:fldChar w:fldCharType="begin"/>
        </w:r>
        <w:r w:rsidR="000D64CD">
          <w:instrText xml:space="preserve"> PAGE   \* MERGEFORMAT </w:instrText>
        </w:r>
        <w:r>
          <w:fldChar w:fldCharType="separate"/>
        </w:r>
        <w:r w:rsidR="00D13BD5">
          <w:rPr>
            <w:noProof/>
          </w:rPr>
          <w:t>7</w:t>
        </w:r>
        <w:r>
          <w:rPr>
            <w:noProof/>
          </w:rPr>
          <w:fldChar w:fldCharType="end"/>
        </w:r>
      </w:p>
    </w:sdtContent>
  </w:sdt>
  <w:p w:rsidR="000D64CD" w:rsidRDefault="000D64CD">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26D8" w:rsidRDefault="002A26D8" w:rsidP="000D64CD">
      <w:pPr>
        <w:spacing w:after="0" w:line="240" w:lineRule="auto"/>
      </w:pPr>
      <w:r>
        <w:separator/>
      </w:r>
    </w:p>
  </w:footnote>
  <w:footnote w:type="continuationSeparator" w:id="1">
    <w:p w:rsidR="002A26D8" w:rsidRDefault="002A26D8" w:rsidP="000D64C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1129EA"/>
    <w:rsid w:val="00010427"/>
    <w:rsid w:val="00033A4B"/>
    <w:rsid w:val="0007588C"/>
    <w:rsid w:val="000849F8"/>
    <w:rsid w:val="000A68A7"/>
    <w:rsid w:val="000D64CD"/>
    <w:rsid w:val="00103BC5"/>
    <w:rsid w:val="001129EA"/>
    <w:rsid w:val="0021045A"/>
    <w:rsid w:val="00217FEE"/>
    <w:rsid w:val="00247AC7"/>
    <w:rsid w:val="00281420"/>
    <w:rsid w:val="00285764"/>
    <w:rsid w:val="002A26D8"/>
    <w:rsid w:val="002A4AD3"/>
    <w:rsid w:val="002C4176"/>
    <w:rsid w:val="002F465F"/>
    <w:rsid w:val="00375D08"/>
    <w:rsid w:val="003C06CB"/>
    <w:rsid w:val="003F68C1"/>
    <w:rsid w:val="00402475"/>
    <w:rsid w:val="00421CB4"/>
    <w:rsid w:val="00421E07"/>
    <w:rsid w:val="0044251C"/>
    <w:rsid w:val="00486B0C"/>
    <w:rsid w:val="004F4B91"/>
    <w:rsid w:val="005147F4"/>
    <w:rsid w:val="0055496E"/>
    <w:rsid w:val="00562A9B"/>
    <w:rsid w:val="00594EEC"/>
    <w:rsid w:val="005B167E"/>
    <w:rsid w:val="005B58FA"/>
    <w:rsid w:val="005F10D3"/>
    <w:rsid w:val="00636581"/>
    <w:rsid w:val="00682009"/>
    <w:rsid w:val="006849C4"/>
    <w:rsid w:val="006C5976"/>
    <w:rsid w:val="0079328F"/>
    <w:rsid w:val="007B205C"/>
    <w:rsid w:val="007C5591"/>
    <w:rsid w:val="007C5DFA"/>
    <w:rsid w:val="007D59AA"/>
    <w:rsid w:val="00836C61"/>
    <w:rsid w:val="00885804"/>
    <w:rsid w:val="008D3184"/>
    <w:rsid w:val="0092624B"/>
    <w:rsid w:val="00967CA7"/>
    <w:rsid w:val="009B65DB"/>
    <w:rsid w:val="009C4B44"/>
    <w:rsid w:val="00A21F39"/>
    <w:rsid w:val="00A44BDB"/>
    <w:rsid w:val="00A84C4E"/>
    <w:rsid w:val="00AD1564"/>
    <w:rsid w:val="00AD39FF"/>
    <w:rsid w:val="00AE1645"/>
    <w:rsid w:val="00B67A93"/>
    <w:rsid w:val="00BA23DD"/>
    <w:rsid w:val="00C043E9"/>
    <w:rsid w:val="00C44514"/>
    <w:rsid w:val="00C47276"/>
    <w:rsid w:val="00C53716"/>
    <w:rsid w:val="00C606BE"/>
    <w:rsid w:val="00C87A2F"/>
    <w:rsid w:val="00C93476"/>
    <w:rsid w:val="00CD013D"/>
    <w:rsid w:val="00D13BD5"/>
    <w:rsid w:val="00D226CC"/>
    <w:rsid w:val="00D53864"/>
    <w:rsid w:val="00D774CE"/>
    <w:rsid w:val="00D93CA0"/>
    <w:rsid w:val="00E666E4"/>
    <w:rsid w:val="00E84DC3"/>
    <w:rsid w:val="00EA2D88"/>
    <w:rsid w:val="00EC0067"/>
    <w:rsid w:val="00F51254"/>
    <w:rsid w:val="00F528E1"/>
    <w:rsid w:val="00F773C4"/>
    <w:rsid w:val="00F85A36"/>
    <w:rsid w:val="00FA23A1"/>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3CA0"/>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51254"/>
    <w:pPr>
      <w:ind w:left="720"/>
      <w:contextualSpacing/>
    </w:pPr>
  </w:style>
  <w:style w:type="paragraph" w:styleId="En-tte">
    <w:name w:val="header"/>
    <w:basedOn w:val="Normal"/>
    <w:link w:val="En-tteCar"/>
    <w:uiPriority w:val="99"/>
    <w:unhideWhenUsed/>
    <w:rsid w:val="000D64CD"/>
    <w:pPr>
      <w:tabs>
        <w:tab w:val="center" w:pos="4513"/>
        <w:tab w:val="right" w:pos="9026"/>
      </w:tabs>
      <w:spacing w:after="0" w:line="240" w:lineRule="auto"/>
    </w:pPr>
  </w:style>
  <w:style w:type="character" w:customStyle="1" w:styleId="En-tteCar">
    <w:name w:val="En-tête Car"/>
    <w:basedOn w:val="Policepardfaut"/>
    <w:link w:val="En-tte"/>
    <w:uiPriority w:val="99"/>
    <w:rsid w:val="000D64CD"/>
  </w:style>
  <w:style w:type="paragraph" w:styleId="Pieddepage">
    <w:name w:val="footer"/>
    <w:basedOn w:val="Normal"/>
    <w:link w:val="PieddepageCar"/>
    <w:uiPriority w:val="99"/>
    <w:unhideWhenUsed/>
    <w:rsid w:val="000D64CD"/>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0D64CD"/>
  </w:style>
  <w:style w:type="paragraph" w:customStyle="1" w:styleId="ecxmsonormal">
    <w:name w:val="ecxmsonormal"/>
    <w:basedOn w:val="Normal"/>
    <w:rsid w:val="0088580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ccentuation">
    <w:name w:val="Emphasis"/>
    <w:uiPriority w:val="20"/>
    <w:qFormat/>
    <w:rsid w:val="00885804"/>
    <w:rPr>
      <w:i/>
      <w:iCs/>
    </w:rPr>
  </w:style>
  <w:style w:type="character" w:customStyle="1" w:styleId="h1">
    <w:name w:val="h1"/>
    <w:rsid w:val="00885804"/>
  </w:style>
</w:styles>
</file>

<file path=word/webSettings.xml><?xml version="1.0" encoding="utf-8"?>
<w:webSettings xmlns:r="http://schemas.openxmlformats.org/officeDocument/2006/relationships" xmlns:w="http://schemas.openxmlformats.org/wordprocessingml/2006/main">
  <w:divs>
    <w:div w:id="2013870203">
      <w:bodyDiv w:val="1"/>
      <w:marLeft w:val="0"/>
      <w:marRight w:val="0"/>
      <w:marTop w:val="0"/>
      <w:marBottom w:val="0"/>
      <w:divBdr>
        <w:top w:val="none" w:sz="0" w:space="0" w:color="auto"/>
        <w:left w:val="none" w:sz="0" w:space="0" w:color="auto"/>
        <w:bottom w:val="none" w:sz="0" w:space="0" w:color="auto"/>
        <w:right w:val="none" w:sz="0" w:space="0" w:color="auto"/>
      </w:divBdr>
      <w:divsChild>
        <w:div w:id="2140879679">
          <w:marLeft w:val="0"/>
          <w:marRight w:val="0"/>
          <w:marTop w:val="0"/>
          <w:marBottom w:val="0"/>
          <w:divBdr>
            <w:top w:val="none" w:sz="0" w:space="0" w:color="auto"/>
            <w:left w:val="none" w:sz="0" w:space="0" w:color="auto"/>
            <w:bottom w:val="none" w:sz="0" w:space="0" w:color="auto"/>
            <w:right w:val="none" w:sz="0" w:space="0" w:color="auto"/>
          </w:divBdr>
          <w:divsChild>
            <w:div w:id="827206495">
              <w:marLeft w:val="0"/>
              <w:marRight w:val="0"/>
              <w:marTop w:val="0"/>
              <w:marBottom w:val="0"/>
              <w:divBdr>
                <w:top w:val="none" w:sz="0" w:space="0" w:color="auto"/>
                <w:left w:val="none" w:sz="0" w:space="0" w:color="auto"/>
                <w:bottom w:val="none" w:sz="0" w:space="0" w:color="auto"/>
                <w:right w:val="none" w:sz="0" w:space="0" w:color="auto"/>
              </w:divBdr>
              <w:divsChild>
                <w:div w:id="1032801857">
                  <w:marLeft w:val="0"/>
                  <w:marRight w:val="0"/>
                  <w:marTop w:val="0"/>
                  <w:marBottom w:val="0"/>
                  <w:divBdr>
                    <w:top w:val="none" w:sz="0" w:space="0" w:color="auto"/>
                    <w:left w:val="none" w:sz="0" w:space="0" w:color="auto"/>
                    <w:bottom w:val="none" w:sz="0" w:space="0" w:color="auto"/>
                    <w:right w:val="none" w:sz="0" w:space="0" w:color="auto"/>
                  </w:divBdr>
                  <w:divsChild>
                    <w:div w:id="2058047995">
                      <w:marLeft w:val="0"/>
                      <w:marRight w:val="0"/>
                      <w:marTop w:val="0"/>
                      <w:marBottom w:val="0"/>
                      <w:divBdr>
                        <w:top w:val="none" w:sz="0" w:space="0" w:color="auto"/>
                        <w:left w:val="none" w:sz="0" w:space="0" w:color="auto"/>
                        <w:bottom w:val="none" w:sz="0" w:space="0" w:color="auto"/>
                        <w:right w:val="none" w:sz="0" w:space="0" w:color="auto"/>
                      </w:divBdr>
                      <w:divsChild>
                        <w:div w:id="2121487406">
                          <w:marLeft w:val="0"/>
                          <w:marRight w:val="0"/>
                          <w:marTop w:val="0"/>
                          <w:marBottom w:val="0"/>
                          <w:divBdr>
                            <w:top w:val="none" w:sz="0" w:space="0" w:color="auto"/>
                            <w:left w:val="none" w:sz="0" w:space="0" w:color="auto"/>
                            <w:bottom w:val="none" w:sz="0" w:space="0" w:color="auto"/>
                            <w:right w:val="none" w:sz="0" w:space="0" w:color="auto"/>
                          </w:divBdr>
                          <w:divsChild>
                            <w:div w:id="2078890617">
                              <w:marLeft w:val="0"/>
                              <w:marRight w:val="0"/>
                              <w:marTop w:val="0"/>
                              <w:marBottom w:val="0"/>
                              <w:divBdr>
                                <w:top w:val="none" w:sz="0" w:space="0" w:color="auto"/>
                                <w:left w:val="none" w:sz="0" w:space="0" w:color="auto"/>
                                <w:bottom w:val="none" w:sz="0" w:space="0" w:color="auto"/>
                                <w:right w:val="none" w:sz="0" w:space="0" w:color="auto"/>
                              </w:divBdr>
                              <w:divsChild>
                                <w:div w:id="28914545">
                                  <w:marLeft w:val="0"/>
                                  <w:marRight w:val="0"/>
                                  <w:marTop w:val="0"/>
                                  <w:marBottom w:val="0"/>
                                  <w:divBdr>
                                    <w:top w:val="none" w:sz="0" w:space="0" w:color="auto"/>
                                    <w:left w:val="none" w:sz="0" w:space="0" w:color="auto"/>
                                    <w:bottom w:val="none" w:sz="0" w:space="0" w:color="auto"/>
                                    <w:right w:val="none" w:sz="0" w:space="0" w:color="auto"/>
                                  </w:divBdr>
                                  <w:divsChild>
                                    <w:div w:id="1129475910">
                                      <w:marLeft w:val="0"/>
                                      <w:marRight w:val="0"/>
                                      <w:marTop w:val="0"/>
                                      <w:marBottom w:val="0"/>
                                      <w:divBdr>
                                        <w:top w:val="none" w:sz="0" w:space="0" w:color="auto"/>
                                        <w:left w:val="none" w:sz="0" w:space="0" w:color="auto"/>
                                        <w:bottom w:val="none" w:sz="0" w:space="0" w:color="auto"/>
                                        <w:right w:val="none" w:sz="0" w:space="0" w:color="auto"/>
                                      </w:divBdr>
                                      <w:divsChild>
                                        <w:div w:id="1887061562">
                                          <w:marLeft w:val="0"/>
                                          <w:marRight w:val="0"/>
                                          <w:marTop w:val="0"/>
                                          <w:marBottom w:val="0"/>
                                          <w:divBdr>
                                            <w:top w:val="none" w:sz="0" w:space="0" w:color="auto"/>
                                            <w:left w:val="none" w:sz="0" w:space="0" w:color="auto"/>
                                            <w:bottom w:val="none" w:sz="0" w:space="0" w:color="auto"/>
                                            <w:right w:val="none" w:sz="0" w:space="0" w:color="auto"/>
                                          </w:divBdr>
                                          <w:divsChild>
                                            <w:div w:id="1932928562">
                                              <w:marLeft w:val="0"/>
                                              <w:marRight w:val="0"/>
                                              <w:marTop w:val="0"/>
                                              <w:marBottom w:val="0"/>
                                              <w:divBdr>
                                                <w:top w:val="none" w:sz="0" w:space="0" w:color="auto"/>
                                                <w:left w:val="none" w:sz="0" w:space="0" w:color="auto"/>
                                                <w:bottom w:val="none" w:sz="0" w:space="0" w:color="auto"/>
                                                <w:right w:val="none" w:sz="0" w:space="0" w:color="auto"/>
                                              </w:divBdr>
                                              <w:divsChild>
                                                <w:div w:id="1097142316">
                                                  <w:marLeft w:val="15"/>
                                                  <w:marRight w:val="15"/>
                                                  <w:marTop w:val="15"/>
                                                  <w:marBottom w:val="15"/>
                                                  <w:divBdr>
                                                    <w:top w:val="single" w:sz="6" w:space="2" w:color="4D90FE"/>
                                                    <w:left w:val="single" w:sz="6" w:space="2" w:color="4D90FE"/>
                                                    <w:bottom w:val="single" w:sz="6" w:space="2" w:color="4D90FE"/>
                                                    <w:right w:val="single" w:sz="6" w:space="0" w:color="4D90FE"/>
                                                  </w:divBdr>
                                                  <w:divsChild>
                                                    <w:div w:id="862548371">
                                                      <w:marLeft w:val="0"/>
                                                      <w:marRight w:val="0"/>
                                                      <w:marTop w:val="0"/>
                                                      <w:marBottom w:val="0"/>
                                                      <w:divBdr>
                                                        <w:top w:val="none" w:sz="0" w:space="0" w:color="auto"/>
                                                        <w:left w:val="none" w:sz="0" w:space="0" w:color="auto"/>
                                                        <w:bottom w:val="none" w:sz="0" w:space="0" w:color="auto"/>
                                                        <w:right w:val="none" w:sz="0" w:space="0" w:color="auto"/>
                                                      </w:divBdr>
                                                      <w:divsChild>
                                                        <w:div w:id="1022050486">
                                                          <w:marLeft w:val="0"/>
                                                          <w:marRight w:val="0"/>
                                                          <w:marTop w:val="0"/>
                                                          <w:marBottom w:val="0"/>
                                                          <w:divBdr>
                                                            <w:top w:val="none" w:sz="0" w:space="0" w:color="auto"/>
                                                            <w:left w:val="none" w:sz="0" w:space="0" w:color="auto"/>
                                                            <w:bottom w:val="none" w:sz="0" w:space="0" w:color="auto"/>
                                                            <w:right w:val="none" w:sz="0" w:space="0" w:color="auto"/>
                                                          </w:divBdr>
                                                          <w:divsChild>
                                                            <w:div w:id="824933353">
                                                              <w:marLeft w:val="0"/>
                                                              <w:marRight w:val="0"/>
                                                              <w:marTop w:val="0"/>
                                                              <w:marBottom w:val="0"/>
                                                              <w:divBdr>
                                                                <w:top w:val="none" w:sz="0" w:space="0" w:color="auto"/>
                                                                <w:left w:val="none" w:sz="0" w:space="0" w:color="auto"/>
                                                                <w:bottom w:val="none" w:sz="0" w:space="0" w:color="auto"/>
                                                                <w:right w:val="none" w:sz="0" w:space="0" w:color="auto"/>
                                                              </w:divBdr>
                                                              <w:divsChild>
                                                                <w:div w:id="1626427536">
                                                                  <w:marLeft w:val="0"/>
                                                                  <w:marRight w:val="0"/>
                                                                  <w:marTop w:val="0"/>
                                                                  <w:marBottom w:val="0"/>
                                                                  <w:divBdr>
                                                                    <w:top w:val="none" w:sz="0" w:space="0" w:color="auto"/>
                                                                    <w:left w:val="none" w:sz="0" w:space="0" w:color="auto"/>
                                                                    <w:bottom w:val="none" w:sz="0" w:space="0" w:color="auto"/>
                                                                    <w:right w:val="none" w:sz="0" w:space="0" w:color="auto"/>
                                                                  </w:divBdr>
                                                                  <w:divsChild>
                                                                    <w:div w:id="311375528">
                                                                      <w:marLeft w:val="0"/>
                                                                      <w:marRight w:val="0"/>
                                                                      <w:marTop w:val="0"/>
                                                                      <w:marBottom w:val="0"/>
                                                                      <w:divBdr>
                                                                        <w:top w:val="none" w:sz="0" w:space="0" w:color="auto"/>
                                                                        <w:left w:val="none" w:sz="0" w:space="0" w:color="auto"/>
                                                                        <w:bottom w:val="none" w:sz="0" w:space="0" w:color="auto"/>
                                                                        <w:right w:val="none" w:sz="0" w:space="0" w:color="auto"/>
                                                                      </w:divBdr>
                                                                      <w:divsChild>
                                                                        <w:div w:id="1773822507">
                                                                          <w:marLeft w:val="0"/>
                                                                          <w:marRight w:val="0"/>
                                                                          <w:marTop w:val="0"/>
                                                                          <w:marBottom w:val="0"/>
                                                                          <w:divBdr>
                                                                            <w:top w:val="none" w:sz="0" w:space="0" w:color="auto"/>
                                                                            <w:left w:val="none" w:sz="0" w:space="0" w:color="auto"/>
                                                                            <w:bottom w:val="none" w:sz="0" w:space="0" w:color="auto"/>
                                                                            <w:right w:val="none" w:sz="0" w:space="0" w:color="auto"/>
                                                                          </w:divBdr>
                                                                          <w:divsChild>
                                                                            <w:div w:id="798571533">
                                                                              <w:marLeft w:val="0"/>
                                                                              <w:marRight w:val="0"/>
                                                                              <w:marTop w:val="0"/>
                                                                              <w:marBottom w:val="0"/>
                                                                              <w:divBdr>
                                                                                <w:top w:val="none" w:sz="0" w:space="0" w:color="auto"/>
                                                                                <w:left w:val="none" w:sz="0" w:space="0" w:color="auto"/>
                                                                                <w:bottom w:val="none" w:sz="0" w:space="0" w:color="auto"/>
                                                                                <w:right w:val="none" w:sz="0" w:space="0" w:color="auto"/>
                                                                              </w:divBdr>
                                                                              <w:divsChild>
                                                                                <w:div w:id="1703355886">
                                                                                  <w:marLeft w:val="0"/>
                                                                                  <w:marRight w:val="0"/>
                                                                                  <w:marTop w:val="0"/>
                                                                                  <w:marBottom w:val="0"/>
                                                                                  <w:divBdr>
                                                                                    <w:top w:val="none" w:sz="0" w:space="0" w:color="auto"/>
                                                                                    <w:left w:val="none" w:sz="0" w:space="0" w:color="auto"/>
                                                                                    <w:bottom w:val="none" w:sz="0" w:space="0" w:color="auto"/>
                                                                                    <w:right w:val="none" w:sz="0" w:space="0" w:color="auto"/>
                                                                                  </w:divBdr>
                                                                                  <w:divsChild>
                                                                                    <w:div w:id="1077870601">
                                                                                      <w:marLeft w:val="0"/>
                                                                                      <w:marRight w:val="0"/>
                                                                                      <w:marTop w:val="0"/>
                                                                                      <w:marBottom w:val="0"/>
                                                                                      <w:divBdr>
                                                                                        <w:top w:val="none" w:sz="0" w:space="0" w:color="auto"/>
                                                                                        <w:left w:val="none" w:sz="0" w:space="0" w:color="auto"/>
                                                                                        <w:bottom w:val="none" w:sz="0" w:space="0" w:color="auto"/>
                                                                                        <w:right w:val="none" w:sz="0" w:space="0" w:color="auto"/>
                                                                                      </w:divBdr>
                                                                                      <w:divsChild>
                                                                                        <w:div w:id="578249550">
                                                                                          <w:marLeft w:val="0"/>
                                                                                          <w:marRight w:val="60"/>
                                                                                          <w:marTop w:val="0"/>
                                                                                          <w:marBottom w:val="0"/>
                                                                                          <w:divBdr>
                                                                                            <w:top w:val="none" w:sz="0" w:space="0" w:color="auto"/>
                                                                                            <w:left w:val="none" w:sz="0" w:space="0" w:color="auto"/>
                                                                                            <w:bottom w:val="none" w:sz="0" w:space="0" w:color="auto"/>
                                                                                            <w:right w:val="none" w:sz="0" w:space="0" w:color="auto"/>
                                                                                          </w:divBdr>
                                                                                          <w:divsChild>
                                                                                            <w:div w:id="1565867677">
                                                                                              <w:marLeft w:val="0"/>
                                                                                              <w:marRight w:val="120"/>
                                                                                              <w:marTop w:val="0"/>
                                                                                              <w:marBottom w:val="150"/>
                                                                                              <w:divBdr>
                                                                                                <w:top w:val="single" w:sz="2" w:space="0" w:color="EFEFEF"/>
                                                                                                <w:left w:val="single" w:sz="6" w:space="0" w:color="EFEFEF"/>
                                                                                                <w:bottom w:val="single" w:sz="6" w:space="0" w:color="E2E2E2"/>
                                                                                                <w:right w:val="single" w:sz="6" w:space="0" w:color="EFEFEF"/>
                                                                                              </w:divBdr>
                                                                                              <w:divsChild>
                                                                                                <w:div w:id="1494636706">
                                                                                                  <w:marLeft w:val="0"/>
                                                                                                  <w:marRight w:val="0"/>
                                                                                                  <w:marTop w:val="0"/>
                                                                                                  <w:marBottom w:val="0"/>
                                                                                                  <w:divBdr>
                                                                                                    <w:top w:val="none" w:sz="0" w:space="0" w:color="auto"/>
                                                                                                    <w:left w:val="none" w:sz="0" w:space="0" w:color="auto"/>
                                                                                                    <w:bottom w:val="none" w:sz="0" w:space="0" w:color="auto"/>
                                                                                                    <w:right w:val="none" w:sz="0" w:space="0" w:color="auto"/>
                                                                                                  </w:divBdr>
                                                                                                  <w:divsChild>
                                                                                                    <w:div w:id="1994795330">
                                                                                                      <w:marLeft w:val="0"/>
                                                                                                      <w:marRight w:val="0"/>
                                                                                                      <w:marTop w:val="0"/>
                                                                                                      <w:marBottom w:val="0"/>
                                                                                                      <w:divBdr>
                                                                                                        <w:top w:val="none" w:sz="0" w:space="0" w:color="auto"/>
                                                                                                        <w:left w:val="none" w:sz="0" w:space="0" w:color="auto"/>
                                                                                                        <w:bottom w:val="none" w:sz="0" w:space="0" w:color="auto"/>
                                                                                                        <w:right w:val="none" w:sz="0" w:space="0" w:color="auto"/>
                                                                                                      </w:divBdr>
                                                                                                      <w:divsChild>
                                                                                                        <w:div w:id="681473862">
                                                                                                          <w:marLeft w:val="0"/>
                                                                                                          <w:marRight w:val="0"/>
                                                                                                          <w:marTop w:val="0"/>
                                                                                                          <w:marBottom w:val="0"/>
                                                                                                          <w:divBdr>
                                                                                                            <w:top w:val="none" w:sz="0" w:space="0" w:color="auto"/>
                                                                                                            <w:left w:val="none" w:sz="0" w:space="0" w:color="auto"/>
                                                                                                            <w:bottom w:val="none" w:sz="0" w:space="0" w:color="auto"/>
                                                                                                            <w:right w:val="none" w:sz="0" w:space="0" w:color="auto"/>
                                                                                                          </w:divBdr>
                                                                                                          <w:divsChild>
                                                                                                            <w:div w:id="2000496020">
                                                                                                              <w:marLeft w:val="0"/>
                                                                                                              <w:marRight w:val="0"/>
                                                                                                              <w:marTop w:val="0"/>
                                                                                                              <w:marBottom w:val="0"/>
                                                                                                              <w:divBdr>
                                                                                                                <w:top w:val="none" w:sz="0" w:space="0" w:color="auto"/>
                                                                                                                <w:left w:val="none" w:sz="0" w:space="0" w:color="auto"/>
                                                                                                                <w:bottom w:val="none" w:sz="0" w:space="0" w:color="auto"/>
                                                                                                                <w:right w:val="none" w:sz="0" w:space="0" w:color="auto"/>
                                                                                                              </w:divBdr>
                                                                                                              <w:divsChild>
                                                                                                                <w:div w:id="1817719004">
                                                                                                                  <w:marLeft w:val="0"/>
                                                                                                                  <w:marRight w:val="0"/>
                                                                                                                  <w:marTop w:val="0"/>
                                                                                                                  <w:marBottom w:val="0"/>
                                                                                                                  <w:divBdr>
                                                                                                                    <w:top w:val="none" w:sz="0" w:space="4" w:color="auto"/>
                                                                                                                    <w:left w:val="none" w:sz="0" w:space="0" w:color="auto"/>
                                                                                                                    <w:bottom w:val="none" w:sz="0" w:space="4" w:color="auto"/>
                                                                                                                    <w:right w:val="none" w:sz="0" w:space="0" w:color="auto"/>
                                                                                                                  </w:divBdr>
                                                                                                                  <w:divsChild>
                                                                                                                    <w:div w:id="2110926844">
                                                                                                                      <w:marLeft w:val="0"/>
                                                                                                                      <w:marRight w:val="0"/>
                                                                                                                      <w:marTop w:val="0"/>
                                                                                                                      <w:marBottom w:val="0"/>
                                                                                                                      <w:divBdr>
                                                                                                                        <w:top w:val="none" w:sz="0" w:space="0" w:color="auto"/>
                                                                                                                        <w:left w:val="none" w:sz="0" w:space="0" w:color="auto"/>
                                                                                                                        <w:bottom w:val="none" w:sz="0" w:space="0" w:color="auto"/>
                                                                                                                        <w:right w:val="none" w:sz="0" w:space="0" w:color="auto"/>
                                                                                                                      </w:divBdr>
                                                                                                                      <w:divsChild>
                                                                                                                        <w:div w:id="558900256">
                                                                                                                          <w:marLeft w:val="225"/>
                                                                                                                          <w:marRight w:val="225"/>
                                                                                                                          <w:marTop w:val="75"/>
                                                                                                                          <w:marBottom w:val="75"/>
                                                                                                                          <w:divBdr>
                                                                                                                            <w:top w:val="none" w:sz="0" w:space="0" w:color="auto"/>
                                                                                                                            <w:left w:val="none" w:sz="0" w:space="0" w:color="auto"/>
                                                                                                                            <w:bottom w:val="none" w:sz="0" w:space="0" w:color="auto"/>
                                                                                                                            <w:right w:val="none" w:sz="0" w:space="0" w:color="auto"/>
                                                                                                                          </w:divBdr>
                                                                                                                          <w:divsChild>
                                                                                                                            <w:div w:id="1091312075">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873A03-4887-4715-920F-D84FA5898A14}"/>
</file>

<file path=customXml/itemProps2.xml><?xml version="1.0" encoding="utf-8"?>
<ds:datastoreItem xmlns:ds="http://schemas.openxmlformats.org/officeDocument/2006/customXml" ds:itemID="{566B163E-5BF1-4E7F-A9BD-188B2EDD706A}"/>
</file>

<file path=customXml/itemProps3.xml><?xml version="1.0" encoding="utf-8"?>
<ds:datastoreItem xmlns:ds="http://schemas.openxmlformats.org/officeDocument/2006/customXml" ds:itemID="{4B5DD75E-3BC0-44D4-B960-33A8562CBA6F}"/>
</file>

<file path=docProps/app.xml><?xml version="1.0" encoding="utf-8"?>
<Properties xmlns="http://schemas.openxmlformats.org/officeDocument/2006/extended-properties" xmlns:vt="http://schemas.openxmlformats.org/officeDocument/2006/docPropsVTypes">
  <Template>Normal</Template>
  <TotalTime>3</TotalTime>
  <Pages>10</Pages>
  <Words>3547</Words>
  <Characters>19013</Characters>
  <Application>Microsoft Office Word</Application>
  <DocSecurity>0</DocSecurity>
  <Lines>380</Lines>
  <Paragraphs>116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22444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malkhudri@yahoo.com</dc:creator>
  <cp:lastModifiedBy>Utilisateur Windows</cp:lastModifiedBy>
  <cp:revision>3</cp:revision>
  <dcterms:created xsi:type="dcterms:W3CDTF">2019-07-01T17:39:00Z</dcterms:created>
  <dcterms:modified xsi:type="dcterms:W3CDTF">2019-07-01T17:52:00Z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