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CABC22" w14:textId="77777777" w:rsidR="00C7322C" w:rsidRPr="00554326" w:rsidRDefault="00C7322C" w:rsidP="002134EA">
      <w:pPr>
        <w:autoSpaceDE w:val="0"/>
        <w:autoSpaceDN w:val="0"/>
        <w:adjustRightInd w:val="0"/>
        <w:rPr>
          <w:rFonts w:ascii="Times New Roman" w:hAnsi="Times New Roman" w:cs="Times New Roman"/>
          <w:b/>
          <w:bCs/>
        </w:rPr>
      </w:pPr>
    </w:p>
    <w:p w14:paraId="7BA01FEF" w14:textId="77777777" w:rsidR="00C7322C" w:rsidRPr="00554326" w:rsidRDefault="00C7322C" w:rsidP="00C7322C">
      <w:pPr>
        <w:autoSpaceDE w:val="0"/>
        <w:autoSpaceDN w:val="0"/>
        <w:adjustRightInd w:val="0"/>
        <w:jc w:val="center"/>
        <w:rPr>
          <w:rFonts w:ascii="Times New Roman" w:hAnsi="Times New Roman" w:cs="Times New Roman"/>
          <w:b/>
          <w:bCs/>
        </w:rPr>
      </w:pPr>
    </w:p>
    <w:p w14:paraId="48F61BB0" w14:textId="6C2294D1" w:rsidR="00C7322C" w:rsidRPr="00554326" w:rsidRDefault="00554326" w:rsidP="00C7322C">
      <w:pPr>
        <w:autoSpaceDE w:val="0"/>
        <w:autoSpaceDN w:val="0"/>
        <w:adjustRightInd w:val="0"/>
        <w:jc w:val="center"/>
        <w:rPr>
          <w:rFonts w:ascii="Times New Roman" w:hAnsi="Times New Roman" w:cs="Times New Roman"/>
          <w:b/>
          <w:bCs/>
        </w:rPr>
      </w:pPr>
      <w:r w:rsidRPr="00554326">
        <w:rPr>
          <w:rFonts w:ascii="Times New Roman" w:hAnsi="Times New Roman" w:cs="Times New Roman"/>
          <w:b/>
          <w:bCs/>
          <w:noProof/>
          <w:lang w:val="en-GB" w:eastAsia="en-GB"/>
        </w:rPr>
        <w:drawing>
          <wp:inline distT="0" distB="0" distL="0" distR="0" wp14:anchorId="21F8C4EC" wp14:editId="05B41143">
            <wp:extent cx="2644616" cy="1763076"/>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adem.jpg"/>
                    <pic:cNvPicPr/>
                  </pic:nvPicPr>
                  <pic:blipFill>
                    <a:blip r:embed="rId8">
                      <a:extLst>
                        <a:ext uri="{28A0092B-C50C-407E-A947-70E740481C1C}">
                          <a14:useLocalDpi xmlns:a14="http://schemas.microsoft.com/office/drawing/2010/main" val="0"/>
                        </a:ext>
                      </a:extLst>
                    </a:blip>
                    <a:stretch>
                      <a:fillRect/>
                    </a:stretch>
                  </pic:blipFill>
                  <pic:spPr>
                    <a:xfrm>
                      <a:off x="0" y="0"/>
                      <a:ext cx="2647245" cy="1764828"/>
                    </a:xfrm>
                    <a:prstGeom prst="rect">
                      <a:avLst/>
                    </a:prstGeom>
                  </pic:spPr>
                </pic:pic>
              </a:graphicData>
            </a:graphic>
          </wp:inline>
        </w:drawing>
      </w:r>
    </w:p>
    <w:p w14:paraId="24910D20" w14:textId="77777777" w:rsidR="00C7322C" w:rsidRDefault="00C7322C" w:rsidP="00C7322C">
      <w:pPr>
        <w:autoSpaceDE w:val="0"/>
        <w:autoSpaceDN w:val="0"/>
        <w:adjustRightInd w:val="0"/>
        <w:jc w:val="center"/>
        <w:rPr>
          <w:rFonts w:ascii="Times New Roman" w:hAnsi="Times New Roman" w:cs="Times New Roman"/>
          <w:b/>
          <w:bCs/>
        </w:rPr>
      </w:pPr>
    </w:p>
    <w:p w14:paraId="68D8F47D" w14:textId="77777777" w:rsidR="002134EA" w:rsidRDefault="002134EA" w:rsidP="00C7322C">
      <w:pPr>
        <w:autoSpaceDE w:val="0"/>
        <w:autoSpaceDN w:val="0"/>
        <w:adjustRightInd w:val="0"/>
        <w:jc w:val="center"/>
        <w:rPr>
          <w:rFonts w:ascii="Times New Roman" w:hAnsi="Times New Roman" w:cs="Times New Roman"/>
          <w:b/>
          <w:bCs/>
        </w:rPr>
      </w:pPr>
    </w:p>
    <w:p w14:paraId="2E93EB2D" w14:textId="714E6D2E" w:rsidR="001E777E" w:rsidRDefault="001E777E" w:rsidP="00C7322C">
      <w:pPr>
        <w:autoSpaceDE w:val="0"/>
        <w:autoSpaceDN w:val="0"/>
        <w:adjustRightInd w:val="0"/>
        <w:jc w:val="center"/>
        <w:rPr>
          <w:rFonts w:ascii="Times New Roman" w:hAnsi="Times New Roman" w:cs="Times New Roman"/>
          <w:b/>
          <w:bCs/>
        </w:rPr>
      </w:pPr>
      <w:r>
        <w:rPr>
          <w:rFonts w:ascii="Times New Roman" w:hAnsi="Times New Roman" w:cs="Times New Roman"/>
          <w:b/>
          <w:bCs/>
        </w:rPr>
        <w:t xml:space="preserve">Comité de América Latina y el Caribe para la Defensa de los Derechos de </w:t>
      </w:r>
    </w:p>
    <w:p w14:paraId="165803FE" w14:textId="7BB1DBE9" w:rsidR="002134EA" w:rsidRDefault="001E777E" w:rsidP="00C7322C">
      <w:pPr>
        <w:autoSpaceDE w:val="0"/>
        <w:autoSpaceDN w:val="0"/>
        <w:adjustRightInd w:val="0"/>
        <w:jc w:val="center"/>
        <w:rPr>
          <w:rFonts w:ascii="Times New Roman" w:hAnsi="Times New Roman" w:cs="Times New Roman"/>
          <w:b/>
          <w:bCs/>
        </w:rPr>
      </w:pPr>
      <w:r>
        <w:rPr>
          <w:rFonts w:ascii="Times New Roman" w:hAnsi="Times New Roman" w:cs="Times New Roman"/>
          <w:b/>
          <w:bCs/>
        </w:rPr>
        <w:t>las Mujeres (CLADEM)</w:t>
      </w:r>
    </w:p>
    <w:p w14:paraId="66283CFE" w14:textId="77777777" w:rsidR="002134EA" w:rsidRDefault="002134EA" w:rsidP="00C7322C">
      <w:pPr>
        <w:autoSpaceDE w:val="0"/>
        <w:autoSpaceDN w:val="0"/>
        <w:adjustRightInd w:val="0"/>
        <w:jc w:val="center"/>
        <w:rPr>
          <w:rFonts w:ascii="Times New Roman" w:hAnsi="Times New Roman" w:cs="Times New Roman"/>
          <w:b/>
          <w:bCs/>
        </w:rPr>
      </w:pPr>
    </w:p>
    <w:p w14:paraId="68BF8182" w14:textId="77777777" w:rsidR="001E777E" w:rsidRDefault="001E777E" w:rsidP="00C7322C">
      <w:pPr>
        <w:autoSpaceDE w:val="0"/>
        <w:autoSpaceDN w:val="0"/>
        <w:adjustRightInd w:val="0"/>
        <w:jc w:val="center"/>
        <w:rPr>
          <w:rFonts w:ascii="Times New Roman" w:hAnsi="Times New Roman" w:cs="Times New Roman"/>
          <w:b/>
          <w:bCs/>
        </w:rPr>
      </w:pPr>
      <w:bookmarkStart w:id="0" w:name="_GoBack"/>
      <w:bookmarkEnd w:id="0"/>
    </w:p>
    <w:p w14:paraId="15D8458D" w14:textId="77777777" w:rsidR="001E777E" w:rsidRDefault="001E777E" w:rsidP="00C7322C">
      <w:pPr>
        <w:autoSpaceDE w:val="0"/>
        <w:autoSpaceDN w:val="0"/>
        <w:adjustRightInd w:val="0"/>
        <w:jc w:val="center"/>
        <w:rPr>
          <w:rFonts w:ascii="Times New Roman" w:hAnsi="Times New Roman" w:cs="Times New Roman"/>
          <w:b/>
          <w:bCs/>
        </w:rPr>
      </w:pPr>
    </w:p>
    <w:p w14:paraId="24F0E63A" w14:textId="77777777" w:rsidR="001E777E" w:rsidRPr="00554326" w:rsidRDefault="001E777E" w:rsidP="00C7322C">
      <w:pPr>
        <w:autoSpaceDE w:val="0"/>
        <w:autoSpaceDN w:val="0"/>
        <w:adjustRightInd w:val="0"/>
        <w:jc w:val="center"/>
        <w:rPr>
          <w:rFonts w:ascii="Times New Roman" w:hAnsi="Times New Roman" w:cs="Times New Roman"/>
          <w:b/>
          <w:bCs/>
        </w:rPr>
      </w:pPr>
    </w:p>
    <w:p w14:paraId="6BB14476" w14:textId="77777777" w:rsidR="00C7322C" w:rsidRPr="00554326" w:rsidRDefault="00C7322C" w:rsidP="00C7322C">
      <w:pPr>
        <w:autoSpaceDE w:val="0"/>
        <w:autoSpaceDN w:val="0"/>
        <w:adjustRightInd w:val="0"/>
        <w:jc w:val="center"/>
        <w:rPr>
          <w:rFonts w:ascii="Times New Roman" w:hAnsi="Times New Roman" w:cs="Times New Roman"/>
          <w:b/>
          <w:bCs/>
        </w:rPr>
      </w:pPr>
    </w:p>
    <w:p w14:paraId="55154DCE" w14:textId="77777777" w:rsidR="00DA00A8" w:rsidRDefault="00C7322C" w:rsidP="00DA00A8">
      <w:pPr>
        <w:autoSpaceDE w:val="0"/>
        <w:autoSpaceDN w:val="0"/>
        <w:adjustRightInd w:val="0"/>
        <w:jc w:val="center"/>
        <w:rPr>
          <w:rFonts w:ascii="Times New Roman" w:hAnsi="Times New Roman" w:cs="Times New Roman"/>
          <w:b/>
          <w:bCs/>
        </w:rPr>
      </w:pPr>
      <w:r w:rsidRPr="00554326">
        <w:rPr>
          <w:rFonts w:ascii="Times New Roman" w:hAnsi="Times New Roman" w:cs="Times New Roman"/>
          <w:b/>
          <w:bCs/>
        </w:rPr>
        <w:t xml:space="preserve">Informe presentado </w:t>
      </w:r>
      <w:r w:rsidR="00DA00A8" w:rsidRPr="00554326">
        <w:rPr>
          <w:rFonts w:ascii="Times New Roman" w:hAnsi="Times New Roman" w:cs="Times New Roman"/>
          <w:b/>
          <w:bCs/>
        </w:rPr>
        <w:t>al Comité para la Eliminación de la Discriminación Racial</w:t>
      </w:r>
    </w:p>
    <w:p w14:paraId="2A21FB19" w14:textId="2CC52699" w:rsidR="00DA00A8" w:rsidRPr="00554326" w:rsidRDefault="00DA00A8" w:rsidP="00DA00A8">
      <w:pPr>
        <w:autoSpaceDE w:val="0"/>
        <w:autoSpaceDN w:val="0"/>
        <w:adjustRightInd w:val="0"/>
        <w:jc w:val="center"/>
        <w:rPr>
          <w:rFonts w:ascii="Times New Roman" w:hAnsi="Times New Roman" w:cs="Times New Roman"/>
          <w:b/>
          <w:bCs/>
        </w:rPr>
      </w:pPr>
      <w:r>
        <w:rPr>
          <w:rFonts w:ascii="Times New Roman" w:hAnsi="Times New Roman" w:cs="Times New Roman"/>
          <w:b/>
          <w:bCs/>
        </w:rPr>
        <w:t>(</w:t>
      </w:r>
      <w:r w:rsidRPr="00554326">
        <w:rPr>
          <w:rFonts w:ascii="Times New Roman" w:hAnsi="Times New Roman" w:cs="Times New Roman"/>
          <w:b/>
          <w:bCs/>
        </w:rPr>
        <w:t>CERD</w:t>
      </w:r>
      <w:r>
        <w:rPr>
          <w:rFonts w:ascii="Times New Roman" w:hAnsi="Times New Roman" w:cs="Times New Roman"/>
          <w:b/>
          <w:bCs/>
        </w:rPr>
        <w:t>)</w:t>
      </w:r>
    </w:p>
    <w:p w14:paraId="74AABCAE" w14:textId="77777777" w:rsidR="00DA00A8" w:rsidRDefault="00DA00A8" w:rsidP="00DA00A8">
      <w:pPr>
        <w:jc w:val="both"/>
        <w:rPr>
          <w:rFonts w:ascii="Times New Roman" w:hAnsi="Times New Roman" w:cs="Times New Roman"/>
          <w:b/>
        </w:rPr>
      </w:pPr>
    </w:p>
    <w:p w14:paraId="77DB1705" w14:textId="77777777" w:rsidR="00DA00A8" w:rsidRDefault="00DA00A8" w:rsidP="00DA00A8">
      <w:pPr>
        <w:jc w:val="both"/>
        <w:rPr>
          <w:rFonts w:ascii="Times New Roman" w:hAnsi="Times New Roman" w:cs="Times New Roman"/>
          <w:b/>
        </w:rPr>
      </w:pPr>
    </w:p>
    <w:p w14:paraId="30B8D775" w14:textId="77777777" w:rsidR="002134EA" w:rsidRDefault="002134EA" w:rsidP="00DA00A8">
      <w:pPr>
        <w:jc w:val="both"/>
        <w:rPr>
          <w:rFonts w:ascii="Times New Roman" w:hAnsi="Times New Roman" w:cs="Times New Roman"/>
          <w:b/>
        </w:rPr>
      </w:pPr>
    </w:p>
    <w:p w14:paraId="3E2E6EA8" w14:textId="77777777" w:rsidR="002134EA" w:rsidRDefault="002134EA" w:rsidP="00DA00A8">
      <w:pPr>
        <w:jc w:val="both"/>
        <w:rPr>
          <w:rFonts w:ascii="Times New Roman" w:hAnsi="Times New Roman" w:cs="Times New Roman"/>
          <w:b/>
        </w:rPr>
      </w:pPr>
    </w:p>
    <w:p w14:paraId="2B0F230A" w14:textId="77777777" w:rsidR="00DA00A8" w:rsidRDefault="00DA00A8" w:rsidP="00DA00A8">
      <w:pPr>
        <w:jc w:val="both"/>
        <w:rPr>
          <w:rFonts w:ascii="Times New Roman" w:hAnsi="Times New Roman" w:cs="Times New Roman"/>
          <w:b/>
        </w:rPr>
      </w:pPr>
    </w:p>
    <w:p w14:paraId="7EBFF2CC" w14:textId="77777777" w:rsidR="00DA00A8" w:rsidRDefault="00DA00A8" w:rsidP="00DA00A8">
      <w:pPr>
        <w:jc w:val="both"/>
        <w:rPr>
          <w:rFonts w:ascii="Times New Roman" w:hAnsi="Times New Roman" w:cs="Times New Roman"/>
          <w:b/>
        </w:rPr>
      </w:pPr>
    </w:p>
    <w:p w14:paraId="24D276D8" w14:textId="77777777" w:rsidR="00DA00A8" w:rsidRPr="00DA00A8" w:rsidRDefault="00DA00A8" w:rsidP="00DA00A8">
      <w:pPr>
        <w:jc w:val="both"/>
        <w:rPr>
          <w:rFonts w:ascii="Times New Roman" w:hAnsi="Times New Roman" w:cs="Times New Roman"/>
          <w:b/>
        </w:rPr>
      </w:pPr>
    </w:p>
    <w:p w14:paraId="2B2D0B53" w14:textId="0AE46A9F" w:rsidR="00C7322C" w:rsidRDefault="00DA00A8" w:rsidP="00DA00A8">
      <w:pPr>
        <w:autoSpaceDE w:val="0"/>
        <w:autoSpaceDN w:val="0"/>
        <w:adjustRightInd w:val="0"/>
        <w:jc w:val="center"/>
        <w:rPr>
          <w:rFonts w:ascii="Times New Roman" w:hAnsi="Times New Roman" w:cs="Times New Roman"/>
          <w:b/>
          <w:bCs/>
        </w:rPr>
      </w:pPr>
      <w:r w:rsidRPr="00DA00A8">
        <w:rPr>
          <w:rFonts w:ascii="Times New Roman" w:hAnsi="Times New Roman" w:cs="Times New Roman"/>
          <w:b/>
          <w:bCs/>
        </w:rPr>
        <w:t xml:space="preserve">Presentado </w:t>
      </w:r>
      <w:r w:rsidR="00C7322C" w:rsidRPr="00DA00A8">
        <w:rPr>
          <w:rFonts w:ascii="Times New Roman" w:hAnsi="Times New Roman" w:cs="Times New Roman"/>
          <w:b/>
          <w:bCs/>
        </w:rPr>
        <w:t>por el Comité Latinoamericano y del Caribe para la Defensa de los Derechos de la</w:t>
      </w:r>
      <w:r w:rsidRPr="00DA00A8">
        <w:rPr>
          <w:rFonts w:ascii="Times New Roman" w:hAnsi="Times New Roman" w:cs="Times New Roman"/>
          <w:b/>
          <w:bCs/>
        </w:rPr>
        <w:t>s Mujeres (CLADEM)</w:t>
      </w:r>
      <w:r w:rsidR="00C7322C" w:rsidRPr="00DA00A8">
        <w:rPr>
          <w:rFonts w:ascii="Times New Roman" w:hAnsi="Times New Roman" w:cs="Times New Roman"/>
          <w:b/>
          <w:bCs/>
        </w:rPr>
        <w:t xml:space="preserve"> </w:t>
      </w:r>
    </w:p>
    <w:p w14:paraId="3DFC7CA3" w14:textId="77777777" w:rsidR="002134EA" w:rsidRDefault="002134EA" w:rsidP="00DA00A8">
      <w:pPr>
        <w:autoSpaceDE w:val="0"/>
        <w:autoSpaceDN w:val="0"/>
        <w:adjustRightInd w:val="0"/>
        <w:jc w:val="center"/>
        <w:rPr>
          <w:rFonts w:ascii="Times New Roman" w:hAnsi="Times New Roman" w:cs="Times New Roman"/>
          <w:b/>
          <w:bCs/>
        </w:rPr>
      </w:pPr>
    </w:p>
    <w:p w14:paraId="2F0F8191" w14:textId="77777777" w:rsidR="002134EA" w:rsidRPr="00DA00A8" w:rsidRDefault="002134EA" w:rsidP="002134EA">
      <w:pPr>
        <w:autoSpaceDE w:val="0"/>
        <w:autoSpaceDN w:val="0"/>
        <w:adjustRightInd w:val="0"/>
        <w:jc w:val="center"/>
        <w:rPr>
          <w:rFonts w:ascii="Times New Roman" w:hAnsi="Times New Roman" w:cs="Times New Roman"/>
          <w:b/>
        </w:rPr>
      </w:pPr>
      <w:r>
        <w:rPr>
          <w:rFonts w:ascii="Times New Roman" w:hAnsi="Times New Roman" w:cs="Times New Roman"/>
          <w:b/>
          <w:bCs/>
        </w:rPr>
        <w:t>Marzo, 2015</w:t>
      </w:r>
    </w:p>
    <w:p w14:paraId="18B33D54" w14:textId="77777777" w:rsidR="002134EA" w:rsidRDefault="002134EA" w:rsidP="00B733B2">
      <w:pPr>
        <w:autoSpaceDE w:val="0"/>
        <w:autoSpaceDN w:val="0"/>
        <w:adjustRightInd w:val="0"/>
        <w:rPr>
          <w:rFonts w:ascii="Times New Roman" w:hAnsi="Times New Roman" w:cs="Times New Roman"/>
          <w:b/>
          <w:bCs/>
        </w:rPr>
      </w:pPr>
    </w:p>
    <w:p w14:paraId="2F447398" w14:textId="3B39E7CA" w:rsidR="002134EA" w:rsidRDefault="002134EA" w:rsidP="00DA00A8">
      <w:pPr>
        <w:autoSpaceDE w:val="0"/>
        <w:autoSpaceDN w:val="0"/>
        <w:adjustRightInd w:val="0"/>
        <w:jc w:val="center"/>
        <w:rPr>
          <w:rFonts w:ascii="Times New Roman" w:hAnsi="Times New Roman" w:cs="Times New Roman"/>
          <w:b/>
          <w:bCs/>
        </w:rPr>
      </w:pPr>
    </w:p>
    <w:p w14:paraId="70134AE8" w14:textId="1733E188" w:rsidR="002134EA" w:rsidRDefault="001E777E" w:rsidP="00DA00A8">
      <w:pPr>
        <w:autoSpaceDE w:val="0"/>
        <w:autoSpaceDN w:val="0"/>
        <w:adjustRightInd w:val="0"/>
        <w:jc w:val="center"/>
        <w:rPr>
          <w:rFonts w:ascii="Times New Roman" w:hAnsi="Times New Roman" w:cs="Times New Roman"/>
          <w:b/>
          <w:bCs/>
        </w:rPr>
      </w:pPr>
      <w:r>
        <w:rPr>
          <w:rFonts w:ascii="Times New Roman" w:hAnsi="Times New Roman" w:cs="Times New Roman"/>
          <w:b/>
          <w:bCs/>
        </w:rPr>
        <w:t>Conjuntamente con</w:t>
      </w:r>
    </w:p>
    <w:p w14:paraId="2F2DAB6E" w14:textId="04EB4F28" w:rsidR="002134EA" w:rsidRDefault="002134EA" w:rsidP="00DA00A8">
      <w:pPr>
        <w:autoSpaceDE w:val="0"/>
        <w:autoSpaceDN w:val="0"/>
        <w:adjustRightInd w:val="0"/>
        <w:jc w:val="center"/>
        <w:rPr>
          <w:rFonts w:ascii="Times New Roman" w:hAnsi="Times New Roman" w:cs="Times New Roman"/>
          <w:b/>
          <w:bCs/>
        </w:rPr>
      </w:pPr>
    </w:p>
    <w:p w14:paraId="053F77A9" w14:textId="77777777" w:rsidR="00B733B2" w:rsidRDefault="00B733B2" w:rsidP="00DA00A8">
      <w:pPr>
        <w:autoSpaceDE w:val="0"/>
        <w:autoSpaceDN w:val="0"/>
        <w:adjustRightInd w:val="0"/>
        <w:jc w:val="center"/>
        <w:rPr>
          <w:rFonts w:ascii="Times New Roman" w:hAnsi="Times New Roman" w:cs="Times New Roman"/>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94"/>
        <w:gridCol w:w="3136"/>
        <w:gridCol w:w="2924"/>
      </w:tblGrid>
      <w:tr w:rsidR="00B733B2" w14:paraId="14AF340A" w14:textId="77777777" w:rsidTr="0098226C">
        <w:trPr>
          <w:trHeight w:val="1542"/>
        </w:trPr>
        <w:tc>
          <w:tcPr>
            <w:tcW w:w="3018" w:type="dxa"/>
          </w:tcPr>
          <w:p w14:paraId="5DC2D53F" w14:textId="77777777" w:rsidR="00B733B2" w:rsidRDefault="00B733B2" w:rsidP="00DA00A8">
            <w:pPr>
              <w:autoSpaceDE w:val="0"/>
              <w:autoSpaceDN w:val="0"/>
              <w:adjustRightInd w:val="0"/>
              <w:jc w:val="center"/>
              <w:rPr>
                <w:rFonts w:ascii="Times New Roman" w:hAnsi="Times New Roman" w:cs="Times New Roman"/>
                <w:b/>
                <w:bCs/>
              </w:rPr>
            </w:pPr>
          </w:p>
          <w:p w14:paraId="7D9BE723" w14:textId="35B1C2BD" w:rsidR="00B733B2" w:rsidRDefault="00B733B2" w:rsidP="0098226C">
            <w:pPr>
              <w:autoSpaceDE w:val="0"/>
              <w:autoSpaceDN w:val="0"/>
              <w:adjustRightInd w:val="0"/>
              <w:jc w:val="center"/>
              <w:rPr>
                <w:rFonts w:ascii="Times New Roman" w:hAnsi="Times New Roman" w:cs="Times New Roman"/>
                <w:b/>
                <w:bCs/>
              </w:rPr>
            </w:pPr>
            <w:r>
              <w:rPr>
                <w:rFonts w:ascii="Times New Roman" w:hAnsi="Times New Roman" w:cs="Times New Roman"/>
                <w:b/>
                <w:noProof/>
                <w:lang w:val="en-GB" w:eastAsia="en-GB"/>
              </w:rPr>
              <w:drawing>
                <wp:anchor distT="0" distB="0" distL="114300" distR="114300" simplePos="0" relativeHeight="251660288" behindDoc="0" locked="0" layoutInCell="1" allowOverlap="1" wp14:anchorId="4D78284F" wp14:editId="15AF4F05">
                  <wp:simplePos x="0" y="0"/>
                  <wp:positionH relativeFrom="column">
                    <wp:posOffset>-1612900</wp:posOffset>
                  </wp:positionH>
                  <wp:positionV relativeFrom="paragraph">
                    <wp:posOffset>-244475</wp:posOffset>
                  </wp:positionV>
                  <wp:extent cx="1642110" cy="975360"/>
                  <wp:effectExtent l="0" t="0" r="8890" b="0"/>
                  <wp:wrapSquare wrapText="bothSides"/>
                  <wp:docPr id="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rema.jpg"/>
                          <pic:cNvPicPr/>
                        </pic:nvPicPr>
                        <pic:blipFill>
                          <a:blip r:embed="rId9">
                            <a:extLst>
                              <a:ext uri="{28A0092B-C50C-407E-A947-70E740481C1C}">
                                <a14:useLocalDpi xmlns:a14="http://schemas.microsoft.com/office/drawing/2010/main" val="0"/>
                              </a:ext>
                            </a:extLst>
                          </a:blip>
                          <a:stretch>
                            <a:fillRect/>
                          </a:stretch>
                        </pic:blipFill>
                        <pic:spPr>
                          <a:xfrm>
                            <a:off x="0" y="0"/>
                            <a:ext cx="1642110" cy="975360"/>
                          </a:xfrm>
                          <a:prstGeom prst="rect">
                            <a:avLst/>
                          </a:prstGeom>
                        </pic:spPr>
                      </pic:pic>
                    </a:graphicData>
                  </a:graphic>
                </wp:anchor>
              </w:drawing>
            </w:r>
          </w:p>
        </w:tc>
        <w:tc>
          <w:tcPr>
            <w:tcW w:w="3018" w:type="dxa"/>
          </w:tcPr>
          <w:p w14:paraId="60FF135D" w14:textId="2C2DAF02" w:rsidR="00B733B2" w:rsidRDefault="00B733B2" w:rsidP="00DA00A8">
            <w:pPr>
              <w:autoSpaceDE w:val="0"/>
              <w:autoSpaceDN w:val="0"/>
              <w:adjustRightInd w:val="0"/>
              <w:jc w:val="center"/>
              <w:rPr>
                <w:rFonts w:ascii="Times New Roman" w:hAnsi="Times New Roman" w:cs="Times New Roman"/>
                <w:b/>
                <w:bCs/>
              </w:rPr>
            </w:pPr>
            <w:r>
              <w:rPr>
                <w:rFonts w:ascii="Helvetica" w:hAnsi="Helvetica" w:cs="Helvetica"/>
                <w:noProof/>
                <w:lang w:val="en-GB" w:eastAsia="en-GB"/>
              </w:rPr>
              <w:drawing>
                <wp:inline distT="0" distB="0" distL="0" distR="0" wp14:anchorId="6F9FB631" wp14:editId="0880DEC6">
                  <wp:extent cx="1853942" cy="1034415"/>
                  <wp:effectExtent l="0" t="0" r="635"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59482" cy="1037506"/>
                          </a:xfrm>
                          <a:prstGeom prst="rect">
                            <a:avLst/>
                          </a:prstGeom>
                          <a:noFill/>
                          <a:ln>
                            <a:noFill/>
                          </a:ln>
                        </pic:spPr>
                      </pic:pic>
                    </a:graphicData>
                  </a:graphic>
                </wp:inline>
              </w:drawing>
            </w:r>
          </w:p>
        </w:tc>
        <w:tc>
          <w:tcPr>
            <w:tcW w:w="3018" w:type="dxa"/>
          </w:tcPr>
          <w:p w14:paraId="3496B51F" w14:textId="198D59D0" w:rsidR="00B733B2" w:rsidRDefault="00B733B2" w:rsidP="00DA00A8">
            <w:pPr>
              <w:autoSpaceDE w:val="0"/>
              <w:autoSpaceDN w:val="0"/>
              <w:adjustRightInd w:val="0"/>
              <w:jc w:val="center"/>
              <w:rPr>
                <w:rFonts w:ascii="Times New Roman" w:hAnsi="Times New Roman" w:cs="Times New Roman"/>
                <w:b/>
                <w:bCs/>
              </w:rPr>
            </w:pPr>
            <w:r w:rsidRPr="002134EA">
              <w:rPr>
                <w:rFonts w:ascii="Times New Roman" w:hAnsi="Times New Roman" w:cs="Times New Roman"/>
                <w:b/>
                <w:bCs/>
                <w:noProof/>
                <w:lang w:val="en-GB" w:eastAsia="en-GB"/>
              </w:rPr>
              <w:drawing>
                <wp:inline distT="0" distB="0" distL="0" distR="0" wp14:anchorId="5EBB4558" wp14:editId="5160376E">
                  <wp:extent cx="1269751" cy="904399"/>
                  <wp:effectExtent l="0" t="0" r="635" b="10160"/>
                  <wp:docPr id="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GO APRODEFA.jpg"/>
                          <pic:cNvPicPr/>
                        </pic:nvPicPr>
                        <pic:blipFill>
                          <a:blip r:embed="rId11">
                            <a:extLst>
                              <a:ext uri="{28A0092B-C50C-407E-A947-70E740481C1C}">
                                <a14:useLocalDpi xmlns:a14="http://schemas.microsoft.com/office/drawing/2010/main" val="0"/>
                              </a:ext>
                            </a:extLst>
                          </a:blip>
                          <a:stretch>
                            <a:fillRect/>
                          </a:stretch>
                        </pic:blipFill>
                        <pic:spPr>
                          <a:xfrm>
                            <a:off x="0" y="0"/>
                            <a:ext cx="1269751" cy="904399"/>
                          </a:xfrm>
                          <a:prstGeom prst="rect">
                            <a:avLst/>
                          </a:prstGeom>
                        </pic:spPr>
                      </pic:pic>
                    </a:graphicData>
                  </a:graphic>
                </wp:inline>
              </w:drawing>
            </w:r>
          </w:p>
        </w:tc>
      </w:tr>
    </w:tbl>
    <w:p w14:paraId="27AB1266" w14:textId="77777777" w:rsidR="00E07D02" w:rsidRPr="00554326" w:rsidRDefault="00E07D02" w:rsidP="002134EA">
      <w:pPr>
        <w:rPr>
          <w:rFonts w:ascii="Times New Roman" w:hAnsi="Times New Roman" w:cs="Times New Roman"/>
          <w:b/>
        </w:rPr>
      </w:pPr>
      <w:r w:rsidRPr="00554326">
        <w:rPr>
          <w:rFonts w:ascii="Times New Roman" w:hAnsi="Times New Roman" w:cs="Times New Roman"/>
          <w:b/>
        </w:rPr>
        <w:lastRenderedPageBreak/>
        <w:t>PRESENTACION</w:t>
      </w:r>
    </w:p>
    <w:p w14:paraId="68ED8E05" w14:textId="77777777" w:rsidR="00E07D02" w:rsidRPr="00554326" w:rsidRDefault="00E07D02" w:rsidP="00B4318B">
      <w:pPr>
        <w:jc w:val="both"/>
        <w:rPr>
          <w:rFonts w:ascii="Times New Roman" w:hAnsi="Times New Roman" w:cs="Times New Roman"/>
          <w:b/>
        </w:rPr>
      </w:pPr>
    </w:p>
    <w:p w14:paraId="7C6E5424" w14:textId="0174D6E2" w:rsidR="00E07D02" w:rsidRPr="00365CAF" w:rsidRDefault="00E07D02" w:rsidP="00365CAF">
      <w:pPr>
        <w:pStyle w:val="ListParagraph"/>
        <w:numPr>
          <w:ilvl w:val="0"/>
          <w:numId w:val="12"/>
        </w:numPr>
        <w:jc w:val="both"/>
        <w:rPr>
          <w:rFonts w:ascii="Times New Roman" w:hAnsi="Times New Roman" w:cs="Times New Roman"/>
        </w:rPr>
      </w:pPr>
      <w:r w:rsidRPr="00365CAF">
        <w:rPr>
          <w:rFonts w:ascii="Times New Roman" w:hAnsi="Times New Roman" w:cs="Times New Roman"/>
        </w:rPr>
        <w:t xml:space="preserve">El estado Colombiano ha presentado </w:t>
      </w:r>
      <w:r w:rsidR="002134EA" w:rsidRPr="00365CAF">
        <w:rPr>
          <w:rFonts w:ascii="Times New Roman" w:hAnsi="Times New Roman" w:cs="Times New Roman"/>
        </w:rPr>
        <w:t>para el estudio del comité</w:t>
      </w:r>
      <w:r w:rsidRPr="00365CAF">
        <w:rPr>
          <w:rFonts w:ascii="Times New Roman" w:hAnsi="Times New Roman" w:cs="Times New Roman"/>
        </w:rPr>
        <w:t xml:space="preserve"> CERD </w:t>
      </w:r>
      <w:r w:rsidR="002134EA" w:rsidRPr="00365CAF">
        <w:rPr>
          <w:rFonts w:ascii="Times New Roman" w:hAnsi="Times New Roman" w:cs="Times New Roman"/>
        </w:rPr>
        <w:t xml:space="preserve">los informes números </w:t>
      </w:r>
      <w:r w:rsidRPr="00365CAF">
        <w:rPr>
          <w:rFonts w:ascii="Times New Roman" w:hAnsi="Times New Roman" w:cs="Times New Roman"/>
        </w:rPr>
        <w:t xml:space="preserve">15 y 16, en </w:t>
      </w:r>
      <w:r w:rsidR="002134EA" w:rsidRPr="00365CAF">
        <w:rPr>
          <w:rFonts w:ascii="Times New Roman" w:hAnsi="Times New Roman" w:cs="Times New Roman"/>
        </w:rPr>
        <w:t xml:space="preserve">los cuales da cuenta sobre la implementación de la Convención para la Eliminación de la Discriminación Racial </w:t>
      </w:r>
      <w:r w:rsidRPr="00365CAF">
        <w:rPr>
          <w:rFonts w:ascii="Times New Roman" w:hAnsi="Times New Roman" w:cs="Times New Roman"/>
        </w:rPr>
        <w:t xml:space="preserve">para </w:t>
      </w:r>
      <w:r w:rsidR="002134EA" w:rsidRPr="00365CAF">
        <w:rPr>
          <w:rFonts w:ascii="Times New Roman" w:hAnsi="Times New Roman" w:cs="Times New Roman"/>
        </w:rPr>
        <w:t>el periodo</w:t>
      </w:r>
      <w:r w:rsidRPr="00365CAF">
        <w:rPr>
          <w:rFonts w:ascii="Times New Roman" w:hAnsi="Times New Roman" w:cs="Times New Roman"/>
        </w:rPr>
        <w:t xml:space="preserve"> entre el 2009 y el 2013, teniendo en </w:t>
      </w:r>
      <w:r w:rsidR="002134EA" w:rsidRPr="00365CAF">
        <w:rPr>
          <w:rFonts w:ascii="Times New Roman" w:hAnsi="Times New Roman" w:cs="Times New Roman"/>
        </w:rPr>
        <w:t>consideración</w:t>
      </w:r>
      <w:r w:rsidRPr="00365CAF">
        <w:rPr>
          <w:rFonts w:ascii="Times New Roman" w:hAnsi="Times New Roman" w:cs="Times New Roman"/>
        </w:rPr>
        <w:t xml:space="preserve"> las recomendaciones recibidas por par</w:t>
      </w:r>
      <w:r w:rsidR="002134EA" w:rsidRPr="00365CAF">
        <w:rPr>
          <w:rFonts w:ascii="Times New Roman" w:hAnsi="Times New Roman" w:cs="Times New Roman"/>
        </w:rPr>
        <w:t>te del comité en la sesión  75º</w:t>
      </w:r>
      <w:r w:rsidRPr="00365CAF">
        <w:rPr>
          <w:rFonts w:ascii="Times New Roman" w:hAnsi="Times New Roman" w:cs="Times New Roman"/>
        </w:rPr>
        <w:t xml:space="preserve">, donde </w:t>
      </w:r>
      <w:r w:rsidR="002134EA" w:rsidRPr="00365CAF">
        <w:rPr>
          <w:rFonts w:ascii="Times New Roman" w:hAnsi="Times New Roman" w:cs="Times New Roman"/>
        </w:rPr>
        <w:t xml:space="preserve">ha </w:t>
      </w:r>
      <w:r w:rsidR="00487E9D" w:rsidRPr="00365CAF">
        <w:rPr>
          <w:rFonts w:ascii="Times New Roman" w:hAnsi="Times New Roman" w:cs="Times New Roman"/>
        </w:rPr>
        <w:t xml:space="preserve">formulo al Estado una lista de preguntas. </w:t>
      </w:r>
    </w:p>
    <w:p w14:paraId="2F9EF2B9" w14:textId="77777777" w:rsidR="00487E9D" w:rsidRPr="00554326" w:rsidRDefault="00487E9D" w:rsidP="00B4318B">
      <w:pPr>
        <w:jc w:val="both"/>
        <w:rPr>
          <w:rFonts w:ascii="Times New Roman" w:hAnsi="Times New Roman" w:cs="Times New Roman"/>
        </w:rPr>
      </w:pPr>
    </w:p>
    <w:p w14:paraId="4736DC80" w14:textId="5A973CDE" w:rsidR="00E07D02" w:rsidRDefault="00487E9D" w:rsidP="00B4318B">
      <w:pPr>
        <w:pStyle w:val="ListParagraph"/>
        <w:numPr>
          <w:ilvl w:val="0"/>
          <w:numId w:val="12"/>
        </w:numPr>
        <w:jc w:val="both"/>
        <w:rPr>
          <w:rFonts w:ascii="Times New Roman" w:hAnsi="Times New Roman" w:cs="Times New Roman"/>
        </w:rPr>
      </w:pPr>
      <w:r w:rsidRPr="00365CAF">
        <w:rPr>
          <w:rFonts w:ascii="Times New Roman" w:hAnsi="Times New Roman" w:cs="Times New Roman"/>
        </w:rPr>
        <w:t>Es</w:t>
      </w:r>
      <w:r w:rsidR="002134EA" w:rsidRPr="00365CAF">
        <w:rPr>
          <w:rFonts w:ascii="Times New Roman" w:hAnsi="Times New Roman" w:cs="Times New Roman"/>
        </w:rPr>
        <w:t xml:space="preserve"> así como, en</w:t>
      </w:r>
      <w:r w:rsidR="00BD6A53" w:rsidRPr="00365CAF">
        <w:rPr>
          <w:rFonts w:ascii="Times New Roman" w:hAnsi="Times New Roman" w:cs="Times New Roman"/>
        </w:rPr>
        <w:t xml:space="preserve"> base en esta serie</w:t>
      </w:r>
      <w:r w:rsidRPr="00365CAF">
        <w:rPr>
          <w:rFonts w:ascii="Times New Roman" w:hAnsi="Times New Roman" w:cs="Times New Roman"/>
        </w:rPr>
        <w:t xml:space="preserve"> de interrogantes, p</w:t>
      </w:r>
      <w:r w:rsidR="002134EA" w:rsidRPr="00365CAF">
        <w:rPr>
          <w:rFonts w:ascii="Times New Roman" w:hAnsi="Times New Roman" w:cs="Times New Roman"/>
        </w:rPr>
        <w:t>reocupaciones y recomendaciones, CLADEM</w:t>
      </w:r>
      <w:r w:rsidRPr="00365CAF">
        <w:rPr>
          <w:rFonts w:ascii="Times New Roman" w:hAnsi="Times New Roman" w:cs="Times New Roman"/>
        </w:rPr>
        <w:t>, en alianza con la Red de Mujeres del Carib</w:t>
      </w:r>
      <w:r w:rsidR="002134EA" w:rsidRPr="00365CAF">
        <w:rPr>
          <w:rFonts w:ascii="Times New Roman" w:hAnsi="Times New Roman" w:cs="Times New Roman"/>
        </w:rPr>
        <w:t xml:space="preserve">e, la Red de Mujeres Afro-caribe y </w:t>
      </w:r>
      <w:r w:rsidRPr="00365CAF">
        <w:rPr>
          <w:rFonts w:ascii="Times New Roman" w:hAnsi="Times New Roman" w:cs="Times New Roman"/>
        </w:rPr>
        <w:t xml:space="preserve"> </w:t>
      </w:r>
      <w:r w:rsidR="00601B19" w:rsidRPr="00365CAF">
        <w:rPr>
          <w:rFonts w:ascii="Times New Roman" w:hAnsi="Times New Roman" w:cs="Times New Roman"/>
        </w:rPr>
        <w:t>la Asociación por el Desarrollo de Familias</w:t>
      </w:r>
      <w:r w:rsidRPr="00365CAF">
        <w:rPr>
          <w:rFonts w:ascii="Times New Roman" w:hAnsi="Times New Roman" w:cs="Times New Roman"/>
        </w:rPr>
        <w:t xml:space="preserve"> </w:t>
      </w:r>
      <w:r w:rsidR="00601B19" w:rsidRPr="00365CAF">
        <w:rPr>
          <w:rFonts w:ascii="Times New Roman" w:hAnsi="Times New Roman" w:cs="Times New Roman"/>
        </w:rPr>
        <w:t>(</w:t>
      </w:r>
      <w:r w:rsidRPr="00365CAF">
        <w:rPr>
          <w:rFonts w:ascii="Times New Roman" w:hAnsi="Times New Roman" w:cs="Times New Roman"/>
        </w:rPr>
        <w:t>APRODEFA</w:t>
      </w:r>
      <w:r w:rsidR="00B733B2" w:rsidRPr="00365CAF">
        <w:rPr>
          <w:rFonts w:ascii="Times New Roman" w:hAnsi="Times New Roman" w:cs="Times New Roman"/>
        </w:rPr>
        <w:t>)</w:t>
      </w:r>
      <w:r w:rsidR="002134EA" w:rsidRPr="00365CAF">
        <w:rPr>
          <w:rFonts w:ascii="Times New Roman" w:hAnsi="Times New Roman" w:cs="Times New Roman"/>
        </w:rPr>
        <w:t xml:space="preserve"> </w:t>
      </w:r>
      <w:r w:rsidRPr="00365CAF">
        <w:rPr>
          <w:rFonts w:ascii="Times New Roman" w:hAnsi="Times New Roman" w:cs="Times New Roman"/>
        </w:rPr>
        <w:t>han el</w:t>
      </w:r>
      <w:r w:rsidR="002134EA" w:rsidRPr="00365CAF">
        <w:rPr>
          <w:rFonts w:ascii="Times New Roman" w:hAnsi="Times New Roman" w:cs="Times New Roman"/>
        </w:rPr>
        <w:t>aborado el informe sombra sobre</w:t>
      </w:r>
      <w:r w:rsidRPr="00365CAF">
        <w:rPr>
          <w:rFonts w:ascii="Times New Roman" w:hAnsi="Times New Roman" w:cs="Times New Roman"/>
        </w:rPr>
        <w:t xml:space="preserve"> los aspectos centrales de</w:t>
      </w:r>
      <w:r w:rsidR="002134EA" w:rsidRPr="00365CAF">
        <w:rPr>
          <w:rFonts w:ascii="Times New Roman" w:hAnsi="Times New Roman" w:cs="Times New Roman"/>
        </w:rPr>
        <w:t xml:space="preserve"> especial preocupación para el C</w:t>
      </w:r>
      <w:r w:rsidRPr="00365CAF">
        <w:rPr>
          <w:rFonts w:ascii="Times New Roman" w:hAnsi="Times New Roman" w:cs="Times New Roman"/>
        </w:rPr>
        <w:t xml:space="preserve">omité CERD y los que son de gran importancia por constituir una gran problemática en el país. </w:t>
      </w:r>
    </w:p>
    <w:p w14:paraId="77070589" w14:textId="77777777" w:rsidR="00A01DCB" w:rsidRPr="00A01DCB" w:rsidRDefault="00A01DCB" w:rsidP="00A01DCB">
      <w:pPr>
        <w:jc w:val="both"/>
        <w:rPr>
          <w:rFonts w:ascii="Times New Roman" w:hAnsi="Times New Roman" w:cs="Times New Roman"/>
        </w:rPr>
      </w:pPr>
    </w:p>
    <w:p w14:paraId="1EB5ED73" w14:textId="5B695CDF" w:rsidR="00FD739E" w:rsidRPr="00365CAF" w:rsidRDefault="00FD739E" w:rsidP="00365CAF">
      <w:pPr>
        <w:pStyle w:val="ListParagraph"/>
        <w:widowControl w:val="0"/>
        <w:numPr>
          <w:ilvl w:val="0"/>
          <w:numId w:val="12"/>
        </w:numPr>
        <w:autoSpaceDE w:val="0"/>
        <w:autoSpaceDN w:val="0"/>
        <w:adjustRightInd w:val="0"/>
        <w:spacing w:after="240"/>
        <w:jc w:val="both"/>
        <w:rPr>
          <w:rFonts w:ascii="Times New Roman" w:hAnsi="Times New Roman" w:cs="Times New Roman"/>
        </w:rPr>
      </w:pPr>
      <w:r w:rsidRPr="00365CAF">
        <w:rPr>
          <w:rFonts w:ascii="Times New Roman" w:hAnsi="Times New Roman" w:cs="Times New Roman"/>
        </w:rPr>
        <w:t xml:space="preserve">El presente informe consta de tres partes: una general en la cual se contemplan los </w:t>
      </w:r>
      <w:r w:rsidR="007276AD" w:rsidRPr="00365CAF">
        <w:rPr>
          <w:rFonts w:ascii="Times New Roman" w:hAnsi="Times New Roman" w:cs="Times New Roman"/>
        </w:rPr>
        <w:t xml:space="preserve">elementos </w:t>
      </w:r>
      <w:r w:rsidRPr="00365CAF">
        <w:rPr>
          <w:rFonts w:ascii="Times New Roman" w:hAnsi="Times New Roman" w:cs="Times New Roman"/>
        </w:rPr>
        <w:t xml:space="preserve">fundamentales de Estado colombiano; otra relativa a las disposiciones específicas en la cual se hace referencia a la aplicación de las disposiciones de la Convención, presentando los avances normativos, jurisprudenciales y administrativos; finalmente </w:t>
      </w:r>
      <w:r w:rsidR="007276AD" w:rsidRPr="00365CAF">
        <w:rPr>
          <w:rFonts w:ascii="Times New Roman" w:hAnsi="Times New Roman" w:cs="Times New Roman"/>
        </w:rPr>
        <w:t>l</w:t>
      </w:r>
      <w:r w:rsidRPr="00365CAF">
        <w:rPr>
          <w:rFonts w:ascii="Times New Roman" w:hAnsi="Times New Roman" w:cs="Times New Roman"/>
        </w:rPr>
        <w:t>a</w:t>
      </w:r>
      <w:r w:rsidR="007276AD" w:rsidRPr="00365CAF">
        <w:rPr>
          <w:rFonts w:ascii="Times New Roman" w:hAnsi="Times New Roman" w:cs="Times New Roman"/>
        </w:rPr>
        <w:t>s</w:t>
      </w:r>
      <w:r w:rsidRPr="00365CAF">
        <w:rPr>
          <w:rFonts w:ascii="Times New Roman" w:hAnsi="Times New Roman" w:cs="Times New Roman"/>
        </w:rPr>
        <w:t xml:space="preserve"> </w:t>
      </w:r>
      <w:r w:rsidR="007276AD" w:rsidRPr="00365CAF">
        <w:rPr>
          <w:rFonts w:ascii="Times New Roman" w:hAnsi="Times New Roman" w:cs="Times New Roman"/>
        </w:rPr>
        <w:t>sugerencias a</w:t>
      </w:r>
      <w:r w:rsidRPr="00365CAF">
        <w:rPr>
          <w:rFonts w:ascii="Times New Roman" w:hAnsi="Times New Roman" w:cs="Times New Roman"/>
        </w:rPr>
        <w:t xml:space="preserve">l Comité </w:t>
      </w:r>
      <w:r w:rsidR="007276AD" w:rsidRPr="00365CAF">
        <w:rPr>
          <w:rFonts w:ascii="Times New Roman" w:hAnsi="Times New Roman" w:cs="Times New Roman"/>
        </w:rPr>
        <w:t>como</w:t>
      </w:r>
      <w:r w:rsidRPr="00365CAF">
        <w:rPr>
          <w:rFonts w:ascii="Times New Roman" w:hAnsi="Times New Roman" w:cs="Times New Roman"/>
        </w:rPr>
        <w:t xml:space="preserve"> conclusiones derivadas de la presentación del presente informe.</w:t>
      </w:r>
    </w:p>
    <w:p w14:paraId="1BCB477A" w14:textId="56147108" w:rsidR="00F22495" w:rsidRPr="00365CAF" w:rsidRDefault="00D36D90" w:rsidP="00365CAF">
      <w:pPr>
        <w:pStyle w:val="ListParagraph"/>
        <w:widowControl w:val="0"/>
        <w:numPr>
          <w:ilvl w:val="0"/>
          <w:numId w:val="12"/>
        </w:numPr>
        <w:autoSpaceDE w:val="0"/>
        <w:autoSpaceDN w:val="0"/>
        <w:adjustRightInd w:val="0"/>
        <w:spacing w:after="240"/>
        <w:jc w:val="both"/>
        <w:rPr>
          <w:rFonts w:ascii="Times New Roman" w:hAnsi="Times New Roman" w:cs="Times New Roman"/>
        </w:rPr>
      </w:pPr>
      <w:r w:rsidRPr="00365CAF">
        <w:rPr>
          <w:rFonts w:ascii="Times New Roman" w:hAnsi="Times New Roman" w:cs="Times New Roman"/>
        </w:rPr>
        <w:t>La Convención CERD constituye</w:t>
      </w:r>
      <w:r w:rsidR="00F22495" w:rsidRPr="00365CAF">
        <w:rPr>
          <w:rFonts w:ascii="Times New Roman" w:hAnsi="Times New Roman" w:cs="Times New Roman"/>
        </w:rPr>
        <w:t xml:space="preserve"> columna vertebral dentro del país para </w:t>
      </w:r>
      <w:r w:rsidRPr="00365CAF">
        <w:rPr>
          <w:rFonts w:ascii="Times New Roman" w:hAnsi="Times New Roman" w:cs="Times New Roman"/>
        </w:rPr>
        <w:t>impulsar</w:t>
      </w:r>
      <w:r w:rsidR="00F22495" w:rsidRPr="00365CAF">
        <w:rPr>
          <w:rFonts w:ascii="Times New Roman" w:hAnsi="Times New Roman" w:cs="Times New Roman"/>
        </w:rPr>
        <w:t xml:space="preserve"> legislación</w:t>
      </w:r>
      <w:r w:rsidRPr="00365CAF">
        <w:rPr>
          <w:rFonts w:ascii="Times New Roman" w:hAnsi="Times New Roman" w:cs="Times New Roman"/>
        </w:rPr>
        <w:t xml:space="preserve"> de mayores garantías de derechos para personas</w:t>
      </w:r>
      <w:r w:rsidR="00F22495" w:rsidRPr="00365CAF">
        <w:rPr>
          <w:rFonts w:ascii="Times New Roman" w:hAnsi="Times New Roman" w:cs="Times New Roman"/>
        </w:rPr>
        <w:t xml:space="preserve"> afrocolombiana</w:t>
      </w:r>
      <w:r w:rsidRPr="00365CAF">
        <w:rPr>
          <w:rFonts w:ascii="Times New Roman" w:hAnsi="Times New Roman" w:cs="Times New Roman"/>
        </w:rPr>
        <w:t>s</w:t>
      </w:r>
      <w:r w:rsidR="00F22495" w:rsidRPr="00365CAF">
        <w:rPr>
          <w:rFonts w:ascii="Times New Roman" w:hAnsi="Times New Roman" w:cs="Times New Roman"/>
        </w:rPr>
        <w:t xml:space="preserve"> e indígena</w:t>
      </w:r>
      <w:r w:rsidRPr="00365CAF">
        <w:rPr>
          <w:rFonts w:ascii="Times New Roman" w:hAnsi="Times New Roman" w:cs="Times New Roman"/>
        </w:rPr>
        <w:t>s,</w:t>
      </w:r>
      <w:r w:rsidR="00BE6251" w:rsidRPr="00365CAF">
        <w:rPr>
          <w:rFonts w:ascii="Times New Roman" w:hAnsi="Times New Roman" w:cs="Times New Roman"/>
        </w:rPr>
        <w:t xml:space="preserve"> y del mismo modo</w:t>
      </w:r>
      <w:r w:rsidRPr="00365CAF">
        <w:rPr>
          <w:rFonts w:ascii="Times New Roman" w:hAnsi="Times New Roman" w:cs="Times New Roman"/>
        </w:rPr>
        <w:t>,</w:t>
      </w:r>
      <w:r w:rsidR="00BE6251" w:rsidRPr="00365CAF">
        <w:rPr>
          <w:rFonts w:ascii="Times New Roman" w:hAnsi="Times New Roman" w:cs="Times New Roman"/>
        </w:rPr>
        <w:t xml:space="preserve"> el motor generador de </w:t>
      </w:r>
      <w:r w:rsidRPr="00365CAF">
        <w:rPr>
          <w:rFonts w:ascii="Times New Roman" w:hAnsi="Times New Roman" w:cs="Times New Roman"/>
        </w:rPr>
        <w:t>análisis de</w:t>
      </w:r>
      <w:r w:rsidR="00BE6251" w:rsidRPr="00365CAF">
        <w:rPr>
          <w:rFonts w:ascii="Times New Roman" w:hAnsi="Times New Roman" w:cs="Times New Roman"/>
        </w:rPr>
        <w:t xml:space="preserve"> las</w:t>
      </w:r>
      <w:r w:rsidRPr="00365CAF">
        <w:rPr>
          <w:rFonts w:ascii="Times New Roman" w:hAnsi="Times New Roman" w:cs="Times New Roman"/>
        </w:rPr>
        <w:t xml:space="preserve"> situaciones de discriminación. Se reconocen avances en el</w:t>
      </w:r>
      <w:r w:rsidR="00BE6251" w:rsidRPr="00365CAF">
        <w:rPr>
          <w:rFonts w:ascii="Times New Roman" w:hAnsi="Times New Roman" w:cs="Times New Roman"/>
        </w:rPr>
        <w:t xml:space="preserve"> tema pero</w:t>
      </w:r>
      <w:r w:rsidR="00F22495" w:rsidRPr="00365CAF">
        <w:rPr>
          <w:rFonts w:ascii="Times New Roman" w:hAnsi="Times New Roman" w:cs="Times New Roman"/>
        </w:rPr>
        <w:t xml:space="preserve"> </w:t>
      </w:r>
      <w:r w:rsidR="00BE6251" w:rsidRPr="00365CAF">
        <w:rPr>
          <w:rFonts w:ascii="Times New Roman" w:hAnsi="Times New Roman" w:cs="Times New Roman"/>
        </w:rPr>
        <w:t>aún</w:t>
      </w:r>
      <w:r w:rsidR="00F22495" w:rsidRPr="00365CAF">
        <w:rPr>
          <w:rFonts w:ascii="Times New Roman" w:hAnsi="Times New Roman" w:cs="Times New Roman"/>
        </w:rPr>
        <w:t xml:space="preserve"> nos falta </w:t>
      </w:r>
      <w:r w:rsidR="00BE6251" w:rsidRPr="00365CAF">
        <w:rPr>
          <w:rFonts w:ascii="Times New Roman" w:hAnsi="Times New Roman" w:cs="Times New Roman"/>
        </w:rPr>
        <w:t>mucho más</w:t>
      </w:r>
      <w:r w:rsidR="00F22495" w:rsidRPr="00365CAF">
        <w:rPr>
          <w:rFonts w:ascii="Times New Roman" w:hAnsi="Times New Roman" w:cs="Times New Roman"/>
        </w:rPr>
        <w:t xml:space="preserve">, pues como veremos en este informe, los datos, situaciones y demás consideraciones que hacen relación </w:t>
      </w:r>
      <w:r w:rsidRPr="00365CAF">
        <w:rPr>
          <w:rFonts w:ascii="Times New Roman" w:hAnsi="Times New Roman" w:cs="Times New Roman"/>
        </w:rPr>
        <w:t>a la</w:t>
      </w:r>
      <w:r w:rsidR="00F22495" w:rsidRPr="00365CAF">
        <w:rPr>
          <w:rFonts w:ascii="Times New Roman" w:hAnsi="Times New Roman" w:cs="Times New Roman"/>
        </w:rPr>
        <w:t xml:space="preserve"> discriminación aun hoy </w:t>
      </w:r>
      <w:r w:rsidR="00BE6251" w:rsidRPr="00365CAF">
        <w:rPr>
          <w:rFonts w:ascii="Times New Roman" w:hAnsi="Times New Roman" w:cs="Times New Roman"/>
        </w:rPr>
        <w:t>día</w:t>
      </w:r>
      <w:r w:rsidR="00F22495" w:rsidRPr="00365CAF">
        <w:rPr>
          <w:rFonts w:ascii="Times New Roman" w:hAnsi="Times New Roman" w:cs="Times New Roman"/>
        </w:rPr>
        <w:t xml:space="preserve"> sigue</w:t>
      </w:r>
      <w:r w:rsidR="007276AD" w:rsidRPr="00365CAF">
        <w:rPr>
          <w:rFonts w:ascii="Times New Roman" w:hAnsi="Times New Roman" w:cs="Times New Roman"/>
        </w:rPr>
        <w:t>n</w:t>
      </w:r>
      <w:r w:rsidR="00F22495" w:rsidRPr="00365CAF">
        <w:rPr>
          <w:rFonts w:ascii="Times New Roman" w:hAnsi="Times New Roman" w:cs="Times New Roman"/>
        </w:rPr>
        <w:t xml:space="preserve"> siendo una problemática creciente </w:t>
      </w:r>
      <w:r w:rsidR="00BE6251" w:rsidRPr="00365CAF">
        <w:rPr>
          <w:rFonts w:ascii="Times New Roman" w:hAnsi="Times New Roman" w:cs="Times New Roman"/>
        </w:rPr>
        <w:t>en una país conocido como en vía de desarrollo</w:t>
      </w:r>
    </w:p>
    <w:p w14:paraId="315A6F8B" w14:textId="77777777" w:rsidR="007F3790" w:rsidRPr="00554326" w:rsidRDefault="007F3790" w:rsidP="00B4318B">
      <w:pPr>
        <w:jc w:val="both"/>
        <w:rPr>
          <w:rFonts w:ascii="Times New Roman" w:hAnsi="Times New Roman" w:cs="Times New Roman"/>
        </w:rPr>
      </w:pPr>
    </w:p>
    <w:p w14:paraId="5EE726A5" w14:textId="459C9934" w:rsidR="00E07D02" w:rsidRPr="00554326" w:rsidRDefault="00E2162E" w:rsidP="00B4318B">
      <w:pPr>
        <w:jc w:val="both"/>
        <w:rPr>
          <w:rFonts w:ascii="Times New Roman" w:hAnsi="Times New Roman" w:cs="Times New Roman"/>
          <w:b/>
        </w:rPr>
      </w:pPr>
      <w:r>
        <w:rPr>
          <w:rFonts w:ascii="Times New Roman" w:hAnsi="Times New Roman" w:cs="Times New Roman"/>
          <w:b/>
        </w:rPr>
        <w:t xml:space="preserve">                         </w:t>
      </w:r>
      <w:r>
        <w:rPr>
          <w:rFonts w:ascii="Times New Roman" w:hAnsi="Times New Roman" w:cs="Times New Roman"/>
          <w:b/>
        </w:rPr>
        <w:br w:type="textWrapping" w:clear="all"/>
      </w:r>
    </w:p>
    <w:p w14:paraId="23C428C4" w14:textId="77777777" w:rsidR="00AA3ABB" w:rsidRPr="00554326" w:rsidRDefault="00AA3ABB" w:rsidP="00B4318B">
      <w:pPr>
        <w:jc w:val="both"/>
        <w:rPr>
          <w:rFonts w:ascii="Times New Roman" w:hAnsi="Times New Roman" w:cs="Times New Roman"/>
          <w:b/>
        </w:rPr>
      </w:pPr>
    </w:p>
    <w:p w14:paraId="375CA206" w14:textId="77777777" w:rsidR="00AA3ABB" w:rsidRPr="00554326" w:rsidRDefault="00AA3ABB" w:rsidP="00B4318B">
      <w:pPr>
        <w:jc w:val="both"/>
        <w:rPr>
          <w:rFonts w:ascii="Times New Roman" w:hAnsi="Times New Roman" w:cs="Times New Roman"/>
          <w:b/>
        </w:rPr>
      </w:pPr>
    </w:p>
    <w:p w14:paraId="77C08A35" w14:textId="77777777" w:rsidR="00AA3ABB" w:rsidRPr="00554326" w:rsidRDefault="00AA3ABB" w:rsidP="00B4318B">
      <w:pPr>
        <w:jc w:val="both"/>
        <w:rPr>
          <w:rFonts w:ascii="Times New Roman" w:hAnsi="Times New Roman" w:cs="Times New Roman"/>
          <w:b/>
        </w:rPr>
      </w:pPr>
    </w:p>
    <w:p w14:paraId="3082FEC7" w14:textId="77777777" w:rsidR="00AA3ABB" w:rsidRPr="00554326" w:rsidRDefault="00AA3ABB" w:rsidP="00B4318B">
      <w:pPr>
        <w:jc w:val="both"/>
        <w:rPr>
          <w:rFonts w:ascii="Times New Roman" w:hAnsi="Times New Roman" w:cs="Times New Roman"/>
          <w:b/>
        </w:rPr>
      </w:pPr>
    </w:p>
    <w:p w14:paraId="2C74E4F2" w14:textId="77777777" w:rsidR="00AA3ABB" w:rsidRDefault="00AA3ABB" w:rsidP="00B4318B">
      <w:pPr>
        <w:jc w:val="both"/>
        <w:rPr>
          <w:rFonts w:ascii="Times New Roman" w:hAnsi="Times New Roman" w:cs="Times New Roman"/>
          <w:b/>
        </w:rPr>
      </w:pPr>
    </w:p>
    <w:p w14:paraId="4E4F9060" w14:textId="77777777" w:rsidR="00D36D90" w:rsidRDefault="00D36D90" w:rsidP="00B4318B">
      <w:pPr>
        <w:jc w:val="both"/>
        <w:rPr>
          <w:rFonts w:ascii="Times New Roman" w:hAnsi="Times New Roman" w:cs="Times New Roman"/>
          <w:b/>
        </w:rPr>
      </w:pPr>
    </w:p>
    <w:p w14:paraId="5D628838" w14:textId="77777777" w:rsidR="00D36D90" w:rsidRDefault="00D36D90" w:rsidP="00B4318B">
      <w:pPr>
        <w:jc w:val="both"/>
        <w:rPr>
          <w:rFonts w:ascii="Times New Roman" w:hAnsi="Times New Roman" w:cs="Times New Roman"/>
          <w:b/>
        </w:rPr>
      </w:pPr>
    </w:p>
    <w:p w14:paraId="2810A1EA" w14:textId="77777777" w:rsidR="00D36D90" w:rsidRDefault="00D36D90" w:rsidP="00B4318B">
      <w:pPr>
        <w:jc w:val="both"/>
        <w:rPr>
          <w:rFonts w:ascii="Times New Roman" w:hAnsi="Times New Roman" w:cs="Times New Roman"/>
          <w:b/>
        </w:rPr>
      </w:pPr>
    </w:p>
    <w:p w14:paraId="2120521F" w14:textId="77777777" w:rsidR="00D36D90" w:rsidRDefault="00D36D90" w:rsidP="00B4318B">
      <w:pPr>
        <w:jc w:val="both"/>
        <w:rPr>
          <w:rFonts w:ascii="Times New Roman" w:hAnsi="Times New Roman" w:cs="Times New Roman"/>
          <w:b/>
        </w:rPr>
      </w:pPr>
    </w:p>
    <w:p w14:paraId="6FFB2701" w14:textId="77777777" w:rsidR="00D36D90" w:rsidRDefault="00D36D90" w:rsidP="00B4318B">
      <w:pPr>
        <w:jc w:val="both"/>
        <w:rPr>
          <w:rFonts w:ascii="Times New Roman" w:hAnsi="Times New Roman" w:cs="Times New Roman"/>
          <w:b/>
        </w:rPr>
      </w:pPr>
    </w:p>
    <w:p w14:paraId="111456F7" w14:textId="77777777" w:rsidR="00D36D90" w:rsidRPr="00554326" w:rsidRDefault="00D36D90" w:rsidP="00B4318B">
      <w:pPr>
        <w:jc w:val="both"/>
        <w:rPr>
          <w:rFonts w:ascii="Times New Roman" w:hAnsi="Times New Roman" w:cs="Times New Roman"/>
          <w:b/>
        </w:rPr>
      </w:pPr>
    </w:p>
    <w:p w14:paraId="1B7FEACA" w14:textId="77777777" w:rsidR="00AA3ABB" w:rsidRPr="00554326" w:rsidRDefault="00AA3ABB" w:rsidP="00B4318B">
      <w:pPr>
        <w:jc w:val="both"/>
        <w:rPr>
          <w:rFonts w:ascii="Times New Roman" w:hAnsi="Times New Roman" w:cs="Times New Roman"/>
          <w:b/>
        </w:rPr>
      </w:pPr>
    </w:p>
    <w:p w14:paraId="6EAE1875" w14:textId="77777777" w:rsidR="00664FA0" w:rsidRPr="00554326" w:rsidRDefault="00664FA0" w:rsidP="00365CAF">
      <w:pPr>
        <w:rPr>
          <w:rFonts w:ascii="Times New Roman" w:hAnsi="Times New Roman" w:cs="Times New Roman"/>
          <w:b/>
        </w:rPr>
      </w:pPr>
    </w:p>
    <w:p w14:paraId="64C264C7" w14:textId="0335BCBF" w:rsidR="00FB07DA" w:rsidRPr="00554326" w:rsidRDefault="00DC1610" w:rsidP="008B31E4">
      <w:pPr>
        <w:rPr>
          <w:rFonts w:ascii="Times New Roman" w:hAnsi="Times New Roman" w:cs="Times New Roman"/>
          <w:b/>
        </w:rPr>
      </w:pPr>
      <w:r w:rsidRPr="00554326">
        <w:rPr>
          <w:rFonts w:ascii="Times New Roman" w:hAnsi="Times New Roman" w:cs="Times New Roman"/>
          <w:b/>
        </w:rPr>
        <w:t>GENERALIDADES</w:t>
      </w:r>
    </w:p>
    <w:p w14:paraId="10A10229" w14:textId="77777777" w:rsidR="00FB07DA" w:rsidRPr="00554326" w:rsidRDefault="00FB07DA" w:rsidP="00604BDB">
      <w:pPr>
        <w:jc w:val="both"/>
        <w:rPr>
          <w:rFonts w:ascii="Times New Roman" w:hAnsi="Times New Roman" w:cs="Times New Roman"/>
          <w:b/>
        </w:rPr>
      </w:pPr>
    </w:p>
    <w:p w14:paraId="0BDC8689" w14:textId="3E067CD2" w:rsidR="00805F4D" w:rsidRPr="00365CAF" w:rsidRDefault="00805F4D" w:rsidP="00365CAF">
      <w:pPr>
        <w:pStyle w:val="ListParagraph"/>
        <w:widowControl w:val="0"/>
        <w:numPr>
          <w:ilvl w:val="0"/>
          <w:numId w:val="12"/>
        </w:numPr>
        <w:autoSpaceDE w:val="0"/>
        <w:autoSpaceDN w:val="0"/>
        <w:adjustRightInd w:val="0"/>
        <w:spacing w:after="240"/>
        <w:jc w:val="both"/>
        <w:rPr>
          <w:rFonts w:ascii="Times New Roman" w:hAnsi="Times New Roman" w:cs="Times New Roman"/>
        </w:rPr>
      </w:pPr>
      <w:r w:rsidRPr="00365CAF">
        <w:rPr>
          <w:rFonts w:ascii="Times New Roman" w:hAnsi="Times New Roman" w:cs="Times New Roman"/>
        </w:rPr>
        <w:t xml:space="preserve">Tal como lo establece el Estado </w:t>
      </w:r>
      <w:r w:rsidR="00420025" w:rsidRPr="00365CAF">
        <w:rPr>
          <w:rFonts w:ascii="Times New Roman" w:hAnsi="Times New Roman" w:cs="Times New Roman"/>
        </w:rPr>
        <w:t>en el informe presentado al Comité</w:t>
      </w:r>
      <w:r w:rsidRPr="00365CAF">
        <w:rPr>
          <w:rFonts w:ascii="Times New Roman" w:hAnsi="Times New Roman" w:cs="Times New Roman"/>
        </w:rPr>
        <w:t xml:space="preserve">, Colombia es un Estado social de derecho, </w:t>
      </w:r>
      <w:r w:rsidR="00420025" w:rsidRPr="00365CAF">
        <w:rPr>
          <w:rFonts w:ascii="Times New Roman" w:hAnsi="Times New Roman" w:cs="Times New Roman"/>
        </w:rPr>
        <w:t xml:space="preserve">que se encuentra </w:t>
      </w:r>
      <w:r w:rsidRPr="00365CAF">
        <w:rPr>
          <w:rFonts w:ascii="Times New Roman" w:hAnsi="Times New Roman" w:cs="Times New Roman"/>
        </w:rPr>
        <w:t xml:space="preserve">organizado en forma de República unitaria, descentralizada, con autonomía de sus entidades territoriales, </w:t>
      </w:r>
    </w:p>
    <w:p w14:paraId="2621EC9E" w14:textId="77777777" w:rsidR="00604BDB" w:rsidRPr="00365CAF" w:rsidRDefault="00420025" w:rsidP="00365CAF">
      <w:pPr>
        <w:pStyle w:val="ListParagraph"/>
        <w:widowControl w:val="0"/>
        <w:numPr>
          <w:ilvl w:val="0"/>
          <w:numId w:val="12"/>
        </w:numPr>
        <w:autoSpaceDE w:val="0"/>
        <w:autoSpaceDN w:val="0"/>
        <w:adjustRightInd w:val="0"/>
        <w:spacing w:after="240"/>
        <w:jc w:val="both"/>
        <w:rPr>
          <w:rFonts w:ascii="Times New Roman" w:hAnsi="Times New Roman" w:cs="Times New Roman"/>
        </w:rPr>
      </w:pPr>
      <w:r w:rsidRPr="00365CAF">
        <w:rPr>
          <w:rFonts w:ascii="Times New Roman" w:hAnsi="Times New Roman" w:cs="Times New Roman"/>
        </w:rPr>
        <w:t xml:space="preserve">Es un país pluriétnico y multicultural, en el cual confluyen poblaciones mestizas, indígenas, negras, afrocolombianas, raizales, palenqueras, blancas, Rom o gitanos, lo que lo hace uno de los más diversos de América. </w:t>
      </w:r>
    </w:p>
    <w:p w14:paraId="7E7F41BC" w14:textId="2A453A4A" w:rsidR="00420025" w:rsidRPr="00365CAF" w:rsidRDefault="004D286A" w:rsidP="00365CAF">
      <w:pPr>
        <w:pStyle w:val="ListParagraph"/>
        <w:widowControl w:val="0"/>
        <w:numPr>
          <w:ilvl w:val="0"/>
          <w:numId w:val="12"/>
        </w:numPr>
        <w:autoSpaceDE w:val="0"/>
        <w:autoSpaceDN w:val="0"/>
        <w:adjustRightInd w:val="0"/>
        <w:spacing w:after="240"/>
        <w:jc w:val="both"/>
        <w:rPr>
          <w:rFonts w:ascii="Times New Roman" w:hAnsi="Times New Roman" w:cs="Times New Roman"/>
        </w:rPr>
      </w:pPr>
      <w:r w:rsidRPr="00365CAF">
        <w:rPr>
          <w:rFonts w:ascii="Times New Roman" w:hAnsi="Times New Roman" w:cs="Times New Roman"/>
        </w:rPr>
        <w:t>Según el informe del Estado, e</w:t>
      </w:r>
      <w:r w:rsidR="00420025" w:rsidRPr="00365CAF">
        <w:rPr>
          <w:rFonts w:ascii="Times New Roman" w:hAnsi="Times New Roman" w:cs="Times New Roman"/>
        </w:rPr>
        <w:t>l censo realizado por el Departamento Administrativo</w:t>
      </w:r>
      <w:r w:rsidRPr="00365CAF">
        <w:rPr>
          <w:rFonts w:ascii="Times New Roman" w:hAnsi="Times New Roman" w:cs="Times New Roman"/>
        </w:rPr>
        <w:t xml:space="preserve"> Nacional de Estadística (DANE)</w:t>
      </w:r>
      <w:r w:rsidR="00420025" w:rsidRPr="00365CAF">
        <w:rPr>
          <w:rFonts w:ascii="Times New Roman" w:hAnsi="Times New Roman" w:cs="Times New Roman"/>
        </w:rPr>
        <w:t xml:space="preserve"> en 2005 permitió establecer que en el país se auto</w:t>
      </w:r>
      <w:r w:rsidR="002A09A8" w:rsidRPr="00365CAF">
        <w:rPr>
          <w:rFonts w:ascii="Times New Roman" w:hAnsi="Times New Roman" w:cs="Times New Roman"/>
        </w:rPr>
        <w:t>-</w:t>
      </w:r>
      <w:r w:rsidR="00420025" w:rsidRPr="00365CAF">
        <w:rPr>
          <w:rFonts w:ascii="Times New Roman" w:hAnsi="Times New Roman" w:cs="Times New Roman"/>
        </w:rPr>
        <w:t xml:space="preserve">reconocieron 1.392.623 </w:t>
      </w:r>
      <w:r w:rsidR="00420025" w:rsidRPr="00365CAF">
        <w:rPr>
          <w:rFonts w:ascii="Times New Roman" w:hAnsi="Times New Roman" w:cs="Times New Roman"/>
          <w:u w:val="single"/>
        </w:rPr>
        <w:t>personas como indígenas</w:t>
      </w:r>
      <w:r w:rsidR="00420025" w:rsidRPr="00365CAF">
        <w:rPr>
          <w:rFonts w:ascii="Times New Roman" w:hAnsi="Times New Roman" w:cs="Times New Roman"/>
        </w:rPr>
        <w:t>, los cuales representan el 3,4% del total de la población colombiana: Se trata de 4.141 comunidades que corresponden a 87 pueblos indígenas identificados plenamente, a los cuales se les ha adjudicado 34 millones de hectáreas, que corresponden al</w:t>
      </w:r>
      <w:r w:rsidR="00215FEE" w:rsidRPr="00365CAF">
        <w:rPr>
          <w:rFonts w:ascii="Times New Roman" w:hAnsi="Times New Roman" w:cs="Times New Roman"/>
        </w:rPr>
        <w:t xml:space="preserve"> </w:t>
      </w:r>
      <w:r w:rsidR="00420025" w:rsidRPr="00365CAF">
        <w:rPr>
          <w:rFonts w:ascii="Times New Roman" w:hAnsi="Times New Roman" w:cs="Times New Roman"/>
        </w:rPr>
        <w:t>30% del territorio nacional.</w:t>
      </w:r>
      <w:r w:rsidR="00604BDB" w:rsidRPr="00554326">
        <w:rPr>
          <w:rStyle w:val="FootnoteReference"/>
          <w:rFonts w:ascii="Times New Roman" w:hAnsi="Times New Roman" w:cs="Times New Roman"/>
        </w:rPr>
        <w:footnoteReference w:id="1"/>
      </w:r>
    </w:p>
    <w:p w14:paraId="7309CF6A" w14:textId="436A5150" w:rsidR="004D286A" w:rsidRPr="00365CAF" w:rsidRDefault="00877161" w:rsidP="00365CAF">
      <w:pPr>
        <w:pStyle w:val="ListParagraph"/>
        <w:widowControl w:val="0"/>
        <w:numPr>
          <w:ilvl w:val="0"/>
          <w:numId w:val="12"/>
        </w:numPr>
        <w:autoSpaceDE w:val="0"/>
        <w:autoSpaceDN w:val="0"/>
        <w:adjustRightInd w:val="0"/>
        <w:spacing w:after="240"/>
        <w:jc w:val="both"/>
        <w:rPr>
          <w:rFonts w:ascii="Times New Roman" w:hAnsi="Times New Roman" w:cs="Times New Roman"/>
        </w:rPr>
      </w:pPr>
      <w:r w:rsidRPr="00365CAF">
        <w:rPr>
          <w:rFonts w:ascii="Times New Roman" w:hAnsi="Times New Roman" w:cs="Times New Roman"/>
        </w:rPr>
        <w:t>De acuerdo al</w:t>
      </w:r>
      <w:r w:rsidR="006B377F" w:rsidRPr="00365CAF">
        <w:rPr>
          <w:rFonts w:ascii="Times New Roman" w:hAnsi="Times New Roman" w:cs="Times New Roman"/>
        </w:rPr>
        <w:t xml:space="preserve"> censo 2005, se auto reconocieron</w:t>
      </w:r>
      <w:r w:rsidR="004D286A" w:rsidRPr="00365CAF">
        <w:rPr>
          <w:rFonts w:ascii="Times New Roman" w:hAnsi="Times New Roman" w:cs="Times New Roman"/>
        </w:rPr>
        <w:t xml:space="preserve"> como población </w:t>
      </w:r>
      <w:r w:rsidR="004D286A" w:rsidRPr="00365CAF">
        <w:rPr>
          <w:rFonts w:ascii="Times New Roman" w:hAnsi="Times New Roman" w:cs="Times New Roman"/>
          <w:u w:val="single"/>
        </w:rPr>
        <w:t>afrocolombiana, negra, palenquera y raizal</w:t>
      </w:r>
      <w:r w:rsidR="004D286A" w:rsidRPr="00365CAF">
        <w:rPr>
          <w:rFonts w:ascii="Times New Roman" w:hAnsi="Times New Roman" w:cs="Times New Roman"/>
        </w:rPr>
        <w:t xml:space="preserve"> (ANPRA) 4.281.182 personas, lo que representa el 10,5% del total nacional. En cuanto a la población que se </w:t>
      </w:r>
      <w:r w:rsidR="00BD6A53" w:rsidRPr="00365CAF">
        <w:rPr>
          <w:rFonts w:ascii="Times New Roman" w:hAnsi="Times New Roman" w:cs="Times New Roman"/>
        </w:rPr>
        <w:t>auto reconoció</w:t>
      </w:r>
      <w:r w:rsidR="004D286A" w:rsidRPr="00365CAF">
        <w:rPr>
          <w:rFonts w:ascii="Times New Roman" w:hAnsi="Times New Roman" w:cs="Times New Roman"/>
        </w:rPr>
        <w:t xml:space="preserve"> como Rom o gitana, el censo arroja una población de 4.858 personas</w:t>
      </w:r>
      <w:r w:rsidR="00DC1610" w:rsidRPr="00365CAF">
        <w:rPr>
          <w:rFonts w:ascii="Times New Roman" w:hAnsi="Times New Roman" w:cs="Times New Roman"/>
        </w:rPr>
        <w:t>.</w:t>
      </w:r>
    </w:p>
    <w:p w14:paraId="0029B86E" w14:textId="77777777" w:rsidR="00AA3ABB" w:rsidRPr="00554326" w:rsidRDefault="00AA3ABB" w:rsidP="009E4E69">
      <w:pPr>
        <w:rPr>
          <w:rFonts w:ascii="Times New Roman" w:hAnsi="Times New Roman" w:cs="Times New Roman"/>
          <w:lang w:val="es-ES"/>
        </w:rPr>
      </w:pPr>
    </w:p>
    <w:p w14:paraId="3A3DFC1D" w14:textId="3F969439" w:rsidR="00DC1610" w:rsidRPr="00554326" w:rsidRDefault="00DC1610" w:rsidP="002A09A8">
      <w:pPr>
        <w:autoSpaceDE w:val="0"/>
        <w:autoSpaceDN w:val="0"/>
        <w:adjustRightInd w:val="0"/>
        <w:rPr>
          <w:rFonts w:ascii="Times New Roman" w:hAnsi="Times New Roman" w:cs="Times New Roman"/>
          <w:b/>
          <w:bCs/>
        </w:rPr>
      </w:pPr>
      <w:r w:rsidRPr="00554326">
        <w:rPr>
          <w:rFonts w:ascii="Times New Roman" w:hAnsi="Times New Roman" w:cs="Times New Roman"/>
          <w:b/>
          <w:bCs/>
        </w:rPr>
        <w:t>MARCO LEGAL</w:t>
      </w:r>
    </w:p>
    <w:p w14:paraId="76FDA50C" w14:textId="77777777" w:rsidR="00DC1610" w:rsidRPr="00554326" w:rsidRDefault="00DC1610" w:rsidP="00DC1610">
      <w:pPr>
        <w:autoSpaceDE w:val="0"/>
        <w:autoSpaceDN w:val="0"/>
        <w:adjustRightInd w:val="0"/>
        <w:jc w:val="both"/>
        <w:rPr>
          <w:rFonts w:ascii="Times New Roman" w:hAnsi="Times New Roman" w:cs="Times New Roman"/>
          <w:bCs/>
        </w:rPr>
      </w:pPr>
    </w:p>
    <w:p w14:paraId="69441734" w14:textId="3B22CA6E" w:rsidR="00DC1610" w:rsidRPr="00462C19" w:rsidRDefault="00DC1610" w:rsidP="00DC1610">
      <w:pPr>
        <w:pStyle w:val="ListParagraph"/>
        <w:numPr>
          <w:ilvl w:val="0"/>
          <w:numId w:val="12"/>
        </w:numPr>
        <w:autoSpaceDE w:val="0"/>
        <w:autoSpaceDN w:val="0"/>
        <w:adjustRightInd w:val="0"/>
        <w:jc w:val="both"/>
        <w:rPr>
          <w:rFonts w:ascii="Times New Roman" w:hAnsi="Times New Roman" w:cs="Times New Roman"/>
          <w:bCs/>
        </w:rPr>
      </w:pPr>
      <w:r w:rsidRPr="00462C19">
        <w:rPr>
          <w:rFonts w:ascii="Times New Roman" w:hAnsi="Times New Roman" w:cs="Times New Roman"/>
          <w:bCs/>
        </w:rPr>
        <w:t>Dentro del trabajo investigativo que hemos venido desarrollando  tenemos  como marco jurídico los siguientes decretos, leyes, acuerdos, reglamentarios</w:t>
      </w:r>
      <w:r w:rsidR="00462C19">
        <w:rPr>
          <w:rFonts w:ascii="Times New Roman" w:hAnsi="Times New Roman" w:cs="Times New Roman"/>
          <w:bCs/>
        </w:rPr>
        <w:t>:</w:t>
      </w:r>
    </w:p>
    <w:p w14:paraId="1B18F55F" w14:textId="77777777" w:rsidR="00BD7FF6" w:rsidRPr="00554326" w:rsidRDefault="00BD7FF6" w:rsidP="00BD7FF6">
      <w:pPr>
        <w:pStyle w:val="ListParagraph"/>
        <w:jc w:val="both"/>
        <w:rPr>
          <w:rFonts w:ascii="Times New Roman" w:hAnsi="Times New Roman" w:cs="Times New Roman"/>
          <w:sz w:val="24"/>
          <w:szCs w:val="24"/>
        </w:rPr>
      </w:pPr>
    </w:p>
    <w:p w14:paraId="2789FDE0" w14:textId="77777777" w:rsidR="00BD7FF6" w:rsidRDefault="00BD7FF6" w:rsidP="00BD7FF6">
      <w:pPr>
        <w:pStyle w:val="ListParagraph"/>
        <w:numPr>
          <w:ilvl w:val="0"/>
          <w:numId w:val="3"/>
        </w:numPr>
        <w:autoSpaceDE w:val="0"/>
        <w:autoSpaceDN w:val="0"/>
        <w:adjustRightInd w:val="0"/>
        <w:spacing w:after="0" w:line="240" w:lineRule="auto"/>
        <w:jc w:val="both"/>
        <w:rPr>
          <w:rFonts w:ascii="Times New Roman" w:hAnsi="Times New Roman" w:cs="Times New Roman"/>
          <w:sz w:val="24"/>
          <w:szCs w:val="24"/>
        </w:rPr>
      </w:pPr>
      <w:r w:rsidRPr="00554326">
        <w:rPr>
          <w:rFonts w:ascii="Times New Roman" w:hAnsi="Times New Roman" w:cs="Times New Roman"/>
          <w:sz w:val="24"/>
          <w:szCs w:val="24"/>
        </w:rPr>
        <w:t>Convención para la Eliminación de la Discriminación Racial (CERD)</w:t>
      </w:r>
    </w:p>
    <w:p w14:paraId="73DD5556" w14:textId="77777777" w:rsidR="00BD7FF6" w:rsidRPr="00554326" w:rsidRDefault="00BD7FF6" w:rsidP="00BD7FF6">
      <w:pPr>
        <w:pStyle w:val="ListParagraph"/>
        <w:autoSpaceDE w:val="0"/>
        <w:autoSpaceDN w:val="0"/>
        <w:adjustRightInd w:val="0"/>
        <w:spacing w:after="0" w:line="240" w:lineRule="auto"/>
        <w:jc w:val="both"/>
        <w:rPr>
          <w:rFonts w:ascii="Times New Roman" w:hAnsi="Times New Roman" w:cs="Times New Roman"/>
          <w:sz w:val="24"/>
          <w:szCs w:val="24"/>
        </w:rPr>
      </w:pPr>
    </w:p>
    <w:p w14:paraId="743B0F03" w14:textId="77777777" w:rsidR="00DC1610" w:rsidRPr="00554326" w:rsidRDefault="00DC1610" w:rsidP="00DC1610">
      <w:pPr>
        <w:pStyle w:val="ListParagraph"/>
        <w:numPr>
          <w:ilvl w:val="0"/>
          <w:numId w:val="3"/>
        </w:numPr>
        <w:autoSpaceDE w:val="0"/>
        <w:autoSpaceDN w:val="0"/>
        <w:adjustRightInd w:val="0"/>
        <w:spacing w:after="0" w:line="240" w:lineRule="auto"/>
        <w:jc w:val="both"/>
        <w:rPr>
          <w:rFonts w:ascii="Times New Roman" w:hAnsi="Times New Roman" w:cs="Times New Roman"/>
          <w:bCs/>
          <w:sz w:val="24"/>
          <w:szCs w:val="24"/>
        </w:rPr>
      </w:pPr>
      <w:r w:rsidRPr="00554326">
        <w:rPr>
          <w:rFonts w:ascii="Times New Roman" w:hAnsi="Times New Roman" w:cs="Times New Roman"/>
          <w:bCs/>
          <w:sz w:val="24"/>
          <w:szCs w:val="24"/>
        </w:rPr>
        <w:t>Convenio 169 de la OIT</w:t>
      </w:r>
    </w:p>
    <w:p w14:paraId="18BBE03A" w14:textId="77777777" w:rsidR="00DC1610" w:rsidRPr="00554326" w:rsidRDefault="00DC1610" w:rsidP="00DC1610">
      <w:pPr>
        <w:autoSpaceDE w:val="0"/>
        <w:autoSpaceDN w:val="0"/>
        <w:adjustRightInd w:val="0"/>
        <w:jc w:val="both"/>
        <w:rPr>
          <w:rFonts w:ascii="Times New Roman" w:hAnsi="Times New Roman" w:cs="Times New Roman"/>
          <w:bCs/>
        </w:rPr>
      </w:pPr>
    </w:p>
    <w:p w14:paraId="7A95C78A" w14:textId="77777777" w:rsidR="00DC1610" w:rsidRPr="00554326" w:rsidRDefault="00DC1610" w:rsidP="00DC1610">
      <w:pPr>
        <w:pStyle w:val="ListParagraph"/>
        <w:numPr>
          <w:ilvl w:val="0"/>
          <w:numId w:val="3"/>
        </w:numPr>
        <w:autoSpaceDE w:val="0"/>
        <w:autoSpaceDN w:val="0"/>
        <w:adjustRightInd w:val="0"/>
        <w:spacing w:after="0" w:line="240" w:lineRule="auto"/>
        <w:jc w:val="both"/>
        <w:rPr>
          <w:rFonts w:ascii="Times New Roman" w:hAnsi="Times New Roman" w:cs="Times New Roman"/>
          <w:bCs/>
          <w:sz w:val="24"/>
          <w:szCs w:val="24"/>
        </w:rPr>
      </w:pPr>
      <w:r w:rsidRPr="00554326">
        <w:rPr>
          <w:rFonts w:ascii="Times New Roman" w:hAnsi="Times New Roman" w:cs="Times New Roman"/>
          <w:bCs/>
          <w:sz w:val="24"/>
          <w:szCs w:val="24"/>
        </w:rPr>
        <w:t>Constitución Política Colombiana</w:t>
      </w:r>
    </w:p>
    <w:p w14:paraId="5F14FB5B" w14:textId="77777777" w:rsidR="00DC1610" w:rsidRPr="00554326" w:rsidRDefault="00DC1610" w:rsidP="00DC1610">
      <w:pPr>
        <w:autoSpaceDE w:val="0"/>
        <w:autoSpaceDN w:val="0"/>
        <w:adjustRightInd w:val="0"/>
        <w:jc w:val="both"/>
        <w:rPr>
          <w:rFonts w:ascii="Times New Roman" w:hAnsi="Times New Roman" w:cs="Times New Roman"/>
          <w:bCs/>
        </w:rPr>
      </w:pPr>
    </w:p>
    <w:p w14:paraId="42FBC692" w14:textId="77777777" w:rsidR="00DC1610" w:rsidRPr="00554326" w:rsidRDefault="00DC1610" w:rsidP="00DC1610">
      <w:pPr>
        <w:pStyle w:val="ListParagraph"/>
        <w:numPr>
          <w:ilvl w:val="0"/>
          <w:numId w:val="3"/>
        </w:numPr>
        <w:autoSpaceDE w:val="0"/>
        <w:autoSpaceDN w:val="0"/>
        <w:adjustRightInd w:val="0"/>
        <w:spacing w:after="0" w:line="240" w:lineRule="auto"/>
        <w:jc w:val="both"/>
        <w:rPr>
          <w:rFonts w:ascii="Times New Roman" w:hAnsi="Times New Roman" w:cs="Times New Roman"/>
          <w:bCs/>
          <w:sz w:val="24"/>
          <w:szCs w:val="24"/>
        </w:rPr>
      </w:pPr>
      <w:r w:rsidRPr="00554326">
        <w:rPr>
          <w:rFonts w:ascii="Times New Roman" w:hAnsi="Times New Roman" w:cs="Times New Roman"/>
          <w:bCs/>
          <w:sz w:val="24"/>
          <w:szCs w:val="24"/>
        </w:rPr>
        <w:t>Ley 1448 de 2011 y sus decretos reglamentarios</w:t>
      </w:r>
    </w:p>
    <w:p w14:paraId="4FFDBA30" w14:textId="77777777" w:rsidR="00DC1610" w:rsidRPr="00554326" w:rsidRDefault="00DC1610" w:rsidP="00DC1610">
      <w:pPr>
        <w:autoSpaceDE w:val="0"/>
        <w:autoSpaceDN w:val="0"/>
        <w:adjustRightInd w:val="0"/>
        <w:jc w:val="both"/>
        <w:rPr>
          <w:rFonts w:ascii="Times New Roman" w:hAnsi="Times New Roman" w:cs="Times New Roman"/>
          <w:bCs/>
        </w:rPr>
      </w:pPr>
    </w:p>
    <w:p w14:paraId="53DC9389" w14:textId="77777777" w:rsidR="00DC1610" w:rsidRPr="00554326" w:rsidRDefault="00DC1610" w:rsidP="00DC1610">
      <w:pPr>
        <w:pStyle w:val="ListParagraph"/>
        <w:numPr>
          <w:ilvl w:val="0"/>
          <w:numId w:val="3"/>
        </w:numPr>
        <w:autoSpaceDE w:val="0"/>
        <w:autoSpaceDN w:val="0"/>
        <w:adjustRightInd w:val="0"/>
        <w:spacing w:after="0" w:line="240" w:lineRule="auto"/>
        <w:jc w:val="both"/>
        <w:rPr>
          <w:rFonts w:ascii="Times New Roman" w:hAnsi="Times New Roman" w:cs="Times New Roman"/>
          <w:sz w:val="24"/>
          <w:szCs w:val="24"/>
        </w:rPr>
      </w:pPr>
      <w:r w:rsidRPr="00554326">
        <w:rPr>
          <w:rFonts w:ascii="Times New Roman" w:hAnsi="Times New Roman" w:cs="Times New Roman"/>
          <w:sz w:val="24"/>
          <w:szCs w:val="24"/>
        </w:rPr>
        <w:t>Decreto 1290 2008</w:t>
      </w:r>
    </w:p>
    <w:p w14:paraId="5014CF47" w14:textId="77777777" w:rsidR="00DC1610" w:rsidRPr="00554326" w:rsidRDefault="00DC1610" w:rsidP="00DC1610">
      <w:pPr>
        <w:autoSpaceDE w:val="0"/>
        <w:autoSpaceDN w:val="0"/>
        <w:adjustRightInd w:val="0"/>
        <w:jc w:val="both"/>
        <w:rPr>
          <w:rFonts w:ascii="Times New Roman" w:hAnsi="Times New Roman" w:cs="Times New Roman"/>
        </w:rPr>
      </w:pPr>
    </w:p>
    <w:p w14:paraId="4960AED5" w14:textId="77777777" w:rsidR="00DC1610" w:rsidRPr="00554326" w:rsidRDefault="00DC1610" w:rsidP="00DC1610">
      <w:pPr>
        <w:pStyle w:val="ListParagraph"/>
        <w:numPr>
          <w:ilvl w:val="0"/>
          <w:numId w:val="3"/>
        </w:numPr>
        <w:autoSpaceDE w:val="0"/>
        <w:autoSpaceDN w:val="0"/>
        <w:adjustRightInd w:val="0"/>
        <w:spacing w:after="0" w:line="240" w:lineRule="auto"/>
        <w:jc w:val="both"/>
        <w:rPr>
          <w:rFonts w:ascii="Times New Roman" w:hAnsi="Times New Roman" w:cs="Times New Roman"/>
          <w:sz w:val="24"/>
          <w:szCs w:val="24"/>
        </w:rPr>
      </w:pPr>
      <w:r w:rsidRPr="00554326">
        <w:rPr>
          <w:rFonts w:ascii="Times New Roman" w:hAnsi="Times New Roman" w:cs="Times New Roman"/>
          <w:sz w:val="24"/>
          <w:szCs w:val="24"/>
        </w:rPr>
        <w:t>Decreto 4800 2011</w:t>
      </w:r>
    </w:p>
    <w:p w14:paraId="2D6DB9E6" w14:textId="77777777" w:rsidR="00DC1610" w:rsidRPr="00554326" w:rsidRDefault="00DC1610" w:rsidP="00DC1610">
      <w:pPr>
        <w:autoSpaceDE w:val="0"/>
        <w:autoSpaceDN w:val="0"/>
        <w:adjustRightInd w:val="0"/>
        <w:jc w:val="both"/>
        <w:rPr>
          <w:rFonts w:ascii="Times New Roman" w:hAnsi="Times New Roman" w:cs="Times New Roman"/>
          <w:bCs/>
        </w:rPr>
      </w:pPr>
    </w:p>
    <w:p w14:paraId="65818019" w14:textId="77777777" w:rsidR="00DC1610" w:rsidRPr="00554326" w:rsidRDefault="00DC1610" w:rsidP="00DC1610">
      <w:pPr>
        <w:autoSpaceDE w:val="0"/>
        <w:autoSpaceDN w:val="0"/>
        <w:adjustRightInd w:val="0"/>
        <w:jc w:val="both"/>
        <w:rPr>
          <w:rFonts w:ascii="Times New Roman" w:hAnsi="Times New Roman" w:cs="Times New Roman"/>
          <w:bCs/>
        </w:rPr>
      </w:pPr>
    </w:p>
    <w:p w14:paraId="341C2D3A" w14:textId="77777777" w:rsidR="00DC1610" w:rsidRPr="00554326" w:rsidRDefault="00DC1610" w:rsidP="00DC1610">
      <w:pPr>
        <w:autoSpaceDE w:val="0"/>
        <w:autoSpaceDN w:val="0"/>
        <w:adjustRightInd w:val="0"/>
        <w:jc w:val="both"/>
        <w:rPr>
          <w:rFonts w:ascii="Times New Roman" w:hAnsi="Times New Roman" w:cs="Times New Roman"/>
          <w:bCs/>
        </w:rPr>
      </w:pPr>
    </w:p>
    <w:p w14:paraId="27ED347F" w14:textId="77777777" w:rsidR="00664FA0" w:rsidRDefault="00664FA0" w:rsidP="00DC1610">
      <w:pPr>
        <w:autoSpaceDE w:val="0"/>
        <w:autoSpaceDN w:val="0"/>
        <w:adjustRightInd w:val="0"/>
        <w:jc w:val="both"/>
        <w:rPr>
          <w:rFonts w:ascii="Times New Roman" w:hAnsi="Times New Roman" w:cs="Times New Roman"/>
          <w:bCs/>
        </w:rPr>
      </w:pPr>
    </w:p>
    <w:p w14:paraId="40072F68" w14:textId="77777777" w:rsidR="00462C19" w:rsidRPr="00554326" w:rsidRDefault="00462C19" w:rsidP="00DC1610">
      <w:pPr>
        <w:autoSpaceDE w:val="0"/>
        <w:autoSpaceDN w:val="0"/>
        <w:adjustRightInd w:val="0"/>
        <w:jc w:val="both"/>
        <w:rPr>
          <w:rFonts w:ascii="Times New Roman" w:hAnsi="Times New Roman" w:cs="Times New Roman"/>
          <w:bCs/>
        </w:rPr>
      </w:pPr>
    </w:p>
    <w:p w14:paraId="5203A681" w14:textId="77777777" w:rsidR="00664FA0" w:rsidRPr="00554326" w:rsidRDefault="00664FA0" w:rsidP="00DC1610">
      <w:pPr>
        <w:autoSpaceDE w:val="0"/>
        <w:autoSpaceDN w:val="0"/>
        <w:adjustRightInd w:val="0"/>
        <w:jc w:val="both"/>
        <w:rPr>
          <w:rFonts w:ascii="Times New Roman" w:hAnsi="Times New Roman" w:cs="Times New Roman"/>
          <w:bCs/>
        </w:rPr>
      </w:pPr>
    </w:p>
    <w:p w14:paraId="00564850" w14:textId="77777777" w:rsidR="00462C19" w:rsidRDefault="00462C19" w:rsidP="00DC1610">
      <w:pPr>
        <w:autoSpaceDE w:val="0"/>
        <w:autoSpaceDN w:val="0"/>
        <w:adjustRightInd w:val="0"/>
        <w:jc w:val="both"/>
        <w:rPr>
          <w:rFonts w:ascii="Times New Roman" w:hAnsi="Times New Roman" w:cs="Times New Roman"/>
          <w:bCs/>
        </w:rPr>
      </w:pPr>
    </w:p>
    <w:p w14:paraId="0920C55C" w14:textId="77777777" w:rsidR="00462C19" w:rsidRDefault="00462C19" w:rsidP="00DC1610">
      <w:pPr>
        <w:autoSpaceDE w:val="0"/>
        <w:autoSpaceDN w:val="0"/>
        <w:adjustRightInd w:val="0"/>
        <w:jc w:val="both"/>
        <w:rPr>
          <w:rFonts w:ascii="Times New Roman" w:hAnsi="Times New Roman" w:cs="Times New Roman"/>
          <w:bCs/>
        </w:rPr>
      </w:pPr>
    </w:p>
    <w:p w14:paraId="37FFE45C" w14:textId="13F17B7F" w:rsidR="00DC1610" w:rsidRPr="00554326" w:rsidRDefault="00DC1610" w:rsidP="00DC1610">
      <w:pPr>
        <w:autoSpaceDE w:val="0"/>
        <w:autoSpaceDN w:val="0"/>
        <w:adjustRightInd w:val="0"/>
        <w:jc w:val="both"/>
        <w:rPr>
          <w:rFonts w:ascii="Times New Roman" w:hAnsi="Times New Roman" w:cs="Times New Roman"/>
          <w:bCs/>
        </w:rPr>
      </w:pPr>
      <w:r w:rsidRPr="00554326">
        <w:rPr>
          <w:rFonts w:ascii="Times New Roman" w:hAnsi="Times New Roman" w:cs="Times New Roman"/>
          <w:bCs/>
        </w:rPr>
        <w:t>La estructura para los pue</w:t>
      </w:r>
      <w:r w:rsidR="00BD7FF6">
        <w:rPr>
          <w:rFonts w:ascii="Times New Roman" w:hAnsi="Times New Roman" w:cs="Times New Roman"/>
          <w:bCs/>
        </w:rPr>
        <w:t>blos indígenas esta diseñada</w:t>
      </w:r>
      <w:r w:rsidRPr="00554326">
        <w:rPr>
          <w:rFonts w:ascii="Times New Roman" w:hAnsi="Times New Roman" w:cs="Times New Roman"/>
          <w:bCs/>
        </w:rPr>
        <w:t>:</w:t>
      </w:r>
    </w:p>
    <w:p w14:paraId="6EE8728A" w14:textId="77777777" w:rsidR="00DC1610" w:rsidRPr="00554326" w:rsidRDefault="00DC1610" w:rsidP="00DC1610">
      <w:pPr>
        <w:autoSpaceDE w:val="0"/>
        <w:autoSpaceDN w:val="0"/>
        <w:adjustRightInd w:val="0"/>
        <w:jc w:val="both"/>
        <w:rPr>
          <w:rFonts w:ascii="Times New Roman" w:hAnsi="Times New Roman" w:cs="Times New Roman"/>
          <w:bCs/>
        </w:rPr>
      </w:pPr>
    </w:p>
    <w:p w14:paraId="667EFF28" w14:textId="77777777" w:rsidR="00DC1610" w:rsidRPr="00554326" w:rsidRDefault="00DC1610" w:rsidP="00DC1610">
      <w:pPr>
        <w:pStyle w:val="ListParagraph"/>
        <w:numPr>
          <w:ilvl w:val="0"/>
          <w:numId w:val="4"/>
        </w:numPr>
        <w:autoSpaceDE w:val="0"/>
        <w:autoSpaceDN w:val="0"/>
        <w:adjustRightInd w:val="0"/>
        <w:spacing w:after="0" w:line="240" w:lineRule="auto"/>
        <w:jc w:val="both"/>
        <w:rPr>
          <w:rFonts w:ascii="Times New Roman" w:hAnsi="Times New Roman" w:cs="Times New Roman"/>
          <w:bCs/>
          <w:sz w:val="24"/>
          <w:szCs w:val="24"/>
        </w:rPr>
      </w:pPr>
      <w:r w:rsidRPr="00554326">
        <w:rPr>
          <w:rFonts w:ascii="Times New Roman" w:hAnsi="Times New Roman" w:cs="Times New Roman"/>
          <w:bCs/>
          <w:sz w:val="24"/>
          <w:szCs w:val="24"/>
        </w:rPr>
        <w:t>Congreso Nacional de Pueblos Indígenas</w:t>
      </w:r>
    </w:p>
    <w:p w14:paraId="310F9872" w14:textId="77777777" w:rsidR="00DC1610" w:rsidRPr="00554326" w:rsidRDefault="00DC1610" w:rsidP="00DC1610">
      <w:pPr>
        <w:pStyle w:val="ListParagraph"/>
        <w:autoSpaceDE w:val="0"/>
        <w:autoSpaceDN w:val="0"/>
        <w:adjustRightInd w:val="0"/>
        <w:spacing w:after="0" w:line="240" w:lineRule="auto"/>
        <w:jc w:val="both"/>
        <w:rPr>
          <w:rFonts w:ascii="Times New Roman" w:hAnsi="Times New Roman" w:cs="Times New Roman"/>
          <w:bCs/>
          <w:sz w:val="24"/>
          <w:szCs w:val="24"/>
        </w:rPr>
      </w:pPr>
    </w:p>
    <w:p w14:paraId="3E580B01" w14:textId="77777777" w:rsidR="00DC1610" w:rsidRPr="00554326" w:rsidRDefault="00DC1610" w:rsidP="00DC1610">
      <w:pPr>
        <w:pStyle w:val="ListParagraph"/>
        <w:numPr>
          <w:ilvl w:val="0"/>
          <w:numId w:val="4"/>
        </w:numPr>
        <w:autoSpaceDE w:val="0"/>
        <w:autoSpaceDN w:val="0"/>
        <w:adjustRightInd w:val="0"/>
        <w:spacing w:after="0" w:line="240" w:lineRule="auto"/>
        <w:jc w:val="both"/>
        <w:rPr>
          <w:rFonts w:ascii="Times New Roman" w:hAnsi="Times New Roman" w:cs="Times New Roman"/>
          <w:bCs/>
          <w:sz w:val="24"/>
          <w:szCs w:val="24"/>
        </w:rPr>
      </w:pPr>
      <w:r w:rsidRPr="00554326">
        <w:rPr>
          <w:rFonts w:ascii="Times New Roman" w:hAnsi="Times New Roman" w:cs="Times New Roman"/>
          <w:bCs/>
          <w:sz w:val="24"/>
          <w:szCs w:val="24"/>
        </w:rPr>
        <w:t>Asamblea Nacional de pueblos Indígenas, y a su vez se ramifican:</w:t>
      </w:r>
    </w:p>
    <w:p w14:paraId="52AB0B0A" w14:textId="77777777" w:rsidR="00DC1610" w:rsidRPr="00554326" w:rsidRDefault="00DC1610" w:rsidP="00DC1610">
      <w:pPr>
        <w:pStyle w:val="ListParagraph"/>
        <w:jc w:val="both"/>
        <w:rPr>
          <w:rFonts w:ascii="Times New Roman" w:hAnsi="Times New Roman" w:cs="Times New Roman"/>
          <w:bCs/>
          <w:sz w:val="24"/>
          <w:szCs w:val="24"/>
        </w:rPr>
      </w:pPr>
    </w:p>
    <w:p w14:paraId="06D36B22" w14:textId="77777777" w:rsidR="00DC1610" w:rsidRPr="00554326" w:rsidRDefault="00DC1610" w:rsidP="00DC1610">
      <w:pPr>
        <w:pStyle w:val="ListParagraph"/>
        <w:numPr>
          <w:ilvl w:val="0"/>
          <w:numId w:val="5"/>
        </w:numPr>
        <w:autoSpaceDE w:val="0"/>
        <w:autoSpaceDN w:val="0"/>
        <w:adjustRightInd w:val="0"/>
        <w:spacing w:after="0" w:line="240" w:lineRule="auto"/>
        <w:jc w:val="both"/>
        <w:rPr>
          <w:rFonts w:ascii="Times New Roman" w:hAnsi="Times New Roman" w:cs="Times New Roman"/>
          <w:bCs/>
          <w:sz w:val="24"/>
          <w:szCs w:val="24"/>
        </w:rPr>
      </w:pPr>
      <w:r w:rsidRPr="00554326">
        <w:rPr>
          <w:rFonts w:ascii="Times New Roman" w:hAnsi="Times New Roman" w:cs="Times New Roman"/>
          <w:bCs/>
          <w:sz w:val="24"/>
          <w:szCs w:val="24"/>
        </w:rPr>
        <w:t>Consejo Mayor de Gobierno</w:t>
      </w:r>
    </w:p>
    <w:p w14:paraId="77C1AB6C" w14:textId="77777777" w:rsidR="00DC1610" w:rsidRPr="00554326" w:rsidRDefault="00DC1610" w:rsidP="00DC1610">
      <w:pPr>
        <w:pStyle w:val="ListParagraph"/>
        <w:numPr>
          <w:ilvl w:val="0"/>
          <w:numId w:val="5"/>
        </w:numPr>
        <w:autoSpaceDE w:val="0"/>
        <w:autoSpaceDN w:val="0"/>
        <w:adjustRightInd w:val="0"/>
        <w:spacing w:after="0" w:line="240" w:lineRule="auto"/>
        <w:jc w:val="both"/>
        <w:rPr>
          <w:rFonts w:ascii="Times New Roman" w:hAnsi="Times New Roman" w:cs="Times New Roman"/>
          <w:bCs/>
          <w:sz w:val="24"/>
          <w:szCs w:val="24"/>
        </w:rPr>
      </w:pPr>
      <w:r w:rsidRPr="00554326">
        <w:rPr>
          <w:rFonts w:ascii="Times New Roman" w:hAnsi="Times New Roman" w:cs="Times New Roman"/>
          <w:bCs/>
          <w:sz w:val="24"/>
          <w:szCs w:val="24"/>
        </w:rPr>
        <w:t>Parlamento Nacional de los Pueblos Indígenas</w:t>
      </w:r>
    </w:p>
    <w:p w14:paraId="6FBEC271" w14:textId="6F54C8BD" w:rsidR="00DC1610" w:rsidRPr="00554326" w:rsidRDefault="00DC1610" w:rsidP="00DC1610">
      <w:pPr>
        <w:pStyle w:val="ListParagraph"/>
        <w:numPr>
          <w:ilvl w:val="0"/>
          <w:numId w:val="5"/>
        </w:numPr>
        <w:autoSpaceDE w:val="0"/>
        <w:autoSpaceDN w:val="0"/>
        <w:adjustRightInd w:val="0"/>
        <w:spacing w:after="0" w:line="240" w:lineRule="auto"/>
        <w:jc w:val="both"/>
        <w:rPr>
          <w:rFonts w:ascii="Times New Roman" w:hAnsi="Times New Roman" w:cs="Times New Roman"/>
          <w:bCs/>
          <w:sz w:val="24"/>
          <w:szCs w:val="24"/>
        </w:rPr>
      </w:pPr>
      <w:r w:rsidRPr="00554326">
        <w:rPr>
          <w:rFonts w:ascii="Times New Roman" w:hAnsi="Times New Roman" w:cs="Times New Roman"/>
          <w:bCs/>
          <w:sz w:val="24"/>
          <w:szCs w:val="24"/>
        </w:rPr>
        <w:t>Consejo Nacional de Justicia Indígena.</w:t>
      </w:r>
    </w:p>
    <w:p w14:paraId="76C65FB8" w14:textId="77777777" w:rsidR="00DC1610" w:rsidRPr="00554326" w:rsidRDefault="00DC1610" w:rsidP="009E4E69">
      <w:pPr>
        <w:rPr>
          <w:rFonts w:ascii="Times New Roman" w:hAnsi="Times New Roman" w:cs="Times New Roman"/>
          <w:lang w:val="es-ES"/>
        </w:rPr>
      </w:pPr>
    </w:p>
    <w:p w14:paraId="5B950F4E" w14:textId="77777777" w:rsidR="00AA3ABB" w:rsidRPr="00554326" w:rsidRDefault="00AA3ABB" w:rsidP="009E4E69">
      <w:pPr>
        <w:rPr>
          <w:rFonts w:ascii="Times New Roman" w:hAnsi="Times New Roman" w:cs="Times New Roman"/>
          <w:lang w:val="es-ES"/>
        </w:rPr>
      </w:pPr>
    </w:p>
    <w:p w14:paraId="4087AF8E" w14:textId="3BC690B8" w:rsidR="009E4E69" w:rsidRPr="00554326" w:rsidRDefault="00AA3ABB" w:rsidP="009E4E69">
      <w:pPr>
        <w:rPr>
          <w:rFonts w:ascii="Times New Roman" w:hAnsi="Times New Roman" w:cs="Times New Roman"/>
          <w:b/>
        </w:rPr>
      </w:pPr>
      <w:r w:rsidRPr="00554326">
        <w:rPr>
          <w:rFonts w:ascii="Times New Roman" w:hAnsi="Times New Roman" w:cs="Times New Roman"/>
          <w:b/>
        </w:rPr>
        <w:t xml:space="preserve">1. </w:t>
      </w:r>
      <w:r w:rsidR="009E4E69" w:rsidRPr="00554326">
        <w:rPr>
          <w:rFonts w:ascii="Times New Roman" w:hAnsi="Times New Roman" w:cs="Times New Roman"/>
          <w:b/>
        </w:rPr>
        <w:t>Restitución de Tierras y Ley de Victimas</w:t>
      </w:r>
    </w:p>
    <w:p w14:paraId="30669EC6" w14:textId="77777777" w:rsidR="009E4E69" w:rsidRPr="00554326" w:rsidRDefault="009E4E69" w:rsidP="009E4E69">
      <w:pPr>
        <w:rPr>
          <w:rFonts w:ascii="Times New Roman" w:hAnsi="Times New Roman" w:cs="Times New Roman"/>
          <w:b/>
        </w:rPr>
      </w:pPr>
    </w:p>
    <w:p w14:paraId="6BE5D0A4" w14:textId="2F622749" w:rsidR="009E4E69" w:rsidRPr="00462C19" w:rsidRDefault="009E4E69" w:rsidP="00462C19">
      <w:pPr>
        <w:pStyle w:val="ListParagraph"/>
        <w:numPr>
          <w:ilvl w:val="0"/>
          <w:numId w:val="12"/>
        </w:numPr>
        <w:jc w:val="both"/>
        <w:rPr>
          <w:rFonts w:ascii="Times New Roman" w:hAnsi="Times New Roman" w:cs="Times New Roman"/>
        </w:rPr>
      </w:pPr>
      <w:r w:rsidRPr="00462C19">
        <w:rPr>
          <w:rFonts w:ascii="Times New Roman" w:hAnsi="Times New Roman" w:cs="Times New Roman"/>
        </w:rPr>
        <w:t>Una de las grandes falencias que la població</w:t>
      </w:r>
      <w:r w:rsidR="00C72247" w:rsidRPr="00462C19">
        <w:rPr>
          <w:rFonts w:ascii="Times New Roman" w:hAnsi="Times New Roman" w:cs="Times New Roman"/>
        </w:rPr>
        <w:t>n</w:t>
      </w:r>
      <w:r w:rsidRPr="00462C19">
        <w:rPr>
          <w:rFonts w:ascii="Times New Roman" w:hAnsi="Times New Roman" w:cs="Times New Roman"/>
        </w:rPr>
        <w:t xml:space="preserve"> víctima del conflicto armado ha padecido durante largo tiempo a nivel nacional fue la imperiosa necesidad de tener condiciones  para garantizar el volver a sus tierras con las  mínimas oportunidades para ello, y como respuesta a esta el gobierno crea y </w:t>
      </w:r>
      <w:r w:rsidR="00C72247" w:rsidRPr="00462C19">
        <w:rPr>
          <w:rFonts w:ascii="Times New Roman" w:hAnsi="Times New Roman" w:cs="Times New Roman"/>
        </w:rPr>
        <w:t xml:space="preserve"> promulga la implementación de </w:t>
      </w:r>
      <w:r w:rsidRPr="00462C19">
        <w:rPr>
          <w:rFonts w:ascii="Times New Roman" w:hAnsi="Times New Roman" w:cs="Times New Roman"/>
          <w:u w:val="single"/>
        </w:rPr>
        <w:t>la Ley 1448 de 2011 o Ley de Víctimas y de Restitución de Tierras,</w:t>
      </w:r>
      <w:r w:rsidRPr="00462C19">
        <w:rPr>
          <w:rFonts w:ascii="Times New Roman" w:hAnsi="Times New Roman" w:cs="Times New Roman"/>
        </w:rPr>
        <w:t xml:space="preserve"> por la cual se dictan medidas de atención, asistencia y reparación integral a las víctimas del conflicto armado interno y se dictan otras disposiciones. Esta Ley es el resultado de la discusión rigurosa y democrática como parte del trámite en el Congreso de la República, y producto del consenso entre el Gobierno Nacional, diversos sectores políticos y la sociedad.</w:t>
      </w:r>
    </w:p>
    <w:p w14:paraId="6A82250D" w14:textId="77777777" w:rsidR="009E4E69" w:rsidRPr="00554326" w:rsidRDefault="009E4E69" w:rsidP="009E4E69">
      <w:pPr>
        <w:jc w:val="both"/>
        <w:rPr>
          <w:rFonts w:ascii="Times New Roman" w:hAnsi="Times New Roman" w:cs="Times New Roman"/>
        </w:rPr>
      </w:pPr>
    </w:p>
    <w:p w14:paraId="1DD45F22" w14:textId="5DBEFB14" w:rsidR="009E4E69" w:rsidRPr="00462C19" w:rsidRDefault="009E4E69" w:rsidP="00462C19">
      <w:pPr>
        <w:pStyle w:val="ListParagraph"/>
        <w:numPr>
          <w:ilvl w:val="0"/>
          <w:numId w:val="12"/>
        </w:numPr>
        <w:jc w:val="both"/>
        <w:rPr>
          <w:rFonts w:ascii="Times New Roman" w:hAnsi="Times New Roman" w:cs="Times New Roman"/>
        </w:rPr>
      </w:pPr>
      <w:r w:rsidRPr="00462C19">
        <w:rPr>
          <w:rFonts w:ascii="Times New Roman" w:hAnsi="Times New Roman" w:cs="Times New Roman"/>
        </w:rPr>
        <w:t>Este informe recomienda que el gobierno mejore el contexto de seguridad cerciorándose de que las tierras restituidas a través de la Ley 1448 sean primero despejadas de todos aquellos actores ilegales y otros ocupantes que no tengan derechos legales sobre la tierra. Con el fin de promover seguridad en las diferentes zonas, es esencial asegurar el funcionamiento efectivo de la ley en aquellas áreas hacia las cuales comunidades e individuos estarían retornando. Una medida para ello es hacer frente a la impunidad y procesar aquellos responsables de crímenes cometidos en esas regiones, situación que aún es persistente en a</w:t>
      </w:r>
      <w:r w:rsidR="00C72247" w:rsidRPr="00462C19">
        <w:rPr>
          <w:rFonts w:ascii="Times New Roman" w:hAnsi="Times New Roman" w:cs="Times New Roman"/>
        </w:rPr>
        <w:t xml:space="preserve">lgunas regiones y en otras los </w:t>
      </w:r>
      <w:r w:rsidR="00C72247" w:rsidRPr="00462C19">
        <w:rPr>
          <w:rFonts w:ascii="Times New Roman" w:hAnsi="Times New Roman" w:cs="Times New Roman"/>
          <w:lang w:val="en-US"/>
        </w:rPr>
        <w:t>“</w:t>
      </w:r>
      <w:r w:rsidR="00C72247" w:rsidRPr="00462C19">
        <w:rPr>
          <w:rFonts w:ascii="Times New Roman" w:hAnsi="Times New Roman" w:cs="Times New Roman"/>
        </w:rPr>
        <w:t>Dueños”</w:t>
      </w:r>
      <w:r w:rsidRPr="00462C19">
        <w:rPr>
          <w:rFonts w:ascii="Times New Roman" w:hAnsi="Times New Roman" w:cs="Times New Roman"/>
        </w:rPr>
        <w:t xml:space="preserve"> de las tierras son los nuevos grupos al margen de la ley que han tomado parte y se han asentado.</w:t>
      </w:r>
    </w:p>
    <w:p w14:paraId="7752550B" w14:textId="77777777" w:rsidR="009E4E69" w:rsidRPr="00554326" w:rsidRDefault="009E4E69" w:rsidP="009E4E69">
      <w:pPr>
        <w:jc w:val="both"/>
        <w:rPr>
          <w:rFonts w:ascii="Times New Roman" w:hAnsi="Times New Roman" w:cs="Times New Roman"/>
        </w:rPr>
      </w:pPr>
    </w:p>
    <w:p w14:paraId="6AF90A5B" w14:textId="77777777" w:rsidR="00B00685" w:rsidRPr="00462C19" w:rsidRDefault="009E4E69" w:rsidP="00462C19">
      <w:pPr>
        <w:pStyle w:val="ListParagraph"/>
        <w:numPr>
          <w:ilvl w:val="0"/>
          <w:numId w:val="12"/>
        </w:numPr>
        <w:jc w:val="both"/>
        <w:rPr>
          <w:rFonts w:ascii="Times New Roman" w:hAnsi="Times New Roman" w:cs="Times New Roman"/>
        </w:rPr>
      </w:pPr>
      <w:r w:rsidRPr="00462C19">
        <w:rPr>
          <w:rFonts w:ascii="Times New Roman" w:hAnsi="Times New Roman" w:cs="Times New Roman"/>
        </w:rPr>
        <w:t>En aras de garantizar la sostenibilidad, los derechos fundamentales deben ser garantizados en la preparación de su retorno a estos territorios: se debe garantizar  un servicio de salud asequible y una oferta educativa estable, como también la implementación de planes de desarrollos locales y nacionales con énfasis en agricultura de pequeña escala y sostenibilidad rural. Para lograr esto, las victimas que decidan acogerse a esta ley  (campesinos, afro-colombianos e indígenas) deben tener una participación activa y permanente en la creación y  formulación de políticas</w:t>
      </w:r>
      <w:r w:rsidR="00B00685" w:rsidRPr="00462C19">
        <w:rPr>
          <w:rFonts w:ascii="Times New Roman" w:hAnsi="Times New Roman" w:cs="Times New Roman"/>
        </w:rPr>
        <w:t xml:space="preserve"> públicas enfocadas a lo rural. </w:t>
      </w:r>
    </w:p>
    <w:p w14:paraId="3318642E" w14:textId="77777777" w:rsidR="00B00685" w:rsidRPr="00B00685" w:rsidRDefault="00B00685" w:rsidP="009E4E69">
      <w:pPr>
        <w:jc w:val="both"/>
        <w:rPr>
          <w:rFonts w:ascii="Times New Roman" w:hAnsi="Times New Roman" w:cs="Times New Roman"/>
        </w:rPr>
      </w:pPr>
    </w:p>
    <w:p w14:paraId="2C9581F4" w14:textId="13285C60" w:rsidR="009E4E69" w:rsidRPr="00462C19" w:rsidRDefault="00B00685" w:rsidP="00462C19">
      <w:pPr>
        <w:pStyle w:val="ListParagraph"/>
        <w:numPr>
          <w:ilvl w:val="0"/>
          <w:numId w:val="12"/>
        </w:numPr>
        <w:jc w:val="both"/>
        <w:rPr>
          <w:rFonts w:ascii="Times New Roman" w:hAnsi="Times New Roman" w:cs="Times New Roman"/>
        </w:rPr>
      </w:pPr>
      <w:r w:rsidRPr="00462C19">
        <w:rPr>
          <w:rFonts w:ascii="Times New Roman" w:hAnsi="Times New Roman" w:cs="Times New Roman"/>
        </w:rPr>
        <w:t>R</w:t>
      </w:r>
      <w:r w:rsidR="009E4E69" w:rsidRPr="00462C19">
        <w:rPr>
          <w:rFonts w:ascii="Times New Roman" w:hAnsi="Times New Roman" w:cs="Times New Roman"/>
        </w:rPr>
        <w:t xml:space="preserve">especto </w:t>
      </w:r>
      <w:r w:rsidRPr="00462C19">
        <w:rPr>
          <w:rFonts w:ascii="Times New Roman" w:hAnsi="Times New Roman" w:cs="Times New Roman"/>
        </w:rPr>
        <w:t>a la</w:t>
      </w:r>
      <w:r w:rsidR="009E4E69" w:rsidRPr="00462C19">
        <w:rPr>
          <w:rFonts w:ascii="Times New Roman" w:hAnsi="Times New Roman" w:cs="Times New Roman"/>
        </w:rPr>
        <w:t xml:space="preserve"> participación de las víctimas en la creación activa de políticas públicas que sean de su beneficio el gobierno </w:t>
      </w:r>
      <w:r w:rsidRPr="00462C19">
        <w:rPr>
          <w:rFonts w:ascii="Times New Roman" w:hAnsi="Times New Roman" w:cs="Times New Roman"/>
        </w:rPr>
        <w:t>presenta falencias. D</w:t>
      </w:r>
      <w:r w:rsidR="009E4E69" w:rsidRPr="00462C19">
        <w:rPr>
          <w:rFonts w:ascii="Times New Roman" w:hAnsi="Times New Roman" w:cs="Times New Roman"/>
        </w:rPr>
        <w:t>esde la sociedad civil se está</w:t>
      </w:r>
      <w:r w:rsidRPr="00462C19">
        <w:rPr>
          <w:rFonts w:ascii="Times New Roman" w:hAnsi="Times New Roman" w:cs="Times New Roman"/>
        </w:rPr>
        <w:t>n</w:t>
      </w:r>
      <w:r w:rsidR="009E4E69" w:rsidRPr="00462C19">
        <w:rPr>
          <w:rFonts w:ascii="Times New Roman" w:hAnsi="Times New Roman" w:cs="Times New Roman"/>
        </w:rPr>
        <w:t xml:space="preserve"> dando capacitaciones a personas vinculadas en este tipo</w:t>
      </w:r>
      <w:r w:rsidRPr="00462C19">
        <w:rPr>
          <w:rFonts w:ascii="Times New Roman" w:hAnsi="Times New Roman" w:cs="Times New Roman"/>
        </w:rPr>
        <w:t xml:space="preserve"> de situaciones. </w:t>
      </w:r>
      <w:r w:rsidRPr="00462C19">
        <w:rPr>
          <w:rFonts w:ascii="Times New Roman" w:hAnsi="Times New Roman" w:cs="Times New Roman"/>
        </w:rPr>
        <w:br/>
        <w:t xml:space="preserve">La población afectada en </w:t>
      </w:r>
      <w:r w:rsidR="009E4E69" w:rsidRPr="00462C19">
        <w:rPr>
          <w:rFonts w:ascii="Times New Roman" w:hAnsi="Times New Roman" w:cs="Times New Roman"/>
        </w:rPr>
        <w:t xml:space="preserve">muchos municipios </w:t>
      </w:r>
      <w:r w:rsidRPr="00462C19">
        <w:rPr>
          <w:rFonts w:ascii="Times New Roman" w:hAnsi="Times New Roman" w:cs="Times New Roman"/>
        </w:rPr>
        <w:t>de</w:t>
      </w:r>
      <w:r w:rsidR="009E4E69" w:rsidRPr="00462C19">
        <w:rPr>
          <w:rFonts w:ascii="Times New Roman" w:hAnsi="Times New Roman" w:cs="Times New Roman"/>
        </w:rPr>
        <w:t xml:space="preserve"> la región de los Montes de María, que </w:t>
      </w:r>
      <w:r w:rsidRPr="00462C19">
        <w:rPr>
          <w:rFonts w:ascii="Times New Roman" w:hAnsi="Times New Roman" w:cs="Times New Roman"/>
        </w:rPr>
        <w:t>fueron obligada</w:t>
      </w:r>
      <w:r w:rsidR="009E4E69" w:rsidRPr="00462C19">
        <w:rPr>
          <w:rFonts w:ascii="Times New Roman" w:hAnsi="Times New Roman" w:cs="Times New Roman"/>
        </w:rPr>
        <w:t>s a marcharse de sus territorios por la presencia de grupos ilegales en esa zona, en su gran mayoría desconocen que la creación de políticas públicas les beneficiaria en gran manera. Otra de las falencias que tiene la ley es que muchas personas acceden a ella solo con el fin de obtener beneficios económicos y olvidándose que son seres integrales y deben ser tratados como tal.</w:t>
      </w:r>
    </w:p>
    <w:p w14:paraId="75C10A0B" w14:textId="77777777" w:rsidR="00554326" w:rsidRPr="00554326" w:rsidRDefault="00554326" w:rsidP="009E4E69">
      <w:pPr>
        <w:jc w:val="both"/>
        <w:rPr>
          <w:rFonts w:ascii="Times New Roman" w:hAnsi="Times New Roman" w:cs="Times New Roman"/>
        </w:rPr>
      </w:pPr>
    </w:p>
    <w:p w14:paraId="7EA74A53" w14:textId="6D260070" w:rsidR="009E4E69" w:rsidRPr="00462C19" w:rsidRDefault="00B00685" w:rsidP="00462C19">
      <w:pPr>
        <w:pStyle w:val="ListParagraph"/>
        <w:numPr>
          <w:ilvl w:val="0"/>
          <w:numId w:val="12"/>
        </w:numPr>
        <w:jc w:val="both"/>
        <w:rPr>
          <w:rFonts w:ascii="Times New Roman" w:hAnsi="Times New Roman" w:cs="Times New Roman"/>
        </w:rPr>
      </w:pPr>
      <w:r w:rsidRPr="00462C19">
        <w:rPr>
          <w:rFonts w:ascii="Times New Roman" w:hAnsi="Times New Roman" w:cs="Times New Roman"/>
        </w:rPr>
        <w:t xml:space="preserve">El gobierno expresa en su informe </w:t>
      </w:r>
      <w:r w:rsidR="009E4E69" w:rsidRPr="00462C19">
        <w:rPr>
          <w:rFonts w:ascii="Times New Roman" w:hAnsi="Times New Roman" w:cs="Times New Roman"/>
        </w:rPr>
        <w:t>que la cantidad de tierra que será restituida es de 2 millones de hectáreas</w:t>
      </w:r>
      <w:r w:rsidRPr="00462C19">
        <w:rPr>
          <w:rFonts w:ascii="Times New Roman" w:hAnsi="Times New Roman" w:cs="Times New Roman"/>
        </w:rPr>
        <w:t>,</w:t>
      </w:r>
      <w:r w:rsidR="009E4E69" w:rsidRPr="00462C19">
        <w:rPr>
          <w:rFonts w:ascii="Times New Roman" w:hAnsi="Times New Roman" w:cs="Times New Roman"/>
        </w:rPr>
        <w:t xml:space="preserve"> que han sido despojadas durante el conflicto y es </w:t>
      </w:r>
      <w:r w:rsidRPr="00462C19">
        <w:rPr>
          <w:rFonts w:ascii="Times New Roman" w:hAnsi="Times New Roman" w:cs="Times New Roman"/>
        </w:rPr>
        <w:t>la que será restituida bajo la L</w:t>
      </w:r>
      <w:r w:rsidR="009E4E69" w:rsidRPr="00462C19">
        <w:rPr>
          <w:rFonts w:ascii="Times New Roman" w:hAnsi="Times New Roman" w:cs="Times New Roman"/>
        </w:rPr>
        <w:t xml:space="preserve">ey 1448, pero esto es contrario a </w:t>
      </w:r>
      <w:r w:rsidRPr="00462C19">
        <w:rPr>
          <w:rFonts w:ascii="Times New Roman" w:hAnsi="Times New Roman" w:cs="Times New Roman"/>
        </w:rPr>
        <w:t>la posición de</w:t>
      </w:r>
      <w:r w:rsidR="009E4E69" w:rsidRPr="00462C19">
        <w:rPr>
          <w:rFonts w:ascii="Times New Roman" w:hAnsi="Times New Roman" w:cs="Times New Roman"/>
        </w:rPr>
        <w:t xml:space="preserve"> los gobiernos departamentales, organizaciones internacionales, y sociedad civil quienes </w:t>
      </w:r>
      <w:r w:rsidRPr="00462C19">
        <w:rPr>
          <w:rFonts w:ascii="Times New Roman" w:hAnsi="Times New Roman" w:cs="Times New Roman"/>
        </w:rPr>
        <w:t>afirman</w:t>
      </w:r>
      <w:r w:rsidR="009E4E69" w:rsidRPr="00462C19">
        <w:rPr>
          <w:rFonts w:ascii="Times New Roman" w:hAnsi="Times New Roman" w:cs="Times New Roman"/>
        </w:rPr>
        <w:t xml:space="preserve"> que la cantidad de hectáreas a restituir debe estar en el orden de 4 y 6.8 millones de hectáreas y consideran que la cifra de 2 millones de hectáreas es un restrictivo más de la larga lista de derechos violados a las víctimas</w:t>
      </w:r>
      <w:r w:rsidR="009E4E69" w:rsidRPr="00554326">
        <w:rPr>
          <w:rStyle w:val="FootnoteReference"/>
          <w:rFonts w:ascii="Times New Roman" w:hAnsi="Times New Roman" w:cs="Times New Roman"/>
        </w:rPr>
        <w:footnoteReference w:id="2"/>
      </w:r>
      <w:r w:rsidR="009E4E69" w:rsidRPr="00462C19">
        <w:rPr>
          <w:rFonts w:ascii="Times New Roman" w:hAnsi="Times New Roman" w:cs="Times New Roman"/>
        </w:rPr>
        <w:t xml:space="preserve">. </w:t>
      </w:r>
    </w:p>
    <w:p w14:paraId="72DB4670" w14:textId="77777777" w:rsidR="009E4E69" w:rsidRPr="00554326" w:rsidRDefault="009E4E69" w:rsidP="009E4E69">
      <w:pPr>
        <w:jc w:val="both"/>
        <w:rPr>
          <w:rFonts w:ascii="Times New Roman" w:hAnsi="Times New Roman" w:cs="Times New Roman"/>
        </w:rPr>
      </w:pPr>
    </w:p>
    <w:p w14:paraId="612A334B" w14:textId="172407E2" w:rsidR="009E4E69" w:rsidRPr="00462C19" w:rsidRDefault="009E4E69" w:rsidP="00462C19">
      <w:pPr>
        <w:pStyle w:val="ListParagraph"/>
        <w:numPr>
          <w:ilvl w:val="0"/>
          <w:numId w:val="12"/>
        </w:numPr>
        <w:jc w:val="both"/>
        <w:rPr>
          <w:rFonts w:ascii="Times New Roman" w:hAnsi="Times New Roman" w:cs="Times New Roman"/>
        </w:rPr>
      </w:pPr>
      <w:r w:rsidRPr="00462C19">
        <w:rPr>
          <w:rFonts w:ascii="Times New Roman" w:hAnsi="Times New Roman" w:cs="Times New Roman"/>
        </w:rPr>
        <w:t xml:space="preserve">Otra de las situaciones que observamos y consideramos como falla de </w:t>
      </w:r>
      <w:r w:rsidR="00B00685" w:rsidRPr="00462C19">
        <w:rPr>
          <w:rFonts w:ascii="Times New Roman" w:hAnsi="Times New Roman" w:cs="Times New Roman"/>
        </w:rPr>
        <w:t xml:space="preserve">la ley es el nivel de inequidad, </w:t>
      </w:r>
      <w:r w:rsidRPr="00462C19">
        <w:rPr>
          <w:rFonts w:ascii="Times New Roman" w:hAnsi="Times New Roman" w:cs="Times New Roman"/>
        </w:rPr>
        <w:t>puesto que la reparación de las víctimas será contada desde 1985, sin embargo la restitución de tierras solo tomará en cuenta las victimas fechadas desde 1991. Aún más, mientras las víctimas de crímenes políticos poseen una serie de derechos incluidos la restitución de tierras y el derecho a la verdad, la justicia y la reparación, las víctimas de crímenes comunes no tienen todos estos derechos, lo que pone en duda la situación de aquellas víctimas desplazadas por parte de las</w:t>
      </w:r>
      <w:r w:rsidR="0098226C" w:rsidRPr="00462C19">
        <w:rPr>
          <w:rFonts w:ascii="Times New Roman" w:hAnsi="Times New Roman" w:cs="Times New Roman"/>
        </w:rPr>
        <w:t xml:space="preserve"> Bandas Criminales Emergentes</w:t>
      </w:r>
      <w:r w:rsidRPr="00462C19">
        <w:rPr>
          <w:rFonts w:ascii="Times New Roman" w:hAnsi="Times New Roman" w:cs="Times New Roman"/>
        </w:rPr>
        <w:t xml:space="preserve"> </w:t>
      </w:r>
      <w:r w:rsidR="0098226C" w:rsidRPr="00462C19">
        <w:rPr>
          <w:rFonts w:ascii="Times New Roman" w:hAnsi="Times New Roman" w:cs="Times New Roman"/>
        </w:rPr>
        <w:t>(</w:t>
      </w:r>
      <w:r w:rsidRPr="00462C19">
        <w:rPr>
          <w:rFonts w:ascii="Times New Roman" w:hAnsi="Times New Roman" w:cs="Times New Roman"/>
        </w:rPr>
        <w:t>BACRIM</w:t>
      </w:r>
      <w:r w:rsidR="0098226C" w:rsidRPr="00462C19">
        <w:rPr>
          <w:rFonts w:ascii="Times New Roman" w:hAnsi="Times New Roman" w:cs="Times New Roman"/>
        </w:rPr>
        <w:t>)</w:t>
      </w:r>
      <w:r w:rsidRPr="00462C19">
        <w:rPr>
          <w:rFonts w:ascii="Times New Roman" w:hAnsi="Times New Roman" w:cs="Times New Roman"/>
        </w:rPr>
        <w:t>.</w:t>
      </w:r>
    </w:p>
    <w:p w14:paraId="2AFEA0C9" w14:textId="77777777" w:rsidR="009E4E69" w:rsidRPr="00554326" w:rsidRDefault="009E4E69" w:rsidP="009E4E69">
      <w:pPr>
        <w:jc w:val="both"/>
        <w:rPr>
          <w:rFonts w:ascii="Times New Roman" w:hAnsi="Times New Roman" w:cs="Times New Roman"/>
        </w:rPr>
      </w:pPr>
    </w:p>
    <w:p w14:paraId="056AFF03" w14:textId="5E8409FA" w:rsidR="009E4E69" w:rsidRPr="00462C19" w:rsidRDefault="009E4E69" w:rsidP="00462C19">
      <w:pPr>
        <w:pStyle w:val="ListParagraph"/>
        <w:numPr>
          <w:ilvl w:val="0"/>
          <w:numId w:val="12"/>
        </w:numPr>
        <w:jc w:val="both"/>
        <w:rPr>
          <w:rFonts w:ascii="Times New Roman" w:hAnsi="Times New Roman" w:cs="Times New Roman"/>
        </w:rPr>
      </w:pPr>
      <w:r w:rsidRPr="00462C19">
        <w:rPr>
          <w:rFonts w:ascii="Times New Roman" w:hAnsi="Times New Roman" w:cs="Times New Roman"/>
        </w:rPr>
        <w:t>Las víctimas de desplazamiento tienen otras desventajas en la Ley 1448. La indemnización  financiera enumera la lista de reparaciones a las cuales pueden acceder. Al compararse las reparaciones con aquellas establecidas bajo el decreto 1290 (2008), las víctimas de desplazamientos bajo el decreto 4800 (2011) verán decaer el valor de la reparación de 25 salarios mínimos a 17. Este paso es un retroceso puesto que el valor monetario se verá reducido aproximadamente a una tercera parte.</w:t>
      </w:r>
    </w:p>
    <w:p w14:paraId="74C5CE35" w14:textId="77777777" w:rsidR="009E4E69" w:rsidRPr="00554326" w:rsidRDefault="009E4E69" w:rsidP="009E4E69">
      <w:pPr>
        <w:jc w:val="both"/>
        <w:rPr>
          <w:rFonts w:ascii="Times New Roman" w:hAnsi="Times New Roman" w:cs="Times New Roman"/>
        </w:rPr>
      </w:pPr>
    </w:p>
    <w:p w14:paraId="6384C954" w14:textId="77777777" w:rsidR="009E4E69" w:rsidRPr="00462C19" w:rsidRDefault="009E4E69" w:rsidP="00462C19">
      <w:pPr>
        <w:pStyle w:val="ListParagraph"/>
        <w:numPr>
          <w:ilvl w:val="0"/>
          <w:numId w:val="12"/>
        </w:numPr>
        <w:jc w:val="both"/>
        <w:rPr>
          <w:rFonts w:ascii="Times New Roman" w:hAnsi="Times New Roman" w:cs="Times New Roman"/>
        </w:rPr>
      </w:pPr>
      <w:r w:rsidRPr="00462C19">
        <w:rPr>
          <w:rFonts w:ascii="Times New Roman" w:hAnsi="Times New Roman" w:cs="Times New Roman"/>
        </w:rPr>
        <w:t>Otro aspecto que aún permanece confuso es el que corresponde a las deudas que se acumularon sobre la propiedad mientras las víctimas permanecieron desplazadas. De acuerdo con Amnistía Internacional, mientras algunas deudas serán canceladas, aún no es claro si todas serán cubiertas. Si este es el caso, las víctimas volverán con deudas que pagar, una situación insostenible e injusta dado el nivel de pobreza que muchas de ellas han sufrido como resultado del desplazamiento. La Corte Constitucional cita estudios que muestran que el 96.5 por ciento de los afro-colombianos, reconocidos como desplazados, viven por debajo de la línea de pobreza.</w:t>
      </w:r>
      <w:r w:rsidRPr="00554326">
        <w:rPr>
          <w:rStyle w:val="FootnoteReference"/>
          <w:rFonts w:ascii="Times New Roman" w:hAnsi="Times New Roman" w:cs="Times New Roman"/>
        </w:rPr>
        <w:footnoteReference w:id="3"/>
      </w:r>
    </w:p>
    <w:p w14:paraId="782C81F1" w14:textId="77777777" w:rsidR="009E4E69" w:rsidRPr="00554326" w:rsidRDefault="009E4E69" w:rsidP="009E4E69">
      <w:pPr>
        <w:jc w:val="both"/>
        <w:rPr>
          <w:rFonts w:ascii="Times New Roman" w:hAnsi="Times New Roman" w:cs="Times New Roman"/>
        </w:rPr>
      </w:pPr>
    </w:p>
    <w:p w14:paraId="5E81E001" w14:textId="170A740C" w:rsidR="009E4E69" w:rsidRPr="00462C19" w:rsidRDefault="00B00685" w:rsidP="00462C19">
      <w:pPr>
        <w:pStyle w:val="ListParagraph"/>
        <w:numPr>
          <w:ilvl w:val="0"/>
          <w:numId w:val="12"/>
        </w:numPr>
        <w:jc w:val="both"/>
        <w:rPr>
          <w:rFonts w:ascii="Times New Roman" w:hAnsi="Times New Roman" w:cs="Times New Roman"/>
        </w:rPr>
      </w:pPr>
      <w:r w:rsidRPr="00462C19">
        <w:rPr>
          <w:rFonts w:ascii="Times New Roman" w:hAnsi="Times New Roman" w:cs="Times New Roman"/>
        </w:rPr>
        <w:t>De acuerdo a l</w:t>
      </w:r>
      <w:r w:rsidR="009E4E69" w:rsidRPr="00462C19">
        <w:rPr>
          <w:rFonts w:ascii="Times New Roman" w:hAnsi="Times New Roman" w:cs="Times New Roman"/>
        </w:rPr>
        <w:t xml:space="preserve">a ley no </w:t>
      </w:r>
      <w:r w:rsidRPr="00462C19">
        <w:rPr>
          <w:rFonts w:ascii="Times New Roman" w:hAnsi="Times New Roman" w:cs="Times New Roman"/>
        </w:rPr>
        <w:t xml:space="preserve">se </w:t>
      </w:r>
      <w:r w:rsidR="009E4E69" w:rsidRPr="00462C19">
        <w:rPr>
          <w:rFonts w:ascii="Times New Roman" w:hAnsi="Times New Roman" w:cs="Times New Roman"/>
        </w:rPr>
        <w:t>restituirá</w:t>
      </w:r>
      <w:r w:rsidRPr="00462C19">
        <w:rPr>
          <w:rFonts w:ascii="Times New Roman" w:hAnsi="Times New Roman" w:cs="Times New Roman"/>
        </w:rPr>
        <w:t>n</w:t>
      </w:r>
      <w:r w:rsidR="009E4E69" w:rsidRPr="00462C19">
        <w:rPr>
          <w:rFonts w:ascii="Times New Roman" w:hAnsi="Times New Roman" w:cs="Times New Roman"/>
        </w:rPr>
        <w:t xml:space="preserve"> las tierras a las víctimas desplazadas entre 1985 y 1991. Un periodo donde el desplazamiento forzado fue alto. Sumado a ello, en el caso de las víctimas que hayan sido forzadas a desalojar su</w:t>
      </w:r>
      <w:r w:rsidRPr="00462C19">
        <w:rPr>
          <w:rFonts w:ascii="Times New Roman" w:hAnsi="Times New Roman" w:cs="Times New Roman"/>
        </w:rPr>
        <w:t>s</w:t>
      </w:r>
      <w:r w:rsidR="009E4E69" w:rsidRPr="00462C19">
        <w:rPr>
          <w:rFonts w:ascii="Times New Roman" w:hAnsi="Times New Roman" w:cs="Times New Roman"/>
        </w:rPr>
        <w:t xml:space="preserve"> tierra</w:t>
      </w:r>
      <w:r w:rsidRPr="00462C19">
        <w:rPr>
          <w:rFonts w:ascii="Times New Roman" w:hAnsi="Times New Roman" w:cs="Times New Roman"/>
        </w:rPr>
        <w:t>s y éstas estén</w:t>
      </w:r>
      <w:r w:rsidR="009E4E69" w:rsidRPr="00462C19">
        <w:rPr>
          <w:rFonts w:ascii="Times New Roman" w:hAnsi="Times New Roman" w:cs="Times New Roman"/>
        </w:rPr>
        <w:t xml:space="preserve"> bajo desarrollo agro-industrial, no será</w:t>
      </w:r>
      <w:r w:rsidRPr="00462C19">
        <w:rPr>
          <w:rFonts w:ascii="Times New Roman" w:hAnsi="Times New Roman" w:cs="Times New Roman"/>
        </w:rPr>
        <w:t>n</w:t>
      </w:r>
      <w:r w:rsidR="009E4E69" w:rsidRPr="00462C19">
        <w:rPr>
          <w:rFonts w:ascii="Times New Roman" w:hAnsi="Times New Roman" w:cs="Times New Roman"/>
        </w:rPr>
        <w:t xml:space="preserve"> devuelta a menos que ellos acuerden ser partes asociadas a la compañía a la que ahora pertenecen sus tierras. Esto significa que ellos no podrán retornar a su estilo de vida tradicional de agricultura, y tendrán que producir productos agro-industriales. En la región de la costa pacífica, este modelo ha dejado a campesinos de pequeña escala en una situación de absoluta pobreza, forzando a muchos de ellos a vender sus tierras a compañías para así pagar sus deudas.</w:t>
      </w:r>
    </w:p>
    <w:p w14:paraId="377B5E1B" w14:textId="77777777" w:rsidR="009E4E69" w:rsidRPr="00554326" w:rsidRDefault="009E4E69" w:rsidP="009E4E69">
      <w:pPr>
        <w:jc w:val="both"/>
        <w:rPr>
          <w:rFonts w:ascii="Times New Roman" w:hAnsi="Times New Roman" w:cs="Times New Roman"/>
        </w:rPr>
      </w:pPr>
    </w:p>
    <w:p w14:paraId="12D60030" w14:textId="48BE8404" w:rsidR="009E4E69" w:rsidRPr="00462C19" w:rsidRDefault="009E4E69" w:rsidP="00462C19">
      <w:pPr>
        <w:pStyle w:val="ListParagraph"/>
        <w:numPr>
          <w:ilvl w:val="0"/>
          <w:numId w:val="12"/>
        </w:numPr>
        <w:jc w:val="both"/>
        <w:rPr>
          <w:rFonts w:ascii="Times New Roman" w:hAnsi="Times New Roman" w:cs="Times New Roman"/>
        </w:rPr>
      </w:pPr>
      <w:r w:rsidRPr="00462C19">
        <w:rPr>
          <w:rFonts w:ascii="Times New Roman" w:hAnsi="Times New Roman" w:cs="Times New Roman"/>
        </w:rPr>
        <w:t xml:space="preserve">De acuerdo con el relator de la ONU Francis </w:t>
      </w:r>
      <w:proofErr w:type="spellStart"/>
      <w:r w:rsidRPr="00462C19">
        <w:rPr>
          <w:rFonts w:ascii="Times New Roman" w:hAnsi="Times New Roman" w:cs="Times New Roman"/>
        </w:rPr>
        <w:t>Deng</w:t>
      </w:r>
      <w:proofErr w:type="spellEnd"/>
      <w:r w:rsidRPr="00462C19">
        <w:rPr>
          <w:rFonts w:ascii="Times New Roman" w:hAnsi="Times New Roman" w:cs="Times New Roman"/>
        </w:rPr>
        <w:t xml:space="preserve"> ‘los intereses económicos (en Colombia) que subyacen debajo de la violencia y el conflicto, son también factores que inciden en el desplazamiento. El desplazamiento es una herramienta para la adquisición de tierras para el beneficio de los grandes terratenientes y empresas privadas con mega-proyectos para la explotación de recursos naturales’.</w:t>
      </w:r>
      <w:r w:rsidRPr="00554326">
        <w:rPr>
          <w:rStyle w:val="FootnoteReference"/>
          <w:rFonts w:ascii="Times New Roman" w:hAnsi="Times New Roman" w:cs="Times New Roman"/>
        </w:rPr>
        <w:footnoteReference w:id="4"/>
      </w:r>
      <w:r w:rsidRPr="00462C19">
        <w:rPr>
          <w:rFonts w:ascii="Times New Roman" w:hAnsi="Times New Roman" w:cs="Times New Roman"/>
        </w:rPr>
        <w:t xml:space="preserve"> La Ley 1448 prevé la confiscación de tierras obtenidas por agroindustrias de ‘mala fe’. Sin embargo, esto será difícil de comprobar, especialmente dados los vacíos en términos de recursos para identificar quienes so</w:t>
      </w:r>
      <w:r w:rsidR="00215FEE" w:rsidRPr="00462C19">
        <w:rPr>
          <w:rFonts w:ascii="Times New Roman" w:hAnsi="Times New Roman" w:cs="Times New Roman"/>
        </w:rPr>
        <w:t>n los verdaderos propietarios.</w:t>
      </w:r>
      <w:r w:rsidRPr="00462C19">
        <w:rPr>
          <w:rFonts w:ascii="Times New Roman" w:hAnsi="Times New Roman" w:cs="Times New Roman"/>
        </w:rPr>
        <w:t xml:space="preserve"> Amnistía Internacional ha expresado su preocupación acerca de la forma en que Ley 1448 podría, de hecho, garantizar de manera efectiva la inmunidad de los testaferros a ser procesados – individuos quienes ponen su nombre sobre tierras aseguradas por parte de paramilitares’</w:t>
      </w:r>
      <w:r w:rsidR="00FA10B0">
        <w:rPr>
          <w:rStyle w:val="FootnoteReference"/>
          <w:rFonts w:ascii="Times New Roman" w:hAnsi="Times New Roman" w:cs="Times New Roman"/>
        </w:rPr>
        <w:footnoteReference w:id="5"/>
      </w:r>
      <w:r w:rsidRPr="00462C19">
        <w:rPr>
          <w:rFonts w:ascii="Times New Roman" w:hAnsi="Times New Roman" w:cs="Times New Roman"/>
        </w:rPr>
        <w:t>.</w:t>
      </w:r>
    </w:p>
    <w:p w14:paraId="36D1E4C4" w14:textId="77777777" w:rsidR="00FB07DA" w:rsidRPr="00554326" w:rsidRDefault="00FB07DA" w:rsidP="00B4318B">
      <w:pPr>
        <w:jc w:val="both"/>
        <w:rPr>
          <w:rFonts w:ascii="Times New Roman" w:hAnsi="Times New Roman" w:cs="Times New Roman"/>
          <w:b/>
        </w:rPr>
      </w:pPr>
    </w:p>
    <w:p w14:paraId="2EB32DD6" w14:textId="77777777" w:rsidR="00782B5B" w:rsidRPr="00462C19" w:rsidRDefault="00782B5B" w:rsidP="00462C19">
      <w:pPr>
        <w:pStyle w:val="ListParagraph"/>
        <w:numPr>
          <w:ilvl w:val="0"/>
          <w:numId w:val="12"/>
        </w:numPr>
        <w:jc w:val="both"/>
        <w:rPr>
          <w:rFonts w:ascii="Times New Roman" w:hAnsi="Times New Roman" w:cs="Times New Roman"/>
        </w:rPr>
      </w:pPr>
      <w:r w:rsidRPr="00462C19">
        <w:rPr>
          <w:rFonts w:ascii="Times New Roman" w:hAnsi="Times New Roman" w:cs="Times New Roman"/>
        </w:rPr>
        <w:t>Las minorías étnicas están en desventajas frente al gobierno y las empresas en términos de recursos económicos, humanos, asesores y técnicos, de información y otros. Una consulta que se aproveche de la desventaja no puede ser de buena fe.</w:t>
      </w:r>
    </w:p>
    <w:p w14:paraId="2AF242DC" w14:textId="77777777" w:rsidR="00782B5B" w:rsidRPr="00554326" w:rsidRDefault="00782B5B" w:rsidP="00782B5B">
      <w:pPr>
        <w:rPr>
          <w:rFonts w:ascii="Times New Roman" w:hAnsi="Times New Roman" w:cs="Times New Roman"/>
          <w:lang w:val="es-ES"/>
        </w:rPr>
      </w:pPr>
    </w:p>
    <w:p w14:paraId="2AFBBCC7" w14:textId="77777777" w:rsidR="00782B5B" w:rsidRPr="00462C19" w:rsidRDefault="00782B5B" w:rsidP="00462C19">
      <w:pPr>
        <w:pStyle w:val="ListParagraph"/>
        <w:widowControl w:val="0"/>
        <w:numPr>
          <w:ilvl w:val="0"/>
          <w:numId w:val="12"/>
        </w:numPr>
        <w:autoSpaceDE w:val="0"/>
        <w:autoSpaceDN w:val="0"/>
        <w:adjustRightInd w:val="0"/>
        <w:spacing w:after="340"/>
        <w:jc w:val="both"/>
        <w:rPr>
          <w:rFonts w:ascii="Times New Roman" w:hAnsi="Times New Roman" w:cs="Times New Roman"/>
        </w:rPr>
      </w:pPr>
      <w:r w:rsidRPr="00462C19">
        <w:rPr>
          <w:rFonts w:ascii="Times New Roman" w:hAnsi="Times New Roman" w:cs="Times New Roman"/>
        </w:rPr>
        <w:t>Los indígenas quienes son actores activos en el proceso son llamados por el gobierno a integrar la mesa permanente de concertación, la cual ha tenido su mayor participación durante el actual gobierno del presidente Santos, y entre las conclusiones que se pueden sacar de estas reuniones están las siguientes:</w:t>
      </w:r>
    </w:p>
    <w:p w14:paraId="6662E5DA" w14:textId="37299821" w:rsidR="00782B5B" w:rsidRPr="00554326" w:rsidRDefault="00782B5B" w:rsidP="00462C19">
      <w:pPr>
        <w:pStyle w:val="ListParagraph"/>
        <w:widowControl w:val="0"/>
        <w:numPr>
          <w:ilvl w:val="0"/>
          <w:numId w:val="12"/>
        </w:numPr>
        <w:autoSpaceDE w:val="0"/>
        <w:autoSpaceDN w:val="0"/>
        <w:adjustRightInd w:val="0"/>
        <w:spacing w:after="340" w:line="240" w:lineRule="auto"/>
        <w:jc w:val="both"/>
        <w:rPr>
          <w:rFonts w:ascii="Times New Roman" w:hAnsi="Times New Roman" w:cs="Times New Roman"/>
          <w:sz w:val="24"/>
          <w:szCs w:val="24"/>
        </w:rPr>
      </w:pPr>
      <w:r w:rsidRPr="00554326">
        <w:rPr>
          <w:rFonts w:ascii="Times New Roman" w:hAnsi="Times New Roman" w:cs="Times New Roman"/>
          <w:sz w:val="24"/>
          <w:szCs w:val="24"/>
        </w:rPr>
        <w:t xml:space="preserve">Frente a la consulta del censo agropecuario, el gobierno tuvo posiciones enfrentadas entre el </w:t>
      </w:r>
      <w:r w:rsidR="0098226C">
        <w:rPr>
          <w:rFonts w:ascii="Times New Roman" w:hAnsi="Times New Roman" w:cs="Times New Roman"/>
          <w:sz w:val="24"/>
          <w:szCs w:val="24"/>
        </w:rPr>
        <w:t xml:space="preserve">Departamento Administrativo Nacional de Estadísticas </w:t>
      </w:r>
      <w:r w:rsidR="0098226C" w:rsidRPr="0098226C">
        <w:rPr>
          <w:rFonts w:ascii="Times New Roman" w:hAnsi="Times New Roman" w:cs="Times New Roman"/>
          <w:sz w:val="24"/>
          <w:szCs w:val="24"/>
        </w:rPr>
        <w:t>(</w:t>
      </w:r>
      <w:r w:rsidRPr="0098226C">
        <w:rPr>
          <w:rFonts w:ascii="Times New Roman" w:hAnsi="Times New Roman" w:cs="Times New Roman"/>
          <w:sz w:val="24"/>
          <w:szCs w:val="24"/>
        </w:rPr>
        <w:t>DANE</w:t>
      </w:r>
      <w:r w:rsidR="0098226C" w:rsidRPr="0098226C">
        <w:rPr>
          <w:rFonts w:ascii="Times New Roman" w:hAnsi="Times New Roman" w:cs="Times New Roman"/>
          <w:sz w:val="24"/>
          <w:szCs w:val="24"/>
        </w:rPr>
        <w:t>)</w:t>
      </w:r>
      <w:r w:rsidRPr="00554326">
        <w:rPr>
          <w:rFonts w:ascii="Times New Roman" w:hAnsi="Times New Roman" w:cs="Times New Roman"/>
          <w:sz w:val="24"/>
          <w:szCs w:val="24"/>
        </w:rPr>
        <w:t xml:space="preserve"> y el Ministerio de interior, y entre dependencias </w:t>
      </w:r>
      <w:r w:rsidR="008A34CC" w:rsidRPr="00554326">
        <w:rPr>
          <w:rFonts w:ascii="Times New Roman" w:hAnsi="Times New Roman" w:cs="Times New Roman"/>
          <w:sz w:val="24"/>
          <w:szCs w:val="24"/>
        </w:rPr>
        <w:t xml:space="preserve">de este último. Se hizo una </w:t>
      </w:r>
      <w:r w:rsidR="00D424EB" w:rsidRPr="00554326">
        <w:rPr>
          <w:rFonts w:ascii="Times New Roman" w:hAnsi="Times New Roman" w:cs="Times New Roman"/>
          <w:sz w:val="24"/>
          <w:szCs w:val="24"/>
        </w:rPr>
        <w:t>presión</w:t>
      </w:r>
      <w:r w:rsidRPr="00554326">
        <w:rPr>
          <w:rFonts w:ascii="Times New Roman" w:hAnsi="Times New Roman" w:cs="Times New Roman"/>
          <w:sz w:val="24"/>
          <w:szCs w:val="24"/>
        </w:rPr>
        <w:t xml:space="preserve"> suelta, pero luego se abandonó el proceso.</w:t>
      </w:r>
    </w:p>
    <w:p w14:paraId="03C0873F" w14:textId="3D3974AA" w:rsidR="00782B5B" w:rsidRPr="00554326" w:rsidRDefault="00782B5B" w:rsidP="00462C19">
      <w:pPr>
        <w:pStyle w:val="ListParagraph"/>
        <w:widowControl w:val="0"/>
        <w:numPr>
          <w:ilvl w:val="0"/>
          <w:numId w:val="12"/>
        </w:numPr>
        <w:autoSpaceDE w:val="0"/>
        <w:autoSpaceDN w:val="0"/>
        <w:adjustRightInd w:val="0"/>
        <w:spacing w:after="340" w:line="240" w:lineRule="auto"/>
        <w:jc w:val="both"/>
        <w:rPr>
          <w:rFonts w:ascii="Times New Roman" w:hAnsi="Times New Roman" w:cs="Times New Roman"/>
          <w:sz w:val="24"/>
          <w:szCs w:val="24"/>
        </w:rPr>
      </w:pPr>
      <w:r w:rsidRPr="00554326">
        <w:rPr>
          <w:rFonts w:ascii="Times New Roman" w:hAnsi="Times New Roman" w:cs="Times New Roman"/>
          <w:sz w:val="24"/>
          <w:szCs w:val="24"/>
        </w:rPr>
        <w:t>La consulta a la reforma al Código de Minas debió iniciarse tan pronto como la Corte Constitucional dio la orden, en mayo de 2011. Pero a penas en oc</w:t>
      </w:r>
      <w:r w:rsidR="00D424EB">
        <w:rPr>
          <w:rFonts w:ascii="Times New Roman" w:hAnsi="Times New Roman" w:cs="Times New Roman"/>
          <w:sz w:val="24"/>
          <w:szCs w:val="24"/>
        </w:rPr>
        <w:t>tubre de 2012 el gobierno radicó</w:t>
      </w:r>
      <w:r w:rsidRPr="00554326">
        <w:rPr>
          <w:rFonts w:ascii="Times New Roman" w:hAnsi="Times New Roman" w:cs="Times New Roman"/>
          <w:sz w:val="24"/>
          <w:szCs w:val="24"/>
        </w:rPr>
        <w:t xml:space="preserve"> el artículo ante la Mesa. En ese momento decidió dar prioridad a la consulta previa de la ley de tierras. El gobierno todavía no ha dado a conocer la evaluación sobre el cumplimiento de los compromisos pactados en la consulta previa del Plan Nacional de Desarrollo sobre minería.</w:t>
      </w:r>
    </w:p>
    <w:p w14:paraId="0CBFB887" w14:textId="5EA1A9A5" w:rsidR="00782B5B" w:rsidRPr="00554326" w:rsidRDefault="00782B5B" w:rsidP="00462C19">
      <w:pPr>
        <w:pStyle w:val="ListParagraph"/>
        <w:widowControl w:val="0"/>
        <w:numPr>
          <w:ilvl w:val="0"/>
          <w:numId w:val="12"/>
        </w:numPr>
        <w:autoSpaceDE w:val="0"/>
        <w:autoSpaceDN w:val="0"/>
        <w:adjustRightInd w:val="0"/>
        <w:spacing w:after="340" w:line="240" w:lineRule="auto"/>
        <w:jc w:val="both"/>
        <w:rPr>
          <w:rFonts w:ascii="Times New Roman" w:hAnsi="Times New Roman" w:cs="Times New Roman"/>
          <w:sz w:val="24"/>
          <w:szCs w:val="24"/>
        </w:rPr>
      </w:pPr>
      <w:r w:rsidRPr="00554326">
        <w:rPr>
          <w:rFonts w:ascii="Times New Roman" w:hAnsi="Times New Roman" w:cs="Times New Roman"/>
          <w:sz w:val="24"/>
          <w:szCs w:val="24"/>
        </w:rPr>
        <w:t xml:space="preserve">Con los gobernadores de los pueblos </w:t>
      </w:r>
      <w:proofErr w:type="spellStart"/>
      <w:r w:rsidRPr="00554326">
        <w:rPr>
          <w:rFonts w:ascii="Times New Roman" w:hAnsi="Times New Roman" w:cs="Times New Roman"/>
          <w:sz w:val="24"/>
          <w:szCs w:val="24"/>
        </w:rPr>
        <w:t>Arhuaco</w:t>
      </w:r>
      <w:proofErr w:type="spellEnd"/>
      <w:r w:rsidRPr="00554326">
        <w:rPr>
          <w:rFonts w:ascii="Times New Roman" w:hAnsi="Times New Roman" w:cs="Times New Roman"/>
          <w:sz w:val="24"/>
          <w:szCs w:val="24"/>
        </w:rPr>
        <w:t xml:space="preserve">, </w:t>
      </w:r>
      <w:proofErr w:type="spellStart"/>
      <w:r w:rsidRPr="00554326">
        <w:rPr>
          <w:rFonts w:ascii="Times New Roman" w:hAnsi="Times New Roman" w:cs="Times New Roman"/>
          <w:sz w:val="24"/>
          <w:szCs w:val="24"/>
        </w:rPr>
        <w:t>Kogui</w:t>
      </w:r>
      <w:proofErr w:type="spellEnd"/>
      <w:r w:rsidRPr="00554326">
        <w:rPr>
          <w:rFonts w:ascii="Times New Roman" w:hAnsi="Times New Roman" w:cs="Times New Roman"/>
          <w:sz w:val="24"/>
          <w:szCs w:val="24"/>
        </w:rPr>
        <w:t xml:space="preserve">, </w:t>
      </w:r>
      <w:proofErr w:type="spellStart"/>
      <w:r w:rsidRPr="00554326">
        <w:rPr>
          <w:rFonts w:ascii="Times New Roman" w:hAnsi="Times New Roman" w:cs="Times New Roman"/>
          <w:sz w:val="24"/>
          <w:szCs w:val="24"/>
        </w:rPr>
        <w:t>Kankuamo</w:t>
      </w:r>
      <w:proofErr w:type="spellEnd"/>
      <w:r w:rsidRPr="00554326">
        <w:rPr>
          <w:rFonts w:ascii="Times New Roman" w:hAnsi="Times New Roman" w:cs="Times New Roman"/>
          <w:sz w:val="24"/>
          <w:szCs w:val="24"/>
        </w:rPr>
        <w:t xml:space="preserve"> y </w:t>
      </w:r>
      <w:proofErr w:type="spellStart"/>
      <w:r w:rsidRPr="00554326">
        <w:rPr>
          <w:rFonts w:ascii="Times New Roman" w:hAnsi="Times New Roman" w:cs="Times New Roman"/>
          <w:sz w:val="24"/>
          <w:szCs w:val="24"/>
        </w:rPr>
        <w:t>Wiwa</w:t>
      </w:r>
      <w:proofErr w:type="spellEnd"/>
      <w:r w:rsidRPr="00554326">
        <w:rPr>
          <w:rFonts w:ascii="Times New Roman" w:hAnsi="Times New Roman" w:cs="Times New Roman"/>
          <w:sz w:val="24"/>
          <w:szCs w:val="24"/>
        </w:rPr>
        <w:t>, pertenecientes a los indígenas ubicados en la Sierra Nevada de Santa Marta, el gobierno ha firmado sucesivos acuerdos que no se han cumplido y de forma constante han sido irrespetados en los campos de la minera y ecoturismo.</w:t>
      </w:r>
    </w:p>
    <w:p w14:paraId="2D41F6F1" w14:textId="49215F52" w:rsidR="00FB07DA" w:rsidRPr="00554326" w:rsidRDefault="00782B5B" w:rsidP="00462C19">
      <w:pPr>
        <w:pStyle w:val="ListParagraph"/>
        <w:widowControl w:val="0"/>
        <w:numPr>
          <w:ilvl w:val="0"/>
          <w:numId w:val="12"/>
        </w:numPr>
        <w:autoSpaceDE w:val="0"/>
        <w:autoSpaceDN w:val="0"/>
        <w:adjustRightInd w:val="0"/>
        <w:spacing w:after="340" w:line="240" w:lineRule="auto"/>
        <w:jc w:val="both"/>
        <w:rPr>
          <w:rFonts w:ascii="Times New Roman" w:hAnsi="Times New Roman" w:cs="Times New Roman"/>
          <w:sz w:val="24"/>
          <w:szCs w:val="24"/>
        </w:rPr>
      </w:pPr>
      <w:r w:rsidRPr="00554326">
        <w:rPr>
          <w:rFonts w:ascii="Times New Roman" w:hAnsi="Times New Roman" w:cs="Times New Roman"/>
          <w:sz w:val="24"/>
          <w:szCs w:val="24"/>
        </w:rPr>
        <w:t>En Tumaco y en los Montes de María se ha sembrado palma de aceite en territorios de las comunidades, se han usado químicos y se han realizado fumigaciones aéreas sin consulta previa.</w:t>
      </w:r>
    </w:p>
    <w:p w14:paraId="1EBF99DE" w14:textId="77777777" w:rsidR="008A34CC" w:rsidRPr="00554326" w:rsidRDefault="008A34CC" w:rsidP="008A34CC">
      <w:pPr>
        <w:pStyle w:val="ListParagraph"/>
        <w:widowControl w:val="0"/>
        <w:autoSpaceDE w:val="0"/>
        <w:autoSpaceDN w:val="0"/>
        <w:adjustRightInd w:val="0"/>
        <w:spacing w:after="340" w:line="240" w:lineRule="auto"/>
        <w:jc w:val="both"/>
        <w:rPr>
          <w:rFonts w:ascii="Times New Roman" w:hAnsi="Times New Roman" w:cs="Times New Roman"/>
          <w:sz w:val="24"/>
          <w:szCs w:val="24"/>
        </w:rPr>
      </w:pPr>
    </w:p>
    <w:p w14:paraId="0162E3C5" w14:textId="57BA673C" w:rsidR="003D0E3F" w:rsidRPr="00554326" w:rsidRDefault="00C65695" w:rsidP="00B4318B">
      <w:pPr>
        <w:jc w:val="both"/>
        <w:rPr>
          <w:rFonts w:ascii="Times New Roman" w:hAnsi="Times New Roman" w:cs="Times New Roman"/>
          <w:b/>
        </w:rPr>
      </w:pPr>
      <w:r w:rsidRPr="00554326">
        <w:rPr>
          <w:rFonts w:ascii="Times New Roman" w:hAnsi="Times New Roman" w:cs="Times New Roman"/>
          <w:b/>
        </w:rPr>
        <w:t>2. Graves Violaciones de dere</w:t>
      </w:r>
      <w:r w:rsidR="004F37CA" w:rsidRPr="00554326">
        <w:rPr>
          <w:rFonts w:ascii="Times New Roman" w:hAnsi="Times New Roman" w:cs="Times New Roman"/>
          <w:b/>
        </w:rPr>
        <w:t xml:space="preserve">chos humanos, desplazamiento </w:t>
      </w:r>
      <w:r w:rsidR="00AA3ABB" w:rsidRPr="00554326">
        <w:rPr>
          <w:rFonts w:ascii="Times New Roman" w:hAnsi="Times New Roman" w:cs="Times New Roman"/>
          <w:b/>
        </w:rPr>
        <w:t xml:space="preserve">y </w:t>
      </w:r>
      <w:r w:rsidR="005C6F97" w:rsidRPr="00554326">
        <w:rPr>
          <w:rFonts w:ascii="Times New Roman" w:hAnsi="Times New Roman" w:cs="Times New Roman"/>
          <w:b/>
        </w:rPr>
        <w:t>desaparicion</w:t>
      </w:r>
      <w:r w:rsidR="00B846C1">
        <w:rPr>
          <w:rFonts w:ascii="Times New Roman" w:hAnsi="Times New Roman" w:cs="Times New Roman"/>
          <w:b/>
        </w:rPr>
        <w:t>es forzadas</w:t>
      </w:r>
    </w:p>
    <w:p w14:paraId="70C0A386" w14:textId="77777777" w:rsidR="00AA3ABB" w:rsidRPr="00554326" w:rsidRDefault="00AA3ABB" w:rsidP="00B4318B">
      <w:pPr>
        <w:jc w:val="both"/>
        <w:rPr>
          <w:rFonts w:ascii="Times New Roman" w:hAnsi="Times New Roman" w:cs="Times New Roman"/>
          <w:b/>
        </w:rPr>
      </w:pPr>
    </w:p>
    <w:p w14:paraId="49C8A900" w14:textId="77777777" w:rsidR="003D0E3F" w:rsidRPr="00462C19" w:rsidRDefault="00123980" w:rsidP="00462C19">
      <w:pPr>
        <w:pStyle w:val="ListParagraph"/>
        <w:numPr>
          <w:ilvl w:val="0"/>
          <w:numId w:val="12"/>
        </w:numPr>
        <w:jc w:val="both"/>
        <w:rPr>
          <w:rFonts w:ascii="Times New Roman" w:hAnsi="Times New Roman" w:cs="Times New Roman"/>
        </w:rPr>
      </w:pPr>
      <w:r w:rsidRPr="00462C19">
        <w:rPr>
          <w:rFonts w:ascii="Times New Roman" w:hAnsi="Times New Roman" w:cs="Times New Roman"/>
        </w:rPr>
        <w:t xml:space="preserve">La situación de violación de los derechos humanos de las comunidades afrocolombianas e indígenas, sigue siendo de gran preocupación y </w:t>
      </w:r>
      <w:r w:rsidR="00EC2002" w:rsidRPr="00462C19">
        <w:rPr>
          <w:rFonts w:ascii="Times New Roman" w:hAnsi="Times New Roman" w:cs="Times New Roman"/>
        </w:rPr>
        <w:t xml:space="preserve">poca atención para las autoridades estatales. </w:t>
      </w:r>
    </w:p>
    <w:p w14:paraId="320833D4" w14:textId="2517536C" w:rsidR="00B4318B" w:rsidRPr="00554326" w:rsidRDefault="00D1272B" w:rsidP="00462C19">
      <w:pPr>
        <w:pStyle w:val="NormalWeb"/>
        <w:numPr>
          <w:ilvl w:val="0"/>
          <w:numId w:val="12"/>
        </w:numPr>
        <w:jc w:val="both"/>
        <w:rPr>
          <w:rFonts w:ascii="Times New Roman" w:hAnsi="Times New Roman"/>
          <w:sz w:val="24"/>
          <w:szCs w:val="24"/>
          <w:lang w:val="es-ES_tradnl"/>
        </w:rPr>
      </w:pPr>
      <w:r w:rsidRPr="00554326">
        <w:rPr>
          <w:rFonts w:ascii="Times New Roman" w:hAnsi="Times New Roman"/>
          <w:sz w:val="24"/>
          <w:szCs w:val="24"/>
          <w:lang w:val="es-ES_tradnl"/>
        </w:rPr>
        <w:t xml:space="preserve">En el año 2013 en un episodio muy lamentable en el departamento del Chocó, se registraron </w:t>
      </w:r>
      <w:r w:rsidR="00B4318B" w:rsidRPr="00554326">
        <w:rPr>
          <w:rFonts w:ascii="Times New Roman" w:hAnsi="Times New Roman"/>
          <w:sz w:val="24"/>
          <w:szCs w:val="24"/>
          <w:lang w:val="es-ES_tradnl"/>
        </w:rPr>
        <w:t xml:space="preserve">casi mil personas victimas de desplazamiento forzado, en su mayoría afrocolombianas. Pero este no es el único caso, como este hecho son cientos los que siguen ocurriendo en este país y que involucran a las comunidades afro, indígenas, teniendo grandes repercusiones en mujeres, niños y niñas. </w:t>
      </w:r>
    </w:p>
    <w:p w14:paraId="400CD760" w14:textId="0583DD5E" w:rsidR="004F37CA" w:rsidRPr="00554326" w:rsidRDefault="00B4318B" w:rsidP="00462C19">
      <w:pPr>
        <w:pStyle w:val="NormalWeb"/>
        <w:numPr>
          <w:ilvl w:val="0"/>
          <w:numId w:val="12"/>
        </w:numPr>
        <w:jc w:val="both"/>
        <w:rPr>
          <w:rFonts w:ascii="Times New Roman" w:hAnsi="Times New Roman"/>
          <w:sz w:val="24"/>
          <w:szCs w:val="24"/>
          <w:lang w:val="es-ES_tradnl"/>
        </w:rPr>
      </w:pPr>
      <w:r w:rsidRPr="00554326">
        <w:rPr>
          <w:rFonts w:ascii="Times New Roman" w:hAnsi="Times New Roman"/>
          <w:sz w:val="24"/>
          <w:szCs w:val="24"/>
          <w:lang w:val="es-ES_tradnl"/>
        </w:rPr>
        <w:t>Entre el 2009 y el 2013 mucha población afrocolombiana tuvo que desplazarse debido a disputas territori</w:t>
      </w:r>
      <w:r w:rsidR="00B846C1">
        <w:rPr>
          <w:rFonts w:ascii="Times New Roman" w:hAnsi="Times New Roman"/>
          <w:sz w:val="24"/>
          <w:szCs w:val="24"/>
          <w:lang w:val="es-ES_tradnl"/>
        </w:rPr>
        <w:t xml:space="preserve">ales que grupos paramilitares, </w:t>
      </w:r>
      <w:r w:rsidRPr="00554326">
        <w:rPr>
          <w:rFonts w:ascii="Times New Roman" w:hAnsi="Times New Roman"/>
          <w:sz w:val="24"/>
          <w:szCs w:val="24"/>
          <w:lang w:val="es-ES_tradnl"/>
        </w:rPr>
        <w:t xml:space="preserve">guerrilla y el </w:t>
      </w:r>
      <w:r w:rsidR="008A34CC" w:rsidRPr="00554326">
        <w:rPr>
          <w:rFonts w:ascii="Times New Roman" w:hAnsi="Times New Roman"/>
          <w:sz w:val="24"/>
          <w:szCs w:val="24"/>
          <w:lang w:val="es-ES_tradnl"/>
        </w:rPr>
        <w:t>ejército</w:t>
      </w:r>
      <w:r w:rsidRPr="00554326">
        <w:rPr>
          <w:rFonts w:ascii="Times New Roman" w:hAnsi="Times New Roman"/>
          <w:sz w:val="24"/>
          <w:szCs w:val="24"/>
          <w:lang w:val="es-ES_tradnl"/>
        </w:rPr>
        <w:t xml:space="preserve"> ejercen sobre territorios afrocolombianos.</w:t>
      </w:r>
    </w:p>
    <w:p w14:paraId="2B6EC88B" w14:textId="27A7758E" w:rsidR="004F37CA" w:rsidRPr="00462C19" w:rsidRDefault="004F37CA" w:rsidP="00462C19">
      <w:pPr>
        <w:pStyle w:val="ListParagraph"/>
        <w:numPr>
          <w:ilvl w:val="0"/>
          <w:numId w:val="12"/>
        </w:numPr>
        <w:jc w:val="both"/>
        <w:rPr>
          <w:rFonts w:ascii="Times New Roman" w:hAnsi="Times New Roman" w:cs="Times New Roman"/>
        </w:rPr>
      </w:pPr>
      <w:r w:rsidRPr="00462C19">
        <w:rPr>
          <w:rFonts w:ascii="Times New Roman" w:hAnsi="Times New Roman" w:cs="Times New Roman"/>
        </w:rPr>
        <w:t xml:space="preserve">El conflicto armado interno es unas de las causales con mayor porcentaje de casos de discriminación, especialmente a las mujeres indígenas, afrocolombianas y desplazadas quienes en muchas ocasiones, sufren de discriminación </w:t>
      </w:r>
      <w:r w:rsidR="008A34CC" w:rsidRPr="00462C19">
        <w:rPr>
          <w:rFonts w:ascii="Times New Roman" w:hAnsi="Times New Roman" w:cs="Times New Roman"/>
        </w:rPr>
        <w:t>múltiple</w:t>
      </w:r>
      <w:r w:rsidRPr="00462C19">
        <w:rPr>
          <w:rFonts w:ascii="Times New Roman" w:hAnsi="Times New Roman" w:cs="Times New Roman"/>
        </w:rPr>
        <w:t xml:space="preserve"> por motivos de sexo, origen étnico y por las condiciones de desigualdad, exclusión y pobreza. Entendiendo así que estas mujeres sufre una triple discriminación por </w:t>
      </w:r>
      <w:r w:rsidR="008A34CC" w:rsidRPr="00462C19">
        <w:rPr>
          <w:rFonts w:ascii="Times New Roman" w:hAnsi="Times New Roman" w:cs="Times New Roman"/>
        </w:rPr>
        <w:t>género</w:t>
      </w:r>
      <w:r w:rsidRPr="00462C19">
        <w:rPr>
          <w:rFonts w:ascii="Times New Roman" w:hAnsi="Times New Roman" w:cs="Times New Roman"/>
        </w:rPr>
        <w:t xml:space="preserve">, raza y desplazamiento. </w:t>
      </w:r>
    </w:p>
    <w:p w14:paraId="54104D91" w14:textId="77777777" w:rsidR="004F37CA" w:rsidRPr="00554326" w:rsidRDefault="004F37CA" w:rsidP="004F37CA">
      <w:pPr>
        <w:jc w:val="both"/>
        <w:rPr>
          <w:rFonts w:ascii="Times New Roman" w:hAnsi="Times New Roman" w:cs="Times New Roman"/>
          <w:lang w:val="es-ES"/>
        </w:rPr>
      </w:pPr>
    </w:p>
    <w:p w14:paraId="107CA20C" w14:textId="77777777" w:rsidR="004F37CA" w:rsidRPr="00462C19" w:rsidRDefault="004F37CA" w:rsidP="00462C19">
      <w:pPr>
        <w:pStyle w:val="ListParagraph"/>
        <w:numPr>
          <w:ilvl w:val="0"/>
          <w:numId w:val="12"/>
        </w:numPr>
        <w:jc w:val="both"/>
        <w:rPr>
          <w:rFonts w:ascii="Times New Roman" w:hAnsi="Times New Roman" w:cs="Times New Roman"/>
        </w:rPr>
      </w:pPr>
      <w:r w:rsidRPr="00462C19">
        <w:rPr>
          <w:rFonts w:ascii="Times New Roman" w:hAnsi="Times New Roman" w:cs="Times New Roman"/>
        </w:rPr>
        <w:t xml:space="preserve">Como es sabido, Colombia tiene una de las mayores cifras de desplazamiento en el mundo. Pero las cifras oficiales parecen no estar acorde con las cifras que manejan las ONG en cuanto al número de desplazados desde el comienzo de este conflicto.  </w:t>
      </w:r>
    </w:p>
    <w:p w14:paraId="7EBDBD6C" w14:textId="77777777" w:rsidR="00B846C1" w:rsidRDefault="00B846C1" w:rsidP="004F37CA">
      <w:pPr>
        <w:jc w:val="both"/>
        <w:rPr>
          <w:rFonts w:ascii="Times New Roman" w:hAnsi="Times New Roman" w:cs="Times New Roman"/>
          <w:lang w:val="es-ES"/>
        </w:rPr>
      </w:pPr>
    </w:p>
    <w:p w14:paraId="6CF3738E" w14:textId="5C59163B" w:rsidR="004F37CA" w:rsidRPr="00462C19" w:rsidRDefault="00B846C1" w:rsidP="00462C19">
      <w:pPr>
        <w:pStyle w:val="ListParagraph"/>
        <w:numPr>
          <w:ilvl w:val="0"/>
          <w:numId w:val="12"/>
        </w:numPr>
        <w:jc w:val="both"/>
        <w:rPr>
          <w:rFonts w:ascii="Times New Roman" w:hAnsi="Times New Roman" w:cs="Times New Roman"/>
        </w:rPr>
      </w:pPr>
      <w:r w:rsidRPr="00462C19">
        <w:rPr>
          <w:rFonts w:ascii="Times New Roman" w:hAnsi="Times New Roman" w:cs="Times New Roman"/>
        </w:rPr>
        <w:t>A</w:t>
      </w:r>
      <w:r w:rsidR="004F37CA" w:rsidRPr="00462C19">
        <w:rPr>
          <w:rFonts w:ascii="Times New Roman" w:hAnsi="Times New Roman" w:cs="Times New Roman"/>
        </w:rPr>
        <w:t>unque no existen datos que respalden que la población mayor afectada por el desplazamient</w:t>
      </w:r>
      <w:r w:rsidRPr="00462C19">
        <w:rPr>
          <w:rFonts w:ascii="Times New Roman" w:hAnsi="Times New Roman" w:cs="Times New Roman"/>
        </w:rPr>
        <w:t>o es la negra, debido a que el E</w:t>
      </w:r>
      <w:r w:rsidR="004F37CA" w:rsidRPr="00462C19">
        <w:rPr>
          <w:rFonts w:ascii="Times New Roman" w:hAnsi="Times New Roman" w:cs="Times New Roman"/>
        </w:rPr>
        <w:t>stado Colombiano no tiene estadísticas claras y veraces sobre la situación de desplazamiento y desigualdad en general que viven las minorías étnicas; esta población si</w:t>
      </w:r>
      <w:r w:rsidR="008A34CC" w:rsidRPr="00462C19">
        <w:rPr>
          <w:rFonts w:ascii="Times New Roman" w:hAnsi="Times New Roman" w:cs="Times New Roman"/>
        </w:rPr>
        <w:t>gue</w:t>
      </w:r>
      <w:r w:rsidR="004F37CA" w:rsidRPr="00462C19">
        <w:rPr>
          <w:rFonts w:ascii="Times New Roman" w:hAnsi="Times New Roman" w:cs="Times New Roman"/>
        </w:rPr>
        <w:t xml:space="preserve"> grandemente afectada,</w:t>
      </w:r>
      <w:r w:rsidR="008A34CC" w:rsidRPr="00462C19">
        <w:rPr>
          <w:rFonts w:ascii="Times New Roman" w:hAnsi="Times New Roman" w:cs="Times New Roman"/>
        </w:rPr>
        <w:t xml:space="preserve"> dado</w:t>
      </w:r>
      <w:r w:rsidRPr="00462C19">
        <w:rPr>
          <w:rFonts w:ascii="Times New Roman" w:hAnsi="Times New Roman" w:cs="Times New Roman"/>
        </w:rPr>
        <w:t xml:space="preserve"> que los territorios que habitan poseen </w:t>
      </w:r>
      <w:r w:rsidR="004F37CA" w:rsidRPr="00462C19">
        <w:rPr>
          <w:rFonts w:ascii="Times New Roman" w:hAnsi="Times New Roman" w:cs="Times New Roman"/>
        </w:rPr>
        <w:t xml:space="preserve">recursos naturales, diversidad  en vegetación y fauna, </w:t>
      </w:r>
      <w:r w:rsidRPr="00462C19">
        <w:rPr>
          <w:rFonts w:ascii="Times New Roman" w:hAnsi="Times New Roman" w:cs="Times New Roman"/>
        </w:rPr>
        <w:t>lo que provoca que</w:t>
      </w:r>
      <w:r w:rsidR="004F37CA" w:rsidRPr="00462C19">
        <w:rPr>
          <w:rFonts w:ascii="Times New Roman" w:hAnsi="Times New Roman" w:cs="Times New Roman"/>
        </w:rPr>
        <w:t xml:space="preserve"> los grupos armados legales e ilegales vivan en una constante disputa por </w:t>
      </w:r>
      <w:r w:rsidRPr="00462C19">
        <w:rPr>
          <w:rFonts w:ascii="Times New Roman" w:hAnsi="Times New Roman" w:cs="Times New Roman"/>
        </w:rPr>
        <w:t>esas zonas estratégicas utilizadas</w:t>
      </w:r>
      <w:r w:rsidR="004F37CA" w:rsidRPr="00462C19">
        <w:rPr>
          <w:rFonts w:ascii="Times New Roman" w:hAnsi="Times New Roman" w:cs="Times New Roman"/>
        </w:rPr>
        <w:t xml:space="preserve"> a demás como rutas para el narcotráfico, sumado a esto, los proyectos de las grande multinacionales que además de agotar su</w:t>
      </w:r>
      <w:r w:rsidRPr="00462C19">
        <w:rPr>
          <w:rFonts w:ascii="Times New Roman" w:hAnsi="Times New Roman" w:cs="Times New Roman"/>
        </w:rPr>
        <w:t>s recursos naturales, afectan la</w:t>
      </w:r>
      <w:r w:rsidR="004F37CA" w:rsidRPr="00462C19">
        <w:rPr>
          <w:rFonts w:ascii="Times New Roman" w:hAnsi="Times New Roman" w:cs="Times New Roman"/>
        </w:rPr>
        <w:t xml:space="preserve"> calidad de vida de estas poblaciones. </w:t>
      </w:r>
    </w:p>
    <w:p w14:paraId="52A4F6BC" w14:textId="77777777" w:rsidR="004F37CA" w:rsidRPr="00554326" w:rsidRDefault="004F37CA" w:rsidP="004F37CA">
      <w:pPr>
        <w:jc w:val="both"/>
        <w:rPr>
          <w:rFonts w:ascii="Times New Roman" w:hAnsi="Times New Roman" w:cs="Times New Roman"/>
          <w:lang w:val="es-ES"/>
        </w:rPr>
      </w:pPr>
    </w:p>
    <w:p w14:paraId="1D9A76B8" w14:textId="09EBC9BD" w:rsidR="004F37CA" w:rsidRPr="00462C19" w:rsidRDefault="004F37CA" w:rsidP="00462C19">
      <w:pPr>
        <w:pStyle w:val="ListParagraph"/>
        <w:numPr>
          <w:ilvl w:val="0"/>
          <w:numId w:val="12"/>
        </w:numPr>
        <w:jc w:val="both"/>
        <w:rPr>
          <w:rFonts w:ascii="Times New Roman" w:hAnsi="Times New Roman" w:cs="Times New Roman"/>
          <w:b/>
          <w:bCs/>
        </w:rPr>
      </w:pPr>
      <w:r w:rsidRPr="00462C19">
        <w:rPr>
          <w:rFonts w:ascii="Times New Roman" w:hAnsi="Times New Roman" w:cs="Times New Roman"/>
        </w:rPr>
        <w:t xml:space="preserve">En el periodo 2008-2011 al menos 1.206.439 personas fueron desplazadas. </w:t>
      </w:r>
      <w:r w:rsidRPr="00554326">
        <w:rPr>
          <w:rStyle w:val="FootnoteReference"/>
          <w:rFonts w:ascii="Times New Roman" w:hAnsi="Times New Roman" w:cs="Times New Roman"/>
        </w:rPr>
        <w:footnoteReference w:id="6"/>
      </w:r>
      <w:r w:rsidRPr="00462C19">
        <w:rPr>
          <w:rFonts w:ascii="Times New Roman" w:hAnsi="Times New Roman" w:cs="Times New Roman"/>
        </w:rPr>
        <w:t xml:space="preserve"> Durante el 2011, en los casos en los cuales se </w:t>
      </w:r>
      <w:r w:rsidR="008A34CC" w:rsidRPr="00462C19">
        <w:rPr>
          <w:rFonts w:ascii="Times New Roman" w:hAnsi="Times New Roman" w:cs="Times New Roman"/>
        </w:rPr>
        <w:t xml:space="preserve">conocía </w:t>
      </w:r>
      <w:r w:rsidRPr="00462C19">
        <w:rPr>
          <w:rFonts w:ascii="Times New Roman" w:hAnsi="Times New Roman" w:cs="Times New Roman"/>
        </w:rPr>
        <w:t xml:space="preserve"> de </w:t>
      </w:r>
      <w:r w:rsidR="0013512F" w:rsidRPr="00462C19">
        <w:rPr>
          <w:rFonts w:ascii="Times New Roman" w:hAnsi="Times New Roman" w:cs="Times New Roman"/>
        </w:rPr>
        <w:t>expulsión</w:t>
      </w:r>
      <w:r w:rsidRPr="00462C19">
        <w:rPr>
          <w:rFonts w:ascii="Times New Roman" w:hAnsi="Times New Roman" w:cs="Times New Roman"/>
        </w:rPr>
        <w:t xml:space="preserve">, el 52,66% de las personas desplazadas provinieron de zonas CCAI, que representan el 7,67% de los municipios del país. La </w:t>
      </w:r>
      <w:r w:rsidR="008A34CC" w:rsidRPr="00462C19">
        <w:rPr>
          <w:rFonts w:ascii="Times New Roman" w:hAnsi="Times New Roman" w:cs="Times New Roman"/>
        </w:rPr>
        <w:t>mayoría</w:t>
      </w:r>
      <w:r w:rsidRPr="00462C19">
        <w:rPr>
          <w:rFonts w:ascii="Times New Roman" w:hAnsi="Times New Roman" w:cs="Times New Roman"/>
        </w:rPr>
        <w:t xml:space="preserve"> de los desplazamientos masivos fueron causados por combates entre las </w:t>
      </w:r>
      <w:r w:rsidR="0098226C" w:rsidRPr="00462C19">
        <w:rPr>
          <w:rFonts w:ascii="Times New Roman" w:hAnsi="Times New Roman" w:cs="Times New Roman"/>
        </w:rPr>
        <w:t>Fuerzas Armadas Revolucionarias de Colombia (</w:t>
      </w:r>
      <w:r w:rsidRPr="00462C19">
        <w:rPr>
          <w:rFonts w:ascii="Times New Roman" w:hAnsi="Times New Roman" w:cs="Times New Roman"/>
        </w:rPr>
        <w:t>FARC</w:t>
      </w:r>
      <w:r w:rsidR="0098226C" w:rsidRPr="00462C19">
        <w:rPr>
          <w:rFonts w:ascii="Times New Roman" w:hAnsi="Times New Roman" w:cs="Times New Roman"/>
        </w:rPr>
        <w:t>)</w:t>
      </w:r>
      <w:r w:rsidRPr="00462C19">
        <w:rPr>
          <w:rFonts w:ascii="Times New Roman" w:hAnsi="Times New Roman" w:cs="Times New Roman"/>
        </w:rPr>
        <w:t xml:space="preserve"> y la Fuerza </w:t>
      </w:r>
      <w:r w:rsidR="00DC1610" w:rsidRPr="00462C19">
        <w:rPr>
          <w:rFonts w:ascii="Times New Roman" w:hAnsi="Times New Roman" w:cs="Times New Roman"/>
        </w:rPr>
        <w:t>Publica</w:t>
      </w:r>
      <w:r w:rsidRPr="00462C19">
        <w:rPr>
          <w:rFonts w:ascii="Times New Roman" w:hAnsi="Times New Roman" w:cs="Times New Roman"/>
        </w:rPr>
        <w:t xml:space="preserve">. Paramilitares como los Rastrojos, las </w:t>
      </w:r>
      <w:r w:rsidR="008A34CC" w:rsidRPr="00462C19">
        <w:rPr>
          <w:rFonts w:ascii="Times New Roman" w:hAnsi="Times New Roman" w:cs="Times New Roman"/>
        </w:rPr>
        <w:t>Águilas</w:t>
      </w:r>
      <w:r w:rsidRPr="00462C19">
        <w:rPr>
          <w:rFonts w:ascii="Times New Roman" w:hAnsi="Times New Roman" w:cs="Times New Roman"/>
        </w:rPr>
        <w:t xml:space="preserve"> Negras, los Paisas y el </w:t>
      </w:r>
      <w:r w:rsidR="0098226C" w:rsidRPr="00462C19">
        <w:rPr>
          <w:rFonts w:ascii="Times New Roman" w:hAnsi="Times New Roman" w:cs="Times New Roman"/>
        </w:rPr>
        <w:t>Ejército Revolucionario Popular Antisubversivo (</w:t>
      </w:r>
      <w:r w:rsidRPr="00462C19">
        <w:rPr>
          <w:rFonts w:ascii="Times New Roman" w:hAnsi="Times New Roman" w:cs="Times New Roman"/>
        </w:rPr>
        <w:t>ERPAC</w:t>
      </w:r>
      <w:r w:rsidR="0098226C" w:rsidRPr="00462C19">
        <w:rPr>
          <w:rFonts w:ascii="Times New Roman" w:hAnsi="Times New Roman" w:cs="Times New Roman"/>
        </w:rPr>
        <w:t>)</w:t>
      </w:r>
      <w:r w:rsidRPr="00462C19">
        <w:rPr>
          <w:rFonts w:ascii="Times New Roman" w:hAnsi="Times New Roman" w:cs="Times New Roman"/>
        </w:rPr>
        <w:t>, fueron los segundos mayores generadores de eventos de desplazamiento en 2011</w:t>
      </w:r>
      <w:r w:rsidRPr="00462C19">
        <w:rPr>
          <w:rFonts w:ascii="Times New Roman" w:hAnsi="Times New Roman" w:cs="Times New Roman"/>
          <w:b/>
          <w:bCs/>
        </w:rPr>
        <w:t>.</w:t>
      </w:r>
    </w:p>
    <w:p w14:paraId="49C94450" w14:textId="77777777" w:rsidR="004F37CA" w:rsidRPr="00554326" w:rsidRDefault="004F37CA" w:rsidP="004F37CA">
      <w:pPr>
        <w:jc w:val="both"/>
        <w:rPr>
          <w:rFonts w:ascii="Times New Roman" w:hAnsi="Times New Roman" w:cs="Times New Roman"/>
          <w:b/>
          <w:bCs/>
          <w:lang w:val="es-ES"/>
        </w:rPr>
      </w:pPr>
    </w:p>
    <w:p w14:paraId="494E983D" w14:textId="2B97F4EB" w:rsidR="004F37CA" w:rsidRPr="00462C19" w:rsidRDefault="004F37CA" w:rsidP="00462C19">
      <w:pPr>
        <w:pStyle w:val="ListParagraph"/>
        <w:numPr>
          <w:ilvl w:val="0"/>
          <w:numId w:val="12"/>
        </w:numPr>
        <w:jc w:val="both"/>
        <w:rPr>
          <w:rFonts w:ascii="Times New Roman" w:hAnsi="Times New Roman" w:cs="Times New Roman"/>
        </w:rPr>
      </w:pPr>
      <w:r w:rsidRPr="00462C19">
        <w:rPr>
          <w:rFonts w:ascii="Times New Roman" w:hAnsi="Times New Roman" w:cs="Times New Roman"/>
        </w:rPr>
        <w:t xml:space="preserve">El 22,5% de la </w:t>
      </w:r>
      <w:r w:rsidR="00782B5B" w:rsidRPr="00462C19">
        <w:rPr>
          <w:rFonts w:ascii="Times New Roman" w:hAnsi="Times New Roman" w:cs="Times New Roman"/>
        </w:rPr>
        <w:t>población</w:t>
      </w:r>
      <w:r w:rsidRPr="00462C19">
        <w:rPr>
          <w:rFonts w:ascii="Times New Roman" w:hAnsi="Times New Roman" w:cs="Times New Roman"/>
        </w:rPr>
        <w:t xml:space="preserve"> desplazada es afrodescendiente. Fueron expulsados de territorios colectivos del </w:t>
      </w:r>
      <w:r w:rsidR="00782B5B" w:rsidRPr="00462C19">
        <w:rPr>
          <w:rFonts w:ascii="Times New Roman" w:hAnsi="Times New Roman" w:cs="Times New Roman"/>
        </w:rPr>
        <w:t>pacifico</w:t>
      </w:r>
      <w:r w:rsidRPr="00462C19">
        <w:rPr>
          <w:rFonts w:ascii="Times New Roman" w:hAnsi="Times New Roman" w:cs="Times New Roman"/>
        </w:rPr>
        <w:t xml:space="preserve"> 252.541 afrodescendientes</w:t>
      </w:r>
      <w:r w:rsidR="008A34CC" w:rsidRPr="00462C19">
        <w:rPr>
          <w:rFonts w:ascii="Times New Roman" w:hAnsi="Times New Roman" w:cs="Times New Roman"/>
        </w:rPr>
        <w:t xml:space="preserve"> </w:t>
      </w:r>
      <w:r w:rsidRPr="00462C19">
        <w:rPr>
          <w:rFonts w:ascii="Times New Roman" w:hAnsi="Times New Roman" w:cs="Times New Roman"/>
        </w:rPr>
        <w:t xml:space="preserve">116. El 7% de la </w:t>
      </w:r>
      <w:r w:rsidR="00782B5B" w:rsidRPr="00462C19">
        <w:rPr>
          <w:rFonts w:ascii="Times New Roman" w:hAnsi="Times New Roman" w:cs="Times New Roman"/>
        </w:rPr>
        <w:t>población</w:t>
      </w:r>
      <w:r w:rsidRPr="00462C19">
        <w:rPr>
          <w:rFonts w:ascii="Times New Roman" w:hAnsi="Times New Roman" w:cs="Times New Roman"/>
        </w:rPr>
        <w:t xml:space="preserve"> desplazada es </w:t>
      </w:r>
      <w:r w:rsidR="00782B5B" w:rsidRPr="00462C19">
        <w:rPr>
          <w:rFonts w:ascii="Times New Roman" w:hAnsi="Times New Roman" w:cs="Times New Roman"/>
        </w:rPr>
        <w:t>indígena</w:t>
      </w:r>
      <w:r w:rsidRPr="00462C19">
        <w:rPr>
          <w:rFonts w:ascii="Times New Roman" w:hAnsi="Times New Roman" w:cs="Times New Roman"/>
        </w:rPr>
        <w:t xml:space="preserve">. La </w:t>
      </w:r>
      <w:r w:rsidR="00782B5B" w:rsidRPr="00462C19">
        <w:rPr>
          <w:rFonts w:ascii="Times New Roman" w:hAnsi="Times New Roman" w:cs="Times New Roman"/>
        </w:rPr>
        <w:t>agudización</w:t>
      </w:r>
      <w:r w:rsidRPr="00462C19">
        <w:rPr>
          <w:rFonts w:ascii="Times New Roman" w:hAnsi="Times New Roman" w:cs="Times New Roman"/>
        </w:rPr>
        <w:t xml:space="preserve"> del conflicto armado elevó las cifras del desplazamiento a 71.149 </w:t>
      </w:r>
      <w:r w:rsidR="00782B5B" w:rsidRPr="00462C19">
        <w:rPr>
          <w:rFonts w:ascii="Times New Roman" w:hAnsi="Times New Roman" w:cs="Times New Roman"/>
        </w:rPr>
        <w:t>indígenas</w:t>
      </w:r>
      <w:r w:rsidRPr="00462C19">
        <w:rPr>
          <w:rFonts w:ascii="Times New Roman" w:hAnsi="Times New Roman" w:cs="Times New Roman"/>
        </w:rPr>
        <w:t xml:space="preserve">, en su </w:t>
      </w:r>
      <w:r w:rsidR="00782B5B" w:rsidRPr="00462C19">
        <w:rPr>
          <w:rFonts w:ascii="Times New Roman" w:hAnsi="Times New Roman" w:cs="Times New Roman"/>
        </w:rPr>
        <w:t>mayoría</w:t>
      </w:r>
      <w:r w:rsidR="0098226C" w:rsidRPr="00462C19">
        <w:rPr>
          <w:rFonts w:ascii="Times New Roman" w:hAnsi="Times New Roman" w:cs="Times New Roman"/>
        </w:rPr>
        <w:t xml:space="preserve"> mujeres, niños, niñas y adolescentes</w:t>
      </w:r>
      <w:r w:rsidRPr="00462C19">
        <w:rPr>
          <w:rFonts w:ascii="Times New Roman" w:hAnsi="Times New Roman" w:cs="Times New Roman"/>
        </w:rPr>
        <w:t xml:space="preserve">. La </w:t>
      </w:r>
      <w:r w:rsidR="00782B5B" w:rsidRPr="00462C19">
        <w:rPr>
          <w:rFonts w:ascii="Times New Roman" w:hAnsi="Times New Roman" w:cs="Times New Roman"/>
        </w:rPr>
        <w:t>imposición</w:t>
      </w:r>
      <w:r w:rsidRPr="00462C19">
        <w:rPr>
          <w:rFonts w:ascii="Times New Roman" w:hAnsi="Times New Roman" w:cs="Times New Roman"/>
        </w:rPr>
        <w:t xml:space="preserve"> de megaproyectos en territorios ancestrales ha causado nuevos desplazamientos forzados</w:t>
      </w:r>
      <w:r w:rsidRPr="00554326">
        <w:rPr>
          <w:rStyle w:val="FootnoteReference"/>
          <w:rFonts w:ascii="Times New Roman" w:hAnsi="Times New Roman" w:cs="Times New Roman"/>
        </w:rPr>
        <w:footnoteReference w:id="7"/>
      </w:r>
      <w:r w:rsidRPr="00462C19">
        <w:rPr>
          <w:rFonts w:ascii="Times New Roman" w:hAnsi="Times New Roman" w:cs="Times New Roman"/>
        </w:rPr>
        <w:t>.</w:t>
      </w:r>
      <w:r w:rsidRPr="00462C19">
        <w:rPr>
          <w:rFonts w:ascii="Times New Roman" w:hAnsi="Times New Roman" w:cs="Times New Roman"/>
        </w:rPr>
        <w:cr/>
      </w:r>
    </w:p>
    <w:p w14:paraId="67333A91" w14:textId="2559A0E3" w:rsidR="004F37CA" w:rsidRPr="00462C19" w:rsidRDefault="004F37CA" w:rsidP="00462C19">
      <w:pPr>
        <w:pStyle w:val="ListParagraph"/>
        <w:numPr>
          <w:ilvl w:val="0"/>
          <w:numId w:val="12"/>
        </w:numPr>
        <w:jc w:val="both"/>
        <w:rPr>
          <w:rFonts w:ascii="Times New Roman" w:hAnsi="Times New Roman" w:cs="Times New Roman"/>
        </w:rPr>
      </w:pPr>
      <w:r w:rsidRPr="00462C19">
        <w:rPr>
          <w:rFonts w:ascii="Times New Roman" w:hAnsi="Times New Roman" w:cs="Times New Roman"/>
        </w:rPr>
        <w:t xml:space="preserve">No se han implementado el Programa de </w:t>
      </w:r>
      <w:r w:rsidR="00782B5B" w:rsidRPr="00462C19">
        <w:rPr>
          <w:rFonts w:ascii="Times New Roman" w:hAnsi="Times New Roman" w:cs="Times New Roman"/>
        </w:rPr>
        <w:t>Garantía</w:t>
      </w:r>
      <w:r w:rsidRPr="00462C19">
        <w:rPr>
          <w:rFonts w:ascii="Times New Roman" w:hAnsi="Times New Roman" w:cs="Times New Roman"/>
        </w:rPr>
        <w:t xml:space="preserve"> de los Derechos de los Pueblos </w:t>
      </w:r>
      <w:r w:rsidR="00782B5B" w:rsidRPr="00462C19">
        <w:rPr>
          <w:rFonts w:ascii="Times New Roman" w:hAnsi="Times New Roman" w:cs="Times New Roman"/>
        </w:rPr>
        <w:t>Indígenas</w:t>
      </w:r>
      <w:r w:rsidRPr="00462C19">
        <w:rPr>
          <w:rFonts w:ascii="Times New Roman" w:hAnsi="Times New Roman" w:cs="Times New Roman"/>
        </w:rPr>
        <w:t xml:space="preserve"> afectados por desplazamiento, ni los planes de salvaguardia para 34 pueblos </w:t>
      </w:r>
      <w:r w:rsidR="00782B5B" w:rsidRPr="00462C19">
        <w:rPr>
          <w:rFonts w:ascii="Times New Roman" w:hAnsi="Times New Roman" w:cs="Times New Roman"/>
        </w:rPr>
        <w:t>indígenas</w:t>
      </w:r>
      <w:r w:rsidRPr="00462C19">
        <w:rPr>
          <w:rFonts w:ascii="Times New Roman" w:hAnsi="Times New Roman" w:cs="Times New Roman"/>
        </w:rPr>
        <w:t xml:space="preserve"> en riesgo de </w:t>
      </w:r>
      <w:r w:rsidR="00782B5B" w:rsidRPr="00462C19">
        <w:rPr>
          <w:rFonts w:ascii="Times New Roman" w:hAnsi="Times New Roman" w:cs="Times New Roman"/>
        </w:rPr>
        <w:t>extinción</w:t>
      </w:r>
      <w:r w:rsidRPr="00462C19">
        <w:rPr>
          <w:rFonts w:ascii="Times New Roman" w:hAnsi="Times New Roman" w:cs="Times New Roman"/>
        </w:rPr>
        <w:t>, contenidos en el auto 004/04 de la Corte Constitucional. Este retraso agrava su situación</w:t>
      </w:r>
      <w:r w:rsidRPr="00554326">
        <w:rPr>
          <w:rStyle w:val="FootnoteReference"/>
          <w:rFonts w:ascii="Times New Roman" w:hAnsi="Times New Roman" w:cs="Times New Roman"/>
        </w:rPr>
        <w:footnoteReference w:id="8"/>
      </w:r>
      <w:r w:rsidRPr="00462C19">
        <w:rPr>
          <w:rFonts w:ascii="Times New Roman" w:hAnsi="Times New Roman" w:cs="Times New Roman"/>
        </w:rPr>
        <w:t xml:space="preserve">. </w:t>
      </w:r>
      <w:r w:rsidRPr="00462C19">
        <w:rPr>
          <w:rFonts w:ascii="Times New Roman" w:hAnsi="Times New Roman" w:cs="Times New Roman"/>
        </w:rPr>
        <w:cr/>
      </w:r>
    </w:p>
    <w:p w14:paraId="335AC7C9" w14:textId="10F7437B" w:rsidR="004F37CA" w:rsidRPr="00462C19" w:rsidRDefault="004F37CA" w:rsidP="00462C19">
      <w:pPr>
        <w:pStyle w:val="ListParagraph"/>
        <w:numPr>
          <w:ilvl w:val="0"/>
          <w:numId w:val="12"/>
        </w:numPr>
        <w:jc w:val="both"/>
        <w:rPr>
          <w:rFonts w:ascii="Times New Roman" w:hAnsi="Times New Roman" w:cs="Times New Roman"/>
        </w:rPr>
      </w:pPr>
      <w:r w:rsidRPr="00462C19">
        <w:rPr>
          <w:rFonts w:ascii="Times New Roman" w:hAnsi="Times New Roman" w:cs="Times New Roman"/>
        </w:rPr>
        <w:t xml:space="preserve">La Corte Constitucional </w:t>
      </w:r>
      <w:r w:rsidR="00782B5B" w:rsidRPr="00462C19">
        <w:rPr>
          <w:rFonts w:ascii="Times New Roman" w:hAnsi="Times New Roman" w:cs="Times New Roman"/>
        </w:rPr>
        <w:t>reconoció</w:t>
      </w:r>
      <w:r w:rsidRPr="00462C19">
        <w:rPr>
          <w:rFonts w:ascii="Times New Roman" w:hAnsi="Times New Roman" w:cs="Times New Roman"/>
        </w:rPr>
        <w:t xml:space="preserve">́ en el Auto 092/08, el impacto desproporcionado del desplazamiento forzado en las mujeres y ordenó enfrentarlo. Sin embargo el Estado no ha cumplido con tales </w:t>
      </w:r>
      <w:r w:rsidR="008A34CC" w:rsidRPr="00462C19">
        <w:rPr>
          <w:rFonts w:ascii="Times New Roman" w:hAnsi="Times New Roman" w:cs="Times New Roman"/>
        </w:rPr>
        <w:t>órdenes</w:t>
      </w:r>
      <w:r w:rsidRPr="00462C19">
        <w:rPr>
          <w:rFonts w:ascii="Times New Roman" w:hAnsi="Times New Roman" w:cs="Times New Roman"/>
        </w:rPr>
        <w:t xml:space="preserve"> y evade su responsabilidad considerando que </w:t>
      </w:r>
      <w:r w:rsidR="00782B5B" w:rsidRPr="00462C19">
        <w:rPr>
          <w:rFonts w:ascii="Times New Roman" w:hAnsi="Times New Roman" w:cs="Times New Roman"/>
        </w:rPr>
        <w:t>serán</w:t>
      </w:r>
      <w:r w:rsidRPr="00462C19">
        <w:rPr>
          <w:rFonts w:ascii="Times New Roman" w:hAnsi="Times New Roman" w:cs="Times New Roman"/>
        </w:rPr>
        <w:t xml:space="preserve"> cumplidas con la </w:t>
      </w:r>
      <w:r w:rsidR="00782B5B" w:rsidRPr="00462C19">
        <w:rPr>
          <w:rFonts w:ascii="Times New Roman" w:hAnsi="Times New Roman" w:cs="Times New Roman"/>
        </w:rPr>
        <w:t>formulación</w:t>
      </w:r>
      <w:r w:rsidRPr="00462C19">
        <w:rPr>
          <w:rFonts w:ascii="Times New Roman" w:hAnsi="Times New Roman" w:cs="Times New Roman"/>
        </w:rPr>
        <w:t xml:space="preserve"> de un plan integral de </w:t>
      </w:r>
      <w:r w:rsidR="00782B5B" w:rsidRPr="00462C19">
        <w:rPr>
          <w:rFonts w:ascii="Times New Roman" w:hAnsi="Times New Roman" w:cs="Times New Roman"/>
        </w:rPr>
        <w:t>atención</w:t>
      </w:r>
      <w:r w:rsidRPr="00462C19">
        <w:rPr>
          <w:rFonts w:ascii="Times New Roman" w:hAnsi="Times New Roman" w:cs="Times New Roman"/>
        </w:rPr>
        <w:t xml:space="preserve"> a las mujeres victimas.</w:t>
      </w:r>
      <w:r w:rsidRPr="00554326">
        <w:rPr>
          <w:rStyle w:val="FootnoteReference"/>
          <w:rFonts w:ascii="Times New Roman" w:hAnsi="Times New Roman" w:cs="Times New Roman"/>
        </w:rPr>
        <w:footnoteReference w:id="9"/>
      </w:r>
    </w:p>
    <w:p w14:paraId="3CAF2E34" w14:textId="77777777" w:rsidR="004F37CA" w:rsidRPr="00554326" w:rsidRDefault="004F37CA" w:rsidP="004F37CA">
      <w:pPr>
        <w:jc w:val="both"/>
        <w:rPr>
          <w:rFonts w:ascii="Times New Roman" w:hAnsi="Times New Roman" w:cs="Times New Roman"/>
          <w:lang w:val="es-ES"/>
        </w:rPr>
      </w:pPr>
    </w:p>
    <w:p w14:paraId="278C65F9" w14:textId="2704C408" w:rsidR="004F37CA" w:rsidRPr="00462C19" w:rsidRDefault="004F37CA" w:rsidP="00462C19">
      <w:pPr>
        <w:pStyle w:val="ListParagraph"/>
        <w:numPr>
          <w:ilvl w:val="0"/>
          <w:numId w:val="12"/>
        </w:numPr>
        <w:jc w:val="both"/>
        <w:rPr>
          <w:rFonts w:ascii="Times New Roman" w:hAnsi="Times New Roman" w:cs="Times New Roman"/>
        </w:rPr>
      </w:pPr>
      <w:r w:rsidRPr="00462C19">
        <w:rPr>
          <w:rFonts w:ascii="Times New Roman" w:hAnsi="Times New Roman" w:cs="Times New Roman"/>
        </w:rPr>
        <w:t xml:space="preserve">Persisten fallas en </w:t>
      </w:r>
      <w:r w:rsidR="00782B5B" w:rsidRPr="00462C19">
        <w:rPr>
          <w:rFonts w:ascii="Times New Roman" w:hAnsi="Times New Roman" w:cs="Times New Roman"/>
        </w:rPr>
        <w:t>relación</w:t>
      </w:r>
      <w:r w:rsidRPr="00462C19">
        <w:rPr>
          <w:rFonts w:ascii="Times New Roman" w:hAnsi="Times New Roman" w:cs="Times New Roman"/>
        </w:rPr>
        <w:t xml:space="preserve"> con las </w:t>
      </w:r>
      <w:r w:rsidR="00782B5B" w:rsidRPr="00462C19">
        <w:rPr>
          <w:rFonts w:ascii="Times New Roman" w:hAnsi="Times New Roman" w:cs="Times New Roman"/>
        </w:rPr>
        <w:t>garantías</w:t>
      </w:r>
      <w:r w:rsidRPr="00462C19">
        <w:rPr>
          <w:rFonts w:ascii="Times New Roman" w:hAnsi="Times New Roman" w:cs="Times New Roman"/>
        </w:rPr>
        <w:t xml:space="preserve"> de seguridad, voluntariedad y dignidad en los procesos de retorno derivados de la estrategia gubernamental “Retornar es Vivir”</w:t>
      </w:r>
      <w:r w:rsidRPr="00554326">
        <w:rPr>
          <w:rStyle w:val="FootnoteReference"/>
          <w:rFonts w:ascii="Times New Roman" w:hAnsi="Times New Roman" w:cs="Times New Roman"/>
        </w:rPr>
        <w:footnoteReference w:id="10"/>
      </w:r>
      <w:r w:rsidRPr="00462C19">
        <w:rPr>
          <w:rFonts w:ascii="Times New Roman" w:hAnsi="Times New Roman" w:cs="Times New Roman"/>
        </w:rPr>
        <w:t xml:space="preserve">. </w:t>
      </w:r>
      <w:r w:rsidR="00782B5B" w:rsidRPr="00462C19">
        <w:rPr>
          <w:rFonts w:ascii="Times New Roman" w:hAnsi="Times New Roman" w:cs="Times New Roman"/>
        </w:rPr>
        <w:t>Aun</w:t>
      </w:r>
      <w:r w:rsidRPr="00462C19">
        <w:rPr>
          <w:rFonts w:ascii="Times New Roman" w:hAnsi="Times New Roman" w:cs="Times New Roman"/>
        </w:rPr>
        <w:t xml:space="preserve"> las comunidades que han contado con </w:t>
      </w:r>
      <w:r w:rsidR="00782B5B" w:rsidRPr="00462C19">
        <w:rPr>
          <w:rFonts w:ascii="Times New Roman" w:hAnsi="Times New Roman" w:cs="Times New Roman"/>
        </w:rPr>
        <w:t>intervención</w:t>
      </w:r>
      <w:r w:rsidRPr="00462C19">
        <w:rPr>
          <w:rFonts w:ascii="Times New Roman" w:hAnsi="Times New Roman" w:cs="Times New Roman"/>
        </w:rPr>
        <w:t xml:space="preserve"> institucional, </w:t>
      </w:r>
      <w:r w:rsidR="00782B5B" w:rsidRPr="00462C19">
        <w:rPr>
          <w:rFonts w:ascii="Times New Roman" w:hAnsi="Times New Roman" w:cs="Times New Roman"/>
        </w:rPr>
        <w:t>continúan</w:t>
      </w:r>
      <w:r w:rsidRPr="00462C19">
        <w:rPr>
          <w:rFonts w:ascii="Times New Roman" w:hAnsi="Times New Roman" w:cs="Times New Roman"/>
        </w:rPr>
        <w:t xml:space="preserve"> teniendo necesidades </w:t>
      </w:r>
      <w:r w:rsidR="00782B5B" w:rsidRPr="00462C19">
        <w:rPr>
          <w:rFonts w:ascii="Times New Roman" w:hAnsi="Times New Roman" w:cs="Times New Roman"/>
        </w:rPr>
        <w:t>básicas</w:t>
      </w:r>
      <w:r w:rsidRPr="00462C19">
        <w:rPr>
          <w:rFonts w:ascii="Times New Roman" w:hAnsi="Times New Roman" w:cs="Times New Roman"/>
        </w:rPr>
        <w:t xml:space="preserve"> insatisfechas y problemas de seguridad alimentaria, seguridad humana, falta de </w:t>
      </w:r>
      <w:r w:rsidR="00782B5B" w:rsidRPr="00462C19">
        <w:rPr>
          <w:rFonts w:ascii="Times New Roman" w:hAnsi="Times New Roman" w:cs="Times New Roman"/>
        </w:rPr>
        <w:t>vías</w:t>
      </w:r>
      <w:r w:rsidRPr="00462C19">
        <w:rPr>
          <w:rFonts w:ascii="Times New Roman" w:hAnsi="Times New Roman" w:cs="Times New Roman"/>
        </w:rPr>
        <w:t xml:space="preserve"> de acceso y problemas para acceder al empleo y a la tierra. El estado de cosas inconstitucional fue reiterado por la Corte Constitucional en 2011</w:t>
      </w:r>
      <w:r w:rsidRPr="00554326">
        <w:rPr>
          <w:rStyle w:val="FootnoteReference"/>
          <w:rFonts w:ascii="Times New Roman" w:hAnsi="Times New Roman" w:cs="Times New Roman"/>
        </w:rPr>
        <w:footnoteReference w:id="11"/>
      </w:r>
      <w:r w:rsidR="0013512F" w:rsidRPr="00462C19">
        <w:rPr>
          <w:rFonts w:ascii="Times New Roman" w:hAnsi="Times New Roman" w:cs="Times New Roman"/>
        </w:rPr>
        <w:t>.</w:t>
      </w:r>
    </w:p>
    <w:p w14:paraId="5030B635" w14:textId="77777777" w:rsidR="004F37CA" w:rsidRPr="0013512F" w:rsidRDefault="004F37CA" w:rsidP="004F37CA">
      <w:pPr>
        <w:widowControl w:val="0"/>
        <w:autoSpaceDE w:val="0"/>
        <w:autoSpaceDN w:val="0"/>
        <w:adjustRightInd w:val="0"/>
        <w:jc w:val="both"/>
        <w:rPr>
          <w:rFonts w:ascii="Times" w:hAnsi="Times" w:cs="Times New Roman"/>
        </w:rPr>
      </w:pPr>
    </w:p>
    <w:p w14:paraId="77CAE44B" w14:textId="76D7FA14" w:rsidR="004F37CA" w:rsidRPr="00462C19" w:rsidRDefault="004F37CA" w:rsidP="00462C19">
      <w:pPr>
        <w:pStyle w:val="ListParagraph"/>
        <w:numPr>
          <w:ilvl w:val="0"/>
          <w:numId w:val="12"/>
        </w:numPr>
        <w:rPr>
          <w:rFonts w:ascii="Times" w:hAnsi="Times"/>
        </w:rPr>
      </w:pPr>
      <w:r w:rsidRPr="00462C19">
        <w:rPr>
          <w:rFonts w:ascii="Times" w:hAnsi="Times"/>
        </w:rPr>
        <w:t>Los pueblos ancestrales en Colombia se han censado dando como resultado 87 pueblos, esto contrastado con cifras presentadas por las organizaciones que representan a estas comunidades, quienes afirman que existen 102 pueblos indígenas en Colombia, 18 de ellos en peligro de extinguirse.  La población indígena total en Colombia se calcula en 1.378.884 personas (DANE, Censo General 2005), de ellas 933.800 se asientan en los 710 resguardos existentes</w:t>
      </w:r>
      <w:r w:rsidR="0013512F" w:rsidRPr="0013512F">
        <w:rPr>
          <w:rStyle w:val="FootnoteReference"/>
          <w:rFonts w:ascii="Times" w:hAnsi="Times" w:cs="Times New Roman"/>
        </w:rPr>
        <w:footnoteReference w:id="12"/>
      </w:r>
      <w:r w:rsidRPr="00462C19">
        <w:rPr>
          <w:rFonts w:ascii="Times" w:hAnsi="Times"/>
        </w:rPr>
        <w:t xml:space="preserve">. </w:t>
      </w:r>
    </w:p>
    <w:p w14:paraId="3DA517AB" w14:textId="5C363BF5" w:rsidR="004F37CA" w:rsidRPr="00554326" w:rsidRDefault="004F37CA" w:rsidP="00462C19">
      <w:pPr>
        <w:widowControl w:val="0"/>
        <w:autoSpaceDE w:val="0"/>
        <w:autoSpaceDN w:val="0"/>
        <w:adjustRightInd w:val="0"/>
        <w:ind w:firstLine="60"/>
        <w:jc w:val="both"/>
        <w:rPr>
          <w:rFonts w:ascii="Times New Roman" w:hAnsi="Times New Roman" w:cs="Times New Roman"/>
        </w:rPr>
      </w:pPr>
    </w:p>
    <w:p w14:paraId="0189CFDE" w14:textId="04EA8046" w:rsidR="004F37CA" w:rsidRPr="00462C19" w:rsidRDefault="004F37CA" w:rsidP="00462C19">
      <w:pPr>
        <w:pStyle w:val="ListParagraph"/>
        <w:widowControl w:val="0"/>
        <w:numPr>
          <w:ilvl w:val="0"/>
          <w:numId w:val="12"/>
        </w:numPr>
        <w:autoSpaceDE w:val="0"/>
        <w:autoSpaceDN w:val="0"/>
        <w:adjustRightInd w:val="0"/>
        <w:jc w:val="both"/>
        <w:rPr>
          <w:rFonts w:ascii="Times New Roman" w:hAnsi="Times New Roman" w:cs="Times New Roman"/>
        </w:rPr>
      </w:pPr>
      <w:r w:rsidRPr="00462C19">
        <w:rPr>
          <w:rFonts w:ascii="Times New Roman" w:hAnsi="Times New Roman" w:cs="Times New Roman"/>
        </w:rPr>
        <w:t>Aproximadamente 70,000 de los desplazados internos registrados en Colombia son indígenas</w:t>
      </w:r>
      <w:r w:rsidR="0013512F">
        <w:rPr>
          <w:rStyle w:val="FootnoteReference"/>
          <w:rFonts w:ascii="Times New Roman" w:hAnsi="Times New Roman" w:cs="Times New Roman"/>
        </w:rPr>
        <w:footnoteReference w:id="13"/>
      </w:r>
      <w:r w:rsidRPr="00462C19">
        <w:rPr>
          <w:rFonts w:ascii="Times New Roman" w:hAnsi="Times New Roman" w:cs="Times New Roman"/>
        </w:rPr>
        <w:t xml:space="preserve">. </w:t>
      </w:r>
    </w:p>
    <w:p w14:paraId="1EF83BD6" w14:textId="259E06B5" w:rsidR="004F37CA" w:rsidRPr="00554326" w:rsidRDefault="004F37CA" w:rsidP="00462C19">
      <w:pPr>
        <w:widowControl w:val="0"/>
        <w:autoSpaceDE w:val="0"/>
        <w:autoSpaceDN w:val="0"/>
        <w:adjustRightInd w:val="0"/>
        <w:ind w:firstLine="60"/>
        <w:jc w:val="both"/>
        <w:rPr>
          <w:rFonts w:ascii="Times New Roman" w:hAnsi="Times New Roman" w:cs="Times New Roman"/>
        </w:rPr>
      </w:pPr>
    </w:p>
    <w:p w14:paraId="341C3F76" w14:textId="56ACB119" w:rsidR="004F37CA" w:rsidRPr="00462C19" w:rsidRDefault="00C957C1" w:rsidP="00462C19">
      <w:pPr>
        <w:pStyle w:val="ListParagraph"/>
        <w:widowControl w:val="0"/>
        <w:numPr>
          <w:ilvl w:val="0"/>
          <w:numId w:val="12"/>
        </w:numPr>
        <w:autoSpaceDE w:val="0"/>
        <w:autoSpaceDN w:val="0"/>
        <w:adjustRightInd w:val="0"/>
        <w:jc w:val="both"/>
        <w:rPr>
          <w:rFonts w:ascii="Times New Roman" w:hAnsi="Times New Roman" w:cs="Times New Roman"/>
        </w:rPr>
      </w:pPr>
      <w:r w:rsidRPr="00462C19">
        <w:rPr>
          <w:rFonts w:ascii="Times New Roman" w:hAnsi="Times New Roman" w:cs="Times New Roman"/>
        </w:rPr>
        <w:t>La población indígena huye</w:t>
      </w:r>
      <w:r w:rsidR="004F37CA" w:rsidRPr="00462C19">
        <w:rPr>
          <w:rFonts w:ascii="Times New Roman" w:hAnsi="Times New Roman" w:cs="Times New Roman"/>
        </w:rPr>
        <w:t xml:space="preserve"> por motivos similares a los que obligan a otros miles de colombianos a desplazarse: confrontaciones armadas, amenazas y masacres, minas anti persona y reclutamiento forzado de menores y jóvenes. </w:t>
      </w:r>
      <w:r w:rsidRPr="00462C19">
        <w:rPr>
          <w:rFonts w:ascii="Times New Roman" w:hAnsi="Times New Roman" w:cs="Times New Roman"/>
        </w:rPr>
        <w:t>T</w:t>
      </w:r>
      <w:r w:rsidR="004F37CA" w:rsidRPr="00462C19">
        <w:rPr>
          <w:rFonts w:ascii="Times New Roman" w:hAnsi="Times New Roman" w:cs="Times New Roman"/>
        </w:rPr>
        <w:t xml:space="preserve">ambién sufren la ocupación de sus lugares sagrados, confinamientos, controles sobre sus bienes, prostitución forzada, violencia, acoso y abuso sexual.   </w:t>
      </w:r>
    </w:p>
    <w:p w14:paraId="3ABB521E" w14:textId="5368D1B5" w:rsidR="004F37CA" w:rsidRPr="00554326" w:rsidRDefault="004F37CA" w:rsidP="00462C19">
      <w:pPr>
        <w:widowControl w:val="0"/>
        <w:autoSpaceDE w:val="0"/>
        <w:autoSpaceDN w:val="0"/>
        <w:adjustRightInd w:val="0"/>
        <w:ind w:firstLine="60"/>
        <w:jc w:val="both"/>
        <w:rPr>
          <w:rFonts w:ascii="Times New Roman" w:hAnsi="Times New Roman" w:cs="Times New Roman"/>
        </w:rPr>
      </w:pPr>
    </w:p>
    <w:p w14:paraId="3F4A2C97" w14:textId="77777777" w:rsidR="004F37CA" w:rsidRPr="00462C19" w:rsidRDefault="004F37CA" w:rsidP="00462C19">
      <w:pPr>
        <w:pStyle w:val="ListParagraph"/>
        <w:widowControl w:val="0"/>
        <w:numPr>
          <w:ilvl w:val="0"/>
          <w:numId w:val="12"/>
        </w:numPr>
        <w:autoSpaceDE w:val="0"/>
        <w:autoSpaceDN w:val="0"/>
        <w:adjustRightInd w:val="0"/>
        <w:jc w:val="both"/>
        <w:rPr>
          <w:rFonts w:ascii="Times New Roman" w:hAnsi="Times New Roman" w:cs="Times New Roman"/>
        </w:rPr>
      </w:pPr>
      <w:r w:rsidRPr="00462C19">
        <w:rPr>
          <w:rFonts w:ascii="Times New Roman" w:hAnsi="Times New Roman" w:cs="Times New Roman"/>
        </w:rPr>
        <w:t xml:space="preserve">La ocupación forzada y la explotación de la tierra están entre los factores centrales del desplazamiento en Colombia. Las comunidades indígenas son particularmente vulnerables, considerando que habitan en extensos territorios colectivos que son ricos en recursos naturales (biocombustibles, petróleo, madera), ubicados en lugares próximos a las fronteras o propicios para el cultivo de la coca.  </w:t>
      </w:r>
    </w:p>
    <w:p w14:paraId="2460F8E7" w14:textId="760B91D0" w:rsidR="004F37CA" w:rsidRPr="00C957C1" w:rsidRDefault="004F37CA" w:rsidP="00462C19">
      <w:pPr>
        <w:widowControl w:val="0"/>
        <w:autoSpaceDE w:val="0"/>
        <w:autoSpaceDN w:val="0"/>
        <w:adjustRightInd w:val="0"/>
        <w:ind w:firstLine="60"/>
        <w:jc w:val="both"/>
        <w:rPr>
          <w:rFonts w:ascii="Times New Roman" w:hAnsi="Times New Roman" w:cs="Times New Roman"/>
        </w:rPr>
      </w:pPr>
    </w:p>
    <w:p w14:paraId="37397F20" w14:textId="77777777" w:rsidR="004F37CA" w:rsidRPr="00462C19" w:rsidRDefault="004F37CA" w:rsidP="00462C19">
      <w:pPr>
        <w:pStyle w:val="ListParagraph"/>
        <w:widowControl w:val="0"/>
        <w:numPr>
          <w:ilvl w:val="0"/>
          <w:numId w:val="12"/>
        </w:numPr>
        <w:autoSpaceDE w:val="0"/>
        <w:autoSpaceDN w:val="0"/>
        <w:adjustRightInd w:val="0"/>
        <w:jc w:val="both"/>
        <w:rPr>
          <w:rFonts w:ascii="Times New Roman" w:hAnsi="Times New Roman" w:cs="Times New Roman"/>
        </w:rPr>
      </w:pPr>
      <w:r w:rsidRPr="00462C19">
        <w:rPr>
          <w:rFonts w:ascii="Times New Roman" w:hAnsi="Times New Roman" w:cs="Times New Roman"/>
        </w:rPr>
        <w:t>La Corte Constitucional Colombiana ha advertido que al menos 35 grupos indígenas se encuentran en peligro de extinción a causa del conflicto armado y el desplazamiento (</w:t>
      </w:r>
      <w:hyperlink r:id="rId12" w:history="1">
        <w:r w:rsidRPr="00462C19">
          <w:rPr>
            <w:rFonts w:ascii="Times New Roman" w:hAnsi="Times New Roman" w:cs="Times New Roman"/>
          </w:rPr>
          <w:t>Auto 004 de 2009</w:t>
        </w:r>
      </w:hyperlink>
      <w:r w:rsidRPr="00462C19">
        <w:rPr>
          <w:rFonts w:ascii="Times New Roman" w:hAnsi="Times New Roman" w:cs="Times New Roman"/>
        </w:rPr>
        <w:t xml:space="preserve"> y </w:t>
      </w:r>
      <w:hyperlink r:id="rId13" w:history="1">
        <w:r w:rsidRPr="00462C19">
          <w:rPr>
            <w:rFonts w:ascii="Times New Roman" w:hAnsi="Times New Roman" w:cs="Times New Roman"/>
          </w:rPr>
          <w:t>Auto 382 de 2010</w:t>
        </w:r>
      </w:hyperlink>
      <w:r w:rsidRPr="00462C19">
        <w:rPr>
          <w:rFonts w:ascii="Times New Roman" w:hAnsi="Times New Roman" w:cs="Times New Roman"/>
        </w:rPr>
        <w:t xml:space="preserve">). Algunos se encuentran en situaciones más críticas que los demás. La protección a estas comunidades vulnerables, presente en la legislación colombiana, debería ser garantizada. </w:t>
      </w:r>
    </w:p>
    <w:p w14:paraId="33CEB3DC" w14:textId="56E758F8" w:rsidR="004F37CA" w:rsidRPr="00554326" w:rsidRDefault="004F37CA" w:rsidP="00462C19">
      <w:pPr>
        <w:widowControl w:val="0"/>
        <w:autoSpaceDE w:val="0"/>
        <w:autoSpaceDN w:val="0"/>
        <w:adjustRightInd w:val="0"/>
        <w:ind w:firstLine="60"/>
        <w:jc w:val="both"/>
        <w:rPr>
          <w:rFonts w:ascii="Times New Roman" w:hAnsi="Times New Roman" w:cs="Times New Roman"/>
        </w:rPr>
      </w:pPr>
    </w:p>
    <w:p w14:paraId="1BD6D278" w14:textId="0B35BE8B" w:rsidR="004F37CA" w:rsidRPr="00462C19" w:rsidRDefault="00C957C1" w:rsidP="00462C19">
      <w:pPr>
        <w:pStyle w:val="ListParagraph"/>
        <w:widowControl w:val="0"/>
        <w:numPr>
          <w:ilvl w:val="0"/>
          <w:numId w:val="12"/>
        </w:numPr>
        <w:autoSpaceDE w:val="0"/>
        <w:autoSpaceDN w:val="0"/>
        <w:adjustRightInd w:val="0"/>
        <w:jc w:val="both"/>
        <w:rPr>
          <w:rFonts w:ascii="Times New Roman" w:hAnsi="Times New Roman" w:cs="Times New Roman"/>
        </w:rPr>
      </w:pPr>
      <w:r w:rsidRPr="00462C19">
        <w:rPr>
          <w:rFonts w:ascii="Times New Roman" w:hAnsi="Times New Roman" w:cs="Times New Roman"/>
        </w:rPr>
        <w:t xml:space="preserve">El </w:t>
      </w:r>
      <w:r w:rsidR="004F37CA" w:rsidRPr="00462C19">
        <w:rPr>
          <w:rFonts w:ascii="Times New Roman" w:hAnsi="Times New Roman" w:cs="Times New Roman"/>
        </w:rPr>
        <w:t>ACNUR busca promover soluciones colaborativas e integrales al desplazamiento interno indígena y prestar atención a los asuntos humanitarios en las comuni</w:t>
      </w:r>
      <w:r w:rsidRPr="00462C19">
        <w:rPr>
          <w:rFonts w:ascii="Times New Roman" w:hAnsi="Times New Roman" w:cs="Times New Roman"/>
        </w:rPr>
        <w:t xml:space="preserve">dades vulnerables. Entre otros, </w:t>
      </w:r>
      <w:r w:rsidR="004F37CA" w:rsidRPr="00462C19">
        <w:rPr>
          <w:rFonts w:ascii="Times New Roman" w:hAnsi="Times New Roman" w:cs="Times New Roman"/>
        </w:rPr>
        <w:t xml:space="preserve">asiste a: </w:t>
      </w:r>
    </w:p>
    <w:p w14:paraId="1B550D61" w14:textId="521E9A0F" w:rsidR="004F37CA" w:rsidRPr="00554326" w:rsidRDefault="004F37CA" w:rsidP="00462C19">
      <w:pPr>
        <w:widowControl w:val="0"/>
        <w:autoSpaceDE w:val="0"/>
        <w:autoSpaceDN w:val="0"/>
        <w:adjustRightInd w:val="0"/>
        <w:ind w:firstLine="60"/>
        <w:jc w:val="both"/>
        <w:rPr>
          <w:rFonts w:ascii="Times New Roman" w:hAnsi="Times New Roman" w:cs="Times New Roman"/>
        </w:rPr>
      </w:pPr>
    </w:p>
    <w:p w14:paraId="28EEF62A" w14:textId="77777777" w:rsidR="004F37CA" w:rsidRPr="00462C19" w:rsidRDefault="004F37CA" w:rsidP="00462C19">
      <w:pPr>
        <w:pStyle w:val="ListParagraph"/>
        <w:widowControl w:val="0"/>
        <w:numPr>
          <w:ilvl w:val="0"/>
          <w:numId w:val="12"/>
        </w:numPr>
        <w:autoSpaceDE w:val="0"/>
        <w:autoSpaceDN w:val="0"/>
        <w:adjustRightInd w:val="0"/>
        <w:jc w:val="both"/>
        <w:rPr>
          <w:rFonts w:ascii="Times New Roman" w:hAnsi="Times New Roman" w:cs="Times New Roman"/>
        </w:rPr>
      </w:pPr>
      <w:r w:rsidRPr="00462C19">
        <w:rPr>
          <w:rFonts w:ascii="Times New Roman" w:hAnsi="Times New Roman" w:cs="Times New Roman"/>
        </w:rPr>
        <w:t xml:space="preserve">• Los </w:t>
      </w:r>
      <w:proofErr w:type="spellStart"/>
      <w:r w:rsidRPr="00462C19">
        <w:rPr>
          <w:rFonts w:ascii="Times New Roman" w:hAnsi="Times New Roman" w:cs="Times New Roman"/>
        </w:rPr>
        <w:t>Nukak</w:t>
      </w:r>
      <w:proofErr w:type="spellEnd"/>
      <w:r w:rsidRPr="00462C19">
        <w:rPr>
          <w:rFonts w:ascii="Times New Roman" w:hAnsi="Times New Roman" w:cs="Times New Roman"/>
        </w:rPr>
        <w:t xml:space="preserve"> </w:t>
      </w:r>
      <w:proofErr w:type="spellStart"/>
      <w:r w:rsidRPr="00462C19">
        <w:rPr>
          <w:rFonts w:ascii="Times New Roman" w:hAnsi="Times New Roman" w:cs="Times New Roman"/>
        </w:rPr>
        <w:t>Maku</w:t>
      </w:r>
      <w:proofErr w:type="spellEnd"/>
      <w:r w:rsidRPr="00462C19">
        <w:rPr>
          <w:rFonts w:ascii="Times New Roman" w:hAnsi="Times New Roman" w:cs="Times New Roman"/>
        </w:rPr>
        <w:t xml:space="preserve"> y Guayaberos en la región del Guaviare y los </w:t>
      </w:r>
      <w:proofErr w:type="spellStart"/>
      <w:r w:rsidRPr="00462C19">
        <w:rPr>
          <w:rFonts w:ascii="Times New Roman" w:hAnsi="Times New Roman" w:cs="Times New Roman"/>
        </w:rPr>
        <w:t>Hitnu</w:t>
      </w:r>
      <w:proofErr w:type="spellEnd"/>
      <w:r w:rsidRPr="00462C19">
        <w:rPr>
          <w:rFonts w:ascii="Times New Roman" w:hAnsi="Times New Roman" w:cs="Times New Roman"/>
        </w:rPr>
        <w:t xml:space="preserve"> en Arauca. La presencia de grupos armados en su territorio ancestral ha alterado sus modos tradicionales de existencia. Son víctimas constantes de desplazamientos, confinamiento y asesinatos. También enfrentan problemas de salubridad e índices elevados de analfabetismo. De acuerdo con la Corte Constitucional, estos grupos se encuentran en riesgo de extinción. </w:t>
      </w:r>
    </w:p>
    <w:p w14:paraId="72667E60" w14:textId="0EE735FA" w:rsidR="004F37CA" w:rsidRPr="00554326" w:rsidRDefault="004F37CA" w:rsidP="00462C19">
      <w:pPr>
        <w:widowControl w:val="0"/>
        <w:autoSpaceDE w:val="0"/>
        <w:autoSpaceDN w:val="0"/>
        <w:adjustRightInd w:val="0"/>
        <w:ind w:firstLine="60"/>
        <w:jc w:val="both"/>
        <w:rPr>
          <w:rFonts w:ascii="Times New Roman" w:hAnsi="Times New Roman" w:cs="Times New Roman"/>
        </w:rPr>
      </w:pPr>
    </w:p>
    <w:p w14:paraId="5915CEC0" w14:textId="2F2FA52E" w:rsidR="004F37CA" w:rsidRPr="00554326" w:rsidRDefault="004F37CA" w:rsidP="00462C19">
      <w:pPr>
        <w:pStyle w:val="ListParagraph"/>
        <w:numPr>
          <w:ilvl w:val="1"/>
          <w:numId w:val="16"/>
        </w:numPr>
        <w:jc w:val="both"/>
        <w:rPr>
          <w:rFonts w:ascii="Times New Roman" w:hAnsi="Times New Roman" w:cs="Times New Roman"/>
          <w:sz w:val="24"/>
          <w:szCs w:val="24"/>
          <w:lang w:val="es-ES_tradnl"/>
        </w:rPr>
      </w:pPr>
      <w:r w:rsidRPr="00554326">
        <w:rPr>
          <w:rFonts w:ascii="Times New Roman" w:hAnsi="Times New Roman" w:cs="Times New Roman"/>
          <w:sz w:val="24"/>
          <w:szCs w:val="24"/>
          <w:lang w:val="es-ES_tradnl"/>
        </w:rPr>
        <w:t xml:space="preserve">• Los </w:t>
      </w:r>
      <w:proofErr w:type="spellStart"/>
      <w:r w:rsidRPr="00554326">
        <w:rPr>
          <w:rFonts w:ascii="Times New Roman" w:hAnsi="Times New Roman" w:cs="Times New Roman"/>
          <w:sz w:val="24"/>
          <w:szCs w:val="24"/>
          <w:lang w:val="es-ES_tradnl"/>
        </w:rPr>
        <w:t>Awá</w:t>
      </w:r>
      <w:proofErr w:type="spellEnd"/>
      <w:r w:rsidRPr="00554326">
        <w:rPr>
          <w:rFonts w:ascii="Times New Roman" w:hAnsi="Times New Roman" w:cs="Times New Roman"/>
          <w:sz w:val="24"/>
          <w:szCs w:val="24"/>
          <w:lang w:val="es-ES_tradnl"/>
        </w:rPr>
        <w:t xml:space="preserve"> en el Nariño, quienes han sido blanco de homicidios, minas anti persona y de la constante presión que ejercen grupos armados sobre su estilo de vida ancestral. Al menos 17 indígenas </w:t>
      </w:r>
      <w:proofErr w:type="spellStart"/>
      <w:r w:rsidRPr="00554326">
        <w:rPr>
          <w:rFonts w:ascii="Times New Roman" w:hAnsi="Times New Roman" w:cs="Times New Roman"/>
          <w:sz w:val="24"/>
          <w:szCs w:val="24"/>
          <w:lang w:val="es-ES_tradnl"/>
        </w:rPr>
        <w:t>Awá</w:t>
      </w:r>
      <w:proofErr w:type="spellEnd"/>
      <w:r w:rsidRPr="00554326">
        <w:rPr>
          <w:rFonts w:ascii="Times New Roman" w:hAnsi="Times New Roman" w:cs="Times New Roman"/>
          <w:sz w:val="24"/>
          <w:szCs w:val="24"/>
          <w:lang w:val="es-ES_tradnl"/>
        </w:rPr>
        <w:t xml:space="preserve"> murieron en una masacre en Febrero de 2009. Desde el año 2004 son víctimas de desplazamientos masivos. Los </w:t>
      </w:r>
      <w:proofErr w:type="spellStart"/>
      <w:r w:rsidRPr="00554326">
        <w:rPr>
          <w:rFonts w:ascii="Times New Roman" w:hAnsi="Times New Roman" w:cs="Times New Roman"/>
          <w:sz w:val="24"/>
          <w:szCs w:val="24"/>
          <w:lang w:val="es-ES_tradnl"/>
        </w:rPr>
        <w:t>Embera</w:t>
      </w:r>
      <w:proofErr w:type="spellEnd"/>
      <w:r w:rsidRPr="00554326">
        <w:rPr>
          <w:rFonts w:ascii="Times New Roman" w:hAnsi="Times New Roman" w:cs="Times New Roman"/>
          <w:sz w:val="24"/>
          <w:szCs w:val="24"/>
          <w:lang w:val="es-ES_tradnl"/>
        </w:rPr>
        <w:t xml:space="preserve"> en el Chocó, donde grupos armados irregulares se disputan su territorio sagrado. Sólo en 2008 esta comunidad sufrió 12 desplazamientos masivos.</w:t>
      </w:r>
      <w:r w:rsidRPr="00554326">
        <w:rPr>
          <w:rStyle w:val="FootnoteReference"/>
          <w:rFonts w:ascii="Times New Roman" w:hAnsi="Times New Roman" w:cs="Times New Roman"/>
          <w:sz w:val="24"/>
          <w:szCs w:val="24"/>
          <w:lang w:val="es-ES_tradnl"/>
        </w:rPr>
        <w:footnoteReference w:id="14"/>
      </w:r>
    </w:p>
    <w:p w14:paraId="51E091CD" w14:textId="77777777" w:rsidR="004F37CA" w:rsidRPr="00554326" w:rsidRDefault="004F37CA" w:rsidP="004F37CA">
      <w:pPr>
        <w:pStyle w:val="ListParagraph"/>
        <w:jc w:val="both"/>
        <w:rPr>
          <w:rFonts w:ascii="Times New Roman" w:hAnsi="Times New Roman" w:cs="Times New Roman"/>
          <w:sz w:val="24"/>
          <w:szCs w:val="24"/>
        </w:rPr>
      </w:pPr>
    </w:p>
    <w:p w14:paraId="23E6A957" w14:textId="77777777" w:rsidR="00A55A39" w:rsidRPr="00554326" w:rsidRDefault="00A55A39" w:rsidP="00F70B2F">
      <w:pPr>
        <w:pStyle w:val="NormalWeb"/>
        <w:jc w:val="both"/>
        <w:rPr>
          <w:rFonts w:ascii="Times New Roman" w:hAnsi="Times New Roman"/>
          <w:b/>
          <w:sz w:val="24"/>
          <w:szCs w:val="24"/>
        </w:rPr>
      </w:pPr>
      <w:r w:rsidRPr="00554326">
        <w:rPr>
          <w:rFonts w:ascii="Times New Roman" w:hAnsi="Times New Roman"/>
          <w:b/>
          <w:sz w:val="24"/>
          <w:szCs w:val="24"/>
        </w:rPr>
        <w:t xml:space="preserve">2.1. Desaparicion Forzada. </w:t>
      </w:r>
    </w:p>
    <w:p w14:paraId="62FB40F3" w14:textId="77777777" w:rsidR="00215FEE" w:rsidRPr="00554326" w:rsidRDefault="00215FEE" w:rsidP="00462C19">
      <w:pPr>
        <w:pStyle w:val="NormalWeb"/>
        <w:numPr>
          <w:ilvl w:val="0"/>
          <w:numId w:val="12"/>
        </w:numPr>
        <w:jc w:val="both"/>
        <w:rPr>
          <w:rFonts w:ascii="Times New Roman" w:hAnsi="Times New Roman"/>
          <w:sz w:val="24"/>
          <w:szCs w:val="24"/>
        </w:rPr>
      </w:pPr>
      <w:r w:rsidRPr="00554326">
        <w:rPr>
          <w:rFonts w:ascii="Times New Roman" w:hAnsi="Times New Roman"/>
          <w:sz w:val="24"/>
          <w:szCs w:val="24"/>
        </w:rPr>
        <w:t>En cuanto a las desapariciones forzadas, estas aun cuando el Estado Colombiano niega estos hechos, en Colombia se siguen</w:t>
      </w:r>
      <w:r w:rsidR="000F7043" w:rsidRPr="00554326">
        <w:rPr>
          <w:rFonts w:ascii="Times New Roman" w:hAnsi="Times New Roman"/>
          <w:sz w:val="24"/>
          <w:szCs w:val="24"/>
        </w:rPr>
        <w:t xml:space="preserve"> realizando estas practicas</w:t>
      </w:r>
      <w:r w:rsidRPr="00554326">
        <w:rPr>
          <w:rFonts w:ascii="Times New Roman" w:hAnsi="Times New Roman"/>
          <w:sz w:val="24"/>
          <w:szCs w:val="24"/>
        </w:rPr>
        <w:t xml:space="preserve"> en contra de la poblacion civil y esto incluye a niños y niñas</w:t>
      </w:r>
      <w:r w:rsidR="000F7043" w:rsidRPr="00554326">
        <w:rPr>
          <w:rFonts w:ascii="Times New Roman" w:hAnsi="Times New Roman"/>
          <w:sz w:val="24"/>
          <w:szCs w:val="24"/>
        </w:rPr>
        <w:t xml:space="preserve">, opositores politicos, defensores y defensoras de derechos humanos, miembros de comunidades indigenas y afrocolombianas, entre otro grupos que son quienes se oponen a la expansion  en los territorios </w:t>
      </w:r>
      <w:r w:rsidR="00F70B2F" w:rsidRPr="00554326">
        <w:rPr>
          <w:rFonts w:ascii="Times New Roman" w:hAnsi="Times New Roman"/>
          <w:sz w:val="24"/>
          <w:szCs w:val="24"/>
        </w:rPr>
        <w:t xml:space="preserve">y de las actividades extractivas, lideres y liderezas que reclaman la devolucion de sus tierras e inclusive se sigue utilizando como medio para facilitar la practica de los falsos positivos. </w:t>
      </w:r>
      <w:r w:rsidR="00F70B2F" w:rsidRPr="00554326">
        <w:rPr>
          <w:rStyle w:val="FootnoteReference"/>
          <w:rFonts w:ascii="Times New Roman" w:hAnsi="Times New Roman"/>
          <w:sz w:val="24"/>
          <w:szCs w:val="24"/>
        </w:rPr>
        <w:footnoteReference w:id="15"/>
      </w:r>
    </w:p>
    <w:p w14:paraId="5BF79C04" w14:textId="7A2154ED" w:rsidR="00F70B2F" w:rsidRPr="00554326" w:rsidRDefault="00F70B2F" w:rsidP="00462C19">
      <w:pPr>
        <w:pStyle w:val="NormalWeb"/>
        <w:numPr>
          <w:ilvl w:val="0"/>
          <w:numId w:val="12"/>
        </w:numPr>
        <w:jc w:val="both"/>
        <w:rPr>
          <w:rFonts w:ascii="Times New Roman" w:hAnsi="Times New Roman"/>
          <w:sz w:val="24"/>
          <w:szCs w:val="24"/>
        </w:rPr>
      </w:pPr>
      <w:r w:rsidRPr="00554326">
        <w:rPr>
          <w:rFonts w:ascii="Times New Roman" w:hAnsi="Times New Roman"/>
          <w:sz w:val="24"/>
          <w:szCs w:val="24"/>
        </w:rPr>
        <w:t>Este tipo de hechos se llevan a cabo en Colombia de manera masiva y generalizada</w:t>
      </w:r>
      <w:r w:rsidR="00C957C1">
        <w:rPr>
          <w:rFonts w:ascii="Times New Roman" w:hAnsi="Times New Roman"/>
          <w:sz w:val="24"/>
          <w:szCs w:val="24"/>
        </w:rPr>
        <w:t xml:space="preserve"> </w:t>
      </w:r>
      <w:r w:rsidRPr="00554326">
        <w:rPr>
          <w:rFonts w:ascii="Times New Roman" w:hAnsi="Times New Roman"/>
          <w:sz w:val="24"/>
          <w:szCs w:val="24"/>
        </w:rPr>
        <w:t>y las mismas cifras o</w:t>
      </w:r>
      <w:r w:rsidR="00C957C1">
        <w:rPr>
          <w:rFonts w:ascii="Times New Roman" w:hAnsi="Times New Roman"/>
          <w:sz w:val="24"/>
          <w:szCs w:val="24"/>
        </w:rPr>
        <w:t xml:space="preserve">ficiales demuestran que están </w:t>
      </w:r>
      <w:r w:rsidRPr="00554326">
        <w:rPr>
          <w:rFonts w:ascii="Times New Roman" w:hAnsi="Times New Roman"/>
          <w:sz w:val="24"/>
          <w:szCs w:val="24"/>
        </w:rPr>
        <w:t xml:space="preserve">esta vigente. Según el instituto de Medicina Legal, desde el 7 de agosto de 2010 hasta el año 2013, el Registro Nacional de Desaparecidos reporto 486 casos de desapariciones forzadas, los cuales encontramos 40 aparecieron fallecidos,  68 vivos y 378 estan aun desaparecidos. </w:t>
      </w:r>
    </w:p>
    <w:p w14:paraId="45293B51" w14:textId="77777777" w:rsidR="00A55A39" w:rsidRPr="00554326" w:rsidRDefault="00A55A39" w:rsidP="00AB159C">
      <w:pPr>
        <w:pStyle w:val="NormalWeb"/>
        <w:jc w:val="both"/>
        <w:rPr>
          <w:rFonts w:ascii="Times New Roman" w:hAnsi="Times New Roman"/>
          <w:b/>
          <w:color w:val="000007"/>
          <w:sz w:val="24"/>
          <w:szCs w:val="24"/>
        </w:rPr>
      </w:pPr>
      <w:r w:rsidRPr="00554326">
        <w:rPr>
          <w:rFonts w:ascii="Times New Roman" w:hAnsi="Times New Roman"/>
          <w:b/>
          <w:color w:val="000007"/>
          <w:sz w:val="24"/>
          <w:szCs w:val="24"/>
        </w:rPr>
        <w:t>2.1.1</w:t>
      </w:r>
      <w:r w:rsidR="00AB159C" w:rsidRPr="00554326">
        <w:rPr>
          <w:rFonts w:ascii="Times New Roman" w:hAnsi="Times New Roman"/>
          <w:b/>
          <w:color w:val="000007"/>
          <w:sz w:val="24"/>
          <w:szCs w:val="24"/>
        </w:rPr>
        <w:t>.</w:t>
      </w:r>
      <w:r w:rsidRPr="00554326">
        <w:rPr>
          <w:rFonts w:ascii="Times New Roman" w:hAnsi="Times New Roman"/>
          <w:b/>
          <w:color w:val="000007"/>
          <w:sz w:val="24"/>
          <w:szCs w:val="24"/>
        </w:rPr>
        <w:t xml:space="preserve"> Mecanismo de Búsqueda Urgente. </w:t>
      </w:r>
    </w:p>
    <w:p w14:paraId="59D5618C" w14:textId="47E63599" w:rsidR="00AB159C" w:rsidRPr="00554326" w:rsidRDefault="00B75E7F" w:rsidP="00462C19">
      <w:pPr>
        <w:pStyle w:val="NormalWeb"/>
        <w:numPr>
          <w:ilvl w:val="0"/>
          <w:numId w:val="12"/>
        </w:numPr>
        <w:jc w:val="both"/>
        <w:rPr>
          <w:rFonts w:ascii="Times New Roman" w:hAnsi="Times New Roman"/>
          <w:sz w:val="24"/>
          <w:szCs w:val="24"/>
        </w:rPr>
      </w:pPr>
      <w:r w:rsidRPr="00554326">
        <w:rPr>
          <w:rFonts w:ascii="Times New Roman" w:hAnsi="Times New Roman"/>
          <w:color w:val="000007"/>
          <w:sz w:val="24"/>
          <w:szCs w:val="24"/>
        </w:rPr>
        <w:t xml:space="preserve">No podemos desconocer el avance normativo y legislativo, pero la aplicación es realmente decepcionante. </w:t>
      </w:r>
      <w:r w:rsidR="00A55A39" w:rsidRPr="00554326">
        <w:rPr>
          <w:rFonts w:ascii="Times New Roman" w:hAnsi="Times New Roman"/>
          <w:color w:val="000007"/>
          <w:sz w:val="24"/>
          <w:szCs w:val="24"/>
        </w:rPr>
        <w:t xml:space="preserve">En general, la actividad de los fiscales es insuficiente y no se implican en la búsqueda de las personas desaparecidas. Cuando ordenan pruebas estas no se practican y no se hace un control de su ejecución. No ordenan inspecciones a instalaciones militares, no practican </w:t>
      </w:r>
      <w:r w:rsidR="00AB159C" w:rsidRPr="00554326">
        <w:rPr>
          <w:rFonts w:ascii="Times New Roman" w:hAnsi="Times New Roman"/>
          <w:color w:val="000007"/>
          <w:sz w:val="24"/>
          <w:szCs w:val="24"/>
        </w:rPr>
        <w:t>interceptaciones ni allanamientos. En muchas ocasiones los fiscales no se atreven a tomar medidas en contra de los miembros de los organismos de seguridad que no colaboran con la búsqueda o no aportan la información que se les requiere. Las organizaciones que hacen parte de la Mesa sobre Desapariciones Forzadas de la</w:t>
      </w:r>
      <w:r w:rsidR="002A5B4F">
        <w:rPr>
          <w:rFonts w:ascii="Times New Roman" w:hAnsi="Times New Roman"/>
          <w:color w:val="000007"/>
          <w:sz w:val="24"/>
          <w:szCs w:val="24"/>
        </w:rPr>
        <w:t xml:space="preserve"> Coordinación Colombiana Europa y Estados </w:t>
      </w:r>
      <w:r w:rsidR="002A5B4F" w:rsidRPr="002A5B4F">
        <w:rPr>
          <w:rFonts w:ascii="Times New Roman" w:hAnsi="Times New Roman"/>
          <w:sz w:val="24"/>
          <w:szCs w:val="24"/>
        </w:rPr>
        <w:t>Unidos</w:t>
      </w:r>
      <w:r w:rsidR="00AB159C" w:rsidRPr="002A5B4F">
        <w:rPr>
          <w:rFonts w:ascii="Times New Roman" w:hAnsi="Times New Roman"/>
          <w:sz w:val="24"/>
          <w:szCs w:val="24"/>
        </w:rPr>
        <w:t xml:space="preserve"> </w:t>
      </w:r>
      <w:r w:rsidR="002A5B4F" w:rsidRPr="002A5B4F">
        <w:rPr>
          <w:rFonts w:ascii="Times New Roman" w:hAnsi="Times New Roman"/>
          <w:sz w:val="24"/>
          <w:szCs w:val="24"/>
        </w:rPr>
        <w:t>(</w:t>
      </w:r>
      <w:r w:rsidR="00AB159C" w:rsidRPr="002A5B4F">
        <w:rPr>
          <w:rFonts w:ascii="Times New Roman" w:hAnsi="Times New Roman"/>
          <w:sz w:val="24"/>
          <w:szCs w:val="24"/>
        </w:rPr>
        <w:t>CCEEU</w:t>
      </w:r>
      <w:r w:rsidR="002A5B4F" w:rsidRPr="002A5B4F">
        <w:rPr>
          <w:rFonts w:ascii="Times New Roman" w:hAnsi="Times New Roman"/>
          <w:sz w:val="24"/>
          <w:szCs w:val="24"/>
        </w:rPr>
        <w:t>)</w:t>
      </w:r>
      <w:r w:rsidR="00AB159C" w:rsidRPr="002A5B4F">
        <w:rPr>
          <w:rFonts w:ascii="Times New Roman" w:hAnsi="Times New Roman"/>
          <w:sz w:val="24"/>
          <w:szCs w:val="24"/>
        </w:rPr>
        <w:t>, no</w:t>
      </w:r>
      <w:r w:rsidR="00AB159C" w:rsidRPr="00554326">
        <w:rPr>
          <w:rFonts w:ascii="Times New Roman" w:hAnsi="Times New Roman"/>
          <w:color w:val="000007"/>
          <w:sz w:val="24"/>
          <w:szCs w:val="24"/>
        </w:rPr>
        <w:t xml:space="preserve"> conocen un solo caso en el cual la activación del mecanismo de búsqueda urgente haya permitido encontrar con vida a una persona desaparecida.</w:t>
      </w:r>
      <w:r w:rsidR="00AB159C" w:rsidRPr="00554326">
        <w:rPr>
          <w:rStyle w:val="FootnoteReference"/>
          <w:rFonts w:ascii="Times New Roman" w:hAnsi="Times New Roman"/>
          <w:color w:val="000007"/>
          <w:sz w:val="24"/>
          <w:szCs w:val="24"/>
        </w:rPr>
        <w:footnoteReference w:id="16"/>
      </w:r>
    </w:p>
    <w:p w14:paraId="6A0C30DE" w14:textId="43A1FFB2" w:rsidR="00AB159C" w:rsidRPr="00554326" w:rsidRDefault="00AB159C" w:rsidP="00AB159C">
      <w:pPr>
        <w:pStyle w:val="NormalWeb"/>
        <w:jc w:val="both"/>
        <w:rPr>
          <w:rFonts w:ascii="Times New Roman" w:hAnsi="Times New Roman"/>
          <w:b/>
          <w:sz w:val="24"/>
          <w:szCs w:val="24"/>
        </w:rPr>
      </w:pPr>
      <w:r w:rsidRPr="00554326">
        <w:rPr>
          <w:rFonts w:ascii="Times New Roman" w:hAnsi="Times New Roman"/>
          <w:b/>
          <w:color w:val="000007"/>
          <w:sz w:val="24"/>
          <w:szCs w:val="24"/>
        </w:rPr>
        <w:t xml:space="preserve">2.1.2. Diversos Factores </w:t>
      </w:r>
      <w:r w:rsidR="003110A7" w:rsidRPr="00554326">
        <w:rPr>
          <w:rFonts w:ascii="Times New Roman" w:hAnsi="Times New Roman"/>
          <w:b/>
          <w:color w:val="000007"/>
          <w:sz w:val="24"/>
          <w:szCs w:val="24"/>
        </w:rPr>
        <w:t xml:space="preserve">que </w:t>
      </w:r>
      <w:r w:rsidRPr="00554326">
        <w:rPr>
          <w:rFonts w:ascii="Times New Roman" w:hAnsi="Times New Roman"/>
          <w:b/>
          <w:color w:val="000007"/>
          <w:sz w:val="24"/>
          <w:szCs w:val="24"/>
        </w:rPr>
        <w:t>generan impunidad estructural para casos de desaparición forzada</w:t>
      </w:r>
      <w:r w:rsidR="003110A7" w:rsidRPr="00554326">
        <w:rPr>
          <w:rFonts w:ascii="Times New Roman" w:hAnsi="Times New Roman"/>
          <w:b/>
          <w:color w:val="000007"/>
          <w:sz w:val="24"/>
          <w:szCs w:val="24"/>
        </w:rPr>
        <w:t>.</w:t>
      </w:r>
    </w:p>
    <w:p w14:paraId="70BB9BE6" w14:textId="6194BE85" w:rsidR="00AB159C" w:rsidRPr="00554326" w:rsidRDefault="00AB159C" w:rsidP="00462C19">
      <w:pPr>
        <w:pStyle w:val="NormalWeb"/>
        <w:numPr>
          <w:ilvl w:val="0"/>
          <w:numId w:val="12"/>
        </w:numPr>
        <w:jc w:val="both"/>
        <w:rPr>
          <w:rFonts w:ascii="Times New Roman" w:hAnsi="Times New Roman"/>
          <w:sz w:val="24"/>
          <w:szCs w:val="24"/>
        </w:rPr>
      </w:pPr>
      <w:r w:rsidRPr="00554326">
        <w:rPr>
          <w:rFonts w:ascii="Times New Roman" w:hAnsi="Times New Roman"/>
          <w:sz w:val="24"/>
          <w:szCs w:val="24"/>
        </w:rPr>
        <w:sym w:font="Symbol" w:char="F0B7"/>
      </w:r>
      <w:r w:rsidRPr="00554326">
        <w:rPr>
          <w:rFonts w:ascii="Times New Roman" w:hAnsi="Times New Roman"/>
          <w:sz w:val="24"/>
          <w:szCs w:val="24"/>
        </w:rPr>
        <w:t xml:space="preserve"> Las autoridades judiciales no están investigando todos los casos de desaparición forzada, ni tratan como desapariciones forzadas muchos casos sobre los cuales tienen claros indicios que corresponden a esta modalidad de crimen de estado. De los 18.638 casos clasificados oficialmente como desapariciones forzadas, la Fiscalía General de la Nación sólo está adel</w:t>
      </w:r>
      <w:r w:rsidR="000D48BF">
        <w:rPr>
          <w:rFonts w:ascii="Times New Roman" w:hAnsi="Times New Roman"/>
          <w:sz w:val="24"/>
          <w:szCs w:val="24"/>
        </w:rPr>
        <w:t>antando 14.350 investigaciones</w:t>
      </w:r>
      <w:r w:rsidRPr="00554326">
        <w:rPr>
          <w:rFonts w:ascii="Times New Roman" w:hAnsi="Times New Roman"/>
          <w:sz w:val="24"/>
          <w:szCs w:val="24"/>
        </w:rPr>
        <w:t xml:space="preserve">. Eso significa que más de 4.200 casos no estaban bajo investigación. </w:t>
      </w:r>
    </w:p>
    <w:p w14:paraId="6858ABEE" w14:textId="77777777" w:rsidR="00AB159C" w:rsidRPr="00554326" w:rsidRDefault="00AB159C" w:rsidP="00462C19">
      <w:pPr>
        <w:pStyle w:val="NormalWeb"/>
        <w:numPr>
          <w:ilvl w:val="0"/>
          <w:numId w:val="12"/>
        </w:numPr>
        <w:jc w:val="both"/>
        <w:rPr>
          <w:rFonts w:ascii="Times New Roman" w:hAnsi="Times New Roman"/>
          <w:sz w:val="24"/>
          <w:szCs w:val="24"/>
        </w:rPr>
      </w:pPr>
      <w:r w:rsidRPr="00554326">
        <w:rPr>
          <w:rFonts w:ascii="Times New Roman" w:hAnsi="Times New Roman"/>
          <w:sz w:val="24"/>
          <w:szCs w:val="24"/>
        </w:rPr>
        <w:sym w:font="Symbol" w:char="F0B7"/>
      </w:r>
      <w:r w:rsidRPr="00554326">
        <w:rPr>
          <w:rFonts w:ascii="Times New Roman" w:hAnsi="Times New Roman"/>
          <w:sz w:val="24"/>
          <w:szCs w:val="24"/>
        </w:rPr>
        <w:t xml:space="preserve"> La enorme recarga de trabajo de los fiscales. A fines de 2011, los 23 fiscales de la Unidad de Fiscalía contra Desaparición y Desplazamiento Forzado tenían a su cargo 31.180 procesos. Eso significa que cada Fiscal lleva un promedio de 1.356 casos, y no cuenta con recursos técnicos ni humanos adecuados para atender la complejidad y el volumen de los casos. Durante el 2011, más de 1.000 casos terminaron con archivo del proceso; 135 casos con inhibitorio11; sólo hubo 6 sentencias condenatorias bajo el procedimiento de la Ley 906/04 (procedimiento acusatorio) y 10 sentencias bajo el anterior procedimiento (Ley 600/2000). Más del 98% de los casos se encuentran en la impunidad y en las fases preliminares de la investigación. </w:t>
      </w:r>
    </w:p>
    <w:p w14:paraId="2CC8C086" w14:textId="77777777" w:rsidR="00AB159C" w:rsidRPr="00554326" w:rsidRDefault="00AB159C" w:rsidP="00462C19">
      <w:pPr>
        <w:pStyle w:val="NormalWeb"/>
        <w:numPr>
          <w:ilvl w:val="0"/>
          <w:numId w:val="12"/>
        </w:numPr>
        <w:jc w:val="both"/>
        <w:rPr>
          <w:rFonts w:ascii="Times New Roman" w:hAnsi="Times New Roman"/>
          <w:sz w:val="24"/>
          <w:szCs w:val="24"/>
        </w:rPr>
      </w:pPr>
      <w:r w:rsidRPr="00554326">
        <w:rPr>
          <w:rFonts w:ascii="Times New Roman" w:hAnsi="Times New Roman"/>
          <w:sz w:val="24"/>
          <w:szCs w:val="24"/>
        </w:rPr>
        <w:sym w:font="Symbol" w:char="F0B7"/>
      </w:r>
      <w:r w:rsidRPr="00554326">
        <w:rPr>
          <w:rFonts w:ascii="Times New Roman" w:hAnsi="Times New Roman"/>
          <w:sz w:val="24"/>
          <w:szCs w:val="24"/>
        </w:rPr>
        <w:t xml:space="preserve"> Las trabas, obstáculos e intimidaciones interpuestas por miembros del Estamento Militar al desarrollo de las investigaciones (manipulación a la escena del crimen y a los elementos probatorios, ocultación y negativa al suministro de información, no comparecencia a las diligencias, maniobras dilatorias de los abogados de la Defensa Militar, precarias garantías de seguridad y logísticas para inspeccionar lugares o sitios de detención, o para suministrar nombres de agentes de seguridad que pudieron haber participado en los hechos, etc.). </w:t>
      </w:r>
    </w:p>
    <w:p w14:paraId="2C8EA035" w14:textId="77777777" w:rsidR="00AB159C" w:rsidRDefault="00AB159C" w:rsidP="00462C19">
      <w:pPr>
        <w:pStyle w:val="NormalWeb"/>
        <w:numPr>
          <w:ilvl w:val="0"/>
          <w:numId w:val="12"/>
        </w:numPr>
        <w:jc w:val="both"/>
        <w:rPr>
          <w:rFonts w:ascii="Times New Roman" w:hAnsi="Times New Roman"/>
          <w:sz w:val="24"/>
          <w:szCs w:val="24"/>
        </w:rPr>
      </w:pPr>
      <w:r w:rsidRPr="00554326">
        <w:rPr>
          <w:rFonts w:ascii="Times New Roman" w:hAnsi="Times New Roman"/>
          <w:color w:val="000007"/>
          <w:sz w:val="24"/>
          <w:szCs w:val="24"/>
        </w:rPr>
        <w:sym w:font="Symbol" w:char="F0B7"/>
      </w:r>
      <w:r w:rsidRPr="00554326">
        <w:rPr>
          <w:rFonts w:ascii="Times New Roman" w:hAnsi="Times New Roman"/>
          <w:color w:val="000007"/>
          <w:sz w:val="24"/>
          <w:szCs w:val="24"/>
        </w:rPr>
        <w:t xml:space="preserve"> Riesgos y Amenazas para Organizaciones de Familiares, testigos, abogados y operadores judiciales. </w:t>
      </w:r>
      <w:r w:rsidRPr="00554326">
        <w:rPr>
          <w:rFonts w:ascii="Times New Roman" w:hAnsi="Times New Roman"/>
          <w:sz w:val="24"/>
          <w:szCs w:val="24"/>
        </w:rPr>
        <w:t xml:space="preserve">En el último año se presentaron múltiples agresiones y amenazas, provenientes probablemente de servicios de inteligencia estatal, en contra de la Asociación de Familiares de Detenidos Desaparecidos (Asfaddes), la Fundación Nydia Erika Bautista, la Asociación de Familiares de desaparecidos por el Apoyo Mutuo “Familiares Colombia”, y contra la Asociación de Familiares Unidos por un Solo Dolor (AFUSODO) y su Presidenta. </w:t>
      </w:r>
      <w:r w:rsidRPr="00554326">
        <w:rPr>
          <w:rStyle w:val="FootnoteReference"/>
          <w:rFonts w:ascii="Times New Roman" w:hAnsi="Times New Roman"/>
          <w:sz w:val="24"/>
          <w:szCs w:val="24"/>
        </w:rPr>
        <w:footnoteReference w:id="17"/>
      </w:r>
    </w:p>
    <w:p w14:paraId="0A244D4B" w14:textId="77777777" w:rsidR="00462C19" w:rsidRPr="00554326" w:rsidRDefault="00462C19" w:rsidP="00462C19">
      <w:pPr>
        <w:pStyle w:val="NormalWeb"/>
        <w:ind w:left="720"/>
        <w:jc w:val="both"/>
        <w:rPr>
          <w:rFonts w:ascii="Times New Roman" w:hAnsi="Times New Roman"/>
          <w:sz w:val="24"/>
          <w:szCs w:val="24"/>
        </w:rPr>
      </w:pPr>
    </w:p>
    <w:p w14:paraId="42CF7C03" w14:textId="3FB6021D" w:rsidR="00AA3ABB" w:rsidRPr="00554326" w:rsidRDefault="001F2958" w:rsidP="00AB159C">
      <w:pPr>
        <w:pStyle w:val="NormalWeb"/>
        <w:jc w:val="both"/>
        <w:rPr>
          <w:rFonts w:ascii="Times New Roman" w:hAnsi="Times New Roman"/>
          <w:b/>
          <w:sz w:val="24"/>
          <w:szCs w:val="24"/>
        </w:rPr>
      </w:pPr>
      <w:r w:rsidRPr="00554326">
        <w:rPr>
          <w:rFonts w:ascii="Times New Roman" w:hAnsi="Times New Roman"/>
          <w:b/>
          <w:sz w:val="24"/>
          <w:szCs w:val="24"/>
        </w:rPr>
        <w:t xml:space="preserve">3. Consulta Previa a las comunidades afrocolombianas e indigenas en Colombia. </w:t>
      </w:r>
      <w:r w:rsidR="00AA3ABB" w:rsidRPr="00554326">
        <w:rPr>
          <w:rFonts w:ascii="Times New Roman" w:hAnsi="Times New Roman"/>
          <w:b/>
          <w:sz w:val="24"/>
          <w:szCs w:val="24"/>
        </w:rPr>
        <w:t xml:space="preserve"> </w:t>
      </w:r>
    </w:p>
    <w:p w14:paraId="72FA27CD" w14:textId="5B25C6E0" w:rsidR="00372862" w:rsidRPr="00462C19" w:rsidRDefault="00372862" w:rsidP="00462C19">
      <w:pPr>
        <w:pStyle w:val="ListParagraph"/>
        <w:numPr>
          <w:ilvl w:val="0"/>
          <w:numId w:val="12"/>
        </w:numPr>
        <w:jc w:val="both"/>
        <w:rPr>
          <w:rFonts w:ascii="Times New Roman" w:hAnsi="Times New Roman" w:cs="Times New Roman"/>
        </w:rPr>
      </w:pPr>
      <w:r w:rsidRPr="00462C19">
        <w:rPr>
          <w:rFonts w:ascii="Times New Roman" w:hAnsi="Times New Roman" w:cs="Times New Roman"/>
        </w:rPr>
        <w:t>Las consultas previas a las comunidades afrocolombianas, sigue siendo una situación de la cual no se ha podido manejar de un modo libre y transparente, pues son procesos amañados y que en muchos casos han llegado a ser focos de corrupción,  en el departamento de  Bolívar por ejemplo,  los pobladores de las comunidad</w:t>
      </w:r>
      <w:r w:rsidR="00580EC6" w:rsidRPr="00462C19">
        <w:rPr>
          <w:rFonts w:ascii="Times New Roman" w:hAnsi="Times New Roman" w:cs="Times New Roman"/>
        </w:rPr>
        <w:t>es</w:t>
      </w:r>
      <w:r w:rsidRPr="00462C19">
        <w:rPr>
          <w:rFonts w:ascii="Times New Roman" w:hAnsi="Times New Roman" w:cs="Times New Roman"/>
        </w:rPr>
        <w:t xml:space="preserve"> afrocolombiana</w:t>
      </w:r>
      <w:r w:rsidR="00580EC6" w:rsidRPr="00462C19">
        <w:rPr>
          <w:rFonts w:ascii="Times New Roman" w:hAnsi="Times New Roman" w:cs="Times New Roman"/>
        </w:rPr>
        <w:t>s</w:t>
      </w:r>
      <w:r w:rsidRPr="00462C19">
        <w:rPr>
          <w:rFonts w:ascii="Times New Roman" w:hAnsi="Times New Roman" w:cs="Times New Roman"/>
        </w:rPr>
        <w:t xml:space="preserve"> dicen que las consultas no se ha</w:t>
      </w:r>
      <w:r w:rsidR="005A5580" w:rsidRPr="00462C19">
        <w:rPr>
          <w:rFonts w:ascii="Times New Roman" w:hAnsi="Times New Roman" w:cs="Times New Roman"/>
        </w:rPr>
        <w:t>n</w:t>
      </w:r>
      <w:r w:rsidRPr="00462C19">
        <w:rPr>
          <w:rFonts w:ascii="Times New Roman" w:hAnsi="Times New Roman" w:cs="Times New Roman"/>
        </w:rPr>
        <w:t xml:space="preserve"> trabajado como debe ser, dicen que en los entes encargados de expedir los permisos pertinentes para que se den la construcción o explotación en megaproyectos se dan situaciones de </w:t>
      </w:r>
      <w:r w:rsidR="001F2958" w:rsidRPr="00462C19">
        <w:rPr>
          <w:rFonts w:ascii="Times New Roman" w:hAnsi="Times New Roman" w:cs="Times New Roman"/>
        </w:rPr>
        <w:t>corrupción</w:t>
      </w:r>
      <w:r w:rsidR="005A5580" w:rsidRPr="00462C19">
        <w:rPr>
          <w:rFonts w:ascii="Times New Roman" w:hAnsi="Times New Roman" w:cs="Times New Roman"/>
        </w:rPr>
        <w:t xml:space="preserve"> para que sean expedida</w:t>
      </w:r>
      <w:r w:rsidRPr="00462C19">
        <w:rPr>
          <w:rFonts w:ascii="Times New Roman" w:hAnsi="Times New Roman" w:cs="Times New Roman"/>
        </w:rPr>
        <w:t>s las licencias sin antes haber cumplido en su totalidad los requisitos establecidos, la comunidad dice ser víctima de atropellos por aquellos empresarios que hacen todo lo que este a su alcance para conseguir sus objetivos, y con esto se da la violación inminente de los derechos de la población afrocolombiana.</w:t>
      </w:r>
    </w:p>
    <w:p w14:paraId="773A2B22" w14:textId="77777777" w:rsidR="001F2958" w:rsidRPr="00554326" w:rsidRDefault="001F2958" w:rsidP="00372862">
      <w:pPr>
        <w:jc w:val="both"/>
        <w:rPr>
          <w:rFonts w:ascii="Times New Roman" w:hAnsi="Times New Roman" w:cs="Times New Roman"/>
        </w:rPr>
      </w:pPr>
    </w:p>
    <w:p w14:paraId="01D5CBDA" w14:textId="2B78EE00" w:rsidR="00372862" w:rsidRPr="00462C19" w:rsidRDefault="00372862" w:rsidP="00462C19">
      <w:pPr>
        <w:pStyle w:val="ListParagraph"/>
        <w:numPr>
          <w:ilvl w:val="0"/>
          <w:numId w:val="12"/>
        </w:numPr>
        <w:jc w:val="both"/>
        <w:rPr>
          <w:rFonts w:ascii="Times New Roman" w:hAnsi="Times New Roman" w:cs="Times New Roman"/>
        </w:rPr>
      </w:pPr>
      <w:r w:rsidRPr="00462C19">
        <w:rPr>
          <w:rFonts w:ascii="Times New Roman" w:hAnsi="Times New Roman" w:cs="Times New Roman"/>
        </w:rPr>
        <w:t>Antes de autorizar o contrata</w:t>
      </w:r>
      <w:r w:rsidR="00580EC6" w:rsidRPr="00462C19">
        <w:rPr>
          <w:rFonts w:ascii="Times New Roman" w:hAnsi="Times New Roman" w:cs="Times New Roman"/>
        </w:rPr>
        <w:t>r</w:t>
      </w:r>
      <w:r w:rsidRPr="00462C19">
        <w:rPr>
          <w:rFonts w:ascii="Times New Roman" w:hAnsi="Times New Roman" w:cs="Times New Roman"/>
        </w:rPr>
        <w:t xml:space="preserve"> la ejecución de un proyecto específico en un territorio indígena el Gobierno debe no solo realizar la consulta previa, y además la decisión debe ser adoptada de común acuerdo. Es decir que no tiene cabida una decisión unilateral del Estado si durante el proceso de consulta no se logra acuerdo. El proyecto no se podrá llevar a cabo.</w:t>
      </w:r>
    </w:p>
    <w:p w14:paraId="4735D506" w14:textId="77777777" w:rsidR="001F2958" w:rsidRPr="00554326" w:rsidRDefault="001F2958" w:rsidP="00372862">
      <w:pPr>
        <w:jc w:val="both"/>
        <w:rPr>
          <w:rFonts w:ascii="Times New Roman" w:hAnsi="Times New Roman" w:cs="Times New Roman"/>
        </w:rPr>
      </w:pPr>
    </w:p>
    <w:p w14:paraId="5E98C93B" w14:textId="77777777" w:rsidR="00741045" w:rsidRPr="00554326" w:rsidRDefault="00741045" w:rsidP="00372862">
      <w:pPr>
        <w:jc w:val="both"/>
        <w:rPr>
          <w:rFonts w:ascii="Times New Roman" w:hAnsi="Times New Roman" w:cs="Times New Roman"/>
        </w:rPr>
      </w:pPr>
    </w:p>
    <w:p w14:paraId="20183246" w14:textId="77777777" w:rsidR="00741045" w:rsidRPr="00554326" w:rsidRDefault="00741045" w:rsidP="00741045">
      <w:pPr>
        <w:pStyle w:val="ListParagraph"/>
        <w:autoSpaceDE w:val="0"/>
        <w:autoSpaceDN w:val="0"/>
        <w:adjustRightInd w:val="0"/>
        <w:spacing w:after="0" w:line="240" w:lineRule="auto"/>
        <w:ind w:left="1080"/>
        <w:jc w:val="both"/>
        <w:rPr>
          <w:rFonts w:ascii="Times New Roman" w:hAnsi="Times New Roman" w:cs="Times New Roman"/>
          <w:sz w:val="24"/>
          <w:szCs w:val="24"/>
        </w:rPr>
      </w:pPr>
    </w:p>
    <w:p w14:paraId="2A01283B" w14:textId="77777777" w:rsidR="00741045" w:rsidRPr="00554326" w:rsidRDefault="00741045" w:rsidP="00741045">
      <w:pPr>
        <w:pStyle w:val="ListParagraph"/>
        <w:autoSpaceDE w:val="0"/>
        <w:autoSpaceDN w:val="0"/>
        <w:adjustRightInd w:val="0"/>
        <w:spacing w:after="0" w:line="240" w:lineRule="auto"/>
        <w:ind w:left="1080"/>
        <w:jc w:val="both"/>
        <w:rPr>
          <w:rFonts w:ascii="Times New Roman" w:hAnsi="Times New Roman" w:cs="Times New Roman"/>
          <w:sz w:val="24"/>
          <w:szCs w:val="24"/>
        </w:rPr>
      </w:pPr>
    </w:p>
    <w:p w14:paraId="11744841" w14:textId="16BA13AC" w:rsidR="00385149" w:rsidRPr="00385149" w:rsidRDefault="00365CAF" w:rsidP="00146A31">
      <w:pPr>
        <w:autoSpaceDE w:val="0"/>
        <w:autoSpaceDN w:val="0"/>
        <w:adjustRightInd w:val="0"/>
        <w:jc w:val="both"/>
        <w:rPr>
          <w:rFonts w:ascii="Times New Roman" w:hAnsi="Times New Roman" w:cs="Times New Roman"/>
          <w:b/>
        </w:rPr>
      </w:pPr>
      <w:r>
        <w:rPr>
          <w:rFonts w:ascii="Times New Roman" w:hAnsi="Times New Roman" w:cs="Times New Roman"/>
          <w:b/>
        </w:rPr>
        <w:t xml:space="preserve">4. </w:t>
      </w:r>
      <w:r w:rsidR="00385149" w:rsidRPr="00385149">
        <w:rPr>
          <w:rFonts w:ascii="Times New Roman" w:hAnsi="Times New Roman" w:cs="Times New Roman"/>
          <w:b/>
        </w:rPr>
        <w:t>Discriminación</w:t>
      </w:r>
    </w:p>
    <w:p w14:paraId="71185CB1" w14:textId="77777777" w:rsidR="00385149" w:rsidRDefault="00385149" w:rsidP="00146A31">
      <w:pPr>
        <w:autoSpaceDE w:val="0"/>
        <w:autoSpaceDN w:val="0"/>
        <w:adjustRightInd w:val="0"/>
        <w:jc w:val="both"/>
        <w:rPr>
          <w:rFonts w:ascii="Times New Roman" w:hAnsi="Times New Roman" w:cs="Times New Roman"/>
        </w:rPr>
      </w:pPr>
    </w:p>
    <w:p w14:paraId="55AE43CA" w14:textId="3D0D9673" w:rsidR="00741045" w:rsidRPr="00462C19" w:rsidRDefault="00741045" w:rsidP="00462C19">
      <w:pPr>
        <w:pStyle w:val="ListParagraph"/>
        <w:numPr>
          <w:ilvl w:val="0"/>
          <w:numId w:val="12"/>
        </w:numPr>
        <w:autoSpaceDE w:val="0"/>
        <w:autoSpaceDN w:val="0"/>
        <w:adjustRightInd w:val="0"/>
        <w:jc w:val="both"/>
        <w:rPr>
          <w:rFonts w:ascii="Times New Roman" w:hAnsi="Times New Roman" w:cs="Times New Roman"/>
        </w:rPr>
      </w:pPr>
      <w:r w:rsidRPr="00462C19">
        <w:rPr>
          <w:rFonts w:ascii="Times New Roman" w:hAnsi="Times New Roman" w:cs="Times New Roman"/>
        </w:rPr>
        <w:t>En lo respecta al tema de discrimina</w:t>
      </w:r>
      <w:r w:rsidR="00385149" w:rsidRPr="00462C19">
        <w:rPr>
          <w:rFonts w:ascii="Times New Roman" w:hAnsi="Times New Roman" w:cs="Times New Roman"/>
        </w:rPr>
        <w:t>ción el Estado Colombiano, dictó y reglamentó</w:t>
      </w:r>
      <w:r w:rsidRPr="00462C19">
        <w:rPr>
          <w:rFonts w:ascii="Times New Roman" w:hAnsi="Times New Roman" w:cs="Times New Roman"/>
        </w:rPr>
        <w:t xml:space="preserve"> la ley 1482 en el año 2011, la cual va encaminada a la sanción de</w:t>
      </w:r>
      <w:r w:rsidR="00385149" w:rsidRPr="00462C19">
        <w:rPr>
          <w:rFonts w:ascii="Times New Roman" w:hAnsi="Times New Roman" w:cs="Times New Roman"/>
        </w:rPr>
        <w:t xml:space="preserve"> actos de discriminación racial. C</w:t>
      </w:r>
      <w:r w:rsidRPr="00462C19">
        <w:rPr>
          <w:rFonts w:ascii="Times New Roman" w:hAnsi="Times New Roman" w:cs="Times New Roman"/>
        </w:rPr>
        <w:t xml:space="preserve">onsideramos que </w:t>
      </w:r>
      <w:r w:rsidR="00580EC6" w:rsidRPr="00462C19">
        <w:rPr>
          <w:rFonts w:ascii="Times New Roman" w:hAnsi="Times New Roman" w:cs="Times New Roman"/>
        </w:rPr>
        <w:t>aún</w:t>
      </w:r>
      <w:r w:rsidRPr="00462C19">
        <w:rPr>
          <w:rFonts w:ascii="Times New Roman" w:hAnsi="Times New Roman" w:cs="Times New Roman"/>
        </w:rPr>
        <w:t xml:space="preserve"> no tiene la suficiente divulgación que se necesita dentro de las comunidades indígenas y afrodescendientes como tal.</w:t>
      </w:r>
    </w:p>
    <w:p w14:paraId="00B67988" w14:textId="77777777" w:rsidR="009E3C64" w:rsidRPr="00554326" w:rsidRDefault="009E3C64" w:rsidP="00741045">
      <w:pPr>
        <w:pStyle w:val="ListParagraph"/>
        <w:autoSpaceDE w:val="0"/>
        <w:autoSpaceDN w:val="0"/>
        <w:adjustRightInd w:val="0"/>
        <w:spacing w:after="0" w:line="240" w:lineRule="auto"/>
        <w:ind w:left="1080"/>
        <w:jc w:val="both"/>
        <w:rPr>
          <w:rFonts w:ascii="Times New Roman" w:hAnsi="Times New Roman" w:cs="Times New Roman"/>
          <w:sz w:val="24"/>
          <w:szCs w:val="24"/>
        </w:rPr>
      </w:pPr>
    </w:p>
    <w:p w14:paraId="196B7EB1" w14:textId="68D012F6" w:rsidR="00741045" w:rsidRPr="00462C19" w:rsidRDefault="00385149" w:rsidP="00462C19">
      <w:pPr>
        <w:pStyle w:val="ListParagraph"/>
        <w:numPr>
          <w:ilvl w:val="0"/>
          <w:numId w:val="12"/>
        </w:numPr>
        <w:autoSpaceDE w:val="0"/>
        <w:autoSpaceDN w:val="0"/>
        <w:adjustRightInd w:val="0"/>
        <w:jc w:val="both"/>
        <w:rPr>
          <w:rFonts w:ascii="Times New Roman" w:hAnsi="Times New Roman" w:cs="Times New Roman"/>
        </w:rPr>
      </w:pPr>
      <w:r w:rsidRPr="00462C19">
        <w:rPr>
          <w:rFonts w:ascii="Times New Roman" w:hAnsi="Times New Roman" w:cs="Times New Roman"/>
        </w:rPr>
        <w:t>La</w:t>
      </w:r>
      <w:r w:rsidR="00741045" w:rsidRPr="00462C19">
        <w:rPr>
          <w:rFonts w:ascii="Times New Roman" w:hAnsi="Times New Roman" w:cs="Times New Roman"/>
        </w:rPr>
        <w:t xml:space="preserve"> ley </w:t>
      </w:r>
      <w:r w:rsidRPr="00462C19">
        <w:rPr>
          <w:rFonts w:ascii="Times New Roman" w:hAnsi="Times New Roman" w:cs="Times New Roman"/>
        </w:rPr>
        <w:t>aborda aquella discriminación cometida por</w:t>
      </w:r>
      <w:r w:rsidR="00741045" w:rsidRPr="00462C19">
        <w:rPr>
          <w:rFonts w:ascii="Times New Roman" w:hAnsi="Times New Roman" w:cs="Times New Roman"/>
        </w:rPr>
        <w:t xml:space="preserve"> actores civiles </w:t>
      </w:r>
      <w:r w:rsidRPr="00462C19">
        <w:rPr>
          <w:rFonts w:ascii="Times New Roman" w:hAnsi="Times New Roman" w:cs="Times New Roman"/>
        </w:rPr>
        <w:t>y</w:t>
      </w:r>
      <w:r w:rsidR="00741045" w:rsidRPr="00462C19">
        <w:rPr>
          <w:rFonts w:ascii="Times New Roman" w:hAnsi="Times New Roman" w:cs="Times New Roman"/>
        </w:rPr>
        <w:t xml:space="preserve"> tamb</w:t>
      </w:r>
      <w:r w:rsidRPr="00462C19">
        <w:rPr>
          <w:rFonts w:ascii="Times New Roman" w:hAnsi="Times New Roman" w:cs="Times New Roman"/>
        </w:rPr>
        <w:t>ién los funcionarios públicos. S</w:t>
      </w:r>
      <w:r w:rsidR="00741045" w:rsidRPr="00462C19">
        <w:rPr>
          <w:rFonts w:ascii="Times New Roman" w:hAnsi="Times New Roman" w:cs="Times New Roman"/>
        </w:rPr>
        <w:t>e tienen en cuenta para la aplicación de las sanciones pecuniarias aspectos como si el hecho se comete en público situación que aumenta las sanciones.</w:t>
      </w:r>
    </w:p>
    <w:p w14:paraId="736106CF" w14:textId="77777777" w:rsidR="009E3C64" w:rsidRPr="00554326" w:rsidRDefault="009E3C64" w:rsidP="00741045">
      <w:pPr>
        <w:pStyle w:val="ListParagraph"/>
        <w:autoSpaceDE w:val="0"/>
        <w:autoSpaceDN w:val="0"/>
        <w:adjustRightInd w:val="0"/>
        <w:spacing w:after="0" w:line="240" w:lineRule="auto"/>
        <w:ind w:left="1080"/>
        <w:jc w:val="both"/>
        <w:rPr>
          <w:rFonts w:ascii="Times New Roman" w:hAnsi="Times New Roman" w:cs="Times New Roman"/>
          <w:sz w:val="24"/>
          <w:szCs w:val="24"/>
        </w:rPr>
      </w:pPr>
    </w:p>
    <w:p w14:paraId="4BE80BC4" w14:textId="26F04A0F" w:rsidR="00741045" w:rsidRPr="00462C19" w:rsidRDefault="00741045" w:rsidP="00462C19">
      <w:pPr>
        <w:pStyle w:val="ListParagraph"/>
        <w:numPr>
          <w:ilvl w:val="0"/>
          <w:numId w:val="12"/>
        </w:numPr>
        <w:autoSpaceDE w:val="0"/>
        <w:autoSpaceDN w:val="0"/>
        <w:adjustRightInd w:val="0"/>
        <w:jc w:val="both"/>
        <w:rPr>
          <w:rFonts w:ascii="Times New Roman" w:hAnsi="Times New Roman" w:cs="Times New Roman"/>
        </w:rPr>
      </w:pPr>
      <w:r w:rsidRPr="00462C19">
        <w:rPr>
          <w:rFonts w:ascii="Times New Roman" w:hAnsi="Times New Roman" w:cs="Times New Roman"/>
        </w:rPr>
        <w:t>En la discriminación de particulares</w:t>
      </w:r>
      <w:r w:rsidR="00385149" w:rsidRPr="00462C19">
        <w:rPr>
          <w:rFonts w:ascii="Times New Roman" w:hAnsi="Times New Roman" w:cs="Times New Roman"/>
        </w:rPr>
        <w:t>,</w:t>
      </w:r>
      <w:r w:rsidRPr="00462C19">
        <w:rPr>
          <w:rFonts w:ascii="Times New Roman" w:hAnsi="Times New Roman" w:cs="Times New Roman"/>
        </w:rPr>
        <w:t xml:space="preserve"> a la población afrodescendiente se continua dando este tipo de discriminación (información suministrada por la REMA), la cual manifiesta que sus miembros se quejan constantemente especialmente en el tema laboral</w:t>
      </w:r>
      <w:r w:rsidR="00580EC6" w:rsidRPr="00462C19">
        <w:rPr>
          <w:rFonts w:ascii="Times New Roman" w:hAnsi="Times New Roman" w:cs="Times New Roman"/>
        </w:rPr>
        <w:t xml:space="preserve">, manifiestan una de sus </w:t>
      </w:r>
      <w:proofErr w:type="spellStart"/>
      <w:r w:rsidR="00580EC6" w:rsidRPr="00462C19">
        <w:rPr>
          <w:rFonts w:ascii="Times New Roman" w:hAnsi="Times New Roman" w:cs="Times New Roman"/>
        </w:rPr>
        <w:t>miembra</w:t>
      </w:r>
      <w:r w:rsidRPr="00462C19">
        <w:rPr>
          <w:rFonts w:ascii="Times New Roman" w:hAnsi="Times New Roman" w:cs="Times New Roman"/>
        </w:rPr>
        <w:t>s</w:t>
      </w:r>
      <w:proofErr w:type="spellEnd"/>
      <w:r w:rsidRPr="00462C19">
        <w:rPr>
          <w:rFonts w:ascii="Times New Roman" w:hAnsi="Times New Roman" w:cs="Times New Roman"/>
        </w:rPr>
        <w:t xml:space="preserve"> comentaba que fue a una entrevista para empleo y que fue excluida del proceso por su color de piel y posteriormente se enteró que por razones de imagen se los habían dado a una mujer de piel blanca.</w:t>
      </w:r>
    </w:p>
    <w:p w14:paraId="5F99D7B7" w14:textId="77777777" w:rsidR="00C36B0B" w:rsidRDefault="00C36B0B" w:rsidP="00146A31">
      <w:pPr>
        <w:autoSpaceDE w:val="0"/>
        <w:autoSpaceDN w:val="0"/>
        <w:adjustRightInd w:val="0"/>
        <w:jc w:val="both"/>
        <w:rPr>
          <w:rFonts w:ascii="Times New Roman" w:hAnsi="Times New Roman" w:cs="Times New Roman"/>
        </w:rPr>
      </w:pPr>
    </w:p>
    <w:p w14:paraId="00FF28D1" w14:textId="77777777" w:rsidR="00C36B0B" w:rsidRPr="00462C19" w:rsidRDefault="00C36B0B" w:rsidP="00462C19">
      <w:pPr>
        <w:pStyle w:val="ListParagraph"/>
        <w:numPr>
          <w:ilvl w:val="0"/>
          <w:numId w:val="12"/>
        </w:numPr>
        <w:jc w:val="both"/>
        <w:rPr>
          <w:rFonts w:ascii="Times New Roman" w:eastAsia="Times New Roman" w:hAnsi="Times New Roman" w:cs="Times New Roman"/>
          <w:color w:val="575757"/>
          <w:shd w:val="clear" w:color="auto" w:fill="FFFFFF"/>
        </w:rPr>
      </w:pPr>
      <w:r w:rsidRPr="00462C19">
        <w:rPr>
          <w:rFonts w:ascii="Times New Roman" w:hAnsi="Times New Roman" w:cs="Times New Roman"/>
        </w:rPr>
        <w:t>Por otra parte en cuanto al tema del hostigamiento tenemos que el Código Penal en sus articulo 134 B contempla lo siguiente el hostigamiento por motivos de raza, religión, ideología política, u origen nacional étnico o cultural dice: El que promueva o instigue actos, conductas o comportamientos constitutivos de hostigamiento, orientados a causarle daño físico o moral a una persona, grupo de personas, comunidad o pueblo, por razón de su raza, etnia, religión, nacionalidad, ideología política o filosófica, sexo u orientación sexual, incurrirá en prisión de doce (12) a treinta y seis (36) meses y multa de diez (10) a quince (15) salarios mínimos legales mensuales vigentes, salvo que la conducta constituya delito sancionable con pena mayor</w:t>
      </w:r>
      <w:r>
        <w:rPr>
          <w:rStyle w:val="FootnoteReference"/>
          <w:rFonts w:ascii="Times New Roman" w:hAnsi="Times New Roman" w:cs="Times New Roman"/>
        </w:rPr>
        <w:footnoteReference w:id="18"/>
      </w:r>
      <w:r w:rsidRPr="00462C19">
        <w:rPr>
          <w:rFonts w:ascii="Times New Roman" w:hAnsi="Times New Roman" w:cs="Times New Roman"/>
        </w:rPr>
        <w:t>.</w:t>
      </w:r>
    </w:p>
    <w:p w14:paraId="2BF56A63" w14:textId="77777777" w:rsidR="00C36B0B" w:rsidRPr="00146A31" w:rsidRDefault="00C36B0B" w:rsidP="00146A31">
      <w:pPr>
        <w:autoSpaceDE w:val="0"/>
        <w:autoSpaceDN w:val="0"/>
        <w:adjustRightInd w:val="0"/>
        <w:jc w:val="both"/>
        <w:rPr>
          <w:rFonts w:ascii="Times New Roman" w:hAnsi="Times New Roman" w:cs="Times New Roman"/>
        </w:rPr>
      </w:pPr>
    </w:p>
    <w:p w14:paraId="35100AD1" w14:textId="2A3E896B" w:rsidR="00C36B0B" w:rsidRPr="00462C19" w:rsidRDefault="00C36B0B" w:rsidP="00462C19">
      <w:pPr>
        <w:pStyle w:val="ListParagraph"/>
        <w:numPr>
          <w:ilvl w:val="0"/>
          <w:numId w:val="12"/>
        </w:numPr>
        <w:autoSpaceDE w:val="0"/>
        <w:autoSpaceDN w:val="0"/>
        <w:adjustRightInd w:val="0"/>
        <w:jc w:val="both"/>
        <w:rPr>
          <w:rFonts w:ascii="Times New Roman" w:hAnsi="Times New Roman" w:cs="Times New Roman"/>
        </w:rPr>
      </w:pPr>
      <w:r w:rsidRPr="00462C19">
        <w:rPr>
          <w:rFonts w:ascii="Times New Roman" w:hAnsi="Times New Roman" w:cs="Times New Roman"/>
        </w:rPr>
        <w:t>Un caso que llamo también la atención del país entero fue en el año 2005 cuando las hermanas Acosta decidieron colocar una acción de tutela porque fueron discriminadas no permitiéndoles la entrada a un bar de la ciudad de Cartagena por su condición de afro-descendientes, esta acción favoreció a las hermana en mención pues se consiguió por primera vez en Colombia que se hiciera  justicia, pues el dueño del establecimiento fue condenado en segunda instancia a realizar un curso de derechos humanos y también genero una  invitación al Congreso de la Republica a crear una ley contra la discriminación, que fue la ley 1482 de 2011.</w:t>
      </w:r>
    </w:p>
    <w:p w14:paraId="5667FBFD" w14:textId="5E48734B" w:rsidR="00864D52" w:rsidRPr="00C36B0B" w:rsidRDefault="00ED2B13" w:rsidP="00462C19">
      <w:pPr>
        <w:pStyle w:val="NormalWeb"/>
        <w:numPr>
          <w:ilvl w:val="0"/>
          <w:numId w:val="12"/>
        </w:numPr>
        <w:jc w:val="both"/>
        <w:rPr>
          <w:rFonts w:ascii="Times New Roman" w:hAnsi="Times New Roman"/>
          <w:sz w:val="24"/>
          <w:szCs w:val="24"/>
        </w:rPr>
      </w:pPr>
      <w:r>
        <w:rPr>
          <w:rFonts w:ascii="Times New Roman" w:hAnsi="Times New Roman"/>
          <w:sz w:val="24"/>
          <w:szCs w:val="24"/>
        </w:rPr>
        <w:t>El Estado colombiano, c</w:t>
      </w:r>
      <w:r w:rsidR="00864D52" w:rsidRPr="00554326">
        <w:rPr>
          <w:rFonts w:ascii="Times New Roman" w:hAnsi="Times New Roman"/>
          <w:sz w:val="24"/>
          <w:szCs w:val="24"/>
        </w:rPr>
        <w:t xml:space="preserve">on el fin de </w:t>
      </w:r>
      <w:r>
        <w:rPr>
          <w:rFonts w:ascii="Times New Roman" w:hAnsi="Times New Roman"/>
          <w:sz w:val="24"/>
          <w:szCs w:val="24"/>
        </w:rPr>
        <w:t xml:space="preserve">disminuir los actos de discriminación racial </w:t>
      </w:r>
      <w:r w:rsidR="00864D52" w:rsidRPr="00554326">
        <w:rPr>
          <w:rFonts w:ascii="Times New Roman" w:hAnsi="Times New Roman"/>
          <w:sz w:val="24"/>
          <w:szCs w:val="24"/>
        </w:rPr>
        <w:t>ha desarrollado y ha difundido lo que conocemos com</w:t>
      </w:r>
      <w:r w:rsidR="00C36B0B">
        <w:rPr>
          <w:rFonts w:ascii="Times New Roman" w:hAnsi="Times New Roman"/>
          <w:sz w:val="24"/>
          <w:szCs w:val="24"/>
        </w:rPr>
        <w:t>o la legislación afrocolombiana.</w:t>
      </w:r>
      <w:r w:rsidR="00C36B0B">
        <w:rPr>
          <w:rStyle w:val="FootnoteReference"/>
          <w:rFonts w:ascii="Times New Roman" w:hAnsi="Times New Roman"/>
          <w:sz w:val="24"/>
          <w:szCs w:val="24"/>
        </w:rPr>
        <w:footnoteReference w:id="19"/>
      </w:r>
    </w:p>
    <w:p w14:paraId="24839F6D" w14:textId="3C2A9E7F" w:rsidR="00C24A5F" w:rsidRPr="00462C19" w:rsidRDefault="00C24A5F" w:rsidP="00462C19">
      <w:pPr>
        <w:pStyle w:val="ListParagraph"/>
        <w:numPr>
          <w:ilvl w:val="0"/>
          <w:numId w:val="12"/>
        </w:numPr>
        <w:jc w:val="both"/>
        <w:rPr>
          <w:rFonts w:ascii="Times New Roman" w:hAnsi="Times New Roman" w:cs="Times New Roman"/>
          <w:shd w:val="clear" w:color="auto" w:fill="FFFFFF"/>
        </w:rPr>
      </w:pPr>
      <w:r w:rsidRPr="00462C19">
        <w:rPr>
          <w:rFonts w:ascii="Times New Roman" w:hAnsi="Times New Roman" w:cs="Times New Roman"/>
          <w:shd w:val="clear" w:color="auto" w:fill="FFFFFF"/>
        </w:rPr>
        <w:t>Otro punto es el de educación de estos dos segmentos poblacionales (indígenas y afro</w:t>
      </w:r>
      <w:r w:rsidR="00C36B0B" w:rsidRPr="00462C19">
        <w:rPr>
          <w:rFonts w:ascii="Times New Roman" w:hAnsi="Times New Roman" w:cs="Times New Roman"/>
          <w:shd w:val="clear" w:color="auto" w:fill="FFFFFF"/>
        </w:rPr>
        <w:t>-</w:t>
      </w:r>
      <w:r w:rsidRPr="00462C19">
        <w:rPr>
          <w:rFonts w:ascii="Times New Roman" w:hAnsi="Times New Roman" w:cs="Times New Roman"/>
          <w:shd w:val="clear" w:color="auto" w:fill="FFFFFF"/>
        </w:rPr>
        <w:t>descendientes) siguen siendo abanderados en el tema, pero no precisamente por sus altos niveles alcanzados en la educación, sino porque las estadísticas confirman que siguen siendo pioneros en el  analfabetismo. Consideramos que el gobierno Colombiano debe emprender planes de acción mucho más fuerte y si se quiere más agresivos con el fin de llegar a lugares donde se encuentra asentados esta población y que ha sido considerado por años como tierras olvidadas, como es el caso del Pacifico Colombiano donde se encuentra otro foco poblacional importante.</w:t>
      </w:r>
    </w:p>
    <w:p w14:paraId="6887DA62" w14:textId="77777777" w:rsidR="00C24A5F" w:rsidRDefault="00C24A5F" w:rsidP="00554326">
      <w:pPr>
        <w:jc w:val="both"/>
        <w:rPr>
          <w:rFonts w:ascii="Times New Roman" w:hAnsi="Times New Roman" w:cs="Times New Roman"/>
          <w:lang w:val="es-ES"/>
        </w:rPr>
      </w:pPr>
    </w:p>
    <w:p w14:paraId="6E3AFBBD" w14:textId="46CA8C7F" w:rsidR="00864D52" w:rsidRPr="00462C19" w:rsidRDefault="005A5580" w:rsidP="00462C19">
      <w:pPr>
        <w:pStyle w:val="ListParagraph"/>
        <w:numPr>
          <w:ilvl w:val="0"/>
          <w:numId w:val="12"/>
        </w:numPr>
        <w:jc w:val="both"/>
        <w:rPr>
          <w:rFonts w:ascii="Times New Roman" w:hAnsi="Times New Roman" w:cs="Times New Roman"/>
          <w:shd w:val="clear" w:color="auto" w:fill="FFFFFF"/>
        </w:rPr>
      </w:pPr>
      <w:r w:rsidRPr="00462C19">
        <w:rPr>
          <w:rFonts w:ascii="Times New Roman" w:hAnsi="Times New Roman" w:cs="Times New Roman"/>
        </w:rPr>
        <w:t xml:space="preserve">El </w:t>
      </w:r>
      <w:r w:rsidR="00864D52" w:rsidRPr="00462C19">
        <w:rPr>
          <w:rFonts w:ascii="Times New Roman" w:hAnsi="Times New Roman" w:cs="Times New Roman"/>
          <w:shd w:val="clear" w:color="auto" w:fill="FFFFFF"/>
        </w:rPr>
        <w:t>Plan Decenal de Educación: Establece como uno de sus objetivos: afirmar la unidad e identidad nacional, dentro de la diversidad cultural, bajo los siguientes lineamientos: a) Educar en el respeto a la igualdad y dignidad de todos los pueblos y culturas que convergen en el país teniendo en cuenta la libertad en la búsqueda del conocimiento y la expresión artística, b) fomentar la difusión, investigación y desarrollo de los valores culturales de la nación, c) hacer que la educación sirva de protección del patrimonio cultural como eje de la identidad nacional.</w:t>
      </w:r>
    </w:p>
    <w:p w14:paraId="741113C8" w14:textId="77777777" w:rsidR="00927DD2" w:rsidRDefault="00927DD2" w:rsidP="00554326">
      <w:pPr>
        <w:jc w:val="both"/>
        <w:rPr>
          <w:rFonts w:ascii="Times New Roman" w:hAnsi="Times New Roman" w:cs="Times New Roman"/>
          <w:shd w:val="clear" w:color="auto" w:fill="FFFFFF"/>
          <w:lang w:val="es-ES"/>
        </w:rPr>
      </w:pPr>
    </w:p>
    <w:p w14:paraId="531213E3" w14:textId="6F436619" w:rsidR="00B2710B" w:rsidRPr="00462C19" w:rsidRDefault="00B2710B" w:rsidP="00462C19">
      <w:pPr>
        <w:pStyle w:val="ListParagraph"/>
        <w:numPr>
          <w:ilvl w:val="0"/>
          <w:numId w:val="12"/>
        </w:numPr>
        <w:autoSpaceDE w:val="0"/>
        <w:autoSpaceDN w:val="0"/>
        <w:adjustRightInd w:val="0"/>
        <w:jc w:val="both"/>
        <w:rPr>
          <w:rFonts w:ascii="Times New Roman" w:hAnsi="Times New Roman" w:cs="Times New Roman"/>
        </w:rPr>
      </w:pPr>
      <w:r w:rsidRPr="00462C19">
        <w:rPr>
          <w:rFonts w:ascii="Times New Roman" w:hAnsi="Times New Roman" w:cs="Times New Roman"/>
        </w:rPr>
        <w:t>La Universidad del Atlántico</w:t>
      </w:r>
      <w:r w:rsidR="00C36B0B" w:rsidRPr="00462C19">
        <w:rPr>
          <w:rFonts w:ascii="Times New Roman" w:hAnsi="Times New Roman" w:cs="Times New Roman"/>
        </w:rPr>
        <w:t xml:space="preserve"> </w:t>
      </w:r>
      <w:r w:rsidRPr="00462C19">
        <w:rPr>
          <w:rFonts w:ascii="Times New Roman" w:hAnsi="Times New Roman" w:cs="Times New Roman"/>
        </w:rPr>
        <w:t>y otras tienen suscrito convenios con organizaciones afrodescendientes e indígenas para el favorecimiento de la educación profesional a los miembros de estas comunidades  que deseen entrar a estudiar, estos contemplan sumas muy pequeñas al momento de matricularse a dichos estudiantes lo cual garantiza el acceso a la educación superior, el ICETEX  (entidad del estado que promueve la Educación Superior a través del otorgamiento de Créditos), el cual financia también programas de educación superior en el nivel de pregrado- post grado- especializaciones – maestrías y doctorados para las comunidades afrodescendientes e indígenas en nuestro país, y además brinda apoyo para gastos de manutención si el estudiante decide cursar sus estudios en una institución educativa en un lugar diferente a su ciudad de origen.</w:t>
      </w:r>
    </w:p>
    <w:p w14:paraId="23DD2919" w14:textId="77777777" w:rsidR="00927DD2" w:rsidRPr="00554326" w:rsidRDefault="00927DD2" w:rsidP="00554326">
      <w:pPr>
        <w:jc w:val="both"/>
        <w:rPr>
          <w:rFonts w:ascii="Times New Roman" w:eastAsia="Times New Roman" w:hAnsi="Times New Roman" w:cs="Times New Roman"/>
          <w:color w:val="575757"/>
          <w:shd w:val="clear" w:color="auto" w:fill="FFFFFF"/>
          <w:lang w:val="es-ES"/>
        </w:rPr>
      </w:pPr>
    </w:p>
    <w:p w14:paraId="0E33B565" w14:textId="682C8EAC" w:rsidR="009B3189" w:rsidRPr="00462C19" w:rsidRDefault="009B3189" w:rsidP="00462C19">
      <w:pPr>
        <w:pStyle w:val="ListParagraph"/>
        <w:numPr>
          <w:ilvl w:val="0"/>
          <w:numId w:val="12"/>
        </w:numPr>
        <w:autoSpaceDE w:val="0"/>
        <w:autoSpaceDN w:val="0"/>
        <w:adjustRightInd w:val="0"/>
        <w:jc w:val="both"/>
        <w:rPr>
          <w:rFonts w:ascii="Times New Roman" w:hAnsi="Times New Roman" w:cs="Times New Roman"/>
        </w:rPr>
      </w:pPr>
      <w:r w:rsidRPr="00462C19">
        <w:rPr>
          <w:rFonts w:ascii="Times New Roman" w:hAnsi="Times New Roman" w:cs="Times New Roman"/>
        </w:rPr>
        <w:t xml:space="preserve">En Colombia no se disponen de datos estadísticos que muestren el goce de los derechos a la no discriminación de estos segmentos poblacionales, pero de </w:t>
      </w:r>
      <w:r w:rsidR="00B54969" w:rsidRPr="00462C19">
        <w:rPr>
          <w:rFonts w:ascii="Times New Roman" w:hAnsi="Times New Roman" w:cs="Times New Roman"/>
        </w:rPr>
        <w:t>acuerdo a comentarios de  algunas   miembras</w:t>
      </w:r>
      <w:r w:rsidRPr="00462C19">
        <w:rPr>
          <w:rFonts w:ascii="Times New Roman" w:hAnsi="Times New Roman" w:cs="Times New Roman"/>
        </w:rPr>
        <w:t xml:space="preserve"> </w:t>
      </w:r>
      <w:r w:rsidR="00B54969" w:rsidRPr="00462C19">
        <w:rPr>
          <w:rFonts w:ascii="Times New Roman" w:hAnsi="Times New Roman" w:cs="Times New Roman"/>
        </w:rPr>
        <w:t>de</w:t>
      </w:r>
      <w:r w:rsidRPr="00462C19">
        <w:rPr>
          <w:rFonts w:ascii="Times New Roman" w:hAnsi="Times New Roman" w:cs="Times New Roman"/>
        </w:rPr>
        <w:t xml:space="preserve"> la Organización REMA (Red de Mujeres Afrodescendientes),  dicen que aún se sienten en m</w:t>
      </w:r>
      <w:r w:rsidR="00B54969" w:rsidRPr="00462C19">
        <w:rPr>
          <w:rFonts w:ascii="Times New Roman" w:hAnsi="Times New Roman" w:cs="Times New Roman"/>
        </w:rPr>
        <w:t>uchos espacios sociales excluida</w:t>
      </w:r>
      <w:r w:rsidRPr="00462C19">
        <w:rPr>
          <w:rFonts w:ascii="Times New Roman" w:hAnsi="Times New Roman" w:cs="Times New Roman"/>
        </w:rPr>
        <w:t>s, como es el caso de las exclusiones que son víctimas al momento de ir a solicitar un puesto de trabajo, cuando se les restringe la entrada a lugares públicos donde otras personas entran libremente y</w:t>
      </w:r>
      <w:r w:rsidR="00DB602D" w:rsidRPr="00462C19">
        <w:rPr>
          <w:rFonts w:ascii="Times New Roman" w:hAnsi="Times New Roman" w:cs="Times New Roman"/>
        </w:rPr>
        <w:t xml:space="preserve"> ellos no. E</w:t>
      </w:r>
      <w:r w:rsidR="00CB4153" w:rsidRPr="00462C19">
        <w:rPr>
          <w:rFonts w:ascii="Times New Roman" w:hAnsi="Times New Roman" w:cs="Times New Roman"/>
        </w:rPr>
        <w:t xml:space="preserve">stos casos se han dado en ciudades tales como: Cartagena, Cali y </w:t>
      </w:r>
      <w:r w:rsidR="00B54969" w:rsidRPr="00462C19">
        <w:rPr>
          <w:rFonts w:ascii="Times New Roman" w:hAnsi="Times New Roman" w:cs="Times New Roman"/>
        </w:rPr>
        <w:t>Bogotá</w:t>
      </w:r>
      <w:r w:rsidR="00CB4153" w:rsidRPr="00462C19">
        <w:rPr>
          <w:rFonts w:ascii="Times New Roman" w:hAnsi="Times New Roman" w:cs="Times New Roman"/>
        </w:rPr>
        <w:t xml:space="preserve">, siendo uno de los </w:t>
      </w:r>
      <w:r w:rsidR="00B54969" w:rsidRPr="00462C19">
        <w:rPr>
          <w:rFonts w:ascii="Times New Roman" w:hAnsi="Times New Roman" w:cs="Times New Roman"/>
        </w:rPr>
        <w:t>más</w:t>
      </w:r>
      <w:r w:rsidR="00CB4153" w:rsidRPr="00462C19">
        <w:rPr>
          <w:rFonts w:ascii="Times New Roman" w:hAnsi="Times New Roman" w:cs="Times New Roman"/>
        </w:rPr>
        <w:t xml:space="preserve"> sonados el de una reconocida modelo quien no se le </w:t>
      </w:r>
      <w:r w:rsidR="009E3C64" w:rsidRPr="00462C19">
        <w:rPr>
          <w:rFonts w:ascii="Times New Roman" w:hAnsi="Times New Roman" w:cs="Times New Roman"/>
        </w:rPr>
        <w:t>permitió</w:t>
      </w:r>
      <w:r w:rsidR="00CB4153" w:rsidRPr="00462C19">
        <w:rPr>
          <w:rFonts w:ascii="Times New Roman" w:hAnsi="Times New Roman" w:cs="Times New Roman"/>
        </w:rPr>
        <w:t xml:space="preserve"> entrar a un bar en la cuidad de </w:t>
      </w:r>
      <w:r w:rsidR="003E3929" w:rsidRPr="00462C19">
        <w:rPr>
          <w:rFonts w:ascii="Times New Roman" w:hAnsi="Times New Roman" w:cs="Times New Roman"/>
        </w:rPr>
        <w:t>Bogotá</w:t>
      </w:r>
      <w:r w:rsidR="00CB4153" w:rsidRPr="00462C19">
        <w:rPr>
          <w:rFonts w:ascii="Times New Roman" w:hAnsi="Times New Roman" w:cs="Times New Roman"/>
        </w:rPr>
        <w:t xml:space="preserve"> por ser negra, situación que por su posición en los medios de comunicación la pudo hacer </w:t>
      </w:r>
      <w:r w:rsidR="003E3929" w:rsidRPr="00462C19">
        <w:rPr>
          <w:rFonts w:ascii="Times New Roman" w:hAnsi="Times New Roman" w:cs="Times New Roman"/>
        </w:rPr>
        <w:t>pública</w:t>
      </w:r>
      <w:r w:rsidR="00CB4153" w:rsidRPr="00462C19">
        <w:rPr>
          <w:rFonts w:ascii="Times New Roman" w:hAnsi="Times New Roman" w:cs="Times New Roman"/>
        </w:rPr>
        <w:t xml:space="preserve"> y llevar al dueño del negocio a que tomara clases de modo obligatorio en el tema de Derechos Humanos</w:t>
      </w:r>
      <w:r w:rsidRPr="00462C19">
        <w:rPr>
          <w:rFonts w:ascii="Times New Roman" w:hAnsi="Times New Roman" w:cs="Times New Roman"/>
        </w:rPr>
        <w:t xml:space="preserve"> esto es una muestra de una falencia que se presenta pues se deberían tener estadísticas </w:t>
      </w:r>
      <w:r w:rsidR="00CB4153" w:rsidRPr="00462C19">
        <w:rPr>
          <w:rFonts w:ascii="Times New Roman" w:hAnsi="Times New Roman" w:cs="Times New Roman"/>
        </w:rPr>
        <w:t xml:space="preserve">claras y actualizadas de los casos de discriminación </w:t>
      </w:r>
      <w:r w:rsidR="003E3929" w:rsidRPr="00462C19">
        <w:rPr>
          <w:rFonts w:ascii="Times New Roman" w:hAnsi="Times New Roman" w:cs="Times New Roman"/>
        </w:rPr>
        <w:t>racial en Colombia.</w:t>
      </w:r>
    </w:p>
    <w:p w14:paraId="12F9F7DB" w14:textId="77777777" w:rsidR="003E3929" w:rsidRPr="00554326" w:rsidRDefault="003E3929" w:rsidP="00927DD2">
      <w:pPr>
        <w:pStyle w:val="ListParagraph"/>
        <w:autoSpaceDE w:val="0"/>
        <w:autoSpaceDN w:val="0"/>
        <w:adjustRightInd w:val="0"/>
        <w:spacing w:after="0" w:line="240" w:lineRule="auto"/>
        <w:ind w:left="1080"/>
        <w:jc w:val="both"/>
        <w:rPr>
          <w:rFonts w:ascii="Times New Roman" w:hAnsi="Times New Roman" w:cs="Times New Roman"/>
        </w:rPr>
      </w:pPr>
    </w:p>
    <w:p w14:paraId="5ECA9D7D" w14:textId="20C6A90D" w:rsidR="006D6D97" w:rsidRPr="00462C19" w:rsidRDefault="006D6D97" w:rsidP="00462C19">
      <w:pPr>
        <w:pStyle w:val="ListParagraph"/>
        <w:numPr>
          <w:ilvl w:val="0"/>
          <w:numId w:val="12"/>
        </w:numPr>
        <w:autoSpaceDE w:val="0"/>
        <w:autoSpaceDN w:val="0"/>
        <w:adjustRightInd w:val="0"/>
        <w:jc w:val="both"/>
        <w:rPr>
          <w:rFonts w:ascii="Times New Roman" w:hAnsi="Times New Roman" w:cs="Times New Roman"/>
        </w:rPr>
      </w:pPr>
      <w:r w:rsidRPr="00462C19">
        <w:rPr>
          <w:rFonts w:ascii="Times New Roman" w:hAnsi="Times New Roman" w:cs="Times New Roman"/>
        </w:rPr>
        <w:t xml:space="preserve">En </w:t>
      </w:r>
      <w:r w:rsidR="00C36B0B" w:rsidRPr="00462C19">
        <w:rPr>
          <w:rFonts w:ascii="Times New Roman" w:hAnsi="Times New Roman" w:cs="Times New Roman"/>
        </w:rPr>
        <w:t xml:space="preserve">cuanto al la </w:t>
      </w:r>
      <w:r w:rsidRPr="00462C19">
        <w:rPr>
          <w:rFonts w:ascii="Times New Roman" w:hAnsi="Times New Roman" w:cs="Times New Roman"/>
        </w:rPr>
        <w:t>salud</w:t>
      </w:r>
      <w:r w:rsidR="00C36B0B" w:rsidRPr="00462C19">
        <w:rPr>
          <w:rFonts w:ascii="Times New Roman" w:hAnsi="Times New Roman" w:cs="Times New Roman"/>
        </w:rPr>
        <w:t>,</w:t>
      </w:r>
      <w:r w:rsidRPr="00462C19">
        <w:rPr>
          <w:rFonts w:ascii="Times New Roman" w:hAnsi="Times New Roman" w:cs="Times New Roman"/>
        </w:rPr>
        <w:t xml:space="preserve"> los dos segmentos poblacionales que hemos venido estudiando manejan sus prácticas medicinales</w:t>
      </w:r>
      <w:r w:rsidR="00540151" w:rsidRPr="00462C19">
        <w:rPr>
          <w:rFonts w:ascii="Times New Roman" w:hAnsi="Times New Roman" w:cs="Times New Roman"/>
        </w:rPr>
        <w:t xml:space="preserve"> tradicionales</w:t>
      </w:r>
      <w:r w:rsidRPr="00462C19">
        <w:rPr>
          <w:rFonts w:ascii="Times New Roman" w:hAnsi="Times New Roman" w:cs="Times New Roman"/>
        </w:rPr>
        <w:t xml:space="preserve">, las cuales son heredadas de generación en generación, pero se desconocen en este aspecto como el Gobierno Colombiano </w:t>
      </w:r>
      <w:r w:rsidR="00540151" w:rsidRPr="00462C19">
        <w:rPr>
          <w:rFonts w:ascii="Times New Roman" w:hAnsi="Times New Roman" w:cs="Times New Roman"/>
        </w:rPr>
        <w:t xml:space="preserve">tomara medidas </w:t>
      </w:r>
      <w:r w:rsidRPr="00462C19">
        <w:rPr>
          <w:rFonts w:ascii="Times New Roman" w:hAnsi="Times New Roman" w:cs="Times New Roman"/>
        </w:rPr>
        <w:t xml:space="preserve"> para preservar sus conocimientos ancestrales y sus prácticas tradicionales, tales como las rezanderas, </w:t>
      </w:r>
      <w:r w:rsidR="00540151" w:rsidRPr="00462C19">
        <w:rPr>
          <w:rFonts w:ascii="Times New Roman" w:hAnsi="Times New Roman" w:cs="Times New Roman"/>
        </w:rPr>
        <w:t>los brujos, chamanes entre otros, en el hipotético caso que un pueblo de estos desapareciera bajo cualquier circunstancia también desaparecería todo su legado en  el tema de prácticas medicinales y esto constituiría una violación gravísima a los derechos humanos de estos pueblos.</w:t>
      </w:r>
    </w:p>
    <w:p w14:paraId="203FD6E3" w14:textId="77777777" w:rsidR="00DB602D" w:rsidRDefault="00DB602D" w:rsidP="00543A6A">
      <w:pPr>
        <w:autoSpaceDE w:val="0"/>
        <w:autoSpaceDN w:val="0"/>
        <w:adjustRightInd w:val="0"/>
        <w:jc w:val="both"/>
        <w:rPr>
          <w:rFonts w:ascii="Times New Roman" w:hAnsi="Times New Roman" w:cs="Times New Roman"/>
        </w:rPr>
      </w:pPr>
    </w:p>
    <w:p w14:paraId="080BA93E" w14:textId="052D3E12" w:rsidR="00DB602D" w:rsidRPr="00462C19" w:rsidRDefault="00DB602D" w:rsidP="00462C19">
      <w:pPr>
        <w:pStyle w:val="ListParagraph"/>
        <w:numPr>
          <w:ilvl w:val="0"/>
          <w:numId w:val="12"/>
        </w:numPr>
        <w:jc w:val="both"/>
        <w:rPr>
          <w:rFonts w:ascii="Times New Roman" w:hAnsi="Times New Roman" w:cs="Times New Roman"/>
          <w:shd w:val="clear" w:color="auto" w:fill="FFFFFF"/>
        </w:rPr>
      </w:pPr>
      <w:r w:rsidRPr="00462C19">
        <w:rPr>
          <w:rFonts w:ascii="Times New Roman" w:hAnsi="Times New Roman" w:cs="Times New Roman"/>
          <w:shd w:val="clear" w:color="auto" w:fill="FFFFFF"/>
        </w:rPr>
        <w:t>Recientemente en Colombia se dio una epidemia denominada (</w:t>
      </w:r>
      <w:proofErr w:type="spellStart"/>
      <w:r w:rsidRPr="00462C19">
        <w:rPr>
          <w:rFonts w:ascii="Times New Roman" w:hAnsi="Times New Roman" w:cs="Times New Roman"/>
          <w:shd w:val="clear" w:color="auto" w:fill="FFFFFF"/>
        </w:rPr>
        <w:t>Chikunguna</w:t>
      </w:r>
      <w:proofErr w:type="spellEnd"/>
      <w:r w:rsidRPr="00462C19">
        <w:rPr>
          <w:rFonts w:ascii="Times New Roman" w:hAnsi="Times New Roman" w:cs="Times New Roman"/>
          <w:shd w:val="clear" w:color="auto" w:fill="FFFFFF"/>
        </w:rPr>
        <w:t>). Los indígenas asentados en la Sierra Nevada de Santa Marta y sus estribaciones fueron afectados. La virosis consistía en síntomas como: fiebre, fuertes dolores musculares, vómitos, diarreas entre otros. Por prácticas culturales cuando están enfermos/as inicialmente recurren a sus métodos curativos, pero en vista que no mejoran acuden a un médico general, lo cual les puede tardar  largas jornadas de caminatas hasta llegar a un hospital cercano, que en muchos casos es solo en la ciudad de Santa Marta donde lo encuentran, con esta situación queremos mostrar que la vida de los indígenas se ven seriamente arriesgada por no proveerle el Gobierno de Hospitales y Puestos de Salud de fácil acceso para ellos y constituyéndose esto en una grave violación a los derechos humanos de la población.</w:t>
      </w:r>
    </w:p>
    <w:p w14:paraId="53A0849F" w14:textId="77777777" w:rsidR="00B54969" w:rsidRDefault="00B54969" w:rsidP="00554326">
      <w:pPr>
        <w:autoSpaceDE w:val="0"/>
        <w:autoSpaceDN w:val="0"/>
        <w:adjustRightInd w:val="0"/>
        <w:jc w:val="both"/>
        <w:rPr>
          <w:rFonts w:ascii="Times New Roman" w:hAnsi="Times New Roman" w:cs="Times New Roman"/>
        </w:rPr>
      </w:pPr>
    </w:p>
    <w:p w14:paraId="79E553CC" w14:textId="77777777" w:rsidR="00E2162E" w:rsidRDefault="00E2162E" w:rsidP="00EC2002">
      <w:pPr>
        <w:jc w:val="both"/>
        <w:rPr>
          <w:rFonts w:ascii="Times New Roman" w:hAnsi="Times New Roman" w:cs="Times New Roman"/>
        </w:rPr>
      </w:pPr>
    </w:p>
    <w:p w14:paraId="6DCCA408" w14:textId="77777777" w:rsidR="00E2162E" w:rsidRDefault="00E2162E" w:rsidP="00EC2002">
      <w:pPr>
        <w:jc w:val="both"/>
        <w:rPr>
          <w:rFonts w:ascii="Times New Roman" w:hAnsi="Times New Roman" w:cs="Times New Roman"/>
        </w:rPr>
      </w:pPr>
    </w:p>
    <w:p w14:paraId="5EBDA889" w14:textId="77777777" w:rsidR="00E2162E" w:rsidRDefault="00E2162E" w:rsidP="00EC2002">
      <w:pPr>
        <w:jc w:val="both"/>
        <w:rPr>
          <w:rFonts w:ascii="Times New Roman" w:hAnsi="Times New Roman" w:cs="Times New Roman"/>
        </w:rPr>
      </w:pPr>
    </w:p>
    <w:p w14:paraId="2CF783AF" w14:textId="77777777" w:rsidR="00E2162E" w:rsidRDefault="00E2162E" w:rsidP="00EC2002">
      <w:pPr>
        <w:jc w:val="both"/>
        <w:rPr>
          <w:rFonts w:ascii="Times New Roman" w:hAnsi="Times New Roman" w:cs="Times New Roman"/>
        </w:rPr>
      </w:pPr>
    </w:p>
    <w:p w14:paraId="03EEC929" w14:textId="77777777" w:rsidR="00543A6A" w:rsidRDefault="00543A6A" w:rsidP="00EC2002">
      <w:pPr>
        <w:jc w:val="both"/>
        <w:rPr>
          <w:rFonts w:ascii="Times New Roman" w:hAnsi="Times New Roman" w:cs="Times New Roman"/>
        </w:rPr>
      </w:pPr>
    </w:p>
    <w:p w14:paraId="7AA7D6EC" w14:textId="77777777" w:rsidR="00543A6A" w:rsidRDefault="00543A6A" w:rsidP="00EC2002">
      <w:pPr>
        <w:jc w:val="both"/>
        <w:rPr>
          <w:rFonts w:ascii="Times New Roman" w:hAnsi="Times New Roman" w:cs="Times New Roman"/>
        </w:rPr>
      </w:pPr>
    </w:p>
    <w:p w14:paraId="13ED224F" w14:textId="77777777" w:rsidR="00543A6A" w:rsidRDefault="00543A6A" w:rsidP="00EC2002">
      <w:pPr>
        <w:jc w:val="both"/>
        <w:rPr>
          <w:rFonts w:ascii="Times New Roman" w:hAnsi="Times New Roman" w:cs="Times New Roman"/>
        </w:rPr>
      </w:pPr>
    </w:p>
    <w:p w14:paraId="0B49ECDF" w14:textId="77777777" w:rsidR="00543A6A" w:rsidRPr="00554326" w:rsidRDefault="00543A6A" w:rsidP="00EC2002">
      <w:pPr>
        <w:jc w:val="both"/>
        <w:rPr>
          <w:rFonts w:ascii="Times New Roman" w:hAnsi="Times New Roman" w:cs="Times New Roman"/>
        </w:rPr>
      </w:pPr>
    </w:p>
    <w:p w14:paraId="62F66803" w14:textId="77777777" w:rsidR="00F01740" w:rsidRPr="00554326" w:rsidRDefault="00F01740" w:rsidP="00EC2002">
      <w:pPr>
        <w:jc w:val="both"/>
        <w:rPr>
          <w:rFonts w:ascii="Times New Roman" w:hAnsi="Times New Roman" w:cs="Times New Roman"/>
        </w:rPr>
      </w:pPr>
    </w:p>
    <w:sectPr w:rsidR="00F01740" w:rsidRPr="00554326" w:rsidSect="00C72247">
      <w:footerReference w:type="even" r:id="rId14"/>
      <w:footerReference w:type="default" r:id="rId15"/>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622CCF" w14:textId="77777777" w:rsidR="00365CAF" w:rsidRDefault="00365CAF" w:rsidP="00604BDB">
      <w:r>
        <w:separator/>
      </w:r>
    </w:p>
  </w:endnote>
  <w:endnote w:type="continuationSeparator" w:id="0">
    <w:p w14:paraId="79615A8E" w14:textId="77777777" w:rsidR="00365CAF" w:rsidRDefault="00365CAF" w:rsidP="00604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EB6BA0" w14:textId="77777777" w:rsidR="00365CAF" w:rsidRDefault="00365CAF" w:rsidP="00FA10B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E51F9DC" w14:textId="77777777" w:rsidR="00365CAF" w:rsidRDefault="00365C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B78310" w14:textId="77777777" w:rsidR="00365CAF" w:rsidRDefault="00365CAF" w:rsidP="00FA10B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F4B57">
      <w:rPr>
        <w:rStyle w:val="PageNumber"/>
        <w:noProof/>
      </w:rPr>
      <w:t>2</w:t>
    </w:r>
    <w:r>
      <w:rPr>
        <w:rStyle w:val="PageNumber"/>
      </w:rPr>
      <w:fldChar w:fldCharType="end"/>
    </w:r>
  </w:p>
  <w:p w14:paraId="2CA0750F" w14:textId="77777777" w:rsidR="00365CAF" w:rsidRDefault="00365C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4B209F" w14:textId="77777777" w:rsidR="00365CAF" w:rsidRDefault="00365CAF" w:rsidP="00604BDB">
      <w:r>
        <w:separator/>
      </w:r>
    </w:p>
  </w:footnote>
  <w:footnote w:type="continuationSeparator" w:id="0">
    <w:p w14:paraId="70D274DC" w14:textId="77777777" w:rsidR="00365CAF" w:rsidRDefault="00365CAF" w:rsidP="00604BDB">
      <w:r>
        <w:continuationSeparator/>
      </w:r>
    </w:p>
  </w:footnote>
  <w:footnote w:id="1">
    <w:p w14:paraId="33643C1E" w14:textId="77777777" w:rsidR="00365CAF" w:rsidRPr="002A5B4F" w:rsidRDefault="00365CAF">
      <w:pPr>
        <w:pStyle w:val="FootnoteText"/>
        <w:rPr>
          <w:rFonts w:ascii="Times" w:hAnsi="Times"/>
          <w:sz w:val="20"/>
          <w:szCs w:val="20"/>
        </w:rPr>
      </w:pPr>
      <w:r w:rsidRPr="002A5B4F">
        <w:rPr>
          <w:rStyle w:val="FootnoteReference"/>
          <w:rFonts w:ascii="Times" w:hAnsi="Times"/>
          <w:sz w:val="20"/>
          <w:szCs w:val="20"/>
        </w:rPr>
        <w:footnoteRef/>
      </w:r>
      <w:r w:rsidRPr="002A5B4F">
        <w:rPr>
          <w:rFonts w:ascii="Times" w:hAnsi="Times"/>
          <w:sz w:val="20"/>
          <w:szCs w:val="20"/>
        </w:rPr>
        <w:t xml:space="preserve"> Informe del Estado Colombiano al Comité de la CERD.  19 de diciembre del 2013. </w:t>
      </w:r>
    </w:p>
  </w:footnote>
  <w:footnote w:id="2">
    <w:p w14:paraId="27630CB1" w14:textId="77777777" w:rsidR="00365CAF" w:rsidRPr="002A5B4F" w:rsidRDefault="00365CAF" w:rsidP="009E4E69">
      <w:pPr>
        <w:pStyle w:val="FootnoteText"/>
        <w:jc w:val="both"/>
        <w:rPr>
          <w:rFonts w:ascii="Times" w:hAnsi="Times" w:cs="Arial"/>
          <w:sz w:val="20"/>
          <w:szCs w:val="20"/>
        </w:rPr>
      </w:pPr>
      <w:r w:rsidRPr="002A5B4F">
        <w:rPr>
          <w:rStyle w:val="FootnoteReference"/>
          <w:rFonts w:ascii="Times" w:hAnsi="Times" w:cs="Arial"/>
          <w:sz w:val="20"/>
          <w:szCs w:val="20"/>
        </w:rPr>
        <w:footnoteRef/>
      </w:r>
      <w:r w:rsidRPr="002A5B4F">
        <w:rPr>
          <w:rFonts w:ascii="Times" w:hAnsi="Times" w:cs="Arial"/>
          <w:sz w:val="20"/>
          <w:szCs w:val="20"/>
        </w:rPr>
        <w:t xml:space="preserve"> Colombia: Ley de Victimas y Restitución de Tierras. Un Análisis de Amnistía Internacional, Abril 2012, pagina 5; Asamblea General de la ONU, reporte de la situación de los DDHH en Colombia del Alto Comisionado para los Derechos Humanos, A/HRC/16/22, 3 de Febrero de 2011 “Colombia continua  atenta acerca de las indicaciones del beneficio que estos grupos obtienen de los vínculos con ciertas autoridades locales y miembros de las fuerzas armadas” pagina, 45.</w:t>
      </w:r>
    </w:p>
  </w:footnote>
  <w:footnote w:id="3">
    <w:p w14:paraId="1DEA98DA" w14:textId="0A7FB522" w:rsidR="00365CAF" w:rsidRPr="002A5B4F" w:rsidRDefault="00365CAF" w:rsidP="00215FEE">
      <w:pPr>
        <w:pStyle w:val="FootnoteText"/>
        <w:jc w:val="both"/>
        <w:rPr>
          <w:rFonts w:ascii="Times" w:hAnsi="Times" w:cs="Arial"/>
          <w:sz w:val="20"/>
          <w:szCs w:val="20"/>
          <w:lang w:val="es-ES"/>
        </w:rPr>
      </w:pPr>
      <w:r w:rsidRPr="002A5B4F">
        <w:rPr>
          <w:rStyle w:val="FootnoteReference"/>
          <w:rFonts w:ascii="Times" w:hAnsi="Times" w:cs="Arial"/>
          <w:sz w:val="20"/>
          <w:szCs w:val="20"/>
        </w:rPr>
        <w:footnoteRef/>
      </w:r>
      <w:r w:rsidRPr="002A5B4F">
        <w:rPr>
          <w:rFonts w:ascii="Times" w:hAnsi="Times" w:cs="Arial"/>
          <w:sz w:val="20"/>
          <w:szCs w:val="20"/>
        </w:rPr>
        <w:t xml:space="preserve"> Corte Constitucional, sentencia 055, 2009, página 55.</w:t>
      </w:r>
    </w:p>
  </w:footnote>
  <w:footnote w:id="4">
    <w:p w14:paraId="4BF69FA9" w14:textId="77777777" w:rsidR="00365CAF" w:rsidRPr="002A5B4F" w:rsidRDefault="00365CAF" w:rsidP="00215FEE">
      <w:pPr>
        <w:pStyle w:val="FootnoteText"/>
        <w:jc w:val="both"/>
        <w:rPr>
          <w:rFonts w:ascii="Times" w:hAnsi="Times"/>
          <w:sz w:val="20"/>
          <w:szCs w:val="20"/>
        </w:rPr>
      </w:pPr>
      <w:r w:rsidRPr="002A5B4F">
        <w:rPr>
          <w:rStyle w:val="FootnoteReference"/>
          <w:rFonts w:ascii="Times" w:hAnsi="Times" w:cs="Arial"/>
          <w:sz w:val="20"/>
          <w:szCs w:val="20"/>
        </w:rPr>
        <w:footnoteRef/>
      </w:r>
      <w:r w:rsidRPr="002A5B4F">
        <w:rPr>
          <w:rFonts w:ascii="Times" w:hAnsi="Times" w:cs="Arial"/>
          <w:sz w:val="20"/>
          <w:szCs w:val="20"/>
        </w:rPr>
        <w:t xml:space="preserve"> Informe del representante del Secretario General de la ONU sobre desplazamiento interno de acuerdo con la resolución 1999/47 de la Comisión, “Adición. Perfiles de desplazamiento: seguimiento de la misión en Colombia”, E/CN.4/2000/83/Add.1,  página, 23</w:t>
      </w:r>
    </w:p>
  </w:footnote>
  <w:footnote w:id="5">
    <w:p w14:paraId="4FDB6618" w14:textId="4034D4D2" w:rsidR="00365CAF" w:rsidRPr="002A5B4F" w:rsidRDefault="00365CAF">
      <w:pPr>
        <w:pStyle w:val="FootnoteText"/>
        <w:rPr>
          <w:rFonts w:ascii="Times" w:hAnsi="Times"/>
          <w:sz w:val="20"/>
          <w:szCs w:val="20"/>
        </w:rPr>
      </w:pPr>
      <w:r w:rsidRPr="002A5B4F">
        <w:rPr>
          <w:rStyle w:val="FootnoteReference"/>
          <w:rFonts w:ascii="Times" w:hAnsi="Times"/>
          <w:sz w:val="20"/>
          <w:szCs w:val="20"/>
        </w:rPr>
        <w:footnoteRef/>
      </w:r>
      <w:r w:rsidRPr="002A5B4F">
        <w:rPr>
          <w:rFonts w:ascii="Times" w:hAnsi="Times"/>
          <w:sz w:val="20"/>
          <w:szCs w:val="20"/>
        </w:rPr>
        <w:t xml:space="preserve"> </w:t>
      </w:r>
      <w:proofErr w:type="spellStart"/>
      <w:r w:rsidRPr="002A5B4F">
        <w:rPr>
          <w:rFonts w:ascii="Times" w:hAnsi="Times"/>
          <w:sz w:val="20"/>
          <w:szCs w:val="20"/>
        </w:rPr>
        <w:t>Opt</w:t>
      </w:r>
      <w:proofErr w:type="spellEnd"/>
      <w:r w:rsidRPr="002A5B4F">
        <w:rPr>
          <w:rFonts w:ascii="Times" w:hAnsi="Times"/>
          <w:sz w:val="20"/>
          <w:szCs w:val="20"/>
        </w:rPr>
        <w:t>. Cit.</w:t>
      </w:r>
    </w:p>
  </w:footnote>
  <w:footnote w:id="6">
    <w:p w14:paraId="5B0F687D" w14:textId="134D24AB" w:rsidR="00365CAF" w:rsidRPr="002A5B4F" w:rsidRDefault="00365CAF" w:rsidP="002A5B4F">
      <w:pPr>
        <w:pStyle w:val="ListParagraph"/>
        <w:ind w:left="0"/>
        <w:jc w:val="both"/>
        <w:rPr>
          <w:rFonts w:ascii="Times" w:hAnsi="Times" w:cs="Arial"/>
          <w:sz w:val="20"/>
          <w:szCs w:val="20"/>
        </w:rPr>
      </w:pPr>
      <w:r w:rsidRPr="002A5B4F">
        <w:rPr>
          <w:rStyle w:val="FootnoteReference"/>
          <w:rFonts w:ascii="Times" w:hAnsi="Times" w:cs="Arial"/>
          <w:sz w:val="20"/>
          <w:szCs w:val="20"/>
        </w:rPr>
        <w:footnoteRef/>
      </w:r>
      <w:r w:rsidRPr="002A5B4F">
        <w:rPr>
          <w:rFonts w:ascii="Times" w:hAnsi="Times" w:cs="Arial"/>
          <w:sz w:val="20"/>
          <w:szCs w:val="20"/>
        </w:rPr>
        <w:t xml:space="preserve"> Consultoría para los Derechos Humanos y el Desplazamiento (CODHES), Afrocolombianos desplaza- dos, un </w:t>
      </w:r>
      <w:r>
        <w:rPr>
          <w:rFonts w:ascii="Times" w:hAnsi="Times" w:cs="Arial"/>
          <w:sz w:val="20"/>
          <w:szCs w:val="20"/>
        </w:rPr>
        <w:t>drama sin tregua, Bogotá́, 2008</w:t>
      </w:r>
    </w:p>
  </w:footnote>
  <w:footnote w:id="7">
    <w:p w14:paraId="79286437" w14:textId="22054D8C" w:rsidR="00365CAF" w:rsidRPr="002A5B4F" w:rsidRDefault="00365CAF" w:rsidP="004F37CA">
      <w:pPr>
        <w:pStyle w:val="FootnoteText"/>
        <w:rPr>
          <w:rFonts w:ascii="Times" w:hAnsi="Times" w:cs="Arial"/>
          <w:sz w:val="20"/>
          <w:szCs w:val="20"/>
        </w:rPr>
      </w:pPr>
      <w:r w:rsidRPr="002A5B4F">
        <w:rPr>
          <w:rStyle w:val="FootnoteReference"/>
          <w:rFonts w:ascii="Times" w:hAnsi="Times" w:cs="Arial"/>
          <w:sz w:val="20"/>
          <w:szCs w:val="20"/>
        </w:rPr>
        <w:footnoteRef/>
      </w:r>
      <w:r w:rsidRPr="002A5B4F">
        <w:rPr>
          <w:rFonts w:ascii="Times" w:hAnsi="Times" w:cs="Arial"/>
          <w:sz w:val="20"/>
          <w:szCs w:val="20"/>
        </w:rPr>
        <w:t xml:space="preserve"> </w:t>
      </w:r>
      <w:proofErr w:type="spellStart"/>
      <w:r>
        <w:rPr>
          <w:rFonts w:ascii="Times" w:hAnsi="Times" w:cs="Arial"/>
          <w:sz w:val="20"/>
          <w:szCs w:val="20"/>
          <w:lang w:val="es-ES"/>
        </w:rPr>
        <w:t>Idem</w:t>
      </w:r>
      <w:proofErr w:type="spellEnd"/>
    </w:p>
  </w:footnote>
  <w:footnote w:id="8">
    <w:p w14:paraId="1D9985E6" w14:textId="77777777" w:rsidR="00365CAF" w:rsidRPr="002A5B4F" w:rsidRDefault="00365CAF" w:rsidP="004F37CA">
      <w:pPr>
        <w:pStyle w:val="FootnoteText"/>
        <w:rPr>
          <w:rFonts w:ascii="Times" w:hAnsi="Times"/>
          <w:sz w:val="20"/>
          <w:szCs w:val="20"/>
        </w:rPr>
      </w:pPr>
      <w:r w:rsidRPr="002A5B4F">
        <w:rPr>
          <w:rStyle w:val="FootnoteReference"/>
          <w:rFonts w:ascii="Times" w:hAnsi="Times"/>
          <w:sz w:val="20"/>
          <w:szCs w:val="20"/>
        </w:rPr>
        <w:footnoteRef/>
      </w:r>
      <w:r w:rsidRPr="002A5B4F">
        <w:rPr>
          <w:rFonts w:ascii="Times" w:hAnsi="Times"/>
          <w:sz w:val="20"/>
          <w:szCs w:val="20"/>
        </w:rPr>
        <w:t xml:space="preserve"> </w:t>
      </w:r>
      <w:r w:rsidRPr="002A5B4F">
        <w:rPr>
          <w:rFonts w:ascii="Times" w:hAnsi="Times" w:cs="Arial"/>
          <w:sz w:val="20"/>
          <w:szCs w:val="20"/>
          <w:lang w:val="es-ES"/>
        </w:rPr>
        <w:t>Organización Nacional Indígena de Colombia (ONIC), Los pueblos indígenas de Colombia y su pervivencia en medio del conflicto armado, Informe al Foro Permanente para las Cuestiones Indígenas de las Naciones Unidas, Bogotá́, julio 2010.</w:t>
      </w:r>
    </w:p>
  </w:footnote>
  <w:footnote w:id="9">
    <w:p w14:paraId="25B27C08" w14:textId="77777777" w:rsidR="00365CAF" w:rsidRPr="002A5B4F" w:rsidRDefault="00365CAF" w:rsidP="004F37CA">
      <w:pPr>
        <w:pStyle w:val="FootnoteText"/>
        <w:rPr>
          <w:rFonts w:ascii="Times" w:hAnsi="Times"/>
          <w:sz w:val="20"/>
          <w:szCs w:val="20"/>
        </w:rPr>
      </w:pPr>
      <w:r w:rsidRPr="002A5B4F">
        <w:rPr>
          <w:rStyle w:val="FootnoteReference"/>
          <w:rFonts w:ascii="Times" w:hAnsi="Times"/>
          <w:sz w:val="20"/>
          <w:szCs w:val="20"/>
        </w:rPr>
        <w:footnoteRef/>
      </w:r>
      <w:r w:rsidRPr="002A5B4F">
        <w:rPr>
          <w:rFonts w:ascii="Times" w:hAnsi="Times"/>
          <w:sz w:val="20"/>
          <w:szCs w:val="20"/>
        </w:rPr>
        <w:t xml:space="preserve"> </w:t>
      </w:r>
      <w:r w:rsidRPr="002A5B4F">
        <w:rPr>
          <w:rFonts w:ascii="Times" w:hAnsi="Times" w:cs="Arial"/>
          <w:sz w:val="20"/>
          <w:szCs w:val="20"/>
          <w:lang w:val="es-ES"/>
        </w:rPr>
        <w:t>A/HRC/10/82, Recomendación 40.</w:t>
      </w:r>
    </w:p>
  </w:footnote>
  <w:footnote w:id="10">
    <w:p w14:paraId="4B4D1094" w14:textId="0BD21D48" w:rsidR="00365CAF" w:rsidRPr="002A5B4F" w:rsidRDefault="00365CAF" w:rsidP="004F37CA">
      <w:pPr>
        <w:pStyle w:val="FootnoteText"/>
        <w:jc w:val="both"/>
        <w:rPr>
          <w:rFonts w:ascii="Times" w:hAnsi="Times"/>
          <w:sz w:val="20"/>
          <w:szCs w:val="20"/>
        </w:rPr>
      </w:pPr>
      <w:r w:rsidRPr="002A5B4F">
        <w:rPr>
          <w:rStyle w:val="FootnoteReference"/>
          <w:rFonts w:ascii="Times" w:hAnsi="Times"/>
          <w:sz w:val="20"/>
          <w:szCs w:val="20"/>
        </w:rPr>
        <w:footnoteRef/>
      </w:r>
      <w:r w:rsidRPr="002A5B4F">
        <w:rPr>
          <w:rFonts w:ascii="Times" w:hAnsi="Times"/>
          <w:sz w:val="20"/>
          <w:szCs w:val="20"/>
        </w:rPr>
        <w:t xml:space="preserve"> </w:t>
      </w:r>
      <w:r w:rsidRPr="002A5B4F">
        <w:rPr>
          <w:rFonts w:ascii="Times" w:hAnsi="Times" w:cs="Arial"/>
          <w:sz w:val="20"/>
          <w:szCs w:val="20"/>
          <w:lang w:val="es-ES"/>
        </w:rPr>
        <w:t>Mesa Nacional de Seguimiento del Auto 092 de 2011. Corporación Casa de la Mujer. Comentarios de la Mesa de Seguimiento al Auto 092 de 2008 a los informes del Gobierno Nacional de marzo 16, julio 1o y noviembre 8 de 2011. Bogotá́, noviembre 2011.</w:t>
      </w:r>
    </w:p>
  </w:footnote>
  <w:footnote w:id="11">
    <w:p w14:paraId="6681D727" w14:textId="77777777" w:rsidR="00365CAF" w:rsidRPr="002A5B4F" w:rsidRDefault="00365CAF" w:rsidP="004F37CA">
      <w:pPr>
        <w:pStyle w:val="FootnoteText"/>
        <w:rPr>
          <w:rFonts w:ascii="Times" w:hAnsi="Times"/>
          <w:sz w:val="20"/>
          <w:szCs w:val="20"/>
        </w:rPr>
      </w:pPr>
      <w:r w:rsidRPr="002A5B4F">
        <w:rPr>
          <w:rStyle w:val="FootnoteReference"/>
          <w:rFonts w:ascii="Times" w:hAnsi="Times"/>
          <w:sz w:val="20"/>
          <w:szCs w:val="20"/>
        </w:rPr>
        <w:footnoteRef/>
      </w:r>
      <w:r w:rsidRPr="002A5B4F">
        <w:rPr>
          <w:rFonts w:ascii="Times" w:hAnsi="Times"/>
          <w:sz w:val="20"/>
          <w:szCs w:val="20"/>
        </w:rPr>
        <w:t xml:space="preserve"> </w:t>
      </w:r>
      <w:r w:rsidRPr="002A5B4F">
        <w:rPr>
          <w:rFonts w:ascii="Times" w:hAnsi="Times" w:cs="Arial"/>
          <w:sz w:val="20"/>
          <w:szCs w:val="20"/>
          <w:lang w:val="es-ES"/>
        </w:rPr>
        <w:t>Corte Constitucional, auto 219/11, M.P. Luis Ernesto Vargas Silva.</w:t>
      </w:r>
    </w:p>
  </w:footnote>
  <w:footnote w:id="12">
    <w:p w14:paraId="3FD3016E" w14:textId="21C7156D" w:rsidR="00365CAF" w:rsidRPr="002A5B4F" w:rsidRDefault="00365CAF">
      <w:pPr>
        <w:pStyle w:val="FootnoteText"/>
        <w:rPr>
          <w:rFonts w:ascii="Times" w:hAnsi="Times"/>
          <w:sz w:val="20"/>
          <w:szCs w:val="20"/>
        </w:rPr>
      </w:pPr>
      <w:r w:rsidRPr="002A5B4F">
        <w:rPr>
          <w:rStyle w:val="FootnoteReference"/>
          <w:rFonts w:ascii="Times" w:hAnsi="Times"/>
          <w:sz w:val="20"/>
          <w:szCs w:val="20"/>
        </w:rPr>
        <w:footnoteRef/>
      </w:r>
      <w:hyperlink r:id="rId1" w:history="1">
        <w:r w:rsidRPr="002A5B4F">
          <w:rPr>
            <w:rStyle w:val="Hyperlink"/>
            <w:rFonts w:ascii="Times" w:hAnsi="Times" w:cs="Times New Roman"/>
            <w:sz w:val="20"/>
            <w:szCs w:val="20"/>
          </w:rPr>
          <w:t>http://www.acnur.org/t3/fileadmin/scripts/doc.php?file=t3/fileadmin/Documentos/Publicaciones/2007/4886</w:t>
        </w:r>
      </w:hyperlink>
      <w:r w:rsidRPr="002A5B4F">
        <w:rPr>
          <w:rFonts w:ascii="Times" w:hAnsi="Times" w:cs="Times New Roman"/>
          <w:sz w:val="20"/>
          <w:szCs w:val="20"/>
        </w:rPr>
        <w:t xml:space="preserve"> </w:t>
      </w:r>
    </w:p>
  </w:footnote>
  <w:footnote w:id="13">
    <w:p w14:paraId="3347BD92" w14:textId="3561E266" w:rsidR="00365CAF" w:rsidRPr="002A5B4F" w:rsidRDefault="00365CAF">
      <w:pPr>
        <w:pStyle w:val="FootnoteText"/>
        <w:rPr>
          <w:rFonts w:ascii="Times" w:hAnsi="Times"/>
          <w:sz w:val="20"/>
          <w:szCs w:val="20"/>
        </w:rPr>
      </w:pPr>
      <w:r w:rsidRPr="002A5B4F">
        <w:rPr>
          <w:rStyle w:val="FootnoteReference"/>
          <w:rFonts w:ascii="Times" w:hAnsi="Times"/>
          <w:sz w:val="20"/>
          <w:szCs w:val="20"/>
        </w:rPr>
        <w:footnoteRef/>
      </w:r>
      <w:r w:rsidRPr="002A5B4F">
        <w:rPr>
          <w:rFonts w:ascii="Times" w:hAnsi="Times"/>
          <w:sz w:val="20"/>
          <w:szCs w:val="20"/>
        </w:rPr>
        <w:t xml:space="preserve"> </w:t>
      </w:r>
      <w:proofErr w:type="spellStart"/>
      <w:r w:rsidRPr="002A5B4F">
        <w:rPr>
          <w:rFonts w:ascii="Times" w:hAnsi="Times"/>
          <w:sz w:val="20"/>
          <w:szCs w:val="20"/>
        </w:rPr>
        <w:t>Idem</w:t>
      </w:r>
      <w:proofErr w:type="spellEnd"/>
    </w:p>
  </w:footnote>
  <w:footnote w:id="14">
    <w:p w14:paraId="7BF2C93A" w14:textId="1F5FAEE7" w:rsidR="00365CAF" w:rsidRPr="002A5B4F" w:rsidRDefault="00365CAF" w:rsidP="00E60EC7">
      <w:pPr>
        <w:ind w:left="360" w:hanging="360"/>
        <w:jc w:val="both"/>
        <w:rPr>
          <w:rFonts w:ascii="Times" w:hAnsi="Times" w:cs="Arial"/>
          <w:sz w:val="20"/>
          <w:szCs w:val="20"/>
          <w:lang w:val="es-ES"/>
        </w:rPr>
      </w:pPr>
      <w:r w:rsidRPr="002A5B4F">
        <w:rPr>
          <w:rStyle w:val="FootnoteReference"/>
          <w:rFonts w:ascii="Times" w:hAnsi="Times"/>
          <w:sz w:val="20"/>
          <w:szCs w:val="20"/>
        </w:rPr>
        <w:footnoteRef/>
      </w:r>
      <w:r w:rsidRPr="002A5B4F">
        <w:rPr>
          <w:rFonts w:ascii="Times" w:hAnsi="Times"/>
          <w:sz w:val="20"/>
          <w:szCs w:val="20"/>
        </w:rPr>
        <w:t xml:space="preserve"> Tomado textualmente del informe: </w:t>
      </w:r>
      <w:r w:rsidRPr="002A5B4F">
        <w:rPr>
          <w:rFonts w:ascii="Times" w:hAnsi="Times" w:cs="Arial"/>
          <w:sz w:val="20"/>
          <w:szCs w:val="20"/>
          <w:lang w:val="es-ES"/>
        </w:rPr>
        <w:t>Situación Colombia, Desplazamiento interno en Colombia, ACNUR</w:t>
      </w:r>
    </w:p>
  </w:footnote>
  <w:footnote w:id="15">
    <w:p w14:paraId="4F5806A3" w14:textId="77777777" w:rsidR="00365CAF" w:rsidRPr="002A5B4F" w:rsidRDefault="00365CAF" w:rsidP="00AB159C">
      <w:pPr>
        <w:pStyle w:val="NoSpacing"/>
        <w:jc w:val="both"/>
        <w:rPr>
          <w:rFonts w:ascii="Times" w:hAnsi="Times" w:cs="Arial"/>
          <w:sz w:val="20"/>
          <w:szCs w:val="20"/>
        </w:rPr>
      </w:pPr>
      <w:r w:rsidRPr="002A5B4F">
        <w:rPr>
          <w:rStyle w:val="FootnoteReference"/>
          <w:rFonts w:ascii="Times" w:hAnsi="Times" w:cs="Arial"/>
          <w:sz w:val="20"/>
          <w:szCs w:val="20"/>
        </w:rPr>
        <w:footnoteRef/>
      </w:r>
      <w:r w:rsidRPr="002A5B4F">
        <w:rPr>
          <w:rFonts w:ascii="Times" w:hAnsi="Times" w:cs="Arial"/>
          <w:sz w:val="20"/>
          <w:szCs w:val="20"/>
        </w:rPr>
        <w:t xml:space="preserve"> Desaparición forzada en Colombia: practica vigente y medidas recientes para la impunidad de los </w:t>
      </w:r>
    </w:p>
    <w:p w14:paraId="7F0378CC" w14:textId="77777777" w:rsidR="00365CAF" w:rsidRPr="002A5B4F" w:rsidRDefault="00365CAF" w:rsidP="00AB159C">
      <w:pPr>
        <w:pStyle w:val="NoSpacing"/>
        <w:jc w:val="both"/>
        <w:rPr>
          <w:rFonts w:ascii="Times" w:hAnsi="Times" w:cs="Times New Roman"/>
          <w:sz w:val="20"/>
          <w:szCs w:val="20"/>
        </w:rPr>
      </w:pPr>
      <w:r w:rsidRPr="002A5B4F">
        <w:rPr>
          <w:rFonts w:ascii="Times" w:hAnsi="Times" w:cs="Arial"/>
          <w:sz w:val="20"/>
          <w:szCs w:val="20"/>
        </w:rPr>
        <w:t xml:space="preserve">responsables. </w:t>
      </w:r>
      <w:r w:rsidRPr="002A5B4F">
        <w:rPr>
          <w:rFonts w:ascii="Times" w:eastAsia="Times New Roman" w:hAnsi="Times" w:cs="Arial"/>
          <w:sz w:val="20"/>
          <w:szCs w:val="20"/>
        </w:rPr>
        <w:t>Mesa sobre Desapariciones Forzadas de la Coordinación Colombia – Europa – Estados Unidos 2013.</w:t>
      </w:r>
      <w:r w:rsidRPr="002A5B4F">
        <w:rPr>
          <w:rFonts w:ascii="Times" w:eastAsia="Times New Roman" w:hAnsi="Times"/>
          <w:sz w:val="20"/>
          <w:szCs w:val="20"/>
        </w:rPr>
        <w:t xml:space="preserve"> </w:t>
      </w:r>
    </w:p>
  </w:footnote>
  <w:footnote w:id="16">
    <w:p w14:paraId="433E254B" w14:textId="77777777" w:rsidR="00365CAF" w:rsidRPr="002A5B4F" w:rsidRDefault="00365CAF" w:rsidP="00AB159C">
      <w:pPr>
        <w:pStyle w:val="NoSpacing"/>
        <w:jc w:val="both"/>
        <w:rPr>
          <w:rFonts w:ascii="Times" w:hAnsi="Times" w:cs="Arial"/>
          <w:sz w:val="20"/>
          <w:szCs w:val="20"/>
        </w:rPr>
      </w:pPr>
      <w:r w:rsidRPr="002A5B4F">
        <w:rPr>
          <w:rStyle w:val="FootnoteReference"/>
          <w:rFonts w:ascii="Times" w:hAnsi="Times"/>
          <w:sz w:val="20"/>
          <w:szCs w:val="20"/>
        </w:rPr>
        <w:footnoteRef/>
      </w:r>
      <w:r w:rsidRPr="002A5B4F">
        <w:rPr>
          <w:rFonts w:ascii="Times" w:hAnsi="Times"/>
          <w:sz w:val="20"/>
          <w:szCs w:val="20"/>
        </w:rPr>
        <w:t xml:space="preserve"> </w:t>
      </w:r>
      <w:r w:rsidRPr="002A5B4F">
        <w:rPr>
          <w:rFonts w:ascii="Times" w:hAnsi="Times" w:cs="Arial"/>
          <w:sz w:val="20"/>
          <w:szCs w:val="20"/>
        </w:rPr>
        <w:t xml:space="preserve">Desaparición forzada en Colombia: practica vigente y medidas recientes para la impunidad de los </w:t>
      </w:r>
    </w:p>
    <w:p w14:paraId="42297966" w14:textId="77777777" w:rsidR="00365CAF" w:rsidRPr="002A5B4F" w:rsidRDefault="00365CAF" w:rsidP="00AB159C">
      <w:pPr>
        <w:pStyle w:val="FootnoteText"/>
        <w:jc w:val="both"/>
        <w:rPr>
          <w:rFonts w:ascii="Times" w:hAnsi="Times" w:cs="Arial"/>
          <w:sz w:val="20"/>
          <w:szCs w:val="20"/>
        </w:rPr>
      </w:pPr>
      <w:r w:rsidRPr="002A5B4F">
        <w:rPr>
          <w:rFonts w:ascii="Times" w:hAnsi="Times" w:cs="Arial"/>
          <w:sz w:val="20"/>
          <w:szCs w:val="20"/>
        </w:rPr>
        <w:t xml:space="preserve">responsables. </w:t>
      </w:r>
      <w:r w:rsidRPr="002A5B4F">
        <w:rPr>
          <w:rFonts w:ascii="Times" w:eastAsia="Times New Roman" w:hAnsi="Times" w:cs="Arial"/>
          <w:sz w:val="20"/>
          <w:szCs w:val="20"/>
        </w:rPr>
        <w:t>Mesa sobre Desapariciones Forzadas de la Coordinación Colombia – Europa – Estados Unidos 2013, pagina 2.</w:t>
      </w:r>
    </w:p>
  </w:footnote>
  <w:footnote w:id="17">
    <w:p w14:paraId="4C231F03" w14:textId="77777777" w:rsidR="00365CAF" w:rsidRPr="002A5B4F" w:rsidRDefault="00365CAF" w:rsidP="00AB159C">
      <w:pPr>
        <w:pStyle w:val="NoSpacing"/>
        <w:jc w:val="both"/>
        <w:rPr>
          <w:rFonts w:ascii="Times" w:hAnsi="Times" w:cs="Arial"/>
          <w:sz w:val="20"/>
          <w:szCs w:val="20"/>
        </w:rPr>
      </w:pPr>
      <w:r w:rsidRPr="002A5B4F">
        <w:rPr>
          <w:rStyle w:val="FootnoteReference"/>
          <w:rFonts w:ascii="Times" w:hAnsi="Times"/>
          <w:sz w:val="20"/>
          <w:szCs w:val="20"/>
        </w:rPr>
        <w:footnoteRef/>
      </w:r>
      <w:r w:rsidRPr="002A5B4F">
        <w:rPr>
          <w:rFonts w:ascii="Times" w:hAnsi="Times"/>
          <w:sz w:val="20"/>
          <w:szCs w:val="20"/>
        </w:rPr>
        <w:t xml:space="preserve"> </w:t>
      </w:r>
      <w:r w:rsidRPr="002A5B4F">
        <w:rPr>
          <w:rFonts w:ascii="Times" w:hAnsi="Times" w:cs="Arial"/>
          <w:sz w:val="20"/>
          <w:szCs w:val="20"/>
        </w:rPr>
        <w:t xml:space="preserve">Desaparición forzada en Colombia: practica vigente y medidas recientes para la impunidad de los </w:t>
      </w:r>
    </w:p>
    <w:p w14:paraId="7A699193" w14:textId="77777777" w:rsidR="00365CAF" w:rsidRPr="002A5B4F" w:rsidRDefault="00365CAF" w:rsidP="00AB159C">
      <w:pPr>
        <w:pStyle w:val="FootnoteText"/>
        <w:jc w:val="both"/>
        <w:rPr>
          <w:rFonts w:ascii="Times" w:hAnsi="Times" w:cs="Arial"/>
          <w:sz w:val="20"/>
          <w:szCs w:val="20"/>
        </w:rPr>
      </w:pPr>
      <w:r w:rsidRPr="002A5B4F">
        <w:rPr>
          <w:rFonts w:ascii="Times" w:hAnsi="Times" w:cs="Arial"/>
          <w:sz w:val="20"/>
          <w:szCs w:val="20"/>
        </w:rPr>
        <w:t xml:space="preserve">responsables. </w:t>
      </w:r>
      <w:r w:rsidRPr="002A5B4F">
        <w:rPr>
          <w:rFonts w:ascii="Times" w:eastAsia="Times New Roman" w:hAnsi="Times" w:cs="Arial"/>
          <w:sz w:val="20"/>
          <w:szCs w:val="20"/>
        </w:rPr>
        <w:t xml:space="preserve">Mesa sobre Desapariciones Forzadas de la Coordinación Colombia – Europa – Estados Unidos 2013, pagina 2. </w:t>
      </w:r>
    </w:p>
    <w:p w14:paraId="3F02AC4A" w14:textId="77777777" w:rsidR="00365CAF" w:rsidRPr="002A5B4F" w:rsidRDefault="00365CAF">
      <w:pPr>
        <w:pStyle w:val="FootnoteText"/>
        <w:rPr>
          <w:rFonts w:ascii="Times" w:hAnsi="Times"/>
          <w:sz w:val="20"/>
          <w:szCs w:val="20"/>
        </w:rPr>
      </w:pPr>
    </w:p>
  </w:footnote>
  <w:footnote w:id="18">
    <w:p w14:paraId="57CD8D07" w14:textId="77777777" w:rsidR="00365CAF" w:rsidRPr="002A5B4F" w:rsidRDefault="00365CAF" w:rsidP="00C36B0B">
      <w:pPr>
        <w:autoSpaceDE w:val="0"/>
        <w:autoSpaceDN w:val="0"/>
        <w:adjustRightInd w:val="0"/>
        <w:jc w:val="both"/>
        <w:rPr>
          <w:rFonts w:ascii="Times" w:hAnsi="Times" w:cs="Times New Roman"/>
          <w:sz w:val="20"/>
          <w:szCs w:val="20"/>
        </w:rPr>
      </w:pPr>
      <w:r w:rsidRPr="002A5B4F">
        <w:rPr>
          <w:rStyle w:val="FootnoteReference"/>
          <w:rFonts w:ascii="Times" w:hAnsi="Times"/>
          <w:sz w:val="20"/>
          <w:szCs w:val="20"/>
        </w:rPr>
        <w:footnoteRef/>
      </w:r>
      <w:r w:rsidRPr="002A5B4F">
        <w:rPr>
          <w:rFonts w:ascii="Times" w:hAnsi="Times"/>
          <w:sz w:val="20"/>
          <w:szCs w:val="20"/>
        </w:rPr>
        <w:t xml:space="preserve"> </w:t>
      </w:r>
      <w:r w:rsidRPr="002A5B4F">
        <w:rPr>
          <w:rFonts w:ascii="Times" w:hAnsi="Times" w:cs="Times New Roman"/>
          <w:sz w:val="20"/>
          <w:szCs w:val="20"/>
        </w:rPr>
        <w:t>Haremos referencia nuevamente a la ley 1482 de nov de 2011, la cual es una modificación al  Código Penal Colombiano el cual establece temas importantes como: Artículo 134 A. Actos de Racismo o Discriminación. El que arbitrariamente impida, obstruya o restrinja el pleno ejercicio de los derechos de las personas por razón de su raza, nacionalidad, sexo u orientación sexual, incurrirá en prisión de doce (12) a treinta y seis (36) meses y multa de diez (10) a quince (15) salarios mínimos legales mensuales vigentes.</w:t>
      </w:r>
    </w:p>
    <w:p w14:paraId="03A81ABE" w14:textId="77777777" w:rsidR="00365CAF" w:rsidRPr="002A5B4F" w:rsidRDefault="00365CAF" w:rsidP="00C36B0B">
      <w:pPr>
        <w:pStyle w:val="ListParagraph"/>
        <w:autoSpaceDE w:val="0"/>
        <w:autoSpaceDN w:val="0"/>
        <w:adjustRightInd w:val="0"/>
        <w:spacing w:after="0" w:line="240" w:lineRule="auto"/>
        <w:ind w:left="1485"/>
        <w:jc w:val="both"/>
        <w:rPr>
          <w:rFonts w:ascii="Times" w:hAnsi="Times" w:cs="Times New Roman"/>
          <w:sz w:val="20"/>
          <w:szCs w:val="20"/>
        </w:rPr>
      </w:pPr>
    </w:p>
    <w:p w14:paraId="631697C1" w14:textId="77777777" w:rsidR="00365CAF" w:rsidRPr="002A5B4F" w:rsidRDefault="00365CAF" w:rsidP="00C36B0B">
      <w:pPr>
        <w:autoSpaceDE w:val="0"/>
        <w:autoSpaceDN w:val="0"/>
        <w:adjustRightInd w:val="0"/>
        <w:jc w:val="both"/>
        <w:rPr>
          <w:rFonts w:ascii="Times" w:hAnsi="Times" w:cs="Times New Roman"/>
          <w:sz w:val="20"/>
          <w:szCs w:val="20"/>
        </w:rPr>
      </w:pPr>
      <w:r w:rsidRPr="002A5B4F">
        <w:rPr>
          <w:rFonts w:ascii="Times" w:hAnsi="Times" w:cs="Times New Roman"/>
          <w:sz w:val="20"/>
          <w:szCs w:val="20"/>
        </w:rPr>
        <w:t xml:space="preserve">Otro aspecto importante de esta misma ley es lo que reza el  Artículo 134 en su literal C: Circunstancias de agravación punitiva. Las penas para los actos de discriminación racial, se aumentarán de, una tercera parte a la mitad cuando: 1. La conducta se ejecute en espacio público, establecimiento público o lugar abierto al público.  </w:t>
      </w:r>
      <w:r w:rsidRPr="002A5B4F">
        <w:rPr>
          <w:rFonts w:ascii="Times" w:hAnsi="Times" w:cs="Times New Roman"/>
          <w:sz w:val="20"/>
          <w:szCs w:val="20"/>
          <w:lang w:val="es-ES"/>
        </w:rPr>
        <w:t xml:space="preserve">2. </w:t>
      </w:r>
      <w:r w:rsidRPr="002A5B4F">
        <w:rPr>
          <w:rFonts w:ascii="Times" w:hAnsi="Times" w:cs="Times New Roman"/>
          <w:sz w:val="20"/>
          <w:szCs w:val="20"/>
        </w:rPr>
        <w:t>La conducta se ejecute a través de la utilización. de medios de comunicación de difusión masiva. 3. La conducta se realice por servidor público~ 4. La conducta se efectúe por causa o con ocasión de ~ prestación de un . servicio público. 5. La conducta se dirija contra niño, niña, adolescente, persona de la tercera edad o adulto mayor; 6. La conducta esté orientada a negar o restringir derechos laborales.</w:t>
      </w:r>
    </w:p>
    <w:p w14:paraId="74C8B1CF" w14:textId="77777777" w:rsidR="00365CAF" w:rsidRPr="002A5B4F" w:rsidRDefault="00365CAF" w:rsidP="00C36B0B">
      <w:pPr>
        <w:pStyle w:val="FootnoteText"/>
        <w:rPr>
          <w:rFonts w:ascii="Times" w:hAnsi="Times"/>
          <w:sz w:val="20"/>
          <w:szCs w:val="20"/>
        </w:rPr>
      </w:pPr>
    </w:p>
  </w:footnote>
  <w:footnote w:id="19">
    <w:p w14:paraId="1745B55E" w14:textId="77777777" w:rsidR="00365CAF" w:rsidRPr="002A5B4F" w:rsidRDefault="00365CAF" w:rsidP="00C36B0B">
      <w:pPr>
        <w:pStyle w:val="NoSpacing"/>
        <w:jc w:val="both"/>
        <w:rPr>
          <w:rFonts w:ascii="Times" w:hAnsi="Times" w:cs="Times New Roman"/>
          <w:sz w:val="20"/>
          <w:szCs w:val="20"/>
          <w:shd w:val="clear" w:color="auto" w:fill="FFFFFF"/>
          <w:lang w:val="es-ES"/>
        </w:rPr>
      </w:pPr>
      <w:r w:rsidRPr="002A5B4F">
        <w:rPr>
          <w:rStyle w:val="FootnoteReference"/>
          <w:rFonts w:ascii="Times" w:hAnsi="Times"/>
          <w:sz w:val="20"/>
          <w:szCs w:val="20"/>
        </w:rPr>
        <w:footnoteRef/>
      </w:r>
      <w:r w:rsidRPr="002A5B4F">
        <w:rPr>
          <w:rFonts w:ascii="Times" w:hAnsi="Times"/>
          <w:sz w:val="20"/>
          <w:szCs w:val="20"/>
        </w:rPr>
        <w:t xml:space="preserve"> </w:t>
      </w:r>
      <w:r w:rsidRPr="002A5B4F">
        <w:rPr>
          <w:rFonts w:ascii="Times" w:hAnsi="Times" w:cs="Times New Roman"/>
          <w:sz w:val="20"/>
          <w:szCs w:val="20"/>
          <w:shd w:val="clear" w:color="auto" w:fill="FFFFFF"/>
          <w:lang w:val="es-ES"/>
        </w:rPr>
        <w:t>Artículo 7 de la Constitución Política: El Estado reconoce y protege la diversidad étnica y cultural de la Nación colombiana.</w:t>
      </w:r>
    </w:p>
    <w:p w14:paraId="684B82D4" w14:textId="77777777" w:rsidR="00365CAF" w:rsidRPr="002A5B4F" w:rsidRDefault="00365CAF" w:rsidP="00C36B0B">
      <w:pPr>
        <w:pStyle w:val="NoSpacing"/>
        <w:jc w:val="both"/>
        <w:rPr>
          <w:rFonts w:ascii="Times" w:eastAsia="Times New Roman" w:hAnsi="Times" w:cs="Times New Roman"/>
          <w:sz w:val="20"/>
          <w:szCs w:val="20"/>
          <w:lang w:val="es-ES"/>
        </w:rPr>
      </w:pPr>
    </w:p>
    <w:p w14:paraId="33E6FB3F" w14:textId="77777777" w:rsidR="00365CAF" w:rsidRPr="002A5B4F" w:rsidRDefault="00365CAF" w:rsidP="00C36B0B">
      <w:pPr>
        <w:jc w:val="both"/>
        <w:rPr>
          <w:rFonts w:ascii="Times" w:eastAsia="Times New Roman" w:hAnsi="Times" w:cs="Times New Roman"/>
          <w:color w:val="575757"/>
          <w:sz w:val="20"/>
          <w:szCs w:val="20"/>
          <w:shd w:val="clear" w:color="auto" w:fill="FFFFFF"/>
          <w:lang w:val="es-ES"/>
        </w:rPr>
      </w:pPr>
      <w:r w:rsidRPr="002A5B4F">
        <w:rPr>
          <w:rFonts w:ascii="Times" w:hAnsi="Times" w:cs="Times New Roman"/>
          <w:sz w:val="20"/>
          <w:szCs w:val="20"/>
        </w:rPr>
        <w:t>Ley 70 de 1993. Ley de los derechos de la población afrocolombiana, establece la creación de la cátedra de estudios Afrocolombianos en el sistema educativo nacional</w:t>
      </w:r>
      <w:r w:rsidRPr="002A5B4F">
        <w:rPr>
          <w:rFonts w:ascii="Times" w:eastAsia="Times New Roman" w:hAnsi="Times" w:cs="Times New Roman"/>
          <w:color w:val="575757"/>
          <w:sz w:val="20"/>
          <w:szCs w:val="20"/>
          <w:shd w:val="clear" w:color="auto" w:fill="FFFFFF"/>
          <w:lang w:val="es-ES"/>
        </w:rPr>
        <w:t>. </w:t>
      </w:r>
    </w:p>
    <w:p w14:paraId="3F417FDF" w14:textId="77777777" w:rsidR="00365CAF" w:rsidRPr="002A5B4F" w:rsidRDefault="00365CAF" w:rsidP="00C36B0B">
      <w:pPr>
        <w:jc w:val="both"/>
        <w:rPr>
          <w:rFonts w:ascii="Times" w:eastAsia="Times New Roman" w:hAnsi="Times" w:cs="Times New Roman"/>
          <w:color w:val="575757"/>
          <w:sz w:val="20"/>
          <w:szCs w:val="20"/>
          <w:lang w:val="es-ES"/>
        </w:rPr>
      </w:pPr>
    </w:p>
    <w:p w14:paraId="4ED35BA3" w14:textId="77777777" w:rsidR="00365CAF" w:rsidRPr="002A5B4F" w:rsidRDefault="00365CAF" w:rsidP="00C36B0B">
      <w:pPr>
        <w:rPr>
          <w:rFonts w:ascii="Times" w:hAnsi="Times" w:cs="Times New Roman"/>
          <w:sz w:val="20"/>
          <w:szCs w:val="20"/>
          <w:shd w:val="clear" w:color="auto" w:fill="FFFFFF"/>
          <w:lang w:val="es-ES"/>
        </w:rPr>
      </w:pPr>
      <w:r w:rsidRPr="002A5B4F">
        <w:rPr>
          <w:rFonts w:ascii="Times" w:hAnsi="Times" w:cs="Times New Roman"/>
          <w:sz w:val="20"/>
          <w:szCs w:val="20"/>
          <w:shd w:val="clear" w:color="auto" w:fill="FFFFFF"/>
          <w:lang w:val="es-ES"/>
        </w:rPr>
        <w:t xml:space="preserve">Ley 115 de 1994: Ley general de la educación. Establece que la educación debe desarrollar en la población Colombiana una clara conciencia formación y compromiso sobre identidad cultural nacional o </w:t>
      </w:r>
      <w:proofErr w:type="spellStart"/>
      <w:r w:rsidRPr="002A5B4F">
        <w:rPr>
          <w:rFonts w:ascii="Times" w:hAnsi="Times" w:cs="Times New Roman"/>
          <w:sz w:val="20"/>
          <w:szCs w:val="20"/>
          <w:shd w:val="clear" w:color="auto" w:fill="FFFFFF"/>
          <w:lang w:val="es-ES"/>
        </w:rPr>
        <w:t>Colombianidad</w:t>
      </w:r>
      <w:proofErr w:type="spellEnd"/>
      <w:r w:rsidRPr="002A5B4F">
        <w:rPr>
          <w:rFonts w:ascii="Times" w:hAnsi="Times" w:cs="Times New Roman"/>
          <w:sz w:val="20"/>
          <w:szCs w:val="20"/>
          <w:shd w:val="clear" w:color="auto" w:fill="FFFFFF"/>
          <w:lang w:val="es-ES"/>
        </w:rPr>
        <w:t xml:space="preserve"> y cultura de las etnias y poblaciones que integran la Nación. </w:t>
      </w:r>
    </w:p>
    <w:p w14:paraId="1D6F5CF3" w14:textId="77777777" w:rsidR="00365CAF" w:rsidRPr="002A5B4F" w:rsidRDefault="00365CAF" w:rsidP="00C36B0B">
      <w:pPr>
        <w:jc w:val="both"/>
        <w:rPr>
          <w:rFonts w:ascii="Times" w:eastAsia="Times New Roman" w:hAnsi="Times" w:cs="Times New Roman"/>
          <w:color w:val="575757"/>
          <w:sz w:val="20"/>
          <w:szCs w:val="20"/>
          <w:lang w:val="es-ES"/>
        </w:rPr>
      </w:pPr>
    </w:p>
    <w:p w14:paraId="544D9CDC" w14:textId="77777777" w:rsidR="00365CAF" w:rsidRPr="002A5B4F" w:rsidRDefault="00365CAF" w:rsidP="00C36B0B">
      <w:pPr>
        <w:jc w:val="both"/>
        <w:rPr>
          <w:rFonts w:ascii="Times" w:hAnsi="Times" w:cs="Times New Roman"/>
          <w:sz w:val="20"/>
          <w:szCs w:val="20"/>
          <w:shd w:val="clear" w:color="auto" w:fill="FFFFFF"/>
          <w:lang w:val="es-ES"/>
        </w:rPr>
      </w:pPr>
      <w:r w:rsidRPr="002A5B4F">
        <w:rPr>
          <w:rFonts w:ascii="Times" w:hAnsi="Times" w:cs="Times New Roman"/>
          <w:sz w:val="20"/>
          <w:szCs w:val="20"/>
          <w:shd w:val="clear" w:color="auto" w:fill="FFFFFF"/>
          <w:lang w:val="es-ES"/>
        </w:rPr>
        <w:t xml:space="preserve">Ley 725 de 2001: Que establece el Día Nacional de la </w:t>
      </w:r>
      <w:proofErr w:type="spellStart"/>
      <w:r w:rsidRPr="002A5B4F">
        <w:rPr>
          <w:rFonts w:ascii="Times" w:hAnsi="Times" w:cs="Times New Roman"/>
          <w:sz w:val="20"/>
          <w:szCs w:val="20"/>
          <w:shd w:val="clear" w:color="auto" w:fill="FFFFFF"/>
          <w:lang w:val="es-ES"/>
        </w:rPr>
        <w:t>Afrocolombianidad</w:t>
      </w:r>
      <w:proofErr w:type="spellEnd"/>
      <w:r w:rsidRPr="002A5B4F">
        <w:rPr>
          <w:rFonts w:ascii="Times" w:hAnsi="Times" w:cs="Times New Roman"/>
          <w:sz w:val="20"/>
          <w:szCs w:val="20"/>
          <w:shd w:val="clear" w:color="auto" w:fill="FFFFFF"/>
          <w:lang w:val="es-ES"/>
        </w:rPr>
        <w:t>. </w:t>
      </w:r>
    </w:p>
    <w:p w14:paraId="408781CF" w14:textId="77777777" w:rsidR="00365CAF" w:rsidRPr="002A5B4F" w:rsidRDefault="00365CAF" w:rsidP="00C36B0B">
      <w:pPr>
        <w:jc w:val="both"/>
        <w:rPr>
          <w:rFonts w:ascii="Times" w:hAnsi="Times" w:cs="Times New Roman"/>
          <w:sz w:val="20"/>
          <w:szCs w:val="20"/>
          <w:lang w:val="es-ES"/>
        </w:rPr>
      </w:pPr>
    </w:p>
    <w:p w14:paraId="298BAC88" w14:textId="77777777" w:rsidR="00365CAF" w:rsidRPr="002A5B4F" w:rsidRDefault="00365CAF" w:rsidP="00C36B0B">
      <w:pPr>
        <w:jc w:val="both"/>
        <w:rPr>
          <w:rFonts w:ascii="Times" w:hAnsi="Times" w:cs="Times New Roman"/>
          <w:sz w:val="20"/>
          <w:szCs w:val="20"/>
          <w:shd w:val="clear" w:color="auto" w:fill="FFFFFF"/>
          <w:lang w:val="es-ES"/>
        </w:rPr>
      </w:pPr>
      <w:r w:rsidRPr="002A5B4F">
        <w:rPr>
          <w:rFonts w:ascii="Times" w:hAnsi="Times" w:cs="Times New Roman"/>
          <w:sz w:val="20"/>
          <w:szCs w:val="20"/>
          <w:shd w:val="clear" w:color="auto" w:fill="FFFFFF"/>
          <w:lang w:val="es-ES"/>
        </w:rPr>
        <w:t xml:space="preserve">Decreto 804 de 1995: Por el cual se reglamenta la </w:t>
      </w:r>
      <w:proofErr w:type="spellStart"/>
      <w:r w:rsidRPr="002A5B4F">
        <w:rPr>
          <w:rFonts w:ascii="Times" w:hAnsi="Times" w:cs="Times New Roman"/>
          <w:sz w:val="20"/>
          <w:szCs w:val="20"/>
          <w:shd w:val="clear" w:color="auto" w:fill="FFFFFF"/>
          <w:lang w:val="es-ES"/>
        </w:rPr>
        <w:t>etnoeducación</w:t>
      </w:r>
      <w:proofErr w:type="spellEnd"/>
      <w:r w:rsidRPr="002A5B4F">
        <w:rPr>
          <w:rFonts w:ascii="Times" w:hAnsi="Times" w:cs="Times New Roman"/>
          <w:sz w:val="20"/>
          <w:szCs w:val="20"/>
          <w:shd w:val="clear" w:color="auto" w:fill="FFFFFF"/>
          <w:lang w:val="es-ES"/>
        </w:rPr>
        <w:t xml:space="preserve"> Afrocolombiana e indígena. </w:t>
      </w:r>
    </w:p>
    <w:p w14:paraId="6E669813" w14:textId="77777777" w:rsidR="00365CAF" w:rsidRPr="002A5B4F" w:rsidRDefault="00365CAF" w:rsidP="00C36B0B">
      <w:pPr>
        <w:jc w:val="both"/>
        <w:rPr>
          <w:rFonts w:ascii="Times" w:hAnsi="Times" w:cs="Times New Roman"/>
          <w:sz w:val="20"/>
          <w:szCs w:val="20"/>
          <w:lang w:val="es-ES"/>
        </w:rPr>
      </w:pPr>
    </w:p>
    <w:p w14:paraId="70E4F35B" w14:textId="77777777" w:rsidR="00365CAF" w:rsidRPr="002A5B4F" w:rsidRDefault="00365CAF" w:rsidP="00C36B0B">
      <w:pPr>
        <w:jc w:val="both"/>
        <w:rPr>
          <w:rFonts w:ascii="Times" w:hAnsi="Times" w:cs="Times New Roman"/>
          <w:sz w:val="20"/>
          <w:szCs w:val="20"/>
          <w:shd w:val="clear" w:color="auto" w:fill="FFFFFF"/>
          <w:lang w:val="es-ES"/>
        </w:rPr>
      </w:pPr>
      <w:r w:rsidRPr="002A5B4F">
        <w:rPr>
          <w:rFonts w:ascii="Times" w:hAnsi="Times" w:cs="Times New Roman"/>
          <w:sz w:val="20"/>
          <w:szCs w:val="20"/>
          <w:shd w:val="clear" w:color="auto" w:fill="FFFFFF"/>
          <w:lang w:val="es-ES"/>
        </w:rPr>
        <w:t>Decreto 2249 de 1995: Por el cual se crea la Comisión Pedagógica Nacional y Departamental Afrocolombiana. - Decreto 1122 de 1998: Establece normas para el desarrollo de la Cátedra de Estudios Afrocolombianos, de obligatorio cumplimiento en la educación pre-escolar y secundaria.</w:t>
      </w:r>
    </w:p>
    <w:p w14:paraId="2DDC4C2D" w14:textId="2FC555ED" w:rsidR="00365CAF" w:rsidRPr="002A5B4F" w:rsidRDefault="00365CAF">
      <w:pPr>
        <w:pStyle w:val="FootnoteText"/>
        <w:rPr>
          <w:rFonts w:ascii="Times" w:hAnsi="Times"/>
          <w:sz w:val="20"/>
          <w:szCs w:val="20"/>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50CFA"/>
    <w:multiLevelType w:val="hybridMultilevel"/>
    <w:tmpl w:val="2BB0830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E016E36"/>
    <w:multiLevelType w:val="hybridMultilevel"/>
    <w:tmpl w:val="A3D25456"/>
    <w:lvl w:ilvl="0" w:tplc="0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nsid w:val="0FF674D4"/>
    <w:multiLevelType w:val="hybridMultilevel"/>
    <w:tmpl w:val="33FA864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35D0C91"/>
    <w:multiLevelType w:val="hybridMultilevel"/>
    <w:tmpl w:val="721AAF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5F36E4"/>
    <w:multiLevelType w:val="hybridMultilevel"/>
    <w:tmpl w:val="2ED64880"/>
    <w:lvl w:ilvl="0" w:tplc="30ACC21C">
      <w:start w:val="1"/>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91600F"/>
    <w:multiLevelType w:val="hybridMultilevel"/>
    <w:tmpl w:val="C7BAA5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B20FE6"/>
    <w:multiLevelType w:val="hybridMultilevel"/>
    <w:tmpl w:val="25BCE3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A833DC"/>
    <w:multiLevelType w:val="hybridMultilevel"/>
    <w:tmpl w:val="9FEEDBD6"/>
    <w:lvl w:ilvl="0" w:tplc="0C0A000D">
      <w:start w:val="1"/>
      <w:numFmt w:val="bullet"/>
      <w:lvlText w:val=""/>
      <w:lvlJc w:val="left"/>
      <w:pPr>
        <w:ind w:left="930" w:hanging="360"/>
      </w:pPr>
      <w:rPr>
        <w:rFonts w:ascii="Wingdings" w:hAnsi="Wingdings"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8">
    <w:nsid w:val="2DB537F8"/>
    <w:multiLevelType w:val="hybridMultilevel"/>
    <w:tmpl w:val="EA94F2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E801F28"/>
    <w:multiLevelType w:val="hybridMultilevel"/>
    <w:tmpl w:val="4C2A746E"/>
    <w:lvl w:ilvl="0" w:tplc="30ACC21C">
      <w:start w:val="1"/>
      <w:numFmt w:val="bullet"/>
      <w:lvlText w:val=""/>
      <w:lvlJc w:val="left"/>
      <w:pPr>
        <w:ind w:left="1080" w:hanging="360"/>
      </w:pPr>
      <w:rPr>
        <w:rFonts w:ascii="Symbol" w:eastAsiaTheme="minorHAnsi" w:hAnsi="Symbo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nsid w:val="3224445F"/>
    <w:multiLevelType w:val="hybridMultilevel"/>
    <w:tmpl w:val="43F470C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nsid w:val="37613E96"/>
    <w:multiLevelType w:val="hybridMultilevel"/>
    <w:tmpl w:val="6D6C6508"/>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37F73AD2"/>
    <w:multiLevelType w:val="hybridMultilevel"/>
    <w:tmpl w:val="A9E2F6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614E20"/>
    <w:multiLevelType w:val="hybridMultilevel"/>
    <w:tmpl w:val="A88CA3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3F3B08"/>
    <w:multiLevelType w:val="hybridMultilevel"/>
    <w:tmpl w:val="A9222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1F43286"/>
    <w:multiLevelType w:val="hybridMultilevel"/>
    <w:tmpl w:val="22C89FB2"/>
    <w:lvl w:ilvl="0" w:tplc="51360494">
      <w:start w:val="2"/>
      <w:numFmt w:val="decimal"/>
      <w:lvlText w:val="%1."/>
      <w:lvlJc w:val="left"/>
      <w:pPr>
        <w:ind w:left="1800" w:hanging="360"/>
      </w:pPr>
      <w:rPr>
        <w:rFonts w:hint="default"/>
      </w:r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16">
    <w:nsid w:val="561B016E"/>
    <w:multiLevelType w:val="hybridMultilevel"/>
    <w:tmpl w:val="32985712"/>
    <w:lvl w:ilvl="0" w:tplc="757800A6">
      <w:start w:val="1"/>
      <w:numFmt w:val="upperLetter"/>
      <w:lvlText w:val="%1."/>
      <w:lvlJc w:val="left"/>
      <w:pPr>
        <w:ind w:left="1485" w:hanging="360"/>
      </w:pPr>
      <w:rPr>
        <w:rFonts w:hint="default"/>
      </w:rPr>
    </w:lvl>
    <w:lvl w:ilvl="1" w:tplc="0C0A0019" w:tentative="1">
      <w:start w:val="1"/>
      <w:numFmt w:val="lowerLetter"/>
      <w:lvlText w:val="%2."/>
      <w:lvlJc w:val="left"/>
      <w:pPr>
        <w:ind w:left="2205" w:hanging="360"/>
      </w:pPr>
    </w:lvl>
    <w:lvl w:ilvl="2" w:tplc="0C0A001B" w:tentative="1">
      <w:start w:val="1"/>
      <w:numFmt w:val="lowerRoman"/>
      <w:lvlText w:val="%3."/>
      <w:lvlJc w:val="right"/>
      <w:pPr>
        <w:ind w:left="2925" w:hanging="180"/>
      </w:pPr>
    </w:lvl>
    <w:lvl w:ilvl="3" w:tplc="0C0A000F" w:tentative="1">
      <w:start w:val="1"/>
      <w:numFmt w:val="decimal"/>
      <w:lvlText w:val="%4."/>
      <w:lvlJc w:val="left"/>
      <w:pPr>
        <w:ind w:left="3645" w:hanging="360"/>
      </w:pPr>
    </w:lvl>
    <w:lvl w:ilvl="4" w:tplc="0C0A0019" w:tentative="1">
      <w:start w:val="1"/>
      <w:numFmt w:val="lowerLetter"/>
      <w:lvlText w:val="%5."/>
      <w:lvlJc w:val="left"/>
      <w:pPr>
        <w:ind w:left="4365" w:hanging="360"/>
      </w:pPr>
    </w:lvl>
    <w:lvl w:ilvl="5" w:tplc="0C0A001B" w:tentative="1">
      <w:start w:val="1"/>
      <w:numFmt w:val="lowerRoman"/>
      <w:lvlText w:val="%6."/>
      <w:lvlJc w:val="right"/>
      <w:pPr>
        <w:ind w:left="5085" w:hanging="180"/>
      </w:pPr>
    </w:lvl>
    <w:lvl w:ilvl="6" w:tplc="0C0A000F" w:tentative="1">
      <w:start w:val="1"/>
      <w:numFmt w:val="decimal"/>
      <w:lvlText w:val="%7."/>
      <w:lvlJc w:val="left"/>
      <w:pPr>
        <w:ind w:left="5805" w:hanging="360"/>
      </w:pPr>
    </w:lvl>
    <w:lvl w:ilvl="7" w:tplc="0C0A0019" w:tentative="1">
      <w:start w:val="1"/>
      <w:numFmt w:val="lowerLetter"/>
      <w:lvlText w:val="%8."/>
      <w:lvlJc w:val="left"/>
      <w:pPr>
        <w:ind w:left="6525" w:hanging="360"/>
      </w:pPr>
    </w:lvl>
    <w:lvl w:ilvl="8" w:tplc="0C0A001B" w:tentative="1">
      <w:start w:val="1"/>
      <w:numFmt w:val="lowerRoman"/>
      <w:lvlText w:val="%9."/>
      <w:lvlJc w:val="right"/>
      <w:pPr>
        <w:ind w:left="7245" w:hanging="180"/>
      </w:pPr>
    </w:lvl>
  </w:abstractNum>
  <w:abstractNum w:abstractNumId="17">
    <w:nsid w:val="62A06723"/>
    <w:multiLevelType w:val="hybridMultilevel"/>
    <w:tmpl w:val="D55CC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9925CA1"/>
    <w:multiLevelType w:val="hybridMultilevel"/>
    <w:tmpl w:val="D170337E"/>
    <w:lvl w:ilvl="0" w:tplc="0C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nsid w:val="7B901583"/>
    <w:multiLevelType w:val="hybridMultilevel"/>
    <w:tmpl w:val="04B2A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0"/>
  </w:num>
  <w:num w:numId="3">
    <w:abstractNumId w:val="0"/>
  </w:num>
  <w:num w:numId="4">
    <w:abstractNumId w:val="2"/>
  </w:num>
  <w:num w:numId="5">
    <w:abstractNumId w:val="9"/>
  </w:num>
  <w:num w:numId="6">
    <w:abstractNumId w:val="1"/>
  </w:num>
  <w:num w:numId="7">
    <w:abstractNumId w:val="18"/>
  </w:num>
  <w:num w:numId="8">
    <w:abstractNumId w:val="11"/>
  </w:num>
  <w:num w:numId="9">
    <w:abstractNumId w:val="16"/>
  </w:num>
  <w:num w:numId="10">
    <w:abstractNumId w:val="15"/>
  </w:num>
  <w:num w:numId="11">
    <w:abstractNumId w:val="4"/>
  </w:num>
  <w:num w:numId="12">
    <w:abstractNumId w:val="19"/>
  </w:num>
  <w:num w:numId="13">
    <w:abstractNumId w:val="5"/>
  </w:num>
  <w:num w:numId="14">
    <w:abstractNumId w:val="13"/>
  </w:num>
  <w:num w:numId="15">
    <w:abstractNumId w:val="14"/>
  </w:num>
  <w:num w:numId="16">
    <w:abstractNumId w:val="6"/>
  </w:num>
  <w:num w:numId="17">
    <w:abstractNumId w:val="17"/>
  </w:num>
  <w:num w:numId="18">
    <w:abstractNumId w:val="3"/>
  </w:num>
  <w:num w:numId="19">
    <w:abstractNumId w:val="8"/>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2"/>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5695"/>
    <w:rsid w:val="00092629"/>
    <w:rsid w:val="000A071F"/>
    <w:rsid w:val="000D48BF"/>
    <w:rsid w:val="000F4115"/>
    <w:rsid w:val="000F7043"/>
    <w:rsid w:val="00123980"/>
    <w:rsid w:val="0013512F"/>
    <w:rsid w:val="00146A31"/>
    <w:rsid w:val="001E777E"/>
    <w:rsid w:val="001F2958"/>
    <w:rsid w:val="002134EA"/>
    <w:rsid w:val="00215FEE"/>
    <w:rsid w:val="00262F92"/>
    <w:rsid w:val="002A09A8"/>
    <w:rsid w:val="002A5B4F"/>
    <w:rsid w:val="003110A7"/>
    <w:rsid w:val="00314AD3"/>
    <w:rsid w:val="00365CAF"/>
    <w:rsid w:val="00372862"/>
    <w:rsid w:val="00385149"/>
    <w:rsid w:val="003A66DE"/>
    <w:rsid w:val="003D0E3F"/>
    <w:rsid w:val="003E3929"/>
    <w:rsid w:val="00420025"/>
    <w:rsid w:val="004346F3"/>
    <w:rsid w:val="00462C19"/>
    <w:rsid w:val="00487E9D"/>
    <w:rsid w:val="004D286A"/>
    <w:rsid w:val="004F37CA"/>
    <w:rsid w:val="00540151"/>
    <w:rsid w:val="00543A6A"/>
    <w:rsid w:val="00554326"/>
    <w:rsid w:val="00580EC6"/>
    <w:rsid w:val="005A5580"/>
    <w:rsid w:val="005C6F97"/>
    <w:rsid w:val="005D056F"/>
    <w:rsid w:val="005F7EA6"/>
    <w:rsid w:val="00601B19"/>
    <w:rsid w:val="00604BDB"/>
    <w:rsid w:val="00664FA0"/>
    <w:rsid w:val="006B377F"/>
    <w:rsid w:val="006D6D97"/>
    <w:rsid w:val="00712F39"/>
    <w:rsid w:val="00725B44"/>
    <w:rsid w:val="00726A60"/>
    <w:rsid w:val="007276AD"/>
    <w:rsid w:val="00741045"/>
    <w:rsid w:val="00750327"/>
    <w:rsid w:val="00782B5B"/>
    <w:rsid w:val="007936B4"/>
    <w:rsid w:val="007F3790"/>
    <w:rsid w:val="008048CB"/>
    <w:rsid w:val="00805F4D"/>
    <w:rsid w:val="008317F5"/>
    <w:rsid w:val="00864D52"/>
    <w:rsid w:val="00870035"/>
    <w:rsid w:val="00877161"/>
    <w:rsid w:val="008A34CC"/>
    <w:rsid w:val="008B31E4"/>
    <w:rsid w:val="00927DD2"/>
    <w:rsid w:val="0098226C"/>
    <w:rsid w:val="009B3189"/>
    <w:rsid w:val="009E3C64"/>
    <w:rsid w:val="009E4E69"/>
    <w:rsid w:val="009F4B57"/>
    <w:rsid w:val="00A00EE7"/>
    <w:rsid w:val="00A01DCB"/>
    <w:rsid w:val="00A55A39"/>
    <w:rsid w:val="00AA3ABB"/>
    <w:rsid w:val="00AB159C"/>
    <w:rsid w:val="00B00685"/>
    <w:rsid w:val="00B2710B"/>
    <w:rsid w:val="00B4318B"/>
    <w:rsid w:val="00B54969"/>
    <w:rsid w:val="00B733B2"/>
    <w:rsid w:val="00B75E7F"/>
    <w:rsid w:val="00B846C1"/>
    <w:rsid w:val="00BD6A53"/>
    <w:rsid w:val="00BD7FF6"/>
    <w:rsid w:val="00BE6251"/>
    <w:rsid w:val="00C24A5F"/>
    <w:rsid w:val="00C36B0B"/>
    <w:rsid w:val="00C65695"/>
    <w:rsid w:val="00C72247"/>
    <w:rsid w:val="00C7322C"/>
    <w:rsid w:val="00C957C1"/>
    <w:rsid w:val="00CB4153"/>
    <w:rsid w:val="00D1272B"/>
    <w:rsid w:val="00D276E1"/>
    <w:rsid w:val="00D36D90"/>
    <w:rsid w:val="00D424EB"/>
    <w:rsid w:val="00DA00A8"/>
    <w:rsid w:val="00DB602D"/>
    <w:rsid w:val="00DC1610"/>
    <w:rsid w:val="00E0150E"/>
    <w:rsid w:val="00E07D02"/>
    <w:rsid w:val="00E12ECA"/>
    <w:rsid w:val="00E16264"/>
    <w:rsid w:val="00E2162E"/>
    <w:rsid w:val="00E23160"/>
    <w:rsid w:val="00E45C1D"/>
    <w:rsid w:val="00E60EC7"/>
    <w:rsid w:val="00EC2002"/>
    <w:rsid w:val="00ED2B13"/>
    <w:rsid w:val="00F01740"/>
    <w:rsid w:val="00F22495"/>
    <w:rsid w:val="00F70B2F"/>
    <w:rsid w:val="00F823FF"/>
    <w:rsid w:val="00FA10B0"/>
    <w:rsid w:val="00FB07DA"/>
    <w:rsid w:val="00FD261D"/>
    <w:rsid w:val="00FD739E"/>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FE141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276E1"/>
    <w:pPr>
      <w:spacing w:before="100" w:beforeAutospacing="1" w:after="100" w:afterAutospacing="1"/>
    </w:pPr>
    <w:rPr>
      <w:rFonts w:ascii="Times" w:hAnsi="Times" w:cs="Times New Roman"/>
      <w:sz w:val="20"/>
      <w:szCs w:val="20"/>
      <w:lang w:val="es-CO"/>
    </w:rPr>
  </w:style>
  <w:style w:type="paragraph" w:styleId="FootnoteText">
    <w:name w:val="footnote text"/>
    <w:basedOn w:val="Normal"/>
    <w:link w:val="FootnoteTextChar"/>
    <w:uiPriority w:val="99"/>
    <w:unhideWhenUsed/>
    <w:rsid w:val="00604BDB"/>
  </w:style>
  <w:style w:type="character" w:customStyle="1" w:styleId="FootnoteTextChar">
    <w:name w:val="Footnote Text Char"/>
    <w:basedOn w:val="DefaultParagraphFont"/>
    <w:link w:val="FootnoteText"/>
    <w:uiPriority w:val="99"/>
    <w:rsid w:val="00604BDB"/>
  </w:style>
  <w:style w:type="character" w:styleId="FootnoteReference">
    <w:name w:val="footnote reference"/>
    <w:basedOn w:val="DefaultParagraphFont"/>
    <w:uiPriority w:val="99"/>
    <w:unhideWhenUsed/>
    <w:rsid w:val="00604BDB"/>
    <w:rPr>
      <w:vertAlign w:val="superscript"/>
    </w:rPr>
  </w:style>
  <w:style w:type="paragraph" w:styleId="NoSpacing">
    <w:name w:val="No Spacing"/>
    <w:uiPriority w:val="1"/>
    <w:qFormat/>
    <w:rsid w:val="00F70B2F"/>
  </w:style>
  <w:style w:type="paragraph" w:styleId="ListParagraph">
    <w:name w:val="List Paragraph"/>
    <w:basedOn w:val="Normal"/>
    <w:uiPriority w:val="34"/>
    <w:qFormat/>
    <w:rsid w:val="00372862"/>
    <w:pPr>
      <w:spacing w:after="200" w:line="276" w:lineRule="auto"/>
      <w:ind w:left="720"/>
      <w:contextualSpacing/>
    </w:pPr>
    <w:rPr>
      <w:rFonts w:eastAsiaTheme="minorHAnsi"/>
      <w:sz w:val="22"/>
      <w:szCs w:val="22"/>
      <w:lang w:val="es-ES" w:eastAsia="en-US"/>
    </w:rPr>
  </w:style>
  <w:style w:type="paragraph" w:styleId="Header">
    <w:name w:val="header"/>
    <w:basedOn w:val="Normal"/>
    <w:link w:val="HeaderChar"/>
    <w:uiPriority w:val="99"/>
    <w:unhideWhenUsed/>
    <w:rsid w:val="000F4115"/>
    <w:pPr>
      <w:tabs>
        <w:tab w:val="center" w:pos="4252"/>
        <w:tab w:val="right" w:pos="8504"/>
      </w:tabs>
    </w:pPr>
  </w:style>
  <w:style w:type="character" w:customStyle="1" w:styleId="HeaderChar">
    <w:name w:val="Header Char"/>
    <w:basedOn w:val="DefaultParagraphFont"/>
    <w:link w:val="Header"/>
    <w:uiPriority w:val="99"/>
    <w:rsid w:val="000F4115"/>
  </w:style>
  <w:style w:type="paragraph" w:styleId="Footer">
    <w:name w:val="footer"/>
    <w:basedOn w:val="Normal"/>
    <w:link w:val="FooterChar"/>
    <w:uiPriority w:val="99"/>
    <w:unhideWhenUsed/>
    <w:rsid w:val="000F4115"/>
    <w:pPr>
      <w:tabs>
        <w:tab w:val="center" w:pos="4252"/>
        <w:tab w:val="right" w:pos="8504"/>
      </w:tabs>
    </w:pPr>
  </w:style>
  <w:style w:type="character" w:customStyle="1" w:styleId="FooterChar">
    <w:name w:val="Footer Char"/>
    <w:basedOn w:val="DefaultParagraphFont"/>
    <w:link w:val="Footer"/>
    <w:uiPriority w:val="99"/>
    <w:rsid w:val="000F4115"/>
  </w:style>
  <w:style w:type="paragraph" w:styleId="BalloonText">
    <w:name w:val="Balloon Text"/>
    <w:basedOn w:val="Normal"/>
    <w:link w:val="BalloonTextChar"/>
    <w:uiPriority w:val="99"/>
    <w:semiHidden/>
    <w:unhideWhenUsed/>
    <w:rsid w:val="0055432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54326"/>
    <w:rPr>
      <w:rFonts w:ascii="Lucida Grande" w:hAnsi="Lucida Grande" w:cs="Lucida Grande"/>
      <w:sz w:val="18"/>
      <w:szCs w:val="18"/>
    </w:rPr>
  </w:style>
  <w:style w:type="character" w:styleId="PageNumber">
    <w:name w:val="page number"/>
    <w:basedOn w:val="DefaultParagraphFont"/>
    <w:uiPriority w:val="99"/>
    <w:semiHidden/>
    <w:unhideWhenUsed/>
    <w:rsid w:val="00C72247"/>
  </w:style>
  <w:style w:type="character" w:styleId="Hyperlink">
    <w:name w:val="Hyperlink"/>
    <w:basedOn w:val="DefaultParagraphFont"/>
    <w:uiPriority w:val="99"/>
    <w:unhideWhenUsed/>
    <w:rsid w:val="0013512F"/>
    <w:rPr>
      <w:color w:val="0000FF" w:themeColor="hyperlink"/>
      <w:u w:val="single"/>
    </w:rPr>
  </w:style>
  <w:style w:type="table" w:styleId="TableGrid">
    <w:name w:val="Table Grid"/>
    <w:basedOn w:val="TableNormal"/>
    <w:uiPriority w:val="59"/>
    <w:rsid w:val="00B733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276E1"/>
    <w:pPr>
      <w:spacing w:before="100" w:beforeAutospacing="1" w:after="100" w:afterAutospacing="1"/>
    </w:pPr>
    <w:rPr>
      <w:rFonts w:ascii="Times" w:hAnsi="Times" w:cs="Times New Roman"/>
      <w:sz w:val="20"/>
      <w:szCs w:val="20"/>
      <w:lang w:val="es-CO"/>
    </w:rPr>
  </w:style>
  <w:style w:type="paragraph" w:styleId="FootnoteText">
    <w:name w:val="footnote text"/>
    <w:basedOn w:val="Normal"/>
    <w:link w:val="FootnoteTextChar"/>
    <w:uiPriority w:val="99"/>
    <w:unhideWhenUsed/>
    <w:rsid w:val="00604BDB"/>
  </w:style>
  <w:style w:type="character" w:customStyle="1" w:styleId="FootnoteTextChar">
    <w:name w:val="Footnote Text Char"/>
    <w:basedOn w:val="DefaultParagraphFont"/>
    <w:link w:val="FootnoteText"/>
    <w:uiPriority w:val="99"/>
    <w:rsid w:val="00604BDB"/>
  </w:style>
  <w:style w:type="character" w:styleId="FootnoteReference">
    <w:name w:val="footnote reference"/>
    <w:basedOn w:val="DefaultParagraphFont"/>
    <w:uiPriority w:val="99"/>
    <w:unhideWhenUsed/>
    <w:rsid w:val="00604BDB"/>
    <w:rPr>
      <w:vertAlign w:val="superscript"/>
    </w:rPr>
  </w:style>
  <w:style w:type="paragraph" w:styleId="NoSpacing">
    <w:name w:val="No Spacing"/>
    <w:uiPriority w:val="1"/>
    <w:qFormat/>
    <w:rsid w:val="00F70B2F"/>
  </w:style>
  <w:style w:type="paragraph" w:styleId="ListParagraph">
    <w:name w:val="List Paragraph"/>
    <w:basedOn w:val="Normal"/>
    <w:uiPriority w:val="34"/>
    <w:qFormat/>
    <w:rsid w:val="00372862"/>
    <w:pPr>
      <w:spacing w:after="200" w:line="276" w:lineRule="auto"/>
      <w:ind w:left="720"/>
      <w:contextualSpacing/>
    </w:pPr>
    <w:rPr>
      <w:rFonts w:eastAsiaTheme="minorHAnsi"/>
      <w:sz w:val="22"/>
      <w:szCs w:val="22"/>
      <w:lang w:val="es-ES" w:eastAsia="en-US"/>
    </w:rPr>
  </w:style>
  <w:style w:type="paragraph" w:styleId="Header">
    <w:name w:val="header"/>
    <w:basedOn w:val="Normal"/>
    <w:link w:val="HeaderChar"/>
    <w:uiPriority w:val="99"/>
    <w:unhideWhenUsed/>
    <w:rsid w:val="000F4115"/>
    <w:pPr>
      <w:tabs>
        <w:tab w:val="center" w:pos="4252"/>
        <w:tab w:val="right" w:pos="8504"/>
      </w:tabs>
    </w:pPr>
  </w:style>
  <w:style w:type="character" w:customStyle="1" w:styleId="HeaderChar">
    <w:name w:val="Header Char"/>
    <w:basedOn w:val="DefaultParagraphFont"/>
    <w:link w:val="Header"/>
    <w:uiPriority w:val="99"/>
    <w:rsid w:val="000F4115"/>
  </w:style>
  <w:style w:type="paragraph" w:styleId="Footer">
    <w:name w:val="footer"/>
    <w:basedOn w:val="Normal"/>
    <w:link w:val="FooterChar"/>
    <w:uiPriority w:val="99"/>
    <w:unhideWhenUsed/>
    <w:rsid w:val="000F4115"/>
    <w:pPr>
      <w:tabs>
        <w:tab w:val="center" w:pos="4252"/>
        <w:tab w:val="right" w:pos="8504"/>
      </w:tabs>
    </w:pPr>
  </w:style>
  <w:style w:type="character" w:customStyle="1" w:styleId="FooterChar">
    <w:name w:val="Footer Char"/>
    <w:basedOn w:val="DefaultParagraphFont"/>
    <w:link w:val="Footer"/>
    <w:uiPriority w:val="99"/>
    <w:rsid w:val="000F4115"/>
  </w:style>
  <w:style w:type="paragraph" w:styleId="BalloonText">
    <w:name w:val="Balloon Text"/>
    <w:basedOn w:val="Normal"/>
    <w:link w:val="BalloonTextChar"/>
    <w:uiPriority w:val="99"/>
    <w:semiHidden/>
    <w:unhideWhenUsed/>
    <w:rsid w:val="0055432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54326"/>
    <w:rPr>
      <w:rFonts w:ascii="Lucida Grande" w:hAnsi="Lucida Grande" w:cs="Lucida Grande"/>
      <w:sz w:val="18"/>
      <w:szCs w:val="18"/>
    </w:rPr>
  </w:style>
  <w:style w:type="character" w:styleId="PageNumber">
    <w:name w:val="page number"/>
    <w:basedOn w:val="DefaultParagraphFont"/>
    <w:uiPriority w:val="99"/>
    <w:semiHidden/>
    <w:unhideWhenUsed/>
    <w:rsid w:val="00C72247"/>
  </w:style>
  <w:style w:type="character" w:styleId="Hyperlink">
    <w:name w:val="Hyperlink"/>
    <w:basedOn w:val="DefaultParagraphFont"/>
    <w:uiPriority w:val="99"/>
    <w:unhideWhenUsed/>
    <w:rsid w:val="0013512F"/>
    <w:rPr>
      <w:color w:val="0000FF" w:themeColor="hyperlink"/>
      <w:u w:val="single"/>
    </w:rPr>
  </w:style>
  <w:style w:type="table" w:styleId="TableGrid">
    <w:name w:val="Table Grid"/>
    <w:basedOn w:val="TableNormal"/>
    <w:uiPriority w:val="59"/>
    <w:rsid w:val="00B733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624122">
      <w:bodyDiv w:val="1"/>
      <w:marLeft w:val="0"/>
      <w:marRight w:val="0"/>
      <w:marTop w:val="0"/>
      <w:marBottom w:val="0"/>
      <w:divBdr>
        <w:top w:val="none" w:sz="0" w:space="0" w:color="auto"/>
        <w:left w:val="none" w:sz="0" w:space="0" w:color="auto"/>
        <w:bottom w:val="none" w:sz="0" w:space="0" w:color="auto"/>
        <w:right w:val="none" w:sz="0" w:space="0" w:color="auto"/>
      </w:divBdr>
      <w:divsChild>
        <w:div w:id="923757349">
          <w:marLeft w:val="0"/>
          <w:marRight w:val="0"/>
          <w:marTop w:val="0"/>
          <w:marBottom w:val="0"/>
          <w:divBdr>
            <w:top w:val="none" w:sz="0" w:space="0" w:color="auto"/>
            <w:left w:val="none" w:sz="0" w:space="0" w:color="auto"/>
            <w:bottom w:val="none" w:sz="0" w:space="0" w:color="auto"/>
            <w:right w:val="none" w:sz="0" w:space="0" w:color="auto"/>
          </w:divBdr>
        </w:div>
      </w:divsChild>
    </w:div>
    <w:div w:id="307904073">
      <w:bodyDiv w:val="1"/>
      <w:marLeft w:val="0"/>
      <w:marRight w:val="0"/>
      <w:marTop w:val="0"/>
      <w:marBottom w:val="0"/>
      <w:divBdr>
        <w:top w:val="none" w:sz="0" w:space="0" w:color="auto"/>
        <w:left w:val="none" w:sz="0" w:space="0" w:color="auto"/>
        <w:bottom w:val="none" w:sz="0" w:space="0" w:color="auto"/>
        <w:right w:val="none" w:sz="0" w:space="0" w:color="auto"/>
      </w:divBdr>
    </w:div>
    <w:div w:id="411975073">
      <w:bodyDiv w:val="1"/>
      <w:marLeft w:val="0"/>
      <w:marRight w:val="0"/>
      <w:marTop w:val="0"/>
      <w:marBottom w:val="0"/>
      <w:divBdr>
        <w:top w:val="none" w:sz="0" w:space="0" w:color="auto"/>
        <w:left w:val="none" w:sz="0" w:space="0" w:color="auto"/>
        <w:bottom w:val="none" w:sz="0" w:space="0" w:color="auto"/>
        <w:right w:val="none" w:sz="0" w:space="0" w:color="auto"/>
      </w:divBdr>
    </w:div>
    <w:div w:id="502742505">
      <w:bodyDiv w:val="1"/>
      <w:marLeft w:val="0"/>
      <w:marRight w:val="0"/>
      <w:marTop w:val="0"/>
      <w:marBottom w:val="0"/>
      <w:divBdr>
        <w:top w:val="none" w:sz="0" w:space="0" w:color="auto"/>
        <w:left w:val="none" w:sz="0" w:space="0" w:color="auto"/>
        <w:bottom w:val="none" w:sz="0" w:space="0" w:color="auto"/>
        <w:right w:val="none" w:sz="0" w:space="0" w:color="auto"/>
      </w:divBdr>
    </w:div>
    <w:div w:id="571819326">
      <w:bodyDiv w:val="1"/>
      <w:marLeft w:val="0"/>
      <w:marRight w:val="0"/>
      <w:marTop w:val="0"/>
      <w:marBottom w:val="0"/>
      <w:divBdr>
        <w:top w:val="none" w:sz="0" w:space="0" w:color="auto"/>
        <w:left w:val="none" w:sz="0" w:space="0" w:color="auto"/>
        <w:bottom w:val="none" w:sz="0" w:space="0" w:color="auto"/>
        <w:right w:val="none" w:sz="0" w:space="0" w:color="auto"/>
      </w:divBdr>
      <w:divsChild>
        <w:div w:id="764807423">
          <w:marLeft w:val="0"/>
          <w:marRight w:val="0"/>
          <w:marTop w:val="0"/>
          <w:marBottom w:val="0"/>
          <w:divBdr>
            <w:top w:val="none" w:sz="0" w:space="0" w:color="auto"/>
            <w:left w:val="none" w:sz="0" w:space="0" w:color="auto"/>
            <w:bottom w:val="none" w:sz="0" w:space="0" w:color="auto"/>
            <w:right w:val="none" w:sz="0" w:space="0" w:color="auto"/>
          </w:divBdr>
        </w:div>
      </w:divsChild>
    </w:div>
    <w:div w:id="594090539">
      <w:bodyDiv w:val="1"/>
      <w:marLeft w:val="0"/>
      <w:marRight w:val="0"/>
      <w:marTop w:val="0"/>
      <w:marBottom w:val="0"/>
      <w:divBdr>
        <w:top w:val="none" w:sz="0" w:space="0" w:color="auto"/>
        <w:left w:val="none" w:sz="0" w:space="0" w:color="auto"/>
        <w:bottom w:val="none" w:sz="0" w:space="0" w:color="auto"/>
        <w:right w:val="none" w:sz="0" w:space="0" w:color="auto"/>
      </w:divBdr>
      <w:divsChild>
        <w:div w:id="443161774">
          <w:marLeft w:val="0"/>
          <w:marRight w:val="0"/>
          <w:marTop w:val="0"/>
          <w:marBottom w:val="60"/>
          <w:divBdr>
            <w:top w:val="none" w:sz="0" w:space="0" w:color="auto"/>
            <w:left w:val="none" w:sz="0" w:space="0" w:color="auto"/>
            <w:bottom w:val="none" w:sz="0" w:space="0" w:color="auto"/>
            <w:right w:val="none" w:sz="0" w:space="0" w:color="auto"/>
          </w:divBdr>
        </w:div>
        <w:div w:id="1053889682">
          <w:marLeft w:val="0"/>
          <w:marRight w:val="0"/>
          <w:marTop w:val="0"/>
          <w:marBottom w:val="60"/>
          <w:divBdr>
            <w:top w:val="none" w:sz="0" w:space="0" w:color="auto"/>
            <w:left w:val="none" w:sz="0" w:space="0" w:color="auto"/>
            <w:bottom w:val="none" w:sz="0" w:space="0" w:color="auto"/>
            <w:right w:val="none" w:sz="0" w:space="0" w:color="auto"/>
          </w:divBdr>
        </w:div>
        <w:div w:id="798257346">
          <w:marLeft w:val="0"/>
          <w:marRight w:val="0"/>
          <w:marTop w:val="0"/>
          <w:marBottom w:val="60"/>
          <w:divBdr>
            <w:top w:val="none" w:sz="0" w:space="0" w:color="auto"/>
            <w:left w:val="none" w:sz="0" w:space="0" w:color="auto"/>
            <w:bottom w:val="none" w:sz="0" w:space="0" w:color="auto"/>
            <w:right w:val="none" w:sz="0" w:space="0" w:color="auto"/>
          </w:divBdr>
        </w:div>
        <w:div w:id="2101831198">
          <w:marLeft w:val="0"/>
          <w:marRight w:val="0"/>
          <w:marTop w:val="0"/>
          <w:marBottom w:val="60"/>
          <w:divBdr>
            <w:top w:val="none" w:sz="0" w:space="0" w:color="auto"/>
            <w:left w:val="none" w:sz="0" w:space="0" w:color="auto"/>
            <w:bottom w:val="none" w:sz="0" w:space="0" w:color="auto"/>
            <w:right w:val="none" w:sz="0" w:space="0" w:color="auto"/>
          </w:divBdr>
        </w:div>
        <w:div w:id="700322946">
          <w:marLeft w:val="0"/>
          <w:marRight w:val="0"/>
          <w:marTop w:val="0"/>
          <w:marBottom w:val="60"/>
          <w:divBdr>
            <w:top w:val="none" w:sz="0" w:space="0" w:color="auto"/>
            <w:left w:val="none" w:sz="0" w:space="0" w:color="auto"/>
            <w:bottom w:val="none" w:sz="0" w:space="0" w:color="auto"/>
            <w:right w:val="none" w:sz="0" w:space="0" w:color="auto"/>
          </w:divBdr>
        </w:div>
        <w:div w:id="1287270604">
          <w:marLeft w:val="0"/>
          <w:marRight w:val="0"/>
          <w:marTop w:val="0"/>
          <w:marBottom w:val="60"/>
          <w:divBdr>
            <w:top w:val="none" w:sz="0" w:space="0" w:color="auto"/>
            <w:left w:val="none" w:sz="0" w:space="0" w:color="auto"/>
            <w:bottom w:val="none" w:sz="0" w:space="0" w:color="auto"/>
            <w:right w:val="none" w:sz="0" w:space="0" w:color="auto"/>
          </w:divBdr>
        </w:div>
      </w:divsChild>
    </w:div>
    <w:div w:id="1170758332">
      <w:bodyDiv w:val="1"/>
      <w:marLeft w:val="0"/>
      <w:marRight w:val="0"/>
      <w:marTop w:val="0"/>
      <w:marBottom w:val="0"/>
      <w:divBdr>
        <w:top w:val="none" w:sz="0" w:space="0" w:color="auto"/>
        <w:left w:val="none" w:sz="0" w:space="0" w:color="auto"/>
        <w:bottom w:val="none" w:sz="0" w:space="0" w:color="auto"/>
        <w:right w:val="none" w:sz="0" w:space="0" w:color="auto"/>
      </w:divBdr>
    </w:div>
    <w:div w:id="1568344148">
      <w:bodyDiv w:val="1"/>
      <w:marLeft w:val="0"/>
      <w:marRight w:val="0"/>
      <w:marTop w:val="0"/>
      <w:marBottom w:val="0"/>
      <w:divBdr>
        <w:top w:val="none" w:sz="0" w:space="0" w:color="auto"/>
        <w:left w:val="none" w:sz="0" w:space="0" w:color="auto"/>
        <w:bottom w:val="none" w:sz="0" w:space="0" w:color="auto"/>
        <w:right w:val="none" w:sz="0" w:space="0" w:color="auto"/>
      </w:divBdr>
      <w:divsChild>
        <w:div w:id="1232618613">
          <w:marLeft w:val="0"/>
          <w:marRight w:val="0"/>
          <w:marTop w:val="0"/>
          <w:marBottom w:val="0"/>
          <w:divBdr>
            <w:top w:val="none" w:sz="0" w:space="0" w:color="auto"/>
            <w:left w:val="none" w:sz="0" w:space="0" w:color="auto"/>
            <w:bottom w:val="none" w:sz="0" w:space="0" w:color="auto"/>
            <w:right w:val="none" w:sz="0" w:space="0" w:color="auto"/>
          </w:divBdr>
        </w:div>
      </w:divsChild>
    </w:div>
    <w:div w:id="210884844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acnur.org/t3/fileadmin/Documentos/BDL/2011/7645.pdf" TargetMode="External"/><Relationship Id="rId1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cnur.org/t3/fileadmin/Documentos/BDL/2009/6981.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acnur.org/t3/fileadmin/scripts/doc.php?file=t3/fileadmin/Documentos/Publicaciones/2007/488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90E60F-43FF-4619-8FD7-5D756F02CE82}"/>
</file>

<file path=customXml/itemProps2.xml><?xml version="1.0" encoding="utf-8"?>
<ds:datastoreItem xmlns:ds="http://schemas.openxmlformats.org/officeDocument/2006/customXml" ds:itemID="{C310E48D-4CB5-437A-9B29-DCA5E731C87E}"/>
</file>

<file path=customXml/itemProps3.xml><?xml version="1.0" encoding="utf-8"?>
<ds:datastoreItem xmlns:ds="http://schemas.openxmlformats.org/officeDocument/2006/customXml" ds:itemID="{72AA97BB-6AEE-40FE-86C3-46C1826F4A0D}"/>
</file>

<file path=docProps/app.xml><?xml version="1.0" encoding="utf-8"?>
<Properties xmlns="http://schemas.openxmlformats.org/officeDocument/2006/extended-properties" xmlns:vt="http://schemas.openxmlformats.org/officeDocument/2006/docPropsVTypes">
  <Template>Normal.dotm</Template>
  <TotalTime>1</TotalTime>
  <Pages>15</Pages>
  <Words>4959</Words>
  <Characters>28272</Characters>
  <Application>Microsoft Office Word</Application>
  <DocSecurity>0</DocSecurity>
  <Lines>235</Lines>
  <Paragraphs>66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33165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cindy vanessa ballestas coronado</dc:creator>
  <cp:lastModifiedBy>Kalpana Singh</cp:lastModifiedBy>
  <cp:revision>2</cp:revision>
  <dcterms:created xsi:type="dcterms:W3CDTF">2015-03-31T07:08:00Z</dcterms:created>
  <dcterms:modified xsi:type="dcterms:W3CDTF">2015-03-31T07:08:00Z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