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Look w:val="01E0" w:firstRow="1" w:lastRow="1" w:firstColumn="1" w:lastColumn="1" w:noHBand="0" w:noVBand="0"/>
      </w:tblPr>
      <w:tblGrid>
        <w:gridCol w:w="1259"/>
        <w:gridCol w:w="2236"/>
        <w:gridCol w:w="3214"/>
        <w:gridCol w:w="2930"/>
      </w:tblGrid>
      <w:tr w:rsidR="00963CBA" w14:paraId="42FEC964" w14:textId="77777777" w:rsidTr="00B06FC0">
        <w:trPr>
          <w:trHeight w:val="851"/>
        </w:trPr>
        <w:tc>
          <w:tcPr>
            <w:tcW w:w="1259" w:type="dxa"/>
            <w:tcBorders>
              <w:top w:val="nil"/>
              <w:left w:val="nil"/>
              <w:bottom w:val="single" w:sz="4" w:space="0" w:color="auto"/>
              <w:right w:val="nil"/>
            </w:tcBorders>
          </w:tcPr>
          <w:p w14:paraId="1E97CA39" w14:textId="77777777" w:rsidR="006D2D59" w:rsidRDefault="006D2D59" w:rsidP="00DC1162">
            <w:pPr>
              <w:spacing w:after="80" w:line="340" w:lineRule="exact"/>
            </w:pPr>
          </w:p>
        </w:tc>
        <w:tc>
          <w:tcPr>
            <w:tcW w:w="2236" w:type="dxa"/>
            <w:tcBorders>
              <w:top w:val="nil"/>
              <w:left w:val="nil"/>
              <w:bottom w:val="single" w:sz="4" w:space="0" w:color="auto"/>
              <w:right w:val="nil"/>
            </w:tcBorders>
            <w:vAlign w:val="bottom"/>
          </w:tcPr>
          <w:p w14:paraId="4035AC19" w14:textId="77777777" w:rsidR="00446DE4" w:rsidRPr="00963CBA" w:rsidRDefault="00446DE4" w:rsidP="00DC1162">
            <w:pPr>
              <w:spacing w:after="80" w:line="340" w:lineRule="exact"/>
              <w:rPr>
                <w:sz w:val="28"/>
                <w:szCs w:val="28"/>
              </w:rPr>
            </w:pPr>
          </w:p>
        </w:tc>
        <w:tc>
          <w:tcPr>
            <w:tcW w:w="6144" w:type="dxa"/>
            <w:gridSpan w:val="2"/>
            <w:tcBorders>
              <w:top w:val="nil"/>
              <w:left w:val="nil"/>
              <w:bottom w:val="single" w:sz="4" w:space="0" w:color="auto"/>
              <w:right w:val="nil"/>
            </w:tcBorders>
            <w:vAlign w:val="bottom"/>
          </w:tcPr>
          <w:p w14:paraId="6618082E" w14:textId="77777777" w:rsidR="00446DE4" w:rsidRPr="00E53566" w:rsidRDefault="002B66F2" w:rsidP="00786B9D">
            <w:pPr>
              <w:jc w:val="right"/>
            </w:pPr>
            <w:r w:rsidRPr="002B66F2">
              <w:rPr>
                <w:sz w:val="40"/>
              </w:rPr>
              <w:t>HRI</w:t>
            </w:r>
            <w:r>
              <w:t>/</w:t>
            </w:r>
            <w:r w:rsidRPr="00AB2AFA">
              <w:t>MC/201</w:t>
            </w:r>
            <w:r w:rsidR="006E4E16" w:rsidRPr="00AB2AFA">
              <w:t>9</w:t>
            </w:r>
            <w:r w:rsidRPr="00AB2AFA">
              <w:t>/CRP.</w:t>
            </w:r>
            <w:r w:rsidR="00786B9D">
              <w:t>2</w:t>
            </w:r>
          </w:p>
        </w:tc>
      </w:tr>
      <w:tr w:rsidR="003107FA" w14:paraId="21327338" w14:textId="77777777" w:rsidTr="00B06FC0">
        <w:trPr>
          <w:trHeight w:val="2835"/>
        </w:trPr>
        <w:tc>
          <w:tcPr>
            <w:tcW w:w="1259" w:type="dxa"/>
            <w:tcBorders>
              <w:top w:val="single" w:sz="4" w:space="0" w:color="auto"/>
              <w:left w:val="nil"/>
              <w:bottom w:val="single" w:sz="12" w:space="0" w:color="auto"/>
              <w:right w:val="nil"/>
            </w:tcBorders>
          </w:tcPr>
          <w:p w14:paraId="4380E4C2" w14:textId="77777777" w:rsidR="003107FA" w:rsidRDefault="003107FA" w:rsidP="00DC1162">
            <w:pPr>
              <w:spacing w:before="120"/>
              <w:jc w:val="center"/>
            </w:pPr>
          </w:p>
        </w:tc>
        <w:tc>
          <w:tcPr>
            <w:tcW w:w="5450" w:type="dxa"/>
            <w:gridSpan w:val="2"/>
            <w:tcBorders>
              <w:top w:val="single" w:sz="4" w:space="0" w:color="auto"/>
              <w:left w:val="nil"/>
              <w:bottom w:val="single" w:sz="12" w:space="0" w:color="auto"/>
              <w:right w:val="nil"/>
            </w:tcBorders>
          </w:tcPr>
          <w:p w14:paraId="42D4C1BD" w14:textId="77777777" w:rsidR="003107FA" w:rsidRPr="001C2E97" w:rsidRDefault="003107FA" w:rsidP="00DC1162">
            <w:pPr>
              <w:spacing w:before="120" w:line="380" w:lineRule="exact"/>
              <w:rPr>
                <w:rFonts w:ascii="Times New Roman Bold" w:hAnsi="Times New Roman Bold" w:hint="eastAsia"/>
                <w:b/>
                <w:sz w:val="34"/>
                <w:szCs w:val="40"/>
              </w:rPr>
            </w:pPr>
          </w:p>
        </w:tc>
        <w:tc>
          <w:tcPr>
            <w:tcW w:w="2930" w:type="dxa"/>
            <w:tcBorders>
              <w:top w:val="single" w:sz="4" w:space="0" w:color="auto"/>
              <w:left w:val="nil"/>
              <w:bottom w:val="single" w:sz="12" w:space="0" w:color="auto"/>
              <w:right w:val="nil"/>
            </w:tcBorders>
          </w:tcPr>
          <w:p w14:paraId="771952A3" w14:textId="77777777" w:rsidR="003107FA" w:rsidRDefault="002B66F2" w:rsidP="002B66F2">
            <w:pPr>
              <w:spacing w:before="240" w:line="240" w:lineRule="exact"/>
            </w:pPr>
            <w:r>
              <w:t xml:space="preserve">Distr.: </w:t>
            </w:r>
            <w:r w:rsidR="00472645">
              <w:t>General</w:t>
            </w:r>
          </w:p>
          <w:p w14:paraId="21843565" w14:textId="63CA5794" w:rsidR="002B66F2" w:rsidRDefault="00FE3035" w:rsidP="002B66F2">
            <w:pPr>
              <w:spacing w:line="240" w:lineRule="exact"/>
            </w:pPr>
            <w:r>
              <w:t xml:space="preserve">27 </w:t>
            </w:r>
            <w:r w:rsidR="00B2506C">
              <w:t>March</w:t>
            </w:r>
            <w:r w:rsidR="006E4E16">
              <w:t xml:space="preserve"> 2019</w:t>
            </w:r>
          </w:p>
          <w:p w14:paraId="68013908" w14:textId="77777777" w:rsidR="002B66F2" w:rsidRDefault="002B66F2" w:rsidP="002B66F2">
            <w:pPr>
              <w:spacing w:line="240" w:lineRule="exact"/>
            </w:pPr>
          </w:p>
          <w:p w14:paraId="11F5E3D7" w14:textId="77777777" w:rsidR="002B66F2" w:rsidRDefault="002B66F2" w:rsidP="002B66F2">
            <w:pPr>
              <w:spacing w:line="240" w:lineRule="exact"/>
            </w:pPr>
            <w:r>
              <w:t>English</w:t>
            </w:r>
            <w:r w:rsidR="004F36D5">
              <w:t xml:space="preserve"> Only</w:t>
            </w:r>
          </w:p>
        </w:tc>
      </w:tr>
    </w:tbl>
    <w:p w14:paraId="277AE318" w14:textId="77777777" w:rsidR="00C2256D" w:rsidRPr="007362BC" w:rsidRDefault="007362BC" w:rsidP="00C2256D">
      <w:pPr>
        <w:spacing w:before="120"/>
        <w:rPr>
          <w:b/>
          <w:sz w:val="24"/>
          <w:szCs w:val="24"/>
        </w:rPr>
      </w:pPr>
      <w:r w:rsidRPr="007362BC">
        <w:rPr>
          <w:b/>
          <w:sz w:val="24"/>
          <w:szCs w:val="24"/>
        </w:rPr>
        <w:t>Thirty-first</w:t>
      </w:r>
      <w:r w:rsidR="00C2256D" w:rsidRPr="007362BC">
        <w:rPr>
          <w:b/>
          <w:sz w:val="24"/>
          <w:szCs w:val="24"/>
        </w:rPr>
        <w:t xml:space="preserve"> meeting of Chairs</w:t>
      </w:r>
      <w:r w:rsidR="00C2256D" w:rsidRPr="007362BC">
        <w:rPr>
          <w:b/>
          <w:sz w:val="24"/>
          <w:szCs w:val="24"/>
        </w:rPr>
        <w:br/>
        <w:t>of the human rights treaty bodies</w:t>
      </w:r>
    </w:p>
    <w:p w14:paraId="3066C897" w14:textId="77777777" w:rsidR="00C2256D" w:rsidRPr="009B402A" w:rsidRDefault="00C2256D" w:rsidP="00C2256D">
      <w:pPr>
        <w:rPr>
          <w:szCs w:val="24"/>
        </w:rPr>
      </w:pPr>
      <w:r w:rsidRPr="007362BC">
        <w:rPr>
          <w:szCs w:val="24"/>
        </w:rPr>
        <w:t xml:space="preserve">New York, </w:t>
      </w:r>
      <w:r w:rsidR="007362BC" w:rsidRPr="007362BC">
        <w:rPr>
          <w:szCs w:val="24"/>
        </w:rPr>
        <w:t>24-28</w:t>
      </w:r>
      <w:r w:rsidRPr="007362BC">
        <w:rPr>
          <w:szCs w:val="24"/>
        </w:rPr>
        <w:t xml:space="preserve"> June 201</w:t>
      </w:r>
      <w:r w:rsidR="007362BC" w:rsidRPr="007362BC">
        <w:rPr>
          <w:szCs w:val="24"/>
        </w:rPr>
        <w:t>9</w:t>
      </w:r>
    </w:p>
    <w:p w14:paraId="722A1D86" w14:textId="58C74A82" w:rsidR="00B06FC0" w:rsidRPr="00B23D65" w:rsidRDefault="00B06FC0" w:rsidP="00B06FC0">
      <w:pPr>
        <w:rPr>
          <w:bCs/>
        </w:rPr>
      </w:pPr>
      <w:r w:rsidRPr="00FE3035">
        <w:rPr>
          <w:bCs/>
        </w:rPr>
        <w:t xml:space="preserve">Item </w:t>
      </w:r>
      <w:r w:rsidR="00014A8D" w:rsidRPr="00FE3035">
        <w:rPr>
          <w:bCs/>
        </w:rPr>
        <w:t xml:space="preserve">5 </w:t>
      </w:r>
      <w:r w:rsidRPr="00FE3035">
        <w:rPr>
          <w:bCs/>
        </w:rPr>
        <w:t>of the provisional agenda</w:t>
      </w:r>
    </w:p>
    <w:p w14:paraId="5AB0E6EA" w14:textId="0AC68567" w:rsidR="00FE3035" w:rsidRDefault="00014A8D" w:rsidP="00B06FC0">
      <w:pPr>
        <w:rPr>
          <w:b/>
        </w:rPr>
      </w:pPr>
      <w:r>
        <w:rPr>
          <w:b/>
        </w:rPr>
        <w:t>Implementation of the Gui</w:t>
      </w:r>
      <w:r w:rsidR="00FB101D">
        <w:rPr>
          <w:b/>
        </w:rPr>
        <w:t>delines against Intimidation or</w:t>
      </w:r>
    </w:p>
    <w:p w14:paraId="6D749E90" w14:textId="36E0B47E" w:rsidR="00FE3035" w:rsidRDefault="00FE3035" w:rsidP="00FE3035">
      <w:pPr>
        <w:rPr>
          <w:b/>
        </w:rPr>
      </w:pPr>
      <w:r>
        <w:rPr>
          <w:b/>
        </w:rPr>
        <w:t>Reprisals (the San José Guidelines) with a particular</w:t>
      </w:r>
    </w:p>
    <w:p w14:paraId="3AA4F82E" w14:textId="2BF4E7FD" w:rsidR="00014A8D" w:rsidRDefault="00014A8D" w:rsidP="00B06FC0">
      <w:pPr>
        <w:rPr>
          <w:b/>
        </w:rPr>
      </w:pPr>
      <w:proofErr w:type="gramStart"/>
      <w:r>
        <w:rPr>
          <w:b/>
        </w:rPr>
        <w:t>focus</w:t>
      </w:r>
      <w:proofErr w:type="gramEnd"/>
      <w:r>
        <w:rPr>
          <w:b/>
        </w:rPr>
        <w:t xml:space="preserve"> on the role of focal points and rapporteurs</w:t>
      </w:r>
    </w:p>
    <w:p w14:paraId="4CDC9D73" w14:textId="5790259A" w:rsidR="00B06FC0" w:rsidRDefault="00B06FC0" w:rsidP="00B06FC0">
      <w:pPr>
        <w:pStyle w:val="H1G"/>
        <w:spacing w:before="320"/>
        <w:rPr>
          <w:lang w:val="en-GB"/>
        </w:rPr>
      </w:pPr>
      <w:r>
        <w:rPr>
          <w:sz w:val="28"/>
          <w:lang w:val="en-GB"/>
        </w:rPr>
        <w:tab/>
      </w:r>
      <w:r>
        <w:rPr>
          <w:sz w:val="28"/>
          <w:lang w:val="en-GB"/>
        </w:rPr>
        <w:tab/>
        <w:t xml:space="preserve">Workshop on </w:t>
      </w:r>
      <w:r w:rsidR="00786B9D">
        <w:rPr>
          <w:sz w:val="28"/>
          <w:lang w:val="en-GB"/>
        </w:rPr>
        <w:t>reprisals</w:t>
      </w:r>
    </w:p>
    <w:p w14:paraId="46911374" w14:textId="77777777" w:rsidR="00B06FC0" w:rsidRDefault="00B06FC0" w:rsidP="00B06FC0">
      <w:pPr>
        <w:pStyle w:val="H1G"/>
        <w:spacing w:before="320"/>
        <w:rPr>
          <w:lang w:val="en-GB"/>
        </w:rPr>
      </w:pPr>
      <w:r>
        <w:rPr>
          <w:lang w:val="en-GB"/>
        </w:rPr>
        <w:tab/>
      </w:r>
      <w:r>
        <w:rPr>
          <w:lang w:val="en-GB"/>
        </w:rPr>
        <w:tab/>
      </w:r>
      <w:r w:rsidRPr="00B23D65">
        <w:rPr>
          <w:lang w:val="en-GB"/>
        </w:rPr>
        <w:t>Note by the Secretariat</w:t>
      </w:r>
      <w:r>
        <w:rPr>
          <w:lang w:val="en-GB"/>
        </w:rPr>
        <w:t xml:space="preserve"> </w:t>
      </w:r>
    </w:p>
    <w:tbl>
      <w:tblPr>
        <w:tblStyle w:val="TableGrid"/>
        <w:tblW w:w="0" w:type="auto"/>
        <w:jc w:val="center"/>
        <w:tblBorders>
          <w:insideH w:val="none" w:sz="0" w:space="0" w:color="auto"/>
        </w:tblBorders>
        <w:tblLook w:val="05E0" w:firstRow="1" w:lastRow="1" w:firstColumn="1" w:lastColumn="1" w:noHBand="0" w:noVBand="1"/>
      </w:tblPr>
      <w:tblGrid>
        <w:gridCol w:w="9629"/>
      </w:tblGrid>
      <w:tr w:rsidR="00033F29" w14:paraId="20469B39" w14:textId="77777777" w:rsidTr="00220960">
        <w:trPr>
          <w:jc w:val="center"/>
        </w:trPr>
        <w:tc>
          <w:tcPr>
            <w:tcW w:w="9637" w:type="dxa"/>
            <w:shd w:val="clear" w:color="auto" w:fill="auto"/>
          </w:tcPr>
          <w:p w14:paraId="46A41857" w14:textId="77777777" w:rsidR="00033F29" w:rsidRPr="00C6263E" w:rsidRDefault="00033F29" w:rsidP="00220960">
            <w:pPr>
              <w:spacing w:before="240" w:after="120"/>
              <w:ind w:left="255"/>
              <w:rPr>
                <w:i/>
                <w:sz w:val="24"/>
              </w:rPr>
            </w:pPr>
            <w:r w:rsidRPr="00C6263E">
              <w:rPr>
                <w:i/>
                <w:sz w:val="24"/>
              </w:rPr>
              <w:t>Summary</w:t>
            </w:r>
          </w:p>
        </w:tc>
      </w:tr>
      <w:tr w:rsidR="00033F29" w14:paraId="374285B6" w14:textId="77777777" w:rsidTr="00220960">
        <w:trPr>
          <w:jc w:val="center"/>
        </w:trPr>
        <w:tc>
          <w:tcPr>
            <w:tcW w:w="9637" w:type="dxa"/>
            <w:shd w:val="clear" w:color="auto" w:fill="auto"/>
          </w:tcPr>
          <w:p w14:paraId="4FBD9679" w14:textId="77777777" w:rsidR="00033F29" w:rsidRPr="00B2506C" w:rsidRDefault="00033F29" w:rsidP="0091722E">
            <w:pPr>
              <w:pStyle w:val="SingleTxtG"/>
              <w:rPr>
                <w:lang w:val="en-GB"/>
              </w:rPr>
            </w:pPr>
            <w:r w:rsidRPr="00B2506C">
              <w:rPr>
                <w:lang w:val="en-GB"/>
              </w:rPr>
              <w:t xml:space="preserve">As a means of </w:t>
            </w:r>
            <w:r w:rsidR="00B2506C" w:rsidRPr="00B2506C">
              <w:rPr>
                <w:lang w:val="en-GB"/>
              </w:rPr>
              <w:t>aligning working methods and generalising good</w:t>
            </w:r>
            <w:r w:rsidRPr="00B2506C">
              <w:rPr>
                <w:lang w:val="en-GB"/>
              </w:rPr>
              <w:t xml:space="preserve"> practices among the different </w:t>
            </w:r>
            <w:r w:rsidR="0091722E">
              <w:rPr>
                <w:lang w:val="en-GB"/>
              </w:rPr>
              <w:t>t</w:t>
            </w:r>
            <w:r w:rsidRPr="00B2506C">
              <w:rPr>
                <w:lang w:val="en-GB"/>
              </w:rPr>
              <w:t xml:space="preserve">reaty </w:t>
            </w:r>
            <w:r w:rsidR="0091722E">
              <w:rPr>
                <w:lang w:val="en-GB"/>
              </w:rPr>
              <w:t>b</w:t>
            </w:r>
            <w:r w:rsidRPr="00B2506C">
              <w:rPr>
                <w:lang w:val="en-GB"/>
              </w:rPr>
              <w:t xml:space="preserve">odies, pursuant to General Assembly resolution 68/268, a two day workshop was convened by the </w:t>
            </w:r>
            <w:r w:rsidR="0091722E">
              <w:rPr>
                <w:lang w:val="en-GB"/>
              </w:rPr>
              <w:t>Human Rights Treaties</w:t>
            </w:r>
            <w:r w:rsidRPr="00B2506C">
              <w:rPr>
                <w:lang w:val="en-GB"/>
              </w:rPr>
              <w:t xml:space="preserve"> Branch of OHCHR, in cooperation with the </w:t>
            </w:r>
            <w:r w:rsidR="00786B9D">
              <w:rPr>
                <w:lang w:val="en-GB"/>
              </w:rPr>
              <w:t>International Service for Human Rights</w:t>
            </w:r>
            <w:r w:rsidR="0091722E">
              <w:rPr>
                <w:lang w:val="en-GB"/>
              </w:rPr>
              <w:t>,</w:t>
            </w:r>
            <w:r w:rsidRPr="00B2506C">
              <w:rPr>
                <w:lang w:val="en-GB"/>
              </w:rPr>
              <w:t xml:space="preserve"> on </w:t>
            </w:r>
            <w:r w:rsidR="00786B9D">
              <w:rPr>
                <w:lang w:val="en-GB"/>
              </w:rPr>
              <w:t>12</w:t>
            </w:r>
            <w:r w:rsidR="00B225BA">
              <w:rPr>
                <w:lang w:val="en-GB"/>
              </w:rPr>
              <w:t xml:space="preserve"> and 13</w:t>
            </w:r>
            <w:r w:rsidR="00B2506C" w:rsidRPr="00B2506C">
              <w:rPr>
                <w:lang w:val="en-GB"/>
              </w:rPr>
              <w:t xml:space="preserve"> December 2018. The present </w:t>
            </w:r>
            <w:r w:rsidR="0091722E">
              <w:rPr>
                <w:lang w:val="en-GB"/>
              </w:rPr>
              <w:t xml:space="preserve">Secretariat </w:t>
            </w:r>
            <w:r w:rsidR="00B2506C" w:rsidRPr="00B2506C">
              <w:rPr>
                <w:lang w:val="en-GB"/>
              </w:rPr>
              <w:t xml:space="preserve">note </w:t>
            </w:r>
            <w:r w:rsidRPr="00B2506C">
              <w:rPr>
                <w:lang w:val="en-GB"/>
              </w:rPr>
              <w:t>provides an overview of key issues discussed during the event.</w:t>
            </w:r>
          </w:p>
        </w:tc>
      </w:tr>
      <w:tr w:rsidR="00033F29" w14:paraId="25E18EAA" w14:textId="77777777" w:rsidTr="00220960">
        <w:trPr>
          <w:jc w:val="center"/>
        </w:trPr>
        <w:tc>
          <w:tcPr>
            <w:tcW w:w="9637" w:type="dxa"/>
            <w:shd w:val="clear" w:color="auto" w:fill="auto"/>
          </w:tcPr>
          <w:p w14:paraId="0E106439" w14:textId="77777777" w:rsidR="00033F29" w:rsidRDefault="00033F29" w:rsidP="00220960"/>
        </w:tc>
      </w:tr>
    </w:tbl>
    <w:p w14:paraId="592ACCD3" w14:textId="77777777" w:rsidR="00033F29" w:rsidRPr="00033F29" w:rsidRDefault="00033F29" w:rsidP="00033F29"/>
    <w:p w14:paraId="5A0095EA" w14:textId="77777777" w:rsidR="00B06FC0" w:rsidRDefault="00B06FC0" w:rsidP="009B6661">
      <w:pPr>
        <w:rPr>
          <w:b/>
          <w:bCs/>
          <w:sz w:val="28"/>
          <w:szCs w:val="28"/>
        </w:rPr>
      </w:pPr>
    </w:p>
    <w:p w14:paraId="638414FC" w14:textId="77777777" w:rsidR="009B6661" w:rsidRDefault="009B6661" w:rsidP="009B6661">
      <w:pPr>
        <w:rPr>
          <w:b/>
          <w:bCs/>
          <w:sz w:val="28"/>
          <w:szCs w:val="28"/>
        </w:rPr>
      </w:pPr>
    </w:p>
    <w:p w14:paraId="5D2605BA" w14:textId="77777777" w:rsidR="003C29A5" w:rsidRDefault="003C29A5" w:rsidP="009B6661">
      <w:pPr>
        <w:rPr>
          <w:b/>
          <w:bCs/>
          <w:sz w:val="28"/>
          <w:szCs w:val="28"/>
        </w:rPr>
      </w:pPr>
    </w:p>
    <w:p w14:paraId="16B685EB" w14:textId="77777777" w:rsidR="009B6661" w:rsidRDefault="009B6661" w:rsidP="009B6661">
      <w:pPr>
        <w:rPr>
          <w:b/>
          <w:bCs/>
          <w:sz w:val="28"/>
          <w:szCs w:val="28"/>
        </w:rPr>
      </w:pPr>
    </w:p>
    <w:p w14:paraId="733C3793" w14:textId="77777777" w:rsidR="009B6661" w:rsidRDefault="009B6661" w:rsidP="009B6661">
      <w:pPr>
        <w:rPr>
          <w:b/>
          <w:bCs/>
          <w:sz w:val="28"/>
          <w:szCs w:val="28"/>
        </w:rPr>
      </w:pPr>
    </w:p>
    <w:p w14:paraId="682CECE0" w14:textId="77777777" w:rsidR="009B6661" w:rsidRDefault="009B6661" w:rsidP="009B6661">
      <w:pPr>
        <w:rPr>
          <w:b/>
          <w:bCs/>
          <w:sz w:val="28"/>
          <w:szCs w:val="28"/>
        </w:rPr>
      </w:pPr>
    </w:p>
    <w:p w14:paraId="1E882B90" w14:textId="77777777" w:rsidR="009B6661" w:rsidRDefault="009B6661" w:rsidP="009B6661">
      <w:pPr>
        <w:rPr>
          <w:b/>
          <w:bCs/>
          <w:sz w:val="28"/>
          <w:szCs w:val="28"/>
        </w:rPr>
      </w:pPr>
    </w:p>
    <w:p w14:paraId="68FBF326" w14:textId="77777777" w:rsidR="009B6661" w:rsidRDefault="009B6661" w:rsidP="009B6661">
      <w:pPr>
        <w:rPr>
          <w:b/>
          <w:bCs/>
          <w:sz w:val="28"/>
          <w:szCs w:val="28"/>
        </w:rPr>
      </w:pPr>
    </w:p>
    <w:p w14:paraId="24ABEFB8" w14:textId="77777777" w:rsidR="009B6661" w:rsidRDefault="009B6661" w:rsidP="009B6661">
      <w:pPr>
        <w:rPr>
          <w:b/>
          <w:bCs/>
          <w:sz w:val="28"/>
          <w:szCs w:val="28"/>
        </w:rPr>
      </w:pPr>
    </w:p>
    <w:p w14:paraId="7318236F" w14:textId="77777777" w:rsidR="009B6661" w:rsidRDefault="009B6661" w:rsidP="009B6661">
      <w:pPr>
        <w:rPr>
          <w:b/>
          <w:bCs/>
          <w:sz w:val="28"/>
          <w:szCs w:val="28"/>
        </w:rPr>
      </w:pPr>
    </w:p>
    <w:p w14:paraId="00143F02" w14:textId="77777777" w:rsidR="009B6661" w:rsidRDefault="009B6661" w:rsidP="009B6661">
      <w:pPr>
        <w:rPr>
          <w:b/>
          <w:bCs/>
          <w:sz w:val="28"/>
          <w:szCs w:val="28"/>
        </w:rPr>
      </w:pPr>
    </w:p>
    <w:p w14:paraId="23C1CF93" w14:textId="77777777" w:rsidR="009B6661" w:rsidRDefault="009B6661" w:rsidP="009B6661">
      <w:pPr>
        <w:rPr>
          <w:b/>
          <w:bCs/>
          <w:sz w:val="28"/>
          <w:szCs w:val="28"/>
        </w:rPr>
      </w:pPr>
    </w:p>
    <w:p w14:paraId="5D44F572" w14:textId="77777777" w:rsidR="009B6661" w:rsidRDefault="009B6661" w:rsidP="009B6661">
      <w:pPr>
        <w:rPr>
          <w:b/>
          <w:bCs/>
          <w:sz w:val="28"/>
          <w:szCs w:val="28"/>
        </w:rPr>
      </w:pPr>
    </w:p>
    <w:p w14:paraId="398902FC" w14:textId="77777777" w:rsidR="00C82DF0" w:rsidRDefault="00C82DF0" w:rsidP="009B6661">
      <w:pPr>
        <w:rPr>
          <w:b/>
          <w:bCs/>
          <w:sz w:val="28"/>
          <w:szCs w:val="28"/>
        </w:rPr>
      </w:pPr>
    </w:p>
    <w:p w14:paraId="58445EF4" w14:textId="77777777" w:rsidR="00786B9D" w:rsidRDefault="00786B9D">
      <w:pPr>
        <w:suppressAutoHyphens w:val="0"/>
        <w:spacing w:line="240" w:lineRule="auto"/>
        <w:rPr>
          <w:b/>
          <w:bCs/>
          <w:sz w:val="28"/>
          <w:szCs w:val="28"/>
        </w:rPr>
      </w:pPr>
      <w:r>
        <w:rPr>
          <w:b/>
          <w:bCs/>
          <w:sz w:val="28"/>
          <w:szCs w:val="28"/>
        </w:rPr>
        <w:br w:type="page"/>
      </w:r>
    </w:p>
    <w:p w14:paraId="3BA60790" w14:textId="77777777" w:rsidR="00B06FC0" w:rsidRPr="00C01FF0" w:rsidRDefault="00B06FC0" w:rsidP="00033F29">
      <w:pPr>
        <w:pStyle w:val="HChG"/>
        <w:rPr>
          <w:lang w:val="en-GB"/>
        </w:rPr>
      </w:pPr>
      <w:r w:rsidRPr="00C01FF0">
        <w:rPr>
          <w:lang w:val="en-GB"/>
        </w:rPr>
        <w:lastRenderedPageBreak/>
        <w:tab/>
        <w:t>I.</w:t>
      </w:r>
      <w:r w:rsidRPr="00C01FF0">
        <w:rPr>
          <w:lang w:val="en-GB"/>
        </w:rPr>
        <w:tab/>
        <w:t>Introduction</w:t>
      </w:r>
    </w:p>
    <w:p w14:paraId="6B7CED03" w14:textId="39EF32FE" w:rsidR="00786B9D" w:rsidRPr="00F802D7" w:rsidRDefault="00FB101D" w:rsidP="00FB101D">
      <w:pPr>
        <w:pStyle w:val="H1G"/>
        <w:rPr>
          <w:lang w:val="en-GB"/>
        </w:rPr>
      </w:pPr>
      <w:r w:rsidRPr="00F802D7">
        <w:rPr>
          <w:lang w:val="en-GB"/>
        </w:rPr>
        <w:tab/>
        <w:t>A.</w:t>
      </w:r>
      <w:r w:rsidRPr="00F802D7">
        <w:rPr>
          <w:lang w:val="en-GB"/>
        </w:rPr>
        <w:tab/>
      </w:r>
      <w:r w:rsidR="00786B9D" w:rsidRPr="00F802D7">
        <w:rPr>
          <w:lang w:val="en-GB"/>
        </w:rPr>
        <w:t>Background</w:t>
      </w:r>
    </w:p>
    <w:p w14:paraId="5D6FF535" w14:textId="3A18D39C" w:rsidR="00786B9D" w:rsidRPr="00F802D7" w:rsidRDefault="00FB101D" w:rsidP="00FB101D">
      <w:pPr>
        <w:pStyle w:val="SingleTxtG"/>
        <w:rPr>
          <w:lang w:val="en-GB"/>
        </w:rPr>
      </w:pPr>
      <w:r w:rsidRPr="00F802D7">
        <w:rPr>
          <w:lang w:val="en-GB"/>
        </w:rPr>
        <w:t>1.</w:t>
      </w:r>
      <w:r w:rsidRPr="00F802D7">
        <w:rPr>
          <w:lang w:val="en-GB"/>
        </w:rPr>
        <w:tab/>
      </w:r>
      <w:r w:rsidR="00786B9D" w:rsidRPr="00F802D7">
        <w:rPr>
          <w:lang w:val="en-GB"/>
        </w:rPr>
        <w:t>The General Assembly, in its resolution 68/268 on strengthening and enhancing the effective functioning of the human rights treaty body system “strongly condemns all acts of intimidation and reprisals against individuals and groups for their contribution to the work of the human rights treaty bodies”, and urges States to take all appropriate action, consistent with the Declaration on human rights defenders and all other relevant human rights instruments, to prevent and eliminate such violations (para.</w:t>
      </w:r>
      <w:r w:rsidR="00B225BA" w:rsidRPr="00F802D7">
        <w:rPr>
          <w:lang w:val="en-GB"/>
        </w:rPr>
        <w:t xml:space="preserve"> </w:t>
      </w:r>
      <w:r w:rsidR="00786B9D" w:rsidRPr="00F802D7">
        <w:rPr>
          <w:lang w:val="en-GB"/>
        </w:rPr>
        <w:t>8).</w:t>
      </w:r>
    </w:p>
    <w:p w14:paraId="2B1ED084" w14:textId="3C06E47D" w:rsidR="00786B9D" w:rsidRPr="00F802D7" w:rsidRDefault="00FB101D" w:rsidP="00FB101D">
      <w:pPr>
        <w:pStyle w:val="SingleTxtG"/>
        <w:rPr>
          <w:lang w:val="en-GB"/>
        </w:rPr>
      </w:pPr>
      <w:r w:rsidRPr="00F802D7">
        <w:rPr>
          <w:lang w:val="en-GB"/>
        </w:rPr>
        <w:t>2.</w:t>
      </w:r>
      <w:r w:rsidRPr="00F802D7">
        <w:rPr>
          <w:lang w:val="en-GB"/>
        </w:rPr>
        <w:tab/>
      </w:r>
      <w:r w:rsidR="00786B9D" w:rsidRPr="00F802D7">
        <w:rPr>
          <w:lang w:val="en-GB"/>
        </w:rPr>
        <w:t>In recent years, the treaty bodies have increasingly dealt with allegations of intimidation and reprisals against those who cooperate with them in the context of examination of States parties’ periodic reports, of monitoring visits, as well as in the context of the consideration of individual communications.</w:t>
      </w:r>
    </w:p>
    <w:p w14:paraId="58321EC2" w14:textId="63980C2C" w:rsidR="00786B9D" w:rsidRPr="00F802D7" w:rsidRDefault="00B63894" w:rsidP="00FB101D">
      <w:pPr>
        <w:pStyle w:val="SingleTxtG"/>
        <w:rPr>
          <w:lang w:val="en-GB"/>
        </w:rPr>
      </w:pPr>
      <w:r w:rsidRPr="00F802D7">
        <w:rPr>
          <w:lang w:val="en-GB"/>
        </w:rPr>
        <w:t>3.</w:t>
      </w:r>
      <w:r w:rsidRPr="00F802D7">
        <w:rPr>
          <w:lang w:val="en-GB"/>
        </w:rPr>
        <w:tab/>
      </w:r>
      <w:r w:rsidR="00786B9D" w:rsidRPr="00F802D7">
        <w:rPr>
          <w:lang w:val="en-GB"/>
        </w:rPr>
        <w:t xml:space="preserve">Consequently, the UN treaty bodies have boosted their ability to address and respond to allegations of intimidation and reprisals against individuals and groups who cooperate, have cooperated or seek to cooperate with them. In 2015, the annual meeting of the treaty body chairs adopted the </w:t>
      </w:r>
      <w:hyperlink r:id="rId11" w:history="1">
        <w:r w:rsidR="00786B9D" w:rsidRPr="00F802D7">
          <w:rPr>
            <w:rStyle w:val="Hyperlink"/>
            <w:lang w:val="en-GB"/>
          </w:rPr>
          <w:t>San José Guidelines</w:t>
        </w:r>
      </w:hyperlink>
      <w:r w:rsidR="00786B9D" w:rsidRPr="000E5087">
        <w:rPr>
          <w:rStyle w:val="FootnoteReference"/>
          <w:sz w:val="22"/>
        </w:rPr>
        <w:footnoteReference w:id="2"/>
      </w:r>
      <w:r w:rsidR="00B225BA" w:rsidRPr="00F802D7">
        <w:rPr>
          <w:lang w:val="en-GB"/>
        </w:rPr>
        <w:t xml:space="preserve"> (SJG), which have</w:t>
      </w:r>
      <w:r w:rsidR="00786B9D" w:rsidRPr="00F802D7">
        <w:rPr>
          <w:lang w:val="en-GB"/>
        </w:rPr>
        <w:t xml:space="preserve"> been endorsed by all but one of the ten treaty bodies. </w:t>
      </w:r>
      <w:r w:rsidR="00786B9D" w:rsidRPr="000E5087">
        <w:rPr>
          <w:rStyle w:val="FootnoteReference"/>
          <w:sz w:val="22"/>
        </w:rPr>
        <w:footnoteReference w:id="3"/>
      </w:r>
      <w:r w:rsidR="00786B9D" w:rsidRPr="00F802D7">
        <w:rPr>
          <w:lang w:val="en-GB"/>
        </w:rPr>
        <w:t xml:space="preserve"> Of note </w:t>
      </w:r>
      <w:r w:rsidR="00944D69" w:rsidRPr="00F802D7">
        <w:rPr>
          <w:lang w:val="en-GB"/>
        </w:rPr>
        <w:t xml:space="preserve">is </w:t>
      </w:r>
      <w:r w:rsidR="00786B9D" w:rsidRPr="00F802D7">
        <w:rPr>
          <w:lang w:val="en-GB"/>
        </w:rPr>
        <w:t xml:space="preserve">that both the Committee against Torture </w:t>
      </w:r>
      <w:r w:rsidR="00786B9D">
        <w:rPr>
          <w:rStyle w:val="FootnoteReference"/>
        </w:rPr>
        <w:footnoteReference w:id="4"/>
      </w:r>
      <w:r w:rsidR="00786B9D" w:rsidRPr="00F802D7">
        <w:rPr>
          <w:lang w:val="en-GB"/>
        </w:rPr>
        <w:t xml:space="preserve"> and the Subcommittee on Prevention of Torture </w:t>
      </w:r>
      <w:r w:rsidR="00786B9D" w:rsidRPr="0016137B">
        <w:rPr>
          <w:rStyle w:val="FootnoteReference"/>
          <w:rFonts w:eastAsia="SimSun"/>
          <w:sz w:val="22"/>
          <w:lang w:val="en-GB"/>
        </w:rPr>
        <w:footnoteReference w:id="5"/>
      </w:r>
      <w:r w:rsidR="00786B9D" w:rsidRPr="00F802D7">
        <w:rPr>
          <w:lang w:val="en-GB"/>
        </w:rPr>
        <w:t xml:space="preserve"> have operationalised the SJG by adopting policies on reprisals and posting them on</w:t>
      </w:r>
      <w:r w:rsidR="00786B9D" w:rsidRPr="00F802D7">
        <w:rPr>
          <w:rFonts w:eastAsiaTheme="minorHAnsi"/>
          <w:lang w:val="en-GB"/>
        </w:rPr>
        <w:t xml:space="preserve"> the</w:t>
      </w:r>
      <w:r w:rsidR="00786B9D" w:rsidRPr="00F802D7">
        <w:rPr>
          <w:lang w:val="en-GB"/>
        </w:rPr>
        <w:t>ir</w:t>
      </w:r>
      <w:r w:rsidR="00786B9D" w:rsidRPr="00F802D7">
        <w:rPr>
          <w:rFonts w:eastAsiaTheme="minorHAnsi"/>
          <w:lang w:val="en-GB"/>
        </w:rPr>
        <w:t xml:space="preserve"> </w:t>
      </w:r>
      <w:r w:rsidR="00786B9D" w:rsidRPr="00F802D7">
        <w:rPr>
          <w:lang w:val="en-GB"/>
        </w:rPr>
        <w:t>respective Committees’ webpage. Furthermore, a Group of Chairs, Vice-Chairs and members of the treaty bodies and the UN Special Rapporteur on human rights defenders have issued a joint statement, which inter alia condemns intimidation and reprisals against those who cooperate with the UN treaty bodies.</w:t>
      </w:r>
      <w:r w:rsidR="00786B9D" w:rsidRPr="00786B9D">
        <w:rPr>
          <w:rStyle w:val="FootnoteReference"/>
          <w:sz w:val="22"/>
          <w:lang w:val="en-GB"/>
        </w:rPr>
        <w:t xml:space="preserve"> </w:t>
      </w:r>
      <w:r w:rsidR="00786B9D" w:rsidRPr="000E5087">
        <w:rPr>
          <w:rStyle w:val="FootnoteReference"/>
          <w:sz w:val="22"/>
        </w:rPr>
        <w:footnoteReference w:id="6"/>
      </w:r>
    </w:p>
    <w:p w14:paraId="15D2EB45" w14:textId="4E3A875D" w:rsidR="00786B9D" w:rsidRPr="000E5087" w:rsidRDefault="00B63894" w:rsidP="00FB101D">
      <w:pPr>
        <w:pStyle w:val="SingleTxtG"/>
      </w:pPr>
      <w:r w:rsidRPr="00F802D7">
        <w:rPr>
          <w:lang w:val="en-GB"/>
        </w:rPr>
        <w:t>4.</w:t>
      </w:r>
      <w:r w:rsidRPr="00F802D7">
        <w:rPr>
          <w:lang w:val="en-GB"/>
        </w:rPr>
        <w:tab/>
      </w:r>
      <w:r w:rsidR="00786B9D" w:rsidRPr="00F802D7">
        <w:rPr>
          <w:lang w:val="en-GB"/>
        </w:rPr>
        <w:t xml:space="preserve">In a welcome development, treaty body Chairs have included reprisals as a standing agenda </w:t>
      </w:r>
      <w:r w:rsidR="00944D69" w:rsidRPr="00F802D7">
        <w:rPr>
          <w:lang w:val="en-GB"/>
        </w:rPr>
        <w:t xml:space="preserve">item </w:t>
      </w:r>
      <w:r w:rsidR="00786B9D" w:rsidRPr="00F802D7">
        <w:rPr>
          <w:lang w:val="en-GB"/>
        </w:rPr>
        <w:t>of their annual meeting since 2014 (26</w:t>
      </w:r>
      <w:r w:rsidR="00786B9D" w:rsidRPr="00F802D7">
        <w:rPr>
          <w:vertAlign w:val="superscript"/>
          <w:lang w:val="en-GB"/>
        </w:rPr>
        <w:t>th</w:t>
      </w:r>
      <w:r w:rsidR="00786B9D" w:rsidRPr="00F802D7">
        <w:rPr>
          <w:lang w:val="en-GB"/>
        </w:rPr>
        <w:t xml:space="preserve"> meeting). </w:t>
      </w:r>
      <w:r w:rsidR="00786B9D" w:rsidRPr="000E5087">
        <w:t xml:space="preserve">As a </w:t>
      </w:r>
      <w:proofErr w:type="spellStart"/>
      <w:r w:rsidR="00786B9D" w:rsidRPr="000E5087">
        <w:t>result</w:t>
      </w:r>
      <w:proofErr w:type="spellEnd"/>
      <w:r w:rsidR="00786B9D" w:rsidRPr="000E5087">
        <w:t xml:space="preserve"> of those discussions, the Chairs have:</w:t>
      </w:r>
    </w:p>
    <w:p w14:paraId="57987408" w14:textId="77777777" w:rsidR="00786B9D" w:rsidRPr="00B63894" w:rsidRDefault="00786B9D" w:rsidP="00B63894">
      <w:pPr>
        <w:pStyle w:val="Bullet1G"/>
      </w:pPr>
      <w:r w:rsidRPr="00F802D7">
        <w:rPr>
          <w:lang w:val="en-GB"/>
        </w:rPr>
        <w:t xml:space="preserve">Noted that the practices of rapporteurs and focal points on reprisals diverge from one Committee to another (A/73/140; para. </w:t>
      </w:r>
      <w:r w:rsidRPr="00B63894">
        <w:t>28);</w:t>
      </w:r>
    </w:p>
    <w:p w14:paraId="0EA83911" w14:textId="77777777" w:rsidR="00786B9D" w:rsidRPr="00B63894" w:rsidRDefault="00786B9D" w:rsidP="00B63894">
      <w:pPr>
        <w:pStyle w:val="Bullet1G"/>
      </w:pPr>
      <w:r w:rsidRPr="00F802D7">
        <w:rPr>
          <w:lang w:val="en-GB"/>
        </w:rPr>
        <w:t xml:space="preserve">Recommended that the rapporteurs or focal points on reprisals should work together to align their approaches, including through meetings as appropriate (A/72/177; para. </w:t>
      </w:r>
      <w:r w:rsidRPr="00B63894">
        <w:t xml:space="preserve">42); </w:t>
      </w:r>
    </w:p>
    <w:p w14:paraId="66A1F2B4" w14:textId="77777777" w:rsidR="00786B9D" w:rsidRPr="00B63894" w:rsidRDefault="00786B9D" w:rsidP="00B63894">
      <w:pPr>
        <w:pStyle w:val="Bullet1G"/>
      </w:pPr>
      <w:r w:rsidRPr="00F802D7">
        <w:rPr>
          <w:lang w:val="en-GB"/>
        </w:rPr>
        <w:t xml:space="preserve">Called for good practices in the implementation of the SJG to be shared and replicated amongst the treaty bodies (A/73/140; para. </w:t>
      </w:r>
      <w:r w:rsidRPr="00B63894">
        <w:t>75);</w:t>
      </w:r>
    </w:p>
    <w:p w14:paraId="6DE8BFB3" w14:textId="77777777" w:rsidR="00786B9D" w:rsidRPr="00B63894" w:rsidRDefault="00786B9D" w:rsidP="00B63894">
      <w:pPr>
        <w:pStyle w:val="Bullet1G"/>
      </w:pPr>
      <w:r w:rsidRPr="00F802D7">
        <w:rPr>
          <w:lang w:val="en-GB"/>
        </w:rPr>
        <w:t xml:space="preserve">Encouraged the focal points and rapporteurs in the various treaty bodies to work together between sessions (A/73/140; para. </w:t>
      </w:r>
      <w:r w:rsidRPr="00B63894">
        <w:t>76);</w:t>
      </w:r>
    </w:p>
    <w:p w14:paraId="150F2DD7" w14:textId="77777777" w:rsidR="00786B9D" w:rsidRPr="00F802D7" w:rsidRDefault="00786B9D" w:rsidP="00B63894">
      <w:pPr>
        <w:pStyle w:val="Bullet1G"/>
        <w:rPr>
          <w:lang w:val="en-GB"/>
        </w:rPr>
      </w:pPr>
      <w:r w:rsidRPr="00F802D7">
        <w:rPr>
          <w:lang w:val="en-GB"/>
        </w:rPr>
        <w:t xml:space="preserve">Recommended that treaty bodies make information about reprisals available on their websites (idem); </w:t>
      </w:r>
    </w:p>
    <w:p w14:paraId="025E55AB" w14:textId="1676D786" w:rsidR="00786B9D" w:rsidRPr="00B63894" w:rsidRDefault="00786B9D" w:rsidP="00B63894">
      <w:pPr>
        <w:pStyle w:val="Bullet1G"/>
      </w:pPr>
      <w:r w:rsidRPr="00F802D7">
        <w:rPr>
          <w:lang w:val="en-GB"/>
        </w:rPr>
        <w:t>Expressed a strong interest in strengthening coordination and cooperation with the Assistant Secretary-General in responding to reprisals (A/72/177; para. 11); and agreed that reprisals constitute a priority area for further alignment of working methods (A/72/177 par</w:t>
      </w:r>
      <w:r w:rsidR="00A21BF9" w:rsidRPr="00F802D7">
        <w:rPr>
          <w:lang w:val="en-GB"/>
        </w:rPr>
        <w:t xml:space="preserve">a. </w:t>
      </w:r>
      <w:r w:rsidR="00A21BF9">
        <w:t>26, and A/73/140, para. 77).</w:t>
      </w:r>
    </w:p>
    <w:p w14:paraId="155BB5F0" w14:textId="70280D00" w:rsidR="00786B9D" w:rsidRPr="00F802D7" w:rsidRDefault="00FB101D" w:rsidP="00FB101D">
      <w:pPr>
        <w:pStyle w:val="H1G"/>
        <w:rPr>
          <w:lang w:val="en-GB"/>
        </w:rPr>
      </w:pPr>
      <w:r w:rsidRPr="00F802D7">
        <w:rPr>
          <w:lang w:val="en-GB"/>
        </w:rPr>
        <w:tab/>
        <w:t>B.</w:t>
      </w:r>
      <w:r w:rsidRPr="00F802D7">
        <w:rPr>
          <w:lang w:val="en-GB"/>
        </w:rPr>
        <w:tab/>
      </w:r>
      <w:r w:rsidR="00786B9D" w:rsidRPr="00F802D7">
        <w:rPr>
          <w:lang w:val="en-GB"/>
        </w:rPr>
        <w:t>Objective, participants, and output of the workshop</w:t>
      </w:r>
    </w:p>
    <w:p w14:paraId="3CB487C5" w14:textId="6B5406B4" w:rsidR="00786B9D" w:rsidRPr="00F802D7" w:rsidRDefault="00B63894" w:rsidP="00A21BF9">
      <w:pPr>
        <w:pStyle w:val="SingleTxtG"/>
        <w:rPr>
          <w:lang w:val="en-GB"/>
        </w:rPr>
      </w:pPr>
      <w:r w:rsidRPr="00F802D7">
        <w:rPr>
          <w:lang w:val="en-GB"/>
        </w:rPr>
        <w:t>5.</w:t>
      </w:r>
      <w:r w:rsidRPr="00F802D7">
        <w:rPr>
          <w:lang w:val="en-GB"/>
        </w:rPr>
        <w:tab/>
      </w:r>
      <w:r w:rsidR="00786B9D" w:rsidRPr="00F802D7">
        <w:rPr>
          <w:lang w:val="en-GB"/>
        </w:rPr>
        <w:t xml:space="preserve">Drawing from the SJG against intimidation and reprisals, the main objective of the workshop was to facilitate a discussion between focal points and rapporteurs on reprisals and members of the treaty bodies with a view to ensuring a common understanding of the scope and impact of the issue, increasing alignment in the response to it, and identifying </w:t>
      </w:r>
      <w:r w:rsidRPr="00F802D7">
        <w:rPr>
          <w:lang w:val="en-GB"/>
        </w:rPr>
        <w:t>and replicating good practices.</w:t>
      </w:r>
    </w:p>
    <w:p w14:paraId="6F2EDC00" w14:textId="61F34D74" w:rsidR="00786B9D" w:rsidRPr="00F802D7" w:rsidRDefault="00B63894" w:rsidP="00A21BF9">
      <w:pPr>
        <w:pStyle w:val="SingleTxtG"/>
        <w:rPr>
          <w:lang w:val="en-GB"/>
        </w:rPr>
      </w:pPr>
      <w:r w:rsidRPr="00F802D7">
        <w:rPr>
          <w:lang w:val="en-GB"/>
        </w:rPr>
        <w:t>6.</w:t>
      </w:r>
      <w:r w:rsidRPr="00F802D7">
        <w:rPr>
          <w:lang w:val="en-GB"/>
        </w:rPr>
        <w:tab/>
      </w:r>
      <w:r w:rsidR="00786B9D" w:rsidRPr="00F802D7">
        <w:rPr>
          <w:lang w:val="en-GB"/>
        </w:rPr>
        <w:t>The workshop took place in Geneva on 12 and 13 December 2018</w:t>
      </w:r>
      <w:r w:rsidR="0091722E" w:rsidRPr="00F802D7">
        <w:rPr>
          <w:lang w:val="en-GB"/>
        </w:rPr>
        <w:t>,</w:t>
      </w:r>
      <w:r w:rsidR="00786B9D" w:rsidRPr="00F802D7">
        <w:rPr>
          <w:lang w:val="en-GB"/>
        </w:rPr>
        <w:t xml:space="preserve"> and was co-organized by the Office of the High Commissioner for Human Rights </w:t>
      </w:r>
      <w:r w:rsidR="00944D69" w:rsidRPr="00F802D7">
        <w:rPr>
          <w:lang w:val="en-GB"/>
        </w:rPr>
        <w:t xml:space="preserve">(OHCHR) </w:t>
      </w:r>
      <w:r w:rsidR="00786B9D" w:rsidRPr="00F802D7">
        <w:rPr>
          <w:lang w:val="en-GB"/>
        </w:rPr>
        <w:t>and the non-governmental organisations (NGOs) International Service for Human Rights, in consultation with Amnesty International and the NGO Network on UN Treaty Bodies</w:t>
      </w:r>
      <w:r w:rsidR="00CB45E6" w:rsidRPr="00F802D7">
        <w:rPr>
          <w:lang w:val="en-GB"/>
        </w:rPr>
        <w:t xml:space="preserve"> (TBNet)</w:t>
      </w:r>
      <w:r w:rsidR="00786B9D" w:rsidRPr="00F802D7">
        <w:rPr>
          <w:lang w:val="en-GB"/>
        </w:rPr>
        <w:t>. The workshop was made possible thanks to the financial support of the Permanent Mission of Germany.</w:t>
      </w:r>
    </w:p>
    <w:p w14:paraId="63FBE489" w14:textId="5D8BEAB9" w:rsidR="00786B9D" w:rsidRPr="00F802D7" w:rsidRDefault="00B63894" w:rsidP="00A21BF9">
      <w:pPr>
        <w:pStyle w:val="SingleTxtG"/>
        <w:rPr>
          <w:lang w:val="en-GB"/>
        </w:rPr>
      </w:pPr>
      <w:r w:rsidRPr="00F802D7">
        <w:rPr>
          <w:lang w:val="en-GB"/>
        </w:rPr>
        <w:t>7.</w:t>
      </w:r>
      <w:r w:rsidRPr="00F802D7">
        <w:rPr>
          <w:lang w:val="en-GB"/>
        </w:rPr>
        <w:tab/>
      </w:r>
      <w:r w:rsidR="00786B9D" w:rsidRPr="00F802D7">
        <w:rPr>
          <w:lang w:val="en-GB"/>
        </w:rPr>
        <w:t xml:space="preserve">The workshop brought together thirteen members from the different UN treaty bodies, human rights defenders who have </w:t>
      </w:r>
      <w:r w:rsidR="00CB45E6" w:rsidRPr="00F802D7">
        <w:rPr>
          <w:lang w:val="en-GB"/>
        </w:rPr>
        <w:t xml:space="preserve">been intimidated or </w:t>
      </w:r>
      <w:r w:rsidR="00786B9D" w:rsidRPr="00F802D7">
        <w:rPr>
          <w:lang w:val="en-GB"/>
        </w:rPr>
        <w:t xml:space="preserve">suffered reprisals </w:t>
      </w:r>
      <w:r w:rsidR="00CB45E6" w:rsidRPr="00F802D7">
        <w:rPr>
          <w:lang w:val="en-GB"/>
        </w:rPr>
        <w:t xml:space="preserve">related to their </w:t>
      </w:r>
      <w:r w:rsidR="00786B9D" w:rsidRPr="00F802D7">
        <w:rPr>
          <w:lang w:val="en-GB"/>
        </w:rPr>
        <w:t xml:space="preserve">cooperation with the treaty bodies, a representative from </w:t>
      </w:r>
      <w:r w:rsidR="00944D69" w:rsidRPr="00F802D7">
        <w:rPr>
          <w:lang w:val="en-GB"/>
        </w:rPr>
        <w:t>Global Alliance of National Human Rights Institutions (</w:t>
      </w:r>
      <w:r w:rsidR="00786B9D" w:rsidRPr="00F802D7">
        <w:rPr>
          <w:lang w:val="en-GB"/>
        </w:rPr>
        <w:t>GAN</w:t>
      </w:r>
      <w:r w:rsidR="0091722E" w:rsidRPr="00F802D7">
        <w:rPr>
          <w:lang w:val="en-GB"/>
        </w:rPr>
        <w:t>HR</w:t>
      </w:r>
      <w:r w:rsidR="00786B9D" w:rsidRPr="00F802D7">
        <w:rPr>
          <w:lang w:val="en-GB"/>
        </w:rPr>
        <w:t>I</w:t>
      </w:r>
      <w:r w:rsidR="00944D69" w:rsidRPr="00F802D7">
        <w:rPr>
          <w:lang w:val="en-GB"/>
        </w:rPr>
        <w:t>)</w:t>
      </w:r>
      <w:r w:rsidR="00786B9D" w:rsidRPr="00F802D7">
        <w:rPr>
          <w:lang w:val="en-GB"/>
        </w:rPr>
        <w:t>, representatives from non-governmental organizations</w:t>
      </w:r>
      <w:r w:rsidR="00944D69" w:rsidRPr="00F802D7">
        <w:rPr>
          <w:lang w:val="en-GB"/>
        </w:rPr>
        <w:t xml:space="preserve"> (NGOs)</w:t>
      </w:r>
      <w:r w:rsidR="00786B9D" w:rsidRPr="00F802D7">
        <w:rPr>
          <w:lang w:val="en-GB"/>
        </w:rPr>
        <w:t xml:space="preserve">, and OHCHR staff members. During the two-day meeting, participants had exchanges with Assistant Secretary-General for Human Rights, Andrew Gilmour (participating </w:t>
      </w:r>
      <w:r w:rsidR="00944D69" w:rsidRPr="00F802D7">
        <w:rPr>
          <w:lang w:val="en-GB"/>
        </w:rPr>
        <w:t>via video conference</w:t>
      </w:r>
      <w:r w:rsidR="00786B9D" w:rsidRPr="00F802D7">
        <w:rPr>
          <w:lang w:val="en-GB"/>
        </w:rPr>
        <w:t xml:space="preserve">), members of the Coordinating Committee of the Special Procedures of the Human Rights Council, and a representative from the Council of Europe (also participating </w:t>
      </w:r>
      <w:r w:rsidR="00944D69" w:rsidRPr="00F802D7">
        <w:rPr>
          <w:lang w:val="en-GB"/>
        </w:rPr>
        <w:t>via video conference</w:t>
      </w:r>
      <w:r w:rsidRPr="00F802D7">
        <w:rPr>
          <w:lang w:val="en-GB"/>
        </w:rPr>
        <w:t>).</w:t>
      </w:r>
    </w:p>
    <w:p w14:paraId="7F14EFB8" w14:textId="1ED67730" w:rsidR="00786B9D" w:rsidRPr="00F802D7" w:rsidRDefault="00B63894" w:rsidP="00A21BF9">
      <w:pPr>
        <w:pStyle w:val="SingleTxtG"/>
        <w:rPr>
          <w:lang w:val="en-GB"/>
        </w:rPr>
      </w:pPr>
      <w:r w:rsidRPr="00F802D7">
        <w:rPr>
          <w:lang w:val="en-GB"/>
        </w:rPr>
        <w:t>8.</w:t>
      </w:r>
      <w:r w:rsidRPr="00F802D7">
        <w:rPr>
          <w:lang w:val="en-GB"/>
        </w:rPr>
        <w:tab/>
      </w:r>
      <w:r w:rsidR="00786B9D" w:rsidRPr="00F802D7">
        <w:rPr>
          <w:lang w:val="en-GB"/>
        </w:rPr>
        <w:t xml:space="preserve">Discussions were held under the Chatham House Rule. The sessions were co-facilitated by members of </w:t>
      </w:r>
      <w:r w:rsidR="00944D69" w:rsidRPr="00F802D7">
        <w:rPr>
          <w:lang w:val="en-GB"/>
        </w:rPr>
        <w:t>treaty bodies</w:t>
      </w:r>
      <w:r w:rsidR="00786B9D" w:rsidRPr="00F802D7">
        <w:rPr>
          <w:lang w:val="en-GB"/>
        </w:rPr>
        <w:t xml:space="preserve">, OHCHR staff, and NGO representatives with </w:t>
      </w:r>
      <w:r w:rsidR="00CB45E6" w:rsidRPr="00F802D7">
        <w:rPr>
          <w:lang w:val="en-GB"/>
        </w:rPr>
        <w:t xml:space="preserve">an </w:t>
      </w:r>
      <w:r w:rsidR="00786B9D" w:rsidRPr="00F802D7">
        <w:rPr>
          <w:lang w:val="en-GB"/>
        </w:rPr>
        <w:t xml:space="preserve">emphasis on encouraging frank, open and constructive discussion. The meeting format consisted of testimonies of defenders </w:t>
      </w:r>
      <w:r w:rsidR="00CB45E6" w:rsidRPr="00F802D7">
        <w:rPr>
          <w:lang w:val="en-GB"/>
        </w:rPr>
        <w:t xml:space="preserve">who are </w:t>
      </w:r>
      <w:r w:rsidR="00786B9D" w:rsidRPr="00F802D7">
        <w:rPr>
          <w:lang w:val="en-GB"/>
        </w:rPr>
        <w:t xml:space="preserve">victims of </w:t>
      </w:r>
      <w:r w:rsidR="00CB45E6" w:rsidRPr="00F802D7">
        <w:rPr>
          <w:lang w:val="en-GB"/>
        </w:rPr>
        <w:t xml:space="preserve">intimidation and </w:t>
      </w:r>
      <w:r w:rsidR="00786B9D" w:rsidRPr="00F802D7">
        <w:rPr>
          <w:lang w:val="en-GB"/>
        </w:rPr>
        <w:t xml:space="preserve">reprisals, a panel discussion on existing practices to prevent and address reprisals, group discussions on identifying good practices, informal exchanges, and a discussion </w:t>
      </w:r>
      <w:r w:rsidR="00A16863" w:rsidRPr="00F802D7">
        <w:rPr>
          <w:lang w:val="en-GB"/>
        </w:rPr>
        <w:t xml:space="preserve">on the outcome of the meeting. </w:t>
      </w:r>
      <w:r w:rsidR="00786B9D" w:rsidRPr="00F802D7">
        <w:rPr>
          <w:lang w:val="en-GB"/>
        </w:rPr>
        <w:t xml:space="preserve">A number of background materials </w:t>
      </w:r>
      <w:r w:rsidR="00CB45E6" w:rsidRPr="00F802D7">
        <w:rPr>
          <w:lang w:val="en-GB"/>
        </w:rPr>
        <w:t xml:space="preserve">were </w:t>
      </w:r>
      <w:r w:rsidR="00786B9D" w:rsidRPr="00F802D7">
        <w:rPr>
          <w:lang w:val="en-GB"/>
        </w:rPr>
        <w:t xml:space="preserve">prepared to facilitate the discussion, including an overview of </w:t>
      </w:r>
      <w:r w:rsidR="00CB45E6" w:rsidRPr="00F802D7">
        <w:rPr>
          <w:lang w:val="en-GB"/>
        </w:rPr>
        <w:t xml:space="preserve">recent </w:t>
      </w:r>
      <w:r w:rsidR="001018AF" w:rsidRPr="00F802D7">
        <w:rPr>
          <w:lang w:val="en-GB"/>
        </w:rPr>
        <w:t xml:space="preserve">cases of reprisals </w:t>
      </w:r>
      <w:r w:rsidR="00CB45E6" w:rsidRPr="00F802D7">
        <w:rPr>
          <w:lang w:val="en-GB"/>
        </w:rPr>
        <w:t>related to engagement with</w:t>
      </w:r>
      <w:r w:rsidR="001018AF" w:rsidRPr="00F802D7">
        <w:rPr>
          <w:lang w:val="en-GB"/>
        </w:rPr>
        <w:t xml:space="preserve"> the committees</w:t>
      </w:r>
      <w:r w:rsidR="00786B9D" w:rsidRPr="00F802D7">
        <w:rPr>
          <w:lang w:val="en-GB"/>
        </w:rPr>
        <w:t>.</w:t>
      </w:r>
    </w:p>
    <w:p w14:paraId="0B63ED67" w14:textId="0EA19434" w:rsidR="00786B9D" w:rsidRPr="00F802D7" w:rsidRDefault="00B63894" w:rsidP="00A21BF9">
      <w:pPr>
        <w:pStyle w:val="SingleTxtG"/>
        <w:rPr>
          <w:lang w:val="en-GB"/>
        </w:rPr>
      </w:pPr>
      <w:r w:rsidRPr="00F802D7">
        <w:rPr>
          <w:lang w:val="en-GB"/>
        </w:rPr>
        <w:t>9.</w:t>
      </w:r>
      <w:r w:rsidRPr="00F802D7">
        <w:rPr>
          <w:lang w:val="en-GB"/>
        </w:rPr>
        <w:tab/>
      </w:r>
      <w:r w:rsidR="00CB45E6" w:rsidRPr="00F802D7">
        <w:rPr>
          <w:lang w:val="en-GB"/>
        </w:rPr>
        <w:t>W</w:t>
      </w:r>
      <w:r w:rsidR="00786B9D" w:rsidRPr="00F802D7">
        <w:rPr>
          <w:lang w:val="en-GB"/>
        </w:rPr>
        <w:t xml:space="preserve">ith a view to further aligning their working methods and practices, </w:t>
      </w:r>
      <w:r w:rsidR="00CB45E6" w:rsidRPr="00F802D7">
        <w:rPr>
          <w:lang w:val="en-GB"/>
        </w:rPr>
        <w:t>at their 30th annual meeting (</w:t>
      </w:r>
      <w:hyperlink r:id="rId12" w:history="1">
        <w:r w:rsidR="00CB45E6" w:rsidRPr="00F802D7">
          <w:rPr>
            <w:rStyle w:val="Hyperlink"/>
            <w:lang w:val="en-GB"/>
          </w:rPr>
          <w:t>A/73/140</w:t>
        </w:r>
      </w:hyperlink>
      <w:r w:rsidR="00CB45E6" w:rsidRPr="00F802D7">
        <w:rPr>
          <w:lang w:val="en-GB"/>
        </w:rPr>
        <w:t xml:space="preserve">, paras. 86), </w:t>
      </w:r>
      <w:r w:rsidR="00786B9D" w:rsidRPr="00F802D7">
        <w:rPr>
          <w:lang w:val="en-GB"/>
        </w:rPr>
        <w:t>the Chairs requested the Secretariat to prepare for their next annual meeting a document for discussion on the role of focal points and rapporteurs with respect to reprisals, including a compilation of good practices.</w:t>
      </w:r>
    </w:p>
    <w:p w14:paraId="2D48E1B3" w14:textId="567F115D" w:rsidR="00786B9D" w:rsidRPr="00F802D7" w:rsidRDefault="00A21BF9" w:rsidP="00A21BF9">
      <w:pPr>
        <w:pStyle w:val="SingleTxtG"/>
        <w:rPr>
          <w:lang w:val="en-GB"/>
        </w:rPr>
      </w:pPr>
      <w:r w:rsidRPr="00F802D7">
        <w:rPr>
          <w:lang w:val="en-GB"/>
        </w:rPr>
        <w:t>10.</w:t>
      </w:r>
      <w:r w:rsidRPr="00F802D7">
        <w:rPr>
          <w:lang w:val="en-GB"/>
        </w:rPr>
        <w:tab/>
      </w:r>
      <w:r w:rsidR="00786B9D" w:rsidRPr="00F802D7">
        <w:rPr>
          <w:lang w:val="en-GB"/>
        </w:rPr>
        <w:t xml:space="preserve">The proposals put forward represent the views of the participants without aiming to be exhaustive. The summary is mainly structured around the different thematic areas listed in the SJG (sections III to V). A number of </w:t>
      </w:r>
      <w:r w:rsidR="000A1E6E" w:rsidRPr="00F802D7">
        <w:rPr>
          <w:lang w:val="en-GB"/>
        </w:rPr>
        <w:t xml:space="preserve">practical </w:t>
      </w:r>
      <w:r w:rsidR="00786B9D" w:rsidRPr="00F802D7">
        <w:rPr>
          <w:lang w:val="en-GB"/>
        </w:rPr>
        <w:t xml:space="preserve">recommendations </w:t>
      </w:r>
      <w:r w:rsidR="00C639B4" w:rsidRPr="00F802D7">
        <w:rPr>
          <w:lang w:val="en-GB"/>
        </w:rPr>
        <w:t>w</w:t>
      </w:r>
      <w:r w:rsidR="000A1E6E" w:rsidRPr="00F802D7">
        <w:rPr>
          <w:lang w:val="en-GB"/>
        </w:rPr>
        <w:t>ere</w:t>
      </w:r>
      <w:r w:rsidR="00C639B4" w:rsidRPr="00F802D7">
        <w:rPr>
          <w:lang w:val="en-GB"/>
        </w:rPr>
        <w:t xml:space="preserve"> </w:t>
      </w:r>
      <w:r w:rsidR="00786B9D" w:rsidRPr="00F802D7">
        <w:rPr>
          <w:lang w:val="en-GB"/>
        </w:rPr>
        <w:t>made which are listed at the end of this note.</w:t>
      </w:r>
    </w:p>
    <w:p w14:paraId="14EE786C" w14:textId="6A1AF6DC" w:rsidR="00786B9D" w:rsidRPr="00F802D7" w:rsidRDefault="00FB101D" w:rsidP="00FB101D">
      <w:pPr>
        <w:pStyle w:val="HChG"/>
        <w:rPr>
          <w:lang w:val="en-GB"/>
        </w:rPr>
      </w:pPr>
      <w:r w:rsidRPr="00F802D7">
        <w:rPr>
          <w:lang w:val="en-GB"/>
        </w:rPr>
        <w:tab/>
      </w:r>
      <w:r w:rsidR="00786B9D" w:rsidRPr="00F802D7">
        <w:rPr>
          <w:lang w:val="en-GB"/>
        </w:rPr>
        <w:t>II.</w:t>
      </w:r>
      <w:r w:rsidR="00786B9D" w:rsidRPr="00F802D7">
        <w:rPr>
          <w:lang w:val="en-GB"/>
        </w:rPr>
        <w:tab/>
      </w:r>
      <w:r w:rsidR="00E873EC" w:rsidRPr="00F802D7">
        <w:rPr>
          <w:lang w:val="en-GB"/>
        </w:rPr>
        <w:t>S</w:t>
      </w:r>
      <w:r w:rsidR="00A21BF9" w:rsidRPr="00F802D7">
        <w:rPr>
          <w:lang w:val="en-GB"/>
        </w:rPr>
        <w:t>ummary of key issues discussed</w:t>
      </w:r>
    </w:p>
    <w:p w14:paraId="1B8E80C8" w14:textId="663742D6" w:rsidR="00786B9D" w:rsidRPr="00F802D7" w:rsidRDefault="00A23BD2" w:rsidP="00FB101D">
      <w:pPr>
        <w:pStyle w:val="H1G"/>
        <w:rPr>
          <w:lang w:val="en-GB"/>
        </w:rPr>
      </w:pPr>
      <w:r w:rsidRPr="00F802D7">
        <w:rPr>
          <w:lang w:val="en-GB"/>
        </w:rPr>
        <w:tab/>
        <w:t>A</w:t>
      </w:r>
      <w:r w:rsidR="00FB101D" w:rsidRPr="00F802D7">
        <w:rPr>
          <w:lang w:val="en-GB"/>
        </w:rPr>
        <w:t>.</w:t>
      </w:r>
      <w:r w:rsidR="00FB101D" w:rsidRPr="00F802D7">
        <w:rPr>
          <w:lang w:val="en-GB"/>
        </w:rPr>
        <w:tab/>
      </w:r>
      <w:r w:rsidR="00A21BF9" w:rsidRPr="00F802D7">
        <w:rPr>
          <w:lang w:val="en-GB"/>
        </w:rPr>
        <w:t>General observations</w:t>
      </w:r>
    </w:p>
    <w:p w14:paraId="44EF3F50" w14:textId="40B3BC7E" w:rsidR="00E873EC" w:rsidRPr="00F802D7" w:rsidRDefault="00A21BF9" w:rsidP="00A21BF9">
      <w:pPr>
        <w:pStyle w:val="SingleTxtG"/>
        <w:rPr>
          <w:i/>
          <w:lang w:val="en-GB"/>
        </w:rPr>
      </w:pPr>
      <w:r w:rsidRPr="00F802D7">
        <w:rPr>
          <w:lang w:val="en-GB"/>
        </w:rPr>
        <w:t>11.</w:t>
      </w:r>
      <w:r w:rsidRPr="00F802D7">
        <w:rPr>
          <w:lang w:val="en-GB"/>
        </w:rPr>
        <w:tab/>
      </w:r>
      <w:r w:rsidR="00786B9D" w:rsidRPr="00F802D7">
        <w:rPr>
          <w:lang w:val="en-GB"/>
        </w:rPr>
        <w:t xml:space="preserve">The Director of the Human Rights Council and Treaty Bodies Division in </w:t>
      </w:r>
      <w:r w:rsidR="00C639B4" w:rsidRPr="00F802D7">
        <w:rPr>
          <w:lang w:val="en-GB"/>
        </w:rPr>
        <w:t xml:space="preserve">his </w:t>
      </w:r>
      <w:r w:rsidR="00786B9D" w:rsidRPr="00F802D7">
        <w:rPr>
          <w:lang w:val="en-GB"/>
        </w:rPr>
        <w:t xml:space="preserve">opening remarks stated that while the SJG provide a strong framework for collaboration among the treaty bodies with regard to reprisals and intimidation, the time has come to make them more operational. He stressed that we need to work together with States, civil society and national human rights institutions to ensure that we have the necessary resources to adequately respond to allegations of intimidation and reprisals. </w:t>
      </w:r>
      <w:r w:rsidR="00A16863" w:rsidRPr="00F802D7">
        <w:rPr>
          <w:lang w:val="en-GB"/>
        </w:rPr>
        <w:t>He stated that o</w:t>
      </w:r>
      <w:r w:rsidR="00786B9D" w:rsidRPr="00F802D7">
        <w:rPr>
          <w:lang w:val="en-GB"/>
        </w:rPr>
        <w:t>ne key partner in this cooperation is the Assistant Secretary</w:t>
      </w:r>
      <w:r w:rsidR="00F86FAC" w:rsidRPr="00F802D7">
        <w:rPr>
          <w:lang w:val="en-GB"/>
        </w:rPr>
        <w:t>-</w:t>
      </w:r>
      <w:r w:rsidR="00786B9D" w:rsidRPr="00F802D7">
        <w:rPr>
          <w:lang w:val="en-GB"/>
        </w:rPr>
        <w:t xml:space="preserve">General for Human Rights, who has been designated </w:t>
      </w:r>
      <w:r w:rsidR="0091722E" w:rsidRPr="00F802D7">
        <w:rPr>
          <w:lang w:val="en-GB"/>
        </w:rPr>
        <w:t xml:space="preserve">by the Secretary-General </w:t>
      </w:r>
      <w:r w:rsidR="00786B9D" w:rsidRPr="00F802D7">
        <w:rPr>
          <w:lang w:val="en-GB"/>
        </w:rPr>
        <w:t xml:space="preserve">to lead efforts within the UN system to address intimidation and reprisals. He reiterated the Office’s commitment to assist the treaty bodies in their efforts to strengthen their approach to reprisals, and also to support those individuals or organizations that have </w:t>
      </w:r>
      <w:r w:rsidR="00C51B92" w:rsidRPr="00F802D7">
        <w:rPr>
          <w:lang w:val="en-GB"/>
        </w:rPr>
        <w:t>experienced intimidation or reprisals related to</w:t>
      </w:r>
      <w:r w:rsidR="00786B9D" w:rsidRPr="00F802D7">
        <w:rPr>
          <w:lang w:val="en-GB"/>
        </w:rPr>
        <w:t xml:space="preserve"> their cooperation with the treaty bodies and other UN mechanisms.</w:t>
      </w:r>
    </w:p>
    <w:p w14:paraId="66FB3194" w14:textId="512169D1" w:rsidR="00E873EC" w:rsidRDefault="00A21BF9" w:rsidP="00A21BF9">
      <w:pPr>
        <w:pStyle w:val="SingleTxtG"/>
        <w:rPr>
          <w:i/>
        </w:rPr>
      </w:pPr>
      <w:r w:rsidRPr="00F802D7">
        <w:rPr>
          <w:bCs/>
          <w:lang w:val="en-GB"/>
        </w:rPr>
        <w:t>12.</w:t>
      </w:r>
      <w:r w:rsidRPr="00F802D7">
        <w:rPr>
          <w:bCs/>
          <w:lang w:val="en-GB"/>
        </w:rPr>
        <w:tab/>
      </w:r>
      <w:r w:rsidR="00786B9D" w:rsidRPr="00F802D7">
        <w:rPr>
          <w:bCs/>
          <w:lang w:val="en-GB"/>
        </w:rPr>
        <w:t>The Human Rights Council has recognized the right to “unhindered access and cooperation with international bodies, in particular the United Nations, its representatives and mechanisms in the field of human rights</w:t>
      </w:r>
      <w:r w:rsidR="00A16863" w:rsidRPr="00F802D7">
        <w:rPr>
          <w:bCs/>
          <w:lang w:val="en-GB"/>
        </w:rPr>
        <w:t>”</w:t>
      </w:r>
      <w:r w:rsidR="00786B9D" w:rsidRPr="00F802D7">
        <w:rPr>
          <w:bCs/>
          <w:lang w:val="en-GB"/>
        </w:rPr>
        <w:t xml:space="preserve"> (</w:t>
      </w:r>
      <w:hyperlink r:id="rId13" w:history="1">
        <w:r w:rsidR="00786B9D" w:rsidRPr="00F802D7">
          <w:rPr>
            <w:rStyle w:val="Hyperlink"/>
            <w:bCs/>
            <w:lang w:val="en-GB"/>
          </w:rPr>
          <w:t>A/HRC/36/21</w:t>
        </w:r>
      </w:hyperlink>
      <w:r w:rsidR="00786B9D" w:rsidRPr="00F802D7">
        <w:rPr>
          <w:rStyle w:val="Hyperlink"/>
          <w:bCs/>
          <w:lang w:val="en-GB"/>
        </w:rPr>
        <w:t xml:space="preserve">, </w:t>
      </w:r>
      <w:r w:rsidR="00786B9D" w:rsidRPr="00F802D7">
        <w:rPr>
          <w:bCs/>
          <w:lang w:val="en-GB"/>
        </w:rPr>
        <w:t>para. 1</w:t>
      </w:r>
      <w:r w:rsidR="00786B9D" w:rsidRPr="00F802D7">
        <w:rPr>
          <w:rStyle w:val="Hyperlink"/>
          <w:bCs/>
          <w:lang w:val="en-GB"/>
        </w:rPr>
        <w:t xml:space="preserve">). </w:t>
      </w:r>
      <w:r w:rsidR="00786B9D" w:rsidRPr="00F802D7">
        <w:rPr>
          <w:bCs/>
          <w:lang w:val="en-GB"/>
        </w:rPr>
        <w:t xml:space="preserve">Intimidation and reprisals are forms of retaliation for past cooperation (reprisals) and measures intended to discourage or deter from future engagement (intimidation) with the UN (A/HRC/39/41, para. </w:t>
      </w:r>
      <w:r w:rsidR="00786B9D">
        <w:rPr>
          <w:bCs/>
        </w:rPr>
        <w:t>2).</w:t>
      </w:r>
    </w:p>
    <w:p w14:paraId="087062EC" w14:textId="67C1D600" w:rsidR="00BE48C4" w:rsidRPr="00F802D7" w:rsidRDefault="00A21BF9" w:rsidP="00A21BF9">
      <w:pPr>
        <w:pStyle w:val="SingleTxtG"/>
        <w:rPr>
          <w:lang w:val="en-GB"/>
        </w:rPr>
      </w:pPr>
      <w:r w:rsidRPr="00F802D7">
        <w:rPr>
          <w:lang w:val="en-GB"/>
        </w:rPr>
        <w:t>13.</w:t>
      </w:r>
      <w:r w:rsidRPr="00F802D7">
        <w:rPr>
          <w:lang w:val="en-GB"/>
        </w:rPr>
        <w:tab/>
      </w:r>
      <w:r w:rsidR="00786B9D" w:rsidRPr="00F802D7">
        <w:rPr>
          <w:lang w:val="en-GB"/>
        </w:rPr>
        <w:t xml:space="preserve">Participants </w:t>
      </w:r>
      <w:r w:rsidR="00C639B4" w:rsidRPr="00F802D7">
        <w:rPr>
          <w:lang w:val="en-GB"/>
        </w:rPr>
        <w:t xml:space="preserve">in </w:t>
      </w:r>
      <w:r w:rsidR="00786B9D" w:rsidRPr="00F802D7">
        <w:rPr>
          <w:lang w:val="en-GB"/>
        </w:rPr>
        <w:t xml:space="preserve">the workshop underlined how acts of intimidation </w:t>
      </w:r>
      <w:r w:rsidR="003A2A7E" w:rsidRPr="00F802D7">
        <w:rPr>
          <w:lang w:val="en-GB"/>
        </w:rPr>
        <w:t xml:space="preserve">and </w:t>
      </w:r>
      <w:r w:rsidR="00786B9D" w:rsidRPr="00F802D7">
        <w:rPr>
          <w:lang w:val="en-GB"/>
        </w:rPr>
        <w:t>reprisals against those who cooperate or seek to cooperate with the treaty bodies pose a challenge to the h</w:t>
      </w:r>
      <w:r w:rsidRPr="00F802D7">
        <w:rPr>
          <w:lang w:val="en-GB"/>
        </w:rPr>
        <w:t xml:space="preserve">uman rights system as a whole. </w:t>
      </w:r>
      <w:r w:rsidR="00A16863" w:rsidRPr="00F802D7">
        <w:rPr>
          <w:lang w:val="en-GB"/>
        </w:rPr>
        <w:t>It was stated that u</w:t>
      </w:r>
      <w:r w:rsidR="00786B9D" w:rsidRPr="00F802D7">
        <w:rPr>
          <w:lang w:val="en-GB"/>
        </w:rPr>
        <w:t xml:space="preserve">ndermining the voices of victims and the role of civil society </w:t>
      </w:r>
      <w:r w:rsidR="00A16863" w:rsidRPr="00F802D7">
        <w:rPr>
          <w:lang w:val="en-GB"/>
        </w:rPr>
        <w:t>i</w:t>
      </w:r>
      <w:r w:rsidR="00786B9D" w:rsidRPr="00F802D7">
        <w:rPr>
          <w:lang w:val="en-GB"/>
        </w:rPr>
        <w:t xml:space="preserve">s unacceptable and goes against the very letter and spirit of the </w:t>
      </w:r>
      <w:r w:rsidR="00100162" w:rsidRPr="00F802D7">
        <w:rPr>
          <w:lang w:val="en-GB"/>
        </w:rPr>
        <w:t>treaties to which</w:t>
      </w:r>
      <w:r w:rsidR="00786B9D" w:rsidRPr="00F802D7">
        <w:rPr>
          <w:lang w:val="en-GB"/>
        </w:rPr>
        <w:t xml:space="preserve"> States</w:t>
      </w:r>
      <w:r w:rsidR="00100162" w:rsidRPr="00F802D7">
        <w:rPr>
          <w:lang w:val="en-GB"/>
        </w:rPr>
        <w:t xml:space="preserve"> are parties</w:t>
      </w:r>
      <w:r w:rsidR="00786B9D" w:rsidRPr="00F802D7">
        <w:rPr>
          <w:lang w:val="en-GB"/>
        </w:rPr>
        <w:t>.</w:t>
      </w:r>
    </w:p>
    <w:p w14:paraId="55741F1B" w14:textId="2987A680" w:rsidR="00BE48C4" w:rsidRPr="00F802D7" w:rsidRDefault="00A21BF9" w:rsidP="00A21BF9">
      <w:pPr>
        <w:pStyle w:val="SingleTxtG"/>
        <w:rPr>
          <w:lang w:val="en-GB"/>
        </w:rPr>
      </w:pPr>
      <w:r w:rsidRPr="00F802D7">
        <w:rPr>
          <w:lang w:val="en-GB"/>
        </w:rPr>
        <w:t>14.</w:t>
      </w:r>
      <w:r w:rsidRPr="00F802D7">
        <w:rPr>
          <w:lang w:val="en-GB"/>
        </w:rPr>
        <w:tab/>
      </w:r>
      <w:r w:rsidR="00BE48C4" w:rsidRPr="00F802D7">
        <w:rPr>
          <w:lang w:val="en-GB"/>
        </w:rPr>
        <w:t>The right of unhindered access to and communication with international bodies, and to be protected in doing so, is codified in both specific treaties applying to certain treaty bodies</w:t>
      </w:r>
      <w:r w:rsidR="00BE48C4">
        <w:rPr>
          <w:rStyle w:val="FootnoteReference"/>
        </w:rPr>
        <w:footnoteReference w:id="7"/>
      </w:r>
      <w:r w:rsidR="00BE48C4" w:rsidRPr="00F802D7">
        <w:rPr>
          <w:lang w:val="en-GB"/>
        </w:rPr>
        <w:t xml:space="preserve"> and more broadly in the Declaration on the Right and Responsibility of Individuals, Groups and Organs of Society to Promote and Protect Universally Recognized Human Rights and Fundamental Freedoms (commonly referred to as the Declaration on Human Rights Defenders).</w:t>
      </w:r>
      <w:r w:rsidR="00BE48C4">
        <w:rPr>
          <w:rStyle w:val="FootnoteReference"/>
        </w:rPr>
        <w:footnoteReference w:id="8"/>
      </w:r>
      <w:r w:rsidR="00BE48C4" w:rsidRPr="00F802D7">
        <w:rPr>
          <w:lang w:val="en-GB"/>
        </w:rPr>
        <w:t xml:space="preserve"> The right of unhindered access to and communication with international bodies is also more broadly protected under the rights to freedom of expression and freedom of movement.</w:t>
      </w:r>
      <w:r w:rsidR="00BE48C4">
        <w:rPr>
          <w:rStyle w:val="FootnoteReference"/>
        </w:rPr>
        <w:footnoteReference w:id="9"/>
      </w:r>
      <w:r w:rsidR="00BE48C4" w:rsidRPr="00F802D7">
        <w:rPr>
          <w:lang w:val="en-GB"/>
        </w:rPr>
        <w:t xml:space="preserve"> In the case of individual complaints or cases, it would also seem to be more broadly protected under rights to access justice and to an effective remedy.</w:t>
      </w:r>
      <w:r w:rsidR="00BE48C4">
        <w:rPr>
          <w:rStyle w:val="FootnoteReference"/>
        </w:rPr>
        <w:footnoteReference w:id="10"/>
      </w:r>
    </w:p>
    <w:p w14:paraId="45DD8AFB" w14:textId="2BE94755" w:rsidR="00E873EC" w:rsidRPr="00F802D7" w:rsidRDefault="00A21BF9" w:rsidP="00A21BF9">
      <w:pPr>
        <w:pStyle w:val="SingleTxtG"/>
        <w:rPr>
          <w:i/>
          <w:lang w:val="en-GB"/>
        </w:rPr>
      </w:pPr>
      <w:r w:rsidRPr="00F802D7">
        <w:rPr>
          <w:lang w:val="en-GB"/>
        </w:rPr>
        <w:t>15.</w:t>
      </w:r>
      <w:r w:rsidRPr="00F802D7">
        <w:rPr>
          <w:lang w:val="en-GB"/>
        </w:rPr>
        <w:tab/>
      </w:r>
      <w:r w:rsidR="00786B9D" w:rsidRPr="00F802D7">
        <w:rPr>
          <w:lang w:val="en-GB"/>
        </w:rPr>
        <w:t>Despite the absence of specific provisions in relation to reprisals</w:t>
      </w:r>
      <w:r w:rsidR="00BE48C4" w:rsidRPr="00F802D7">
        <w:rPr>
          <w:lang w:val="en-GB"/>
        </w:rPr>
        <w:t xml:space="preserve"> in some treaties</w:t>
      </w:r>
      <w:r w:rsidR="00786B9D" w:rsidRPr="00F802D7">
        <w:rPr>
          <w:lang w:val="en-GB"/>
        </w:rPr>
        <w:t xml:space="preserve">, all treaties have provisions on the right to life, security and personal integrity, which can be used to reinforce the due diligence and obligation </w:t>
      </w:r>
      <w:r w:rsidR="003A2A7E" w:rsidRPr="00F802D7">
        <w:rPr>
          <w:lang w:val="en-GB"/>
        </w:rPr>
        <w:t xml:space="preserve">of </w:t>
      </w:r>
      <w:r w:rsidR="00786B9D" w:rsidRPr="00F802D7">
        <w:rPr>
          <w:lang w:val="en-GB"/>
        </w:rPr>
        <w:t>States to prevent and refrain from acts of intimidation and reprisals.</w:t>
      </w:r>
      <w:r w:rsidR="00BE48C4" w:rsidRPr="00F802D7">
        <w:rPr>
          <w:lang w:val="en-GB"/>
        </w:rPr>
        <w:t xml:space="preserve"> Finally, the right to be protected from intimidation and reprisals is also derived from each State’s primary responsibility and duty to protect all human rights, as established in the Universal Declaration of Human Rights (Article 2), the International Covenant on Civil and Political Rights (Article 2), and the Convention on the Elimination of All Forms of Discrimination against Women (Article 3).</w:t>
      </w:r>
      <w:r w:rsidR="00BE48C4">
        <w:rPr>
          <w:rStyle w:val="FootnoteReference"/>
        </w:rPr>
        <w:footnoteReference w:id="11"/>
      </w:r>
    </w:p>
    <w:p w14:paraId="5CC5EB7C" w14:textId="47E38752" w:rsidR="00E873EC" w:rsidRPr="00F802D7" w:rsidRDefault="00A21BF9" w:rsidP="00A21BF9">
      <w:pPr>
        <w:pStyle w:val="SingleTxtG"/>
        <w:rPr>
          <w:i/>
          <w:lang w:val="en-GB"/>
        </w:rPr>
      </w:pPr>
      <w:r w:rsidRPr="00F802D7">
        <w:rPr>
          <w:lang w:val="en-GB"/>
        </w:rPr>
        <w:t>16.</w:t>
      </w:r>
      <w:r w:rsidRPr="00F802D7">
        <w:rPr>
          <w:lang w:val="en-GB"/>
        </w:rPr>
        <w:tab/>
      </w:r>
      <w:r w:rsidR="00786B9D" w:rsidRPr="00F802D7">
        <w:rPr>
          <w:lang w:val="en-GB"/>
        </w:rPr>
        <w:t>Acts of intimidation and reprisals against those who cooperate with the treaty bodies are on the rise and are part of a broader trend of closing of civic space.  The treaty bodies have taken measures to respond to this challenge, including th</w:t>
      </w:r>
      <w:r w:rsidRPr="00F802D7">
        <w:rPr>
          <w:lang w:val="en-GB"/>
        </w:rPr>
        <w:t xml:space="preserve">rough the adoption of the SJG. </w:t>
      </w:r>
      <w:r w:rsidR="00786B9D" w:rsidRPr="00F802D7">
        <w:rPr>
          <w:lang w:val="en-GB"/>
        </w:rPr>
        <w:t xml:space="preserve">Participants underscored that responses should contribute to the prevention of reprisals, ensure accountability for perpetrators, and access to justice </w:t>
      </w:r>
      <w:r w:rsidR="00C51B92" w:rsidRPr="00F802D7">
        <w:rPr>
          <w:lang w:val="en-GB"/>
        </w:rPr>
        <w:t xml:space="preserve">and remedies </w:t>
      </w:r>
      <w:r w:rsidR="00786B9D" w:rsidRPr="00F802D7">
        <w:rPr>
          <w:lang w:val="en-GB"/>
        </w:rPr>
        <w:t>for victims.</w:t>
      </w:r>
    </w:p>
    <w:p w14:paraId="6C64BD07" w14:textId="1BDC7DE4" w:rsidR="00786B9D" w:rsidRPr="00F802D7" w:rsidRDefault="00A21BF9" w:rsidP="00A21BF9">
      <w:pPr>
        <w:pStyle w:val="SingleTxtG"/>
        <w:rPr>
          <w:lang w:val="en-GB"/>
        </w:rPr>
      </w:pPr>
      <w:r w:rsidRPr="00F802D7">
        <w:rPr>
          <w:lang w:val="en-GB"/>
        </w:rPr>
        <w:t>17.</w:t>
      </w:r>
      <w:r w:rsidRPr="00F802D7">
        <w:rPr>
          <w:lang w:val="en-GB"/>
        </w:rPr>
        <w:tab/>
      </w:r>
      <w:r w:rsidR="00786B9D" w:rsidRPr="00F802D7">
        <w:rPr>
          <w:lang w:val="en-GB"/>
        </w:rPr>
        <w:t xml:space="preserve">Participants discussed the scope, impact and threshold of acts </w:t>
      </w:r>
      <w:r w:rsidRPr="00F802D7">
        <w:rPr>
          <w:lang w:val="en-GB"/>
        </w:rPr>
        <w:t xml:space="preserve">of intimidation and reprisals. </w:t>
      </w:r>
      <w:r w:rsidR="00786B9D" w:rsidRPr="00F802D7">
        <w:rPr>
          <w:lang w:val="en-GB"/>
        </w:rPr>
        <w:t xml:space="preserve">They agreed </w:t>
      </w:r>
      <w:r w:rsidR="003A2A7E" w:rsidRPr="00F802D7">
        <w:rPr>
          <w:lang w:val="en-GB"/>
        </w:rPr>
        <w:t xml:space="preserve">about </w:t>
      </w:r>
      <w:r w:rsidR="00786B9D" w:rsidRPr="00F802D7">
        <w:rPr>
          <w:lang w:val="en-GB"/>
        </w:rPr>
        <w:t xml:space="preserve">the importance of understanding national contexts as well as the chilling effect that such acts have on those who cooperate and others who may seek to cooperate with the treaty bodies. Throughout </w:t>
      </w:r>
      <w:r w:rsidR="003A2A7E" w:rsidRPr="00F802D7">
        <w:rPr>
          <w:lang w:val="en-GB"/>
        </w:rPr>
        <w:t xml:space="preserve">the </w:t>
      </w:r>
      <w:r w:rsidR="00786B9D" w:rsidRPr="00F802D7">
        <w:rPr>
          <w:lang w:val="en-GB"/>
        </w:rPr>
        <w:t>different exchanges during the workshop</w:t>
      </w:r>
      <w:r w:rsidR="00F86FAC" w:rsidRPr="00F802D7">
        <w:rPr>
          <w:lang w:val="en-GB"/>
        </w:rPr>
        <w:t xml:space="preserve"> </w:t>
      </w:r>
      <w:r w:rsidR="00786B9D" w:rsidRPr="00F802D7">
        <w:rPr>
          <w:lang w:val="en-GB"/>
        </w:rPr>
        <w:t xml:space="preserve">there was agreement that </w:t>
      </w:r>
      <w:r w:rsidR="00F65DC1" w:rsidRPr="00F802D7">
        <w:rPr>
          <w:lang w:val="en-GB"/>
        </w:rPr>
        <w:t>causation can be particularly difficult to prove in situations where human rights defenders are engaging in advocacy at national and international levels; that there is no explicit burden of proof that victims must meet in order for treaty bodies to decide whether to act on allegations; that practical problems of proof must not result in inadequate protection of victims from reprisals; that treaty bodies should employ a victim-</w:t>
      </w:r>
      <w:proofErr w:type="spellStart"/>
      <w:r w:rsidR="00F65DC1" w:rsidRPr="00F802D7">
        <w:rPr>
          <w:lang w:val="en-GB"/>
        </w:rPr>
        <w:t>centered</w:t>
      </w:r>
      <w:proofErr w:type="spellEnd"/>
      <w:r w:rsidR="00F65DC1" w:rsidRPr="00F802D7">
        <w:rPr>
          <w:lang w:val="en-GB"/>
        </w:rPr>
        <w:t xml:space="preserve">, good faith, approach in which they evaluate whether the victim considers that the international engagement was a motivating or contributing factor for the reprisal; that treaty bodies must consider not just the purpose but the effect of an act–i.e. if an act is perceived by rights holders as an act of reprisal (even if not so intended by the perpetrator) then it is highly likely to have an </w:t>
      </w:r>
      <w:proofErr w:type="spellStart"/>
      <w:r w:rsidR="00F65DC1" w:rsidRPr="00F802D7">
        <w:rPr>
          <w:lang w:val="en-GB"/>
        </w:rPr>
        <w:t>intimidatory</w:t>
      </w:r>
      <w:proofErr w:type="spellEnd"/>
      <w:r w:rsidR="00F65DC1" w:rsidRPr="00F802D7">
        <w:rPr>
          <w:lang w:val="en-GB"/>
        </w:rPr>
        <w:t xml:space="preserve"> effect, deterring others from cooperating.</w:t>
      </w:r>
    </w:p>
    <w:p w14:paraId="0BA824D3" w14:textId="19E7655A" w:rsidR="00786B9D" w:rsidRPr="00F802D7" w:rsidRDefault="00A23BD2" w:rsidP="00FB101D">
      <w:pPr>
        <w:pStyle w:val="H1G"/>
        <w:rPr>
          <w:lang w:val="en-GB"/>
        </w:rPr>
      </w:pPr>
      <w:r w:rsidRPr="00F802D7">
        <w:rPr>
          <w:lang w:val="en-GB"/>
        </w:rPr>
        <w:tab/>
        <w:t>B</w:t>
      </w:r>
      <w:r w:rsidR="00FB101D" w:rsidRPr="00F802D7">
        <w:rPr>
          <w:lang w:val="en-GB"/>
        </w:rPr>
        <w:t>.</w:t>
      </w:r>
      <w:r w:rsidR="00FB101D" w:rsidRPr="00F802D7">
        <w:rPr>
          <w:lang w:val="en-GB"/>
        </w:rPr>
        <w:tab/>
      </w:r>
      <w:r w:rsidR="00786B9D" w:rsidRPr="00F802D7">
        <w:rPr>
          <w:lang w:val="en-GB"/>
        </w:rPr>
        <w:t>Role of the rapporteurs or focal point</w:t>
      </w:r>
      <w:r w:rsidR="00A21BF9" w:rsidRPr="00F802D7">
        <w:rPr>
          <w:lang w:val="en-GB"/>
        </w:rPr>
        <w:t>s on intimidation and reprisals</w:t>
      </w:r>
    </w:p>
    <w:p w14:paraId="4C997A22" w14:textId="4B059C66" w:rsidR="00E873EC" w:rsidRPr="00F802D7" w:rsidRDefault="00A21BF9" w:rsidP="0045016F">
      <w:pPr>
        <w:pStyle w:val="SingleTxtG"/>
        <w:rPr>
          <w:lang w:val="en-GB"/>
        </w:rPr>
      </w:pPr>
      <w:r w:rsidRPr="00F802D7">
        <w:rPr>
          <w:lang w:val="en-GB"/>
        </w:rPr>
        <w:t>18.</w:t>
      </w:r>
      <w:r w:rsidRPr="00F802D7">
        <w:rPr>
          <w:lang w:val="en-GB"/>
        </w:rPr>
        <w:tab/>
      </w:r>
      <w:r w:rsidR="00786B9D" w:rsidRPr="00F802D7">
        <w:rPr>
          <w:lang w:val="en-GB"/>
        </w:rPr>
        <w:t xml:space="preserve">The </w:t>
      </w:r>
      <w:r w:rsidR="00F65DC1" w:rsidRPr="00F802D7">
        <w:rPr>
          <w:lang w:val="en-GB"/>
        </w:rPr>
        <w:t xml:space="preserve">framework for the discussion on the role of the rapporteurs or focal points was the </w:t>
      </w:r>
      <w:r w:rsidR="00786B9D" w:rsidRPr="00F802D7">
        <w:rPr>
          <w:lang w:val="en-GB"/>
        </w:rPr>
        <w:t xml:space="preserve">SJG (section III A). Participants agreed that treaty bodies have a duty, both moral and legal, to ensure that victims and civil society can cooperate with treaty bodies without fear of intimidation </w:t>
      </w:r>
      <w:r w:rsidR="00B17811" w:rsidRPr="00F802D7">
        <w:rPr>
          <w:lang w:val="en-GB"/>
        </w:rPr>
        <w:t xml:space="preserve">or </w:t>
      </w:r>
      <w:r w:rsidR="00786B9D" w:rsidRPr="00F802D7">
        <w:rPr>
          <w:lang w:val="en-GB"/>
        </w:rPr>
        <w:t xml:space="preserve">reprisals, and that rapporteurs or focal points play a key role in this regard. Although there are trends towards alignment, there is still divergence in practice among the Committees in this respect. By now, </w:t>
      </w:r>
      <w:r w:rsidR="00FE3035" w:rsidRPr="00F802D7">
        <w:rPr>
          <w:lang w:val="en-GB"/>
        </w:rPr>
        <w:t xml:space="preserve">all </w:t>
      </w:r>
      <w:r w:rsidR="00786B9D" w:rsidRPr="00F802D7">
        <w:rPr>
          <w:lang w:val="en-GB"/>
        </w:rPr>
        <w:t>treaty bodies have appointed a focal point or rapporteur on reprisals</w:t>
      </w:r>
      <w:r w:rsidR="00FE3035">
        <w:rPr>
          <w:rStyle w:val="FootnoteReference"/>
        </w:rPr>
        <w:footnoteReference w:id="12"/>
      </w:r>
      <w:r w:rsidRPr="00F802D7">
        <w:rPr>
          <w:lang w:val="en-GB"/>
        </w:rPr>
        <w:t>.</w:t>
      </w:r>
    </w:p>
    <w:p w14:paraId="15BB8A98" w14:textId="2E281828" w:rsidR="00E873EC" w:rsidRPr="00F802D7" w:rsidRDefault="00A21BF9" w:rsidP="0045016F">
      <w:pPr>
        <w:pStyle w:val="SingleTxtG"/>
        <w:rPr>
          <w:lang w:val="en-GB"/>
        </w:rPr>
      </w:pPr>
      <w:r w:rsidRPr="00F802D7">
        <w:rPr>
          <w:lang w:val="en-GB"/>
        </w:rPr>
        <w:t>19.</w:t>
      </w:r>
      <w:r w:rsidRPr="00F802D7">
        <w:rPr>
          <w:lang w:val="en-GB"/>
        </w:rPr>
        <w:tab/>
      </w:r>
      <w:r w:rsidR="00786B9D" w:rsidRPr="00F802D7">
        <w:rPr>
          <w:lang w:val="en-GB"/>
        </w:rPr>
        <w:t xml:space="preserve">In terms of the role of rapporteurs, existing guidelines and procedures </w:t>
      </w:r>
      <w:r w:rsidR="003A2A7E" w:rsidRPr="00F802D7">
        <w:rPr>
          <w:lang w:val="en-GB"/>
        </w:rPr>
        <w:t xml:space="preserve">of </w:t>
      </w:r>
      <w:r w:rsidR="00786B9D" w:rsidRPr="00F802D7">
        <w:rPr>
          <w:lang w:val="en-GB"/>
        </w:rPr>
        <w:t xml:space="preserve">the Committee against Torture (CAT/C/55/2) were recognized as a good practice. The rapporteur </w:t>
      </w:r>
      <w:r w:rsidR="003A2A7E" w:rsidRPr="00F802D7">
        <w:rPr>
          <w:lang w:val="en-GB"/>
        </w:rPr>
        <w:t xml:space="preserve">on </w:t>
      </w:r>
      <w:r w:rsidR="00786B9D" w:rsidRPr="00F802D7">
        <w:rPr>
          <w:lang w:val="en-GB"/>
        </w:rPr>
        <w:t xml:space="preserve">reprisals of the Committee against Torture (CAT) receives information on reprisals, liaises in a timely manner with the source or victim, encourages the submission of information, </w:t>
      </w:r>
      <w:r w:rsidR="009A7659" w:rsidRPr="00F802D7">
        <w:rPr>
          <w:lang w:val="en-GB"/>
        </w:rPr>
        <w:t xml:space="preserve">if possible </w:t>
      </w:r>
      <w:r w:rsidR="00786B9D" w:rsidRPr="00F802D7">
        <w:rPr>
          <w:lang w:val="en-GB"/>
        </w:rPr>
        <w:t xml:space="preserve">in written form, and makes a preliminary assessment of </w:t>
      </w:r>
      <w:r w:rsidR="003A2A7E" w:rsidRPr="00F802D7">
        <w:rPr>
          <w:lang w:val="en-GB"/>
        </w:rPr>
        <w:t xml:space="preserve">the </w:t>
      </w:r>
      <w:r w:rsidR="00786B9D" w:rsidRPr="00F802D7">
        <w:rPr>
          <w:lang w:val="en-GB"/>
        </w:rPr>
        <w:t xml:space="preserve">reported incident. The rapporteur then verifies </w:t>
      </w:r>
      <w:r w:rsidR="00A16863" w:rsidRPr="00F802D7">
        <w:rPr>
          <w:lang w:val="en-GB"/>
        </w:rPr>
        <w:t xml:space="preserve">the information </w:t>
      </w:r>
      <w:r w:rsidR="00786B9D" w:rsidRPr="00F802D7">
        <w:rPr>
          <w:lang w:val="en-GB"/>
        </w:rPr>
        <w:t xml:space="preserve">through reliable sources and prepares a recommendation for action. The </w:t>
      </w:r>
      <w:r w:rsidR="00B17811" w:rsidRPr="00F802D7">
        <w:rPr>
          <w:lang w:val="en-GB"/>
        </w:rPr>
        <w:t>rapporteur</w:t>
      </w:r>
      <w:r w:rsidR="00786B9D" w:rsidRPr="00F802D7">
        <w:rPr>
          <w:lang w:val="en-GB"/>
        </w:rPr>
        <w:t xml:space="preserve"> has the responsibility to ensure adequate contact with the source or victim and may communicate with permanent representative of </w:t>
      </w:r>
      <w:r w:rsidR="003A2A7E" w:rsidRPr="00F802D7">
        <w:rPr>
          <w:lang w:val="en-GB"/>
        </w:rPr>
        <w:t xml:space="preserve">the </w:t>
      </w:r>
      <w:r w:rsidR="00786B9D" w:rsidRPr="00F802D7">
        <w:rPr>
          <w:lang w:val="en-GB"/>
        </w:rPr>
        <w:t xml:space="preserve">State concerned. CAT keeps a public list of action taken on cases, available at: </w:t>
      </w:r>
      <w:hyperlink r:id="rId14" w:history="1">
        <w:r w:rsidR="00786B9D" w:rsidRPr="00F802D7">
          <w:rPr>
            <w:rStyle w:val="Hyperlink"/>
            <w:lang w:val="en-GB"/>
          </w:rPr>
          <w:t>https://tbinternet.ohchr.org/_layouts/TreatyBodyExternal/TBSearch.aspx?Lang=en&amp;TreatyID=1&amp;DocTypeID=130</w:t>
        </w:r>
      </w:hyperlink>
    </w:p>
    <w:p w14:paraId="38089629" w14:textId="1C37663A" w:rsidR="002A7F23" w:rsidRPr="00F802D7" w:rsidRDefault="00A21BF9" w:rsidP="00B3415A">
      <w:pPr>
        <w:pStyle w:val="SingleTxtG"/>
        <w:jc w:val="left"/>
        <w:rPr>
          <w:lang w:val="en-GB"/>
        </w:rPr>
      </w:pPr>
      <w:r w:rsidRPr="00F802D7">
        <w:rPr>
          <w:lang w:val="en-GB"/>
        </w:rPr>
        <w:t>20.</w:t>
      </w:r>
      <w:r w:rsidRPr="00F802D7">
        <w:rPr>
          <w:lang w:val="en-GB"/>
        </w:rPr>
        <w:tab/>
      </w:r>
      <w:r w:rsidR="002A7F23" w:rsidRPr="00F802D7">
        <w:rPr>
          <w:lang w:val="en-GB"/>
        </w:rPr>
        <w:t xml:space="preserve">The Committee on </w:t>
      </w:r>
      <w:r w:rsidR="00A75DD7" w:rsidRPr="00F802D7">
        <w:rPr>
          <w:lang w:val="en-GB"/>
        </w:rPr>
        <w:t>the Protection of the Rights of All Migrant Workers and Members of their Families</w:t>
      </w:r>
      <w:r w:rsidR="002A7F23" w:rsidRPr="00F802D7">
        <w:rPr>
          <w:lang w:val="en-GB"/>
        </w:rPr>
        <w:t xml:space="preserve"> (CMW) also maintains an online register of documentation relating to reprisals, by States parties, available at </w:t>
      </w:r>
      <w:bookmarkStart w:id="0" w:name="_GoBack"/>
      <w:bookmarkEnd w:id="0"/>
      <w:r w:rsidR="00B3415A">
        <w:rPr>
          <w:rStyle w:val="Hyperlink"/>
        </w:rPr>
        <w:fldChar w:fldCharType="begin"/>
      </w:r>
      <w:r w:rsidR="00B3415A" w:rsidRPr="00F802D7">
        <w:rPr>
          <w:rStyle w:val="Hyperlink"/>
          <w:lang w:val="en-GB"/>
        </w:rPr>
        <w:instrText xml:space="preserve"> HYPERLINK "https://tbinternet.ohchr.org/_layouts/treaty</w:instrText>
      </w:r>
      <w:r w:rsidR="00B3415A" w:rsidRPr="00F802D7">
        <w:rPr>
          <w:rStyle w:val="Hyperlink"/>
          <w:lang w:val="en-GB"/>
        </w:rPr>
        <w:instrText xml:space="preserve">bodyexternal/TBSearch.aspx?Lang=en&amp;CountryID=93&amp;TreatyID=7&amp;DocTypeID=130" </w:instrText>
      </w:r>
      <w:r w:rsidR="00B3415A">
        <w:rPr>
          <w:rStyle w:val="Hyperlink"/>
        </w:rPr>
        <w:fldChar w:fldCharType="separate"/>
      </w:r>
      <w:r w:rsidR="00B17811" w:rsidRPr="00F802D7">
        <w:rPr>
          <w:rStyle w:val="Hyperlink"/>
          <w:lang w:val="en-GB"/>
        </w:rPr>
        <w:t>https://tbinternet.ohchr.org/_layouts/treatybodyexternal/TBSearch.aspx?Lang=en&amp;CountryID=93&amp;TreatyID=7&amp;DocTypeID=130</w:t>
      </w:r>
      <w:r w:rsidR="00B3415A">
        <w:rPr>
          <w:rStyle w:val="Hyperlink"/>
        </w:rPr>
        <w:fldChar w:fldCharType="end"/>
      </w:r>
      <w:r w:rsidRPr="00F802D7">
        <w:rPr>
          <w:lang w:val="en-GB"/>
        </w:rPr>
        <w:t>.</w:t>
      </w:r>
    </w:p>
    <w:p w14:paraId="03923AB6" w14:textId="36D542D2" w:rsidR="008E2812" w:rsidRPr="00F802D7" w:rsidRDefault="00A21BF9" w:rsidP="0045016F">
      <w:pPr>
        <w:pStyle w:val="SingleTxtG"/>
        <w:rPr>
          <w:lang w:val="en-GB"/>
        </w:rPr>
      </w:pPr>
      <w:r w:rsidRPr="00F802D7">
        <w:rPr>
          <w:lang w:val="en-GB"/>
        </w:rPr>
        <w:t>21.</w:t>
      </w:r>
      <w:r w:rsidRPr="00F802D7">
        <w:rPr>
          <w:lang w:val="en-GB"/>
        </w:rPr>
        <w:tab/>
      </w:r>
      <w:r w:rsidR="002A7F23" w:rsidRPr="00F802D7">
        <w:rPr>
          <w:lang w:val="en-GB"/>
        </w:rPr>
        <w:t>T</w:t>
      </w:r>
      <w:r w:rsidR="008E2812" w:rsidRPr="00F802D7">
        <w:rPr>
          <w:lang w:val="en-GB"/>
        </w:rPr>
        <w:t xml:space="preserve">he policy of the Subcommittee on Prevention of Torture (CAT/OP/6/Rev.1), </w:t>
      </w:r>
      <w:r w:rsidR="007414A7" w:rsidRPr="00F802D7">
        <w:rPr>
          <w:lang w:val="en-GB"/>
        </w:rPr>
        <w:t>based on</w:t>
      </w:r>
      <w:r w:rsidR="008E2812" w:rsidRPr="00F802D7">
        <w:rPr>
          <w:lang w:val="en-GB"/>
        </w:rPr>
        <w:t xml:space="preserve"> its experience of visits to places of deprivation of liberty, was </w:t>
      </w:r>
      <w:r w:rsidR="002A7F23" w:rsidRPr="00F802D7">
        <w:rPr>
          <w:lang w:val="en-GB"/>
        </w:rPr>
        <w:t xml:space="preserve">also </w:t>
      </w:r>
      <w:r w:rsidR="008E2812" w:rsidRPr="00F802D7">
        <w:rPr>
          <w:lang w:val="en-GB"/>
        </w:rPr>
        <w:t>recognized as a good practice. This involves clear operational steps for the preparation of country visits or missions, th</w:t>
      </w:r>
      <w:r w:rsidR="007414A7" w:rsidRPr="00F802D7">
        <w:rPr>
          <w:lang w:val="en-GB"/>
        </w:rPr>
        <w:t>e</w:t>
      </w:r>
      <w:r w:rsidR="008E2812" w:rsidRPr="00F802D7">
        <w:rPr>
          <w:lang w:val="en-GB"/>
        </w:rPr>
        <w:t xml:space="preserve">ir conduct, as well as on their follow-up. These specific measures </w:t>
      </w:r>
      <w:r w:rsidR="00B17811" w:rsidRPr="00F802D7">
        <w:rPr>
          <w:lang w:val="en-GB"/>
        </w:rPr>
        <w:t>are intended</w:t>
      </w:r>
      <w:r w:rsidR="008E2812" w:rsidRPr="00F802D7">
        <w:rPr>
          <w:lang w:val="en-GB"/>
        </w:rPr>
        <w:t xml:space="preserve"> to reduce the risk of intimidation, reprisal or sanction against any person or organization for having communicated any information to visiting bodies, </w:t>
      </w:r>
      <w:r w:rsidR="00B17811" w:rsidRPr="00F802D7">
        <w:rPr>
          <w:lang w:val="en-GB"/>
        </w:rPr>
        <w:t xml:space="preserve">thereby </w:t>
      </w:r>
      <w:r w:rsidR="008E2812" w:rsidRPr="00F802D7">
        <w:rPr>
          <w:lang w:val="en-GB"/>
        </w:rPr>
        <w:t>implementing the provisions of articles 13 and 15 of, respectively the Convention against Torture and the Optional Protocol to the Convention.</w:t>
      </w:r>
    </w:p>
    <w:p w14:paraId="720C8332" w14:textId="583D238C" w:rsidR="00E873EC" w:rsidRPr="00F802D7" w:rsidRDefault="00A21BF9" w:rsidP="0045016F">
      <w:pPr>
        <w:pStyle w:val="SingleTxtG"/>
        <w:rPr>
          <w:lang w:val="en-GB"/>
        </w:rPr>
      </w:pPr>
      <w:r w:rsidRPr="00F802D7">
        <w:rPr>
          <w:lang w:val="en-GB"/>
        </w:rPr>
        <w:t>22.</w:t>
      </w:r>
      <w:r w:rsidRPr="00F802D7">
        <w:rPr>
          <w:lang w:val="en-GB"/>
        </w:rPr>
        <w:tab/>
      </w:r>
      <w:r w:rsidR="00786B9D" w:rsidRPr="00F802D7">
        <w:rPr>
          <w:lang w:val="en-GB"/>
        </w:rPr>
        <w:t xml:space="preserve">Participants discussed the effectiveness of the role of rapporteurs and focal points.  The issue of the delegated authority and trust that rapporteurs should have from the Committees was raised in connection </w:t>
      </w:r>
      <w:r w:rsidR="003A2A7E" w:rsidRPr="00F802D7">
        <w:rPr>
          <w:lang w:val="en-GB"/>
        </w:rPr>
        <w:t xml:space="preserve">with </w:t>
      </w:r>
      <w:r w:rsidR="00786B9D" w:rsidRPr="00F802D7">
        <w:rPr>
          <w:lang w:val="en-GB"/>
        </w:rPr>
        <w:t xml:space="preserve">the need to guarantee a timely </w:t>
      </w:r>
      <w:r w:rsidR="00FE3299" w:rsidRPr="00F802D7">
        <w:rPr>
          <w:lang w:val="en-GB"/>
        </w:rPr>
        <w:t xml:space="preserve">and suitable </w:t>
      </w:r>
      <w:r w:rsidR="00786B9D" w:rsidRPr="00F802D7">
        <w:rPr>
          <w:lang w:val="en-GB"/>
        </w:rPr>
        <w:t xml:space="preserve">response to allegations. Some participants highlighted that there should be clear </w:t>
      </w:r>
      <w:r w:rsidR="00DB7100" w:rsidRPr="00F802D7">
        <w:rPr>
          <w:lang w:val="en-GB"/>
        </w:rPr>
        <w:t xml:space="preserve">and transparent </w:t>
      </w:r>
      <w:r w:rsidR="00786B9D" w:rsidRPr="00F802D7">
        <w:rPr>
          <w:lang w:val="en-GB"/>
        </w:rPr>
        <w:t>criteria and processes for appointing rapporteurs or focal points</w:t>
      </w:r>
      <w:r w:rsidR="003A2A7E" w:rsidRPr="00F802D7">
        <w:rPr>
          <w:lang w:val="en-GB"/>
        </w:rPr>
        <w:t xml:space="preserve"> so</w:t>
      </w:r>
      <w:r w:rsidR="00786B9D" w:rsidRPr="00F802D7">
        <w:rPr>
          <w:lang w:val="en-GB"/>
        </w:rPr>
        <w:t xml:space="preserve"> as to </w:t>
      </w:r>
      <w:r w:rsidR="00B17811" w:rsidRPr="00F802D7">
        <w:rPr>
          <w:lang w:val="en-GB"/>
        </w:rPr>
        <w:t xml:space="preserve">ensure that those </w:t>
      </w:r>
      <w:r w:rsidR="00786B9D" w:rsidRPr="00F802D7">
        <w:rPr>
          <w:lang w:val="en-GB"/>
        </w:rPr>
        <w:t>appoint</w:t>
      </w:r>
      <w:r w:rsidR="00B17811" w:rsidRPr="00F802D7">
        <w:rPr>
          <w:lang w:val="en-GB"/>
        </w:rPr>
        <w:t>ed</w:t>
      </w:r>
      <w:r w:rsidR="00786B9D" w:rsidRPr="00F802D7">
        <w:rPr>
          <w:lang w:val="en-GB"/>
        </w:rPr>
        <w:t xml:space="preserve"> have the </w:t>
      </w:r>
      <w:r w:rsidR="00B17811" w:rsidRPr="00F802D7">
        <w:rPr>
          <w:lang w:val="en-GB"/>
        </w:rPr>
        <w:t xml:space="preserve">requisite </w:t>
      </w:r>
      <w:r w:rsidR="00786B9D" w:rsidRPr="00F802D7">
        <w:rPr>
          <w:lang w:val="en-GB"/>
        </w:rPr>
        <w:t xml:space="preserve">skills, </w:t>
      </w:r>
      <w:r w:rsidR="00B17811" w:rsidRPr="00F802D7">
        <w:rPr>
          <w:lang w:val="en-GB"/>
        </w:rPr>
        <w:t xml:space="preserve">and are </w:t>
      </w:r>
      <w:r w:rsidR="00786B9D" w:rsidRPr="00F802D7">
        <w:rPr>
          <w:lang w:val="en-GB"/>
        </w:rPr>
        <w:t>availab</w:t>
      </w:r>
      <w:r w:rsidR="00B17811" w:rsidRPr="00F802D7">
        <w:rPr>
          <w:lang w:val="en-GB"/>
        </w:rPr>
        <w:t xml:space="preserve">le </w:t>
      </w:r>
      <w:r w:rsidR="00786B9D" w:rsidRPr="00F802D7">
        <w:rPr>
          <w:lang w:val="en-GB"/>
        </w:rPr>
        <w:t>and commit</w:t>
      </w:r>
      <w:r w:rsidR="00B17811" w:rsidRPr="00F802D7">
        <w:rPr>
          <w:lang w:val="en-GB"/>
        </w:rPr>
        <w:t xml:space="preserve">ted </w:t>
      </w:r>
      <w:r w:rsidR="00786B9D" w:rsidRPr="00F802D7">
        <w:rPr>
          <w:lang w:val="en-GB"/>
        </w:rPr>
        <w:t xml:space="preserve">to the issue. Some pointed that it would be important to identify a </w:t>
      </w:r>
      <w:r w:rsidR="00B17811" w:rsidRPr="00F802D7">
        <w:rPr>
          <w:lang w:val="en-GB"/>
        </w:rPr>
        <w:t xml:space="preserve">focal point on reprisals within the </w:t>
      </w:r>
      <w:r w:rsidR="00786B9D" w:rsidRPr="00F802D7">
        <w:rPr>
          <w:lang w:val="en-GB"/>
        </w:rPr>
        <w:t xml:space="preserve">Secretariat </w:t>
      </w:r>
      <w:r w:rsidR="00B17811" w:rsidRPr="00F802D7">
        <w:rPr>
          <w:lang w:val="en-GB"/>
        </w:rPr>
        <w:t>of</w:t>
      </w:r>
      <w:r w:rsidR="00786B9D" w:rsidRPr="00F802D7">
        <w:rPr>
          <w:lang w:val="en-GB"/>
        </w:rPr>
        <w:t xml:space="preserve"> each Committee</w:t>
      </w:r>
      <w:r w:rsidR="00B17811" w:rsidRPr="00F802D7">
        <w:rPr>
          <w:lang w:val="en-GB"/>
        </w:rPr>
        <w:t xml:space="preserve"> who would be tasked with supporting the work of the focal point on the Committee</w:t>
      </w:r>
      <w:r w:rsidR="00786B9D" w:rsidRPr="00F802D7">
        <w:rPr>
          <w:lang w:val="en-GB"/>
        </w:rPr>
        <w:t>.</w:t>
      </w:r>
    </w:p>
    <w:p w14:paraId="00A55617" w14:textId="62A1B63A" w:rsidR="00E873EC" w:rsidRPr="00F802D7" w:rsidRDefault="00A21BF9" w:rsidP="0045016F">
      <w:pPr>
        <w:pStyle w:val="SingleTxtG"/>
        <w:rPr>
          <w:lang w:val="en-GB"/>
        </w:rPr>
      </w:pPr>
      <w:r w:rsidRPr="00F802D7">
        <w:rPr>
          <w:lang w:val="en-GB"/>
        </w:rPr>
        <w:t>23.</w:t>
      </w:r>
      <w:r w:rsidRPr="00F802D7">
        <w:rPr>
          <w:lang w:val="en-GB"/>
        </w:rPr>
        <w:tab/>
      </w:r>
      <w:r w:rsidR="00786B9D" w:rsidRPr="00F802D7">
        <w:rPr>
          <w:lang w:val="en-GB"/>
        </w:rPr>
        <w:t>The SJG call for the establishment of a network of rapporteurs or focal points, and several participants underlined the need for increased interaction among rapporteurs or focal points to exchange information, strategize action on cases or situations, and share good practices. While it is unlikely that resources would be available for an annual meeting of rapporteurs or focal points, other ways to facilitate interaction should be explored. In addition, as flagged during the discussions with the Assistant Secretary-General on Human Rights and the Special Procedures Coordinating Committee, it would be ideal for reprisals focal points across the different mechanisms to periodically exchange information and experiences.</w:t>
      </w:r>
    </w:p>
    <w:p w14:paraId="12918BA6" w14:textId="61F5BFCD" w:rsidR="00FE3299" w:rsidRPr="00F802D7" w:rsidRDefault="00A21BF9" w:rsidP="0045016F">
      <w:pPr>
        <w:pStyle w:val="SingleTxtG"/>
        <w:rPr>
          <w:lang w:val="en-GB"/>
        </w:rPr>
      </w:pPr>
      <w:r w:rsidRPr="00F802D7">
        <w:rPr>
          <w:lang w:val="en-GB"/>
        </w:rPr>
        <w:t>24.</w:t>
      </w:r>
      <w:r w:rsidRPr="00F802D7">
        <w:rPr>
          <w:lang w:val="en-GB"/>
        </w:rPr>
        <w:tab/>
      </w:r>
      <w:r w:rsidR="00786B9D" w:rsidRPr="00F802D7">
        <w:rPr>
          <w:lang w:val="en-GB"/>
        </w:rPr>
        <w:t>One challenge that came up repeatedly was the visibility of the rapporteurs or focal points</w:t>
      </w:r>
      <w:r w:rsidR="003A2A7E" w:rsidRPr="00F802D7">
        <w:rPr>
          <w:lang w:val="en-GB"/>
        </w:rPr>
        <w:t xml:space="preserve"> and </w:t>
      </w:r>
      <w:r w:rsidR="00FE3299" w:rsidRPr="00F802D7">
        <w:rPr>
          <w:lang w:val="en-GB"/>
        </w:rPr>
        <w:t xml:space="preserve">the need </w:t>
      </w:r>
      <w:r w:rsidR="003A2A7E" w:rsidRPr="00F802D7">
        <w:rPr>
          <w:lang w:val="en-GB"/>
        </w:rPr>
        <w:t xml:space="preserve">to include their names </w:t>
      </w:r>
      <w:r w:rsidR="00B17811" w:rsidRPr="00F802D7">
        <w:rPr>
          <w:lang w:val="en-GB"/>
        </w:rPr>
        <w:t xml:space="preserve">and relevant contact information </w:t>
      </w:r>
      <w:r w:rsidR="003A2A7E" w:rsidRPr="00F802D7">
        <w:rPr>
          <w:lang w:val="en-GB"/>
        </w:rPr>
        <w:t>on the webpage</w:t>
      </w:r>
      <w:r w:rsidR="00786B9D" w:rsidRPr="00F802D7">
        <w:rPr>
          <w:lang w:val="en-GB"/>
        </w:rPr>
        <w:t xml:space="preserve">. </w:t>
      </w:r>
      <w:r w:rsidR="00FE3299" w:rsidRPr="00F802D7">
        <w:rPr>
          <w:lang w:val="en-GB"/>
        </w:rPr>
        <w:t xml:space="preserve">In that regard, the practice of the </w:t>
      </w:r>
      <w:r w:rsidR="00403F84" w:rsidRPr="00F802D7">
        <w:rPr>
          <w:lang w:val="en-GB"/>
        </w:rPr>
        <w:t>CMW</w:t>
      </w:r>
      <w:r w:rsidR="00B17811" w:rsidRPr="00F802D7">
        <w:rPr>
          <w:lang w:val="en-GB"/>
        </w:rPr>
        <w:t xml:space="preserve">, </w:t>
      </w:r>
      <w:r w:rsidR="0078535C" w:rsidRPr="00F802D7">
        <w:rPr>
          <w:lang w:val="en-GB"/>
        </w:rPr>
        <w:t xml:space="preserve">which maintains a dedicated webpage on reprisals that mentions the name of the Committee’s rapporteur was considered a good practice: </w:t>
      </w:r>
      <w:hyperlink r:id="rId15" w:history="1">
        <w:r w:rsidR="0078535C" w:rsidRPr="00F802D7">
          <w:rPr>
            <w:rStyle w:val="Hyperlink"/>
            <w:lang w:val="en-GB"/>
          </w:rPr>
          <w:t>https://www.ohchr.org/EN/HRBodies/CMW/Pages/Reprisals.aspx</w:t>
        </w:r>
      </w:hyperlink>
    </w:p>
    <w:p w14:paraId="4A48C027" w14:textId="0BA70A92" w:rsidR="00786B9D" w:rsidRPr="00F802D7" w:rsidRDefault="00A21BF9" w:rsidP="0045016F">
      <w:pPr>
        <w:pStyle w:val="SingleTxtG"/>
        <w:rPr>
          <w:lang w:val="en-GB"/>
        </w:rPr>
      </w:pPr>
      <w:r w:rsidRPr="00F802D7">
        <w:rPr>
          <w:lang w:val="en-GB"/>
        </w:rPr>
        <w:t>25.</w:t>
      </w:r>
      <w:r w:rsidRPr="00F802D7">
        <w:rPr>
          <w:lang w:val="en-GB"/>
        </w:rPr>
        <w:tab/>
      </w:r>
      <w:r w:rsidR="00786B9D" w:rsidRPr="00F802D7">
        <w:rPr>
          <w:lang w:val="en-GB"/>
        </w:rPr>
        <w:t>Participants agreed that information on</w:t>
      </w:r>
      <w:r w:rsidR="003A2A7E" w:rsidRPr="00F802D7">
        <w:rPr>
          <w:lang w:val="en-GB"/>
        </w:rPr>
        <w:t xml:space="preserve"> the</w:t>
      </w:r>
      <w:r w:rsidR="00786B9D" w:rsidRPr="00F802D7">
        <w:rPr>
          <w:lang w:val="en-GB"/>
        </w:rPr>
        <w:t xml:space="preserve"> role of the rapporteurs or focal points, as well as on how to submit information on reprisals should be made public on the web</w:t>
      </w:r>
      <w:r w:rsidR="003A2A7E" w:rsidRPr="00F802D7">
        <w:rPr>
          <w:lang w:val="en-GB"/>
        </w:rPr>
        <w:t xml:space="preserve"> page</w:t>
      </w:r>
      <w:r w:rsidR="00786B9D" w:rsidRPr="00F802D7">
        <w:rPr>
          <w:lang w:val="en-GB"/>
        </w:rPr>
        <w:t xml:space="preserve"> of each treaty body, and also through a common web page on reprisals against those cooperating with treaty bodies. </w:t>
      </w:r>
      <w:r w:rsidR="000174A5" w:rsidRPr="00F802D7">
        <w:rPr>
          <w:lang w:val="en-GB"/>
        </w:rPr>
        <w:t xml:space="preserve">Such practice would be consistent with the decision of the </w:t>
      </w:r>
      <w:r w:rsidR="00B17811" w:rsidRPr="00F802D7">
        <w:rPr>
          <w:lang w:val="en-GB"/>
        </w:rPr>
        <w:t>C</w:t>
      </w:r>
      <w:r w:rsidR="000174A5" w:rsidRPr="00F802D7">
        <w:rPr>
          <w:lang w:val="en-GB"/>
        </w:rPr>
        <w:t>hairs at their 30</w:t>
      </w:r>
      <w:r w:rsidR="000174A5" w:rsidRPr="00F802D7">
        <w:rPr>
          <w:vertAlign w:val="superscript"/>
          <w:lang w:val="en-GB"/>
        </w:rPr>
        <w:t>th</w:t>
      </w:r>
      <w:r w:rsidR="000174A5" w:rsidRPr="00F802D7">
        <w:rPr>
          <w:lang w:val="en-GB"/>
        </w:rPr>
        <w:t xml:space="preserve"> meeting “that treaty bodies make information about reprisals available on their websites” (</w:t>
      </w:r>
      <w:r w:rsidR="007E5B01" w:rsidRPr="00F802D7">
        <w:rPr>
          <w:lang w:val="en-GB"/>
        </w:rPr>
        <w:t xml:space="preserve">para. </w:t>
      </w:r>
      <w:r w:rsidR="000174A5" w:rsidRPr="00F802D7">
        <w:rPr>
          <w:lang w:val="en-GB"/>
        </w:rPr>
        <w:t>76)</w:t>
      </w:r>
      <w:r w:rsidR="00FC5352" w:rsidRPr="00F802D7">
        <w:rPr>
          <w:lang w:val="en-GB"/>
        </w:rPr>
        <w:t>.</w:t>
      </w:r>
    </w:p>
    <w:p w14:paraId="64007AFF" w14:textId="49CF4CB2" w:rsidR="00786B9D" w:rsidRPr="00F802D7" w:rsidRDefault="00FB101D" w:rsidP="00FB101D">
      <w:pPr>
        <w:pStyle w:val="H1G"/>
        <w:rPr>
          <w:lang w:val="en-GB"/>
        </w:rPr>
      </w:pPr>
      <w:r w:rsidRPr="00F802D7">
        <w:rPr>
          <w:lang w:val="en-GB"/>
        </w:rPr>
        <w:tab/>
      </w:r>
      <w:r w:rsidR="00A23BD2" w:rsidRPr="00F802D7">
        <w:rPr>
          <w:lang w:val="en-GB"/>
        </w:rPr>
        <w:t>C</w:t>
      </w:r>
      <w:r w:rsidRPr="00F802D7">
        <w:rPr>
          <w:lang w:val="en-GB"/>
        </w:rPr>
        <w:t>.</w:t>
      </w:r>
      <w:r w:rsidRPr="00F802D7">
        <w:rPr>
          <w:lang w:val="en-GB"/>
        </w:rPr>
        <w:tab/>
      </w:r>
      <w:r w:rsidR="00A21BF9" w:rsidRPr="00F802D7">
        <w:rPr>
          <w:lang w:val="en-GB"/>
        </w:rPr>
        <w:t>Preventive measures</w:t>
      </w:r>
    </w:p>
    <w:p w14:paraId="017B78E2" w14:textId="0CE299A2" w:rsidR="00E873EC" w:rsidRPr="00F802D7" w:rsidRDefault="00A21BF9" w:rsidP="0045016F">
      <w:pPr>
        <w:pStyle w:val="SingleTxtG"/>
        <w:rPr>
          <w:lang w:val="en-GB"/>
        </w:rPr>
      </w:pPr>
      <w:r w:rsidRPr="00F802D7">
        <w:rPr>
          <w:lang w:val="en-GB"/>
        </w:rPr>
        <w:t>26.</w:t>
      </w:r>
      <w:r w:rsidRPr="00F802D7">
        <w:rPr>
          <w:lang w:val="en-GB"/>
        </w:rPr>
        <w:tab/>
      </w:r>
      <w:r w:rsidR="00786B9D" w:rsidRPr="00F802D7">
        <w:rPr>
          <w:lang w:val="en-GB"/>
        </w:rPr>
        <w:t xml:space="preserve">One common theme throughout the discussions was the communication between victims and the treaty bodies. Treaty body members emphasized the importance of receiving information as early as possible, and </w:t>
      </w:r>
      <w:r w:rsidR="00951BF1" w:rsidRPr="00F802D7">
        <w:rPr>
          <w:lang w:val="en-GB"/>
        </w:rPr>
        <w:t xml:space="preserve">if possible </w:t>
      </w:r>
      <w:r w:rsidR="00786B9D" w:rsidRPr="00F802D7">
        <w:rPr>
          <w:lang w:val="en-GB"/>
        </w:rPr>
        <w:t xml:space="preserve">in writing. The role of the focal point </w:t>
      </w:r>
      <w:r w:rsidR="00A16863" w:rsidRPr="00F802D7">
        <w:rPr>
          <w:lang w:val="en-GB"/>
        </w:rPr>
        <w:t>was thought to be</w:t>
      </w:r>
      <w:r w:rsidR="00786B9D" w:rsidRPr="00F802D7">
        <w:rPr>
          <w:lang w:val="en-GB"/>
        </w:rPr>
        <w:t xml:space="preserve"> crucial in this regard, as th</w:t>
      </w:r>
      <w:r w:rsidR="00F20424" w:rsidRPr="00F802D7">
        <w:rPr>
          <w:lang w:val="en-GB"/>
        </w:rPr>
        <w:t xml:space="preserve">at person </w:t>
      </w:r>
      <w:r w:rsidR="00786B9D" w:rsidRPr="00F802D7">
        <w:rPr>
          <w:lang w:val="en-GB"/>
        </w:rPr>
        <w:t xml:space="preserve">would be the entry point, with the support of the Secretariat. In this sense, as already flagged, it is </w:t>
      </w:r>
      <w:r w:rsidR="00A16863" w:rsidRPr="00F802D7">
        <w:rPr>
          <w:lang w:val="en-GB"/>
        </w:rPr>
        <w:t>very important</w:t>
      </w:r>
      <w:r w:rsidR="00786B9D" w:rsidRPr="00F802D7">
        <w:rPr>
          <w:lang w:val="en-GB"/>
        </w:rPr>
        <w:t xml:space="preserve"> that guidance on how to submit information on allegations of acts of intimidation and reprisals be made clearly available </w:t>
      </w:r>
      <w:r w:rsidR="003A2A7E" w:rsidRPr="00F802D7">
        <w:rPr>
          <w:lang w:val="en-GB"/>
        </w:rPr>
        <w:t xml:space="preserve">on </w:t>
      </w:r>
      <w:r w:rsidR="00786B9D" w:rsidRPr="00F802D7">
        <w:rPr>
          <w:lang w:val="en-GB"/>
        </w:rPr>
        <w:t xml:space="preserve">each treaty body’s website </w:t>
      </w:r>
      <w:r w:rsidR="00003C95" w:rsidRPr="00F802D7">
        <w:rPr>
          <w:lang w:val="en-GB"/>
        </w:rPr>
        <w:t xml:space="preserve">and </w:t>
      </w:r>
      <w:r w:rsidR="00786B9D" w:rsidRPr="00F802D7">
        <w:rPr>
          <w:lang w:val="en-GB"/>
        </w:rPr>
        <w:t xml:space="preserve">on a common treaty body page. </w:t>
      </w:r>
      <w:r w:rsidR="00003C95" w:rsidRPr="00F802D7">
        <w:rPr>
          <w:lang w:val="en-GB"/>
        </w:rPr>
        <w:t>Bearing in mind a do-no-harm approach, c</w:t>
      </w:r>
      <w:r w:rsidR="00786B9D" w:rsidRPr="00F802D7">
        <w:rPr>
          <w:lang w:val="en-GB"/>
        </w:rPr>
        <w:t>onfidentiality of sources</w:t>
      </w:r>
      <w:r w:rsidR="00EF6DAD" w:rsidRPr="00F802D7">
        <w:rPr>
          <w:lang w:val="en-GB"/>
        </w:rPr>
        <w:t xml:space="preserve">, when </w:t>
      </w:r>
      <w:r w:rsidR="00003C95" w:rsidRPr="00F802D7">
        <w:rPr>
          <w:lang w:val="en-GB"/>
        </w:rPr>
        <w:t xml:space="preserve">it is </w:t>
      </w:r>
      <w:r w:rsidR="00EF6DAD" w:rsidRPr="00F802D7">
        <w:rPr>
          <w:lang w:val="en-GB"/>
        </w:rPr>
        <w:t>require</w:t>
      </w:r>
      <w:r w:rsidR="00003C95" w:rsidRPr="00F802D7">
        <w:rPr>
          <w:lang w:val="en-GB"/>
        </w:rPr>
        <w:t>d</w:t>
      </w:r>
      <w:r w:rsidR="00EF6DAD" w:rsidRPr="00F802D7">
        <w:rPr>
          <w:lang w:val="en-GB"/>
        </w:rPr>
        <w:t>,</w:t>
      </w:r>
      <w:r w:rsidR="00786B9D" w:rsidRPr="00F802D7">
        <w:rPr>
          <w:lang w:val="en-GB"/>
        </w:rPr>
        <w:t xml:space="preserve"> was identified as</w:t>
      </w:r>
      <w:r w:rsidR="003A2A7E" w:rsidRPr="00F802D7">
        <w:rPr>
          <w:lang w:val="en-GB"/>
        </w:rPr>
        <w:t xml:space="preserve"> one of the</w:t>
      </w:r>
      <w:r w:rsidR="00786B9D" w:rsidRPr="00F802D7">
        <w:rPr>
          <w:lang w:val="en-GB"/>
        </w:rPr>
        <w:t xml:space="preserve"> key measures </w:t>
      </w:r>
      <w:r w:rsidRPr="00F802D7">
        <w:rPr>
          <w:lang w:val="en-GB"/>
        </w:rPr>
        <w:t>in the prevention of reprisals.</w:t>
      </w:r>
    </w:p>
    <w:p w14:paraId="3EAC9DF9" w14:textId="5444A5EC" w:rsidR="00003C95" w:rsidRPr="00F802D7" w:rsidRDefault="00786B9D" w:rsidP="0045016F">
      <w:pPr>
        <w:pStyle w:val="SingleTxtG"/>
        <w:rPr>
          <w:lang w:val="en-GB"/>
        </w:rPr>
      </w:pPr>
      <w:r w:rsidRPr="00F802D7">
        <w:rPr>
          <w:lang w:val="en-GB"/>
        </w:rPr>
        <w:t xml:space="preserve">Several treaty body members and civil society representatives stressed the </w:t>
      </w:r>
      <w:r w:rsidR="00003C95" w:rsidRPr="00F802D7">
        <w:rPr>
          <w:lang w:val="en-GB"/>
        </w:rPr>
        <w:t xml:space="preserve">potential of protective measures for </w:t>
      </w:r>
      <w:r w:rsidRPr="00F802D7">
        <w:rPr>
          <w:lang w:val="en-GB"/>
        </w:rPr>
        <w:t xml:space="preserve">preventing reprisals as a consequence of submitting an individual petition. </w:t>
      </w:r>
      <w:r w:rsidR="00003C95" w:rsidRPr="00F802D7">
        <w:rPr>
          <w:lang w:val="en-GB"/>
        </w:rPr>
        <w:t>In this regard, t</w:t>
      </w:r>
      <w:r w:rsidR="0034110F" w:rsidRPr="00F802D7">
        <w:rPr>
          <w:lang w:val="en-GB"/>
        </w:rPr>
        <w:t>he CAT practice of proactively adopting protection measures in situations of reprisals against petitioner</w:t>
      </w:r>
      <w:r w:rsidR="00341247" w:rsidRPr="00F802D7">
        <w:rPr>
          <w:lang w:val="en-GB"/>
        </w:rPr>
        <w:t>s, as illustrated in the case of Ramirez VS Mexico</w:t>
      </w:r>
      <w:r w:rsidR="00341247">
        <w:rPr>
          <w:rStyle w:val="FootnoteReference"/>
        </w:rPr>
        <w:footnoteReference w:id="13"/>
      </w:r>
      <w:r w:rsidR="00341247" w:rsidRPr="00F802D7">
        <w:rPr>
          <w:lang w:val="en-GB"/>
        </w:rPr>
        <w:t>,</w:t>
      </w:r>
      <w:r w:rsidR="0034110F" w:rsidRPr="00F802D7">
        <w:rPr>
          <w:lang w:val="en-GB"/>
        </w:rPr>
        <w:t xml:space="preserve"> was regarded as a good practice</w:t>
      </w:r>
      <w:r w:rsidR="00A21BF9" w:rsidRPr="00F802D7">
        <w:rPr>
          <w:lang w:val="en-GB"/>
        </w:rPr>
        <w:t>.</w:t>
      </w:r>
    </w:p>
    <w:p w14:paraId="368501B7" w14:textId="338B3279" w:rsidR="0034110F" w:rsidRPr="00F802D7" w:rsidRDefault="00003C95" w:rsidP="0045016F">
      <w:pPr>
        <w:pStyle w:val="SingleTxtG"/>
        <w:rPr>
          <w:lang w:val="en-GB"/>
        </w:rPr>
      </w:pPr>
      <w:r w:rsidRPr="00F802D7">
        <w:rPr>
          <w:lang w:val="en-GB"/>
        </w:rPr>
        <w:t>In addition, the practice of the CAT of making correspondence with States parties on reprisals publicly available on its website was pointed to as a good practice.</w:t>
      </w:r>
    </w:p>
    <w:p w14:paraId="2F697392" w14:textId="3C754F1C" w:rsidR="00E873EC" w:rsidRPr="00F802D7" w:rsidRDefault="00A21BF9" w:rsidP="0045016F">
      <w:pPr>
        <w:pStyle w:val="SingleTxtG"/>
        <w:rPr>
          <w:lang w:val="en-GB"/>
        </w:rPr>
      </w:pPr>
      <w:r w:rsidRPr="00F802D7">
        <w:rPr>
          <w:lang w:val="en-GB"/>
        </w:rPr>
        <w:t>27.</w:t>
      </w:r>
      <w:r w:rsidRPr="00F802D7">
        <w:rPr>
          <w:lang w:val="en-GB"/>
        </w:rPr>
        <w:tab/>
      </w:r>
      <w:r w:rsidR="0029471D" w:rsidRPr="00F802D7">
        <w:rPr>
          <w:lang w:val="en-GB"/>
        </w:rPr>
        <w:t xml:space="preserve">Another </w:t>
      </w:r>
      <w:r w:rsidR="00786B9D" w:rsidRPr="00F802D7">
        <w:rPr>
          <w:lang w:val="en-GB"/>
        </w:rPr>
        <w:t>practice highlighted was that of the Human Rights Committee’s rapporteur on new communications, who closely monitor</w:t>
      </w:r>
      <w:r w:rsidR="0045016F" w:rsidRPr="00F802D7">
        <w:rPr>
          <w:lang w:val="en-GB"/>
        </w:rPr>
        <w:t>s cases for risks of reprisals.</w:t>
      </w:r>
    </w:p>
    <w:p w14:paraId="7C29484A" w14:textId="658C53AE" w:rsidR="00786B9D" w:rsidRPr="00F802D7" w:rsidRDefault="0045016F" w:rsidP="0045016F">
      <w:pPr>
        <w:pStyle w:val="SingleTxtG"/>
        <w:rPr>
          <w:lang w:val="en-GB"/>
        </w:rPr>
      </w:pPr>
      <w:r w:rsidRPr="00F802D7">
        <w:rPr>
          <w:lang w:val="en-GB"/>
        </w:rPr>
        <w:t>28.</w:t>
      </w:r>
      <w:r w:rsidRPr="00F802D7">
        <w:rPr>
          <w:lang w:val="en-GB"/>
        </w:rPr>
        <w:tab/>
      </w:r>
      <w:r w:rsidR="00786B9D" w:rsidRPr="00F802D7">
        <w:rPr>
          <w:lang w:val="en-GB"/>
        </w:rPr>
        <w:t xml:space="preserve">Other strategies to prevent acts of intimidation and reprisals discussed included </w:t>
      </w:r>
      <w:r w:rsidR="003932BA" w:rsidRPr="00F802D7">
        <w:rPr>
          <w:lang w:val="en-GB"/>
        </w:rPr>
        <w:t xml:space="preserve">inserting systematically a standard paragraph with general language on intimidation and reprisals in lists of issues and lists of issues prior to reporting and making reference to the obligations of States by using standard language in introductory oral statements during the dialogue with States. In addition, it was stressed that there was a need for </w:t>
      </w:r>
      <w:r w:rsidR="00786B9D" w:rsidRPr="00F802D7">
        <w:rPr>
          <w:lang w:val="en-GB"/>
        </w:rPr>
        <w:t>closer collaboration between the treaty bodies and national human rights institutions (NHRIs), national preventive mechanisms</w:t>
      </w:r>
      <w:r w:rsidR="00FB317D" w:rsidRPr="00F802D7">
        <w:rPr>
          <w:lang w:val="en-GB"/>
        </w:rPr>
        <w:t>,</w:t>
      </w:r>
      <w:r w:rsidR="003A2A7E" w:rsidRPr="00F802D7">
        <w:rPr>
          <w:lang w:val="en-GB"/>
        </w:rPr>
        <w:t xml:space="preserve"> </w:t>
      </w:r>
      <w:r w:rsidR="00786B9D" w:rsidRPr="00F802D7">
        <w:rPr>
          <w:lang w:val="en-GB"/>
        </w:rPr>
        <w:t>UN country teams</w:t>
      </w:r>
      <w:r w:rsidR="00FB317D" w:rsidRPr="00F802D7">
        <w:rPr>
          <w:lang w:val="en-GB"/>
        </w:rPr>
        <w:t xml:space="preserve"> and civil society</w:t>
      </w:r>
      <w:r w:rsidR="00786B9D" w:rsidRPr="00F802D7">
        <w:rPr>
          <w:lang w:val="en-GB"/>
        </w:rPr>
        <w:t xml:space="preserve">.  OHCHR field offices and desk officers were also identified as key partners in flagging situations that may </w:t>
      </w:r>
      <w:r w:rsidR="00003C95" w:rsidRPr="00F802D7">
        <w:rPr>
          <w:lang w:val="en-GB"/>
        </w:rPr>
        <w:t>present</w:t>
      </w:r>
      <w:r w:rsidR="00786B9D" w:rsidRPr="00F802D7">
        <w:rPr>
          <w:lang w:val="en-GB"/>
        </w:rPr>
        <w:t xml:space="preserve"> increased risk of reprisals. Participants also underscored the possibility of highlighting risks of reprisals through press releases or press conferences.</w:t>
      </w:r>
    </w:p>
    <w:p w14:paraId="56C7442E" w14:textId="405C72A2" w:rsidR="00786B9D" w:rsidRPr="00F802D7" w:rsidRDefault="00FB101D" w:rsidP="00FB101D">
      <w:pPr>
        <w:pStyle w:val="H1G"/>
        <w:rPr>
          <w:lang w:val="en-GB"/>
        </w:rPr>
      </w:pPr>
      <w:r w:rsidRPr="00F802D7">
        <w:rPr>
          <w:lang w:val="en-GB"/>
        </w:rPr>
        <w:tab/>
      </w:r>
      <w:r w:rsidR="00A23BD2" w:rsidRPr="00F802D7">
        <w:rPr>
          <w:lang w:val="en-GB"/>
        </w:rPr>
        <w:t>D</w:t>
      </w:r>
      <w:r w:rsidRPr="00F802D7">
        <w:rPr>
          <w:lang w:val="en-GB"/>
        </w:rPr>
        <w:t>.</w:t>
      </w:r>
      <w:r w:rsidRPr="00F802D7">
        <w:rPr>
          <w:lang w:val="en-GB"/>
        </w:rPr>
        <w:tab/>
      </w:r>
      <w:r w:rsidR="00786B9D" w:rsidRPr="00F802D7">
        <w:rPr>
          <w:lang w:val="en-GB"/>
        </w:rPr>
        <w:t>Further measures to address reprisals</w:t>
      </w:r>
    </w:p>
    <w:p w14:paraId="358F77F2" w14:textId="64ABE3A6" w:rsidR="00786B9D" w:rsidRPr="00F802D7" w:rsidRDefault="0045016F" w:rsidP="0045016F">
      <w:pPr>
        <w:pStyle w:val="SingleTxtG"/>
        <w:rPr>
          <w:lang w:val="en-GB"/>
        </w:rPr>
      </w:pPr>
      <w:r w:rsidRPr="00F802D7">
        <w:rPr>
          <w:lang w:val="en-GB"/>
        </w:rPr>
        <w:t>29.</w:t>
      </w:r>
      <w:r w:rsidRPr="00F802D7">
        <w:rPr>
          <w:lang w:val="en-GB"/>
        </w:rPr>
        <w:tab/>
      </w:r>
      <w:r w:rsidR="00786B9D" w:rsidRPr="00F802D7">
        <w:rPr>
          <w:lang w:val="en-GB"/>
        </w:rPr>
        <w:t xml:space="preserve">Participants concurred that cooperation and advocacy with the UN treaty bodies may be dangerous, and that the SJG are an excellent tool for the treaty bodies to </w:t>
      </w:r>
      <w:r w:rsidR="00003C95" w:rsidRPr="00F802D7">
        <w:rPr>
          <w:lang w:val="en-GB"/>
        </w:rPr>
        <w:t xml:space="preserve">prevent and </w:t>
      </w:r>
      <w:r w:rsidR="00786B9D" w:rsidRPr="00F802D7">
        <w:rPr>
          <w:lang w:val="en-GB"/>
        </w:rPr>
        <w:t>address reported acts of intimidation and reprisals.</w:t>
      </w:r>
    </w:p>
    <w:p w14:paraId="07085EB6" w14:textId="155F9B9F" w:rsidR="00786B9D" w:rsidRPr="00F802D7" w:rsidRDefault="00786B9D" w:rsidP="0045016F">
      <w:pPr>
        <w:pStyle w:val="SingleTxtG"/>
        <w:rPr>
          <w:lang w:val="en-GB"/>
        </w:rPr>
      </w:pPr>
      <w:r w:rsidRPr="00F802D7">
        <w:rPr>
          <w:lang w:val="en-GB"/>
        </w:rPr>
        <w:t>If an individual or organisation reports intimidation or reprisals, after verifying the allegations and obtaining consent from the victim(s), the treaty bodies should react</w:t>
      </w:r>
      <w:r w:rsidR="003A2A7E" w:rsidRPr="00F802D7">
        <w:rPr>
          <w:lang w:val="en-GB"/>
        </w:rPr>
        <w:t xml:space="preserve"> in a</w:t>
      </w:r>
      <w:r w:rsidRPr="00F802D7">
        <w:rPr>
          <w:lang w:val="en-GB"/>
        </w:rPr>
        <w:t xml:space="preserve"> timely </w:t>
      </w:r>
      <w:r w:rsidR="003A2A7E" w:rsidRPr="00F802D7">
        <w:rPr>
          <w:lang w:val="en-GB"/>
        </w:rPr>
        <w:t xml:space="preserve">manner </w:t>
      </w:r>
      <w:r w:rsidR="00003C95" w:rsidRPr="00F802D7">
        <w:rPr>
          <w:lang w:val="en-GB"/>
        </w:rPr>
        <w:t xml:space="preserve">and </w:t>
      </w:r>
      <w:r w:rsidRPr="00F802D7">
        <w:rPr>
          <w:lang w:val="en-GB"/>
        </w:rPr>
        <w:t>ensur</w:t>
      </w:r>
      <w:r w:rsidR="00003C95" w:rsidRPr="00F802D7">
        <w:rPr>
          <w:lang w:val="en-GB"/>
        </w:rPr>
        <w:t>e</w:t>
      </w:r>
      <w:r w:rsidRPr="00F802D7">
        <w:rPr>
          <w:lang w:val="en-GB"/>
        </w:rPr>
        <w:t xml:space="preserve"> </w:t>
      </w:r>
      <w:r w:rsidR="00003C95" w:rsidRPr="00F802D7">
        <w:rPr>
          <w:lang w:val="en-GB"/>
        </w:rPr>
        <w:t xml:space="preserve">that </w:t>
      </w:r>
      <w:r w:rsidRPr="00F802D7">
        <w:rPr>
          <w:lang w:val="en-GB"/>
        </w:rPr>
        <w:t>communication with victims and sources</w:t>
      </w:r>
      <w:r w:rsidR="00003C95" w:rsidRPr="00F802D7">
        <w:rPr>
          <w:lang w:val="en-GB"/>
        </w:rPr>
        <w:t xml:space="preserve"> are secure and not putting victims at further risk</w:t>
      </w:r>
      <w:r w:rsidRPr="00F802D7">
        <w:rPr>
          <w:lang w:val="en-GB"/>
        </w:rPr>
        <w:t xml:space="preserve">. Swift action by the treaty bodies </w:t>
      </w:r>
      <w:r w:rsidR="00313308" w:rsidRPr="00F802D7">
        <w:rPr>
          <w:lang w:val="en-GB"/>
        </w:rPr>
        <w:t xml:space="preserve">can </w:t>
      </w:r>
      <w:r w:rsidRPr="00F802D7">
        <w:rPr>
          <w:lang w:val="en-GB"/>
        </w:rPr>
        <w:t>raise the political cost of such acts for States and other actors. Some participants underlined that the treaty bodies are not always easy to contact and their response</w:t>
      </w:r>
      <w:r w:rsidR="003A2A7E" w:rsidRPr="00F802D7">
        <w:rPr>
          <w:lang w:val="en-GB"/>
        </w:rPr>
        <w:t>s</w:t>
      </w:r>
      <w:r w:rsidRPr="00F802D7">
        <w:rPr>
          <w:lang w:val="en-GB"/>
        </w:rPr>
        <w:t xml:space="preserve"> can </w:t>
      </w:r>
      <w:r w:rsidR="00003C95" w:rsidRPr="00F802D7">
        <w:rPr>
          <w:lang w:val="en-GB"/>
        </w:rPr>
        <w:t>be too slow</w:t>
      </w:r>
      <w:r w:rsidRPr="00F802D7">
        <w:rPr>
          <w:lang w:val="en-GB"/>
        </w:rPr>
        <w:t>.</w:t>
      </w:r>
    </w:p>
    <w:p w14:paraId="3EE42161" w14:textId="4248FE0F" w:rsidR="00786B9D" w:rsidRPr="00F802D7" w:rsidRDefault="0045016F" w:rsidP="0045016F">
      <w:pPr>
        <w:pStyle w:val="SingleTxtG"/>
        <w:rPr>
          <w:lang w:val="en-GB"/>
        </w:rPr>
      </w:pPr>
      <w:r w:rsidRPr="00F802D7">
        <w:rPr>
          <w:lang w:val="en-GB"/>
        </w:rPr>
        <w:t>30.</w:t>
      </w:r>
      <w:r w:rsidRPr="00F802D7">
        <w:rPr>
          <w:lang w:val="en-GB"/>
        </w:rPr>
        <w:tab/>
      </w:r>
      <w:r w:rsidR="00786B9D" w:rsidRPr="00F802D7">
        <w:rPr>
          <w:lang w:val="en-GB"/>
        </w:rPr>
        <w:t xml:space="preserve">Participants agreed that the treaty bodies should make use of all tools at their disposal to raise and address allegations of intimidation and reprisals, and identified existing guidelines and current protocols </w:t>
      </w:r>
      <w:r w:rsidR="003A2A7E" w:rsidRPr="00F802D7">
        <w:rPr>
          <w:lang w:val="en-GB"/>
        </w:rPr>
        <w:t xml:space="preserve">of </w:t>
      </w:r>
      <w:r w:rsidR="00786B9D" w:rsidRPr="00F802D7">
        <w:rPr>
          <w:lang w:val="en-GB"/>
        </w:rPr>
        <w:t>the CAT</w:t>
      </w:r>
      <w:r w:rsidR="00011E67" w:rsidRPr="00F802D7">
        <w:rPr>
          <w:lang w:val="en-GB"/>
        </w:rPr>
        <w:t xml:space="preserve"> and CMW</w:t>
      </w:r>
      <w:r w:rsidR="00786B9D" w:rsidRPr="00F802D7">
        <w:rPr>
          <w:lang w:val="en-GB"/>
        </w:rPr>
        <w:t xml:space="preserve"> as good practice</w:t>
      </w:r>
      <w:r w:rsidR="00003C95" w:rsidRPr="00F802D7">
        <w:rPr>
          <w:lang w:val="en-GB"/>
        </w:rPr>
        <w:t>s</w:t>
      </w:r>
      <w:r w:rsidR="00786B9D" w:rsidRPr="00F802D7">
        <w:rPr>
          <w:lang w:val="en-GB"/>
        </w:rPr>
        <w:t xml:space="preserve"> to inspire others. There was agreement that treaty bodies would benefit from a clearer channel to receive, register and report cases as well as to share information with other mechanisms, </w:t>
      </w:r>
      <w:r w:rsidR="007F1127" w:rsidRPr="00F802D7">
        <w:rPr>
          <w:lang w:val="en-GB"/>
        </w:rPr>
        <w:t xml:space="preserve">such as special procedures and </w:t>
      </w:r>
      <w:r w:rsidR="00786B9D" w:rsidRPr="00F802D7">
        <w:rPr>
          <w:lang w:val="en-GB"/>
        </w:rPr>
        <w:t>Assistant Secretary-General, Andrew Gilmour.</w:t>
      </w:r>
    </w:p>
    <w:p w14:paraId="70FED322" w14:textId="1CA4E4E0" w:rsidR="00786B9D" w:rsidRPr="00F802D7" w:rsidRDefault="0045016F" w:rsidP="0045016F">
      <w:pPr>
        <w:pStyle w:val="SingleTxtG"/>
        <w:rPr>
          <w:lang w:val="en-GB"/>
        </w:rPr>
      </w:pPr>
      <w:r w:rsidRPr="00F802D7">
        <w:rPr>
          <w:lang w:val="en-GB"/>
        </w:rPr>
        <w:t>31.</w:t>
      </w:r>
      <w:r w:rsidRPr="00F802D7">
        <w:rPr>
          <w:lang w:val="en-GB"/>
        </w:rPr>
        <w:tab/>
      </w:r>
      <w:r w:rsidR="00786B9D" w:rsidRPr="00F802D7">
        <w:rPr>
          <w:lang w:val="en-GB"/>
        </w:rPr>
        <w:t xml:space="preserve">Participants discussed the challenge of ensuring accountability </w:t>
      </w:r>
      <w:r w:rsidR="00003C95" w:rsidRPr="00F802D7">
        <w:rPr>
          <w:lang w:val="en-GB"/>
        </w:rPr>
        <w:t xml:space="preserve">of </w:t>
      </w:r>
      <w:r w:rsidR="00786B9D" w:rsidRPr="00F802D7">
        <w:rPr>
          <w:lang w:val="en-GB"/>
        </w:rPr>
        <w:t>States</w:t>
      </w:r>
      <w:r w:rsidR="00003C95" w:rsidRPr="00F802D7">
        <w:rPr>
          <w:lang w:val="en-GB"/>
        </w:rPr>
        <w:t xml:space="preserve"> perpetrating intimidation or reprisals</w:t>
      </w:r>
      <w:r w:rsidR="00786B9D" w:rsidRPr="00F802D7">
        <w:rPr>
          <w:lang w:val="en-GB"/>
        </w:rPr>
        <w:t xml:space="preserve">.  Some raised the question of if and how the inquiry </w:t>
      </w:r>
      <w:r w:rsidR="007F1127" w:rsidRPr="00F802D7">
        <w:rPr>
          <w:lang w:val="en-GB"/>
        </w:rPr>
        <w:t xml:space="preserve">procedure </w:t>
      </w:r>
      <w:r w:rsidR="00786B9D" w:rsidRPr="00F802D7">
        <w:rPr>
          <w:lang w:val="en-GB"/>
        </w:rPr>
        <w:t>mandate could be used by some of the treaty bodies to address situation</w:t>
      </w:r>
      <w:r w:rsidR="00834143" w:rsidRPr="00F802D7">
        <w:rPr>
          <w:lang w:val="en-GB"/>
        </w:rPr>
        <w:t>s</w:t>
      </w:r>
      <w:r w:rsidR="00786B9D" w:rsidRPr="00F802D7">
        <w:rPr>
          <w:lang w:val="en-GB"/>
        </w:rPr>
        <w:t xml:space="preserve"> of systematic intimidation and reprisals against those who cooperate or seek to cooperate with them.</w:t>
      </w:r>
    </w:p>
    <w:p w14:paraId="660E688B" w14:textId="63B8F5EE" w:rsidR="00E873EC" w:rsidRPr="00F802D7" w:rsidRDefault="0045016F" w:rsidP="0045016F">
      <w:pPr>
        <w:pStyle w:val="SingleTxtG"/>
        <w:rPr>
          <w:lang w:val="en-GB"/>
        </w:rPr>
      </w:pPr>
      <w:r w:rsidRPr="00F802D7">
        <w:rPr>
          <w:lang w:val="en-GB"/>
        </w:rPr>
        <w:t>32.</w:t>
      </w:r>
      <w:r w:rsidRPr="00F802D7">
        <w:rPr>
          <w:lang w:val="en-GB"/>
        </w:rPr>
        <w:tab/>
      </w:r>
      <w:r w:rsidR="00786B9D" w:rsidRPr="00F802D7">
        <w:rPr>
          <w:lang w:val="en-GB"/>
        </w:rPr>
        <w:t xml:space="preserve">The importance of </w:t>
      </w:r>
      <w:r w:rsidR="00003C95" w:rsidRPr="00F802D7">
        <w:rPr>
          <w:lang w:val="en-GB"/>
        </w:rPr>
        <w:t xml:space="preserve">public </w:t>
      </w:r>
      <w:r w:rsidR="00786B9D" w:rsidRPr="00F802D7">
        <w:rPr>
          <w:lang w:val="en-GB"/>
        </w:rPr>
        <w:t xml:space="preserve">action by the treaty bodies </w:t>
      </w:r>
      <w:r w:rsidR="00003C95" w:rsidRPr="00F802D7">
        <w:rPr>
          <w:lang w:val="en-GB"/>
        </w:rPr>
        <w:t xml:space="preserve">in certain situations </w:t>
      </w:r>
      <w:r w:rsidR="00786B9D" w:rsidRPr="00F802D7">
        <w:rPr>
          <w:lang w:val="en-GB"/>
        </w:rPr>
        <w:t>was raised, always adhering to the principle of “do no harm”.  Public recognition of the key role of human rights defenders and civil society in strengthening democracy and the rule of law w</w:t>
      </w:r>
      <w:r w:rsidRPr="00F802D7">
        <w:rPr>
          <w:lang w:val="en-GB"/>
        </w:rPr>
        <w:t>as also highlighted as crucial.</w:t>
      </w:r>
    </w:p>
    <w:p w14:paraId="536105FB" w14:textId="76A3AF14" w:rsidR="00786B9D" w:rsidRPr="00F802D7" w:rsidRDefault="0045016F" w:rsidP="0045016F">
      <w:pPr>
        <w:pStyle w:val="SingleTxtG"/>
        <w:rPr>
          <w:lang w:val="en-GB"/>
        </w:rPr>
      </w:pPr>
      <w:r w:rsidRPr="00F802D7">
        <w:rPr>
          <w:lang w:val="en-GB"/>
        </w:rPr>
        <w:t>33.</w:t>
      </w:r>
      <w:r w:rsidRPr="00F802D7">
        <w:rPr>
          <w:lang w:val="en-GB"/>
        </w:rPr>
        <w:tab/>
      </w:r>
      <w:r w:rsidR="00786B9D" w:rsidRPr="00F802D7">
        <w:rPr>
          <w:lang w:val="en-GB"/>
        </w:rPr>
        <w:t xml:space="preserve">The importance of the issue of reprisals in the context of the consideration of individual communications was </w:t>
      </w:r>
      <w:r w:rsidR="00E873EC" w:rsidRPr="00F802D7">
        <w:rPr>
          <w:lang w:val="en-GB"/>
        </w:rPr>
        <w:t xml:space="preserve">also </w:t>
      </w:r>
      <w:r w:rsidR="00786B9D" w:rsidRPr="00F802D7">
        <w:rPr>
          <w:lang w:val="en-GB"/>
        </w:rPr>
        <w:t>raised, including when it comes to requesting interim measures, meeting with States and informing victims or their legal counsel, and in the follow–up to Views and Decisions.</w:t>
      </w:r>
    </w:p>
    <w:p w14:paraId="4C2F5177" w14:textId="380E68AB" w:rsidR="00786B9D" w:rsidRPr="00F802D7" w:rsidRDefault="00FB101D" w:rsidP="00FB101D">
      <w:pPr>
        <w:pStyle w:val="H1G"/>
        <w:rPr>
          <w:lang w:val="en-GB"/>
        </w:rPr>
      </w:pPr>
      <w:r w:rsidRPr="00F802D7">
        <w:rPr>
          <w:lang w:val="en-GB"/>
        </w:rPr>
        <w:tab/>
      </w:r>
      <w:r w:rsidR="00A23BD2" w:rsidRPr="00F802D7">
        <w:rPr>
          <w:lang w:val="en-GB"/>
        </w:rPr>
        <w:t>E</w:t>
      </w:r>
      <w:r w:rsidRPr="00F802D7">
        <w:rPr>
          <w:lang w:val="en-GB"/>
        </w:rPr>
        <w:t>.</w:t>
      </w:r>
      <w:r w:rsidRPr="00F802D7">
        <w:rPr>
          <w:lang w:val="en-GB"/>
        </w:rPr>
        <w:tab/>
      </w:r>
      <w:r w:rsidR="00786B9D" w:rsidRPr="00F802D7">
        <w:rPr>
          <w:lang w:val="en-GB"/>
        </w:rPr>
        <w:t>Coordination with other procedures</w:t>
      </w:r>
    </w:p>
    <w:p w14:paraId="4E550F8E" w14:textId="3856D1B8" w:rsidR="00E873EC" w:rsidRPr="00F802D7" w:rsidRDefault="0045016F" w:rsidP="0045016F">
      <w:pPr>
        <w:pStyle w:val="SingleTxtG"/>
        <w:rPr>
          <w:lang w:val="en-GB"/>
        </w:rPr>
      </w:pPr>
      <w:r w:rsidRPr="00F802D7">
        <w:rPr>
          <w:lang w:val="en-GB"/>
        </w:rPr>
        <w:t>34.</w:t>
      </w:r>
      <w:r w:rsidRPr="00F802D7">
        <w:rPr>
          <w:lang w:val="en-GB"/>
        </w:rPr>
        <w:tab/>
      </w:r>
      <w:r w:rsidR="00786B9D" w:rsidRPr="00F802D7">
        <w:rPr>
          <w:lang w:val="en-GB"/>
        </w:rPr>
        <w:t xml:space="preserve">Participants agreed that there is room to improve cooperation and coordination, both among treaty bodies and between them and other mechanisms and bodies.  To improve coordination amongst treaty bodies, focal points should share information amongst themselves </w:t>
      </w:r>
      <w:r w:rsidR="00003C95" w:rsidRPr="00F802D7">
        <w:rPr>
          <w:lang w:val="en-GB"/>
        </w:rPr>
        <w:t>on a regular basis</w:t>
      </w:r>
      <w:r w:rsidR="001E0244" w:rsidRPr="00F802D7">
        <w:rPr>
          <w:lang w:val="en-GB"/>
        </w:rPr>
        <w:t xml:space="preserve">, </w:t>
      </w:r>
      <w:r w:rsidR="00786B9D" w:rsidRPr="00F802D7">
        <w:rPr>
          <w:lang w:val="en-GB"/>
        </w:rPr>
        <w:t xml:space="preserve">not only on cases but also on good practices.  Tools such as common procedural checklists, in-take forms, </w:t>
      </w:r>
      <w:r w:rsidR="001E0244" w:rsidRPr="00F802D7">
        <w:rPr>
          <w:lang w:val="en-GB"/>
        </w:rPr>
        <w:t xml:space="preserve">regularly </w:t>
      </w:r>
      <w:r w:rsidR="00786B9D" w:rsidRPr="00F802D7">
        <w:rPr>
          <w:lang w:val="en-GB"/>
        </w:rPr>
        <w:t>updated list</w:t>
      </w:r>
      <w:r w:rsidR="00C90AEE" w:rsidRPr="00F802D7">
        <w:rPr>
          <w:lang w:val="en-GB"/>
        </w:rPr>
        <w:t>s</w:t>
      </w:r>
      <w:r w:rsidR="00786B9D" w:rsidRPr="00F802D7">
        <w:rPr>
          <w:lang w:val="en-GB"/>
        </w:rPr>
        <w:t xml:space="preserve"> of cases and action taken, and </w:t>
      </w:r>
      <w:r w:rsidR="007F1127" w:rsidRPr="00F802D7">
        <w:rPr>
          <w:lang w:val="en-GB"/>
        </w:rPr>
        <w:t xml:space="preserve">the </w:t>
      </w:r>
      <w:r w:rsidR="00786B9D" w:rsidRPr="00F802D7">
        <w:rPr>
          <w:lang w:val="en-GB"/>
        </w:rPr>
        <w:t xml:space="preserve">use of </w:t>
      </w:r>
      <w:r w:rsidR="001E0244" w:rsidRPr="00F802D7">
        <w:rPr>
          <w:lang w:val="en-GB"/>
        </w:rPr>
        <w:t xml:space="preserve">the </w:t>
      </w:r>
      <w:r w:rsidR="00786B9D" w:rsidRPr="00F802D7">
        <w:rPr>
          <w:lang w:val="en-GB"/>
        </w:rPr>
        <w:t>extranet and other ways to interact remotely</w:t>
      </w:r>
      <w:r w:rsidR="001E0244" w:rsidRPr="00F802D7">
        <w:rPr>
          <w:lang w:val="en-GB"/>
        </w:rPr>
        <w:t>,</w:t>
      </w:r>
      <w:r w:rsidR="00786B9D" w:rsidRPr="00F802D7">
        <w:rPr>
          <w:lang w:val="en-GB"/>
        </w:rPr>
        <w:t xml:space="preserve"> were raised as ways and means to assist focal points </w:t>
      </w:r>
      <w:r w:rsidR="007F1127" w:rsidRPr="00F802D7">
        <w:rPr>
          <w:lang w:val="en-GB"/>
        </w:rPr>
        <w:t xml:space="preserve">in </w:t>
      </w:r>
      <w:r w:rsidR="00786B9D" w:rsidRPr="00F802D7">
        <w:rPr>
          <w:lang w:val="en-GB"/>
        </w:rPr>
        <w:t>this</w:t>
      </w:r>
      <w:r w:rsidR="007F1127" w:rsidRPr="00F802D7">
        <w:rPr>
          <w:lang w:val="en-GB"/>
        </w:rPr>
        <w:t xml:space="preserve"> regard</w:t>
      </w:r>
      <w:r w:rsidRPr="00F802D7">
        <w:rPr>
          <w:lang w:val="en-GB"/>
        </w:rPr>
        <w:t>.</w:t>
      </w:r>
    </w:p>
    <w:p w14:paraId="07DFCD45" w14:textId="0AB0131C" w:rsidR="00E873EC" w:rsidRPr="00F802D7" w:rsidRDefault="0045016F" w:rsidP="0045016F">
      <w:pPr>
        <w:pStyle w:val="SingleTxtG"/>
        <w:rPr>
          <w:lang w:val="en-GB"/>
        </w:rPr>
      </w:pPr>
      <w:r w:rsidRPr="00F802D7">
        <w:rPr>
          <w:lang w:val="en-GB"/>
        </w:rPr>
        <w:t>35.</w:t>
      </w:r>
      <w:r w:rsidRPr="00F802D7">
        <w:rPr>
          <w:lang w:val="en-GB"/>
        </w:rPr>
        <w:tab/>
      </w:r>
      <w:r w:rsidR="00786B9D" w:rsidRPr="00F802D7">
        <w:rPr>
          <w:lang w:val="en-GB"/>
        </w:rPr>
        <w:t>Regarding cooperation and coordination with other mechanisms and bodies, during the exchange with Assistant Secretary-General Andrew Gilmou</w:t>
      </w:r>
      <w:r w:rsidR="007F1127" w:rsidRPr="00F802D7">
        <w:rPr>
          <w:lang w:val="en-GB"/>
        </w:rPr>
        <w:t xml:space="preserve">r, </w:t>
      </w:r>
      <w:r w:rsidR="00786B9D" w:rsidRPr="00F802D7">
        <w:rPr>
          <w:lang w:val="en-GB"/>
        </w:rPr>
        <w:t>participants underlined the importance of considering who has what form of leverage to be strategic and complement each other’s actions. Treaty bodies can offer legal expertise and views of</w:t>
      </w:r>
      <w:r w:rsidR="007F1127" w:rsidRPr="00F802D7">
        <w:rPr>
          <w:lang w:val="en-GB"/>
        </w:rPr>
        <w:t xml:space="preserve"> the</w:t>
      </w:r>
      <w:r w:rsidR="00786B9D" w:rsidRPr="00F802D7">
        <w:rPr>
          <w:lang w:val="en-GB"/>
        </w:rPr>
        <w:t xml:space="preserve"> independent experts, which are authoritative interpretations of binding norms. Treaty bodies should </w:t>
      </w:r>
      <w:r w:rsidR="001E0244" w:rsidRPr="00F802D7">
        <w:rPr>
          <w:lang w:val="en-GB"/>
        </w:rPr>
        <w:t xml:space="preserve">also </w:t>
      </w:r>
      <w:r w:rsidR="00786B9D" w:rsidRPr="00F802D7">
        <w:rPr>
          <w:lang w:val="en-GB"/>
        </w:rPr>
        <w:t>continue documenting and spelling out the scope and impact of acts of intimidation and reprisals in concluding observations and general comments.</w:t>
      </w:r>
      <w:r w:rsidR="001252CE" w:rsidRPr="00F802D7">
        <w:rPr>
          <w:lang w:val="en-GB"/>
        </w:rPr>
        <w:t xml:space="preserve"> The need to enhance information-sharing with the Assistant Secretary-General was raised, for instance allegations received and action taken by the treaty bodies could be more systematised through a</w:t>
      </w:r>
      <w:r w:rsidR="00F1333F" w:rsidRPr="00F802D7">
        <w:rPr>
          <w:lang w:val="en-GB"/>
        </w:rPr>
        <w:t xml:space="preserve"> bilateral</w:t>
      </w:r>
      <w:r w:rsidR="001252CE" w:rsidRPr="00F802D7">
        <w:rPr>
          <w:lang w:val="en-GB"/>
        </w:rPr>
        <w:t xml:space="preserve"> protocol to ensure more consistent and efficient communication flows</w:t>
      </w:r>
      <w:r w:rsidR="001E0244" w:rsidRPr="00F802D7">
        <w:rPr>
          <w:lang w:val="en-GB"/>
        </w:rPr>
        <w:t>.</w:t>
      </w:r>
    </w:p>
    <w:p w14:paraId="4E4A844B" w14:textId="02A4068F" w:rsidR="00E873EC" w:rsidRPr="00F802D7" w:rsidRDefault="0045016F" w:rsidP="0045016F">
      <w:pPr>
        <w:pStyle w:val="SingleTxtG"/>
        <w:rPr>
          <w:lang w:val="en-GB"/>
        </w:rPr>
      </w:pPr>
      <w:r w:rsidRPr="00F802D7">
        <w:rPr>
          <w:lang w:val="en-GB"/>
        </w:rPr>
        <w:t>36.</w:t>
      </w:r>
      <w:r w:rsidRPr="00F802D7">
        <w:rPr>
          <w:lang w:val="en-GB"/>
        </w:rPr>
        <w:tab/>
      </w:r>
      <w:r w:rsidR="00786B9D" w:rsidRPr="00F802D7">
        <w:rPr>
          <w:lang w:val="en-GB"/>
        </w:rPr>
        <w:t xml:space="preserve">During the exchange with the Coordination Committee of Special Procedures mandate-holders, participants agreed that engagement </w:t>
      </w:r>
      <w:r w:rsidR="001E0244" w:rsidRPr="00F802D7">
        <w:rPr>
          <w:lang w:val="en-GB"/>
        </w:rPr>
        <w:t xml:space="preserve">on reprisals </w:t>
      </w:r>
      <w:r w:rsidR="00786B9D" w:rsidRPr="00F802D7">
        <w:rPr>
          <w:lang w:val="en-GB"/>
        </w:rPr>
        <w:t xml:space="preserve">between the treaty bodies and the Special Procedures mandate-holders could be </w:t>
      </w:r>
      <w:r w:rsidR="00C90AEE" w:rsidRPr="00F802D7">
        <w:rPr>
          <w:lang w:val="en-GB"/>
        </w:rPr>
        <w:t>strengthened</w:t>
      </w:r>
      <w:r w:rsidR="00786B9D" w:rsidRPr="00F802D7">
        <w:rPr>
          <w:lang w:val="en-GB"/>
        </w:rPr>
        <w:t>.</w:t>
      </w:r>
      <w:r w:rsidR="00A16863" w:rsidRPr="00F802D7">
        <w:rPr>
          <w:lang w:val="en-GB"/>
        </w:rPr>
        <w:t xml:space="preserve"> </w:t>
      </w:r>
      <w:r w:rsidR="001E0244" w:rsidRPr="00F802D7">
        <w:rPr>
          <w:lang w:val="en-GB"/>
        </w:rPr>
        <w:t>Participants shared</w:t>
      </w:r>
      <w:r w:rsidR="00A16863" w:rsidRPr="00F802D7">
        <w:rPr>
          <w:lang w:val="en-GB"/>
        </w:rPr>
        <w:t xml:space="preserve"> that</w:t>
      </w:r>
      <w:r w:rsidR="001E0244" w:rsidRPr="00F802D7">
        <w:rPr>
          <w:lang w:val="en-GB"/>
        </w:rPr>
        <w:t xml:space="preserve"> available</w:t>
      </w:r>
      <w:r w:rsidR="00A16863" w:rsidRPr="00F802D7">
        <w:rPr>
          <w:lang w:val="en-GB"/>
        </w:rPr>
        <w:t xml:space="preserve"> i</w:t>
      </w:r>
      <w:r w:rsidR="00786B9D" w:rsidRPr="00F802D7">
        <w:rPr>
          <w:lang w:val="en-GB"/>
        </w:rPr>
        <w:t xml:space="preserve">nformation is </w:t>
      </w:r>
      <w:r w:rsidR="00C90AEE" w:rsidRPr="00F802D7">
        <w:rPr>
          <w:lang w:val="en-GB"/>
        </w:rPr>
        <w:t>diffuse</w:t>
      </w:r>
      <w:r w:rsidR="00786B9D" w:rsidRPr="00F802D7">
        <w:rPr>
          <w:lang w:val="en-GB"/>
        </w:rPr>
        <w:t xml:space="preserve">, action not always </w:t>
      </w:r>
      <w:r w:rsidR="00C90AEE" w:rsidRPr="00F802D7">
        <w:rPr>
          <w:lang w:val="en-GB"/>
        </w:rPr>
        <w:t xml:space="preserve">as </w:t>
      </w:r>
      <w:r w:rsidR="00786B9D" w:rsidRPr="00F802D7">
        <w:rPr>
          <w:lang w:val="en-GB"/>
        </w:rPr>
        <w:t>well coordinated</w:t>
      </w:r>
      <w:r w:rsidR="00C90AEE" w:rsidRPr="00F802D7">
        <w:rPr>
          <w:lang w:val="en-GB"/>
        </w:rPr>
        <w:t xml:space="preserve"> as it could be</w:t>
      </w:r>
      <w:r w:rsidR="00786B9D" w:rsidRPr="00F802D7">
        <w:rPr>
          <w:lang w:val="en-GB"/>
        </w:rPr>
        <w:t xml:space="preserve">, and </w:t>
      </w:r>
      <w:r w:rsidR="007F1127" w:rsidRPr="00F802D7">
        <w:rPr>
          <w:lang w:val="en-GB"/>
        </w:rPr>
        <w:t xml:space="preserve">that </w:t>
      </w:r>
      <w:r w:rsidR="00786B9D" w:rsidRPr="00F802D7">
        <w:rPr>
          <w:lang w:val="en-GB"/>
        </w:rPr>
        <w:t xml:space="preserve">there is a need to be more strategic and effective.  Mandate-holders have a broad understanding of what </w:t>
      </w:r>
      <w:r w:rsidR="00A16863" w:rsidRPr="00F802D7">
        <w:rPr>
          <w:lang w:val="en-GB"/>
        </w:rPr>
        <w:t xml:space="preserve">constitutes </w:t>
      </w:r>
      <w:r w:rsidR="00786B9D" w:rsidRPr="00F802D7">
        <w:rPr>
          <w:lang w:val="en-GB"/>
        </w:rPr>
        <w:t>acts of intimidation and reprisals. They are part of a flexible, victim-oriented mechanism, which handles allegations through an established communication</w:t>
      </w:r>
      <w:r w:rsidR="007F1127" w:rsidRPr="00F802D7">
        <w:rPr>
          <w:lang w:val="en-GB"/>
        </w:rPr>
        <w:t>s</w:t>
      </w:r>
      <w:r w:rsidR="00786B9D" w:rsidRPr="00F802D7">
        <w:rPr>
          <w:lang w:val="en-GB"/>
        </w:rPr>
        <w:t xml:space="preserve"> procedure and work on </w:t>
      </w:r>
      <w:r w:rsidR="00C90AEE" w:rsidRPr="00F802D7">
        <w:rPr>
          <w:lang w:val="en-GB"/>
        </w:rPr>
        <w:t xml:space="preserve">the </w:t>
      </w:r>
      <w:r w:rsidR="00786B9D" w:rsidRPr="00F802D7">
        <w:rPr>
          <w:lang w:val="en-GB"/>
        </w:rPr>
        <w:t xml:space="preserve">basis of good faith. The terms of reference of their country visits include an explicit provision on assurances that intimidation and reprisals will not happen before, during or after the visit.  Some participants emphasized that strategy and coherence could imply various mechanisms or bodies acting on the same case, and estimated that both mechanisms should envisage joint actions to raise </w:t>
      </w:r>
      <w:r w:rsidR="007F1127" w:rsidRPr="00F802D7">
        <w:rPr>
          <w:lang w:val="en-GB"/>
        </w:rPr>
        <w:t xml:space="preserve">the </w:t>
      </w:r>
      <w:r w:rsidR="00786B9D" w:rsidRPr="00F802D7">
        <w:rPr>
          <w:lang w:val="en-GB"/>
        </w:rPr>
        <w:t xml:space="preserve">political cost </w:t>
      </w:r>
      <w:r w:rsidR="007F1127" w:rsidRPr="00F802D7">
        <w:rPr>
          <w:lang w:val="en-GB"/>
        </w:rPr>
        <w:t xml:space="preserve">for the </w:t>
      </w:r>
      <w:r w:rsidR="00786B9D" w:rsidRPr="00F802D7">
        <w:rPr>
          <w:lang w:val="en-GB"/>
        </w:rPr>
        <w:t>perpetrators.</w:t>
      </w:r>
    </w:p>
    <w:p w14:paraId="1BC20C36" w14:textId="294BD81B" w:rsidR="00E873EC" w:rsidRPr="00F802D7" w:rsidRDefault="0045016F" w:rsidP="0045016F">
      <w:pPr>
        <w:pStyle w:val="SingleTxtG"/>
        <w:rPr>
          <w:lang w:val="en-GB"/>
        </w:rPr>
      </w:pPr>
      <w:r w:rsidRPr="00F802D7">
        <w:rPr>
          <w:lang w:val="en-GB"/>
        </w:rPr>
        <w:t>37.</w:t>
      </w:r>
      <w:r w:rsidRPr="00F802D7">
        <w:rPr>
          <w:lang w:val="en-GB"/>
        </w:rPr>
        <w:tab/>
      </w:r>
      <w:r w:rsidR="00786B9D" w:rsidRPr="00F802D7">
        <w:rPr>
          <w:lang w:val="en-GB"/>
        </w:rPr>
        <w:t xml:space="preserve">The practice of the Working Group on Arbitrary </w:t>
      </w:r>
      <w:r w:rsidR="00100162" w:rsidRPr="00F802D7">
        <w:rPr>
          <w:lang w:val="en-GB"/>
        </w:rPr>
        <w:t xml:space="preserve">Detention </w:t>
      </w:r>
      <w:r w:rsidR="00786B9D" w:rsidRPr="00F802D7">
        <w:rPr>
          <w:lang w:val="en-GB"/>
        </w:rPr>
        <w:t>was mentioned</w:t>
      </w:r>
      <w:r w:rsidR="007F1127" w:rsidRPr="00F802D7">
        <w:rPr>
          <w:lang w:val="en-GB"/>
        </w:rPr>
        <w:t>,</w:t>
      </w:r>
      <w:r w:rsidR="00786B9D" w:rsidRPr="00F802D7">
        <w:rPr>
          <w:lang w:val="en-GB"/>
        </w:rPr>
        <w:t xml:space="preserve"> highlighting that it elaborates in its Opinions</w:t>
      </w:r>
      <w:r w:rsidR="00921667" w:rsidRPr="00F802D7">
        <w:rPr>
          <w:lang w:val="en-GB"/>
        </w:rPr>
        <w:t xml:space="preserve"> on</w:t>
      </w:r>
      <w:r w:rsidR="00C90AEE" w:rsidRPr="00F802D7">
        <w:rPr>
          <w:lang w:val="en-GB"/>
        </w:rPr>
        <w:t xml:space="preserve"> cases of reprisals</w:t>
      </w:r>
      <w:r w:rsidR="00786B9D" w:rsidRPr="00F802D7">
        <w:rPr>
          <w:lang w:val="en-GB"/>
        </w:rPr>
        <w:t xml:space="preserve"> and includes language indicating that it will refer the case to other bodies and mechanisms, including the Coordination Committee and the Assistant Se</w:t>
      </w:r>
      <w:r w:rsidR="00E873EC" w:rsidRPr="00F802D7">
        <w:rPr>
          <w:lang w:val="en-GB"/>
        </w:rPr>
        <w:t>cretary-General on Human Rights.</w:t>
      </w:r>
    </w:p>
    <w:p w14:paraId="0CE8B383" w14:textId="3BA105DD" w:rsidR="00E873EC" w:rsidRPr="00F802D7" w:rsidRDefault="0045016F" w:rsidP="0045016F">
      <w:pPr>
        <w:pStyle w:val="SingleTxtG"/>
        <w:rPr>
          <w:lang w:val="en-GB"/>
        </w:rPr>
      </w:pPr>
      <w:r w:rsidRPr="00F802D7">
        <w:rPr>
          <w:lang w:val="en-GB"/>
        </w:rPr>
        <w:t>38.</w:t>
      </w:r>
      <w:r w:rsidRPr="00F802D7">
        <w:rPr>
          <w:lang w:val="en-GB"/>
        </w:rPr>
        <w:tab/>
      </w:r>
      <w:r w:rsidR="00786B9D" w:rsidRPr="00F802D7">
        <w:rPr>
          <w:lang w:val="en-GB"/>
        </w:rPr>
        <w:t>Similar to the strategies identified for</w:t>
      </w:r>
      <w:r w:rsidR="007F1127" w:rsidRPr="00F802D7">
        <w:rPr>
          <w:lang w:val="en-GB"/>
        </w:rPr>
        <w:t xml:space="preserve"> the</w:t>
      </w:r>
      <w:r w:rsidR="00786B9D" w:rsidRPr="00F802D7">
        <w:rPr>
          <w:lang w:val="en-GB"/>
        </w:rPr>
        <w:t xml:space="preserve"> prevention of reprisals, participants underscored the need for closer collaboration with OHCHR field offices, NHRIs, national preventive mechanisms</w:t>
      </w:r>
      <w:r w:rsidR="003B710A" w:rsidRPr="00F802D7">
        <w:rPr>
          <w:lang w:val="en-GB"/>
        </w:rPr>
        <w:t>,</w:t>
      </w:r>
      <w:r w:rsidR="00786B9D" w:rsidRPr="00F802D7">
        <w:rPr>
          <w:lang w:val="en-GB"/>
        </w:rPr>
        <w:t xml:space="preserve"> UN country teams </w:t>
      </w:r>
      <w:r w:rsidR="003B710A" w:rsidRPr="00F802D7">
        <w:rPr>
          <w:lang w:val="en-GB"/>
        </w:rPr>
        <w:t xml:space="preserve">and </w:t>
      </w:r>
      <w:r w:rsidR="004B5928" w:rsidRPr="00F802D7">
        <w:rPr>
          <w:lang w:val="en-GB"/>
        </w:rPr>
        <w:t xml:space="preserve">civil society </w:t>
      </w:r>
      <w:r w:rsidR="00786B9D" w:rsidRPr="00F802D7">
        <w:rPr>
          <w:lang w:val="en-GB"/>
        </w:rPr>
        <w:t>when it comes to addressing acts of reprisal.</w:t>
      </w:r>
    </w:p>
    <w:p w14:paraId="3D61D432" w14:textId="5CD338C7" w:rsidR="00786B9D" w:rsidRPr="00F802D7" w:rsidRDefault="0045016F" w:rsidP="0045016F">
      <w:pPr>
        <w:pStyle w:val="SingleTxtG"/>
        <w:rPr>
          <w:lang w:val="en-GB"/>
        </w:rPr>
      </w:pPr>
      <w:r w:rsidRPr="00F802D7">
        <w:rPr>
          <w:lang w:val="en-GB"/>
        </w:rPr>
        <w:t>39.</w:t>
      </w:r>
      <w:r w:rsidRPr="00F802D7">
        <w:rPr>
          <w:lang w:val="en-GB"/>
        </w:rPr>
        <w:tab/>
      </w:r>
      <w:r w:rsidR="00786B9D" w:rsidRPr="00F802D7">
        <w:rPr>
          <w:lang w:val="en-GB"/>
        </w:rPr>
        <w:t>Participants emphasised the importance of having a clear</w:t>
      </w:r>
      <w:r w:rsidR="00C90AEE" w:rsidRPr="00F802D7">
        <w:rPr>
          <w:lang w:val="en-GB"/>
        </w:rPr>
        <w:t>er</w:t>
      </w:r>
      <w:r w:rsidR="00786B9D" w:rsidRPr="00F802D7">
        <w:rPr>
          <w:lang w:val="en-GB"/>
        </w:rPr>
        <w:t xml:space="preserve"> understanding and guidance on how and when to act as well as a better analysis of trends, including affected</w:t>
      </w:r>
      <w:r w:rsidR="001E0244" w:rsidRPr="00F802D7">
        <w:rPr>
          <w:lang w:val="en-GB"/>
        </w:rPr>
        <w:t xml:space="preserve"> groups</w:t>
      </w:r>
      <w:r w:rsidR="00786B9D" w:rsidRPr="00F802D7">
        <w:rPr>
          <w:lang w:val="en-GB"/>
        </w:rPr>
        <w:t>, perpetrators,</w:t>
      </w:r>
      <w:r w:rsidR="00921667" w:rsidRPr="00F802D7">
        <w:rPr>
          <w:lang w:val="en-GB"/>
        </w:rPr>
        <w:t xml:space="preserve"> </w:t>
      </w:r>
      <w:r w:rsidR="00786B9D" w:rsidRPr="00F802D7">
        <w:rPr>
          <w:lang w:val="en-GB"/>
        </w:rPr>
        <w:t>and regional or national contexts.</w:t>
      </w:r>
    </w:p>
    <w:p w14:paraId="6D164BF7" w14:textId="29FE3041" w:rsidR="00786B9D" w:rsidRPr="00FB101D" w:rsidRDefault="00FB101D" w:rsidP="00FB101D">
      <w:pPr>
        <w:pStyle w:val="H1G"/>
      </w:pPr>
      <w:r w:rsidRPr="00F802D7">
        <w:rPr>
          <w:lang w:val="en-GB"/>
        </w:rPr>
        <w:tab/>
      </w:r>
      <w:r w:rsidR="00A23BD2">
        <w:t>F</w:t>
      </w:r>
      <w:r>
        <w:t>.</w:t>
      </w:r>
      <w:r>
        <w:tab/>
      </w:r>
      <w:proofErr w:type="spellStart"/>
      <w:r w:rsidR="0045016F">
        <w:t>Awareness</w:t>
      </w:r>
      <w:proofErr w:type="spellEnd"/>
      <w:r w:rsidR="0045016F">
        <w:t xml:space="preserve"> </w:t>
      </w:r>
      <w:proofErr w:type="spellStart"/>
      <w:r w:rsidR="0045016F">
        <w:t>raising</w:t>
      </w:r>
      <w:proofErr w:type="spellEnd"/>
    </w:p>
    <w:p w14:paraId="0B6D3FB7" w14:textId="38ED92CA" w:rsidR="00E873EC" w:rsidRPr="00F802D7" w:rsidRDefault="0045016F" w:rsidP="0045016F">
      <w:pPr>
        <w:pStyle w:val="SingleTxtG"/>
        <w:rPr>
          <w:lang w:val="en-GB"/>
        </w:rPr>
      </w:pPr>
      <w:r w:rsidRPr="00F802D7">
        <w:rPr>
          <w:lang w:val="en-GB"/>
        </w:rPr>
        <w:t>40.</w:t>
      </w:r>
      <w:r w:rsidRPr="00F802D7">
        <w:rPr>
          <w:lang w:val="en-GB"/>
        </w:rPr>
        <w:tab/>
      </w:r>
      <w:r w:rsidR="00786B9D" w:rsidRPr="00F802D7">
        <w:rPr>
          <w:lang w:val="en-GB"/>
        </w:rPr>
        <w:t>Participants agreed that awareness raising and dissemination</w:t>
      </w:r>
      <w:r w:rsidR="00921667" w:rsidRPr="00F802D7">
        <w:rPr>
          <w:lang w:val="en-GB"/>
        </w:rPr>
        <w:t xml:space="preserve"> to the public at large</w:t>
      </w:r>
      <w:r w:rsidR="00786B9D" w:rsidRPr="00F802D7">
        <w:rPr>
          <w:lang w:val="en-GB"/>
        </w:rPr>
        <w:t xml:space="preserve"> </w:t>
      </w:r>
      <w:r w:rsidR="007F1127" w:rsidRPr="00F802D7">
        <w:rPr>
          <w:lang w:val="en-GB"/>
        </w:rPr>
        <w:t xml:space="preserve">are </w:t>
      </w:r>
      <w:r w:rsidR="00786B9D" w:rsidRPr="00F802D7">
        <w:rPr>
          <w:lang w:val="en-GB"/>
        </w:rPr>
        <w:t xml:space="preserve">one of the main challenges facing the treaty bodies regarding intimidation and reprisals.  This relates to both awareness raising about reprisals themselves and about the steps the treaty bodies can take to </w:t>
      </w:r>
      <w:r w:rsidR="001E0244" w:rsidRPr="00F802D7">
        <w:rPr>
          <w:lang w:val="en-GB"/>
        </w:rPr>
        <w:t xml:space="preserve">prevent and </w:t>
      </w:r>
      <w:r w:rsidR="00786B9D" w:rsidRPr="00F802D7">
        <w:rPr>
          <w:lang w:val="en-GB"/>
        </w:rPr>
        <w:t xml:space="preserve">address them, and contribute to accountability and access to justice </w:t>
      </w:r>
      <w:r w:rsidR="001E0244" w:rsidRPr="00F802D7">
        <w:rPr>
          <w:lang w:val="en-GB"/>
        </w:rPr>
        <w:t xml:space="preserve">and remedies </w:t>
      </w:r>
      <w:r w:rsidR="00786B9D" w:rsidRPr="00F802D7">
        <w:rPr>
          <w:lang w:val="en-GB"/>
        </w:rPr>
        <w:t>for victims.</w:t>
      </w:r>
    </w:p>
    <w:p w14:paraId="0E85C43B" w14:textId="173D8FB1" w:rsidR="00E873EC" w:rsidRPr="00F802D7" w:rsidRDefault="0045016F" w:rsidP="0045016F">
      <w:pPr>
        <w:pStyle w:val="SingleTxtG"/>
        <w:rPr>
          <w:lang w:val="en-GB"/>
        </w:rPr>
      </w:pPr>
      <w:r w:rsidRPr="00F802D7">
        <w:rPr>
          <w:lang w:val="en-GB"/>
        </w:rPr>
        <w:t>41.</w:t>
      </w:r>
      <w:r w:rsidRPr="00F802D7">
        <w:rPr>
          <w:lang w:val="en-GB"/>
        </w:rPr>
        <w:tab/>
      </w:r>
      <w:r w:rsidR="00786B9D" w:rsidRPr="00F802D7">
        <w:rPr>
          <w:lang w:val="en-GB"/>
        </w:rPr>
        <w:t>Some of the strategies that emerged from the discussions included: using press statements, traditional media and social media strategically to enhance awareness; holding days of general discussion focusing on reprisals; raising awareness at the national level through partners in order to make State</w:t>
      </w:r>
      <w:r w:rsidR="007F1127" w:rsidRPr="00F802D7">
        <w:rPr>
          <w:lang w:val="en-GB"/>
        </w:rPr>
        <w:t>s</w:t>
      </w:r>
      <w:r w:rsidR="00786B9D" w:rsidRPr="00F802D7">
        <w:rPr>
          <w:lang w:val="en-GB"/>
        </w:rPr>
        <w:t xml:space="preserve"> parties more aware of their obligations; using concluding observations and list</w:t>
      </w:r>
      <w:r w:rsidR="007F1127" w:rsidRPr="00F802D7">
        <w:rPr>
          <w:lang w:val="en-GB"/>
        </w:rPr>
        <w:t>s</w:t>
      </w:r>
      <w:r w:rsidR="00786B9D" w:rsidRPr="00F802D7">
        <w:rPr>
          <w:lang w:val="en-GB"/>
        </w:rPr>
        <w:t xml:space="preserve"> of issues, as well as dialogues with States to draw attention to the issue.</w:t>
      </w:r>
    </w:p>
    <w:p w14:paraId="0AD7AFB2" w14:textId="62FC1B2D" w:rsidR="00786B9D" w:rsidRPr="00F802D7" w:rsidRDefault="0045016F" w:rsidP="0045016F">
      <w:pPr>
        <w:pStyle w:val="SingleTxtG"/>
        <w:rPr>
          <w:lang w:val="en-GB"/>
        </w:rPr>
      </w:pPr>
      <w:r w:rsidRPr="00F802D7">
        <w:rPr>
          <w:lang w:val="en-GB"/>
        </w:rPr>
        <w:t>42.</w:t>
      </w:r>
      <w:r w:rsidRPr="00F802D7">
        <w:rPr>
          <w:lang w:val="en-GB"/>
        </w:rPr>
        <w:tab/>
      </w:r>
      <w:r w:rsidR="00786B9D" w:rsidRPr="00F802D7">
        <w:rPr>
          <w:lang w:val="en-GB"/>
        </w:rPr>
        <w:t>Participants raised the importance of having a central repository or database where</w:t>
      </w:r>
      <w:r w:rsidR="004E3C91" w:rsidRPr="00F802D7">
        <w:rPr>
          <w:lang w:val="en-GB"/>
        </w:rPr>
        <w:t xml:space="preserve"> non-confidential</w:t>
      </w:r>
      <w:r w:rsidR="00786B9D" w:rsidRPr="00F802D7">
        <w:rPr>
          <w:lang w:val="en-GB"/>
        </w:rPr>
        <w:t xml:space="preserve"> cases are compiled and can be made public and search</w:t>
      </w:r>
      <w:r w:rsidR="007F1127" w:rsidRPr="00F802D7">
        <w:rPr>
          <w:lang w:val="en-GB"/>
        </w:rPr>
        <w:t>able</w:t>
      </w:r>
      <w:r w:rsidR="00786B9D" w:rsidRPr="00F802D7">
        <w:rPr>
          <w:lang w:val="en-GB"/>
        </w:rPr>
        <w:t xml:space="preserve">. There was a suggestion to make information contained in public reports by the Secretary-General on cooperation with the UN, its representatives and mechanisms on human rights </w:t>
      </w:r>
      <w:r w:rsidR="00A16863" w:rsidRPr="00F802D7">
        <w:rPr>
          <w:lang w:val="en-GB"/>
        </w:rPr>
        <w:t xml:space="preserve">more accessible through </w:t>
      </w:r>
      <w:r w:rsidR="00786B9D" w:rsidRPr="00F802D7">
        <w:rPr>
          <w:lang w:val="en-GB"/>
        </w:rPr>
        <w:t xml:space="preserve">a searchable database </w:t>
      </w:r>
      <w:r w:rsidR="00A16863" w:rsidRPr="00F802D7">
        <w:rPr>
          <w:lang w:val="en-GB"/>
        </w:rPr>
        <w:t>on</w:t>
      </w:r>
      <w:r w:rsidR="00786B9D" w:rsidRPr="00F802D7">
        <w:rPr>
          <w:lang w:val="en-GB"/>
        </w:rPr>
        <w:t xml:space="preserve"> OHCHR’s website.</w:t>
      </w:r>
    </w:p>
    <w:p w14:paraId="24281B5A" w14:textId="3A6724EC" w:rsidR="00786B9D" w:rsidRPr="00F802D7" w:rsidRDefault="0045016F" w:rsidP="0045016F">
      <w:pPr>
        <w:pStyle w:val="SingleTxtG"/>
        <w:rPr>
          <w:lang w:val="en-GB"/>
        </w:rPr>
      </w:pPr>
      <w:r w:rsidRPr="00F802D7">
        <w:rPr>
          <w:lang w:val="en-GB"/>
        </w:rPr>
        <w:t>43.</w:t>
      </w:r>
      <w:r w:rsidRPr="00F802D7">
        <w:rPr>
          <w:lang w:val="en-GB"/>
        </w:rPr>
        <w:tab/>
      </w:r>
      <w:r w:rsidR="00786B9D" w:rsidRPr="00F802D7">
        <w:rPr>
          <w:lang w:val="en-GB"/>
        </w:rPr>
        <w:t xml:space="preserve">The adequate processing and targeting of information was identified as a challenge. Some participants stressed that while there is a great deal of information about the treaty body system available publicly, it is not always systematically organized or </w:t>
      </w:r>
      <w:r w:rsidR="001E0244" w:rsidRPr="00F802D7">
        <w:rPr>
          <w:lang w:val="en-GB"/>
        </w:rPr>
        <w:t>effectively disseminated</w:t>
      </w:r>
      <w:r w:rsidRPr="00F802D7">
        <w:rPr>
          <w:lang w:val="en-GB"/>
        </w:rPr>
        <w:t>.</w:t>
      </w:r>
    </w:p>
    <w:p w14:paraId="31AE0F0F" w14:textId="31A0C311" w:rsidR="00786B9D" w:rsidRPr="00F802D7" w:rsidRDefault="00FB101D" w:rsidP="00FB101D">
      <w:pPr>
        <w:pStyle w:val="HChG"/>
        <w:rPr>
          <w:lang w:val="en-GB"/>
        </w:rPr>
      </w:pPr>
      <w:r w:rsidRPr="00F802D7">
        <w:rPr>
          <w:lang w:val="en-GB"/>
        </w:rPr>
        <w:tab/>
      </w:r>
      <w:r w:rsidR="00786B9D" w:rsidRPr="00F802D7">
        <w:rPr>
          <w:lang w:val="en-GB"/>
        </w:rPr>
        <w:t>III.</w:t>
      </w:r>
      <w:r w:rsidR="00786B9D" w:rsidRPr="00F802D7">
        <w:rPr>
          <w:lang w:val="en-GB"/>
        </w:rPr>
        <w:tab/>
        <w:t>Recommendations by workshop participants, including identifying and replicating good practices</w:t>
      </w:r>
    </w:p>
    <w:p w14:paraId="7D84713C" w14:textId="6933A520" w:rsidR="00786B9D" w:rsidRPr="00F802D7" w:rsidRDefault="0045016F" w:rsidP="0045016F">
      <w:pPr>
        <w:pStyle w:val="SingleTxtG"/>
        <w:rPr>
          <w:lang w:val="en-GB"/>
        </w:rPr>
      </w:pPr>
      <w:r w:rsidRPr="00F802D7">
        <w:rPr>
          <w:lang w:val="en-GB"/>
        </w:rPr>
        <w:t>44.</w:t>
      </w:r>
      <w:r w:rsidRPr="00F802D7">
        <w:rPr>
          <w:lang w:val="en-GB"/>
        </w:rPr>
        <w:tab/>
      </w:r>
      <w:r w:rsidR="00786B9D" w:rsidRPr="00F802D7">
        <w:rPr>
          <w:lang w:val="en-GB"/>
        </w:rPr>
        <w:t>Based on the SJG, existing policies and practices, and with a view to ensuring a victims oriented approach and enhancing the role of each Committee’s rapporteur or focal point, the following key elements were identified by participants in the different thematic areas</w:t>
      </w:r>
      <w:r w:rsidR="00B010B4" w:rsidRPr="00F802D7">
        <w:rPr>
          <w:lang w:val="en-GB"/>
        </w:rPr>
        <w:t xml:space="preserve"> based on good practices of various Committees</w:t>
      </w:r>
      <w:r w:rsidRPr="00F802D7">
        <w:rPr>
          <w:lang w:val="en-GB"/>
        </w:rPr>
        <w:t>:</w:t>
      </w:r>
    </w:p>
    <w:p w14:paraId="5CF9133D" w14:textId="773B47E9" w:rsidR="00786B9D" w:rsidRPr="00F802D7" w:rsidRDefault="00A23BD2" w:rsidP="00A23BD2">
      <w:pPr>
        <w:pStyle w:val="H1G"/>
        <w:rPr>
          <w:lang w:val="en-GB"/>
        </w:rPr>
      </w:pPr>
      <w:r w:rsidRPr="00F802D7">
        <w:rPr>
          <w:lang w:val="en-GB"/>
        </w:rPr>
        <w:tab/>
        <w:t>A.</w:t>
      </w:r>
      <w:r w:rsidRPr="00F802D7">
        <w:rPr>
          <w:lang w:val="en-GB"/>
        </w:rPr>
        <w:tab/>
      </w:r>
      <w:r w:rsidR="00786B9D" w:rsidRPr="00F802D7">
        <w:rPr>
          <w:lang w:val="en-GB"/>
        </w:rPr>
        <w:t>Role of the rapporteurs or focal points on reprisals</w:t>
      </w:r>
    </w:p>
    <w:p w14:paraId="5A640285" w14:textId="4C413491" w:rsidR="00786B9D" w:rsidRPr="00F802D7" w:rsidRDefault="00786B9D" w:rsidP="00911A22">
      <w:pPr>
        <w:pStyle w:val="SingleTxtG"/>
        <w:numPr>
          <w:ilvl w:val="0"/>
          <w:numId w:val="17"/>
        </w:numPr>
        <w:rPr>
          <w:lang w:val="en-GB"/>
        </w:rPr>
      </w:pPr>
      <w:r w:rsidRPr="00F802D7">
        <w:rPr>
          <w:lang w:val="en-GB"/>
        </w:rPr>
        <w:t>Rapporteurs or focal points should play an active role in implementing the SJG, including by:</w:t>
      </w:r>
    </w:p>
    <w:p w14:paraId="49C18FB8" w14:textId="77777777" w:rsidR="00786B9D" w:rsidRPr="00F802D7" w:rsidRDefault="00786B9D" w:rsidP="0045016F">
      <w:pPr>
        <w:pStyle w:val="Bullet1G"/>
        <w:rPr>
          <w:lang w:val="en-GB"/>
        </w:rPr>
      </w:pPr>
      <w:r w:rsidRPr="00F802D7">
        <w:rPr>
          <w:lang w:val="en-GB"/>
        </w:rPr>
        <w:t xml:space="preserve">being the main entry point or contact for victims or sources, </w:t>
      </w:r>
      <w:r w:rsidR="001E0244" w:rsidRPr="00F802D7">
        <w:rPr>
          <w:lang w:val="en-GB"/>
        </w:rPr>
        <w:t>and being visible in that regard,</w:t>
      </w:r>
    </w:p>
    <w:p w14:paraId="21B352CC" w14:textId="2666A61D" w:rsidR="00786B9D" w:rsidRPr="0045016F" w:rsidRDefault="00786B9D" w:rsidP="0045016F">
      <w:pPr>
        <w:pStyle w:val="Bullet1G"/>
      </w:pPr>
      <w:proofErr w:type="spellStart"/>
      <w:proofErr w:type="gramStart"/>
      <w:r w:rsidRPr="0045016F">
        <w:t>asses</w:t>
      </w:r>
      <w:r w:rsidR="00243FED">
        <w:t>sing</w:t>
      </w:r>
      <w:proofErr w:type="spellEnd"/>
      <w:proofErr w:type="gramEnd"/>
      <w:r w:rsidR="00243FED">
        <w:t xml:space="preserve"> and </w:t>
      </w:r>
      <w:proofErr w:type="spellStart"/>
      <w:r w:rsidR="00243FED">
        <w:t>verifying</w:t>
      </w:r>
      <w:proofErr w:type="spellEnd"/>
      <w:r w:rsidR="00243FED">
        <w:t xml:space="preserve"> </w:t>
      </w:r>
      <w:proofErr w:type="spellStart"/>
      <w:r w:rsidR="00243FED">
        <w:t>allegations</w:t>
      </w:r>
      <w:proofErr w:type="spellEnd"/>
      <w:r w:rsidR="00243FED">
        <w:t>,</w:t>
      </w:r>
    </w:p>
    <w:p w14:paraId="777C247D" w14:textId="77777777" w:rsidR="00786B9D" w:rsidRPr="0045016F" w:rsidRDefault="00786B9D" w:rsidP="0045016F">
      <w:pPr>
        <w:pStyle w:val="Bullet1G"/>
      </w:pPr>
      <w:proofErr w:type="gramStart"/>
      <w:r w:rsidRPr="0045016F">
        <w:t>respecting</w:t>
      </w:r>
      <w:proofErr w:type="gramEnd"/>
      <w:r w:rsidRPr="0045016F">
        <w:t xml:space="preserve"> issues of confidentiality,</w:t>
      </w:r>
    </w:p>
    <w:p w14:paraId="7090BB14" w14:textId="33B980BE" w:rsidR="00786B9D" w:rsidRPr="00F802D7" w:rsidRDefault="00786B9D" w:rsidP="0045016F">
      <w:pPr>
        <w:pStyle w:val="Bullet1G"/>
        <w:rPr>
          <w:lang w:val="en-GB"/>
        </w:rPr>
      </w:pPr>
      <w:r w:rsidRPr="00F802D7">
        <w:rPr>
          <w:lang w:val="en-GB"/>
        </w:rPr>
        <w:t>liaising with country rapporteurs</w:t>
      </w:r>
      <w:r w:rsidR="004E3C91" w:rsidRPr="00F802D7">
        <w:rPr>
          <w:lang w:val="en-GB"/>
        </w:rPr>
        <w:t>,</w:t>
      </w:r>
      <w:r w:rsidRPr="00F802D7">
        <w:rPr>
          <w:lang w:val="en-GB"/>
        </w:rPr>
        <w:t xml:space="preserve"> the Chair,</w:t>
      </w:r>
      <w:r w:rsidR="004E3C91" w:rsidRPr="00F802D7">
        <w:rPr>
          <w:lang w:val="en-GB"/>
        </w:rPr>
        <w:t xml:space="preserve"> and OHCHR country desks</w:t>
      </w:r>
      <w:r w:rsidR="007219F5" w:rsidRPr="00F802D7">
        <w:rPr>
          <w:lang w:val="en-GB"/>
        </w:rPr>
        <w:t>,</w:t>
      </w:r>
    </w:p>
    <w:p w14:paraId="7B65EF37" w14:textId="3BDF16B6" w:rsidR="00786B9D" w:rsidRPr="00F802D7" w:rsidRDefault="00786B9D" w:rsidP="0045016F">
      <w:pPr>
        <w:pStyle w:val="Bullet1G"/>
        <w:rPr>
          <w:lang w:val="en-GB"/>
        </w:rPr>
      </w:pPr>
      <w:r w:rsidRPr="00F802D7">
        <w:rPr>
          <w:lang w:val="en-GB"/>
        </w:rPr>
        <w:t>determining the mos</w:t>
      </w:r>
      <w:r w:rsidR="00243FED" w:rsidRPr="00F802D7">
        <w:rPr>
          <w:lang w:val="en-GB"/>
        </w:rPr>
        <w:t>t appropriate course of action,</w:t>
      </w:r>
    </w:p>
    <w:p w14:paraId="1097020D" w14:textId="77777777" w:rsidR="00786B9D" w:rsidRPr="00F802D7" w:rsidRDefault="00786B9D" w:rsidP="0045016F">
      <w:pPr>
        <w:pStyle w:val="Bullet1G"/>
        <w:rPr>
          <w:lang w:val="en-GB"/>
        </w:rPr>
      </w:pPr>
      <w:r w:rsidRPr="00F802D7">
        <w:rPr>
          <w:lang w:val="en-GB"/>
        </w:rPr>
        <w:t>maintaining a list or compilation of cases acted upon, and follow-up actions,</w:t>
      </w:r>
    </w:p>
    <w:p w14:paraId="0C3663F3" w14:textId="77777777" w:rsidR="00786B9D" w:rsidRPr="00F802D7" w:rsidRDefault="00786B9D" w:rsidP="0045016F">
      <w:pPr>
        <w:pStyle w:val="Bullet1G"/>
        <w:rPr>
          <w:lang w:val="en-GB"/>
        </w:rPr>
      </w:pPr>
      <w:r w:rsidRPr="00F802D7">
        <w:rPr>
          <w:lang w:val="en-GB"/>
        </w:rPr>
        <w:t xml:space="preserve">ensuring consistency across the treaty body system, compiling good practices, and </w:t>
      </w:r>
    </w:p>
    <w:p w14:paraId="1DA50FBC" w14:textId="77777777" w:rsidR="00786B9D" w:rsidRPr="00F802D7" w:rsidRDefault="00786B9D" w:rsidP="0045016F">
      <w:pPr>
        <w:pStyle w:val="Bullet1G"/>
        <w:rPr>
          <w:lang w:val="en-GB"/>
        </w:rPr>
      </w:pPr>
      <w:proofErr w:type="gramStart"/>
      <w:r w:rsidRPr="00F802D7">
        <w:rPr>
          <w:lang w:val="en-GB"/>
        </w:rPr>
        <w:t>updating</w:t>
      </w:r>
      <w:proofErr w:type="gramEnd"/>
      <w:r w:rsidRPr="00F802D7">
        <w:rPr>
          <w:lang w:val="en-GB"/>
        </w:rPr>
        <w:t xml:space="preserve"> their respective Committees on an annual basis through a standing agenda item.</w:t>
      </w:r>
    </w:p>
    <w:p w14:paraId="61559EBC" w14:textId="473200C8" w:rsidR="00786B9D" w:rsidRPr="00F802D7" w:rsidRDefault="00786B9D" w:rsidP="00911A22">
      <w:pPr>
        <w:pStyle w:val="SingleTxtG"/>
        <w:numPr>
          <w:ilvl w:val="0"/>
          <w:numId w:val="17"/>
        </w:numPr>
        <w:rPr>
          <w:lang w:val="en-GB"/>
        </w:rPr>
      </w:pPr>
      <w:r w:rsidRPr="00F802D7">
        <w:rPr>
          <w:lang w:val="en-GB"/>
        </w:rPr>
        <w:t xml:space="preserve">Rapporteurs or focal points </w:t>
      </w:r>
      <w:r w:rsidR="001E0244" w:rsidRPr="00F802D7">
        <w:rPr>
          <w:lang w:val="en-GB"/>
        </w:rPr>
        <w:t xml:space="preserve">of different bodies </w:t>
      </w:r>
      <w:r w:rsidRPr="00F802D7">
        <w:rPr>
          <w:lang w:val="en-GB"/>
        </w:rPr>
        <w:t>should exchange inter-</w:t>
      </w:r>
      <w:proofErr w:type="spellStart"/>
      <w:r w:rsidRPr="00F802D7">
        <w:rPr>
          <w:lang w:val="en-GB"/>
        </w:rPr>
        <w:t>sessionally</w:t>
      </w:r>
      <w:proofErr w:type="spellEnd"/>
      <w:r w:rsidRPr="00F802D7">
        <w:rPr>
          <w:lang w:val="en-GB"/>
        </w:rPr>
        <w:t>, including through remote interaction, to develop common procedure and tools, such as checklists and in-take forms, to handle allegations of reprisals.</w:t>
      </w:r>
    </w:p>
    <w:p w14:paraId="2CB76DC9" w14:textId="2A7540BD" w:rsidR="00786B9D" w:rsidRPr="00F802D7" w:rsidRDefault="00B010B4" w:rsidP="00911A22">
      <w:pPr>
        <w:pStyle w:val="SingleTxtG"/>
        <w:numPr>
          <w:ilvl w:val="0"/>
          <w:numId w:val="17"/>
        </w:numPr>
        <w:rPr>
          <w:lang w:val="en-GB"/>
        </w:rPr>
      </w:pPr>
      <w:r w:rsidRPr="00F802D7">
        <w:rPr>
          <w:lang w:val="en-GB"/>
        </w:rPr>
        <w:t>A</w:t>
      </w:r>
      <w:r w:rsidR="00786B9D" w:rsidRPr="00F802D7">
        <w:rPr>
          <w:lang w:val="en-GB"/>
        </w:rPr>
        <w:t xml:space="preserve"> list </w:t>
      </w:r>
      <w:r w:rsidR="007F1127" w:rsidRPr="00F802D7">
        <w:rPr>
          <w:lang w:val="en-GB"/>
        </w:rPr>
        <w:t xml:space="preserve">with the names </w:t>
      </w:r>
      <w:r w:rsidR="00786B9D" w:rsidRPr="00F802D7">
        <w:rPr>
          <w:lang w:val="en-GB"/>
        </w:rPr>
        <w:t>of rapporteurs or focal points</w:t>
      </w:r>
      <w:r w:rsidR="007F1127" w:rsidRPr="00F802D7">
        <w:rPr>
          <w:lang w:val="en-GB"/>
        </w:rPr>
        <w:t xml:space="preserve"> </w:t>
      </w:r>
      <w:r w:rsidR="00786B9D" w:rsidRPr="00F802D7">
        <w:rPr>
          <w:lang w:val="en-GB"/>
        </w:rPr>
        <w:t xml:space="preserve">should be </w:t>
      </w:r>
      <w:r w:rsidR="007F1127" w:rsidRPr="00F802D7">
        <w:rPr>
          <w:lang w:val="en-GB"/>
        </w:rPr>
        <w:t>made public,</w:t>
      </w:r>
      <w:r w:rsidR="00786B9D" w:rsidRPr="00F802D7">
        <w:rPr>
          <w:lang w:val="en-GB"/>
        </w:rPr>
        <w:t xml:space="preserve"> and each Committee should include information on reprisals</w:t>
      </w:r>
      <w:r w:rsidR="001E0244" w:rsidRPr="00F802D7">
        <w:rPr>
          <w:lang w:val="en-GB"/>
        </w:rPr>
        <w:t xml:space="preserve">, and how to reach the focal point and submit an allegation, </w:t>
      </w:r>
      <w:r w:rsidR="00786B9D" w:rsidRPr="00F802D7">
        <w:rPr>
          <w:lang w:val="en-GB"/>
        </w:rPr>
        <w:t>on its website.</w:t>
      </w:r>
    </w:p>
    <w:p w14:paraId="13FB898B" w14:textId="6BB38B6A" w:rsidR="00786B9D" w:rsidRPr="00F802D7" w:rsidRDefault="00786B9D" w:rsidP="00911A22">
      <w:pPr>
        <w:pStyle w:val="SingleTxtG"/>
        <w:numPr>
          <w:ilvl w:val="0"/>
          <w:numId w:val="17"/>
        </w:numPr>
        <w:rPr>
          <w:lang w:val="en-GB"/>
        </w:rPr>
      </w:pPr>
      <w:r w:rsidRPr="00F802D7">
        <w:rPr>
          <w:lang w:val="en-GB"/>
        </w:rPr>
        <w:t>The appointment of rapporteurs or focal points should</w:t>
      </w:r>
      <w:r w:rsidR="00A16863" w:rsidRPr="00F802D7">
        <w:rPr>
          <w:lang w:val="en-GB"/>
        </w:rPr>
        <w:t xml:space="preserve"> follow</w:t>
      </w:r>
      <w:r w:rsidRPr="00F802D7">
        <w:rPr>
          <w:lang w:val="en-GB"/>
        </w:rPr>
        <w:t xml:space="preserve"> a transparent </w:t>
      </w:r>
      <w:r w:rsidR="00921667" w:rsidRPr="00F802D7">
        <w:rPr>
          <w:lang w:val="en-GB"/>
        </w:rPr>
        <w:t xml:space="preserve">and consultative </w:t>
      </w:r>
      <w:r w:rsidRPr="00F802D7">
        <w:rPr>
          <w:lang w:val="en-GB"/>
        </w:rPr>
        <w:t>process</w:t>
      </w:r>
      <w:r w:rsidR="00921667" w:rsidRPr="00F802D7">
        <w:rPr>
          <w:lang w:val="en-GB"/>
        </w:rPr>
        <w:t xml:space="preserve"> within the Committee</w:t>
      </w:r>
      <w:r w:rsidRPr="00F802D7">
        <w:rPr>
          <w:lang w:val="en-GB"/>
        </w:rPr>
        <w:t xml:space="preserve"> and should include </w:t>
      </w:r>
      <w:r w:rsidR="00A16863" w:rsidRPr="00F802D7">
        <w:rPr>
          <w:lang w:val="en-GB"/>
        </w:rPr>
        <w:t>setting</w:t>
      </w:r>
      <w:r w:rsidRPr="00F802D7">
        <w:rPr>
          <w:lang w:val="en-GB"/>
        </w:rPr>
        <w:t xml:space="preserve"> a clear term </w:t>
      </w:r>
      <w:r w:rsidR="00B010B4" w:rsidRPr="00F802D7">
        <w:rPr>
          <w:lang w:val="en-GB"/>
        </w:rPr>
        <w:t xml:space="preserve">limit </w:t>
      </w:r>
      <w:r w:rsidR="0045016F" w:rsidRPr="00F802D7">
        <w:rPr>
          <w:lang w:val="en-GB"/>
        </w:rPr>
        <w:t>(start and end date).</w:t>
      </w:r>
    </w:p>
    <w:p w14:paraId="33D864F3" w14:textId="2F9EEE09" w:rsidR="00786B9D" w:rsidRPr="00F802D7" w:rsidRDefault="00FB101D" w:rsidP="00FB101D">
      <w:pPr>
        <w:pStyle w:val="H1G"/>
        <w:rPr>
          <w:lang w:val="en-GB"/>
        </w:rPr>
      </w:pPr>
      <w:r w:rsidRPr="00F802D7">
        <w:rPr>
          <w:lang w:val="en-GB"/>
        </w:rPr>
        <w:tab/>
      </w:r>
      <w:r w:rsidR="00A23BD2" w:rsidRPr="00F802D7">
        <w:rPr>
          <w:lang w:val="en-GB"/>
        </w:rPr>
        <w:t>B</w:t>
      </w:r>
      <w:r w:rsidRPr="00F802D7">
        <w:rPr>
          <w:lang w:val="en-GB"/>
        </w:rPr>
        <w:t>.</w:t>
      </w:r>
      <w:r w:rsidRPr="00F802D7">
        <w:rPr>
          <w:lang w:val="en-GB"/>
        </w:rPr>
        <w:tab/>
      </w:r>
      <w:r w:rsidR="00786B9D" w:rsidRPr="00F802D7">
        <w:rPr>
          <w:lang w:val="en-GB"/>
        </w:rPr>
        <w:t>Preventive measures</w:t>
      </w:r>
    </w:p>
    <w:p w14:paraId="0FA594BF" w14:textId="77777777" w:rsidR="00786B9D" w:rsidRPr="00F802D7" w:rsidRDefault="00786B9D" w:rsidP="0045016F">
      <w:pPr>
        <w:pStyle w:val="SingleTxtG"/>
        <w:rPr>
          <w:i/>
          <w:lang w:val="en-GB"/>
        </w:rPr>
      </w:pPr>
      <w:r w:rsidRPr="00F802D7">
        <w:rPr>
          <w:i/>
          <w:lang w:val="en-GB"/>
        </w:rPr>
        <w:t>In the context of State party reviews</w:t>
      </w:r>
    </w:p>
    <w:p w14:paraId="1228855A" w14:textId="3D3E6721" w:rsidR="00786B9D" w:rsidRPr="00F802D7" w:rsidRDefault="001E0244" w:rsidP="00911A22">
      <w:pPr>
        <w:pStyle w:val="SingleTxtG"/>
        <w:numPr>
          <w:ilvl w:val="0"/>
          <w:numId w:val="18"/>
        </w:numPr>
        <w:rPr>
          <w:lang w:val="en-GB"/>
        </w:rPr>
      </w:pPr>
      <w:r w:rsidRPr="00F802D7">
        <w:rPr>
          <w:lang w:val="en-GB"/>
        </w:rPr>
        <w:t>Remind</w:t>
      </w:r>
      <w:r w:rsidR="00B010B4" w:rsidRPr="00F802D7">
        <w:rPr>
          <w:lang w:val="en-GB"/>
        </w:rPr>
        <w:t xml:space="preserve"> </w:t>
      </w:r>
      <w:r w:rsidR="00786B9D" w:rsidRPr="00F802D7">
        <w:rPr>
          <w:lang w:val="en-GB"/>
        </w:rPr>
        <w:t>State parties of their primary obligation to prevent or refrain from acts of reprisals by, inter alia,</w:t>
      </w:r>
    </w:p>
    <w:p w14:paraId="37908B10" w14:textId="77777777" w:rsidR="00786B9D" w:rsidRPr="00F802D7" w:rsidRDefault="00786B9D" w:rsidP="002F12DE">
      <w:pPr>
        <w:pStyle w:val="Bullet1G"/>
        <w:rPr>
          <w:lang w:val="en-GB"/>
        </w:rPr>
      </w:pPr>
      <w:r w:rsidRPr="00F802D7">
        <w:rPr>
          <w:lang w:val="en-GB"/>
        </w:rPr>
        <w:t>reminding States of relevant provisions under treaties,</w:t>
      </w:r>
    </w:p>
    <w:p w14:paraId="3F33B596" w14:textId="72E63B79" w:rsidR="00786B9D" w:rsidRPr="00F802D7" w:rsidRDefault="00786B9D" w:rsidP="002F12DE">
      <w:pPr>
        <w:pStyle w:val="Bullet1G"/>
        <w:rPr>
          <w:lang w:val="en-GB"/>
        </w:rPr>
      </w:pPr>
      <w:r w:rsidRPr="00F802D7">
        <w:rPr>
          <w:lang w:val="en-GB"/>
        </w:rPr>
        <w:t xml:space="preserve">inserting </w:t>
      </w:r>
      <w:r w:rsidR="00A16863" w:rsidRPr="00F802D7">
        <w:rPr>
          <w:lang w:val="en-GB"/>
        </w:rPr>
        <w:t xml:space="preserve">systematically </w:t>
      </w:r>
      <w:r w:rsidRPr="00F802D7">
        <w:rPr>
          <w:lang w:val="en-GB"/>
        </w:rPr>
        <w:t>a standard paragraph with general language on intimidation and reprisals in list</w:t>
      </w:r>
      <w:r w:rsidR="00B010B4" w:rsidRPr="00F802D7">
        <w:rPr>
          <w:lang w:val="en-GB"/>
        </w:rPr>
        <w:t>s</w:t>
      </w:r>
      <w:r w:rsidRPr="00F802D7">
        <w:rPr>
          <w:lang w:val="en-GB"/>
        </w:rPr>
        <w:t xml:space="preserve"> of issues and list</w:t>
      </w:r>
      <w:r w:rsidR="00B010B4" w:rsidRPr="00F802D7">
        <w:rPr>
          <w:lang w:val="en-GB"/>
        </w:rPr>
        <w:t>s</w:t>
      </w:r>
      <w:r w:rsidRPr="00F802D7">
        <w:rPr>
          <w:lang w:val="en-GB"/>
        </w:rPr>
        <w:t xml:space="preserve"> of issues prior to reporting,</w:t>
      </w:r>
    </w:p>
    <w:p w14:paraId="3DCA0DFD" w14:textId="77777777" w:rsidR="00786B9D" w:rsidRPr="00F802D7" w:rsidRDefault="00A16863" w:rsidP="002F12DE">
      <w:pPr>
        <w:pStyle w:val="Bullet1G"/>
        <w:rPr>
          <w:lang w:val="en-GB"/>
        </w:rPr>
      </w:pPr>
      <w:r w:rsidRPr="00F802D7">
        <w:rPr>
          <w:lang w:val="en-GB"/>
        </w:rPr>
        <w:t xml:space="preserve">having the </w:t>
      </w:r>
      <w:r w:rsidR="00786B9D" w:rsidRPr="00F802D7">
        <w:rPr>
          <w:lang w:val="en-GB"/>
        </w:rPr>
        <w:t>country rapporteur send</w:t>
      </w:r>
      <w:r w:rsidRPr="00F802D7">
        <w:rPr>
          <w:lang w:val="en-GB"/>
        </w:rPr>
        <w:t xml:space="preserve"> a</w:t>
      </w:r>
      <w:r w:rsidR="00786B9D" w:rsidRPr="00F802D7">
        <w:rPr>
          <w:lang w:val="en-GB"/>
        </w:rPr>
        <w:t xml:space="preserve"> letter to </w:t>
      </w:r>
      <w:r w:rsidRPr="00F802D7">
        <w:rPr>
          <w:lang w:val="en-GB"/>
        </w:rPr>
        <w:t xml:space="preserve">the </w:t>
      </w:r>
      <w:r w:rsidR="00786B9D" w:rsidRPr="00F802D7">
        <w:rPr>
          <w:lang w:val="en-GB"/>
        </w:rPr>
        <w:t xml:space="preserve">State prior to </w:t>
      </w:r>
      <w:r w:rsidRPr="00F802D7">
        <w:rPr>
          <w:lang w:val="en-GB"/>
        </w:rPr>
        <w:t xml:space="preserve">the </w:t>
      </w:r>
      <w:r w:rsidR="00786B9D" w:rsidRPr="00F802D7">
        <w:rPr>
          <w:lang w:val="en-GB"/>
        </w:rPr>
        <w:t>dialogue, as needed,</w:t>
      </w:r>
    </w:p>
    <w:p w14:paraId="0B877C3A" w14:textId="77777777" w:rsidR="00786B9D" w:rsidRPr="00F802D7" w:rsidRDefault="00786B9D" w:rsidP="002F12DE">
      <w:pPr>
        <w:pStyle w:val="Bullet1G"/>
        <w:rPr>
          <w:lang w:val="en-GB"/>
        </w:rPr>
      </w:pPr>
      <w:r w:rsidRPr="00F802D7">
        <w:rPr>
          <w:lang w:val="en-GB"/>
        </w:rPr>
        <w:t>mak</w:t>
      </w:r>
      <w:r w:rsidR="00A26573" w:rsidRPr="00F802D7">
        <w:rPr>
          <w:lang w:val="en-GB"/>
        </w:rPr>
        <w:t>ing</w:t>
      </w:r>
      <w:r w:rsidRPr="00F802D7">
        <w:rPr>
          <w:lang w:val="en-GB"/>
        </w:rPr>
        <w:t xml:space="preserve"> reference to </w:t>
      </w:r>
      <w:r w:rsidR="000820F6" w:rsidRPr="00F802D7">
        <w:rPr>
          <w:lang w:val="en-GB"/>
        </w:rPr>
        <w:t xml:space="preserve">the </w:t>
      </w:r>
      <w:r w:rsidRPr="00F802D7">
        <w:rPr>
          <w:lang w:val="en-GB"/>
        </w:rPr>
        <w:t xml:space="preserve">obligations </w:t>
      </w:r>
      <w:r w:rsidR="000820F6" w:rsidRPr="00F802D7">
        <w:rPr>
          <w:lang w:val="en-GB"/>
        </w:rPr>
        <w:t xml:space="preserve">of </w:t>
      </w:r>
      <w:r w:rsidRPr="00F802D7">
        <w:rPr>
          <w:lang w:val="en-GB"/>
        </w:rPr>
        <w:t xml:space="preserve">States </w:t>
      </w:r>
      <w:r w:rsidR="000820F6" w:rsidRPr="00F802D7">
        <w:rPr>
          <w:lang w:val="en-GB"/>
        </w:rPr>
        <w:t xml:space="preserve">by </w:t>
      </w:r>
      <w:r w:rsidRPr="00F802D7">
        <w:rPr>
          <w:lang w:val="en-GB"/>
        </w:rPr>
        <w:t>using standard language in introductory oral statements during the dialogue with States,</w:t>
      </w:r>
    </w:p>
    <w:p w14:paraId="67B58453" w14:textId="77777777" w:rsidR="00786B9D" w:rsidRPr="00F802D7" w:rsidRDefault="00786B9D" w:rsidP="002F12DE">
      <w:pPr>
        <w:pStyle w:val="Bullet1G"/>
        <w:rPr>
          <w:lang w:val="en-GB"/>
        </w:rPr>
      </w:pPr>
      <w:r w:rsidRPr="00F802D7">
        <w:rPr>
          <w:lang w:val="en-GB"/>
        </w:rPr>
        <w:t>including an observation or recommendation spelling out concerns, with specific questions or concrete recommendations, as appropriate,</w:t>
      </w:r>
      <w:r w:rsidR="007F1127" w:rsidRPr="00F802D7">
        <w:rPr>
          <w:lang w:val="en-GB"/>
        </w:rPr>
        <w:t xml:space="preserve"> in concluding observations,</w:t>
      </w:r>
    </w:p>
    <w:p w14:paraId="39A25A64" w14:textId="05848506" w:rsidR="00786B9D" w:rsidRPr="00F802D7" w:rsidRDefault="000820F6" w:rsidP="002F12DE">
      <w:pPr>
        <w:pStyle w:val="Bullet1G"/>
        <w:rPr>
          <w:lang w:val="en-GB"/>
        </w:rPr>
      </w:pPr>
      <w:r w:rsidRPr="00F802D7">
        <w:rPr>
          <w:lang w:val="en-GB"/>
        </w:rPr>
        <w:t>raising</w:t>
      </w:r>
      <w:r w:rsidR="00786B9D" w:rsidRPr="00F802D7">
        <w:rPr>
          <w:lang w:val="en-GB"/>
        </w:rPr>
        <w:t xml:space="preserve"> </w:t>
      </w:r>
      <w:r w:rsidR="00555E5E" w:rsidRPr="00F802D7">
        <w:rPr>
          <w:lang w:val="en-GB"/>
        </w:rPr>
        <w:t xml:space="preserve">relevant </w:t>
      </w:r>
      <w:r w:rsidR="00786B9D" w:rsidRPr="00F802D7">
        <w:rPr>
          <w:lang w:val="en-GB"/>
        </w:rPr>
        <w:t>issue</w:t>
      </w:r>
      <w:r w:rsidR="00555E5E" w:rsidRPr="00F802D7">
        <w:rPr>
          <w:lang w:val="en-GB"/>
        </w:rPr>
        <w:t>s</w:t>
      </w:r>
      <w:r w:rsidR="00786B9D" w:rsidRPr="00F802D7">
        <w:rPr>
          <w:lang w:val="en-GB"/>
        </w:rPr>
        <w:t xml:space="preserve"> at </w:t>
      </w:r>
      <w:r w:rsidRPr="00F802D7">
        <w:rPr>
          <w:lang w:val="en-GB"/>
        </w:rPr>
        <w:t xml:space="preserve">the </w:t>
      </w:r>
      <w:r w:rsidR="00786B9D" w:rsidRPr="00F802D7">
        <w:rPr>
          <w:lang w:val="en-GB"/>
        </w:rPr>
        <w:t xml:space="preserve">press conference at </w:t>
      </w:r>
      <w:r w:rsidRPr="00F802D7">
        <w:rPr>
          <w:lang w:val="en-GB"/>
        </w:rPr>
        <w:t xml:space="preserve">the </w:t>
      </w:r>
      <w:r w:rsidR="00786B9D" w:rsidRPr="00F802D7">
        <w:rPr>
          <w:lang w:val="en-GB"/>
        </w:rPr>
        <w:t>end of</w:t>
      </w:r>
      <w:r w:rsidRPr="00F802D7">
        <w:rPr>
          <w:lang w:val="en-GB"/>
        </w:rPr>
        <w:t xml:space="preserve"> the</w:t>
      </w:r>
      <w:r w:rsidR="00786B9D" w:rsidRPr="00F802D7">
        <w:rPr>
          <w:lang w:val="en-GB"/>
        </w:rPr>
        <w:t xml:space="preserve"> session, as appropriate</w:t>
      </w:r>
      <w:r w:rsidR="00F03C14" w:rsidRPr="00F802D7">
        <w:rPr>
          <w:lang w:val="en-GB"/>
        </w:rPr>
        <w:t>,</w:t>
      </w:r>
      <w:r w:rsidR="00786B9D" w:rsidRPr="00F802D7">
        <w:rPr>
          <w:lang w:val="en-GB"/>
        </w:rPr>
        <w:t xml:space="preserve"> and in consultation with </w:t>
      </w:r>
      <w:r w:rsidR="00F03C14" w:rsidRPr="00F802D7">
        <w:rPr>
          <w:lang w:val="en-GB"/>
        </w:rPr>
        <w:t xml:space="preserve">the </w:t>
      </w:r>
      <w:r w:rsidR="00786B9D" w:rsidRPr="00F802D7">
        <w:rPr>
          <w:lang w:val="en-GB"/>
        </w:rPr>
        <w:t>source or victims,</w:t>
      </w:r>
    </w:p>
    <w:p w14:paraId="247279EF" w14:textId="77777777" w:rsidR="00786B9D" w:rsidRPr="00F802D7" w:rsidRDefault="00786B9D" w:rsidP="002F12DE">
      <w:pPr>
        <w:pStyle w:val="Bullet1G"/>
        <w:rPr>
          <w:lang w:val="en-GB"/>
        </w:rPr>
      </w:pPr>
      <w:proofErr w:type="gramStart"/>
      <w:r w:rsidRPr="00F802D7">
        <w:rPr>
          <w:lang w:val="en-GB"/>
        </w:rPr>
        <w:t>including</w:t>
      </w:r>
      <w:proofErr w:type="gramEnd"/>
      <w:r w:rsidRPr="00F802D7">
        <w:rPr>
          <w:lang w:val="en-GB"/>
        </w:rPr>
        <w:t xml:space="preserve"> reprisals-related recommendations in the follow-up procedure, as appropriate.</w:t>
      </w:r>
    </w:p>
    <w:p w14:paraId="191B9E6A" w14:textId="2892713A" w:rsidR="00786B9D" w:rsidRPr="00F802D7" w:rsidRDefault="00786B9D" w:rsidP="00911A22">
      <w:pPr>
        <w:pStyle w:val="SingleTxtG"/>
        <w:numPr>
          <w:ilvl w:val="0"/>
          <w:numId w:val="18"/>
        </w:numPr>
        <w:rPr>
          <w:lang w:val="en-GB"/>
        </w:rPr>
      </w:pPr>
      <w:r w:rsidRPr="00F802D7">
        <w:rPr>
          <w:lang w:val="en-GB"/>
        </w:rPr>
        <w:t xml:space="preserve">Engage more actively with UNCTs and OHCHR’s desk officers to be better informed of </w:t>
      </w:r>
      <w:r w:rsidR="007F1127" w:rsidRPr="00F802D7">
        <w:rPr>
          <w:lang w:val="en-GB"/>
        </w:rPr>
        <w:t xml:space="preserve">the </w:t>
      </w:r>
      <w:r w:rsidRPr="00F802D7">
        <w:rPr>
          <w:lang w:val="en-GB"/>
        </w:rPr>
        <w:t>context and issues.</w:t>
      </w:r>
    </w:p>
    <w:p w14:paraId="5398F5EA" w14:textId="75B69ECB" w:rsidR="00786B9D" w:rsidRPr="00F802D7" w:rsidRDefault="00786B9D" w:rsidP="00911A22">
      <w:pPr>
        <w:pStyle w:val="SingleTxtG"/>
        <w:numPr>
          <w:ilvl w:val="0"/>
          <w:numId w:val="18"/>
        </w:numPr>
        <w:rPr>
          <w:lang w:val="en-GB"/>
        </w:rPr>
      </w:pPr>
      <w:r w:rsidRPr="00F802D7">
        <w:rPr>
          <w:lang w:val="en-GB"/>
        </w:rPr>
        <w:t xml:space="preserve">Accept confidential submissions and testimonies by victims or </w:t>
      </w:r>
      <w:r w:rsidR="004B5928" w:rsidRPr="00F802D7">
        <w:rPr>
          <w:lang w:val="en-GB"/>
        </w:rPr>
        <w:t>civil society</w:t>
      </w:r>
      <w:r w:rsidR="00393487" w:rsidRPr="00F802D7">
        <w:rPr>
          <w:lang w:val="en-GB"/>
        </w:rPr>
        <w:t>, and</w:t>
      </w:r>
      <w:r w:rsidRPr="00F802D7">
        <w:rPr>
          <w:lang w:val="en-GB"/>
        </w:rPr>
        <w:t xml:space="preserve"> always act in consultation with them.</w:t>
      </w:r>
    </w:p>
    <w:p w14:paraId="2E1EEEB2" w14:textId="65F884F2" w:rsidR="00786B9D" w:rsidRPr="00F802D7" w:rsidRDefault="00786B9D" w:rsidP="00911A22">
      <w:pPr>
        <w:pStyle w:val="SingleTxtG"/>
        <w:numPr>
          <w:ilvl w:val="0"/>
          <w:numId w:val="18"/>
        </w:numPr>
        <w:rPr>
          <w:lang w:val="en-GB"/>
        </w:rPr>
      </w:pPr>
      <w:r w:rsidRPr="00F802D7">
        <w:rPr>
          <w:lang w:val="en-GB"/>
        </w:rPr>
        <w:t xml:space="preserve">Ensure safe spaces for </w:t>
      </w:r>
      <w:r w:rsidR="004B5928" w:rsidRPr="00F802D7">
        <w:rPr>
          <w:lang w:val="en-GB"/>
        </w:rPr>
        <w:t xml:space="preserve">civil society </w:t>
      </w:r>
      <w:r w:rsidRPr="00F802D7">
        <w:rPr>
          <w:lang w:val="en-GB"/>
        </w:rPr>
        <w:t xml:space="preserve">and NHRIs, when possible, to engage and accommodate requests for private or confidential briefings, including by using different </w:t>
      </w:r>
      <w:r w:rsidR="00EC0B21" w:rsidRPr="00F802D7">
        <w:rPr>
          <w:lang w:val="en-GB"/>
        </w:rPr>
        <w:t xml:space="preserve">and/or encrypted </w:t>
      </w:r>
      <w:r w:rsidRPr="00F802D7">
        <w:rPr>
          <w:lang w:val="en-GB"/>
        </w:rPr>
        <w:t>communication means,</w:t>
      </w:r>
    </w:p>
    <w:p w14:paraId="73B7F096" w14:textId="409E16F7" w:rsidR="00786B9D" w:rsidRPr="00F802D7" w:rsidRDefault="00786B9D" w:rsidP="00911A22">
      <w:pPr>
        <w:pStyle w:val="SingleTxtG"/>
        <w:numPr>
          <w:ilvl w:val="0"/>
          <w:numId w:val="18"/>
        </w:numPr>
        <w:rPr>
          <w:lang w:val="en-GB"/>
        </w:rPr>
      </w:pPr>
      <w:r w:rsidRPr="00F802D7">
        <w:rPr>
          <w:lang w:val="en-GB"/>
        </w:rPr>
        <w:t xml:space="preserve">Inform </w:t>
      </w:r>
      <w:r w:rsidR="004B5928" w:rsidRPr="00F802D7">
        <w:rPr>
          <w:lang w:val="en-GB"/>
        </w:rPr>
        <w:t xml:space="preserve">civil society </w:t>
      </w:r>
      <w:r w:rsidRPr="00F802D7">
        <w:rPr>
          <w:lang w:val="en-GB"/>
        </w:rPr>
        <w:t>of the possibility of bringing information about acts of intimidation or reprisals to the Committee’s attention and explain how.</w:t>
      </w:r>
    </w:p>
    <w:p w14:paraId="7238469E" w14:textId="77777777" w:rsidR="00786B9D" w:rsidRPr="00F802D7" w:rsidRDefault="00786B9D" w:rsidP="002F12DE">
      <w:pPr>
        <w:pStyle w:val="SingleTxtG"/>
        <w:rPr>
          <w:i/>
          <w:lang w:val="en-GB"/>
        </w:rPr>
      </w:pPr>
      <w:r w:rsidRPr="00F802D7">
        <w:rPr>
          <w:i/>
          <w:lang w:val="en-GB"/>
        </w:rPr>
        <w:t xml:space="preserve">In the context of monitoring visits and inquiries </w:t>
      </w:r>
    </w:p>
    <w:p w14:paraId="73FA01D3" w14:textId="404D527D" w:rsidR="00786B9D" w:rsidRPr="00F802D7" w:rsidRDefault="00786B9D" w:rsidP="00F802D7">
      <w:pPr>
        <w:pStyle w:val="SingleTxtG"/>
        <w:numPr>
          <w:ilvl w:val="0"/>
          <w:numId w:val="18"/>
        </w:numPr>
        <w:rPr>
          <w:lang w:val="en-GB"/>
        </w:rPr>
      </w:pPr>
      <w:r w:rsidRPr="00F802D7">
        <w:rPr>
          <w:lang w:val="en-GB"/>
        </w:rPr>
        <w:t>Inform States of the right to cooperate with the treaty bodies both in writing and during preparatory meetings;</w:t>
      </w:r>
    </w:p>
    <w:p w14:paraId="5924E12E" w14:textId="0DB6E378" w:rsidR="00786B9D" w:rsidRPr="00F802D7" w:rsidRDefault="00786B9D" w:rsidP="00F802D7">
      <w:pPr>
        <w:pStyle w:val="SingleTxtG"/>
        <w:numPr>
          <w:ilvl w:val="0"/>
          <w:numId w:val="18"/>
        </w:numPr>
        <w:rPr>
          <w:lang w:val="en-GB"/>
        </w:rPr>
      </w:pPr>
      <w:r w:rsidRPr="00F802D7">
        <w:rPr>
          <w:lang w:val="en-GB"/>
        </w:rPr>
        <w:t xml:space="preserve">Share </w:t>
      </w:r>
      <w:r w:rsidR="00555E5E" w:rsidRPr="00F802D7">
        <w:rPr>
          <w:lang w:val="en-GB"/>
        </w:rPr>
        <w:t xml:space="preserve">the SJG and the respective committee’s </w:t>
      </w:r>
      <w:r w:rsidRPr="00F802D7">
        <w:rPr>
          <w:lang w:val="en-GB"/>
        </w:rPr>
        <w:t>policy on reprisals with States;</w:t>
      </w:r>
    </w:p>
    <w:p w14:paraId="76DF8058" w14:textId="1338A70C" w:rsidR="00786B9D" w:rsidRPr="00F802D7" w:rsidRDefault="00786B9D" w:rsidP="00F802D7">
      <w:pPr>
        <w:pStyle w:val="SingleTxtG"/>
        <w:numPr>
          <w:ilvl w:val="0"/>
          <w:numId w:val="18"/>
        </w:numPr>
        <w:rPr>
          <w:lang w:val="en-GB"/>
        </w:rPr>
      </w:pPr>
      <w:r w:rsidRPr="00F802D7">
        <w:rPr>
          <w:lang w:val="en-GB"/>
        </w:rPr>
        <w:t>Appoint a member as focal point for reprisals for the visit or inquiry;</w:t>
      </w:r>
    </w:p>
    <w:p w14:paraId="774B999D" w14:textId="11679B2D" w:rsidR="00786B9D" w:rsidRPr="00F802D7" w:rsidRDefault="00786B9D" w:rsidP="00F802D7">
      <w:pPr>
        <w:pStyle w:val="SingleTxtG"/>
        <w:numPr>
          <w:ilvl w:val="0"/>
          <w:numId w:val="18"/>
        </w:numPr>
        <w:rPr>
          <w:lang w:val="en-GB"/>
        </w:rPr>
      </w:pPr>
      <w:r w:rsidRPr="00F802D7">
        <w:rPr>
          <w:lang w:val="en-GB"/>
        </w:rPr>
        <w:t>Bring</w:t>
      </w:r>
      <w:r w:rsidR="007F1127" w:rsidRPr="00F802D7">
        <w:rPr>
          <w:lang w:val="en-GB"/>
        </w:rPr>
        <w:t xml:space="preserve"> the</w:t>
      </w:r>
      <w:r w:rsidRPr="00F802D7">
        <w:rPr>
          <w:lang w:val="en-GB"/>
        </w:rPr>
        <w:t xml:space="preserve"> issue to </w:t>
      </w:r>
      <w:r w:rsidR="007F1127" w:rsidRPr="00F802D7">
        <w:rPr>
          <w:lang w:val="en-GB"/>
        </w:rPr>
        <w:t xml:space="preserve">the </w:t>
      </w:r>
      <w:r w:rsidRPr="00F802D7">
        <w:rPr>
          <w:lang w:val="en-GB"/>
        </w:rPr>
        <w:t xml:space="preserve">attention of national authorities during </w:t>
      </w:r>
      <w:r w:rsidR="00555E5E" w:rsidRPr="00F802D7">
        <w:rPr>
          <w:lang w:val="en-GB"/>
        </w:rPr>
        <w:t xml:space="preserve">the </w:t>
      </w:r>
      <w:r w:rsidRPr="00F802D7">
        <w:rPr>
          <w:lang w:val="en-GB"/>
        </w:rPr>
        <w:t>visit, and repeat as needed.</w:t>
      </w:r>
    </w:p>
    <w:p w14:paraId="2A5120BC" w14:textId="77777777" w:rsidR="00786B9D" w:rsidRPr="00F802D7" w:rsidRDefault="00786B9D" w:rsidP="00130A1C">
      <w:pPr>
        <w:pStyle w:val="SingleTxtG"/>
        <w:rPr>
          <w:i/>
          <w:lang w:val="en-GB"/>
        </w:rPr>
      </w:pPr>
      <w:r w:rsidRPr="00F802D7">
        <w:rPr>
          <w:i/>
          <w:lang w:val="en-GB"/>
        </w:rPr>
        <w:t xml:space="preserve">In the context of individual complaints </w:t>
      </w:r>
    </w:p>
    <w:p w14:paraId="05619A27" w14:textId="3427B844" w:rsidR="00786B9D" w:rsidRPr="00F802D7" w:rsidRDefault="00786B9D" w:rsidP="00F802D7">
      <w:pPr>
        <w:pStyle w:val="SingleTxtG"/>
        <w:numPr>
          <w:ilvl w:val="0"/>
          <w:numId w:val="18"/>
        </w:numPr>
        <w:rPr>
          <w:lang w:val="en-GB"/>
        </w:rPr>
      </w:pPr>
      <w:r w:rsidRPr="00F802D7">
        <w:rPr>
          <w:lang w:val="en-GB"/>
        </w:rPr>
        <w:t>Remind States of the right to unhindered access and communication with UN bodies, and warn them not to pressure author</w:t>
      </w:r>
      <w:r w:rsidR="007F1127" w:rsidRPr="00F802D7">
        <w:rPr>
          <w:lang w:val="en-GB"/>
        </w:rPr>
        <w:t>s</w:t>
      </w:r>
      <w:r w:rsidRPr="00F802D7">
        <w:rPr>
          <w:lang w:val="en-GB"/>
        </w:rPr>
        <w:t xml:space="preserve"> of complaint</w:t>
      </w:r>
      <w:r w:rsidR="007F1127" w:rsidRPr="00F802D7">
        <w:rPr>
          <w:lang w:val="en-GB"/>
        </w:rPr>
        <w:t>s</w:t>
      </w:r>
      <w:r w:rsidRPr="00F802D7">
        <w:rPr>
          <w:lang w:val="en-GB"/>
        </w:rPr>
        <w:t>;</w:t>
      </w:r>
    </w:p>
    <w:p w14:paraId="0C637315" w14:textId="71268D21" w:rsidR="00786B9D" w:rsidRPr="00F802D7" w:rsidRDefault="00786B9D" w:rsidP="00F802D7">
      <w:pPr>
        <w:pStyle w:val="SingleTxtG"/>
        <w:numPr>
          <w:ilvl w:val="0"/>
          <w:numId w:val="18"/>
        </w:numPr>
        <w:rPr>
          <w:lang w:val="en-GB"/>
        </w:rPr>
      </w:pPr>
      <w:r w:rsidRPr="00F802D7">
        <w:rPr>
          <w:lang w:val="en-GB"/>
        </w:rPr>
        <w:t>Upon registration of complaint, include the above reminder or warning;</w:t>
      </w:r>
    </w:p>
    <w:p w14:paraId="5E42A6D9" w14:textId="50727956" w:rsidR="00786B9D" w:rsidRPr="00F802D7" w:rsidRDefault="00786B9D" w:rsidP="00F802D7">
      <w:pPr>
        <w:pStyle w:val="SingleTxtG"/>
        <w:numPr>
          <w:ilvl w:val="0"/>
          <w:numId w:val="18"/>
        </w:numPr>
        <w:rPr>
          <w:lang w:val="en-GB"/>
        </w:rPr>
      </w:pPr>
      <w:r w:rsidRPr="00F802D7">
        <w:rPr>
          <w:lang w:val="en-GB"/>
        </w:rPr>
        <w:t>Inform victim, representatives and relatives of the possibility of bringing information about acts of intimidation or reprisals to the Committee;</w:t>
      </w:r>
    </w:p>
    <w:p w14:paraId="3E07B1D7" w14:textId="67802115" w:rsidR="00786B9D" w:rsidRPr="00F802D7" w:rsidRDefault="00786B9D" w:rsidP="00F802D7">
      <w:pPr>
        <w:pStyle w:val="SingleTxtG"/>
        <w:numPr>
          <w:ilvl w:val="0"/>
          <w:numId w:val="18"/>
        </w:numPr>
        <w:rPr>
          <w:lang w:val="en-GB"/>
        </w:rPr>
      </w:pPr>
      <w:r w:rsidRPr="00F802D7">
        <w:rPr>
          <w:lang w:val="en-GB"/>
        </w:rPr>
        <w:t>Use protective measures under individual communications procedures (i.e. interim measures) as appropriate.</w:t>
      </w:r>
    </w:p>
    <w:p w14:paraId="1DA4A661" w14:textId="77777777" w:rsidR="00786B9D" w:rsidRPr="00615443" w:rsidRDefault="00786B9D" w:rsidP="00615443">
      <w:pPr>
        <w:pStyle w:val="SingleTxtG"/>
        <w:rPr>
          <w:i/>
        </w:rPr>
      </w:pPr>
      <w:proofErr w:type="spellStart"/>
      <w:r w:rsidRPr="00615443">
        <w:rPr>
          <w:i/>
        </w:rPr>
        <w:t>Awareness-raising</w:t>
      </w:r>
      <w:proofErr w:type="spellEnd"/>
      <w:r w:rsidRPr="00615443">
        <w:rPr>
          <w:i/>
        </w:rPr>
        <w:t xml:space="preserve"> </w:t>
      </w:r>
    </w:p>
    <w:p w14:paraId="508F98F3" w14:textId="3712A8AF" w:rsidR="00786B9D" w:rsidRPr="00F802D7" w:rsidRDefault="00786B9D" w:rsidP="00F802D7">
      <w:pPr>
        <w:pStyle w:val="SingleTxtG"/>
        <w:numPr>
          <w:ilvl w:val="0"/>
          <w:numId w:val="18"/>
        </w:numPr>
        <w:rPr>
          <w:lang w:val="en-GB"/>
        </w:rPr>
      </w:pPr>
      <w:r w:rsidRPr="00F802D7">
        <w:rPr>
          <w:lang w:val="en-GB"/>
        </w:rPr>
        <w:t xml:space="preserve">Compile, regularly update and publicize, subject to issues of confidentiality, a list of cases and relevant correspondence or action. The Secretariat could consider developing a common methodology for this process, by creating a common repository folder electronically, and </w:t>
      </w:r>
      <w:r w:rsidR="00F03C14" w:rsidRPr="00F802D7">
        <w:rPr>
          <w:lang w:val="en-GB"/>
        </w:rPr>
        <w:t xml:space="preserve">consider </w:t>
      </w:r>
      <w:r w:rsidRPr="00F802D7">
        <w:rPr>
          <w:lang w:val="en-GB"/>
        </w:rPr>
        <w:t>whether to include a section on reprisals in the treaty bodies weekly update;</w:t>
      </w:r>
    </w:p>
    <w:p w14:paraId="2FEB8795" w14:textId="58BF1277" w:rsidR="00786B9D" w:rsidRPr="00F802D7" w:rsidRDefault="00786B9D" w:rsidP="00F802D7">
      <w:pPr>
        <w:pStyle w:val="SingleTxtG"/>
        <w:numPr>
          <w:ilvl w:val="0"/>
          <w:numId w:val="18"/>
        </w:numPr>
        <w:rPr>
          <w:lang w:val="en-GB"/>
        </w:rPr>
      </w:pPr>
      <w:r w:rsidRPr="00F802D7">
        <w:rPr>
          <w:lang w:val="en-GB"/>
        </w:rPr>
        <w:t>Use press statements and social media to give visibility when appropriate</w:t>
      </w:r>
      <w:r w:rsidR="00B010B4" w:rsidRPr="00F802D7">
        <w:rPr>
          <w:lang w:val="en-GB"/>
        </w:rPr>
        <w:t xml:space="preserve"> </w:t>
      </w:r>
      <w:r w:rsidR="00555E5E" w:rsidRPr="00F802D7">
        <w:rPr>
          <w:lang w:val="en-GB"/>
        </w:rPr>
        <w:t xml:space="preserve">and </w:t>
      </w:r>
      <w:r w:rsidR="00B010B4" w:rsidRPr="00F802D7">
        <w:rPr>
          <w:lang w:val="en-GB"/>
        </w:rPr>
        <w:t>ensuring respect for the do no harm principle</w:t>
      </w:r>
      <w:r w:rsidRPr="00F802D7">
        <w:rPr>
          <w:lang w:val="en-GB"/>
        </w:rPr>
        <w:t>;</w:t>
      </w:r>
    </w:p>
    <w:p w14:paraId="79BD28C8" w14:textId="77777777" w:rsidR="00786B9D" w:rsidRPr="00F802D7" w:rsidRDefault="00786B9D" w:rsidP="00F802D7">
      <w:pPr>
        <w:pStyle w:val="SingleTxtG"/>
        <w:numPr>
          <w:ilvl w:val="0"/>
          <w:numId w:val="18"/>
        </w:numPr>
        <w:rPr>
          <w:lang w:val="en-GB"/>
        </w:rPr>
      </w:pPr>
      <w:r w:rsidRPr="00F802D7">
        <w:rPr>
          <w:lang w:val="en-GB"/>
        </w:rPr>
        <w:t>Include a section on reprisals in annual reports of treaty bodies with details on action taken or links to observations or recommendations made, letters sent to States, or any other relevant information on the issue during the period;</w:t>
      </w:r>
    </w:p>
    <w:p w14:paraId="68D26FB3" w14:textId="77777777" w:rsidR="00786B9D" w:rsidRPr="00F802D7" w:rsidRDefault="00786B9D" w:rsidP="00F802D7">
      <w:pPr>
        <w:pStyle w:val="SingleTxtG"/>
        <w:numPr>
          <w:ilvl w:val="0"/>
          <w:numId w:val="18"/>
        </w:numPr>
        <w:rPr>
          <w:lang w:val="en-GB"/>
        </w:rPr>
      </w:pPr>
      <w:r w:rsidRPr="00F802D7">
        <w:rPr>
          <w:lang w:val="en-GB"/>
        </w:rPr>
        <w:t>Make use of concluding observations and General Comments to spell out elements or scope of what treaty bodies consider</w:t>
      </w:r>
      <w:r w:rsidR="00F03C14" w:rsidRPr="00F802D7">
        <w:rPr>
          <w:lang w:val="en-GB"/>
        </w:rPr>
        <w:t xml:space="preserve"> as</w:t>
      </w:r>
      <w:r w:rsidRPr="00F802D7">
        <w:rPr>
          <w:lang w:val="en-GB"/>
        </w:rPr>
        <w:t xml:space="preserve"> acts of intimidation and reprisals;</w:t>
      </w:r>
    </w:p>
    <w:p w14:paraId="6C14075B" w14:textId="04220719" w:rsidR="00786B9D" w:rsidRPr="00F802D7" w:rsidRDefault="00786B9D" w:rsidP="00F802D7">
      <w:pPr>
        <w:pStyle w:val="SingleTxtG"/>
        <w:numPr>
          <w:ilvl w:val="0"/>
          <w:numId w:val="18"/>
        </w:numPr>
        <w:rPr>
          <w:lang w:val="en-GB"/>
        </w:rPr>
      </w:pPr>
      <w:r w:rsidRPr="00F802D7">
        <w:rPr>
          <w:lang w:val="en-GB"/>
        </w:rPr>
        <w:t xml:space="preserve">Make reprisals a regular item </w:t>
      </w:r>
      <w:r w:rsidR="007F1127" w:rsidRPr="00F802D7">
        <w:rPr>
          <w:lang w:val="en-GB"/>
        </w:rPr>
        <w:t xml:space="preserve">on </w:t>
      </w:r>
      <w:r w:rsidRPr="00F802D7">
        <w:rPr>
          <w:lang w:val="en-GB"/>
        </w:rPr>
        <w:t xml:space="preserve">the agenda of informal meetings with States parties to raise awareness </w:t>
      </w:r>
      <w:r w:rsidR="00555E5E" w:rsidRPr="00F802D7">
        <w:rPr>
          <w:lang w:val="en-GB"/>
        </w:rPr>
        <w:t xml:space="preserve">of </w:t>
      </w:r>
      <w:r w:rsidRPr="00F802D7">
        <w:rPr>
          <w:lang w:val="en-GB"/>
        </w:rPr>
        <w:t>their obligations, and disseminate the SJG.</w:t>
      </w:r>
    </w:p>
    <w:p w14:paraId="576B2C63" w14:textId="2D044785" w:rsidR="00786B9D" w:rsidRPr="00F802D7" w:rsidRDefault="00FB101D" w:rsidP="00FB101D">
      <w:pPr>
        <w:pStyle w:val="H1G"/>
        <w:rPr>
          <w:lang w:val="en-GB"/>
        </w:rPr>
      </w:pPr>
      <w:r w:rsidRPr="00F802D7">
        <w:rPr>
          <w:lang w:val="en-GB"/>
        </w:rPr>
        <w:tab/>
      </w:r>
      <w:r w:rsidR="00A23BD2" w:rsidRPr="00F802D7">
        <w:rPr>
          <w:lang w:val="en-GB"/>
        </w:rPr>
        <w:t>C</w:t>
      </w:r>
      <w:r w:rsidRPr="00F802D7">
        <w:rPr>
          <w:lang w:val="en-GB"/>
        </w:rPr>
        <w:t>.</w:t>
      </w:r>
      <w:r w:rsidRPr="00F802D7">
        <w:rPr>
          <w:lang w:val="en-GB"/>
        </w:rPr>
        <w:tab/>
      </w:r>
      <w:r w:rsidR="00786B9D" w:rsidRPr="00F802D7">
        <w:rPr>
          <w:lang w:val="en-GB"/>
        </w:rPr>
        <w:t>Further measu</w:t>
      </w:r>
      <w:r w:rsidR="00A23BD2" w:rsidRPr="00F802D7">
        <w:rPr>
          <w:lang w:val="en-GB"/>
        </w:rPr>
        <w:t>res</w:t>
      </w:r>
    </w:p>
    <w:p w14:paraId="4592B565" w14:textId="77777777" w:rsidR="00786B9D" w:rsidRPr="00F802D7" w:rsidRDefault="00786B9D" w:rsidP="00CD4CF2">
      <w:pPr>
        <w:pStyle w:val="SingleTxtG"/>
        <w:rPr>
          <w:i/>
          <w:lang w:val="en-GB"/>
        </w:rPr>
      </w:pPr>
      <w:r w:rsidRPr="00F802D7">
        <w:rPr>
          <w:i/>
          <w:lang w:val="en-GB"/>
        </w:rPr>
        <w:t xml:space="preserve">In the context of State party reviews </w:t>
      </w:r>
    </w:p>
    <w:p w14:paraId="2845BEF5" w14:textId="7BA66B8C" w:rsidR="00786B9D" w:rsidRPr="00F802D7" w:rsidRDefault="00786B9D" w:rsidP="00911A22">
      <w:pPr>
        <w:pStyle w:val="SingleTxtG"/>
        <w:numPr>
          <w:ilvl w:val="0"/>
          <w:numId w:val="22"/>
        </w:numPr>
        <w:rPr>
          <w:lang w:val="en-GB"/>
        </w:rPr>
      </w:pPr>
      <w:r w:rsidRPr="00F802D7">
        <w:rPr>
          <w:lang w:val="en-GB"/>
        </w:rPr>
        <w:t xml:space="preserve">Bring </w:t>
      </w:r>
      <w:r w:rsidR="00555E5E" w:rsidRPr="00F802D7">
        <w:rPr>
          <w:lang w:val="en-GB"/>
        </w:rPr>
        <w:t>allegations</w:t>
      </w:r>
      <w:r w:rsidRPr="00F802D7">
        <w:rPr>
          <w:lang w:val="en-GB"/>
        </w:rPr>
        <w:t xml:space="preserve"> to </w:t>
      </w:r>
      <w:r w:rsidR="00555E5E" w:rsidRPr="00F802D7">
        <w:rPr>
          <w:lang w:val="en-GB"/>
        </w:rPr>
        <w:t xml:space="preserve">the </w:t>
      </w:r>
      <w:r w:rsidRPr="00F802D7">
        <w:rPr>
          <w:lang w:val="en-GB"/>
        </w:rPr>
        <w:t>attention of the State</w:t>
      </w:r>
      <w:r w:rsidR="00555E5E" w:rsidRPr="00F802D7">
        <w:rPr>
          <w:lang w:val="en-GB"/>
        </w:rPr>
        <w:t xml:space="preserve">, </w:t>
      </w:r>
      <w:r w:rsidRPr="00F802D7">
        <w:rPr>
          <w:lang w:val="en-GB"/>
        </w:rPr>
        <w:t xml:space="preserve">asking for specific </w:t>
      </w:r>
      <w:r w:rsidR="00F802D7">
        <w:rPr>
          <w:lang w:val="en-GB"/>
        </w:rPr>
        <w:t xml:space="preserve">protection </w:t>
      </w:r>
      <w:r w:rsidRPr="00F802D7">
        <w:rPr>
          <w:lang w:val="en-GB"/>
        </w:rPr>
        <w:t>measures</w:t>
      </w:r>
      <w:r w:rsidR="00555E5E" w:rsidRPr="00F802D7">
        <w:rPr>
          <w:lang w:val="en-GB"/>
        </w:rPr>
        <w:t xml:space="preserve"> to be taken</w:t>
      </w:r>
      <w:r w:rsidRPr="00F802D7">
        <w:rPr>
          <w:lang w:val="en-GB"/>
        </w:rPr>
        <w:t xml:space="preserve"> and request a response, preferably within a given deadline;</w:t>
      </w:r>
    </w:p>
    <w:p w14:paraId="16BB79A0" w14:textId="77777777" w:rsidR="00786B9D" w:rsidRPr="00F802D7" w:rsidRDefault="00786B9D" w:rsidP="00911A22">
      <w:pPr>
        <w:pStyle w:val="SingleTxtG"/>
        <w:numPr>
          <w:ilvl w:val="0"/>
          <w:numId w:val="22"/>
        </w:numPr>
        <w:rPr>
          <w:lang w:val="en-GB"/>
        </w:rPr>
      </w:pPr>
      <w:r w:rsidRPr="00F802D7">
        <w:rPr>
          <w:lang w:val="en-GB"/>
        </w:rPr>
        <w:t>Use all tools available in a strategic manner, including list</w:t>
      </w:r>
      <w:r w:rsidR="00B010B4" w:rsidRPr="00F802D7">
        <w:rPr>
          <w:lang w:val="en-GB"/>
        </w:rPr>
        <w:t>s</w:t>
      </w:r>
      <w:r w:rsidRPr="00F802D7">
        <w:rPr>
          <w:lang w:val="en-GB"/>
        </w:rPr>
        <w:t xml:space="preserve"> of issues, list</w:t>
      </w:r>
      <w:r w:rsidR="00B010B4" w:rsidRPr="00F802D7">
        <w:rPr>
          <w:lang w:val="en-GB"/>
        </w:rPr>
        <w:t>s</w:t>
      </w:r>
      <w:r w:rsidRPr="00F802D7">
        <w:rPr>
          <w:lang w:val="en-GB"/>
        </w:rPr>
        <w:t xml:space="preserve"> of issues prior to reporting, dialogues with States, meeting with State parties, concluding observations or recommendations, follow-up procedure</w:t>
      </w:r>
      <w:r w:rsidR="00B010B4" w:rsidRPr="00F802D7">
        <w:rPr>
          <w:lang w:val="en-GB"/>
        </w:rPr>
        <w:t>s</w:t>
      </w:r>
      <w:r w:rsidRPr="00F802D7">
        <w:rPr>
          <w:lang w:val="en-GB"/>
        </w:rPr>
        <w:t>, annual reports, decisions or views;</w:t>
      </w:r>
    </w:p>
    <w:p w14:paraId="3135A094" w14:textId="22E56D90" w:rsidR="00786B9D" w:rsidRPr="00F802D7" w:rsidRDefault="00786B9D" w:rsidP="00911A22">
      <w:pPr>
        <w:pStyle w:val="SingleTxtG"/>
        <w:numPr>
          <w:ilvl w:val="0"/>
          <w:numId w:val="22"/>
        </w:numPr>
        <w:rPr>
          <w:lang w:val="en-GB"/>
        </w:rPr>
      </w:pPr>
      <w:r w:rsidRPr="00F802D7">
        <w:rPr>
          <w:lang w:val="en-GB"/>
        </w:rPr>
        <w:t>Send letters on reprisals to States parties and</w:t>
      </w:r>
      <w:r w:rsidR="00F802D7">
        <w:rPr>
          <w:lang w:val="en-GB"/>
        </w:rPr>
        <w:t>, after applying protection measures,</w:t>
      </w:r>
      <w:r w:rsidRPr="00F802D7">
        <w:rPr>
          <w:lang w:val="en-GB"/>
        </w:rPr>
        <w:t xml:space="preserve"> make such letters and replies received public on the website, as appropriate;</w:t>
      </w:r>
    </w:p>
    <w:p w14:paraId="715E231B" w14:textId="77777777" w:rsidR="00786B9D" w:rsidRPr="00F802D7" w:rsidRDefault="00786B9D" w:rsidP="00911A22">
      <w:pPr>
        <w:pStyle w:val="SingleTxtG"/>
        <w:numPr>
          <w:ilvl w:val="0"/>
          <w:numId w:val="22"/>
        </w:numPr>
        <w:rPr>
          <w:lang w:val="en-GB"/>
        </w:rPr>
      </w:pPr>
      <w:r w:rsidRPr="00F802D7">
        <w:rPr>
          <w:lang w:val="en-GB"/>
        </w:rPr>
        <w:t>Use quiet diplomacy and private meetings with State authorities, as appropriate.</w:t>
      </w:r>
    </w:p>
    <w:p w14:paraId="4375BEBD" w14:textId="77777777" w:rsidR="00786B9D" w:rsidRPr="00CD4CF2" w:rsidRDefault="00786B9D" w:rsidP="00CD4CF2">
      <w:pPr>
        <w:pStyle w:val="SingleTxtG"/>
        <w:rPr>
          <w:i/>
        </w:rPr>
      </w:pPr>
      <w:proofErr w:type="spellStart"/>
      <w:r w:rsidRPr="00CD4CF2">
        <w:rPr>
          <w:i/>
        </w:rPr>
        <w:t>Follow</w:t>
      </w:r>
      <w:proofErr w:type="spellEnd"/>
      <w:r w:rsidRPr="00CD4CF2">
        <w:rPr>
          <w:i/>
        </w:rPr>
        <w:t>-up</w:t>
      </w:r>
    </w:p>
    <w:p w14:paraId="17234349" w14:textId="77777777" w:rsidR="00786B9D" w:rsidRPr="00F802D7" w:rsidRDefault="00786B9D" w:rsidP="00F802D7">
      <w:pPr>
        <w:pStyle w:val="SingleTxtG"/>
        <w:numPr>
          <w:ilvl w:val="0"/>
          <w:numId w:val="22"/>
        </w:numPr>
        <w:rPr>
          <w:lang w:val="en-GB"/>
        </w:rPr>
      </w:pPr>
      <w:r w:rsidRPr="00F802D7">
        <w:rPr>
          <w:lang w:val="en-GB"/>
        </w:rPr>
        <w:t>Include observation</w:t>
      </w:r>
      <w:r w:rsidR="003E4CD3" w:rsidRPr="00F802D7">
        <w:rPr>
          <w:lang w:val="en-GB"/>
        </w:rPr>
        <w:t>s</w:t>
      </w:r>
      <w:r w:rsidRPr="00F802D7">
        <w:rPr>
          <w:lang w:val="en-GB"/>
        </w:rPr>
        <w:t xml:space="preserve"> or recommendation</w:t>
      </w:r>
      <w:r w:rsidR="003E4CD3" w:rsidRPr="00F802D7">
        <w:rPr>
          <w:lang w:val="en-GB"/>
        </w:rPr>
        <w:t>s</w:t>
      </w:r>
      <w:r w:rsidRPr="00F802D7">
        <w:rPr>
          <w:lang w:val="en-GB"/>
        </w:rPr>
        <w:t xml:space="preserve"> on reprisals in the follow-up procedure, request information about specific measures taken, and assess</w:t>
      </w:r>
      <w:r w:rsidR="003E4CD3" w:rsidRPr="00F802D7">
        <w:rPr>
          <w:lang w:val="en-GB"/>
        </w:rPr>
        <w:t xml:space="preserve"> the</w:t>
      </w:r>
      <w:r w:rsidRPr="00F802D7">
        <w:rPr>
          <w:lang w:val="en-GB"/>
        </w:rPr>
        <w:t xml:space="preserve"> measures taken;</w:t>
      </w:r>
    </w:p>
    <w:p w14:paraId="3ED90D34" w14:textId="77777777" w:rsidR="00786B9D" w:rsidRPr="00F802D7" w:rsidRDefault="00786B9D" w:rsidP="00F802D7">
      <w:pPr>
        <w:pStyle w:val="SingleTxtG"/>
        <w:numPr>
          <w:ilvl w:val="0"/>
          <w:numId w:val="22"/>
        </w:numPr>
        <w:rPr>
          <w:lang w:val="en-GB"/>
        </w:rPr>
      </w:pPr>
      <w:r w:rsidRPr="00F802D7">
        <w:rPr>
          <w:lang w:val="en-GB"/>
        </w:rPr>
        <w:t xml:space="preserve">Maintain regular contact with </w:t>
      </w:r>
      <w:r w:rsidR="003E4CD3" w:rsidRPr="00F802D7">
        <w:rPr>
          <w:lang w:val="en-GB"/>
        </w:rPr>
        <w:t xml:space="preserve">the </w:t>
      </w:r>
      <w:r w:rsidRPr="00F802D7">
        <w:rPr>
          <w:lang w:val="en-GB"/>
        </w:rPr>
        <w:t>State party and with victims, including on action taken;</w:t>
      </w:r>
    </w:p>
    <w:p w14:paraId="27DC5AE2" w14:textId="3F39C6BE" w:rsidR="00786B9D" w:rsidRPr="00F802D7" w:rsidRDefault="00786B9D" w:rsidP="00F802D7">
      <w:pPr>
        <w:pStyle w:val="SingleTxtG"/>
        <w:numPr>
          <w:ilvl w:val="0"/>
          <w:numId w:val="22"/>
        </w:numPr>
        <w:rPr>
          <w:lang w:val="en-GB"/>
        </w:rPr>
      </w:pPr>
      <w:r w:rsidRPr="00F802D7">
        <w:rPr>
          <w:lang w:val="en-GB"/>
        </w:rPr>
        <w:t xml:space="preserve">Liaise with national partners and actors, including OHCHR field presences, UN country teams, </w:t>
      </w:r>
      <w:r w:rsidR="003E4CD3" w:rsidRPr="00F802D7">
        <w:rPr>
          <w:lang w:val="en-GB"/>
        </w:rPr>
        <w:t xml:space="preserve">the </w:t>
      </w:r>
      <w:r w:rsidRPr="00F802D7">
        <w:rPr>
          <w:lang w:val="en-GB"/>
        </w:rPr>
        <w:t xml:space="preserve">diplomatic corps, NHRIs, national preventive mechanisms, and </w:t>
      </w:r>
      <w:r w:rsidR="00AD558C" w:rsidRPr="00F802D7">
        <w:rPr>
          <w:lang w:val="en-GB"/>
        </w:rPr>
        <w:t>civil society</w:t>
      </w:r>
      <w:r w:rsidRPr="00F802D7">
        <w:rPr>
          <w:lang w:val="en-GB"/>
        </w:rPr>
        <w:t>.</w:t>
      </w:r>
    </w:p>
    <w:p w14:paraId="4B976585" w14:textId="77777777" w:rsidR="00786B9D" w:rsidRPr="00F802D7" w:rsidRDefault="00786B9D" w:rsidP="00CD4CF2">
      <w:pPr>
        <w:pStyle w:val="SingleTxtG"/>
        <w:rPr>
          <w:i/>
          <w:lang w:val="en-GB"/>
        </w:rPr>
      </w:pPr>
      <w:r w:rsidRPr="00F802D7">
        <w:rPr>
          <w:i/>
          <w:lang w:val="en-GB"/>
        </w:rPr>
        <w:t xml:space="preserve">In the context of monitoring visits and inquiries </w:t>
      </w:r>
    </w:p>
    <w:p w14:paraId="0A1E7BDB" w14:textId="77777777" w:rsidR="00786B9D" w:rsidRPr="00F802D7" w:rsidRDefault="00786B9D" w:rsidP="00F802D7">
      <w:pPr>
        <w:pStyle w:val="SingleTxtG"/>
        <w:numPr>
          <w:ilvl w:val="0"/>
          <w:numId w:val="22"/>
        </w:numPr>
        <w:rPr>
          <w:lang w:val="en-GB"/>
        </w:rPr>
      </w:pPr>
      <w:r w:rsidRPr="00F802D7">
        <w:rPr>
          <w:lang w:val="en-GB"/>
        </w:rPr>
        <w:t xml:space="preserve">Consider using </w:t>
      </w:r>
      <w:r w:rsidR="003E4CD3" w:rsidRPr="00F802D7">
        <w:rPr>
          <w:lang w:val="en-GB"/>
        </w:rPr>
        <w:t xml:space="preserve">the </w:t>
      </w:r>
      <w:r w:rsidRPr="00F802D7">
        <w:rPr>
          <w:lang w:val="en-GB"/>
        </w:rPr>
        <w:t>confidential inquiry procedure when reprisals are reported as systematic or a pattern is identified;</w:t>
      </w:r>
    </w:p>
    <w:p w14:paraId="4E82408C" w14:textId="77777777" w:rsidR="00786B9D" w:rsidRPr="00F802D7" w:rsidRDefault="00786B9D" w:rsidP="00F802D7">
      <w:pPr>
        <w:pStyle w:val="SingleTxtG"/>
        <w:numPr>
          <w:ilvl w:val="0"/>
          <w:numId w:val="22"/>
        </w:numPr>
        <w:rPr>
          <w:lang w:val="en-GB"/>
        </w:rPr>
      </w:pPr>
      <w:r w:rsidRPr="00F802D7">
        <w:rPr>
          <w:lang w:val="en-GB"/>
        </w:rPr>
        <w:t>Bring the concern to the attention of relevant authorit</w:t>
      </w:r>
      <w:r w:rsidR="003E4CD3" w:rsidRPr="00F802D7">
        <w:rPr>
          <w:lang w:val="en-GB"/>
        </w:rPr>
        <w:t>ies</w:t>
      </w:r>
      <w:r w:rsidRPr="00F802D7">
        <w:rPr>
          <w:lang w:val="en-GB"/>
        </w:rPr>
        <w:t>;</w:t>
      </w:r>
    </w:p>
    <w:p w14:paraId="75F31957" w14:textId="713352D5" w:rsidR="00786B9D" w:rsidRPr="00F802D7" w:rsidRDefault="00555E5E" w:rsidP="00F802D7">
      <w:pPr>
        <w:pStyle w:val="SingleTxtG"/>
        <w:numPr>
          <w:ilvl w:val="0"/>
          <w:numId w:val="22"/>
        </w:numPr>
        <w:rPr>
          <w:lang w:val="en-GB"/>
        </w:rPr>
      </w:pPr>
      <w:r w:rsidRPr="00F802D7">
        <w:rPr>
          <w:lang w:val="en-GB"/>
        </w:rPr>
        <w:t>M</w:t>
      </w:r>
      <w:r w:rsidR="00786B9D" w:rsidRPr="00F802D7">
        <w:rPr>
          <w:lang w:val="en-GB"/>
        </w:rPr>
        <w:t>eet with those affected and relevant authorities as needed;</w:t>
      </w:r>
    </w:p>
    <w:p w14:paraId="0A2020AF" w14:textId="072D5B8F" w:rsidR="00786B9D" w:rsidRPr="00F802D7" w:rsidRDefault="00786B9D" w:rsidP="00F802D7">
      <w:pPr>
        <w:pStyle w:val="SingleTxtG"/>
        <w:numPr>
          <w:ilvl w:val="0"/>
          <w:numId w:val="22"/>
        </w:numPr>
        <w:rPr>
          <w:lang w:val="en-GB"/>
        </w:rPr>
      </w:pPr>
      <w:r w:rsidRPr="00F802D7">
        <w:rPr>
          <w:lang w:val="en-GB"/>
        </w:rPr>
        <w:t xml:space="preserve">Raise the concern with </w:t>
      </w:r>
      <w:r w:rsidR="003E4CD3" w:rsidRPr="00F802D7">
        <w:rPr>
          <w:lang w:val="en-GB"/>
        </w:rPr>
        <w:t xml:space="preserve">the </w:t>
      </w:r>
      <w:r w:rsidRPr="00F802D7">
        <w:rPr>
          <w:lang w:val="en-GB"/>
        </w:rPr>
        <w:t>diplomatic corps;</w:t>
      </w:r>
    </w:p>
    <w:p w14:paraId="0D9299A4" w14:textId="0106AB51" w:rsidR="00786B9D" w:rsidRPr="00F802D7" w:rsidRDefault="00786B9D" w:rsidP="00F802D7">
      <w:pPr>
        <w:pStyle w:val="SingleTxtG"/>
        <w:numPr>
          <w:ilvl w:val="0"/>
          <w:numId w:val="22"/>
        </w:numPr>
        <w:rPr>
          <w:lang w:val="en-GB"/>
        </w:rPr>
      </w:pPr>
      <w:r w:rsidRPr="00F802D7">
        <w:rPr>
          <w:lang w:val="en-GB"/>
        </w:rPr>
        <w:t xml:space="preserve">Request support </w:t>
      </w:r>
      <w:r w:rsidR="003E4CD3" w:rsidRPr="00F802D7">
        <w:rPr>
          <w:lang w:val="en-GB"/>
        </w:rPr>
        <w:t xml:space="preserve">from the </w:t>
      </w:r>
      <w:r w:rsidRPr="00F802D7">
        <w:rPr>
          <w:lang w:val="en-GB"/>
        </w:rPr>
        <w:t>UN Country Team, OHCHR field presences, National Human Rights Institutions, and National Preventive Mechanisms</w:t>
      </w:r>
      <w:r w:rsidR="00BB3EE5" w:rsidRPr="00F802D7">
        <w:rPr>
          <w:lang w:val="en-GB"/>
        </w:rPr>
        <w:t xml:space="preserve"> and </w:t>
      </w:r>
      <w:r w:rsidR="00AD558C" w:rsidRPr="00F802D7">
        <w:rPr>
          <w:lang w:val="en-GB"/>
        </w:rPr>
        <w:t>civil society</w:t>
      </w:r>
      <w:r w:rsidR="003E4CD3" w:rsidRPr="00F802D7">
        <w:rPr>
          <w:lang w:val="en-GB"/>
        </w:rPr>
        <w:t>,</w:t>
      </w:r>
      <w:r w:rsidRPr="00F802D7">
        <w:rPr>
          <w:lang w:val="en-GB"/>
        </w:rPr>
        <w:t xml:space="preserve"> as needed;</w:t>
      </w:r>
    </w:p>
    <w:p w14:paraId="4C1CE7AB" w14:textId="21457343" w:rsidR="00786B9D" w:rsidRPr="00F802D7" w:rsidRDefault="00786B9D" w:rsidP="00F802D7">
      <w:pPr>
        <w:pStyle w:val="SingleTxtG"/>
        <w:numPr>
          <w:ilvl w:val="0"/>
          <w:numId w:val="22"/>
        </w:numPr>
        <w:rPr>
          <w:lang w:val="en-GB"/>
        </w:rPr>
      </w:pPr>
      <w:r w:rsidRPr="00F802D7">
        <w:rPr>
          <w:lang w:val="en-GB"/>
        </w:rPr>
        <w:t xml:space="preserve">Suspend </w:t>
      </w:r>
      <w:r w:rsidR="00B010B4" w:rsidRPr="00F802D7">
        <w:rPr>
          <w:lang w:val="en-GB"/>
        </w:rPr>
        <w:t xml:space="preserve">the </w:t>
      </w:r>
      <w:r w:rsidRPr="00F802D7">
        <w:rPr>
          <w:lang w:val="en-GB"/>
        </w:rPr>
        <w:t xml:space="preserve">visit if compromised by risks of reprisals and make a public </w:t>
      </w:r>
      <w:r w:rsidR="00555E5E" w:rsidRPr="00F802D7">
        <w:rPr>
          <w:lang w:val="en-GB"/>
        </w:rPr>
        <w:t xml:space="preserve">statement </w:t>
      </w:r>
      <w:r w:rsidR="003E4CD3" w:rsidRPr="00F802D7">
        <w:rPr>
          <w:lang w:val="en-GB"/>
        </w:rPr>
        <w:t>to that effect</w:t>
      </w:r>
      <w:r w:rsidRPr="00F802D7">
        <w:rPr>
          <w:lang w:val="en-GB"/>
        </w:rPr>
        <w:t>.</w:t>
      </w:r>
    </w:p>
    <w:p w14:paraId="0BF062B7" w14:textId="5A22EA1A" w:rsidR="00786B9D" w:rsidRPr="00F802D7" w:rsidRDefault="00786B9D" w:rsidP="00CD4CF2">
      <w:pPr>
        <w:pStyle w:val="SingleTxtG"/>
        <w:rPr>
          <w:i/>
          <w:lang w:val="en-GB"/>
        </w:rPr>
      </w:pPr>
      <w:r w:rsidRPr="00F802D7">
        <w:rPr>
          <w:i/>
          <w:lang w:val="en-GB"/>
        </w:rPr>
        <w:t xml:space="preserve">In the context of individual complaints </w:t>
      </w:r>
    </w:p>
    <w:p w14:paraId="2007C6EC" w14:textId="73F0EBA8" w:rsidR="00786B9D" w:rsidRPr="00F802D7" w:rsidRDefault="00786B9D" w:rsidP="00F802D7">
      <w:pPr>
        <w:pStyle w:val="SingleTxtG"/>
        <w:numPr>
          <w:ilvl w:val="0"/>
          <w:numId w:val="22"/>
        </w:numPr>
        <w:rPr>
          <w:lang w:val="en-GB"/>
        </w:rPr>
      </w:pPr>
      <w:r w:rsidRPr="00F802D7">
        <w:rPr>
          <w:lang w:val="en-GB"/>
        </w:rPr>
        <w:t xml:space="preserve">Bring the concern to the attention of the State party or relevant authorities through meetings or letters and request </w:t>
      </w:r>
      <w:r w:rsidR="00555E5E" w:rsidRPr="00F802D7">
        <w:rPr>
          <w:lang w:val="en-GB"/>
        </w:rPr>
        <w:t>that the State respond to the allegations and take certain measures</w:t>
      </w:r>
      <w:r w:rsidR="00F802D7">
        <w:rPr>
          <w:lang w:val="en-GB"/>
        </w:rPr>
        <w:t>, including protection for the victim,</w:t>
      </w:r>
      <w:r w:rsidR="00555E5E" w:rsidRPr="00F802D7">
        <w:rPr>
          <w:lang w:val="en-GB"/>
        </w:rPr>
        <w:t xml:space="preserve"> as appropriate</w:t>
      </w:r>
      <w:r w:rsidRPr="00F802D7">
        <w:rPr>
          <w:lang w:val="en-GB"/>
        </w:rPr>
        <w:t>;</w:t>
      </w:r>
    </w:p>
    <w:p w14:paraId="6567074D" w14:textId="77777777" w:rsidR="00786B9D" w:rsidRPr="00F802D7" w:rsidRDefault="00786B9D" w:rsidP="00F802D7">
      <w:pPr>
        <w:pStyle w:val="SingleTxtG"/>
        <w:numPr>
          <w:ilvl w:val="0"/>
          <w:numId w:val="22"/>
        </w:numPr>
        <w:rPr>
          <w:lang w:val="en-GB"/>
        </w:rPr>
      </w:pPr>
      <w:r w:rsidRPr="00F802D7">
        <w:rPr>
          <w:lang w:val="en-GB"/>
        </w:rPr>
        <w:t>Consider reprisals as an element to request interim measures as appropriate;</w:t>
      </w:r>
    </w:p>
    <w:p w14:paraId="3C8FFE53" w14:textId="77777777" w:rsidR="00786B9D" w:rsidRPr="00F802D7" w:rsidRDefault="00786B9D" w:rsidP="00F802D7">
      <w:pPr>
        <w:pStyle w:val="SingleTxtG"/>
        <w:numPr>
          <w:ilvl w:val="0"/>
          <w:numId w:val="22"/>
        </w:numPr>
        <w:rPr>
          <w:lang w:val="en-GB"/>
        </w:rPr>
      </w:pPr>
      <w:r w:rsidRPr="00F802D7">
        <w:rPr>
          <w:lang w:val="en-GB"/>
        </w:rPr>
        <w:t>Request observations from the State party on specific measures taken by asking concrete questions;</w:t>
      </w:r>
    </w:p>
    <w:p w14:paraId="7B1C7876" w14:textId="3920943F" w:rsidR="00786B9D" w:rsidRPr="00F802D7" w:rsidRDefault="00786B9D" w:rsidP="00F802D7">
      <w:pPr>
        <w:pStyle w:val="SingleTxtG"/>
        <w:numPr>
          <w:ilvl w:val="0"/>
          <w:numId w:val="22"/>
        </w:numPr>
        <w:rPr>
          <w:lang w:val="en-GB"/>
        </w:rPr>
      </w:pPr>
      <w:r w:rsidRPr="00F802D7">
        <w:rPr>
          <w:lang w:val="en-GB"/>
        </w:rPr>
        <w:t>Where appropriate</w:t>
      </w:r>
      <w:r w:rsidR="00F802D7">
        <w:rPr>
          <w:lang w:val="en-GB"/>
        </w:rPr>
        <w:t>, and applying the necessary protection measures,</w:t>
      </w:r>
      <w:r w:rsidRPr="00F802D7">
        <w:rPr>
          <w:lang w:val="en-GB"/>
        </w:rPr>
        <w:t xml:space="preserve"> make letters and replies public after </w:t>
      </w:r>
      <w:r w:rsidR="00F03C14" w:rsidRPr="00F802D7">
        <w:rPr>
          <w:lang w:val="en-GB"/>
        </w:rPr>
        <w:t xml:space="preserve">the </w:t>
      </w:r>
      <w:r w:rsidRPr="00F802D7">
        <w:rPr>
          <w:lang w:val="en-GB"/>
        </w:rPr>
        <w:t>established deadline for a response</w:t>
      </w:r>
      <w:r w:rsidR="00F03C14" w:rsidRPr="00F802D7">
        <w:rPr>
          <w:lang w:val="en-GB"/>
        </w:rPr>
        <w:t xml:space="preserve"> has expired</w:t>
      </w:r>
      <w:r w:rsidRPr="00F802D7">
        <w:rPr>
          <w:lang w:val="en-GB"/>
        </w:rPr>
        <w:t>.</w:t>
      </w:r>
    </w:p>
    <w:p w14:paraId="0E463D8F" w14:textId="2B494455" w:rsidR="00786B9D" w:rsidRPr="00F802D7" w:rsidRDefault="00FB101D" w:rsidP="00FB101D">
      <w:pPr>
        <w:pStyle w:val="H1G"/>
        <w:rPr>
          <w:lang w:val="en-GB"/>
        </w:rPr>
      </w:pPr>
      <w:r w:rsidRPr="00F802D7">
        <w:rPr>
          <w:lang w:val="en-GB"/>
        </w:rPr>
        <w:tab/>
      </w:r>
      <w:r w:rsidR="00A23BD2" w:rsidRPr="00F802D7">
        <w:rPr>
          <w:lang w:val="en-GB"/>
        </w:rPr>
        <w:t>D</w:t>
      </w:r>
      <w:r w:rsidRPr="00F802D7">
        <w:rPr>
          <w:lang w:val="en-GB"/>
        </w:rPr>
        <w:t>.</w:t>
      </w:r>
      <w:r w:rsidRPr="00F802D7">
        <w:rPr>
          <w:lang w:val="en-GB"/>
        </w:rPr>
        <w:tab/>
      </w:r>
      <w:r w:rsidR="00786B9D" w:rsidRPr="00F802D7">
        <w:rPr>
          <w:lang w:val="en-GB"/>
        </w:rPr>
        <w:t xml:space="preserve">Further measures: Coordination with other </w:t>
      </w:r>
      <w:r w:rsidR="00614F24" w:rsidRPr="00F802D7">
        <w:rPr>
          <w:lang w:val="en-GB"/>
        </w:rPr>
        <w:t>mandates, mechanisms or procedures</w:t>
      </w:r>
    </w:p>
    <w:p w14:paraId="37B43FA3" w14:textId="77777777" w:rsidR="00786B9D" w:rsidRPr="00F802D7" w:rsidRDefault="00786B9D" w:rsidP="00911A22">
      <w:pPr>
        <w:pStyle w:val="SingleTxtG"/>
        <w:numPr>
          <w:ilvl w:val="0"/>
          <w:numId w:val="26"/>
        </w:numPr>
        <w:rPr>
          <w:lang w:val="en-GB"/>
        </w:rPr>
      </w:pPr>
      <w:r w:rsidRPr="00F802D7">
        <w:rPr>
          <w:lang w:val="en-GB"/>
        </w:rPr>
        <w:t>Share information on action taken with other human rights mechanisms and bodies, in particular thematic</w:t>
      </w:r>
      <w:r w:rsidR="003E4CD3" w:rsidRPr="00F802D7">
        <w:rPr>
          <w:lang w:val="en-GB"/>
        </w:rPr>
        <w:t xml:space="preserve"> but also country</w:t>
      </w:r>
      <w:r w:rsidR="00555E5E" w:rsidRPr="00F802D7">
        <w:rPr>
          <w:lang w:val="en-GB"/>
        </w:rPr>
        <w:t>-specific</w:t>
      </w:r>
      <w:r w:rsidRPr="00F802D7">
        <w:rPr>
          <w:lang w:val="en-GB"/>
        </w:rPr>
        <w:t xml:space="preserve"> Special Procedures, and with </w:t>
      </w:r>
      <w:r w:rsidR="003E4CD3" w:rsidRPr="00F802D7">
        <w:rPr>
          <w:lang w:val="en-GB"/>
        </w:rPr>
        <w:t xml:space="preserve">the </w:t>
      </w:r>
      <w:r w:rsidRPr="00F802D7">
        <w:rPr>
          <w:lang w:val="en-GB"/>
        </w:rPr>
        <w:t xml:space="preserve">Assistant Secretary-General on Human Rights for </w:t>
      </w:r>
      <w:r w:rsidR="00F03C14" w:rsidRPr="00F802D7">
        <w:rPr>
          <w:lang w:val="en-GB"/>
        </w:rPr>
        <w:t xml:space="preserve">a </w:t>
      </w:r>
      <w:r w:rsidRPr="00F802D7">
        <w:rPr>
          <w:lang w:val="en-GB"/>
        </w:rPr>
        <w:t>possible common strategy and</w:t>
      </w:r>
      <w:r w:rsidR="00F03C14" w:rsidRPr="00F802D7">
        <w:rPr>
          <w:lang w:val="en-GB"/>
        </w:rPr>
        <w:t>, if appropriate</w:t>
      </w:r>
      <w:r w:rsidR="003E4CD3" w:rsidRPr="00F802D7">
        <w:rPr>
          <w:lang w:val="en-GB"/>
        </w:rPr>
        <w:t xml:space="preserve">, for </w:t>
      </w:r>
      <w:r w:rsidRPr="00F802D7">
        <w:rPr>
          <w:lang w:val="en-GB"/>
        </w:rPr>
        <w:t xml:space="preserve">inclusion </w:t>
      </w:r>
      <w:r w:rsidR="003E4CD3" w:rsidRPr="00F802D7">
        <w:rPr>
          <w:lang w:val="en-GB"/>
        </w:rPr>
        <w:t>in the</w:t>
      </w:r>
      <w:r w:rsidRPr="00F802D7">
        <w:rPr>
          <w:lang w:val="en-GB"/>
        </w:rPr>
        <w:t xml:space="preserve"> annual report by the Secretary-General;</w:t>
      </w:r>
    </w:p>
    <w:p w14:paraId="18FA1BE5" w14:textId="77777777" w:rsidR="00786B9D" w:rsidRPr="00F802D7" w:rsidRDefault="00F03C14" w:rsidP="00911A22">
      <w:pPr>
        <w:pStyle w:val="SingleTxtG"/>
        <w:numPr>
          <w:ilvl w:val="0"/>
          <w:numId w:val="26"/>
        </w:numPr>
        <w:rPr>
          <w:lang w:val="en-GB"/>
        </w:rPr>
      </w:pPr>
      <w:r w:rsidRPr="00F802D7">
        <w:rPr>
          <w:lang w:val="en-GB"/>
        </w:rPr>
        <w:t>S</w:t>
      </w:r>
      <w:r w:rsidR="00786B9D" w:rsidRPr="00F802D7">
        <w:rPr>
          <w:lang w:val="en-GB"/>
        </w:rPr>
        <w:t xml:space="preserve">hare information with actors at </w:t>
      </w:r>
      <w:r w:rsidR="003E4CD3" w:rsidRPr="00F802D7">
        <w:rPr>
          <w:lang w:val="en-GB"/>
        </w:rPr>
        <w:t xml:space="preserve">the </w:t>
      </w:r>
      <w:r w:rsidR="00786B9D" w:rsidRPr="00F802D7">
        <w:rPr>
          <w:lang w:val="en-GB"/>
        </w:rPr>
        <w:t>national level</w:t>
      </w:r>
      <w:r w:rsidRPr="00F802D7">
        <w:rPr>
          <w:lang w:val="en-GB"/>
        </w:rPr>
        <w:t>, as appropriate,</w:t>
      </w:r>
      <w:r w:rsidR="00786B9D" w:rsidRPr="00F802D7">
        <w:rPr>
          <w:lang w:val="en-GB"/>
        </w:rPr>
        <w:t xml:space="preserve"> and agree on follow-up action, including</w:t>
      </w:r>
      <w:r w:rsidR="003E4CD3" w:rsidRPr="00F802D7">
        <w:rPr>
          <w:lang w:val="en-GB"/>
        </w:rPr>
        <w:t xml:space="preserve"> with</w:t>
      </w:r>
      <w:r w:rsidR="00786B9D" w:rsidRPr="00F802D7">
        <w:rPr>
          <w:lang w:val="en-GB"/>
        </w:rPr>
        <w:t xml:space="preserve"> UN Resident Coordinators, OHCHR field presences, UN Peace-keeping missions, National Human Rights Institutions, and National Preventive Mechanisms;</w:t>
      </w:r>
    </w:p>
    <w:p w14:paraId="4E0CE533" w14:textId="6341F8C4" w:rsidR="00786B9D" w:rsidRPr="00F802D7" w:rsidRDefault="00786B9D" w:rsidP="00911A22">
      <w:pPr>
        <w:pStyle w:val="SingleTxtG"/>
        <w:numPr>
          <w:ilvl w:val="0"/>
          <w:numId w:val="26"/>
        </w:numPr>
        <w:rPr>
          <w:lang w:val="en-GB"/>
        </w:rPr>
      </w:pPr>
      <w:r w:rsidRPr="00F802D7">
        <w:rPr>
          <w:lang w:val="en-GB"/>
        </w:rPr>
        <w:t xml:space="preserve">If urgent protection is needed, engage with </w:t>
      </w:r>
      <w:r w:rsidR="008A732C" w:rsidRPr="00F802D7">
        <w:rPr>
          <w:lang w:val="en-GB"/>
        </w:rPr>
        <w:t xml:space="preserve">civil society </w:t>
      </w:r>
      <w:r w:rsidRPr="00F802D7">
        <w:rPr>
          <w:lang w:val="en-GB"/>
        </w:rPr>
        <w:t>and connect cases to existing protection networks;</w:t>
      </w:r>
    </w:p>
    <w:p w14:paraId="5FC1BA87" w14:textId="77777777" w:rsidR="00786B9D" w:rsidRPr="00F802D7" w:rsidRDefault="00786B9D" w:rsidP="00911A22">
      <w:pPr>
        <w:pStyle w:val="SingleTxtG"/>
        <w:numPr>
          <w:ilvl w:val="0"/>
          <w:numId w:val="26"/>
        </w:numPr>
        <w:rPr>
          <w:lang w:val="en-GB"/>
        </w:rPr>
      </w:pPr>
      <w:r w:rsidRPr="00F802D7">
        <w:rPr>
          <w:lang w:val="en-GB"/>
        </w:rPr>
        <w:t xml:space="preserve">Engage with </w:t>
      </w:r>
      <w:r w:rsidR="003E4CD3" w:rsidRPr="00F802D7">
        <w:rPr>
          <w:lang w:val="en-GB"/>
        </w:rPr>
        <w:t xml:space="preserve">the </w:t>
      </w:r>
      <w:r w:rsidRPr="00F802D7">
        <w:rPr>
          <w:lang w:val="en-GB"/>
        </w:rPr>
        <w:t xml:space="preserve">diplomatic corps at </w:t>
      </w:r>
      <w:r w:rsidR="003E4CD3" w:rsidRPr="00F802D7">
        <w:rPr>
          <w:lang w:val="en-GB"/>
        </w:rPr>
        <w:t xml:space="preserve">the </w:t>
      </w:r>
      <w:r w:rsidRPr="00F802D7">
        <w:rPr>
          <w:lang w:val="en-GB"/>
        </w:rPr>
        <w:t>national level as needed;</w:t>
      </w:r>
    </w:p>
    <w:p w14:paraId="261DC78D" w14:textId="77777777" w:rsidR="00786B9D" w:rsidRPr="00F802D7" w:rsidRDefault="00786B9D" w:rsidP="00911A22">
      <w:pPr>
        <w:pStyle w:val="SingleTxtG"/>
        <w:numPr>
          <w:ilvl w:val="0"/>
          <w:numId w:val="26"/>
        </w:numPr>
        <w:rPr>
          <w:lang w:val="en-GB"/>
        </w:rPr>
      </w:pPr>
      <w:r w:rsidRPr="00F802D7">
        <w:rPr>
          <w:lang w:val="en-GB"/>
        </w:rPr>
        <w:t>Make information public, as appropriate, to facilitate follow-up by national actors;</w:t>
      </w:r>
    </w:p>
    <w:p w14:paraId="5F7D4563" w14:textId="77777777" w:rsidR="00786B9D" w:rsidRPr="00F802D7" w:rsidRDefault="00786B9D" w:rsidP="00911A22">
      <w:pPr>
        <w:pStyle w:val="SingleTxtG"/>
        <w:numPr>
          <w:ilvl w:val="0"/>
          <w:numId w:val="26"/>
        </w:numPr>
        <w:rPr>
          <w:lang w:val="en-GB"/>
        </w:rPr>
      </w:pPr>
      <w:r w:rsidRPr="00F802D7">
        <w:rPr>
          <w:lang w:val="en-GB"/>
        </w:rPr>
        <w:t>Request follow-up visits subject to mandate and resources;</w:t>
      </w:r>
    </w:p>
    <w:p w14:paraId="63DBC6A5" w14:textId="77777777" w:rsidR="00F80738" w:rsidRPr="00F802D7" w:rsidRDefault="00786B9D" w:rsidP="00911A22">
      <w:pPr>
        <w:pStyle w:val="SingleTxtG"/>
        <w:numPr>
          <w:ilvl w:val="0"/>
          <w:numId w:val="26"/>
        </w:numPr>
        <w:rPr>
          <w:lang w:val="en-GB"/>
        </w:rPr>
      </w:pPr>
      <w:r w:rsidRPr="00F802D7">
        <w:rPr>
          <w:lang w:val="en-GB"/>
        </w:rPr>
        <w:t>Meet annually with other mechanisms and bodies to share information, practices and experiences</w:t>
      </w:r>
      <w:r w:rsidR="00F03C14" w:rsidRPr="00F802D7">
        <w:rPr>
          <w:lang w:val="en-GB"/>
        </w:rPr>
        <w:t>, subject to resources</w:t>
      </w:r>
      <w:r w:rsidRPr="00F802D7">
        <w:rPr>
          <w:lang w:val="en-GB"/>
        </w:rPr>
        <w:t>.</w:t>
      </w:r>
    </w:p>
    <w:p w14:paraId="0160A66D" w14:textId="6C7C199A" w:rsidR="00F80738" w:rsidRPr="00F802D7" w:rsidRDefault="00F80738" w:rsidP="00911A22">
      <w:pPr>
        <w:pStyle w:val="SingleTxtG"/>
        <w:numPr>
          <w:ilvl w:val="0"/>
          <w:numId w:val="26"/>
        </w:numPr>
        <w:rPr>
          <w:lang w:val="en-GB"/>
        </w:rPr>
      </w:pPr>
      <w:r w:rsidRPr="00F802D7">
        <w:rPr>
          <w:lang w:val="en-GB"/>
        </w:rPr>
        <w:t xml:space="preserve">Share information with actors at the regional level, as appropriate, and </w:t>
      </w:r>
      <w:r w:rsidR="00614F24" w:rsidRPr="00F802D7">
        <w:rPr>
          <w:lang w:val="en-GB"/>
        </w:rPr>
        <w:t>coordinate</w:t>
      </w:r>
      <w:r w:rsidRPr="00F802D7">
        <w:rPr>
          <w:lang w:val="en-GB"/>
        </w:rPr>
        <w:t xml:space="preserve"> follow-up action,</w:t>
      </w:r>
    </w:p>
    <w:p w14:paraId="73DD4816" w14:textId="0FC67429" w:rsidR="00786B9D" w:rsidRPr="00F802D7" w:rsidRDefault="00FB101D" w:rsidP="00FB101D">
      <w:pPr>
        <w:pStyle w:val="H1G"/>
        <w:rPr>
          <w:lang w:val="en-GB"/>
        </w:rPr>
      </w:pPr>
      <w:r w:rsidRPr="00F802D7">
        <w:rPr>
          <w:lang w:val="en-GB"/>
        </w:rPr>
        <w:tab/>
      </w:r>
      <w:r w:rsidR="00A23BD2" w:rsidRPr="00F802D7">
        <w:rPr>
          <w:lang w:val="en-GB"/>
        </w:rPr>
        <w:t>E</w:t>
      </w:r>
      <w:r w:rsidRPr="00F802D7">
        <w:rPr>
          <w:lang w:val="en-GB"/>
        </w:rPr>
        <w:t>.</w:t>
      </w:r>
      <w:r w:rsidRPr="00F802D7">
        <w:rPr>
          <w:lang w:val="en-GB"/>
        </w:rPr>
        <w:tab/>
      </w:r>
      <w:r w:rsidR="00786B9D" w:rsidRPr="00F802D7">
        <w:rPr>
          <w:lang w:val="en-GB"/>
        </w:rPr>
        <w:t>Monitoring the implementation of the Guidelines</w:t>
      </w:r>
    </w:p>
    <w:p w14:paraId="66613F1F" w14:textId="77777777" w:rsidR="000C2287" w:rsidRPr="00F802D7" w:rsidRDefault="000C2287" w:rsidP="00911A22">
      <w:pPr>
        <w:pStyle w:val="SingleTxtG"/>
        <w:numPr>
          <w:ilvl w:val="0"/>
          <w:numId w:val="27"/>
        </w:numPr>
        <w:rPr>
          <w:lang w:val="en-GB"/>
        </w:rPr>
      </w:pPr>
      <w:r w:rsidRPr="00F802D7">
        <w:rPr>
          <w:lang w:val="en-GB"/>
        </w:rPr>
        <w:t>The treaty bodies should, as appropriate, include information on cases of intimidation or reprisals in their annual or biennial reports.</w:t>
      </w:r>
    </w:p>
    <w:p w14:paraId="67114332" w14:textId="7AC52C24" w:rsidR="00786B9D" w:rsidRPr="00FB101D" w:rsidRDefault="00FB101D" w:rsidP="00FB101D">
      <w:pPr>
        <w:pStyle w:val="H1G"/>
      </w:pPr>
      <w:r w:rsidRPr="00F802D7">
        <w:rPr>
          <w:lang w:val="en-GB"/>
        </w:rPr>
        <w:tab/>
      </w:r>
      <w:r w:rsidR="00A23BD2">
        <w:t>F</w:t>
      </w:r>
      <w:r>
        <w:t>.</w:t>
      </w:r>
      <w:r>
        <w:tab/>
      </w:r>
      <w:proofErr w:type="spellStart"/>
      <w:r w:rsidR="00786B9D" w:rsidRPr="00FB101D">
        <w:t>Dissemination</w:t>
      </w:r>
      <w:proofErr w:type="spellEnd"/>
      <w:r w:rsidR="00786B9D" w:rsidRPr="00FB101D">
        <w:t xml:space="preserve"> of the Guidelines</w:t>
      </w:r>
    </w:p>
    <w:p w14:paraId="1C4BCA81" w14:textId="6114E21A" w:rsidR="00786B9D" w:rsidRPr="00F802D7" w:rsidRDefault="00786B9D" w:rsidP="00911A22">
      <w:pPr>
        <w:pStyle w:val="SingleTxtG"/>
        <w:numPr>
          <w:ilvl w:val="0"/>
          <w:numId w:val="28"/>
        </w:numPr>
        <w:rPr>
          <w:lang w:val="en-GB"/>
        </w:rPr>
      </w:pPr>
      <w:r w:rsidRPr="00F802D7">
        <w:rPr>
          <w:lang w:val="en-GB"/>
        </w:rPr>
        <w:t xml:space="preserve">Disseminate information on reprisals on the web page dedicated to the annual meetings of the Chairs of the human rights treaty bodies on the OHCHR website, </w:t>
      </w:r>
      <w:r w:rsidR="006A20C5" w:rsidRPr="00F802D7">
        <w:rPr>
          <w:lang w:val="en-GB"/>
        </w:rPr>
        <w:t>and</w:t>
      </w:r>
      <w:r w:rsidRPr="00F802D7">
        <w:rPr>
          <w:lang w:val="en-GB"/>
        </w:rPr>
        <w:t xml:space="preserve"> the general webpage of the treaty bodies and on the webpages of each Committee, in accessible formats, indicating the name</w:t>
      </w:r>
      <w:r w:rsidR="003A2A7E" w:rsidRPr="00F802D7">
        <w:rPr>
          <w:lang w:val="en-GB"/>
        </w:rPr>
        <w:t xml:space="preserve"> </w:t>
      </w:r>
      <w:r w:rsidRPr="00F802D7">
        <w:rPr>
          <w:lang w:val="en-GB"/>
        </w:rPr>
        <w:t>of rapporteurs or focal points, how to report incidents, what information to include, and what to expect;</w:t>
      </w:r>
    </w:p>
    <w:p w14:paraId="22A47B93" w14:textId="1212A40F" w:rsidR="00786B9D" w:rsidRPr="00F802D7" w:rsidRDefault="00786B9D" w:rsidP="00911A22">
      <w:pPr>
        <w:pStyle w:val="SingleTxtG"/>
        <w:numPr>
          <w:ilvl w:val="0"/>
          <w:numId w:val="28"/>
        </w:numPr>
        <w:rPr>
          <w:lang w:val="en-GB"/>
        </w:rPr>
      </w:pPr>
      <w:r w:rsidRPr="00F802D7">
        <w:rPr>
          <w:lang w:val="en-GB"/>
        </w:rPr>
        <w:t xml:space="preserve">Design a short video, factsheet, </w:t>
      </w:r>
      <w:proofErr w:type="gramStart"/>
      <w:r w:rsidRPr="00F802D7">
        <w:rPr>
          <w:lang w:val="en-GB"/>
        </w:rPr>
        <w:t>one</w:t>
      </w:r>
      <w:proofErr w:type="gramEnd"/>
      <w:r w:rsidRPr="00F802D7">
        <w:rPr>
          <w:lang w:val="en-GB"/>
        </w:rPr>
        <w:t xml:space="preserve">-pager on how to </w:t>
      </w:r>
      <w:r w:rsidR="00614F24" w:rsidRPr="00F802D7">
        <w:rPr>
          <w:lang w:val="en-GB"/>
        </w:rPr>
        <w:t xml:space="preserve">submit allegations of intimidation or reprisals to </w:t>
      </w:r>
      <w:r w:rsidRPr="00F802D7">
        <w:rPr>
          <w:lang w:val="en-GB"/>
        </w:rPr>
        <w:t>treaty bodies.</w:t>
      </w:r>
    </w:p>
    <w:p w14:paraId="089A690A" w14:textId="77777777" w:rsidR="00271279" w:rsidRPr="00033F29" w:rsidRDefault="00033F29" w:rsidP="00033F29">
      <w:pPr>
        <w:spacing w:before="240"/>
        <w:ind w:left="1134" w:right="1134"/>
        <w:jc w:val="center"/>
        <w:rPr>
          <w:rFonts w:eastAsiaTheme="minorHAnsi"/>
          <w:u w:val="single"/>
          <w:lang w:val="en-US"/>
        </w:rPr>
      </w:pPr>
      <w:r>
        <w:rPr>
          <w:rFonts w:eastAsiaTheme="minorHAnsi"/>
          <w:u w:val="single"/>
          <w:lang w:val="en-US"/>
        </w:rPr>
        <w:tab/>
      </w:r>
      <w:r>
        <w:rPr>
          <w:rFonts w:eastAsiaTheme="minorHAnsi"/>
          <w:u w:val="single"/>
          <w:lang w:val="en-US"/>
        </w:rPr>
        <w:tab/>
      </w:r>
      <w:r>
        <w:rPr>
          <w:rFonts w:eastAsiaTheme="minorHAnsi"/>
          <w:u w:val="single"/>
          <w:lang w:val="en-US"/>
        </w:rPr>
        <w:tab/>
      </w:r>
      <w:r>
        <w:rPr>
          <w:rFonts w:eastAsiaTheme="minorHAnsi"/>
          <w:u w:val="single"/>
          <w:lang w:val="en-US"/>
        </w:rPr>
        <w:tab/>
      </w:r>
    </w:p>
    <w:sectPr w:rsidR="00271279" w:rsidRPr="00033F29" w:rsidSect="00990545">
      <w:headerReference w:type="even" r:id="rId16"/>
      <w:headerReference w:type="default" r:id="rId17"/>
      <w:footerReference w:type="even" r:id="rId18"/>
      <w:footerReference w:type="default" r:id="rId19"/>
      <w:endnotePr>
        <w:numFmt w:val="decimal"/>
      </w:endnotePr>
      <w:pgSz w:w="11907" w:h="16840" w:code="9"/>
      <w:pgMar w:top="1417" w:right="1134" w:bottom="993" w:left="1134" w:header="850"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3E0389F" w16cid:durableId="203F6B45"/>
  <w16cid:commentId w16cid:paraId="3BE90E38" w16cid:durableId="203F721E"/>
  <w16cid:commentId w16cid:paraId="76D347BE" w16cid:durableId="203F72B3"/>
  <w16cid:commentId w16cid:paraId="22743637" w16cid:durableId="203F60DD"/>
  <w16cid:commentId w16cid:paraId="5F50AEED" w16cid:durableId="203F60DE"/>
  <w16cid:commentId w16cid:paraId="355396DC" w16cid:durableId="203F741D"/>
  <w16cid:commentId w16cid:paraId="62CF4AD0" w16cid:durableId="203F60DF"/>
  <w16cid:commentId w16cid:paraId="4576060C" w16cid:durableId="203F60E0"/>
  <w16cid:commentId w16cid:paraId="5BD2D732" w16cid:durableId="203F75C2"/>
  <w16cid:commentId w16cid:paraId="42967507" w16cid:durableId="203F7790"/>
  <w16cid:commentId w16cid:paraId="21145B8C" w16cid:durableId="203F799A"/>
  <w16cid:commentId w16cid:paraId="2508C0B5" w16cid:durableId="203F60E1"/>
  <w16cid:commentId w16cid:paraId="5BD5B818" w16cid:durableId="203F7B04"/>
  <w16cid:commentId w16cid:paraId="3104507A" w16cid:durableId="203F60E2"/>
  <w16cid:commentId w16cid:paraId="0D903768" w16cid:durableId="203F60E3"/>
  <w16cid:commentId w16cid:paraId="70AA5783" w16cid:durableId="203F60E4"/>
  <w16cid:commentId w16cid:paraId="51EC2869" w16cid:durableId="203F7C49"/>
  <w16cid:commentId w16cid:paraId="6BD72CAB" w16cid:durableId="203F7C7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073330" w14:textId="77777777" w:rsidR="0049118C" w:rsidRDefault="0049118C"/>
  </w:endnote>
  <w:endnote w:type="continuationSeparator" w:id="0">
    <w:p w14:paraId="451F4FB4" w14:textId="77777777" w:rsidR="0049118C" w:rsidRDefault="0049118C"/>
  </w:endnote>
  <w:endnote w:type="continuationNotice" w:id="1">
    <w:p w14:paraId="361AB35B" w14:textId="77777777" w:rsidR="0049118C" w:rsidRDefault="004911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4E"/>
    <w:family w:val="auto"/>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ld">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B3620" w14:textId="19048E81" w:rsidR="0049118C" w:rsidRPr="002B66F2" w:rsidRDefault="0049118C" w:rsidP="002B66F2">
    <w:pPr>
      <w:pStyle w:val="Footer"/>
      <w:tabs>
        <w:tab w:val="right" w:pos="9638"/>
      </w:tabs>
      <w:rPr>
        <w:sz w:val="18"/>
      </w:rPr>
    </w:pPr>
    <w:r w:rsidRPr="002B66F2">
      <w:rPr>
        <w:b/>
        <w:sz w:val="18"/>
      </w:rPr>
      <w:fldChar w:fldCharType="begin"/>
    </w:r>
    <w:r w:rsidRPr="002B66F2">
      <w:rPr>
        <w:b/>
        <w:sz w:val="18"/>
      </w:rPr>
      <w:instrText xml:space="preserve"> PAGE  \* MERGEFORMAT </w:instrText>
    </w:r>
    <w:r w:rsidRPr="002B66F2">
      <w:rPr>
        <w:b/>
        <w:sz w:val="18"/>
      </w:rPr>
      <w:fldChar w:fldCharType="separate"/>
    </w:r>
    <w:r w:rsidR="00B3415A">
      <w:rPr>
        <w:b/>
        <w:noProof/>
        <w:sz w:val="18"/>
      </w:rPr>
      <w:t>6</w:t>
    </w:r>
    <w:r w:rsidRPr="002B66F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C4C1BA" w14:textId="2EE82CA5" w:rsidR="0049118C" w:rsidRPr="002B66F2" w:rsidRDefault="0049118C" w:rsidP="002B66F2">
    <w:pPr>
      <w:pStyle w:val="Footer"/>
      <w:tabs>
        <w:tab w:val="right" w:pos="9638"/>
      </w:tabs>
      <w:rPr>
        <w:b/>
        <w:sz w:val="18"/>
      </w:rPr>
    </w:pPr>
    <w:r>
      <w:tab/>
    </w:r>
    <w:r w:rsidRPr="002B66F2">
      <w:rPr>
        <w:b/>
        <w:sz w:val="18"/>
      </w:rPr>
      <w:fldChar w:fldCharType="begin"/>
    </w:r>
    <w:r w:rsidRPr="002B66F2">
      <w:rPr>
        <w:b/>
        <w:sz w:val="18"/>
      </w:rPr>
      <w:instrText xml:space="preserve"> PAGE  \* MERGEFORMAT </w:instrText>
    </w:r>
    <w:r w:rsidRPr="002B66F2">
      <w:rPr>
        <w:b/>
        <w:sz w:val="18"/>
      </w:rPr>
      <w:fldChar w:fldCharType="separate"/>
    </w:r>
    <w:r w:rsidR="00B3415A">
      <w:rPr>
        <w:b/>
        <w:noProof/>
        <w:sz w:val="18"/>
      </w:rPr>
      <w:t>7</w:t>
    </w:r>
    <w:r w:rsidRPr="002B66F2">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483D0B" w14:textId="77777777" w:rsidR="0049118C" w:rsidRPr="000B175B" w:rsidRDefault="0049118C" w:rsidP="000B175B">
      <w:pPr>
        <w:tabs>
          <w:tab w:val="right" w:pos="2155"/>
        </w:tabs>
        <w:spacing w:after="80"/>
        <w:ind w:left="680"/>
        <w:rPr>
          <w:u w:val="single"/>
        </w:rPr>
      </w:pPr>
      <w:r>
        <w:rPr>
          <w:u w:val="single"/>
        </w:rPr>
        <w:tab/>
      </w:r>
    </w:p>
  </w:footnote>
  <w:footnote w:type="continuationSeparator" w:id="0">
    <w:p w14:paraId="7777202D" w14:textId="77777777" w:rsidR="0049118C" w:rsidRPr="00FC68B7" w:rsidRDefault="0049118C" w:rsidP="00FC68B7">
      <w:pPr>
        <w:tabs>
          <w:tab w:val="left" w:pos="2155"/>
        </w:tabs>
        <w:spacing w:after="80"/>
        <w:ind w:left="680"/>
        <w:rPr>
          <w:u w:val="single"/>
        </w:rPr>
      </w:pPr>
      <w:r>
        <w:rPr>
          <w:u w:val="single"/>
        </w:rPr>
        <w:tab/>
      </w:r>
    </w:p>
  </w:footnote>
  <w:footnote w:type="continuationNotice" w:id="1">
    <w:p w14:paraId="7D9BE51F" w14:textId="77777777" w:rsidR="0049118C" w:rsidRDefault="0049118C"/>
  </w:footnote>
  <w:footnote w:id="2">
    <w:p w14:paraId="0B9F3AA4" w14:textId="7C420BEC" w:rsidR="0049118C" w:rsidRPr="00F802D7" w:rsidRDefault="00B63894" w:rsidP="00B63894">
      <w:pPr>
        <w:pStyle w:val="FootnoteText"/>
        <w:rPr>
          <w:lang w:val="en-GB"/>
        </w:rPr>
      </w:pPr>
      <w:r>
        <w:tab/>
      </w:r>
      <w:r w:rsidR="0049118C" w:rsidRPr="00B63894">
        <w:rPr>
          <w:rStyle w:val="FootnoteReference"/>
        </w:rPr>
        <w:footnoteRef/>
      </w:r>
      <w:r w:rsidRPr="00F802D7">
        <w:rPr>
          <w:lang w:val="en-GB"/>
        </w:rPr>
        <w:tab/>
      </w:r>
      <w:r w:rsidR="00B3415A">
        <w:rPr>
          <w:rStyle w:val="Hyperlink"/>
        </w:rPr>
        <w:fldChar w:fldCharType="begin"/>
      </w:r>
      <w:r w:rsidR="00B3415A" w:rsidRPr="00F802D7">
        <w:rPr>
          <w:rStyle w:val="Hyperlink"/>
          <w:lang w:val="en-GB"/>
        </w:rPr>
        <w:instrText xml:space="preserve"> HYPERLINK "https://goo.gl/YC3CUn" </w:instrText>
      </w:r>
      <w:r w:rsidR="00B3415A">
        <w:rPr>
          <w:rStyle w:val="Hyperlink"/>
        </w:rPr>
        <w:fldChar w:fldCharType="separate"/>
      </w:r>
      <w:r w:rsidR="0049118C" w:rsidRPr="00F802D7">
        <w:rPr>
          <w:rStyle w:val="Hyperlink"/>
          <w:lang w:val="en-GB"/>
        </w:rPr>
        <w:t>HRI/MC/2015/6</w:t>
      </w:r>
      <w:r w:rsidR="00B3415A">
        <w:rPr>
          <w:rStyle w:val="Hyperlink"/>
        </w:rPr>
        <w:fldChar w:fldCharType="end"/>
      </w:r>
    </w:p>
  </w:footnote>
  <w:footnote w:id="3">
    <w:p w14:paraId="76996916" w14:textId="61D27030" w:rsidR="0049118C" w:rsidRPr="00F802D7" w:rsidRDefault="00B63894" w:rsidP="00B63894">
      <w:pPr>
        <w:pStyle w:val="FootnoteText"/>
        <w:rPr>
          <w:lang w:val="en-GB"/>
        </w:rPr>
      </w:pPr>
      <w:r w:rsidRPr="00F802D7">
        <w:rPr>
          <w:lang w:val="en-GB"/>
        </w:rPr>
        <w:tab/>
      </w:r>
      <w:r w:rsidR="0049118C" w:rsidRPr="00B63894">
        <w:rPr>
          <w:rStyle w:val="FootnoteReference"/>
        </w:rPr>
        <w:footnoteRef/>
      </w:r>
      <w:r w:rsidRPr="00F802D7">
        <w:rPr>
          <w:lang w:val="en-GB"/>
        </w:rPr>
        <w:tab/>
      </w:r>
      <w:r w:rsidR="0049118C" w:rsidRPr="00F802D7">
        <w:rPr>
          <w:lang w:val="en-GB"/>
        </w:rPr>
        <w:t xml:space="preserve">Most recently the Guidelines were endorsed by the Committee on the Elimination of Discrimination against Women (CEDAW). See </w:t>
      </w:r>
      <w:r w:rsidR="00B3415A">
        <w:rPr>
          <w:rStyle w:val="Hyperlink"/>
        </w:rPr>
        <w:fldChar w:fldCharType="begin"/>
      </w:r>
      <w:r w:rsidR="00B3415A" w:rsidRPr="00F802D7">
        <w:rPr>
          <w:rStyle w:val="Hyperlink"/>
          <w:lang w:val="en-GB"/>
        </w:rPr>
        <w:instrText xml:space="preserve"> HYPERLINK "http://www.ishr.ch/news/reprisals-cedaw-endorses-san-jose-guidelines-intimidation-or-reprisals" </w:instrText>
      </w:r>
      <w:r w:rsidR="00B3415A">
        <w:rPr>
          <w:rStyle w:val="Hyperlink"/>
        </w:rPr>
        <w:fldChar w:fldCharType="separate"/>
      </w:r>
      <w:r w:rsidR="0049118C" w:rsidRPr="00F802D7">
        <w:rPr>
          <w:rStyle w:val="Hyperlink"/>
          <w:lang w:val="en-GB"/>
        </w:rPr>
        <w:t>http://www.ishr.ch/news/reprisals-cedaw-endorses-san-jose-guidelines-intimidation-or-reprisals</w:t>
      </w:r>
      <w:r w:rsidR="00B3415A">
        <w:rPr>
          <w:rStyle w:val="Hyperlink"/>
        </w:rPr>
        <w:fldChar w:fldCharType="end"/>
      </w:r>
      <w:r w:rsidR="0049118C" w:rsidRPr="00F802D7">
        <w:rPr>
          <w:lang w:val="en-GB"/>
        </w:rPr>
        <w:t xml:space="preserve"> for more details. The Committee on Economic, Social and Cultural Rights (CESCR) has not endorsed the SJG although it has adopted a dedicated statement on human rights defenders (E/C.12/2016/2) condemning acts of intimidation and reprisals.</w:t>
      </w:r>
    </w:p>
  </w:footnote>
  <w:footnote w:id="4">
    <w:p w14:paraId="76616414" w14:textId="5491CA9B" w:rsidR="0049118C" w:rsidRPr="00F802D7" w:rsidRDefault="00B63894" w:rsidP="00B63894">
      <w:pPr>
        <w:pStyle w:val="FootnoteText"/>
        <w:rPr>
          <w:lang w:val="en-GB"/>
        </w:rPr>
      </w:pPr>
      <w:r w:rsidRPr="00F802D7">
        <w:rPr>
          <w:lang w:val="en-GB"/>
        </w:rPr>
        <w:tab/>
      </w:r>
      <w:r w:rsidR="0049118C" w:rsidRPr="00B63894">
        <w:rPr>
          <w:rStyle w:val="FootnoteReference"/>
        </w:rPr>
        <w:footnoteRef/>
      </w:r>
      <w:r w:rsidRPr="00F802D7">
        <w:rPr>
          <w:lang w:val="en-GB"/>
        </w:rPr>
        <w:tab/>
      </w:r>
      <w:r w:rsidR="0049118C" w:rsidRPr="00F802D7">
        <w:rPr>
          <w:lang w:val="en-GB"/>
        </w:rPr>
        <w:t>CAT/C/55/2.</w:t>
      </w:r>
    </w:p>
  </w:footnote>
  <w:footnote w:id="5">
    <w:p w14:paraId="11495379" w14:textId="16E93811" w:rsidR="0049118C" w:rsidRPr="00F802D7" w:rsidRDefault="00B63894" w:rsidP="00B63894">
      <w:pPr>
        <w:pStyle w:val="FootnoteText"/>
        <w:rPr>
          <w:lang w:val="en-GB"/>
        </w:rPr>
      </w:pPr>
      <w:r w:rsidRPr="00F802D7">
        <w:rPr>
          <w:rStyle w:val="FootnoteReference"/>
          <w:lang w:val="en-GB"/>
        </w:rPr>
        <w:tab/>
      </w:r>
      <w:r w:rsidR="0049118C" w:rsidRPr="00B63894">
        <w:rPr>
          <w:rStyle w:val="FootnoteReference"/>
        </w:rPr>
        <w:footnoteRef/>
      </w:r>
      <w:r w:rsidR="0049118C" w:rsidRPr="00F802D7">
        <w:rPr>
          <w:rStyle w:val="FootnoteReference"/>
          <w:lang w:val="en-GB"/>
        </w:rPr>
        <w:tab/>
      </w:r>
      <w:r w:rsidR="0049118C" w:rsidRPr="00F802D7">
        <w:rPr>
          <w:lang w:val="en-GB"/>
        </w:rPr>
        <w:t>CAT/OP/6/Rev.1.</w:t>
      </w:r>
    </w:p>
  </w:footnote>
  <w:footnote w:id="6">
    <w:p w14:paraId="4513F457" w14:textId="4EF333D8" w:rsidR="0049118C" w:rsidRPr="00F802D7" w:rsidRDefault="00B63894" w:rsidP="00B63894">
      <w:pPr>
        <w:pStyle w:val="FootnoteText"/>
        <w:rPr>
          <w:lang w:val="en-GB"/>
        </w:rPr>
      </w:pPr>
      <w:r w:rsidRPr="00F802D7">
        <w:rPr>
          <w:lang w:val="en-GB"/>
        </w:rPr>
        <w:tab/>
      </w:r>
      <w:r w:rsidR="0049118C" w:rsidRPr="00B63894">
        <w:rPr>
          <w:rStyle w:val="FootnoteReference"/>
        </w:rPr>
        <w:footnoteRef/>
      </w:r>
      <w:r w:rsidRPr="00F802D7">
        <w:rPr>
          <w:lang w:val="en-GB"/>
        </w:rPr>
        <w:tab/>
      </w:r>
      <w:r w:rsidR="00B3415A">
        <w:fldChar w:fldCharType="begin"/>
      </w:r>
      <w:r w:rsidR="00B3415A" w:rsidRPr="00F802D7">
        <w:rPr>
          <w:lang w:val="en-GB"/>
        </w:rPr>
        <w:instrText xml:space="preserve"> HYPERLINK "https://www.ohchr.org/EN/NewsEvents/Pages/DisplayNews.aspx?NewsID=23154&amp;LangID=E" </w:instrText>
      </w:r>
      <w:r w:rsidR="00B3415A">
        <w:fldChar w:fldCharType="separate"/>
      </w:r>
      <w:r w:rsidR="0049118C" w:rsidRPr="00F802D7">
        <w:rPr>
          <w:lang w:val="en-GB"/>
        </w:rPr>
        <w:t>https://www.ohchr.org/EN/NewsEvents/Pages/DisplayNews.aspx?NewsID=23154&amp;LangID=E</w:t>
      </w:r>
      <w:r w:rsidR="00B3415A">
        <w:fldChar w:fldCharType="end"/>
      </w:r>
      <w:r w:rsidR="0049118C" w:rsidRPr="00F802D7">
        <w:rPr>
          <w:lang w:val="en-GB"/>
        </w:rPr>
        <w:t xml:space="preserve"> </w:t>
      </w:r>
    </w:p>
  </w:footnote>
  <w:footnote w:id="7">
    <w:p w14:paraId="358BF1DF" w14:textId="36F12617" w:rsidR="0049118C" w:rsidRPr="00F802D7" w:rsidRDefault="0049118C" w:rsidP="00F802D7">
      <w:pPr>
        <w:pStyle w:val="FootnoteText"/>
        <w:ind w:hanging="113"/>
        <w:rPr>
          <w:lang w:val="en-US"/>
        </w:rPr>
      </w:pPr>
      <w:r>
        <w:rPr>
          <w:rStyle w:val="FootnoteReference"/>
        </w:rPr>
        <w:footnoteRef/>
      </w:r>
      <w:r w:rsidR="00F802D7" w:rsidRPr="00F802D7">
        <w:rPr>
          <w:lang w:val="en-GB"/>
        </w:rPr>
        <w:tab/>
      </w:r>
      <w:r w:rsidRPr="00F802D7">
        <w:rPr>
          <w:lang w:val="en-GB"/>
        </w:rPr>
        <w:t>Article 15 of the Optional Protocol to the Convention against Torture (OPCAT), stipulates that ‘[n]o authority or official shall order, apply, permit or tolerate any sanction against any person or organisation for having communicated to the Subcommittee on Prevention or to its delegates any information, whether true or false, and no such person or organisation shall be otherwise prejudiced in any way’;</w:t>
      </w:r>
      <w:r w:rsidR="00F802D7">
        <w:rPr>
          <w:lang w:val="en-US"/>
        </w:rPr>
        <w:t xml:space="preserve"> </w:t>
      </w:r>
      <w:r w:rsidRPr="00F802D7">
        <w:rPr>
          <w:lang w:val="en-GB"/>
        </w:rPr>
        <w:t>Article 11 of the Optional Protocol to the Convention on the Elimination of All Forms of Discrimination against Women (OPCEDAW), ‘[r]</w:t>
      </w:r>
      <w:proofErr w:type="spellStart"/>
      <w:r w:rsidRPr="00F802D7">
        <w:rPr>
          <w:lang w:val="en-GB"/>
        </w:rPr>
        <w:t>equires</w:t>
      </w:r>
      <w:proofErr w:type="spellEnd"/>
      <w:r w:rsidRPr="00F802D7">
        <w:rPr>
          <w:lang w:val="en-GB"/>
        </w:rPr>
        <w:t xml:space="preserve"> a State Party to ensure the protection of those submitting communications’;</w:t>
      </w:r>
      <w:r w:rsidR="00F802D7">
        <w:rPr>
          <w:lang w:val="en-US"/>
        </w:rPr>
        <w:t xml:space="preserve"> </w:t>
      </w:r>
      <w:r w:rsidRPr="00F802D7">
        <w:rPr>
          <w:lang w:val="en-GB"/>
        </w:rPr>
        <w:t>Article 13 of the Optional Protocol to the International Covenant on Economic, Social and Cultural Rights (OPICESCR), commits States parties to taking ‘all appropriate measures to ensure that individuals under its jurisdiction are not subjected to any form of ill-treatment or intimidation as a consequence of communicating with the Committee pursuant to the present Protocol’; and</w:t>
      </w:r>
      <w:r w:rsidR="00F802D7">
        <w:rPr>
          <w:lang w:val="en-US"/>
        </w:rPr>
        <w:t xml:space="preserve"> </w:t>
      </w:r>
      <w:r w:rsidRPr="00F802D7">
        <w:rPr>
          <w:lang w:val="en-GB"/>
        </w:rPr>
        <w:t>Article 4 of the Optional Protocol to the Convention on the Rights of the Child on a Communications Procedure (OP3CRC), says that a ‘State party shall take all appropriate steps to ensure that individuals under its jurisdiction are not subjected to any human rights violation, ill-treatment or intimidation as a consequence of communications or cooperation with the Committee.’</w:t>
      </w:r>
    </w:p>
  </w:footnote>
  <w:footnote w:id="8">
    <w:p w14:paraId="54CACE8E" w14:textId="2807F6EA" w:rsidR="0049118C" w:rsidRPr="00F802D7" w:rsidRDefault="00C7260E" w:rsidP="00F802D7">
      <w:pPr>
        <w:pStyle w:val="FootnoteText"/>
        <w:rPr>
          <w:lang w:val="en-GB"/>
        </w:rPr>
      </w:pPr>
      <w:r w:rsidRPr="00F802D7">
        <w:rPr>
          <w:lang w:val="en-GB"/>
        </w:rPr>
        <w:tab/>
      </w:r>
      <w:r w:rsidR="0049118C" w:rsidRPr="00C7260E">
        <w:rPr>
          <w:rStyle w:val="FootnoteReference"/>
        </w:rPr>
        <w:footnoteRef/>
      </w:r>
      <w:r>
        <w:tab/>
      </w:r>
      <w:r w:rsidR="0049118C" w:rsidRPr="00F802D7">
        <w:rPr>
          <w:lang w:val="en-GB"/>
        </w:rPr>
        <w:t>General Assembly Resolution on the Right and Responsibility of Individuals, Groups and Organs of Society to Promote and Protect Universally Recognized Human Rights and Fundamental Freedoms (8 March 1999) UN Doc A/RES/53/144.</w:t>
      </w:r>
    </w:p>
  </w:footnote>
  <w:footnote w:id="9">
    <w:p w14:paraId="0362EF90" w14:textId="270CEAFF" w:rsidR="0049118C" w:rsidRPr="00F802D7" w:rsidRDefault="00C7260E" w:rsidP="00A21BF9">
      <w:pPr>
        <w:pStyle w:val="FootnoteText"/>
        <w:rPr>
          <w:lang w:val="en-GB"/>
        </w:rPr>
      </w:pPr>
      <w:r w:rsidRPr="00F802D7">
        <w:rPr>
          <w:lang w:val="en-GB"/>
        </w:rPr>
        <w:tab/>
      </w:r>
      <w:r w:rsidR="0049118C" w:rsidRPr="00C7260E">
        <w:rPr>
          <w:rStyle w:val="FootnoteReference"/>
        </w:rPr>
        <w:footnoteRef/>
      </w:r>
      <w:r w:rsidRPr="00F802D7">
        <w:rPr>
          <w:lang w:val="en-GB"/>
        </w:rPr>
        <w:tab/>
      </w:r>
      <w:r w:rsidR="0049118C" w:rsidRPr="00F802D7">
        <w:rPr>
          <w:lang w:val="en-GB"/>
        </w:rPr>
        <w:t>UN Special Rapporteur on the Situation of Human Rights Defenders, “Commentary to the Declaration on the Right and Responsibility of Individuals, Groups and Organs of Society to Promote and Protect Universally Recognized Human Rights and Fundamental Freedoms” (July 2011).</w:t>
      </w:r>
    </w:p>
  </w:footnote>
  <w:footnote w:id="10">
    <w:p w14:paraId="058D0FDA" w14:textId="3F041B7D" w:rsidR="0049118C" w:rsidRPr="00F802D7" w:rsidRDefault="00C7260E" w:rsidP="00A21BF9">
      <w:pPr>
        <w:pStyle w:val="FootnoteText"/>
        <w:rPr>
          <w:lang w:val="en-GB"/>
        </w:rPr>
      </w:pPr>
      <w:r w:rsidRPr="00F802D7">
        <w:rPr>
          <w:lang w:val="en-GB"/>
        </w:rPr>
        <w:tab/>
      </w:r>
      <w:r w:rsidR="0049118C" w:rsidRPr="00C7260E">
        <w:rPr>
          <w:rStyle w:val="FootnoteReference"/>
        </w:rPr>
        <w:footnoteRef/>
      </w:r>
      <w:r w:rsidRPr="00F802D7">
        <w:rPr>
          <w:rStyle w:val="FootnoteReference"/>
          <w:lang w:val="en-GB"/>
        </w:rPr>
        <w:tab/>
      </w:r>
      <w:r w:rsidR="0049118C" w:rsidRPr="00F802D7">
        <w:rPr>
          <w:lang w:val="en-GB"/>
        </w:rPr>
        <w:t>The Human Rights Committee has stated that by recognising the competence of the Committee to receive communications under the first Optional Protocol to the International Covenant on Civil and Political Rights (ICCPR), a State party is under an ‘obligation not to hinder access to the Committee and to prevent any retaliatory measures against any person who has addressed a communication to the Committee’</w:t>
      </w:r>
      <w:r w:rsidR="0049118C" w:rsidRPr="00F802D7">
        <w:rPr>
          <w:szCs w:val="18"/>
          <w:lang w:val="en-GB"/>
        </w:rPr>
        <w:t>:</w:t>
      </w:r>
      <w:r w:rsidR="0049118C" w:rsidRPr="00F802D7">
        <w:rPr>
          <w:lang w:val="en-GB"/>
        </w:rPr>
        <w:t xml:space="preserve"> see General Comment No 33: The Obligations of States Parties under the Optional Protocol to the Covenant on Civil and Political Rights, UN Doc CCPR/C/GC/33, para 4.</w:t>
      </w:r>
    </w:p>
  </w:footnote>
  <w:footnote w:id="11">
    <w:p w14:paraId="0FA5DBF1" w14:textId="48834E66" w:rsidR="0049118C" w:rsidRPr="00F802D7" w:rsidRDefault="004B6307" w:rsidP="004B6307">
      <w:pPr>
        <w:pStyle w:val="FootnoteText"/>
        <w:rPr>
          <w:lang w:val="en-GB"/>
        </w:rPr>
      </w:pPr>
      <w:r w:rsidRPr="00F802D7">
        <w:rPr>
          <w:lang w:val="en-GB"/>
        </w:rPr>
        <w:tab/>
      </w:r>
      <w:r w:rsidR="0049118C" w:rsidRPr="004B6307">
        <w:rPr>
          <w:rStyle w:val="FootnoteReference"/>
        </w:rPr>
        <w:footnoteRef/>
      </w:r>
      <w:r w:rsidRPr="00F802D7">
        <w:rPr>
          <w:lang w:val="en-GB"/>
        </w:rPr>
        <w:tab/>
      </w:r>
      <w:r w:rsidR="0049118C" w:rsidRPr="00F802D7">
        <w:rPr>
          <w:lang w:val="en-GB"/>
        </w:rPr>
        <w:t xml:space="preserve">UN Special Rapporteur on the Situation of Human Rights Defenders, “Commentary to the Declaration on the Right and Responsibility of Individuals, Groups and Organs of Society to Promote and Protect Universally Recognized Human Rights and Fundamental Freedoms,” (July 2011), </w:t>
      </w:r>
      <w:proofErr w:type="spellStart"/>
      <w:r w:rsidR="0049118C" w:rsidRPr="00F802D7">
        <w:rPr>
          <w:lang w:val="en-GB"/>
        </w:rPr>
        <w:t>pg</w:t>
      </w:r>
      <w:proofErr w:type="spellEnd"/>
      <w:r w:rsidR="0049118C" w:rsidRPr="00F802D7">
        <w:rPr>
          <w:lang w:val="en-GB"/>
        </w:rPr>
        <w:t xml:space="preserve"> 8.</w:t>
      </w:r>
    </w:p>
  </w:footnote>
  <w:footnote w:id="12">
    <w:p w14:paraId="79C0C470" w14:textId="7D3628DC" w:rsidR="00FE3035" w:rsidRPr="00F802D7" w:rsidRDefault="004B6307" w:rsidP="004B6307">
      <w:pPr>
        <w:pStyle w:val="FootnoteText"/>
        <w:rPr>
          <w:lang w:val="en-GB"/>
        </w:rPr>
      </w:pPr>
      <w:r w:rsidRPr="00F802D7">
        <w:rPr>
          <w:rStyle w:val="FootnoteReference"/>
          <w:lang w:val="en-GB"/>
        </w:rPr>
        <w:tab/>
      </w:r>
      <w:r w:rsidR="00FE3035" w:rsidRPr="004B6307">
        <w:rPr>
          <w:rStyle w:val="FootnoteReference"/>
        </w:rPr>
        <w:footnoteRef/>
      </w:r>
      <w:r w:rsidRPr="00F802D7">
        <w:rPr>
          <w:rStyle w:val="FootnoteReference"/>
          <w:lang w:val="en-GB"/>
        </w:rPr>
        <w:tab/>
      </w:r>
      <w:r w:rsidR="00FE3035" w:rsidRPr="00F802D7">
        <w:rPr>
          <w:lang w:val="en-GB"/>
        </w:rPr>
        <w:t>https://www.ohchr.org/EN/HRBodies/Pages/Reprisal.aspx</w:t>
      </w:r>
    </w:p>
  </w:footnote>
  <w:footnote w:id="13">
    <w:p w14:paraId="68F35370" w14:textId="6BC872E8" w:rsidR="0049118C" w:rsidRPr="00F802D7" w:rsidRDefault="004B6307" w:rsidP="004B6307">
      <w:pPr>
        <w:pStyle w:val="FootnoteText"/>
        <w:rPr>
          <w:lang w:val="en-GB"/>
        </w:rPr>
      </w:pPr>
      <w:r w:rsidRPr="00F802D7">
        <w:rPr>
          <w:lang w:val="en-GB"/>
        </w:rPr>
        <w:tab/>
      </w:r>
      <w:r w:rsidR="0049118C" w:rsidRPr="004B6307">
        <w:rPr>
          <w:rStyle w:val="FootnoteReference"/>
        </w:rPr>
        <w:footnoteRef/>
      </w:r>
      <w:r w:rsidRPr="00F802D7">
        <w:rPr>
          <w:lang w:val="en-GB"/>
        </w:rPr>
        <w:tab/>
      </w:r>
      <w:r w:rsidR="0049118C" w:rsidRPr="00F802D7">
        <w:rPr>
          <w:lang w:val="en-GB"/>
        </w:rPr>
        <w:t xml:space="preserve">CAT/C/55/D/500/2012, the CAT protective measure is available at </w:t>
      </w:r>
      <w:hyperlink r:id="rId1" w:history="1">
        <w:r w:rsidR="0049118C" w:rsidRPr="00F802D7">
          <w:rPr>
            <w:rStyle w:val="Hyperlink"/>
            <w:lang w:val="en-GB"/>
          </w:rPr>
          <w:t>https://tbinternet.ohchr.org/Treaties/CAT/Shared%20Documents/MEX/INT_CAT_JUR_MEX_59_25952_S.pdf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E515E" w14:textId="5C420DAE" w:rsidR="0049118C" w:rsidRPr="00AB2AFA" w:rsidRDefault="00B3415A">
    <w:pPr>
      <w:pStyle w:val="Header"/>
      <w:rPr>
        <w:lang w:val="en-GB"/>
      </w:rPr>
    </w:pPr>
    <w:r>
      <w:fldChar w:fldCharType="begin"/>
    </w:r>
    <w:r>
      <w:instrText xml:space="preserve"> TITLE  \* MERGEFORMAT </w:instrText>
    </w:r>
    <w:r>
      <w:fldChar w:fldCharType="separate"/>
    </w:r>
    <w:r>
      <w:t>HRI/MC/2018/CRP.2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1A3F7" w14:textId="15216C5A" w:rsidR="0049118C" w:rsidRPr="002B66F2" w:rsidRDefault="00B3415A" w:rsidP="002B66F2">
    <w:pPr>
      <w:pStyle w:val="Header"/>
      <w:jc w:val="right"/>
    </w:pPr>
    <w:r>
      <w:fldChar w:fldCharType="begin"/>
    </w:r>
    <w:r>
      <w:instrText xml:space="preserve"> TITLE  \* MERGEFORMAT </w:instrText>
    </w:r>
    <w:r>
      <w:fldChar w:fldCharType="separate"/>
    </w:r>
    <w:r>
      <w:t>HRI/MC/2018/CRP.2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040F42"/>
    <w:multiLevelType w:val="hybridMultilevel"/>
    <w:tmpl w:val="F3D4B2B8"/>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27548DA"/>
    <w:multiLevelType w:val="hybridMultilevel"/>
    <w:tmpl w:val="4D9604C4"/>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0F0847"/>
    <w:multiLevelType w:val="hybridMultilevel"/>
    <w:tmpl w:val="85DCCAA6"/>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A9C5664"/>
    <w:multiLevelType w:val="hybridMultilevel"/>
    <w:tmpl w:val="1D2EE732"/>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DF24A24"/>
    <w:multiLevelType w:val="hybridMultilevel"/>
    <w:tmpl w:val="01EE6520"/>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7DF244C"/>
    <w:multiLevelType w:val="hybridMultilevel"/>
    <w:tmpl w:val="6B24DF02"/>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1BB5CAB"/>
    <w:multiLevelType w:val="hybridMultilevel"/>
    <w:tmpl w:val="8BEED540"/>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B2F035E"/>
    <w:multiLevelType w:val="hybridMultilevel"/>
    <w:tmpl w:val="2BB41FF2"/>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C03531E"/>
    <w:multiLevelType w:val="hybridMultilevel"/>
    <w:tmpl w:val="D9DA2506"/>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7F50881"/>
    <w:multiLevelType w:val="hybridMultilevel"/>
    <w:tmpl w:val="FFF858CE"/>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B841B8B"/>
    <w:multiLevelType w:val="hybridMultilevel"/>
    <w:tmpl w:val="3BBC0688"/>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5603DA6"/>
    <w:multiLevelType w:val="hybridMultilevel"/>
    <w:tmpl w:val="8A7AF308"/>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5"/>
  </w:num>
  <w:num w:numId="12">
    <w:abstractNumId w:val="14"/>
  </w:num>
  <w:num w:numId="13">
    <w:abstractNumId w:val="10"/>
  </w:num>
  <w:num w:numId="14">
    <w:abstractNumId w:val="26"/>
  </w:num>
  <w:num w:numId="15">
    <w:abstractNumId w:val="19"/>
  </w:num>
  <w:num w:numId="16">
    <w:abstractNumId w:val="11"/>
  </w:num>
  <w:num w:numId="17">
    <w:abstractNumId w:val="16"/>
  </w:num>
  <w:num w:numId="18">
    <w:abstractNumId w:val="24"/>
  </w:num>
  <w:num w:numId="19">
    <w:abstractNumId w:val="22"/>
  </w:num>
  <w:num w:numId="20">
    <w:abstractNumId w:val="12"/>
  </w:num>
  <w:num w:numId="21">
    <w:abstractNumId w:val="23"/>
  </w:num>
  <w:num w:numId="22">
    <w:abstractNumId w:val="21"/>
  </w:num>
  <w:num w:numId="23">
    <w:abstractNumId w:val="13"/>
  </w:num>
  <w:num w:numId="24">
    <w:abstractNumId w:val="15"/>
  </w:num>
  <w:num w:numId="25">
    <w:abstractNumId w:val="27"/>
  </w:num>
  <w:num w:numId="26">
    <w:abstractNumId w:val="18"/>
  </w:num>
  <w:num w:numId="27">
    <w:abstractNumId w:val="17"/>
  </w:num>
  <w:num w:numId="28">
    <w:abstractNumId w:val="2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activeWritingStyle w:appName="MSWord" w:lang="en-GB" w:vendorID="64" w:dllVersion="5" w:nlCheck="1" w:checkStyle="1"/>
  <w:activeWritingStyle w:appName="MSWord" w:lang="en-GB" w:vendorID="64" w:dllVersion="6" w:nlCheck="1" w:checkStyle="1"/>
  <w:activeWritingStyle w:appName="MSWord" w:lang="fr-CH" w:vendorID="64" w:dllVersion="6" w:nlCheck="1" w:checkStyle="0"/>
  <w:activeWritingStyle w:appName="MSWord" w:lang="en-US" w:vendorID="64" w:dllVersion="6" w:nlCheck="1" w:checkStyle="1"/>
  <w:activeWritingStyle w:appName="MSWord" w:lang="es-E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fr-CH" w:vendorID="64" w:dllVersion="4096" w:nlCheck="1" w:checkStyle="0"/>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1">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6F2"/>
    <w:rsid w:val="000024AD"/>
    <w:rsid w:val="00003C95"/>
    <w:rsid w:val="00011E67"/>
    <w:rsid w:val="00014A8D"/>
    <w:rsid w:val="0001678D"/>
    <w:rsid w:val="000174A5"/>
    <w:rsid w:val="00033435"/>
    <w:rsid w:val="00033F29"/>
    <w:rsid w:val="00050F6B"/>
    <w:rsid w:val="00072C8C"/>
    <w:rsid w:val="0007540D"/>
    <w:rsid w:val="000820F6"/>
    <w:rsid w:val="00091419"/>
    <w:rsid w:val="00091AF7"/>
    <w:rsid w:val="000931C0"/>
    <w:rsid w:val="000968C6"/>
    <w:rsid w:val="000A1E6E"/>
    <w:rsid w:val="000B175B"/>
    <w:rsid w:val="000B3A0F"/>
    <w:rsid w:val="000B615E"/>
    <w:rsid w:val="000B647B"/>
    <w:rsid w:val="000C11CF"/>
    <w:rsid w:val="000C2287"/>
    <w:rsid w:val="000D512D"/>
    <w:rsid w:val="000E0415"/>
    <w:rsid w:val="00100162"/>
    <w:rsid w:val="001018AF"/>
    <w:rsid w:val="00106A40"/>
    <w:rsid w:val="001149D5"/>
    <w:rsid w:val="001252CE"/>
    <w:rsid w:val="00130A1C"/>
    <w:rsid w:val="00131105"/>
    <w:rsid w:val="00132D22"/>
    <w:rsid w:val="00136E87"/>
    <w:rsid w:val="0014195E"/>
    <w:rsid w:val="00156B1A"/>
    <w:rsid w:val="00167CF6"/>
    <w:rsid w:val="00172EF0"/>
    <w:rsid w:val="00174F48"/>
    <w:rsid w:val="00177B85"/>
    <w:rsid w:val="00181138"/>
    <w:rsid w:val="00181495"/>
    <w:rsid w:val="001960CB"/>
    <w:rsid w:val="001B4B04"/>
    <w:rsid w:val="001C2E97"/>
    <w:rsid w:val="001C6663"/>
    <w:rsid w:val="001C7895"/>
    <w:rsid w:val="001D26DF"/>
    <w:rsid w:val="001D2FDC"/>
    <w:rsid w:val="001E0244"/>
    <w:rsid w:val="001E3807"/>
    <w:rsid w:val="00211E0B"/>
    <w:rsid w:val="00211E88"/>
    <w:rsid w:val="00220960"/>
    <w:rsid w:val="00220AA9"/>
    <w:rsid w:val="00231157"/>
    <w:rsid w:val="00235AEA"/>
    <w:rsid w:val="00237785"/>
    <w:rsid w:val="00241466"/>
    <w:rsid w:val="00243FED"/>
    <w:rsid w:val="00244DF0"/>
    <w:rsid w:val="00270B8B"/>
    <w:rsid w:val="00271279"/>
    <w:rsid w:val="0027696B"/>
    <w:rsid w:val="0029471D"/>
    <w:rsid w:val="002A5453"/>
    <w:rsid w:val="002A62AA"/>
    <w:rsid w:val="002A77AC"/>
    <w:rsid w:val="002A7F23"/>
    <w:rsid w:val="002B66F2"/>
    <w:rsid w:val="002C30E4"/>
    <w:rsid w:val="002E19EC"/>
    <w:rsid w:val="002E79E9"/>
    <w:rsid w:val="002F12DE"/>
    <w:rsid w:val="002F224A"/>
    <w:rsid w:val="002F578A"/>
    <w:rsid w:val="002F57AD"/>
    <w:rsid w:val="0030187D"/>
    <w:rsid w:val="003068CD"/>
    <w:rsid w:val="00306BCA"/>
    <w:rsid w:val="003107FA"/>
    <w:rsid w:val="00313308"/>
    <w:rsid w:val="0032155C"/>
    <w:rsid w:val="003229D8"/>
    <w:rsid w:val="00326A2A"/>
    <w:rsid w:val="0034110F"/>
    <w:rsid w:val="00341247"/>
    <w:rsid w:val="00342821"/>
    <w:rsid w:val="003461E1"/>
    <w:rsid w:val="00357CBE"/>
    <w:rsid w:val="00385B53"/>
    <w:rsid w:val="0039277A"/>
    <w:rsid w:val="003932BA"/>
    <w:rsid w:val="00393487"/>
    <w:rsid w:val="00395DF2"/>
    <w:rsid w:val="003972E0"/>
    <w:rsid w:val="003A2A7E"/>
    <w:rsid w:val="003A6B14"/>
    <w:rsid w:val="003B710A"/>
    <w:rsid w:val="003C01CC"/>
    <w:rsid w:val="003C29A5"/>
    <w:rsid w:val="003C2CC4"/>
    <w:rsid w:val="003D4B23"/>
    <w:rsid w:val="003E4CD3"/>
    <w:rsid w:val="003E679F"/>
    <w:rsid w:val="00403F84"/>
    <w:rsid w:val="004052A5"/>
    <w:rsid w:val="004143EA"/>
    <w:rsid w:val="00430970"/>
    <w:rsid w:val="004325CB"/>
    <w:rsid w:val="00432F7C"/>
    <w:rsid w:val="0043345C"/>
    <w:rsid w:val="00434B64"/>
    <w:rsid w:val="00446DE4"/>
    <w:rsid w:val="0045016F"/>
    <w:rsid w:val="00472645"/>
    <w:rsid w:val="00473FF8"/>
    <w:rsid w:val="00483D88"/>
    <w:rsid w:val="00486F4C"/>
    <w:rsid w:val="0049118C"/>
    <w:rsid w:val="004927AD"/>
    <w:rsid w:val="004A3F31"/>
    <w:rsid w:val="004B2FEB"/>
    <w:rsid w:val="004B5928"/>
    <w:rsid w:val="004B6307"/>
    <w:rsid w:val="004C3CA3"/>
    <w:rsid w:val="004D2B4E"/>
    <w:rsid w:val="004E06CF"/>
    <w:rsid w:val="004E3C91"/>
    <w:rsid w:val="004E4173"/>
    <w:rsid w:val="004F36D5"/>
    <w:rsid w:val="004F5F60"/>
    <w:rsid w:val="00525BFC"/>
    <w:rsid w:val="005420F2"/>
    <w:rsid w:val="005467AD"/>
    <w:rsid w:val="00555E5E"/>
    <w:rsid w:val="00564534"/>
    <w:rsid w:val="00565E60"/>
    <w:rsid w:val="00567724"/>
    <w:rsid w:val="00567E69"/>
    <w:rsid w:val="005741E3"/>
    <w:rsid w:val="005A0DB2"/>
    <w:rsid w:val="005B3274"/>
    <w:rsid w:val="005B3DB3"/>
    <w:rsid w:val="005B669D"/>
    <w:rsid w:val="005C7348"/>
    <w:rsid w:val="005E435D"/>
    <w:rsid w:val="005F37FC"/>
    <w:rsid w:val="00610591"/>
    <w:rsid w:val="00611FC4"/>
    <w:rsid w:val="00614C9C"/>
    <w:rsid w:val="00614F24"/>
    <w:rsid w:val="00615443"/>
    <w:rsid w:val="006176FB"/>
    <w:rsid w:val="00625461"/>
    <w:rsid w:val="00630A57"/>
    <w:rsid w:val="00635AB9"/>
    <w:rsid w:val="00637F41"/>
    <w:rsid w:val="00640B26"/>
    <w:rsid w:val="0066053A"/>
    <w:rsid w:val="00666618"/>
    <w:rsid w:val="00670903"/>
    <w:rsid w:val="00697431"/>
    <w:rsid w:val="006A20C5"/>
    <w:rsid w:val="006A7392"/>
    <w:rsid w:val="006C0D34"/>
    <w:rsid w:val="006C352A"/>
    <w:rsid w:val="006C6B52"/>
    <w:rsid w:val="006D18AE"/>
    <w:rsid w:val="006D2D59"/>
    <w:rsid w:val="006E4E16"/>
    <w:rsid w:val="006E564B"/>
    <w:rsid w:val="006F72B2"/>
    <w:rsid w:val="00714DCF"/>
    <w:rsid w:val="007219F5"/>
    <w:rsid w:val="0072632A"/>
    <w:rsid w:val="007343EB"/>
    <w:rsid w:val="007362BC"/>
    <w:rsid w:val="007414A7"/>
    <w:rsid w:val="00745106"/>
    <w:rsid w:val="007473A4"/>
    <w:rsid w:val="007541D1"/>
    <w:rsid w:val="00770AD3"/>
    <w:rsid w:val="00780E8D"/>
    <w:rsid w:val="0078535C"/>
    <w:rsid w:val="00786B9D"/>
    <w:rsid w:val="00792A99"/>
    <w:rsid w:val="007970F7"/>
    <w:rsid w:val="007A2884"/>
    <w:rsid w:val="007B6BA5"/>
    <w:rsid w:val="007C1A47"/>
    <w:rsid w:val="007C2AD4"/>
    <w:rsid w:val="007C3390"/>
    <w:rsid w:val="007C4F4B"/>
    <w:rsid w:val="007D1F17"/>
    <w:rsid w:val="007D4392"/>
    <w:rsid w:val="007E5B01"/>
    <w:rsid w:val="007F1127"/>
    <w:rsid w:val="007F6611"/>
    <w:rsid w:val="007F751D"/>
    <w:rsid w:val="0080509E"/>
    <w:rsid w:val="00815CA3"/>
    <w:rsid w:val="008175E9"/>
    <w:rsid w:val="00821159"/>
    <w:rsid w:val="00821341"/>
    <w:rsid w:val="008242D7"/>
    <w:rsid w:val="00834143"/>
    <w:rsid w:val="00840566"/>
    <w:rsid w:val="00846229"/>
    <w:rsid w:val="008464FE"/>
    <w:rsid w:val="008477A8"/>
    <w:rsid w:val="00871FD5"/>
    <w:rsid w:val="00872047"/>
    <w:rsid w:val="00895586"/>
    <w:rsid w:val="008979B1"/>
    <w:rsid w:val="008A6B25"/>
    <w:rsid w:val="008A6C4F"/>
    <w:rsid w:val="008A732C"/>
    <w:rsid w:val="008D7011"/>
    <w:rsid w:val="008E0E46"/>
    <w:rsid w:val="008E2812"/>
    <w:rsid w:val="008E3379"/>
    <w:rsid w:val="008F01B9"/>
    <w:rsid w:val="008F74DE"/>
    <w:rsid w:val="00911A22"/>
    <w:rsid w:val="0091722E"/>
    <w:rsid w:val="00921667"/>
    <w:rsid w:val="00944D69"/>
    <w:rsid w:val="00945FFC"/>
    <w:rsid w:val="00947927"/>
    <w:rsid w:val="00951BF1"/>
    <w:rsid w:val="0095758D"/>
    <w:rsid w:val="00960D8A"/>
    <w:rsid w:val="00960F22"/>
    <w:rsid w:val="00963CBA"/>
    <w:rsid w:val="009647B5"/>
    <w:rsid w:val="00967D0A"/>
    <w:rsid w:val="00972A4E"/>
    <w:rsid w:val="00982A6B"/>
    <w:rsid w:val="00982D56"/>
    <w:rsid w:val="00990545"/>
    <w:rsid w:val="00991261"/>
    <w:rsid w:val="009A323D"/>
    <w:rsid w:val="009A7659"/>
    <w:rsid w:val="009B641A"/>
    <w:rsid w:val="009B6661"/>
    <w:rsid w:val="009F027E"/>
    <w:rsid w:val="009F1F9A"/>
    <w:rsid w:val="00A00F3F"/>
    <w:rsid w:val="00A1427D"/>
    <w:rsid w:val="00A14D35"/>
    <w:rsid w:val="00A16544"/>
    <w:rsid w:val="00A16863"/>
    <w:rsid w:val="00A16993"/>
    <w:rsid w:val="00A21BF9"/>
    <w:rsid w:val="00A23BD2"/>
    <w:rsid w:val="00A26573"/>
    <w:rsid w:val="00A36509"/>
    <w:rsid w:val="00A608CB"/>
    <w:rsid w:val="00A619CC"/>
    <w:rsid w:val="00A72F22"/>
    <w:rsid w:val="00A748A6"/>
    <w:rsid w:val="00A75DD7"/>
    <w:rsid w:val="00A81FC9"/>
    <w:rsid w:val="00A87761"/>
    <w:rsid w:val="00A879A4"/>
    <w:rsid w:val="00AB2AFA"/>
    <w:rsid w:val="00AB64C9"/>
    <w:rsid w:val="00AC07BA"/>
    <w:rsid w:val="00AC2567"/>
    <w:rsid w:val="00AC6CA1"/>
    <w:rsid w:val="00AD182C"/>
    <w:rsid w:val="00AD558C"/>
    <w:rsid w:val="00AE1572"/>
    <w:rsid w:val="00B010B4"/>
    <w:rsid w:val="00B02FBD"/>
    <w:rsid w:val="00B06FC0"/>
    <w:rsid w:val="00B173C9"/>
    <w:rsid w:val="00B17811"/>
    <w:rsid w:val="00B225BA"/>
    <w:rsid w:val="00B24F86"/>
    <w:rsid w:val="00B2506C"/>
    <w:rsid w:val="00B30179"/>
    <w:rsid w:val="00B3317B"/>
    <w:rsid w:val="00B3415A"/>
    <w:rsid w:val="00B34B50"/>
    <w:rsid w:val="00B63894"/>
    <w:rsid w:val="00B80EF5"/>
    <w:rsid w:val="00B81E12"/>
    <w:rsid w:val="00B9291D"/>
    <w:rsid w:val="00B93068"/>
    <w:rsid w:val="00BA16C5"/>
    <w:rsid w:val="00BB3EE5"/>
    <w:rsid w:val="00BC1264"/>
    <w:rsid w:val="00BC74E9"/>
    <w:rsid w:val="00BE4751"/>
    <w:rsid w:val="00BE48C4"/>
    <w:rsid w:val="00BE618E"/>
    <w:rsid w:val="00C01FF0"/>
    <w:rsid w:val="00C2256D"/>
    <w:rsid w:val="00C26398"/>
    <w:rsid w:val="00C463DD"/>
    <w:rsid w:val="00C477B7"/>
    <w:rsid w:val="00C51B92"/>
    <w:rsid w:val="00C522FB"/>
    <w:rsid w:val="00C53905"/>
    <w:rsid w:val="00C63658"/>
    <w:rsid w:val="00C639B4"/>
    <w:rsid w:val="00C7260E"/>
    <w:rsid w:val="00C745C3"/>
    <w:rsid w:val="00C7679C"/>
    <w:rsid w:val="00C82DF0"/>
    <w:rsid w:val="00C90AEE"/>
    <w:rsid w:val="00C96435"/>
    <w:rsid w:val="00CB45E6"/>
    <w:rsid w:val="00CD3C4D"/>
    <w:rsid w:val="00CD4CF2"/>
    <w:rsid w:val="00CE4A8F"/>
    <w:rsid w:val="00D2031B"/>
    <w:rsid w:val="00D21580"/>
    <w:rsid w:val="00D25FE2"/>
    <w:rsid w:val="00D27A63"/>
    <w:rsid w:val="00D43252"/>
    <w:rsid w:val="00D450D5"/>
    <w:rsid w:val="00D75627"/>
    <w:rsid w:val="00D76DC2"/>
    <w:rsid w:val="00D978C6"/>
    <w:rsid w:val="00DA67AD"/>
    <w:rsid w:val="00DB7100"/>
    <w:rsid w:val="00DC1162"/>
    <w:rsid w:val="00DC714C"/>
    <w:rsid w:val="00DE5444"/>
    <w:rsid w:val="00E130AB"/>
    <w:rsid w:val="00E15A5C"/>
    <w:rsid w:val="00E26510"/>
    <w:rsid w:val="00E42D18"/>
    <w:rsid w:val="00E53566"/>
    <w:rsid w:val="00E548DB"/>
    <w:rsid w:val="00E5644E"/>
    <w:rsid w:val="00E62FDF"/>
    <w:rsid w:val="00E67A17"/>
    <w:rsid w:val="00E70155"/>
    <w:rsid w:val="00E7260F"/>
    <w:rsid w:val="00E8028A"/>
    <w:rsid w:val="00E873EC"/>
    <w:rsid w:val="00E94B3B"/>
    <w:rsid w:val="00E96630"/>
    <w:rsid w:val="00EB15AE"/>
    <w:rsid w:val="00EB1752"/>
    <w:rsid w:val="00EB7B2F"/>
    <w:rsid w:val="00EC0B21"/>
    <w:rsid w:val="00EC57E1"/>
    <w:rsid w:val="00ED3971"/>
    <w:rsid w:val="00ED7A2A"/>
    <w:rsid w:val="00EE286F"/>
    <w:rsid w:val="00EF1D7F"/>
    <w:rsid w:val="00EF6DAD"/>
    <w:rsid w:val="00F03C14"/>
    <w:rsid w:val="00F11814"/>
    <w:rsid w:val="00F1333F"/>
    <w:rsid w:val="00F20424"/>
    <w:rsid w:val="00F40E75"/>
    <w:rsid w:val="00F567DA"/>
    <w:rsid w:val="00F65DC1"/>
    <w:rsid w:val="00F733DA"/>
    <w:rsid w:val="00F73855"/>
    <w:rsid w:val="00F802D7"/>
    <w:rsid w:val="00F80738"/>
    <w:rsid w:val="00F86FAC"/>
    <w:rsid w:val="00F91E7B"/>
    <w:rsid w:val="00FA055D"/>
    <w:rsid w:val="00FA6F45"/>
    <w:rsid w:val="00FB09A9"/>
    <w:rsid w:val="00FB101D"/>
    <w:rsid w:val="00FB317D"/>
    <w:rsid w:val="00FB3D43"/>
    <w:rsid w:val="00FB6616"/>
    <w:rsid w:val="00FC5352"/>
    <w:rsid w:val="00FC68B7"/>
    <w:rsid w:val="00FD0DFC"/>
    <w:rsid w:val="00FE09A2"/>
    <w:rsid w:val="00FE1B15"/>
    <w:rsid w:val="00FE3035"/>
    <w:rsid w:val="00FE3299"/>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v:textbox inset="5.85pt,.7pt,5.85pt,.7pt"/>
    </o:shapedefaults>
    <o:shapelayout v:ext="edit">
      <o:idmap v:ext="edit" data="1"/>
    </o:shapelayout>
  </w:shapeDefaults>
  <w:decimalSymbol w:val="."/>
  <w:listSeparator w:val=","/>
  <w14:docId w14:val="49D71734"/>
  <w15:docId w15:val="{8957DE56-6C66-403A-A157-6CE539202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nhideWhenUsed="1"/>
    <w:lsdException w:name="List 2" w:semiHidden="1" w:unhideWhenUsed="1"/>
    <w:lsdException w:name="List 3" w:semiHidden="1" w:unhideWhenUsed="1"/>
    <w:lsdException w:name="List 4" w:unhideWhenUsed="1"/>
    <w:lsdException w:name="List 5"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nhideWhenUsed="1"/>
    <w:lsdException w:name="Date" w:unhideWhenUsed="1"/>
    <w:lsdException w:name="Body Text First Indent"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F86"/>
    <w:pPr>
      <w:suppressAutoHyphens/>
      <w:spacing w:line="240" w:lineRule="atLeast"/>
    </w:pPr>
    <w:rPr>
      <w:lang w:val="en-GB"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semiHidden/>
    <w:qFormat/>
    <w:rsid w:val="00271279"/>
    <w:pPr>
      <w:outlineLvl w:val="1"/>
    </w:pPr>
    <w:rPr>
      <w:lang w:val="fr-CH"/>
    </w:rPr>
  </w:style>
  <w:style w:type="paragraph" w:styleId="Heading3">
    <w:name w:val="heading 3"/>
    <w:basedOn w:val="Normal"/>
    <w:next w:val="Normal"/>
    <w:semiHidden/>
    <w:qFormat/>
    <w:rsid w:val="00271279"/>
    <w:pPr>
      <w:outlineLvl w:val="2"/>
    </w:pPr>
    <w:rPr>
      <w:lang w:val="fr-CH"/>
    </w:rPr>
  </w:style>
  <w:style w:type="paragraph" w:styleId="Heading4">
    <w:name w:val="heading 4"/>
    <w:basedOn w:val="Normal"/>
    <w:next w:val="Normal"/>
    <w:semiHidden/>
    <w:qFormat/>
    <w:rsid w:val="00271279"/>
    <w:pPr>
      <w:outlineLvl w:val="3"/>
    </w:pPr>
    <w:rPr>
      <w:lang w:val="fr-CH"/>
    </w:rPr>
  </w:style>
  <w:style w:type="paragraph" w:styleId="Heading5">
    <w:name w:val="heading 5"/>
    <w:basedOn w:val="Normal"/>
    <w:next w:val="Normal"/>
    <w:semiHidden/>
    <w:qFormat/>
    <w:rsid w:val="00271279"/>
    <w:pPr>
      <w:outlineLvl w:val="4"/>
    </w:pPr>
    <w:rPr>
      <w:lang w:val="fr-CH"/>
    </w:rPr>
  </w:style>
  <w:style w:type="paragraph" w:styleId="Heading6">
    <w:name w:val="heading 6"/>
    <w:basedOn w:val="Normal"/>
    <w:next w:val="Normal"/>
    <w:semiHidden/>
    <w:qFormat/>
    <w:rsid w:val="00271279"/>
    <w:pPr>
      <w:outlineLvl w:val="5"/>
    </w:pPr>
    <w:rPr>
      <w:lang w:val="fr-CH"/>
    </w:rPr>
  </w:style>
  <w:style w:type="paragraph" w:styleId="Heading7">
    <w:name w:val="heading 7"/>
    <w:basedOn w:val="Normal"/>
    <w:next w:val="Normal"/>
    <w:semiHidden/>
    <w:qFormat/>
    <w:rsid w:val="00271279"/>
    <w:pPr>
      <w:outlineLvl w:val="6"/>
    </w:pPr>
    <w:rPr>
      <w:lang w:val="fr-CH"/>
    </w:rPr>
  </w:style>
  <w:style w:type="paragraph" w:styleId="Heading8">
    <w:name w:val="heading 8"/>
    <w:basedOn w:val="Normal"/>
    <w:next w:val="Normal"/>
    <w:semiHidden/>
    <w:qFormat/>
    <w:rsid w:val="00271279"/>
    <w:pPr>
      <w:outlineLvl w:val="7"/>
    </w:pPr>
    <w:rPr>
      <w:lang w:val="fr-CH"/>
    </w:rPr>
  </w:style>
  <w:style w:type="paragraph" w:styleId="Heading9">
    <w:name w:val="heading 9"/>
    <w:basedOn w:val="Normal"/>
    <w:next w:val="Normal"/>
    <w:semiHidden/>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qFormat/>
    <w:rsid w:val="00271279"/>
    <w:pPr>
      <w:keepNext/>
      <w:keepLines/>
      <w:tabs>
        <w:tab w:val="right" w:pos="851"/>
      </w:tabs>
      <w:spacing w:before="360" w:after="240" w:line="300" w:lineRule="exact"/>
      <w:ind w:left="1134" w:right="1134" w:hanging="1134"/>
    </w:pPr>
    <w:rPr>
      <w:b/>
      <w:sz w:val="28"/>
      <w:lang w:val="fr-CH"/>
    </w:rPr>
  </w:style>
  <w:style w:type="paragraph" w:styleId="BalloonText">
    <w:name w:val="Balloon Text"/>
    <w:basedOn w:val="Normal"/>
    <w:link w:val="BalloonTextChar"/>
    <w:semiHidden/>
    <w:rsid w:val="00B24F86"/>
    <w:pPr>
      <w:spacing w:line="240" w:lineRule="auto"/>
    </w:pPr>
    <w:rPr>
      <w:rFonts w:ascii="Tahoma" w:hAnsi="Tahoma" w:cs="Tahoma"/>
      <w:sz w:val="16"/>
      <w:szCs w:val="16"/>
    </w:rPr>
  </w:style>
  <w:style w:type="paragraph" w:customStyle="1" w:styleId="SingleTxtG">
    <w:name w:val="_ Single Txt_G"/>
    <w:basedOn w:val="Normal"/>
    <w:link w:val="SingleTxtGChar"/>
    <w:qFormat/>
    <w:rsid w:val="00271279"/>
    <w:pPr>
      <w:spacing w:after="120"/>
      <w:ind w:left="1134" w:right="1134"/>
      <w:jc w:val="both"/>
    </w:pPr>
    <w:rPr>
      <w:lang w:val="fr-CH"/>
    </w:rPr>
  </w:style>
  <w:style w:type="character" w:styleId="PageNumber">
    <w:name w:val="page number"/>
    <w:aliases w:val="7_G"/>
    <w:basedOn w:val="DefaultParagraphFont"/>
    <w:qFormat/>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basedOn w:val="FootnoteReference"/>
    <w:qFormat/>
    <w:rsid w:val="00271279"/>
    <w:rPr>
      <w:rFonts w:ascii="Times New Roman" w:hAnsi="Times New Roman"/>
      <w:sz w:val="18"/>
      <w:vertAlign w:val="superscript"/>
      <w:lang w:val="fr-CH"/>
    </w:rPr>
  </w:style>
  <w:style w:type="character" w:styleId="FootnoteReference">
    <w:name w:val="footnote reference"/>
    <w:aliases w:val="4_G"/>
    <w:basedOn w:val="DefaultParagraphFont"/>
    <w:qFormat/>
    <w:rsid w:val="00271279"/>
    <w:rPr>
      <w:rFonts w:ascii="Times New Roman" w:hAnsi="Times New Roman"/>
      <w:sz w:val="18"/>
      <w:vertAlign w:val="superscript"/>
      <w:lang w:val="fr-CH"/>
    </w:rPr>
  </w:style>
  <w:style w:type="paragraph" w:styleId="FootnoteText">
    <w:name w:val="footnote text"/>
    <w:aliases w:val="5_G"/>
    <w:basedOn w:val="Normal"/>
    <w:link w:val="FootnoteTextChar"/>
    <w:qFormat/>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qFormat/>
    <w:rsid w:val="00271279"/>
    <w:pPr>
      <w:numPr>
        <w:numId w:val="14"/>
      </w:numPr>
      <w:spacing w:after="120"/>
      <w:ind w:right="1134"/>
      <w:jc w:val="both"/>
    </w:pPr>
    <w:rPr>
      <w:lang w:val="fr-CH"/>
    </w:rPr>
  </w:style>
  <w:style w:type="paragraph" w:styleId="EndnoteText">
    <w:name w:val="endnote text"/>
    <w:aliases w:val="2_G"/>
    <w:basedOn w:val="FootnoteText"/>
    <w:qFormat/>
    <w:rsid w:val="00271279"/>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semiHidden/>
    <w:rPr>
      <w:sz w:val="14"/>
    </w:rPr>
  </w:style>
  <w:style w:type="paragraph" w:customStyle="1" w:styleId="Bullet2G">
    <w:name w:val="_Bullet 2_G"/>
    <w:basedOn w:val="Normal"/>
    <w:qFormat/>
    <w:rsid w:val="00271279"/>
    <w:pPr>
      <w:numPr>
        <w:numId w:val="15"/>
      </w:numPr>
      <w:spacing w:after="120"/>
      <w:ind w:right="1134"/>
      <w:jc w:val="both"/>
    </w:pPr>
    <w:rPr>
      <w:lang w:val="fr-CH"/>
    </w:rPr>
  </w:style>
  <w:style w:type="paragraph" w:customStyle="1" w:styleId="H1G">
    <w:name w:val="_ H_1_G"/>
    <w:basedOn w:val="Normal"/>
    <w:next w:val="Normal"/>
    <w:link w:val="H1GChar"/>
    <w:qFormat/>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qFormat/>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qFormat/>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qFormat/>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semiHidden/>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qFormat/>
    <w:rsid w:val="00271279"/>
    <w:pPr>
      <w:spacing w:line="240" w:lineRule="auto"/>
    </w:pPr>
    <w:rPr>
      <w:sz w:val="16"/>
      <w:lang w:val="fr-CH"/>
    </w:rPr>
  </w:style>
  <w:style w:type="paragraph" w:styleId="Header">
    <w:name w:val="header"/>
    <w:aliases w:val="6_G"/>
    <w:basedOn w:val="Normal"/>
    <w:next w:val="Normal"/>
    <w:qFormat/>
    <w:rsid w:val="00271279"/>
    <w:pPr>
      <w:pBdr>
        <w:bottom w:val="single" w:sz="4" w:space="4" w:color="auto"/>
      </w:pBdr>
      <w:spacing w:line="240" w:lineRule="auto"/>
    </w:pPr>
    <w:rPr>
      <w:b/>
      <w:sz w:val="18"/>
      <w:lang w:val="fr-CH"/>
    </w:rPr>
  </w:style>
  <w:style w:type="character" w:customStyle="1" w:styleId="BalloonTextChar">
    <w:name w:val="Balloon Text Char"/>
    <w:basedOn w:val="DefaultParagraphFont"/>
    <w:link w:val="BalloonText"/>
    <w:semiHidden/>
    <w:rsid w:val="00B24F86"/>
    <w:rPr>
      <w:rFonts w:ascii="Tahoma" w:hAnsi="Tahoma" w:cs="Tahoma"/>
      <w:sz w:val="16"/>
      <w:szCs w:val="16"/>
      <w:lang w:val="en-GB" w:eastAsia="en-US"/>
    </w:rPr>
  </w:style>
  <w:style w:type="paragraph" w:customStyle="1" w:styleId="ParNoG">
    <w:name w:val="_ParNo_G"/>
    <w:basedOn w:val="SingleTxtG"/>
    <w:qFormat/>
    <w:rsid w:val="0001678D"/>
    <w:pPr>
      <w:numPr>
        <w:numId w:val="16"/>
      </w:numPr>
      <w:suppressAutoHyphens w:val="0"/>
      <w:spacing w:line="240" w:lineRule="auto"/>
    </w:pPr>
  </w:style>
  <w:style w:type="character" w:customStyle="1" w:styleId="H1GChar">
    <w:name w:val="_ H_1_G Char"/>
    <w:link w:val="H1G"/>
    <w:rsid w:val="00B06FC0"/>
    <w:rPr>
      <w:b/>
      <w:sz w:val="24"/>
      <w:lang w:val="fr-CH" w:eastAsia="en-US"/>
    </w:rPr>
  </w:style>
  <w:style w:type="character" w:customStyle="1" w:styleId="FootnoteTextChar">
    <w:name w:val="Footnote Text Char"/>
    <w:aliases w:val="5_G Char"/>
    <w:link w:val="FootnoteText"/>
    <w:rsid w:val="00B06FC0"/>
    <w:rPr>
      <w:sz w:val="18"/>
      <w:lang w:val="fr-CH" w:eastAsia="en-US"/>
    </w:rPr>
  </w:style>
  <w:style w:type="paragraph" w:styleId="CommentSubject">
    <w:name w:val="annotation subject"/>
    <w:basedOn w:val="CommentText"/>
    <w:next w:val="CommentText"/>
    <w:link w:val="CommentSubjectChar"/>
    <w:semiHidden/>
    <w:unhideWhenUsed/>
    <w:rsid w:val="00F733DA"/>
    <w:pPr>
      <w:spacing w:line="240" w:lineRule="auto"/>
    </w:pPr>
    <w:rPr>
      <w:b/>
      <w:bCs/>
    </w:rPr>
  </w:style>
  <w:style w:type="character" w:customStyle="1" w:styleId="CommentTextChar">
    <w:name w:val="Comment Text Char"/>
    <w:basedOn w:val="DefaultParagraphFont"/>
    <w:link w:val="CommentText"/>
    <w:semiHidden/>
    <w:rsid w:val="00F733DA"/>
    <w:rPr>
      <w:lang w:val="en-GB" w:eastAsia="en-US"/>
    </w:rPr>
  </w:style>
  <w:style w:type="character" w:customStyle="1" w:styleId="CommentSubjectChar">
    <w:name w:val="Comment Subject Char"/>
    <w:basedOn w:val="CommentTextChar"/>
    <w:link w:val="CommentSubject"/>
    <w:semiHidden/>
    <w:rsid w:val="00F733DA"/>
    <w:rPr>
      <w:b/>
      <w:bCs/>
      <w:lang w:val="en-GB" w:eastAsia="en-US"/>
    </w:rPr>
  </w:style>
  <w:style w:type="paragraph" w:customStyle="1" w:styleId="Colloquy">
    <w:name w:val="Colloquy"/>
    <w:basedOn w:val="Normal"/>
    <w:next w:val="Normal"/>
    <w:uiPriority w:val="99"/>
    <w:rsid w:val="00C82DF0"/>
    <w:pPr>
      <w:widowControl w:val="0"/>
      <w:suppressAutoHyphens w:val="0"/>
      <w:autoSpaceDE w:val="0"/>
      <w:autoSpaceDN w:val="0"/>
      <w:adjustRightInd w:val="0"/>
      <w:spacing w:line="285" w:lineRule="atLeast"/>
      <w:ind w:left="144" w:right="-45" w:firstLine="432"/>
    </w:pPr>
    <w:rPr>
      <w:rFonts w:ascii="Courier New" w:hAnsi="Courier New" w:cs="Courier New"/>
      <w:sz w:val="24"/>
      <w:szCs w:val="24"/>
      <w:lang w:val="en-US"/>
    </w:rPr>
  </w:style>
  <w:style w:type="paragraph" w:styleId="ListParagraph">
    <w:name w:val="List Paragraph"/>
    <w:basedOn w:val="Normal"/>
    <w:uiPriority w:val="34"/>
    <w:qFormat/>
    <w:rsid w:val="00786B9D"/>
    <w:pPr>
      <w:suppressAutoHyphens w:val="0"/>
      <w:spacing w:after="160" w:line="259" w:lineRule="auto"/>
      <w:ind w:left="720"/>
      <w:contextualSpacing/>
    </w:pPr>
    <w:rPr>
      <w:rFonts w:asciiTheme="minorHAnsi" w:eastAsiaTheme="minorHAnsi" w:hAnsiTheme="minorHAnsi" w:cstheme="minorBidi"/>
      <w:sz w:val="22"/>
      <w:szCs w:val="22"/>
    </w:rPr>
  </w:style>
  <w:style w:type="character" w:customStyle="1" w:styleId="UnresolvedMention">
    <w:name w:val="Unresolved Mention"/>
    <w:basedOn w:val="DefaultParagraphFont"/>
    <w:uiPriority w:val="99"/>
    <w:semiHidden/>
    <w:unhideWhenUsed/>
    <w:rsid w:val="00B17811"/>
    <w:rPr>
      <w:color w:val="605E5C"/>
      <w:shd w:val="clear" w:color="auto" w:fill="E1DFDD"/>
    </w:rPr>
  </w:style>
  <w:style w:type="paragraph" w:styleId="Revision">
    <w:name w:val="Revision"/>
    <w:hidden/>
    <w:uiPriority w:val="99"/>
    <w:semiHidden/>
    <w:rsid w:val="00014A8D"/>
    <w:rPr>
      <w:lang w:val="en-GB" w:eastAsia="en-US"/>
    </w:rPr>
  </w:style>
  <w:style w:type="character" w:customStyle="1" w:styleId="SingleTxtGChar">
    <w:name w:val="_ Single Txt_G Char"/>
    <w:link w:val="SingleTxtG"/>
    <w:rsid w:val="000C2287"/>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ap.ohchr.org/documents/dpage_e.aspx?si=A/HRC/RES/36/21" TargetMode="External"/><Relationship Id="rId18" Type="http://schemas.openxmlformats.org/officeDocument/2006/relationships/footer" Target="footer1.xm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docstore.ohchr.org/SelfServices/FilesHandler.ashx?enc=FhOD6sgqgzAhFXD9F%2feKaHS27qvpChe6dsIpF%2fUJwxlpMrrlGQMWBggXSaOPhRZkTx574Amr7N6HwqTkvsXSyNvMNajE5iFXmyhaxEXMtSDPb5lkHRwyQl4bspEjrTVI"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docstore.ohchr.org/SelfServices/FilesHandler.ashx?enc=FhOD6sgqgzAhFXD9F%2feKaHS27qvpChe6dsIpF%2fUJwxlT1COp6pApv%2fKS4sCgBIC1dCOEV43rwH1wkdiQZvdiUHTmY%2fXyh1kcccfNL9lbQs7r5luy6Q1KSMYG%2fDtT5eJQ" TargetMode="External"/><Relationship Id="rId5" Type="http://schemas.openxmlformats.org/officeDocument/2006/relationships/numbering" Target="numbering.xml"/><Relationship Id="rId15" Type="http://schemas.openxmlformats.org/officeDocument/2006/relationships/hyperlink" Target="https://www.ohchr.org/EN/HRBodies/CMW/Pages/Reprisals.aspx"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binternet.ohchr.org/_layouts/TreatyBodyExternal/TBSearch.aspx?Lang=en&amp;TreatyID=1&amp;DocTypeID=13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Treaties/CAT/Shared%20Documents/MEX/INT_CAT_JUR_MEX_59_25952_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HRI\HRI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4576857f1734d3cabb588982c25994d3">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BC49B4-122F-4575-8498-44C9F6750D72}"/>
</file>

<file path=customXml/itemProps2.xml><?xml version="1.0" encoding="utf-8"?>
<ds:datastoreItem xmlns:ds="http://schemas.openxmlformats.org/officeDocument/2006/customXml" ds:itemID="{593C6485-3E19-4A41-9084-E9468CA86F54}"/>
</file>

<file path=customXml/itemProps3.xml><?xml version="1.0" encoding="utf-8"?>
<ds:datastoreItem xmlns:ds="http://schemas.openxmlformats.org/officeDocument/2006/customXml" ds:itemID="{833A42A9-A277-4C56-AA5C-2C67890C1CCE}"/>
</file>

<file path=customXml/itemProps4.xml><?xml version="1.0" encoding="utf-8"?>
<ds:datastoreItem xmlns:ds="http://schemas.openxmlformats.org/officeDocument/2006/customXml" ds:itemID="{5D8924ED-33B2-4A5B-8B23-F06456A94DFB}"/>
</file>

<file path=docProps/app.xml><?xml version="1.0" encoding="utf-8"?>
<Properties xmlns="http://schemas.openxmlformats.org/officeDocument/2006/extended-properties" xmlns:vt="http://schemas.openxmlformats.org/officeDocument/2006/docPropsVTypes">
  <Template>HRI_E.dotm</Template>
  <TotalTime>4</TotalTime>
  <Pages>12</Pages>
  <Words>5501</Words>
  <Characters>31358</Characters>
  <Application>Microsoft Office Word</Application>
  <DocSecurity>0</DocSecurity>
  <Lines>261</Lines>
  <Paragraphs>73</Paragraphs>
  <ScaleCrop>false</ScaleCrop>
  <HeadingPairs>
    <vt:vector size="6" baseType="variant">
      <vt:variant>
        <vt:lpstr>Title</vt:lpstr>
      </vt:variant>
      <vt:variant>
        <vt:i4>1</vt:i4>
      </vt:variant>
      <vt:variant>
        <vt:lpstr>タイトル</vt:lpstr>
      </vt:variant>
      <vt:variant>
        <vt:i4>1</vt:i4>
      </vt:variant>
      <vt:variant>
        <vt:lpstr>Titre</vt:lpstr>
      </vt:variant>
      <vt:variant>
        <vt:i4>1</vt:i4>
      </vt:variant>
    </vt:vector>
  </HeadingPairs>
  <TitlesOfParts>
    <vt:vector size="3" baseType="lpstr">
      <vt:lpstr>HRI/MC/2018/CRP.1</vt:lpstr>
      <vt:lpstr>HRI/MC/2018/CRP.1</vt:lpstr>
      <vt:lpstr>United Nations</vt:lpstr>
    </vt:vector>
  </TitlesOfParts>
  <Company>CSD</Company>
  <LinksUpToDate>false</LinksUpToDate>
  <CharactersWithSpaces>36786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HRI/MC/2018/CRP.1</dc:title>
  <dc:creator>Thodiyil Sindu</dc:creator>
  <cp:lastModifiedBy>Elena Kountouri Tapiero</cp:lastModifiedBy>
  <cp:revision>4</cp:revision>
  <cp:lastPrinted>2019-03-27T15:21:00Z</cp:lastPrinted>
  <dcterms:created xsi:type="dcterms:W3CDTF">2019-03-27T15:21:00Z</dcterms:created>
  <dcterms:modified xsi:type="dcterms:W3CDTF">2019-03-27T15:27:00Z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