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36089" w14:textId="0FF98653" w:rsidR="007578CE" w:rsidRPr="000B2CBC" w:rsidRDefault="00B25DA7" w:rsidP="007578CE">
      <w:pPr>
        <w:pStyle w:val="Heading1"/>
        <w:spacing w:line="480" w:lineRule="auto"/>
        <w:jc w:val="center"/>
      </w:pPr>
      <w:r>
        <w:t>Indonesia</w:t>
      </w:r>
      <w:r w:rsidR="007578CE">
        <w:t>: A Brief on the Implementation of CEDAW Commitments from Articles 2, 5, 11, and G</w:t>
      </w:r>
      <w:r w:rsidR="00C4687E">
        <w:t xml:space="preserve">eneral </w:t>
      </w:r>
      <w:r w:rsidR="007578CE">
        <w:t>R</w:t>
      </w:r>
      <w:r w:rsidR="00C4687E">
        <w:t>ecommendation</w:t>
      </w:r>
      <w:r w:rsidR="007578CE">
        <w:t xml:space="preserve"> 12</w:t>
      </w:r>
    </w:p>
    <w:p w14:paraId="55D661F6"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1C78FCC0" w14:textId="19F72B7B" w:rsidR="005B7FB6" w:rsidRDefault="005E6E48" w:rsidP="00B755F5">
      <w:pPr>
        <w:pStyle w:val="Heading1"/>
        <w:spacing w:before="0" w:line="480" w:lineRule="auto"/>
        <w:jc w:val="center"/>
        <w:rPr>
          <w:i/>
          <w:iCs/>
          <w:sz w:val="24"/>
          <w:szCs w:val="24"/>
        </w:rPr>
      </w:pPr>
      <w:r>
        <w:rPr>
          <w:i/>
          <w:iCs/>
          <w:sz w:val="24"/>
          <w:szCs w:val="24"/>
        </w:rPr>
        <w:t>7</w:t>
      </w:r>
      <w:r w:rsidR="001D4B8B">
        <w:rPr>
          <w:i/>
          <w:iCs/>
          <w:sz w:val="24"/>
          <w:szCs w:val="24"/>
        </w:rPr>
        <w:t>8</w:t>
      </w:r>
      <w:r w:rsidRPr="005E6E48">
        <w:rPr>
          <w:i/>
          <w:iCs/>
          <w:sz w:val="24"/>
          <w:szCs w:val="24"/>
          <w:vertAlign w:val="superscript"/>
        </w:rPr>
        <w:t>th</w:t>
      </w:r>
      <w:r>
        <w:rPr>
          <w:i/>
          <w:iCs/>
          <w:sz w:val="24"/>
          <w:szCs w:val="24"/>
        </w:rPr>
        <w:t xml:space="preserve"> Pre-Session Working Group</w:t>
      </w:r>
      <w:r w:rsidRPr="00486C69">
        <w:rPr>
          <w:i/>
          <w:iCs/>
          <w:sz w:val="24"/>
          <w:szCs w:val="24"/>
        </w:rPr>
        <w:t>,</w:t>
      </w:r>
      <w:r w:rsidR="00486C69" w:rsidRPr="00486C69">
        <w:rPr>
          <w:i/>
          <w:iCs/>
          <w:sz w:val="24"/>
          <w:szCs w:val="24"/>
        </w:rPr>
        <w:t xml:space="preserve"> July </w:t>
      </w:r>
      <w:r w:rsidR="00C31A62" w:rsidRPr="00486C69">
        <w:rPr>
          <w:i/>
          <w:iCs/>
          <w:sz w:val="24"/>
          <w:szCs w:val="24"/>
        </w:rPr>
        <w:t>2020</w:t>
      </w:r>
    </w:p>
    <w:p w14:paraId="03E2FA05" w14:textId="77777777" w:rsidR="00CF442E" w:rsidRDefault="00CF442E" w:rsidP="00CF442E"/>
    <w:p w14:paraId="1325C7CF" w14:textId="77777777" w:rsidR="00CF442E" w:rsidRDefault="00CF442E"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p w14:paraId="2B6F186F" w14:textId="77777777" w:rsidR="00CF442E" w:rsidRDefault="00CF442E" w:rsidP="00CF442E"/>
    <w:sdt>
      <w:sdtPr>
        <w:rPr>
          <w:rFonts w:asciiTheme="minorHAnsi" w:eastAsiaTheme="minorEastAsia" w:hAnsiTheme="minorHAnsi" w:cs="Times New Roman"/>
          <w:color w:val="auto"/>
          <w:sz w:val="22"/>
          <w:szCs w:val="22"/>
        </w:rPr>
        <w:id w:val="-1474443235"/>
        <w:docPartObj>
          <w:docPartGallery w:val="Table of Contents"/>
          <w:docPartUnique/>
        </w:docPartObj>
      </w:sdtPr>
      <w:sdtEndPr/>
      <w:sdtContent>
        <w:p w14:paraId="4A2E118E" w14:textId="77777777" w:rsidR="00157053" w:rsidRDefault="00157053" w:rsidP="00157053">
          <w:pPr>
            <w:pStyle w:val="TOCHeading"/>
          </w:pPr>
          <w:r>
            <w:t>Table of Contents</w:t>
          </w:r>
        </w:p>
        <w:p w14:paraId="6464523F" w14:textId="77777777" w:rsidR="00157053" w:rsidRDefault="00157053" w:rsidP="00157053">
          <w:pPr>
            <w:pStyle w:val="TOC1"/>
            <w:rPr>
              <w:b/>
              <w:bCs/>
            </w:rPr>
          </w:pPr>
        </w:p>
        <w:p w14:paraId="77B416AC" w14:textId="77777777" w:rsidR="00157053" w:rsidRDefault="00157053" w:rsidP="00157053">
          <w:pPr>
            <w:pStyle w:val="TOC1"/>
          </w:pPr>
          <w:r>
            <w:rPr>
              <w:b/>
              <w:bCs/>
            </w:rPr>
            <w:t>Introduction</w:t>
          </w:r>
          <w:r>
            <w:ptab w:relativeTo="margin" w:alignment="right" w:leader="dot"/>
          </w:r>
          <w:r w:rsidRPr="00C324C9">
            <w:rPr>
              <w:bCs/>
            </w:rPr>
            <w:t>1</w:t>
          </w:r>
        </w:p>
        <w:p w14:paraId="52D6B1E1" w14:textId="77777777" w:rsidR="00157053" w:rsidRDefault="00157053" w:rsidP="00157053">
          <w:pPr>
            <w:pStyle w:val="TOC1"/>
            <w:rPr>
              <w:b/>
            </w:rPr>
          </w:pPr>
        </w:p>
        <w:p w14:paraId="1172E613" w14:textId="77777777" w:rsidR="00157053" w:rsidRDefault="00157053" w:rsidP="00157053">
          <w:pPr>
            <w:pStyle w:val="TOC1"/>
          </w:pPr>
          <w:r w:rsidRPr="007C6C69">
            <w:rPr>
              <w:b/>
            </w:rPr>
            <w:t xml:space="preserve">Detail of Constitutional and Legislative </w:t>
          </w:r>
          <w:r>
            <w:rPr>
              <w:b/>
            </w:rPr>
            <w:t>Findings</w:t>
          </w:r>
          <w:r w:rsidRPr="007C6C69">
            <w:rPr>
              <w:b/>
            </w:rPr>
            <w:t xml:space="preserve"> </w:t>
          </w:r>
          <w:r>
            <w:rPr>
              <w:b/>
            </w:rPr>
            <w:t xml:space="preserve"> </w:t>
          </w:r>
          <w:r>
            <w:ptab w:relativeTo="margin" w:alignment="right" w:leader="dot"/>
          </w:r>
          <w:r>
            <w:rPr>
              <w:bCs/>
            </w:rPr>
            <w:t>2</w:t>
          </w:r>
        </w:p>
        <w:p w14:paraId="7FF11880" w14:textId="3F264362" w:rsidR="00157053" w:rsidRDefault="007279F3" w:rsidP="00157053">
          <w:pPr>
            <w:pStyle w:val="TOC2"/>
            <w:ind w:left="216"/>
          </w:pPr>
          <w:r>
            <w:t xml:space="preserve">General </w:t>
          </w:r>
          <w:r w:rsidR="00157053">
            <w:t xml:space="preserve">Equality and Non-Discrimination </w:t>
          </w:r>
          <w:r w:rsidR="00157053">
            <w:ptab w:relativeTo="margin" w:alignment="right" w:leader="dot"/>
          </w:r>
          <w:r w:rsidR="00157053">
            <w:t>2</w:t>
          </w:r>
        </w:p>
        <w:p w14:paraId="5F45F024" w14:textId="77777777" w:rsidR="00157053" w:rsidRPr="00F51735" w:rsidRDefault="00157053" w:rsidP="00157053">
          <w:pPr>
            <w:pStyle w:val="TOC2"/>
            <w:ind w:left="216"/>
          </w:pPr>
          <w:r>
            <w:t xml:space="preserve">Non-Discrimination in Work and Employment </w:t>
          </w:r>
          <w:r>
            <w:ptab w:relativeTo="margin" w:alignment="right" w:leader="dot"/>
          </w:r>
          <w:r>
            <w:t>3</w:t>
          </w:r>
        </w:p>
        <w:p w14:paraId="191A88D8" w14:textId="2FBD1847" w:rsidR="00157053" w:rsidRPr="00F51735" w:rsidRDefault="00157053" w:rsidP="00157053">
          <w:pPr>
            <w:pStyle w:val="TOC2"/>
            <w:ind w:left="216"/>
          </w:pPr>
          <w:r>
            <w:t xml:space="preserve">Sexual Harassment in Work and Employment </w:t>
          </w:r>
          <w:r>
            <w:ptab w:relativeTo="margin" w:alignment="right" w:leader="dot"/>
          </w:r>
          <w:r w:rsidR="00410329">
            <w:t>5</w:t>
          </w:r>
        </w:p>
        <w:p w14:paraId="2A00924C" w14:textId="77777777" w:rsidR="00157053" w:rsidRPr="00F51735" w:rsidRDefault="00157053" w:rsidP="00157053">
          <w:pPr>
            <w:pStyle w:val="TOC2"/>
            <w:ind w:left="216"/>
          </w:pPr>
          <w:r>
            <w:lastRenderedPageBreak/>
            <w:t xml:space="preserve">Paid Maternity and Paternity Leave </w:t>
          </w:r>
          <w:r>
            <w:ptab w:relativeTo="margin" w:alignment="right" w:leader="dot"/>
          </w:r>
          <w:r>
            <w:t>5</w:t>
          </w:r>
        </w:p>
        <w:p w14:paraId="5F2E6458" w14:textId="77777777" w:rsidR="00157053" w:rsidRDefault="00157053" w:rsidP="00157053">
          <w:pPr>
            <w:rPr>
              <w:b/>
            </w:rPr>
          </w:pPr>
        </w:p>
        <w:p w14:paraId="11CC7F61" w14:textId="6C55B85E" w:rsidR="00157053" w:rsidRDefault="00157053" w:rsidP="00157053">
          <w:pPr>
            <w:rPr>
              <w:b/>
              <w:bCs/>
            </w:rPr>
          </w:pPr>
          <w:r w:rsidRPr="007C6C69">
            <w:rPr>
              <w:b/>
            </w:rPr>
            <w:t xml:space="preserve">Recommended Questions </w:t>
          </w:r>
          <w:r>
            <w:rPr>
              <w:b/>
            </w:rPr>
            <w:t>for List of Issues</w:t>
          </w:r>
          <w:r w:rsidRPr="007C6C69">
            <w:rPr>
              <w:b/>
            </w:rPr>
            <w:t xml:space="preserve"> and Concluding Observations </w:t>
          </w:r>
          <w:r>
            <w:ptab w:relativeTo="margin" w:alignment="right" w:leader="dot"/>
          </w:r>
          <w:r w:rsidR="00DC446E">
            <w:rPr>
              <w:bCs/>
            </w:rPr>
            <w:t>7</w:t>
          </w:r>
        </w:p>
        <w:p w14:paraId="6D3F65EE" w14:textId="17BCD711" w:rsidR="00157053" w:rsidRDefault="007279F3" w:rsidP="00157053">
          <w:pPr>
            <w:pStyle w:val="TOC2"/>
            <w:ind w:left="216"/>
          </w:pPr>
          <w:r>
            <w:t xml:space="preserve">General </w:t>
          </w:r>
          <w:r w:rsidR="00157053">
            <w:t xml:space="preserve">Equality and Non-Discrimination </w:t>
          </w:r>
          <w:r w:rsidR="00157053">
            <w:ptab w:relativeTo="margin" w:alignment="right" w:leader="dot"/>
          </w:r>
          <w:r w:rsidR="00DC446E">
            <w:t>7</w:t>
          </w:r>
        </w:p>
        <w:p w14:paraId="3436566B" w14:textId="7CEC3757" w:rsidR="00157053" w:rsidRPr="00F51735" w:rsidRDefault="00157053" w:rsidP="00157053">
          <w:pPr>
            <w:pStyle w:val="TOC2"/>
            <w:ind w:left="216"/>
          </w:pPr>
          <w:r>
            <w:t xml:space="preserve">Non-Discrimination in Work and Employment </w:t>
          </w:r>
          <w:r>
            <w:ptab w:relativeTo="margin" w:alignment="right" w:leader="dot"/>
          </w:r>
          <w:r w:rsidR="00DC446E">
            <w:t>7</w:t>
          </w:r>
        </w:p>
        <w:p w14:paraId="239E238F" w14:textId="34A05EDC" w:rsidR="00157053" w:rsidRPr="00F51735" w:rsidRDefault="00157053" w:rsidP="00157053">
          <w:pPr>
            <w:pStyle w:val="TOC2"/>
            <w:ind w:left="216"/>
          </w:pPr>
          <w:r>
            <w:t xml:space="preserve">Sexual Harassment in Work and Employment </w:t>
          </w:r>
          <w:r>
            <w:ptab w:relativeTo="margin" w:alignment="right" w:leader="dot"/>
          </w:r>
          <w:r>
            <w:t>8</w:t>
          </w:r>
        </w:p>
        <w:p w14:paraId="04C6F2E1" w14:textId="50DEAF6A" w:rsidR="00157053" w:rsidRPr="00F51735" w:rsidRDefault="00157053" w:rsidP="00157053">
          <w:pPr>
            <w:pStyle w:val="TOC2"/>
            <w:ind w:left="216"/>
          </w:pPr>
          <w:r>
            <w:t xml:space="preserve">Paid Maternity and Paternity Leave </w:t>
          </w:r>
          <w:r>
            <w:ptab w:relativeTo="margin" w:alignment="right" w:leader="dot"/>
          </w:r>
          <w:r w:rsidR="00DC446E">
            <w:t>8</w:t>
          </w:r>
        </w:p>
        <w:p w14:paraId="0D27F6DD" w14:textId="77777777" w:rsidR="00157053" w:rsidRPr="00F51735" w:rsidRDefault="00157053" w:rsidP="00157053">
          <w:pPr>
            <w:rPr>
              <w:b/>
            </w:rPr>
          </w:pPr>
        </w:p>
        <w:p w14:paraId="5136354E" w14:textId="77777777" w:rsidR="00157053" w:rsidRDefault="00410329" w:rsidP="00157053">
          <w:pPr>
            <w:pStyle w:val="TOC3"/>
            <w:ind w:left="446"/>
          </w:pPr>
        </w:p>
      </w:sdtContent>
    </w:sdt>
    <w:p w14:paraId="0EF0E280" w14:textId="77777777" w:rsidR="00157053" w:rsidRDefault="00157053" w:rsidP="00CF442E">
      <w:pPr>
        <w:rPr>
          <w:b/>
        </w:rPr>
      </w:pPr>
    </w:p>
    <w:p w14:paraId="359E40B9" w14:textId="7203EB8F" w:rsidR="00CF442E" w:rsidRDefault="00CF442E"/>
    <w:p w14:paraId="1B70B22E" w14:textId="77777777" w:rsidR="00D4193A" w:rsidRDefault="00D4193A"/>
    <w:p w14:paraId="6885182E" w14:textId="036D8A98" w:rsidR="00263795" w:rsidRDefault="00E57623"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INtroduction</w:t>
      </w:r>
    </w:p>
    <w:p w14:paraId="63D9000C" w14:textId="6572FA15"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486C69">
        <w:t>8</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16E3BC28" w14:textId="274BE25C" w:rsidR="003860C9" w:rsidRPr="004536D3" w:rsidRDefault="003860C9" w:rsidP="00CF442E">
      <w:pPr>
        <w:spacing w:line="276" w:lineRule="auto"/>
      </w:pPr>
      <w:r>
        <w:t>This brief will focu</w:t>
      </w:r>
      <w:r w:rsidRPr="00FB6EC9">
        <w:t xml:space="preserve">s on </w:t>
      </w:r>
      <w:r w:rsidR="003A6D58">
        <w:t xml:space="preserve">the following </w:t>
      </w:r>
      <w:r w:rsidR="000530B1">
        <w:t>f</w:t>
      </w:r>
      <w:r w:rsidR="00486C69">
        <w:t>our</w:t>
      </w:r>
      <w:r w:rsidRPr="00FB6EC9">
        <w:t xml:space="preserve"> are</w:t>
      </w:r>
      <w:r w:rsidR="00CF442E">
        <w:t>as</w:t>
      </w:r>
      <w:r>
        <w:t>:</w:t>
      </w:r>
    </w:p>
    <w:p w14:paraId="793A7C0D" w14:textId="4EF8F044" w:rsidR="00355056" w:rsidRDefault="00F21AD7" w:rsidP="00530549">
      <w:pPr>
        <w:pStyle w:val="ListParagraph"/>
        <w:numPr>
          <w:ilvl w:val="0"/>
          <w:numId w:val="2"/>
        </w:numPr>
        <w:spacing w:line="276" w:lineRule="auto"/>
        <w:rPr>
          <w:color w:val="000000" w:themeColor="text1"/>
        </w:rPr>
      </w:pPr>
      <w:r>
        <w:rPr>
          <w:color w:val="000000" w:themeColor="text1"/>
        </w:rPr>
        <w:t>General Equality and Non-Di</w:t>
      </w:r>
      <w:r w:rsidR="00DC446E">
        <w:rPr>
          <w:color w:val="000000" w:themeColor="text1"/>
        </w:rPr>
        <w:t>s</w:t>
      </w:r>
      <w:r>
        <w:rPr>
          <w:color w:val="000000" w:themeColor="text1"/>
        </w:rPr>
        <w:t>crimination</w:t>
      </w:r>
      <w:r w:rsidR="002F18CF" w:rsidRPr="009E00C6">
        <w:rPr>
          <w:color w:val="000000" w:themeColor="text1"/>
        </w:rPr>
        <w:t xml:space="preserve"> (Article 2)</w:t>
      </w:r>
    </w:p>
    <w:p w14:paraId="44AEF99A" w14:textId="2B359167" w:rsidR="002F4FD6" w:rsidRPr="002F4FD6" w:rsidRDefault="002F4FD6" w:rsidP="00530549">
      <w:pPr>
        <w:pStyle w:val="ListParagraph"/>
        <w:numPr>
          <w:ilvl w:val="0"/>
          <w:numId w:val="2"/>
        </w:numPr>
        <w:rPr>
          <w:color w:val="000000" w:themeColor="text1"/>
        </w:rPr>
      </w:pPr>
      <w:r w:rsidRPr="002F4FD6">
        <w:rPr>
          <w:color w:val="000000" w:themeColor="text1"/>
        </w:rPr>
        <w:lastRenderedPageBreak/>
        <w:t>Non-discrimination in Work and Employment (Article 11)</w:t>
      </w:r>
    </w:p>
    <w:p w14:paraId="0D036961" w14:textId="101F5771" w:rsidR="002F18CF" w:rsidRPr="009E00C6" w:rsidRDefault="00EE6B18" w:rsidP="00530549">
      <w:pPr>
        <w:pStyle w:val="ListParagraph"/>
        <w:numPr>
          <w:ilvl w:val="0"/>
          <w:numId w:val="2"/>
        </w:numPr>
        <w:spacing w:line="276" w:lineRule="auto"/>
        <w:rPr>
          <w:color w:val="000000" w:themeColor="text1"/>
        </w:rPr>
      </w:pPr>
      <w:r>
        <w:rPr>
          <w:color w:val="000000" w:themeColor="text1"/>
        </w:rPr>
        <w:t>Sexual Harassment in Work and Employment</w:t>
      </w:r>
      <w:r w:rsidRPr="00EE6B18">
        <w:rPr>
          <w:color w:val="000000" w:themeColor="text1"/>
        </w:rPr>
        <w:t xml:space="preserve"> (General Recommendation 12)</w:t>
      </w:r>
    </w:p>
    <w:p w14:paraId="5D860F77" w14:textId="0BAEA491" w:rsidR="00026A3B" w:rsidRPr="009E00C6" w:rsidRDefault="00026A3B" w:rsidP="00530549">
      <w:pPr>
        <w:pStyle w:val="ListParagraph"/>
        <w:numPr>
          <w:ilvl w:val="0"/>
          <w:numId w:val="2"/>
        </w:numPr>
        <w:spacing w:line="276" w:lineRule="auto"/>
        <w:rPr>
          <w:color w:val="000000" w:themeColor="text1"/>
        </w:rPr>
      </w:pPr>
      <w:r>
        <w:rPr>
          <w:color w:val="000000" w:themeColor="text1"/>
        </w:rPr>
        <w:t>Paid Maternity and Paternity Leave (Article</w:t>
      </w:r>
      <w:r w:rsidR="000345E3">
        <w:rPr>
          <w:color w:val="000000" w:themeColor="text1"/>
        </w:rPr>
        <w:t>s</w:t>
      </w:r>
      <w:r>
        <w:rPr>
          <w:color w:val="000000" w:themeColor="text1"/>
        </w:rPr>
        <w:t xml:space="preserve"> 11, 5)</w:t>
      </w:r>
    </w:p>
    <w:p w14:paraId="1813A411" w14:textId="5264EA35" w:rsidR="00FD208D" w:rsidRDefault="00FD208D" w:rsidP="00827695">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BD77ED">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827695">
        <w:t>the following brief</w:t>
      </w:r>
      <w:r>
        <w:t>.</w:t>
      </w:r>
      <w:r w:rsidR="00827695">
        <w:t xml:space="preserve"> When drafting each brief, we perform a series of additional verifications to ensure the data provided reflects the current constitutional and legal landscape of a country.</w:t>
      </w:r>
    </w:p>
    <w:p w14:paraId="7677DE70" w14:textId="62795225" w:rsidR="00A93A22" w:rsidRPr="00FD208D" w:rsidRDefault="00C1654D" w:rsidP="00DF6F0C">
      <w:pPr>
        <w:spacing w:line="276" w:lineRule="auto"/>
      </w:pPr>
      <w:r>
        <w:t xml:space="preserve">In this </w:t>
      </w:r>
      <w:r w:rsidR="00DF6F0C">
        <w:t>report</w:t>
      </w:r>
      <w:r>
        <w:t xml:space="preserve">, </w:t>
      </w:r>
      <w:r w:rsidR="00DF6F0C">
        <w:t>w</w:t>
      </w:r>
      <w:r w:rsidR="00DF6F0C" w:rsidRPr="005C3BD0">
        <w:t xml:space="preserve">e </w:t>
      </w:r>
      <w:r w:rsidR="00FA45F7">
        <w:t xml:space="preserve">provide detailed constitutional and legislative excerpts documenting our findings. These findings are followed by </w:t>
      </w:r>
      <w:r w:rsidR="00DF6F0C" w:rsidRPr="005C3BD0">
        <w:t xml:space="preserve">suggested questions the Committee may ask </w:t>
      </w:r>
      <w:r w:rsidR="00486C69">
        <w:t>Indonesia</w:t>
      </w:r>
      <w:r w:rsidR="0095267F">
        <w:t xml:space="preserve">, </w:t>
      </w:r>
      <w:r w:rsidR="00DF6F0C" w:rsidRPr="005C3BD0">
        <w:t>as well as topics to be addressed by the Committee in the</w:t>
      </w:r>
      <w:r w:rsidR="005C1924">
        <w:t>ir</w:t>
      </w:r>
      <w:r w:rsidR="00DF6F0C" w:rsidRPr="005C3BD0">
        <w:t xml:space="preserve"> concluding observations. </w:t>
      </w:r>
      <w:r w:rsidR="00A93A22">
        <w:t xml:space="preserve">We hope the Committee will recommend that </w:t>
      </w:r>
      <w:r w:rsidR="00486C69">
        <w:t>Indonesia</w:t>
      </w:r>
      <w:r w:rsidR="00714794">
        <w:t xml:space="preserve"> </w:t>
      </w:r>
      <w:r w:rsidR="00A93A22">
        <w:t>address any gaps</w:t>
      </w:r>
      <w:r w:rsidR="00A93A22" w:rsidRPr="00A93A22">
        <w:rPr>
          <w:color w:val="000000" w:themeColor="text1"/>
        </w:rPr>
        <w:t xml:space="preserve"> in consultation and collaboration with relevant stakeholders, including civil society organizations.  </w:t>
      </w:r>
    </w:p>
    <w:p w14:paraId="22CD25CD" w14:textId="6D1CE37A" w:rsidR="00ED4891" w:rsidRDefault="00ED4891" w:rsidP="00ED4891">
      <w:pPr>
        <w:spacing w:line="276" w:lineRule="auto"/>
        <w:rPr>
          <w:b/>
          <w:i/>
        </w:rPr>
      </w:pPr>
    </w:p>
    <w:p w14:paraId="7DBD910B" w14:textId="77777777" w:rsidR="00DF6F0C" w:rsidRDefault="00DF6F0C" w:rsidP="00ED4891">
      <w:pPr>
        <w:spacing w:line="276" w:lineRule="auto"/>
        <w:rPr>
          <w:b/>
          <w:i/>
        </w:rPr>
      </w:pPr>
    </w:p>
    <w:p w14:paraId="6020C1F4" w14:textId="77777777" w:rsidR="00ED4891" w:rsidRDefault="00ED4891" w:rsidP="00ED4891">
      <w:pPr>
        <w:spacing w:line="276" w:lineRule="auto"/>
        <w:rPr>
          <w:b/>
          <w:i/>
        </w:rPr>
      </w:pPr>
    </w:p>
    <w:p w14:paraId="47D6E03B" w14:textId="77777777" w:rsidR="00ED4891" w:rsidRDefault="00ED4891" w:rsidP="00ED4891">
      <w:pPr>
        <w:spacing w:line="276" w:lineRule="auto"/>
        <w:rPr>
          <w:b/>
          <w:i/>
        </w:rPr>
      </w:pPr>
    </w:p>
    <w:p w14:paraId="34D41243" w14:textId="77777777" w:rsidR="00ED4891" w:rsidRDefault="00ED4891" w:rsidP="00ED4891">
      <w:pPr>
        <w:spacing w:line="276" w:lineRule="auto"/>
        <w:rPr>
          <w:b/>
          <w:i/>
        </w:rPr>
      </w:pPr>
    </w:p>
    <w:p w14:paraId="4AE641A2" w14:textId="2C26ED89" w:rsidR="00ED4891" w:rsidRDefault="00ED4891" w:rsidP="00ED4891">
      <w:pPr>
        <w:spacing w:line="276" w:lineRule="auto"/>
        <w:rPr>
          <w:b/>
          <w:i/>
        </w:rPr>
      </w:pPr>
    </w:p>
    <w:p w14:paraId="6C735E6F" w14:textId="635141A3" w:rsidR="00FA45F7" w:rsidRDefault="00FA45F7" w:rsidP="00ED4891">
      <w:pPr>
        <w:spacing w:line="276" w:lineRule="auto"/>
        <w:rPr>
          <w:b/>
          <w:i/>
        </w:rPr>
      </w:pPr>
    </w:p>
    <w:p w14:paraId="3F4FEF25" w14:textId="78962B9D" w:rsidR="004F3EE3" w:rsidRDefault="004F3EE3" w:rsidP="00ED4891">
      <w:pPr>
        <w:spacing w:line="276" w:lineRule="auto"/>
        <w:rPr>
          <w:b/>
          <w:i/>
        </w:rPr>
      </w:pPr>
    </w:p>
    <w:p w14:paraId="5C2A9063" w14:textId="673FEDF8" w:rsidR="00FA45F7" w:rsidRDefault="00FA45F7" w:rsidP="00FA45F7">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t>Findings</w:t>
      </w:r>
    </w:p>
    <w:p w14:paraId="4C4AF859" w14:textId="048FFDF6" w:rsidR="00FA45F7" w:rsidRPr="00D4056B" w:rsidRDefault="00FA45F7" w:rsidP="00D4056B">
      <w:r w:rsidRPr="00495DF4">
        <w:t xml:space="preserve">While </w:t>
      </w:r>
      <w:r>
        <w:t>the following</w:t>
      </w:r>
      <w:r w:rsidRPr="00495DF4">
        <w:t xml:space="preserve"> review is systematic and rigorous, we recognize that there may be laws or policies governing these areas that we have not captured</w:t>
      </w:r>
      <w:r w:rsidR="00486C69">
        <w:t>,</w:t>
      </w:r>
      <w:r w:rsidRPr="00495DF4">
        <w:t xml:space="preserve"> including new legislation or policies that have not yet been published globally.</w:t>
      </w:r>
    </w:p>
    <w:p w14:paraId="732658A7" w14:textId="3966F03E" w:rsidR="00FA45F7" w:rsidRPr="003444CA" w:rsidRDefault="007279F3" w:rsidP="00530549">
      <w:pPr>
        <w:pStyle w:val="Heading2"/>
        <w:numPr>
          <w:ilvl w:val="0"/>
          <w:numId w:val="1"/>
        </w:numPr>
        <w:pBdr>
          <w:bottom w:val="single" w:sz="6" w:space="1" w:color="auto"/>
        </w:pBdr>
        <w:spacing w:line="276" w:lineRule="auto"/>
        <w:rPr>
          <w:b/>
        </w:rPr>
      </w:pPr>
      <w:r>
        <w:rPr>
          <w:b/>
        </w:rPr>
        <w:t xml:space="preserve">General </w:t>
      </w:r>
      <w:r w:rsidR="00FA45F7">
        <w:rPr>
          <w:b/>
        </w:rPr>
        <w:t xml:space="preserve">Equality and Non-Discrimination </w:t>
      </w:r>
      <w:r w:rsidR="00FA45F7" w:rsidRPr="003444CA">
        <w:rPr>
          <w:b/>
        </w:rPr>
        <w:t>(Article 2)</w:t>
      </w:r>
    </w:p>
    <w:p w14:paraId="2123F535" w14:textId="77777777" w:rsidR="00FA45F7" w:rsidRDefault="00FA45F7" w:rsidP="00FA45F7">
      <w:pPr>
        <w:pStyle w:val="NoSpacing"/>
      </w:pPr>
    </w:p>
    <w:p w14:paraId="7B82B383" w14:textId="77777777" w:rsidR="00FA45F7" w:rsidRDefault="00FA45F7" w:rsidP="00FA45F7">
      <w:pPr>
        <w:spacing w:line="276" w:lineRule="auto"/>
      </w:pPr>
      <w:r>
        <w:t>While the entirety of the Convention aims to eliminate discrimination against women in all spheres of life, Article 2(a) of the Convention specifically requires States Parties “</w:t>
      </w:r>
      <w:r w:rsidRPr="003C3F1A">
        <w:t>To embody the principle of the equality of men and women in their national constitutions</w:t>
      </w:r>
      <w:r>
        <w:t>”.</w:t>
      </w:r>
    </w:p>
    <w:p w14:paraId="53E4D7BB" w14:textId="3DA90659" w:rsidR="00FA45F7" w:rsidRDefault="00FA45F7" w:rsidP="00FA45F7">
      <w:r w:rsidRPr="000D75F8">
        <w:t>We reviewed full text constitutions for all 193 UN member states</w:t>
      </w:r>
      <w:r w:rsidR="00047F6A">
        <w:t xml:space="preserve"> including Indonesia,</w:t>
      </w:r>
      <w:r w:rsidRPr="000D75F8">
        <w:t xml:space="preserve"> available from official government sources</w:t>
      </w:r>
      <w:r w:rsidR="00486C69">
        <w:t>,</w:t>
      </w:r>
      <w:r w:rsidRPr="000D75F8">
        <w:t xml:space="preserve">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0D34F54E" w14:textId="509FC9FC" w:rsidR="00FA45F7" w:rsidRDefault="00B25DA7" w:rsidP="00FA45F7">
      <w:pPr>
        <w:pStyle w:val="Heading4"/>
        <w:spacing w:afterLines="100" w:after="240" w:line="276" w:lineRule="auto"/>
      </w:pPr>
      <w:r w:rsidRPr="009F46C3">
        <w:t>INDONESIA</w:t>
      </w:r>
      <w:r w:rsidR="00007FCC" w:rsidRPr="009F46C3">
        <w:t>’S</w:t>
      </w:r>
      <w:r w:rsidR="00FA45F7" w:rsidRPr="009F46C3">
        <w:t xml:space="preserve"> CONSTITUTION</w:t>
      </w:r>
      <w:r w:rsidR="007279F3">
        <w:t>:</w:t>
      </w:r>
      <w:r w:rsidR="006733E4">
        <w:t xml:space="preserve"> MISSING EXPLICIT GUARANTEES OF EQUALITY AND NON-DISCRIMINATION ON THE BASIS OF SEX AND GENDER</w:t>
      </w:r>
    </w:p>
    <w:p w14:paraId="24F33427" w14:textId="0D581BFF" w:rsidR="00B25DA7" w:rsidRDefault="00B25DA7" w:rsidP="00B25DA7">
      <w:pPr>
        <w:spacing w:after="0" w:line="276" w:lineRule="auto"/>
      </w:pPr>
      <w:r>
        <w:t>Based on our review</w:t>
      </w:r>
      <w:r w:rsidR="00BA548E">
        <w:t xml:space="preserve">, the constitution of Indonesia </w:t>
      </w:r>
      <w:r w:rsidR="00BA548E" w:rsidRPr="00BF6987">
        <w:rPr>
          <w:b/>
          <w:bCs/>
        </w:rPr>
        <w:t>guarantees equal treatment before the law and protection from discrimination to all persons</w:t>
      </w:r>
      <w:r w:rsidR="00BA548E">
        <w:t xml:space="preserve"> in Article 28D and 28I, respectively. </w:t>
      </w:r>
      <w:r w:rsidR="000E6C8A">
        <w:t xml:space="preserve">However, these provisions </w:t>
      </w:r>
      <w:r w:rsidR="000E6C8A" w:rsidRPr="00BF6987">
        <w:rPr>
          <w:b/>
          <w:bCs/>
        </w:rPr>
        <w:t xml:space="preserve">do not explicitly guarantee equality and non-discrimination </w:t>
      </w:r>
      <w:r w:rsidR="006E6B9B" w:rsidRPr="00BF6987">
        <w:rPr>
          <w:b/>
          <w:bCs/>
        </w:rPr>
        <w:t>to women</w:t>
      </w:r>
      <w:r w:rsidR="00D106C4">
        <w:rPr>
          <w:b/>
          <w:bCs/>
        </w:rPr>
        <w:t xml:space="preserve"> on the basis of sex or gender</w:t>
      </w:r>
      <w:r w:rsidR="000E6C8A">
        <w:t xml:space="preserve">. </w:t>
      </w:r>
    </w:p>
    <w:p w14:paraId="7C01D866" w14:textId="77777777" w:rsidR="00565C71" w:rsidRDefault="00565C71" w:rsidP="000E6C8A">
      <w:pPr>
        <w:spacing w:after="0" w:line="276" w:lineRule="auto"/>
        <w:rPr>
          <w:i/>
          <w:iCs/>
        </w:rPr>
      </w:pPr>
    </w:p>
    <w:p w14:paraId="3215CE82" w14:textId="71A48C79" w:rsidR="003668F4" w:rsidRPr="00BF6987" w:rsidRDefault="003668F4" w:rsidP="00E46414">
      <w:pPr>
        <w:spacing w:after="0" w:line="276" w:lineRule="auto"/>
        <w:ind w:firstLine="360"/>
        <w:rPr>
          <w:b/>
          <w:bCs/>
          <w:i/>
          <w:iCs/>
        </w:rPr>
      </w:pPr>
      <w:r w:rsidRPr="00BF6987">
        <w:rPr>
          <w:b/>
          <w:bCs/>
          <w:i/>
          <w:iCs/>
        </w:rPr>
        <w:t>Constitution of Indonesia, 1945</w:t>
      </w:r>
    </w:p>
    <w:p w14:paraId="12A7D8D3" w14:textId="0F8D12C5" w:rsidR="00E46414" w:rsidRDefault="00E46414" w:rsidP="00E46414">
      <w:pPr>
        <w:spacing w:after="0" w:line="276" w:lineRule="auto"/>
        <w:ind w:firstLine="360"/>
        <w:rPr>
          <w:i/>
          <w:iCs/>
        </w:rPr>
      </w:pPr>
      <w:r w:rsidRPr="00E46414">
        <w:rPr>
          <w:i/>
          <w:iCs/>
        </w:rPr>
        <w:t>Chapter XA Human Rights</w:t>
      </w:r>
    </w:p>
    <w:p w14:paraId="699FDED5" w14:textId="77777777" w:rsidR="00E46414" w:rsidRPr="003668F4" w:rsidRDefault="00E46414" w:rsidP="00E46414">
      <w:pPr>
        <w:spacing w:after="0" w:line="276" w:lineRule="auto"/>
        <w:ind w:left="360"/>
        <w:rPr>
          <w:i/>
          <w:iCs/>
        </w:rPr>
      </w:pPr>
      <w:r w:rsidRPr="003668F4">
        <w:rPr>
          <w:i/>
          <w:iCs/>
        </w:rPr>
        <w:t>Article 28D</w:t>
      </w:r>
    </w:p>
    <w:p w14:paraId="45CEEEB7" w14:textId="353480CC" w:rsidR="00E46414" w:rsidRPr="003668F4" w:rsidRDefault="00E46414" w:rsidP="00E46414">
      <w:pPr>
        <w:spacing w:after="0" w:line="276" w:lineRule="auto"/>
        <w:ind w:left="360"/>
        <w:rPr>
          <w:i/>
          <w:iCs/>
        </w:rPr>
      </w:pPr>
      <w:r w:rsidRPr="003668F4">
        <w:rPr>
          <w:i/>
          <w:iCs/>
        </w:rPr>
        <w:t>(1) Every person shall have the right of recognition, guarantees, protection and certainty before a just law, and of equal treatment before the law.</w:t>
      </w:r>
    </w:p>
    <w:p w14:paraId="467F5B3B" w14:textId="77777777" w:rsidR="00E46414" w:rsidRPr="003668F4" w:rsidRDefault="00E46414" w:rsidP="00E46414">
      <w:pPr>
        <w:spacing w:after="0" w:line="276" w:lineRule="auto"/>
        <w:ind w:left="360"/>
        <w:rPr>
          <w:i/>
          <w:iCs/>
        </w:rPr>
      </w:pPr>
    </w:p>
    <w:p w14:paraId="7223AFCD" w14:textId="77777777" w:rsidR="00E46414" w:rsidRPr="003668F4" w:rsidRDefault="00E46414" w:rsidP="00E46414">
      <w:pPr>
        <w:spacing w:after="0" w:line="276" w:lineRule="auto"/>
        <w:ind w:left="360"/>
        <w:rPr>
          <w:i/>
          <w:iCs/>
        </w:rPr>
      </w:pPr>
      <w:r w:rsidRPr="003668F4">
        <w:rPr>
          <w:i/>
          <w:iCs/>
        </w:rPr>
        <w:t xml:space="preserve">Article 28I </w:t>
      </w:r>
    </w:p>
    <w:p w14:paraId="44CF6467" w14:textId="100176D1" w:rsidR="00E46414" w:rsidRPr="003668F4" w:rsidRDefault="000E6C8A" w:rsidP="00E46414">
      <w:pPr>
        <w:spacing w:after="0" w:line="276" w:lineRule="auto"/>
        <w:ind w:left="360"/>
        <w:rPr>
          <w:i/>
          <w:iCs/>
        </w:rPr>
      </w:pPr>
      <w:r w:rsidRPr="003668F4">
        <w:rPr>
          <w:i/>
          <w:iCs/>
        </w:rPr>
        <w:t>[…]</w:t>
      </w:r>
    </w:p>
    <w:p w14:paraId="77945150" w14:textId="24860736" w:rsidR="00E46414" w:rsidRPr="003668F4" w:rsidRDefault="00E46414" w:rsidP="00E46414">
      <w:pPr>
        <w:spacing w:after="0" w:line="276" w:lineRule="auto"/>
        <w:ind w:left="360"/>
        <w:rPr>
          <w:i/>
          <w:iCs/>
        </w:rPr>
      </w:pPr>
      <w:r w:rsidRPr="003668F4">
        <w:rPr>
          <w:i/>
          <w:iCs/>
        </w:rPr>
        <w:t>(2) Every person shall have the right to be free from discriminative treatment based upon any grounds whatsoever and shall have the right to protection from such discriminative treatment.</w:t>
      </w:r>
    </w:p>
    <w:p w14:paraId="794978AF" w14:textId="77777777" w:rsidR="00E46414" w:rsidRDefault="00E46414" w:rsidP="00A709B9">
      <w:pPr>
        <w:pStyle w:val="NoSpacing"/>
        <w:rPr>
          <w:i/>
        </w:rPr>
      </w:pPr>
    </w:p>
    <w:p w14:paraId="2DF0620D" w14:textId="53DF7239" w:rsidR="007279F3" w:rsidRPr="00721A1A" w:rsidRDefault="007279F3" w:rsidP="003946DD">
      <w:pPr>
        <w:pStyle w:val="Heading4"/>
        <w:spacing w:afterLines="100" w:after="240" w:line="276" w:lineRule="auto"/>
      </w:pPr>
      <w:r w:rsidRPr="00721A1A">
        <w:t>W</w:t>
      </w:r>
      <w:r>
        <w:t>HY CONSTITUTIONS MATTER</w:t>
      </w:r>
    </w:p>
    <w:p w14:paraId="24B69C22" w14:textId="77777777" w:rsidR="007279F3" w:rsidRDefault="007279F3" w:rsidP="007279F3">
      <w: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 </w:t>
      </w:r>
    </w:p>
    <w:p w14:paraId="1C732F11" w14:textId="77777777" w:rsidR="007279F3" w:rsidRDefault="007279F3" w:rsidP="00A709B9">
      <w:pPr>
        <w:pStyle w:val="NoSpacing"/>
        <w:rPr>
          <w:i/>
        </w:rPr>
      </w:pPr>
    </w:p>
    <w:p w14:paraId="419D005C" w14:textId="77777777" w:rsidR="00FA45F7" w:rsidRPr="00885BB4" w:rsidRDefault="00FA45F7" w:rsidP="00530549">
      <w:pPr>
        <w:pStyle w:val="Heading2"/>
        <w:numPr>
          <w:ilvl w:val="0"/>
          <w:numId w:val="1"/>
        </w:numPr>
        <w:pBdr>
          <w:bottom w:val="single" w:sz="6" w:space="1" w:color="auto"/>
        </w:pBdr>
        <w:spacing w:line="276" w:lineRule="auto"/>
        <w:rPr>
          <w:b/>
        </w:rPr>
      </w:pPr>
      <w:r>
        <w:rPr>
          <w:b/>
        </w:rPr>
        <w:t>Non-Discrimination in Work and Employment (Article</w:t>
      </w:r>
      <w:r w:rsidRPr="003444CA">
        <w:rPr>
          <w:b/>
        </w:rPr>
        <w:t xml:space="preserve"> 11</w:t>
      </w:r>
      <w:r>
        <w:rPr>
          <w:b/>
        </w:rPr>
        <w:t>)</w:t>
      </w:r>
    </w:p>
    <w:p w14:paraId="3F23ADE7" w14:textId="77777777" w:rsidR="00FA45F7" w:rsidRDefault="00FA45F7" w:rsidP="00FA45F7">
      <w:pPr>
        <w:pStyle w:val="NoSpacing"/>
      </w:pPr>
    </w:p>
    <w:p w14:paraId="56D340A5" w14:textId="77777777" w:rsidR="00FA45F7" w:rsidRDefault="00FA45F7" w:rsidP="00FA45F7">
      <w:pPr>
        <w:spacing w:line="276" w:lineRule="auto"/>
      </w:pPr>
      <w:r>
        <w:lastRenderedPageBreak/>
        <w:t>Article 11 of the Convention outlines specific measures States Parties shall undertake in order to eliminate discrimination in the field of employment.</w:t>
      </w:r>
    </w:p>
    <w:p w14:paraId="0163EFF5" w14:textId="35B60885" w:rsidR="00FA45F7" w:rsidRDefault="00FA45F7" w:rsidP="00FA45F7">
      <w:pPr>
        <w:spacing w:line="276" w:lineRule="auto"/>
      </w:pPr>
      <w:r>
        <w:t>We systematically reviewed national labor codes, gender equality, and other relevant legislation available through the International Labo</w:t>
      </w:r>
      <w:r w:rsidR="008D5DFE">
        <w:t>u</w:t>
      </w:r>
      <w:r>
        <w:t xml:space="preserve">r Organization’s NATLEX database </w:t>
      </w:r>
      <w:r w:rsidRPr="00891A53">
        <w:t>f</w:t>
      </w:r>
      <w:r>
        <w:t>or all 193 UN member states</w:t>
      </w:r>
      <w:r w:rsidR="00486C69">
        <w:t>, including Indonesia,</w:t>
      </w:r>
      <w:r>
        <w:t xml:space="preserve"> to determine whether national legislation prohibited gender discrimination in employment. We examined legal protections across five areas covered by CEDAW: </w:t>
      </w:r>
    </w:p>
    <w:p w14:paraId="71F940B3" w14:textId="77777777" w:rsidR="00FA45F7" w:rsidRDefault="00FA45F7" w:rsidP="00530549">
      <w:pPr>
        <w:pStyle w:val="ListParagraph"/>
        <w:numPr>
          <w:ilvl w:val="0"/>
          <w:numId w:val="4"/>
        </w:numPr>
        <w:spacing w:line="276" w:lineRule="auto"/>
      </w:pPr>
      <w:r>
        <w:t>employment opportunities or hiring</w:t>
      </w:r>
    </w:p>
    <w:p w14:paraId="023403CD" w14:textId="77777777" w:rsidR="00FA45F7" w:rsidRDefault="00FA45F7" w:rsidP="00530549">
      <w:pPr>
        <w:pStyle w:val="ListParagraph"/>
        <w:numPr>
          <w:ilvl w:val="0"/>
          <w:numId w:val="4"/>
        </w:numPr>
        <w:spacing w:line="276" w:lineRule="auto"/>
      </w:pPr>
      <w:r>
        <w:t>equal pay for work of equal value</w:t>
      </w:r>
    </w:p>
    <w:p w14:paraId="2082765D" w14:textId="77777777" w:rsidR="00FA45F7" w:rsidRDefault="00FA45F7" w:rsidP="00530549">
      <w:pPr>
        <w:pStyle w:val="ListParagraph"/>
        <w:numPr>
          <w:ilvl w:val="0"/>
          <w:numId w:val="4"/>
        </w:numPr>
        <w:spacing w:line="276" w:lineRule="auto"/>
      </w:pPr>
      <w:r>
        <w:t>vocational training at work</w:t>
      </w:r>
    </w:p>
    <w:p w14:paraId="48038BAE" w14:textId="77777777" w:rsidR="00FA45F7" w:rsidRDefault="00FA45F7" w:rsidP="00530549">
      <w:pPr>
        <w:pStyle w:val="ListParagraph"/>
        <w:numPr>
          <w:ilvl w:val="0"/>
          <w:numId w:val="4"/>
        </w:numPr>
        <w:spacing w:line="276" w:lineRule="auto"/>
      </w:pPr>
      <w:r>
        <w:t>promotions or demotions</w:t>
      </w:r>
    </w:p>
    <w:p w14:paraId="4B125E0A" w14:textId="77777777" w:rsidR="00FA45F7" w:rsidRDefault="00FA45F7" w:rsidP="00530549">
      <w:pPr>
        <w:pStyle w:val="ListParagraph"/>
        <w:numPr>
          <w:ilvl w:val="0"/>
          <w:numId w:val="4"/>
        </w:numPr>
        <w:spacing w:line="276" w:lineRule="auto"/>
      </w:pPr>
      <w:r>
        <w:t xml:space="preserve">job security or terminations  </w:t>
      </w:r>
    </w:p>
    <w:p w14:paraId="1AAE7895" w14:textId="65DF76B0" w:rsidR="00FA45F7" w:rsidRDefault="00FA45F7" w:rsidP="00FA45F7">
      <w:pPr>
        <w:spacing w:line="276" w:lineRule="auto"/>
      </w:pPr>
      <w: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2AFCA593" w14:textId="70F99835" w:rsidR="000C342A" w:rsidRDefault="00E46414" w:rsidP="000C342A">
      <w:pPr>
        <w:pStyle w:val="Heading4"/>
        <w:spacing w:afterLines="100" w:after="240" w:line="276" w:lineRule="auto"/>
      </w:pPr>
      <w:r w:rsidRPr="000C342A">
        <w:t>INDONESIA</w:t>
      </w:r>
      <w:r w:rsidR="00007FCC" w:rsidRPr="000C342A">
        <w:t>’S</w:t>
      </w:r>
      <w:r w:rsidR="00FA45F7" w:rsidRPr="000C342A">
        <w:t xml:space="preserve"> LEGISLATIVE PROVSIONS</w:t>
      </w:r>
      <w:r w:rsidR="00721A1A">
        <w:t>:</w:t>
      </w:r>
      <w:r w:rsidR="006733E4">
        <w:t xml:space="preserve"> LIMITED PROTECTIONS FROM WORKPLACE DISCRIMINATION ON THE BASIS OF SEX/GENDER</w:t>
      </w:r>
    </w:p>
    <w:p w14:paraId="7A94E129" w14:textId="76546B27" w:rsidR="00502FD4" w:rsidRDefault="000C342A" w:rsidP="008D5DFE">
      <w:pPr>
        <w:pStyle w:val="NoSpacing"/>
        <w:spacing w:line="276" w:lineRule="auto"/>
      </w:pPr>
      <w:r>
        <w:t xml:space="preserve">Based on our review, </w:t>
      </w:r>
      <w:r w:rsidR="00FF7D0E">
        <w:t>Article 153</w:t>
      </w:r>
      <w:r w:rsidR="008D5DFE">
        <w:t xml:space="preserve"> of Indonesia’s 2003</w:t>
      </w:r>
      <w:r w:rsidR="00486C69">
        <w:t xml:space="preserve"> </w:t>
      </w:r>
      <w:r w:rsidR="00486C69" w:rsidRPr="008D5DFE">
        <w:rPr>
          <w:i/>
        </w:rPr>
        <w:t>Act Concerning Manpower</w:t>
      </w:r>
      <w:r w:rsidR="00FF7D0E">
        <w:t xml:space="preserve"> strictly </w:t>
      </w:r>
      <w:r w:rsidR="00FF7D0E" w:rsidRPr="00390304">
        <w:rPr>
          <w:b/>
          <w:bCs/>
        </w:rPr>
        <w:t xml:space="preserve">prohibits employers from terminating the contract of a worker </w:t>
      </w:r>
      <w:r w:rsidR="00DC6454" w:rsidRPr="00390304">
        <w:rPr>
          <w:b/>
          <w:bCs/>
        </w:rPr>
        <w:t>based on</w:t>
      </w:r>
      <w:r w:rsidR="00FF7D0E" w:rsidRPr="00390304">
        <w:rPr>
          <w:b/>
          <w:bCs/>
        </w:rPr>
        <w:t xml:space="preserve"> sex or marital status</w:t>
      </w:r>
      <w:r w:rsidR="00FF7D0E">
        <w:t xml:space="preserve">. </w:t>
      </w:r>
      <w:r w:rsidR="00FF7D0E" w:rsidRPr="002E5ADA">
        <w:rPr>
          <w:b/>
          <w:bCs/>
        </w:rPr>
        <w:t xml:space="preserve">We did not find any provisions to guarantee women equal pay for work of </w:t>
      </w:r>
      <w:r w:rsidR="00FF7D0E" w:rsidRPr="002E5ADA">
        <w:rPr>
          <w:b/>
          <w:bCs/>
        </w:rPr>
        <w:lastRenderedPageBreak/>
        <w:t>equal value, or to protect women from discrimination in vocational training, promotions or demotions, or indirect forms of discrimination</w:t>
      </w:r>
      <w:r w:rsidR="00FF7D0E">
        <w:t>.</w:t>
      </w:r>
      <w:r w:rsidR="004F090A">
        <w:t xml:space="preserve"> However, </w:t>
      </w:r>
      <w:r>
        <w:t xml:space="preserve">Article 6 of </w:t>
      </w:r>
      <w:r w:rsidR="008D5DFE">
        <w:t>the</w:t>
      </w:r>
      <w:r>
        <w:t xml:space="preserve"> </w:t>
      </w:r>
      <w:r w:rsidRPr="004F3EE3">
        <w:rPr>
          <w:i/>
          <w:iCs/>
        </w:rPr>
        <w:t>Act Concerning Manpower</w:t>
      </w:r>
      <w:r>
        <w:t xml:space="preserve"> </w:t>
      </w:r>
      <w:r w:rsidRPr="00390304">
        <w:rPr>
          <w:b/>
          <w:bCs/>
        </w:rPr>
        <w:t xml:space="preserve">broadly protects female workers from workplace </w:t>
      </w:r>
      <w:r w:rsidR="004F090A">
        <w:rPr>
          <w:b/>
          <w:bCs/>
        </w:rPr>
        <w:t xml:space="preserve">discrimination, and </w:t>
      </w:r>
      <w:r>
        <w:t xml:space="preserve">Articles 5 and 32 further </w:t>
      </w:r>
      <w:r w:rsidRPr="00390304">
        <w:rPr>
          <w:b/>
          <w:bCs/>
        </w:rPr>
        <w:t xml:space="preserve">protect prospective </w:t>
      </w:r>
      <w:r w:rsidR="00390304">
        <w:rPr>
          <w:b/>
          <w:bCs/>
        </w:rPr>
        <w:t xml:space="preserve">female </w:t>
      </w:r>
      <w:r w:rsidRPr="00390304">
        <w:rPr>
          <w:b/>
          <w:bCs/>
        </w:rPr>
        <w:t>workers from discrimination</w:t>
      </w:r>
      <w:r w:rsidR="000F6E06">
        <w:rPr>
          <w:b/>
          <w:bCs/>
        </w:rPr>
        <w:t xml:space="preserve"> </w:t>
      </w:r>
      <w:r w:rsidR="00FF7D0E">
        <w:rPr>
          <w:b/>
          <w:bCs/>
        </w:rPr>
        <w:t>while seeking</w:t>
      </w:r>
      <w:r w:rsidR="000F6E06">
        <w:rPr>
          <w:b/>
          <w:bCs/>
        </w:rPr>
        <w:t xml:space="preserve"> employment opportunities</w:t>
      </w:r>
      <w:r w:rsidRPr="00390304">
        <w:rPr>
          <w:b/>
          <w:bCs/>
        </w:rPr>
        <w:t xml:space="preserve"> and during job placement</w:t>
      </w:r>
      <w:r>
        <w:t xml:space="preserve">. Although these provisions do not utilize sex-specific language, the Explanatory Notes located at the end of the Act explicitly extend these provisions to protect against discrimination on the grounds of sex. </w:t>
      </w:r>
      <w:r w:rsidR="004F090A">
        <w:t xml:space="preserve">We </w:t>
      </w:r>
      <w:r w:rsidR="009043AF" w:rsidRPr="002E5ADA">
        <w:rPr>
          <w:b/>
          <w:bCs/>
        </w:rPr>
        <w:t xml:space="preserve">did not identify any provisions to protect women from retaliatory action </w:t>
      </w:r>
      <w:r w:rsidR="00390304" w:rsidRPr="002E5ADA">
        <w:rPr>
          <w:b/>
          <w:bCs/>
        </w:rPr>
        <w:t>after</w:t>
      </w:r>
      <w:r w:rsidR="009043AF" w:rsidRPr="002E5ADA">
        <w:rPr>
          <w:b/>
          <w:bCs/>
        </w:rPr>
        <w:t xml:space="preserve"> reporting incidents of discrimination</w:t>
      </w:r>
      <w:r w:rsidR="009043AF">
        <w:t xml:space="preserve">. </w:t>
      </w:r>
    </w:p>
    <w:p w14:paraId="2846ED96" w14:textId="77777777" w:rsidR="006E6B9B" w:rsidRDefault="006E6B9B" w:rsidP="00E46414">
      <w:pPr>
        <w:pStyle w:val="NoSpacing"/>
      </w:pPr>
    </w:p>
    <w:p w14:paraId="6CA691FD" w14:textId="77777777" w:rsidR="00A709B9" w:rsidRDefault="00A709B9" w:rsidP="00E46414">
      <w:pPr>
        <w:pStyle w:val="NoSpacing"/>
      </w:pPr>
    </w:p>
    <w:p w14:paraId="793987E4" w14:textId="77777777" w:rsidR="00410329" w:rsidRDefault="00410329" w:rsidP="00E46414">
      <w:pPr>
        <w:pStyle w:val="NoSpacing"/>
      </w:pPr>
    </w:p>
    <w:p w14:paraId="2F1F367C" w14:textId="77777777" w:rsidR="00410329" w:rsidRDefault="00410329" w:rsidP="00E46414">
      <w:pPr>
        <w:pStyle w:val="NoSpacing"/>
      </w:pPr>
    </w:p>
    <w:p w14:paraId="5B79F8CE" w14:textId="77777777" w:rsidR="00410329" w:rsidRDefault="00410329" w:rsidP="00E46414">
      <w:pPr>
        <w:pStyle w:val="NoSpacing"/>
      </w:pPr>
    </w:p>
    <w:p w14:paraId="7D37F866" w14:textId="35D10C2B" w:rsidR="000E6C8A" w:rsidRPr="003668F4" w:rsidRDefault="00390304" w:rsidP="00390304">
      <w:pPr>
        <w:pStyle w:val="NoSpacing"/>
        <w:ind w:left="720"/>
        <w:rPr>
          <w:b/>
          <w:bCs/>
          <w:i/>
          <w:iCs/>
        </w:rPr>
      </w:pPr>
      <w:r w:rsidRPr="003668F4">
        <w:rPr>
          <w:b/>
          <w:bCs/>
          <w:i/>
          <w:iCs/>
        </w:rPr>
        <w:t>Act Concerning Manpower</w:t>
      </w:r>
      <w:r w:rsidR="003668F4">
        <w:rPr>
          <w:b/>
          <w:bCs/>
          <w:i/>
          <w:iCs/>
        </w:rPr>
        <w:t>, 2003</w:t>
      </w:r>
    </w:p>
    <w:p w14:paraId="6B80D458" w14:textId="77777777" w:rsidR="00E46414" w:rsidRPr="00390304" w:rsidRDefault="00E46414" w:rsidP="00390304">
      <w:pPr>
        <w:pStyle w:val="NoSpacing"/>
        <w:ind w:left="720"/>
        <w:rPr>
          <w:i/>
          <w:iCs/>
        </w:rPr>
      </w:pPr>
      <w:r w:rsidRPr="00390304">
        <w:rPr>
          <w:i/>
          <w:iCs/>
        </w:rPr>
        <w:t xml:space="preserve">Article 5 </w:t>
      </w:r>
    </w:p>
    <w:p w14:paraId="485F1ED1" w14:textId="0613EA15" w:rsidR="00E46414" w:rsidRPr="00390304" w:rsidRDefault="00E46414" w:rsidP="00390304">
      <w:pPr>
        <w:pStyle w:val="NoSpacing"/>
        <w:ind w:left="720"/>
        <w:rPr>
          <w:i/>
          <w:iCs/>
        </w:rPr>
      </w:pPr>
      <w:r w:rsidRPr="00390304">
        <w:rPr>
          <w:i/>
          <w:iCs/>
        </w:rPr>
        <w:t>Every person available for a job shall have the same opportunity to get a job without</w:t>
      </w:r>
      <w:r w:rsidR="002E5ADA">
        <w:rPr>
          <w:i/>
          <w:iCs/>
        </w:rPr>
        <w:t xml:space="preserve"> </w:t>
      </w:r>
      <w:r w:rsidRPr="00390304">
        <w:rPr>
          <w:i/>
          <w:iCs/>
        </w:rPr>
        <w:t>discrimination.</w:t>
      </w:r>
    </w:p>
    <w:p w14:paraId="1862FEA4" w14:textId="77777777" w:rsidR="00565C71" w:rsidRPr="00390304" w:rsidRDefault="00565C71" w:rsidP="00390304">
      <w:pPr>
        <w:pStyle w:val="NoSpacing"/>
        <w:ind w:left="720"/>
        <w:rPr>
          <w:i/>
          <w:iCs/>
        </w:rPr>
      </w:pPr>
    </w:p>
    <w:p w14:paraId="042E12AB" w14:textId="2AB261E9" w:rsidR="00E46414" w:rsidRPr="00390304" w:rsidRDefault="00E46414" w:rsidP="00390304">
      <w:pPr>
        <w:pStyle w:val="NoSpacing"/>
        <w:ind w:left="720"/>
        <w:rPr>
          <w:i/>
          <w:iCs/>
        </w:rPr>
      </w:pPr>
      <w:r w:rsidRPr="00390304">
        <w:rPr>
          <w:i/>
          <w:iCs/>
        </w:rPr>
        <w:t>Article 6</w:t>
      </w:r>
    </w:p>
    <w:p w14:paraId="768EDC52" w14:textId="77777777" w:rsidR="00E46414" w:rsidRPr="00390304" w:rsidRDefault="00E46414" w:rsidP="00390304">
      <w:pPr>
        <w:pStyle w:val="NoSpacing"/>
        <w:ind w:left="720"/>
        <w:rPr>
          <w:i/>
          <w:iCs/>
        </w:rPr>
      </w:pPr>
      <w:r w:rsidRPr="00390304">
        <w:rPr>
          <w:i/>
          <w:iCs/>
        </w:rPr>
        <w:t>Every worker/labourer has the right to receive equal treatment without discrimination from their employer.</w:t>
      </w:r>
    </w:p>
    <w:p w14:paraId="61A72A73" w14:textId="77777777" w:rsidR="00E46414" w:rsidRPr="00390304" w:rsidRDefault="00E46414" w:rsidP="00390304">
      <w:pPr>
        <w:pStyle w:val="NoSpacing"/>
        <w:ind w:left="720"/>
        <w:rPr>
          <w:i/>
          <w:iCs/>
        </w:rPr>
      </w:pPr>
    </w:p>
    <w:p w14:paraId="651476EF" w14:textId="77777777" w:rsidR="00E46414" w:rsidRPr="00390304" w:rsidRDefault="00E46414" w:rsidP="00390304">
      <w:pPr>
        <w:pStyle w:val="NoSpacing"/>
        <w:ind w:left="720"/>
        <w:rPr>
          <w:i/>
          <w:iCs/>
        </w:rPr>
      </w:pPr>
      <w:r w:rsidRPr="00390304">
        <w:rPr>
          <w:i/>
          <w:iCs/>
        </w:rPr>
        <w:t xml:space="preserve">Article 32 </w:t>
      </w:r>
    </w:p>
    <w:p w14:paraId="5D23A403" w14:textId="77777777" w:rsidR="00E46414" w:rsidRPr="00390304" w:rsidRDefault="00E46414" w:rsidP="00390304">
      <w:pPr>
        <w:pStyle w:val="NoSpacing"/>
        <w:ind w:left="720"/>
        <w:rPr>
          <w:i/>
          <w:iCs/>
        </w:rPr>
      </w:pPr>
      <w:r w:rsidRPr="00390304">
        <w:rPr>
          <w:i/>
          <w:iCs/>
        </w:rPr>
        <w:t>(1) Job placement shall be carried out based on transparency, respect for each other’s freedom, objectivity, fairness and equal opportunity without discrimination.</w:t>
      </w:r>
    </w:p>
    <w:p w14:paraId="6B2CA492" w14:textId="77777777" w:rsidR="00565C71" w:rsidRPr="00390304" w:rsidRDefault="00565C71" w:rsidP="00390304">
      <w:pPr>
        <w:pStyle w:val="NoSpacing"/>
        <w:ind w:left="720"/>
        <w:rPr>
          <w:i/>
          <w:iCs/>
        </w:rPr>
      </w:pPr>
    </w:p>
    <w:p w14:paraId="3B57E43A" w14:textId="4C4416D4" w:rsidR="00E46414" w:rsidRPr="00390304" w:rsidRDefault="00E46414" w:rsidP="00390304">
      <w:pPr>
        <w:pStyle w:val="NoSpacing"/>
        <w:ind w:left="720"/>
        <w:rPr>
          <w:i/>
          <w:iCs/>
        </w:rPr>
      </w:pPr>
      <w:r w:rsidRPr="00390304">
        <w:rPr>
          <w:i/>
          <w:iCs/>
        </w:rPr>
        <w:t xml:space="preserve">Article 153 </w:t>
      </w:r>
    </w:p>
    <w:p w14:paraId="35DB5672" w14:textId="09F2ED75" w:rsidR="00E46414" w:rsidRDefault="00E46414" w:rsidP="00530549">
      <w:pPr>
        <w:pStyle w:val="NoSpacing"/>
        <w:numPr>
          <w:ilvl w:val="0"/>
          <w:numId w:val="6"/>
        </w:numPr>
        <w:rPr>
          <w:i/>
          <w:iCs/>
        </w:rPr>
      </w:pPr>
      <w:r w:rsidRPr="00390304">
        <w:rPr>
          <w:i/>
          <w:iCs/>
        </w:rPr>
        <w:t>The entrepreneur is prohibited from terminating the employment of a worker/ labourer because of the following reasons:</w:t>
      </w:r>
    </w:p>
    <w:p w14:paraId="478C5E1F" w14:textId="21D24611" w:rsidR="00390304" w:rsidRPr="00390304" w:rsidRDefault="00390304" w:rsidP="00390304">
      <w:pPr>
        <w:pStyle w:val="NoSpacing"/>
        <w:ind w:left="720" w:firstLine="360"/>
        <w:rPr>
          <w:i/>
          <w:iCs/>
        </w:rPr>
      </w:pPr>
      <w:r>
        <w:rPr>
          <w:i/>
          <w:iCs/>
        </w:rPr>
        <w:t>[…]</w:t>
      </w:r>
    </w:p>
    <w:p w14:paraId="4D40EA21" w14:textId="3A9010EE" w:rsidR="00E46414" w:rsidRPr="00390304" w:rsidRDefault="00E46414" w:rsidP="00390304">
      <w:pPr>
        <w:pStyle w:val="NoSpacing"/>
        <w:ind w:left="1080"/>
        <w:rPr>
          <w:i/>
          <w:iCs/>
        </w:rPr>
      </w:pPr>
      <w:r w:rsidRPr="00390304">
        <w:rPr>
          <w:i/>
          <w:iCs/>
        </w:rPr>
        <w:t>i. Because the worker/ labourer is of different understanding/ belief, religion, political orientation, ethnicity, color, race, sex, physical condition or marital status.</w:t>
      </w:r>
    </w:p>
    <w:p w14:paraId="61AE45B1" w14:textId="1AD6C5C8" w:rsidR="00FC354E" w:rsidRPr="00390304" w:rsidRDefault="00390304" w:rsidP="00390304">
      <w:pPr>
        <w:spacing w:after="0" w:line="240" w:lineRule="auto"/>
        <w:ind w:left="720"/>
        <w:rPr>
          <w:i/>
          <w:iCs/>
        </w:rPr>
      </w:pPr>
      <w:r>
        <w:rPr>
          <w:i/>
          <w:iCs/>
        </w:rPr>
        <w:lastRenderedPageBreak/>
        <w:tab/>
      </w:r>
    </w:p>
    <w:p w14:paraId="6DC160C9" w14:textId="2FCCB0FA" w:rsidR="00390304" w:rsidRPr="003668F4" w:rsidRDefault="00390304" w:rsidP="00390304">
      <w:pPr>
        <w:spacing w:after="0" w:line="240" w:lineRule="auto"/>
        <w:ind w:left="720"/>
        <w:rPr>
          <w:b/>
          <w:bCs/>
          <w:i/>
          <w:iCs/>
        </w:rPr>
      </w:pPr>
      <w:r w:rsidRPr="003668F4">
        <w:rPr>
          <w:b/>
          <w:bCs/>
          <w:i/>
          <w:iCs/>
        </w:rPr>
        <w:t xml:space="preserve">Explanatory Notes on Act Concerning </w:t>
      </w:r>
      <w:r w:rsidR="002E5ADA" w:rsidRPr="003668F4">
        <w:rPr>
          <w:b/>
          <w:bCs/>
          <w:i/>
          <w:iCs/>
        </w:rPr>
        <w:t>Manpower</w:t>
      </w:r>
      <w:r w:rsidR="003668F4">
        <w:rPr>
          <w:b/>
          <w:bCs/>
          <w:i/>
          <w:iCs/>
        </w:rPr>
        <w:t>, 2003</w:t>
      </w:r>
    </w:p>
    <w:p w14:paraId="18B8C001" w14:textId="77777777" w:rsidR="00A709B9" w:rsidRPr="00390304" w:rsidRDefault="00A709B9" w:rsidP="00390304">
      <w:pPr>
        <w:spacing w:after="0" w:line="240" w:lineRule="auto"/>
        <w:ind w:left="720"/>
        <w:rPr>
          <w:i/>
          <w:iCs/>
        </w:rPr>
      </w:pPr>
      <w:r w:rsidRPr="00390304">
        <w:rPr>
          <w:i/>
          <w:iCs/>
        </w:rPr>
        <w:t xml:space="preserve">Article 5 </w:t>
      </w:r>
    </w:p>
    <w:p w14:paraId="02AA94AC" w14:textId="77777777" w:rsidR="00A709B9" w:rsidRPr="00390304" w:rsidRDefault="00A709B9" w:rsidP="00390304">
      <w:pPr>
        <w:spacing w:after="0" w:line="240" w:lineRule="auto"/>
        <w:ind w:left="720"/>
        <w:rPr>
          <w:i/>
          <w:iCs/>
        </w:rPr>
      </w:pPr>
      <w:r w:rsidRPr="00390304">
        <w:rPr>
          <w:i/>
          <w:iCs/>
        </w:rPr>
        <w:t>Every person who is available for a job shall have the same right and opportunity to find a decent job and to earn a decent living without being discriminated against on grounds of sex, ethnicity, race, religion, political orientation, in accordance with the person’s interest and capability, including the provision of equal treatment to the disabled.</w:t>
      </w:r>
    </w:p>
    <w:p w14:paraId="537A473C" w14:textId="77777777" w:rsidR="00A709B9" w:rsidRPr="00390304" w:rsidRDefault="00A709B9" w:rsidP="00390304">
      <w:pPr>
        <w:spacing w:after="0" w:line="240" w:lineRule="auto"/>
        <w:ind w:left="720"/>
        <w:rPr>
          <w:i/>
          <w:iCs/>
        </w:rPr>
      </w:pPr>
    </w:p>
    <w:p w14:paraId="651647B3" w14:textId="4990CFA2" w:rsidR="00A709B9" w:rsidRPr="00390304" w:rsidRDefault="00A709B9" w:rsidP="00390304">
      <w:pPr>
        <w:spacing w:after="0" w:line="240" w:lineRule="auto"/>
        <w:ind w:left="720"/>
        <w:rPr>
          <w:i/>
          <w:iCs/>
        </w:rPr>
      </w:pPr>
      <w:r w:rsidRPr="00390304">
        <w:rPr>
          <w:i/>
          <w:iCs/>
        </w:rPr>
        <w:t>Article 6</w:t>
      </w:r>
    </w:p>
    <w:p w14:paraId="22C9873B" w14:textId="77777777" w:rsidR="00A709B9" w:rsidRPr="00390304" w:rsidRDefault="00A709B9" w:rsidP="00390304">
      <w:pPr>
        <w:spacing w:after="0" w:line="240" w:lineRule="auto"/>
        <w:ind w:left="720"/>
        <w:rPr>
          <w:i/>
          <w:iCs/>
        </w:rPr>
      </w:pPr>
      <w:r w:rsidRPr="00390304">
        <w:rPr>
          <w:i/>
          <w:iCs/>
        </w:rPr>
        <w:t>Entrepreneurs are under an obligation to give the worker/ labourer equal rights and responsibilities</w:t>
      </w:r>
    </w:p>
    <w:p w14:paraId="2855ADD0" w14:textId="77777777" w:rsidR="00A709B9" w:rsidRPr="00390304" w:rsidRDefault="00A709B9" w:rsidP="00390304">
      <w:pPr>
        <w:spacing w:after="0" w:line="240" w:lineRule="auto"/>
        <w:ind w:left="720"/>
        <w:rPr>
          <w:i/>
          <w:iCs/>
        </w:rPr>
      </w:pPr>
      <w:r w:rsidRPr="00390304">
        <w:rPr>
          <w:i/>
          <w:iCs/>
        </w:rPr>
        <w:t>without discrimination based on sex, ethnicity, race, religion, skin color, and political orientation.</w:t>
      </w:r>
    </w:p>
    <w:p w14:paraId="797F637D" w14:textId="77777777" w:rsidR="00A709B9" w:rsidRPr="00390304" w:rsidRDefault="00A709B9" w:rsidP="00390304">
      <w:pPr>
        <w:spacing w:after="0" w:line="240" w:lineRule="auto"/>
        <w:ind w:left="720"/>
        <w:rPr>
          <w:i/>
          <w:iCs/>
        </w:rPr>
      </w:pPr>
    </w:p>
    <w:p w14:paraId="79F9D40F" w14:textId="150B9C7F" w:rsidR="00A709B9" w:rsidRPr="00390304" w:rsidRDefault="00A709B9" w:rsidP="00390304">
      <w:pPr>
        <w:spacing w:after="0" w:line="240" w:lineRule="auto"/>
        <w:ind w:left="720"/>
        <w:rPr>
          <w:i/>
          <w:iCs/>
        </w:rPr>
      </w:pPr>
      <w:r w:rsidRPr="00390304">
        <w:rPr>
          <w:i/>
          <w:iCs/>
        </w:rPr>
        <w:t xml:space="preserve">Article 32 </w:t>
      </w:r>
    </w:p>
    <w:p w14:paraId="004938F1" w14:textId="1F30B8C7" w:rsidR="00A709B9" w:rsidRPr="00390304" w:rsidRDefault="00A709B9" w:rsidP="00390304">
      <w:pPr>
        <w:spacing w:after="0" w:line="240" w:lineRule="auto"/>
        <w:ind w:left="720"/>
        <w:rPr>
          <w:i/>
          <w:iCs/>
        </w:rPr>
      </w:pPr>
      <w:r w:rsidRPr="00390304">
        <w:rPr>
          <w:i/>
          <w:iCs/>
        </w:rPr>
        <w:t>Subsection (1)</w:t>
      </w:r>
    </w:p>
    <w:p w14:paraId="2B2D608B" w14:textId="30A8F7ED" w:rsidR="00502FD4" w:rsidRPr="00390304" w:rsidRDefault="00502FD4" w:rsidP="00390304">
      <w:pPr>
        <w:spacing w:after="0" w:line="240" w:lineRule="auto"/>
        <w:ind w:left="720"/>
        <w:rPr>
          <w:i/>
          <w:iCs/>
        </w:rPr>
      </w:pPr>
      <w:r w:rsidRPr="00390304">
        <w:rPr>
          <w:i/>
          <w:iCs/>
        </w:rPr>
        <w:t>[…]</w:t>
      </w:r>
    </w:p>
    <w:p w14:paraId="09594F15" w14:textId="141A21D6" w:rsidR="00A709B9" w:rsidRPr="00390304" w:rsidRDefault="00A709B9" w:rsidP="00390304">
      <w:pPr>
        <w:spacing w:after="0" w:line="240" w:lineRule="auto"/>
        <w:ind w:left="720"/>
        <w:rPr>
          <w:i/>
          <w:iCs/>
        </w:rPr>
      </w:pPr>
      <w:r w:rsidRPr="00390304">
        <w:rPr>
          <w:i/>
          <w:iCs/>
        </w:rPr>
        <w:t>The phrase “fairness and equal opportunities without discrimination” here shall refer to placement purely based on the ability of the manpower and not based on the manpower’s race, sex, skin color, religion, and political orientation.</w:t>
      </w:r>
    </w:p>
    <w:p w14:paraId="041E3B18" w14:textId="77777777" w:rsidR="00A709B9" w:rsidRDefault="00A709B9" w:rsidP="00FA45F7">
      <w:pPr>
        <w:spacing w:after="0" w:line="240" w:lineRule="auto"/>
      </w:pPr>
    </w:p>
    <w:p w14:paraId="714AD4CB" w14:textId="77777777" w:rsidR="00410329" w:rsidRDefault="00410329" w:rsidP="00FA45F7">
      <w:pPr>
        <w:spacing w:after="0" w:line="240" w:lineRule="auto"/>
      </w:pPr>
    </w:p>
    <w:p w14:paraId="5ED26768" w14:textId="77777777" w:rsidR="00410329" w:rsidRDefault="00410329" w:rsidP="00FA45F7">
      <w:pPr>
        <w:spacing w:after="0" w:line="240" w:lineRule="auto"/>
      </w:pPr>
    </w:p>
    <w:p w14:paraId="48D5DDC4" w14:textId="77777777" w:rsidR="00410329" w:rsidRDefault="00410329" w:rsidP="00FA45F7">
      <w:pPr>
        <w:spacing w:after="0" w:line="240" w:lineRule="auto"/>
      </w:pPr>
    </w:p>
    <w:p w14:paraId="4FA99200" w14:textId="77777777" w:rsidR="00410329" w:rsidRDefault="00410329" w:rsidP="00FA45F7">
      <w:pPr>
        <w:spacing w:after="0" w:line="240" w:lineRule="auto"/>
      </w:pPr>
    </w:p>
    <w:p w14:paraId="3752F61F" w14:textId="77777777" w:rsidR="00410329" w:rsidRDefault="00410329" w:rsidP="00FA45F7">
      <w:pPr>
        <w:spacing w:after="0" w:line="240" w:lineRule="auto"/>
      </w:pPr>
    </w:p>
    <w:p w14:paraId="04B8E13A" w14:textId="77777777" w:rsidR="00410329" w:rsidRDefault="00410329" w:rsidP="00FA45F7">
      <w:pPr>
        <w:spacing w:after="0" w:line="240" w:lineRule="auto"/>
      </w:pPr>
    </w:p>
    <w:p w14:paraId="339FC813" w14:textId="77777777" w:rsidR="00124CF5" w:rsidRPr="00E91006" w:rsidRDefault="00124CF5" w:rsidP="00FA45F7">
      <w:pPr>
        <w:spacing w:after="0" w:line="240" w:lineRule="auto"/>
      </w:pPr>
    </w:p>
    <w:p w14:paraId="3FE6A989" w14:textId="77777777" w:rsidR="00FA45F7" w:rsidRPr="00885BB4" w:rsidRDefault="00FA45F7" w:rsidP="00530549">
      <w:pPr>
        <w:pStyle w:val="Heading2"/>
        <w:numPr>
          <w:ilvl w:val="0"/>
          <w:numId w:val="1"/>
        </w:numPr>
        <w:pBdr>
          <w:bottom w:val="single" w:sz="6" w:space="1" w:color="auto"/>
        </w:pBdr>
        <w:spacing w:line="276" w:lineRule="auto"/>
        <w:rPr>
          <w:b/>
        </w:rPr>
      </w:pPr>
      <w:r w:rsidRPr="00E57623">
        <w:rPr>
          <w:b/>
        </w:rPr>
        <w:t xml:space="preserve"> </w:t>
      </w:r>
      <w:r>
        <w:rPr>
          <w:b/>
        </w:rPr>
        <w:t>Sexual Harassment in Work and Employment (General Recommendation 12)</w:t>
      </w:r>
    </w:p>
    <w:p w14:paraId="0F02C8A3" w14:textId="2EE41BFC" w:rsidR="00FA45F7" w:rsidRDefault="00FA45F7" w:rsidP="00FA45F7">
      <w:pPr>
        <w:pStyle w:val="NoSpacing"/>
      </w:pPr>
    </w:p>
    <w:p w14:paraId="78D7BCD9" w14:textId="77777777" w:rsidR="00FA45F7" w:rsidRDefault="00FA45F7" w:rsidP="00FA45F7">
      <w:pPr>
        <w:spacing w:afterLines="100" w:after="240" w:line="276" w:lineRule="auto"/>
      </w:pPr>
      <w:r>
        <w:t xml:space="preserve">Referencing Articles 2, 5, 11, 12, and 16 of the Convention, General Recommendation 12 further recommends that States parties implement legislation protecting women from sexual harassment in the workplace. </w:t>
      </w:r>
    </w:p>
    <w:p w14:paraId="0774D469" w14:textId="2371AD63" w:rsidR="00FA45F7" w:rsidRDefault="00FA45F7" w:rsidP="00FA45F7">
      <w:pPr>
        <w:spacing w:line="276" w:lineRule="auto"/>
      </w:pPr>
      <w:r w:rsidRPr="00201BBD">
        <w:lastRenderedPageBreak/>
        <w:t>We systematically reviewed national labor codes, penal codes, equal opportunity, and other relevant legislation available through the International Labo</w:t>
      </w:r>
      <w:r w:rsidR="008D5DFE">
        <w:t>u</w:t>
      </w:r>
      <w:r w:rsidRPr="00201BBD">
        <w:t>r Organization’s NATLEX database for all 193 UN member states</w:t>
      </w:r>
      <w:r w:rsidR="008D5DFE">
        <w:t>, including Indonesia,</w:t>
      </w:r>
      <w:r w:rsidRPr="00201BBD">
        <w:t xml:space="preserve"> to determine whether national legislation prohibited sexual harassment at work. We examined whether protections from sexual harassment at work were in line with international agreement of what constitutes key components on sexual harassment. Namely, </w:t>
      </w:r>
      <w:r>
        <w:t xml:space="preserve">do laws </w:t>
      </w:r>
      <w:r w:rsidRPr="00201BBD">
        <w:t>defin</w:t>
      </w:r>
      <w:r>
        <w:t>e</w:t>
      </w:r>
      <w:r w:rsidRPr="00201BBD">
        <w:t xml:space="preserve"> sexual harassment to cover quid pro quo and the creation of a hostile work environment; includ</w:t>
      </w:r>
      <w:r>
        <w:t>e</w:t>
      </w:r>
      <w:r w:rsidRPr="00201BBD">
        <w:t xml:space="preserve"> sex-based harassment as well as sexual-behavior based harassment; protect workers from harassment by co-workers and other actors in the workplace, as well as supervisors; and ensur</w:t>
      </w:r>
      <w:r>
        <w:t>e</w:t>
      </w:r>
      <w:r w:rsidRPr="00201BBD">
        <w:t xml:space="preserve"> workers are protected from retaliation for reporting sexual harassment</w:t>
      </w:r>
      <w:r>
        <w:t>?</w:t>
      </w:r>
    </w:p>
    <w:p w14:paraId="28057220" w14:textId="65BE4FC4" w:rsidR="00FA45F7" w:rsidRDefault="00E46414" w:rsidP="00FA45F7">
      <w:pPr>
        <w:pStyle w:val="Heading4"/>
        <w:spacing w:afterLines="100" w:after="240" w:line="276" w:lineRule="auto"/>
      </w:pPr>
      <w:r w:rsidRPr="000771A4">
        <w:t>INDONESIA</w:t>
      </w:r>
      <w:r w:rsidR="007279F3">
        <w:t>:</w:t>
      </w:r>
      <w:r w:rsidR="006733E4">
        <w:t xml:space="preserve"> NO</w:t>
      </w:r>
      <w:r w:rsidR="007279F3">
        <w:t xml:space="preserve"> EXPLICIT</w:t>
      </w:r>
      <w:r w:rsidR="00710021">
        <w:t xml:space="preserve"> LEGISLATIVE</w:t>
      </w:r>
      <w:r w:rsidR="007279F3">
        <w:t xml:space="preserve"> PROTECTION</w:t>
      </w:r>
      <w:r w:rsidR="00710021">
        <w:t>S</w:t>
      </w:r>
      <w:r w:rsidR="007279F3">
        <w:t xml:space="preserve"> </w:t>
      </w:r>
      <w:r w:rsidR="006733E4">
        <w:t>FROM WORKPLACE</w:t>
      </w:r>
      <w:r w:rsidR="007279F3">
        <w:t xml:space="preserve"> SEXUAL HARASSMENT</w:t>
      </w:r>
    </w:p>
    <w:p w14:paraId="0227CB52" w14:textId="2134F996" w:rsidR="00E46414" w:rsidRPr="00E46414" w:rsidRDefault="000E6C8A" w:rsidP="004F3EE3">
      <w:pPr>
        <w:spacing w:line="276" w:lineRule="auto"/>
      </w:pPr>
      <w:r>
        <w:t xml:space="preserve">Our systematic review of legislation </w:t>
      </w:r>
      <w:r w:rsidRPr="003668F4">
        <w:rPr>
          <w:b/>
          <w:bCs/>
        </w:rPr>
        <w:t>did not identify any national legislative provisions that protect women from sexual harassment at work in Indonesia</w:t>
      </w:r>
      <w:r>
        <w:t xml:space="preserve">. </w:t>
      </w:r>
    </w:p>
    <w:p w14:paraId="592DD9C0" w14:textId="77777777" w:rsidR="00FC354E" w:rsidRPr="00AA5740" w:rsidRDefault="00FC354E" w:rsidP="00FA45F7">
      <w:pPr>
        <w:pStyle w:val="NoSpacing"/>
      </w:pPr>
    </w:p>
    <w:p w14:paraId="665A76B9" w14:textId="556BDD56" w:rsidR="00FA45F7" w:rsidRPr="003444CA" w:rsidRDefault="00FA45F7" w:rsidP="00530549">
      <w:pPr>
        <w:pStyle w:val="Heading2"/>
        <w:numPr>
          <w:ilvl w:val="0"/>
          <w:numId w:val="1"/>
        </w:numPr>
        <w:pBdr>
          <w:bottom w:val="single" w:sz="6" w:space="1" w:color="auto"/>
        </w:pBdr>
        <w:spacing w:line="276" w:lineRule="auto"/>
        <w:rPr>
          <w:b/>
        </w:rPr>
      </w:pPr>
      <w:r>
        <w:rPr>
          <w:b/>
        </w:rPr>
        <w:t xml:space="preserve">Paid </w:t>
      </w:r>
      <w:r w:rsidR="00237DC7">
        <w:rPr>
          <w:b/>
        </w:rPr>
        <w:t>M</w:t>
      </w:r>
      <w:r>
        <w:rPr>
          <w:b/>
        </w:rPr>
        <w:t xml:space="preserve">aternity and </w:t>
      </w:r>
      <w:r w:rsidR="00237DC7">
        <w:rPr>
          <w:b/>
        </w:rPr>
        <w:t>P</w:t>
      </w:r>
      <w:r>
        <w:rPr>
          <w:b/>
        </w:rPr>
        <w:t xml:space="preserve">aternity </w:t>
      </w:r>
      <w:r w:rsidR="00237DC7">
        <w:rPr>
          <w:b/>
        </w:rPr>
        <w:t>L</w:t>
      </w:r>
      <w:r>
        <w:rPr>
          <w:b/>
        </w:rPr>
        <w:t>eave</w:t>
      </w:r>
      <w:r w:rsidRPr="003444CA">
        <w:rPr>
          <w:b/>
        </w:rPr>
        <w:t xml:space="preserve"> (Article</w:t>
      </w:r>
      <w:r w:rsidR="000345E3">
        <w:rPr>
          <w:b/>
        </w:rPr>
        <w:t>s</w:t>
      </w:r>
      <w:r w:rsidRPr="003444CA">
        <w:rPr>
          <w:b/>
        </w:rPr>
        <w:t xml:space="preserve"> </w:t>
      </w:r>
      <w:r w:rsidR="000345E3">
        <w:rPr>
          <w:b/>
        </w:rPr>
        <w:t>11</w:t>
      </w:r>
      <w:r w:rsidRPr="003444CA">
        <w:rPr>
          <w:b/>
        </w:rPr>
        <w:t xml:space="preserve">, </w:t>
      </w:r>
      <w:r w:rsidR="000345E3">
        <w:rPr>
          <w:b/>
        </w:rPr>
        <w:t>5</w:t>
      </w:r>
      <w:r w:rsidRPr="003444CA">
        <w:rPr>
          <w:b/>
        </w:rPr>
        <w:t>)</w:t>
      </w:r>
    </w:p>
    <w:p w14:paraId="378974CB" w14:textId="77777777" w:rsidR="00FA45F7" w:rsidRDefault="00FA45F7" w:rsidP="00FA45F7">
      <w:pPr>
        <w:spacing w:after="0" w:line="276" w:lineRule="auto"/>
      </w:pPr>
    </w:p>
    <w:p w14:paraId="2F526491" w14:textId="1E0E1B44" w:rsidR="00FA45F7" w:rsidRDefault="00FA45F7" w:rsidP="00FA45F7">
      <w:pPr>
        <w:spacing w:line="276" w:lineRule="auto"/>
      </w:pPr>
      <w:r>
        <w:t>Article 11</w:t>
      </w:r>
      <w:r w:rsidR="002874BF">
        <w:t>.2</w:t>
      </w:r>
      <w:r>
        <w:t xml:space="preserve"> of the Convention states that: </w:t>
      </w:r>
    </w:p>
    <w:p w14:paraId="06E8D9D5" w14:textId="26171150" w:rsidR="00FA45F7" w:rsidRPr="007B0B11" w:rsidRDefault="00FA45F7" w:rsidP="007B0B11">
      <w:pPr>
        <w:spacing w:line="276" w:lineRule="auto"/>
        <w:ind w:left="720"/>
        <w:rPr>
          <w:i/>
        </w:rPr>
      </w:pPr>
      <w:r w:rsidRPr="007B0B11">
        <w:rPr>
          <w:i/>
        </w:rPr>
        <w:t xml:space="preserve">In order to prevent discrimination against women on the grounds of marriage or maternity and to ensure their effective right to work, States Parties shall take appropriate measures: </w:t>
      </w:r>
    </w:p>
    <w:p w14:paraId="2DF97AF9" w14:textId="77777777" w:rsidR="00FA45F7" w:rsidRPr="00FC354E" w:rsidRDefault="00FA45F7" w:rsidP="007B0B11">
      <w:pPr>
        <w:spacing w:line="276" w:lineRule="auto"/>
        <w:ind w:left="720"/>
        <w:rPr>
          <w:i/>
        </w:rPr>
      </w:pPr>
      <w:r w:rsidRPr="00FC354E">
        <w:rPr>
          <w:i/>
        </w:rPr>
        <w:t>(a) To prohibit, subject to the imposition of sanctions, dismissal on the grounds of pregnancy or of maternity leave and discrimination in dismissals on the basis of marital status;</w:t>
      </w:r>
    </w:p>
    <w:p w14:paraId="56EF7DF2" w14:textId="77777777" w:rsidR="00FA45F7" w:rsidRPr="00FC354E" w:rsidRDefault="00FA45F7" w:rsidP="007B0B11">
      <w:pPr>
        <w:spacing w:line="276" w:lineRule="auto"/>
        <w:ind w:left="720"/>
        <w:rPr>
          <w:i/>
        </w:rPr>
      </w:pPr>
      <w:r w:rsidRPr="00FC354E">
        <w:rPr>
          <w:i/>
        </w:rPr>
        <w:lastRenderedPageBreak/>
        <w:t>(b) To introduce maternity leave with pay or with comparable social benefits without loss of former employment, seniority or social allowances;</w:t>
      </w:r>
    </w:p>
    <w:p w14:paraId="3CBF7E70" w14:textId="144B4501" w:rsidR="00FA45F7" w:rsidRDefault="00FA45F7" w:rsidP="00FA45F7">
      <w:pPr>
        <w:spacing w:line="276" w:lineRule="auto"/>
      </w:pPr>
      <w:r>
        <w:t>Further, Article 5</w:t>
      </w:r>
      <w:r w:rsidR="000345E3">
        <w:t>(b)</w:t>
      </w:r>
      <w:r>
        <w:t xml:space="preserve"> of the Convention emphasizes the importance of including men in the upbringing of children: </w:t>
      </w:r>
    </w:p>
    <w:p w14:paraId="19625A25" w14:textId="5DFFF5E3" w:rsidR="00FA45F7" w:rsidRPr="00FC354E" w:rsidRDefault="00FA45F7" w:rsidP="007B0B11">
      <w:pPr>
        <w:spacing w:line="276" w:lineRule="auto"/>
        <w:ind w:left="720"/>
        <w:rPr>
          <w:i/>
        </w:rPr>
      </w:pPr>
      <w:r w:rsidRPr="00FC354E">
        <w:rPr>
          <w:i/>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6D28ED8B" w14:textId="65EFA5BC" w:rsidR="00FA45F7" w:rsidRDefault="00FA45F7" w:rsidP="00FA45F7">
      <w:pPr>
        <w:spacing w:line="276" w:lineRule="auto"/>
      </w:pPr>
      <w:r>
        <w:t>We systematically reviewed national labor codes and social security laws to assess the availability paid maternity and paternity leave. We relied primarily on legislation downloaded through the International Labo</w:t>
      </w:r>
      <w:r w:rsidR="008D5DFE">
        <w:t>u</w:t>
      </w:r>
      <w: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562DDEDD" w14:textId="51070BBC" w:rsidR="00FA45F7" w:rsidRPr="00A45DFE" w:rsidRDefault="00E46414" w:rsidP="00FA45F7">
      <w:pPr>
        <w:pStyle w:val="Heading4"/>
        <w:spacing w:afterLines="100" w:after="240" w:line="276" w:lineRule="auto"/>
        <w:rPr>
          <w:i w:val="0"/>
        </w:rPr>
      </w:pPr>
      <w:r w:rsidRPr="000771A4">
        <w:t>INDONESIA</w:t>
      </w:r>
      <w:r w:rsidR="00007FCC" w:rsidRPr="000771A4">
        <w:t>’S</w:t>
      </w:r>
      <w:r w:rsidR="00007FCC">
        <w:t xml:space="preserve"> </w:t>
      </w:r>
      <w:r w:rsidR="00FA45F7">
        <w:t xml:space="preserve">LEGISLATIVE </w:t>
      </w:r>
      <w:r w:rsidR="00FA45F7" w:rsidRPr="0074263A">
        <w:t>PROVISIONS</w:t>
      </w:r>
      <w:r w:rsidR="00A45DFE">
        <w:t xml:space="preserve">: A </w:t>
      </w:r>
      <w:r w:rsidR="00A45DFE" w:rsidRPr="00A45DFE">
        <w:t>NEED TO STRENGTHEN PAID MATERNITY AND PATERNITY LEAVE</w:t>
      </w:r>
    </w:p>
    <w:p w14:paraId="7F1DFD17" w14:textId="1ACABAE1" w:rsidR="00565C71" w:rsidRDefault="000771A4" w:rsidP="004F3EE3">
      <w:pPr>
        <w:pStyle w:val="NoSpacing"/>
        <w:spacing w:line="276" w:lineRule="auto"/>
        <w:rPr>
          <w:rStyle w:val="IntenseEmphasis"/>
          <w:rFonts w:asciiTheme="majorHAnsi" w:eastAsiaTheme="majorEastAsia" w:hAnsiTheme="majorHAnsi" w:cstheme="majorBidi"/>
          <w:b/>
          <w:bCs/>
          <w:i w:val="0"/>
          <w:iCs w:val="0"/>
          <w:color w:val="auto"/>
        </w:rPr>
      </w:pPr>
      <w:r>
        <w:rPr>
          <w:rStyle w:val="IntenseEmphasis"/>
          <w:i w:val="0"/>
          <w:iCs w:val="0"/>
          <w:color w:val="auto"/>
        </w:rPr>
        <w:t xml:space="preserve">Based on our systematic review of national legislation, Indonesia </w:t>
      </w:r>
      <w:r w:rsidRPr="003668F4">
        <w:rPr>
          <w:rStyle w:val="IntenseEmphasis"/>
          <w:i w:val="0"/>
          <w:iCs w:val="0"/>
          <w:color w:val="auto"/>
        </w:rPr>
        <w:t>provides</w:t>
      </w:r>
      <w:r w:rsidRPr="003668F4">
        <w:rPr>
          <w:rStyle w:val="IntenseEmphasis"/>
          <w:b/>
          <w:bCs/>
          <w:i w:val="0"/>
          <w:iCs w:val="0"/>
          <w:color w:val="auto"/>
        </w:rPr>
        <w:t xml:space="preserve"> three months of paid maternity leave to mothers</w:t>
      </w:r>
      <w:r>
        <w:rPr>
          <w:rStyle w:val="IntenseEmphasis"/>
          <w:i w:val="0"/>
          <w:iCs w:val="0"/>
          <w:color w:val="auto"/>
        </w:rPr>
        <w:t>, of which half can be taken</w:t>
      </w:r>
      <w:r w:rsidR="006E6B9B">
        <w:rPr>
          <w:rStyle w:val="IntenseEmphasis"/>
          <w:i w:val="0"/>
          <w:iCs w:val="0"/>
          <w:color w:val="auto"/>
        </w:rPr>
        <w:t xml:space="preserve"> after the birth of the child</w:t>
      </w:r>
      <w:r>
        <w:rPr>
          <w:rStyle w:val="IntenseEmphasis"/>
          <w:i w:val="0"/>
          <w:iCs w:val="0"/>
          <w:color w:val="auto"/>
        </w:rPr>
        <w:t xml:space="preserve">. Indonesia also provides </w:t>
      </w:r>
      <w:r w:rsidRPr="003668F4">
        <w:rPr>
          <w:rStyle w:val="IntenseEmphasis"/>
          <w:b/>
          <w:bCs/>
          <w:i w:val="0"/>
          <w:iCs w:val="0"/>
          <w:color w:val="auto"/>
        </w:rPr>
        <w:t xml:space="preserve">two days of </w:t>
      </w:r>
      <w:r w:rsidR="00B13761">
        <w:rPr>
          <w:rStyle w:val="IntenseEmphasis"/>
          <w:b/>
          <w:bCs/>
          <w:i w:val="0"/>
          <w:iCs w:val="0"/>
          <w:color w:val="auto"/>
        </w:rPr>
        <w:t xml:space="preserve">paid </w:t>
      </w:r>
      <w:r w:rsidRPr="003668F4">
        <w:rPr>
          <w:rStyle w:val="IntenseEmphasis"/>
          <w:b/>
          <w:bCs/>
          <w:i w:val="0"/>
          <w:iCs w:val="0"/>
          <w:color w:val="auto"/>
        </w:rPr>
        <w:t>paternity leave to fathers</w:t>
      </w:r>
      <w:r>
        <w:rPr>
          <w:rStyle w:val="IntenseEmphasis"/>
          <w:i w:val="0"/>
          <w:iCs w:val="0"/>
          <w:color w:val="auto"/>
        </w:rPr>
        <w:t xml:space="preserve">. </w:t>
      </w:r>
      <w:r w:rsidR="00602595">
        <w:rPr>
          <w:rStyle w:val="IntenseEmphasis"/>
          <w:i w:val="0"/>
          <w:iCs w:val="0"/>
          <w:color w:val="auto"/>
        </w:rPr>
        <w:t>T</w:t>
      </w:r>
      <w:r w:rsidR="005F4273">
        <w:rPr>
          <w:rStyle w:val="IntenseEmphasis"/>
          <w:i w:val="0"/>
          <w:iCs w:val="0"/>
          <w:color w:val="auto"/>
        </w:rPr>
        <w:t xml:space="preserve">he 2003 Act Concerning Manpower also protects mothers from </w:t>
      </w:r>
      <w:r w:rsidR="00BE3939">
        <w:rPr>
          <w:rStyle w:val="IntenseEmphasis"/>
          <w:i w:val="0"/>
          <w:iCs w:val="0"/>
          <w:color w:val="auto"/>
        </w:rPr>
        <w:t>dismissal</w:t>
      </w:r>
      <w:r w:rsidR="005F4273">
        <w:rPr>
          <w:rStyle w:val="IntenseEmphasis"/>
          <w:i w:val="0"/>
          <w:iCs w:val="0"/>
          <w:color w:val="auto"/>
        </w:rPr>
        <w:t xml:space="preserve"> du</w:t>
      </w:r>
      <w:r w:rsidR="00BE3939">
        <w:rPr>
          <w:rStyle w:val="IntenseEmphasis"/>
          <w:i w:val="0"/>
          <w:iCs w:val="0"/>
          <w:color w:val="auto"/>
        </w:rPr>
        <w:t>e</w:t>
      </w:r>
      <w:r w:rsidR="005F4273">
        <w:rPr>
          <w:rStyle w:val="IntenseEmphasis"/>
          <w:i w:val="0"/>
          <w:iCs w:val="0"/>
          <w:color w:val="auto"/>
        </w:rPr>
        <w:t xml:space="preserve"> to absences </w:t>
      </w:r>
      <w:r w:rsidR="00BE3939">
        <w:rPr>
          <w:rStyle w:val="IntenseEmphasis"/>
          <w:i w:val="0"/>
          <w:iCs w:val="0"/>
          <w:color w:val="auto"/>
        </w:rPr>
        <w:t xml:space="preserve">related to </w:t>
      </w:r>
      <w:r w:rsidR="005F4273">
        <w:rPr>
          <w:rStyle w:val="IntenseEmphasis"/>
          <w:i w:val="0"/>
          <w:iCs w:val="0"/>
          <w:color w:val="auto"/>
        </w:rPr>
        <w:t xml:space="preserve">pregnancy or childbirth, </w:t>
      </w:r>
      <w:r w:rsidR="00602595">
        <w:rPr>
          <w:rStyle w:val="IntenseEmphasis"/>
          <w:i w:val="0"/>
          <w:iCs w:val="0"/>
          <w:color w:val="auto"/>
        </w:rPr>
        <w:t xml:space="preserve">however, </w:t>
      </w:r>
      <w:r w:rsidR="005F4273">
        <w:rPr>
          <w:rStyle w:val="IntenseEmphasis"/>
          <w:i w:val="0"/>
          <w:iCs w:val="0"/>
          <w:color w:val="auto"/>
        </w:rPr>
        <w:t>we found no equivalent protections for</w:t>
      </w:r>
      <w:r w:rsidR="00BE3939">
        <w:rPr>
          <w:rStyle w:val="IntenseEmphasis"/>
          <w:i w:val="0"/>
          <w:iCs w:val="0"/>
          <w:color w:val="auto"/>
        </w:rPr>
        <w:t xml:space="preserve"> fathers during absences related to paternity leave. </w:t>
      </w:r>
    </w:p>
    <w:p w14:paraId="1206CB00" w14:textId="77777777" w:rsidR="00565C71" w:rsidRPr="00565C71" w:rsidRDefault="00565C71" w:rsidP="00565C71">
      <w:pPr>
        <w:pStyle w:val="NoSpacing"/>
        <w:rPr>
          <w:rStyle w:val="IntenseEmphasis"/>
          <w:b/>
          <w:bCs/>
          <w:i w:val="0"/>
          <w:iCs w:val="0"/>
          <w:color w:val="auto"/>
        </w:rPr>
      </w:pPr>
    </w:p>
    <w:p w14:paraId="0BA86477" w14:textId="5AAE3B1D" w:rsidR="00565C71" w:rsidRPr="00565C71" w:rsidRDefault="00565C71" w:rsidP="00565C71">
      <w:pPr>
        <w:pStyle w:val="NoSpacing"/>
        <w:ind w:left="720"/>
        <w:rPr>
          <w:rStyle w:val="IntenseEmphasis"/>
          <w:b/>
          <w:bCs/>
          <w:color w:val="auto"/>
        </w:rPr>
      </w:pPr>
      <w:r w:rsidRPr="00565C71">
        <w:rPr>
          <w:rStyle w:val="IntenseEmphasis"/>
          <w:b/>
          <w:bCs/>
          <w:color w:val="auto"/>
        </w:rPr>
        <w:t>Act</w:t>
      </w:r>
      <w:r w:rsidR="003668F4">
        <w:rPr>
          <w:rStyle w:val="IntenseEmphasis"/>
          <w:b/>
          <w:bCs/>
          <w:color w:val="auto"/>
        </w:rPr>
        <w:t xml:space="preserve"> C</w:t>
      </w:r>
      <w:r w:rsidRPr="00565C71">
        <w:rPr>
          <w:rStyle w:val="IntenseEmphasis"/>
          <w:b/>
          <w:bCs/>
          <w:color w:val="auto"/>
        </w:rPr>
        <w:t xml:space="preserve">oncerning </w:t>
      </w:r>
      <w:r w:rsidR="003668F4">
        <w:rPr>
          <w:rStyle w:val="IntenseEmphasis"/>
          <w:b/>
          <w:bCs/>
          <w:color w:val="auto"/>
        </w:rPr>
        <w:t>Manpower, 2003</w:t>
      </w:r>
    </w:p>
    <w:p w14:paraId="5622EC37" w14:textId="77777777" w:rsidR="00565C71" w:rsidRPr="00565C71" w:rsidRDefault="00565C71" w:rsidP="00565C71">
      <w:pPr>
        <w:pStyle w:val="NoSpacing"/>
        <w:ind w:left="720"/>
        <w:rPr>
          <w:rStyle w:val="IntenseEmphasis"/>
          <w:color w:val="auto"/>
        </w:rPr>
      </w:pPr>
      <w:r w:rsidRPr="00565C71">
        <w:rPr>
          <w:rStyle w:val="IntenseEmphasis"/>
          <w:color w:val="auto"/>
        </w:rPr>
        <w:t>Article 82</w:t>
      </w:r>
    </w:p>
    <w:p w14:paraId="512CCD1B" w14:textId="46C7FBE8" w:rsidR="00565C71" w:rsidRPr="00565C71" w:rsidRDefault="00565C71" w:rsidP="00565C71">
      <w:pPr>
        <w:pStyle w:val="NoSpacing"/>
        <w:ind w:left="720"/>
        <w:rPr>
          <w:rStyle w:val="IntenseEmphasis"/>
          <w:color w:val="auto"/>
        </w:rPr>
      </w:pPr>
      <w:r w:rsidRPr="00565C71">
        <w:rPr>
          <w:rStyle w:val="IntenseEmphasis"/>
          <w:color w:val="auto"/>
        </w:rPr>
        <w:lastRenderedPageBreak/>
        <w:t>(1) Female workers/ labourers are entitled to a 1.5 (one-and-a-half) month period of rest before the time</w:t>
      </w:r>
      <w:r>
        <w:rPr>
          <w:rStyle w:val="IntenseEmphasis"/>
          <w:color w:val="auto"/>
        </w:rPr>
        <w:t xml:space="preserve"> </w:t>
      </w:r>
      <w:r w:rsidRPr="00565C71">
        <w:rPr>
          <w:rStyle w:val="IntenseEmphasis"/>
          <w:color w:val="auto"/>
        </w:rPr>
        <w:t>at which they are estimated by an obstetrician or a midwife to give birth to a baby and another 1.5</w:t>
      </w:r>
      <w:r>
        <w:rPr>
          <w:rStyle w:val="IntenseEmphasis"/>
          <w:color w:val="auto"/>
        </w:rPr>
        <w:t xml:space="preserve"> </w:t>
      </w:r>
      <w:r w:rsidRPr="00565C71">
        <w:rPr>
          <w:rStyle w:val="IntenseEmphasis"/>
          <w:color w:val="auto"/>
        </w:rPr>
        <w:t>(one-and-a-half) month period of rest thereafter.</w:t>
      </w:r>
    </w:p>
    <w:p w14:paraId="2E902DAD" w14:textId="6C350995" w:rsidR="00565C71" w:rsidRDefault="00565C71" w:rsidP="00565C71">
      <w:pPr>
        <w:pStyle w:val="NoSpacing"/>
        <w:ind w:left="720"/>
        <w:rPr>
          <w:rStyle w:val="IntenseEmphasis"/>
          <w:color w:val="auto"/>
        </w:rPr>
      </w:pPr>
    </w:p>
    <w:p w14:paraId="6E7A1568" w14:textId="77777777" w:rsidR="00565C71" w:rsidRPr="00565C71" w:rsidRDefault="00565C71" w:rsidP="00565C71">
      <w:pPr>
        <w:pStyle w:val="NoSpacing"/>
        <w:ind w:left="720"/>
        <w:rPr>
          <w:rStyle w:val="IntenseEmphasis"/>
          <w:color w:val="auto"/>
        </w:rPr>
      </w:pPr>
      <w:r w:rsidRPr="00565C71">
        <w:rPr>
          <w:rStyle w:val="IntenseEmphasis"/>
          <w:color w:val="auto"/>
        </w:rPr>
        <w:t>Article 93</w:t>
      </w:r>
    </w:p>
    <w:p w14:paraId="5C94309D" w14:textId="77777777" w:rsidR="00565C71" w:rsidRPr="00565C71" w:rsidRDefault="00565C71" w:rsidP="00565C71">
      <w:pPr>
        <w:pStyle w:val="NoSpacing"/>
        <w:ind w:left="720"/>
        <w:rPr>
          <w:rStyle w:val="IntenseEmphasis"/>
          <w:color w:val="auto"/>
        </w:rPr>
      </w:pPr>
      <w:r w:rsidRPr="00565C71">
        <w:rPr>
          <w:rStyle w:val="IntenseEmphasis"/>
          <w:color w:val="auto"/>
        </w:rPr>
        <w:t>(1) No wages will be paid if workers/ labourers do not perform work.</w:t>
      </w:r>
    </w:p>
    <w:p w14:paraId="55F16111" w14:textId="3F6ABB20" w:rsidR="00565C71" w:rsidRDefault="00565C71" w:rsidP="00565C71">
      <w:pPr>
        <w:pStyle w:val="NoSpacing"/>
        <w:ind w:left="720"/>
        <w:rPr>
          <w:rStyle w:val="IntenseEmphasis"/>
          <w:color w:val="auto"/>
        </w:rPr>
      </w:pPr>
      <w:r w:rsidRPr="00565C71">
        <w:rPr>
          <w:rStyle w:val="IntenseEmphasis"/>
          <w:color w:val="auto"/>
        </w:rPr>
        <w:t>(2) However, the ruling as referred to under subsection (1) shall not apply and the entrepreneur shall be</w:t>
      </w:r>
      <w:r>
        <w:rPr>
          <w:rStyle w:val="IntenseEmphasis"/>
          <w:color w:val="auto"/>
        </w:rPr>
        <w:t xml:space="preserve"> </w:t>
      </w:r>
      <w:r w:rsidRPr="00565C71">
        <w:rPr>
          <w:rStyle w:val="IntenseEmphasis"/>
          <w:color w:val="auto"/>
        </w:rPr>
        <w:t>obliged to pay the worker/ labourer’s wages if the worker/ labourer does not perform work because of</w:t>
      </w:r>
      <w:r>
        <w:rPr>
          <w:rStyle w:val="IntenseEmphasis"/>
          <w:color w:val="auto"/>
        </w:rPr>
        <w:t xml:space="preserve"> </w:t>
      </w:r>
      <w:r w:rsidRPr="00565C71">
        <w:rPr>
          <w:rStyle w:val="IntenseEmphasis"/>
          <w:color w:val="auto"/>
        </w:rPr>
        <w:t>the following reasons:</w:t>
      </w:r>
    </w:p>
    <w:p w14:paraId="7C99918A" w14:textId="1ADD1614" w:rsidR="000771A4" w:rsidRPr="00565C71" w:rsidRDefault="000771A4" w:rsidP="00565C71">
      <w:pPr>
        <w:pStyle w:val="NoSpacing"/>
        <w:ind w:left="720"/>
        <w:rPr>
          <w:rStyle w:val="IntenseEmphasis"/>
          <w:color w:val="auto"/>
        </w:rPr>
      </w:pPr>
      <w:r>
        <w:rPr>
          <w:rStyle w:val="IntenseEmphasis"/>
          <w:color w:val="auto"/>
        </w:rPr>
        <w:t>[…]</w:t>
      </w:r>
    </w:p>
    <w:p w14:paraId="2825B47A" w14:textId="77777777" w:rsidR="00565C71" w:rsidRPr="00565C71" w:rsidRDefault="00565C71" w:rsidP="00565C71">
      <w:pPr>
        <w:pStyle w:val="NoSpacing"/>
        <w:ind w:left="720"/>
        <w:rPr>
          <w:rStyle w:val="IntenseEmphasis"/>
          <w:color w:val="auto"/>
        </w:rPr>
      </w:pPr>
      <w:r w:rsidRPr="00565C71">
        <w:rPr>
          <w:rStyle w:val="IntenseEmphasis"/>
          <w:color w:val="auto"/>
        </w:rPr>
        <w:t>c. The workers/ labourers have to be absent from work because they get married, marry off their</w:t>
      </w:r>
    </w:p>
    <w:p w14:paraId="498963FE" w14:textId="77777777" w:rsidR="00565C71" w:rsidRPr="00565C71" w:rsidRDefault="00565C71" w:rsidP="00565C71">
      <w:pPr>
        <w:pStyle w:val="NoSpacing"/>
        <w:ind w:left="720"/>
        <w:rPr>
          <w:rStyle w:val="IntenseEmphasis"/>
          <w:color w:val="auto"/>
        </w:rPr>
      </w:pPr>
      <w:r w:rsidRPr="00565C71">
        <w:rPr>
          <w:rStyle w:val="IntenseEmphasis"/>
          <w:color w:val="auto"/>
        </w:rPr>
        <w:t>children, have their sons circumcised, have their children baptized, or because the worker/</w:t>
      </w:r>
    </w:p>
    <w:p w14:paraId="757F90C6" w14:textId="2A427C2D" w:rsidR="000771A4" w:rsidRPr="006B2C45" w:rsidRDefault="00565C71" w:rsidP="000771A4">
      <w:pPr>
        <w:pStyle w:val="NoSpacing"/>
        <w:ind w:left="720"/>
        <w:rPr>
          <w:rStyle w:val="IntenseEmphasis"/>
          <w:color w:val="auto"/>
        </w:rPr>
      </w:pPr>
      <w:r w:rsidRPr="00565C71">
        <w:rPr>
          <w:rStyle w:val="IntenseEmphasis"/>
          <w:color w:val="auto"/>
        </w:rPr>
        <w:t xml:space="preserve">labourer’s wife gives birth to a baby, or suffers from a miscarriage, or because the </w:t>
      </w:r>
      <w:r w:rsidRPr="006B2C45">
        <w:rPr>
          <w:rStyle w:val="IntenseEmphasis"/>
          <w:color w:val="auto"/>
        </w:rPr>
        <w:t>wife or</w:t>
      </w:r>
      <w:r w:rsidR="000771A4" w:rsidRPr="006B2C45">
        <w:t xml:space="preserve"> </w:t>
      </w:r>
      <w:r w:rsidR="000771A4" w:rsidRPr="006B2C45">
        <w:rPr>
          <w:rStyle w:val="IntenseEmphasis"/>
          <w:color w:val="auto"/>
        </w:rPr>
        <w:t>husband or children or children-in-law(s) or parent(s) or parent-in-law(s) of the worker/ labourer</w:t>
      </w:r>
    </w:p>
    <w:p w14:paraId="36CDDF8A" w14:textId="39E1E607" w:rsidR="00565C71" w:rsidRPr="006B2C45" w:rsidRDefault="000771A4" w:rsidP="000771A4">
      <w:pPr>
        <w:pStyle w:val="NoSpacing"/>
        <w:ind w:left="720"/>
        <w:rPr>
          <w:rStyle w:val="IntenseEmphasis"/>
          <w:color w:val="auto"/>
        </w:rPr>
      </w:pPr>
      <w:r w:rsidRPr="006B2C45">
        <w:rPr>
          <w:rStyle w:val="IntenseEmphasis"/>
          <w:color w:val="auto"/>
        </w:rPr>
        <w:t>or a member of the worker/ labourer’s household dies.</w:t>
      </w:r>
    </w:p>
    <w:p w14:paraId="7BA03C86" w14:textId="22F58136" w:rsidR="00565C71" w:rsidRDefault="000771A4" w:rsidP="00565C71">
      <w:pPr>
        <w:pStyle w:val="NoSpacing"/>
        <w:ind w:left="720"/>
        <w:rPr>
          <w:rStyle w:val="IntenseEmphasis"/>
          <w:color w:val="auto"/>
        </w:rPr>
      </w:pPr>
      <w:r w:rsidRPr="006B2C45">
        <w:rPr>
          <w:rStyle w:val="IntenseEmphasis"/>
          <w:color w:val="auto"/>
        </w:rPr>
        <w:t>[…]</w:t>
      </w:r>
    </w:p>
    <w:p w14:paraId="568905F0" w14:textId="2EA4C19A" w:rsidR="00565C71" w:rsidRDefault="00565C71" w:rsidP="00565C71">
      <w:pPr>
        <w:pStyle w:val="NoSpacing"/>
        <w:ind w:left="720"/>
        <w:rPr>
          <w:rStyle w:val="IntenseEmphasis"/>
          <w:color w:val="auto"/>
        </w:rPr>
      </w:pPr>
      <w:r w:rsidRPr="00565C71">
        <w:rPr>
          <w:rStyle w:val="IntenseEmphasis"/>
          <w:color w:val="auto"/>
        </w:rPr>
        <w:t>(4) The amount of wages payable to workers/ labourers during the period in which they have to be absent</w:t>
      </w:r>
      <w:r>
        <w:rPr>
          <w:rStyle w:val="IntenseEmphasis"/>
          <w:color w:val="auto"/>
        </w:rPr>
        <w:t xml:space="preserve"> </w:t>
      </w:r>
      <w:r w:rsidRPr="00565C71">
        <w:rPr>
          <w:rStyle w:val="IntenseEmphasis"/>
          <w:color w:val="auto"/>
        </w:rPr>
        <w:t>from work for reasons specified under point c of subsection (2) shall be determined as follows,</w:t>
      </w:r>
    </w:p>
    <w:p w14:paraId="01A3FD9A" w14:textId="4E3D3DD6" w:rsidR="000771A4" w:rsidRPr="00565C71" w:rsidRDefault="000771A4" w:rsidP="00565C71">
      <w:pPr>
        <w:pStyle w:val="NoSpacing"/>
        <w:ind w:left="720"/>
        <w:rPr>
          <w:rStyle w:val="IntenseEmphasis"/>
          <w:color w:val="auto"/>
        </w:rPr>
      </w:pPr>
      <w:r>
        <w:rPr>
          <w:rStyle w:val="IntenseEmphasis"/>
          <w:color w:val="auto"/>
        </w:rPr>
        <w:t>[…]</w:t>
      </w:r>
    </w:p>
    <w:p w14:paraId="12EA17A1" w14:textId="1E7A0A18" w:rsidR="00565C71" w:rsidRDefault="00565C71" w:rsidP="00565C71">
      <w:pPr>
        <w:pStyle w:val="NoSpacing"/>
        <w:ind w:left="720"/>
        <w:rPr>
          <w:rStyle w:val="IntenseEmphasis"/>
          <w:color w:val="auto"/>
        </w:rPr>
      </w:pPr>
      <w:r w:rsidRPr="00565C71">
        <w:rPr>
          <w:rStyle w:val="IntenseEmphasis"/>
          <w:color w:val="auto"/>
        </w:rPr>
        <w:t>e. If a worker/ labourer is absent from work because his wife gives birth to a baby or his wife suffers</w:t>
      </w:r>
      <w:r>
        <w:rPr>
          <w:rStyle w:val="IntenseEmphasis"/>
          <w:color w:val="auto"/>
        </w:rPr>
        <w:t xml:space="preserve"> </w:t>
      </w:r>
      <w:r w:rsidRPr="00565C71">
        <w:rPr>
          <w:rStyle w:val="IntenseEmphasis"/>
          <w:color w:val="auto"/>
        </w:rPr>
        <w:t>a miscarriage, he shall be entitled to receive a payment for 2 (two) days’ work during the absence;</w:t>
      </w:r>
    </w:p>
    <w:p w14:paraId="4AE1FBE8" w14:textId="7D80D273" w:rsidR="000771A4" w:rsidRPr="00565C71" w:rsidRDefault="000771A4" w:rsidP="00565C71">
      <w:pPr>
        <w:pStyle w:val="NoSpacing"/>
        <w:ind w:left="720"/>
        <w:rPr>
          <w:rStyle w:val="IntenseEmphasis"/>
          <w:color w:val="auto"/>
        </w:rPr>
      </w:pPr>
      <w:r>
        <w:rPr>
          <w:rStyle w:val="IntenseEmphasis"/>
          <w:color w:val="auto"/>
        </w:rPr>
        <w:t>[…]</w:t>
      </w:r>
    </w:p>
    <w:p w14:paraId="61EBF5E8" w14:textId="77777777" w:rsidR="00565C71" w:rsidRDefault="00565C71" w:rsidP="00565C71">
      <w:pPr>
        <w:spacing w:after="0" w:line="276" w:lineRule="auto"/>
        <w:rPr>
          <w:rStyle w:val="IntenseEmphasis"/>
        </w:rPr>
      </w:pPr>
    </w:p>
    <w:p w14:paraId="42ACED9F" w14:textId="77777777" w:rsidR="001C49A6" w:rsidRPr="001C49A6" w:rsidRDefault="001C49A6" w:rsidP="001C49A6">
      <w:pPr>
        <w:pStyle w:val="NoSpacing"/>
        <w:ind w:left="720"/>
        <w:rPr>
          <w:i/>
        </w:rPr>
      </w:pPr>
      <w:r w:rsidRPr="001C49A6">
        <w:rPr>
          <w:i/>
        </w:rPr>
        <w:t>Article 153</w:t>
      </w:r>
    </w:p>
    <w:p w14:paraId="2CF9527A" w14:textId="1B5C393A" w:rsidR="001C49A6" w:rsidRDefault="001C49A6" w:rsidP="00CB657E">
      <w:pPr>
        <w:pStyle w:val="NoSpacing"/>
        <w:ind w:left="720"/>
        <w:rPr>
          <w:i/>
        </w:rPr>
      </w:pPr>
      <w:r w:rsidRPr="001C49A6">
        <w:rPr>
          <w:i/>
        </w:rPr>
        <w:t>(1</w:t>
      </w:r>
      <w:r>
        <w:rPr>
          <w:i/>
        </w:rPr>
        <w:t xml:space="preserve">) </w:t>
      </w:r>
      <w:r w:rsidRPr="001C49A6">
        <w:rPr>
          <w:i/>
        </w:rPr>
        <w:t>The entrepreneur is prohibited from terminating the employment of a worker/ labourer because of the</w:t>
      </w:r>
      <w:r>
        <w:rPr>
          <w:i/>
        </w:rPr>
        <w:t xml:space="preserve"> </w:t>
      </w:r>
      <w:r w:rsidRPr="001C49A6">
        <w:rPr>
          <w:i/>
        </w:rPr>
        <w:t>following reasons:</w:t>
      </w:r>
    </w:p>
    <w:p w14:paraId="5201E32E" w14:textId="3C0C2D54" w:rsidR="001C49A6" w:rsidRDefault="001C49A6" w:rsidP="00CB657E">
      <w:pPr>
        <w:pStyle w:val="NoSpacing"/>
        <w:ind w:left="720"/>
        <w:rPr>
          <w:i/>
        </w:rPr>
      </w:pPr>
      <w:r>
        <w:rPr>
          <w:i/>
        </w:rPr>
        <w:t>[…]</w:t>
      </w:r>
    </w:p>
    <w:p w14:paraId="3A33BF64" w14:textId="3C207296" w:rsidR="001C49A6" w:rsidRDefault="001C49A6" w:rsidP="00CB657E">
      <w:pPr>
        <w:pStyle w:val="NoSpacing"/>
        <w:ind w:left="720"/>
        <w:rPr>
          <w:i/>
        </w:rPr>
      </w:pPr>
      <w:r w:rsidRPr="001C49A6">
        <w:rPr>
          <w:i/>
        </w:rPr>
        <w:lastRenderedPageBreak/>
        <w:t xml:space="preserve">e. The worker/ labourer is absent from work because she is pregnant, giving birth to a baby, having </w:t>
      </w:r>
      <w:r>
        <w:rPr>
          <w:i/>
        </w:rPr>
        <w:t xml:space="preserve">a </w:t>
      </w:r>
      <w:r w:rsidRPr="001C49A6">
        <w:rPr>
          <w:i/>
        </w:rPr>
        <w:t>miscarriage, or breast-feeding her baby.</w:t>
      </w:r>
    </w:p>
    <w:p w14:paraId="4A230510" w14:textId="77777777" w:rsidR="00DC446E" w:rsidRDefault="00DC446E" w:rsidP="001C49A6">
      <w:pPr>
        <w:pStyle w:val="NoSpacing"/>
        <w:rPr>
          <w:i/>
        </w:rPr>
      </w:pPr>
    </w:p>
    <w:p w14:paraId="03502B0F" w14:textId="55AAC211" w:rsidR="00047F6A" w:rsidRPr="00047F6A" w:rsidRDefault="00047F6A" w:rsidP="00047F6A">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sz w:val="28"/>
          <w:szCs w:val="28"/>
        </w:rPr>
      </w:pPr>
      <w:r w:rsidRPr="00047F6A">
        <w:rPr>
          <w:rFonts w:asciiTheme="majorHAnsi" w:eastAsia="Times New Roman" w:hAnsiTheme="majorHAnsi" w:cs="Times New Roman"/>
          <w:b/>
          <w:bCs/>
          <w:caps/>
          <w:color w:val="FFFFFF"/>
          <w:spacing w:val="15"/>
          <w:sz w:val="28"/>
          <w:szCs w:val="28"/>
        </w:rPr>
        <w:t>reference sheet (indonesia)</w:t>
      </w:r>
    </w:p>
    <w:p w14:paraId="6ACB84F8" w14:textId="359083FD" w:rsidR="008464B8" w:rsidRDefault="00E57623" w:rsidP="00047F6A">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t>Recommended Quest</w:t>
      </w:r>
      <w:r w:rsidR="008464B8">
        <w:rPr>
          <w:rFonts w:asciiTheme="majorHAnsi" w:eastAsia="Times New Roman" w:hAnsiTheme="majorHAnsi" w:cs="Times New Roman"/>
          <w:b/>
          <w:bCs/>
          <w:caps/>
          <w:color w:val="FFFFFF"/>
          <w:spacing w:val="15"/>
        </w:rPr>
        <w:t xml:space="preserve">ions </w:t>
      </w:r>
      <w:r w:rsidR="003716E9">
        <w:rPr>
          <w:rFonts w:asciiTheme="majorHAnsi" w:eastAsia="Times New Roman" w:hAnsiTheme="majorHAnsi" w:cs="Times New Roman"/>
          <w:b/>
          <w:bCs/>
          <w:caps/>
          <w:color w:val="FFFFFF"/>
          <w:spacing w:val="15"/>
        </w:rPr>
        <w:t xml:space="preserve">FOR THE LIST OF ISSUES </w:t>
      </w:r>
      <w:r w:rsidR="008464B8">
        <w:rPr>
          <w:rFonts w:asciiTheme="majorHAnsi" w:eastAsia="Times New Roman" w:hAnsiTheme="majorHAnsi" w:cs="Times New Roman"/>
          <w:b/>
          <w:bCs/>
          <w:caps/>
          <w:color w:val="FFFFFF"/>
          <w:spacing w:val="15"/>
        </w:rPr>
        <w:t>and Concluding ObservationS</w:t>
      </w:r>
    </w:p>
    <w:p w14:paraId="267E76C3" w14:textId="77777777" w:rsidR="00047F6A" w:rsidRPr="00416DA2" w:rsidRDefault="00047F6A" w:rsidP="00047F6A">
      <w:pPr>
        <w:pStyle w:val="Heading1"/>
        <w:spacing w:before="0" w:line="276" w:lineRule="auto"/>
        <w:jc w:val="center"/>
        <w:rPr>
          <w:i/>
          <w:iCs/>
          <w:sz w:val="24"/>
          <w:szCs w:val="24"/>
        </w:rPr>
      </w:pPr>
      <w:r w:rsidRPr="00416DA2">
        <w:rPr>
          <w:i/>
          <w:iCs/>
          <w:sz w:val="24"/>
          <w:szCs w:val="24"/>
        </w:rPr>
        <w:t>Information for the Committee on the Elimination of Discrimination against Women</w:t>
      </w:r>
    </w:p>
    <w:p w14:paraId="5C9ED1A8" w14:textId="77777777" w:rsidR="00047F6A" w:rsidRDefault="00047F6A" w:rsidP="00047F6A">
      <w:pPr>
        <w:pStyle w:val="Heading1"/>
        <w:spacing w:before="0" w:line="276" w:lineRule="auto"/>
        <w:jc w:val="center"/>
        <w:rPr>
          <w:i/>
          <w:iCs/>
          <w:sz w:val="24"/>
          <w:szCs w:val="24"/>
        </w:rPr>
      </w:pPr>
      <w:r>
        <w:rPr>
          <w:i/>
          <w:iCs/>
          <w:sz w:val="24"/>
          <w:szCs w:val="24"/>
        </w:rPr>
        <w:t>78</w:t>
      </w:r>
      <w:r w:rsidRPr="005E6E48">
        <w:rPr>
          <w:i/>
          <w:iCs/>
          <w:sz w:val="24"/>
          <w:szCs w:val="24"/>
          <w:vertAlign w:val="superscript"/>
        </w:rPr>
        <w:t>th</w:t>
      </w:r>
      <w:r>
        <w:rPr>
          <w:i/>
          <w:iCs/>
          <w:sz w:val="24"/>
          <w:szCs w:val="24"/>
        </w:rPr>
        <w:t xml:space="preserve"> Pre-Session Working Group</w:t>
      </w:r>
      <w:r w:rsidRPr="00486C69">
        <w:rPr>
          <w:i/>
          <w:iCs/>
          <w:sz w:val="24"/>
          <w:szCs w:val="24"/>
        </w:rPr>
        <w:t>, July 2020</w:t>
      </w:r>
    </w:p>
    <w:p w14:paraId="6F7CEC34" w14:textId="77777777" w:rsidR="00047F6A" w:rsidRDefault="00047F6A" w:rsidP="008464B8">
      <w:pPr>
        <w:rPr>
          <w:b/>
        </w:rPr>
      </w:pPr>
    </w:p>
    <w:p w14:paraId="39843DEE" w14:textId="77777777" w:rsidR="008464B8" w:rsidRPr="00F10315" w:rsidRDefault="008464B8" w:rsidP="008464B8">
      <w:pPr>
        <w:rPr>
          <w:b/>
        </w:rPr>
      </w:pPr>
      <w:r w:rsidRPr="00F10315">
        <w:rPr>
          <w:b/>
        </w:rPr>
        <w:t xml:space="preserve">We hope the Committee will: </w:t>
      </w:r>
    </w:p>
    <w:p w14:paraId="1200EADD" w14:textId="165A1CF7" w:rsidR="00ED4891" w:rsidRPr="00ED4891" w:rsidRDefault="007279F3" w:rsidP="00ED4891">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 xml:space="preserve">General </w:t>
      </w:r>
      <w:r w:rsidR="008464B8">
        <w:rPr>
          <w:i/>
          <w:iCs/>
          <w:color w:val="5B9BD5" w:themeColor="accent1"/>
        </w:rPr>
        <w:t>E</w:t>
      </w:r>
      <w:r w:rsidR="00BE13C8">
        <w:rPr>
          <w:i/>
          <w:iCs/>
          <w:color w:val="5B9BD5" w:themeColor="accent1"/>
        </w:rPr>
        <w:t>quality and Non-Discrimination</w:t>
      </w:r>
      <w:r w:rsidR="00EE6B18">
        <w:rPr>
          <w:i/>
          <w:iCs/>
          <w:color w:val="5B9BD5" w:themeColor="accent1"/>
        </w:rPr>
        <w:t xml:space="preserve"> (Article 2)</w:t>
      </w:r>
      <w:r>
        <w:rPr>
          <w:i/>
          <w:iCs/>
          <w:color w:val="5B9BD5" w:themeColor="accent1"/>
        </w:rPr>
        <w:t xml:space="preserve">: </w:t>
      </w:r>
      <w:r w:rsidR="00A45DFE">
        <w:rPr>
          <w:i/>
          <w:iCs/>
          <w:color w:val="5B9BD5" w:themeColor="accent1"/>
        </w:rPr>
        <w:t>Adding constitutional guarantees of equality and non-discrimination</w:t>
      </w:r>
      <w:r w:rsidR="00124CF5">
        <w:rPr>
          <w:i/>
          <w:iCs/>
          <w:color w:val="5B9BD5" w:themeColor="accent1"/>
        </w:rPr>
        <w:t xml:space="preserve"> on the basis of sex/gender</w:t>
      </w:r>
    </w:p>
    <w:p w14:paraId="210FFF69" w14:textId="46EE2557" w:rsidR="001C49A6" w:rsidRPr="001C49A6" w:rsidRDefault="001C49A6" w:rsidP="00CB657E">
      <w:pPr>
        <w:spacing w:line="276" w:lineRule="auto"/>
      </w:pPr>
      <w:bookmarkStart w:id="0" w:name="_Hlk38275255"/>
      <w:r w:rsidRPr="001C49A6">
        <w:t xml:space="preserve">In its </w:t>
      </w:r>
      <w:r>
        <w:t>concluding observations</w:t>
      </w:r>
      <w:r w:rsidRPr="001C49A6">
        <w:t xml:space="preserve">, </w:t>
      </w:r>
      <w:r>
        <w:t>recommend</w:t>
      </w:r>
      <w:r w:rsidRPr="001C49A6">
        <w:t xml:space="preserve"> Indonesia:</w:t>
      </w:r>
    </w:p>
    <w:bookmarkEnd w:id="0"/>
    <w:p w14:paraId="1E22326C" w14:textId="28DA35D2" w:rsidR="006E6B9B" w:rsidRDefault="001C49A6" w:rsidP="001D4B8B">
      <w:pPr>
        <w:pStyle w:val="ListParagraph"/>
        <w:numPr>
          <w:ilvl w:val="0"/>
          <w:numId w:val="5"/>
        </w:numPr>
        <w:spacing w:line="276" w:lineRule="auto"/>
      </w:pPr>
      <w:r>
        <w:rPr>
          <w:szCs w:val="24"/>
        </w:rPr>
        <w:t>C</w:t>
      </w:r>
      <w:r w:rsidR="006E6B9B" w:rsidRPr="002151A7">
        <w:rPr>
          <w:szCs w:val="24"/>
        </w:rPr>
        <w:t xml:space="preserve">onsider amending the constitution to add explicit guarantees of equality and non-discrimination based on </w:t>
      </w:r>
      <w:r w:rsidR="006E6B9B">
        <w:rPr>
          <w:szCs w:val="24"/>
        </w:rPr>
        <w:t>sex or gender</w:t>
      </w:r>
      <w:r w:rsidR="006E6B9B" w:rsidRPr="002151A7">
        <w:rPr>
          <w:szCs w:val="24"/>
        </w:rPr>
        <w:t>, consistent with C</w:t>
      </w:r>
      <w:r w:rsidR="006E6B9B">
        <w:rPr>
          <w:szCs w:val="24"/>
        </w:rPr>
        <w:t>EDAW</w:t>
      </w:r>
      <w:r w:rsidR="006E6B9B" w:rsidRPr="002151A7">
        <w:rPr>
          <w:szCs w:val="24"/>
        </w:rPr>
        <w:t xml:space="preserve"> commitments. </w:t>
      </w:r>
    </w:p>
    <w:p w14:paraId="74194AD8" w14:textId="2853A327" w:rsidR="004A5F2D" w:rsidRPr="00ED4891" w:rsidRDefault="004A5F2D" w:rsidP="004A5F2D">
      <w:pPr>
        <w:pBdr>
          <w:top w:val="single" w:sz="4" w:space="10" w:color="5B9BD5" w:themeColor="accent1"/>
          <w:bottom w:val="single" w:sz="4" w:space="10" w:color="5B9BD5" w:themeColor="accent1"/>
        </w:pBdr>
        <w:spacing w:before="360" w:after="360" w:line="276" w:lineRule="auto"/>
        <w:ind w:right="864"/>
        <w:rPr>
          <w:i/>
          <w:iCs/>
          <w:color w:val="5B9BD5" w:themeColor="accent1"/>
        </w:rPr>
      </w:pPr>
      <w:r w:rsidRPr="00BE13C8">
        <w:rPr>
          <w:i/>
          <w:iCs/>
          <w:color w:val="5B9BD5" w:themeColor="accent1"/>
        </w:rPr>
        <w:lastRenderedPageBreak/>
        <w:t xml:space="preserve">Non-discrimination in </w:t>
      </w:r>
      <w:r>
        <w:rPr>
          <w:i/>
          <w:iCs/>
          <w:color w:val="5B9BD5" w:themeColor="accent1"/>
        </w:rPr>
        <w:t>Work and E</w:t>
      </w:r>
      <w:r w:rsidRPr="00BE13C8">
        <w:rPr>
          <w:i/>
          <w:iCs/>
          <w:color w:val="5B9BD5" w:themeColor="accent1"/>
        </w:rPr>
        <w:t>mployment (Article 11)</w:t>
      </w:r>
      <w:r w:rsidR="00956C42">
        <w:rPr>
          <w:i/>
          <w:iCs/>
          <w:color w:val="5B9BD5" w:themeColor="accent1"/>
        </w:rPr>
        <w:t xml:space="preserve">: </w:t>
      </w:r>
      <w:r w:rsidR="00A45DFE">
        <w:rPr>
          <w:i/>
          <w:iCs/>
          <w:color w:val="5B9BD5" w:themeColor="accent1"/>
        </w:rPr>
        <w:t>Ensuring non-discrimination across all aspects of the working life course</w:t>
      </w:r>
    </w:p>
    <w:p w14:paraId="58274919" w14:textId="77777777" w:rsidR="00BF6987" w:rsidRDefault="003668F4" w:rsidP="00BF6987">
      <w:pPr>
        <w:spacing w:line="276" w:lineRule="auto"/>
        <w:contextualSpacing/>
        <w:rPr>
          <w:color w:val="000000" w:themeColor="text1"/>
        </w:rPr>
      </w:pPr>
      <w:r w:rsidRPr="00E501F2">
        <w:rPr>
          <w:color w:val="000000" w:themeColor="text1"/>
        </w:rPr>
        <w:t xml:space="preserve">In its list of issues, </w:t>
      </w:r>
      <w:r>
        <w:rPr>
          <w:color w:val="000000" w:themeColor="text1"/>
        </w:rPr>
        <w:t>ask Indonesia</w:t>
      </w:r>
      <w:r w:rsidRPr="00E501F2">
        <w:rPr>
          <w:color w:val="000000" w:themeColor="text1"/>
        </w:rPr>
        <w:t xml:space="preserve">: </w:t>
      </w:r>
    </w:p>
    <w:p w14:paraId="720CBCE2" w14:textId="00152385" w:rsidR="001D4B8B" w:rsidRDefault="000F6E06" w:rsidP="001D4B8B">
      <w:pPr>
        <w:pStyle w:val="ListParagraph"/>
        <w:numPr>
          <w:ilvl w:val="0"/>
          <w:numId w:val="5"/>
        </w:numPr>
        <w:spacing w:line="276" w:lineRule="auto"/>
      </w:pPr>
      <w:r w:rsidRPr="00BF6987">
        <w:t>Can Indonesia demonstrate whether a broad protection from discrimination at work</w:t>
      </w:r>
      <w:r w:rsidR="004F090A" w:rsidRPr="00BF6987">
        <w:t xml:space="preserve"> found in</w:t>
      </w:r>
      <w:r w:rsidR="006B2C45" w:rsidRPr="00BF6987">
        <w:t xml:space="preserve"> Article 6 in the 2003 Act Concerning Manpower</w:t>
      </w:r>
      <w:r w:rsidRPr="00BF6987">
        <w:t xml:space="preserve"> sufficiently protects women from discrimination in</w:t>
      </w:r>
      <w:r w:rsidR="008A034D">
        <w:t xml:space="preserve"> promotions and demotions and in accessing</w:t>
      </w:r>
      <w:r w:rsidRPr="00BF6987">
        <w:t xml:space="preserve"> vocational training</w:t>
      </w:r>
      <w:r w:rsidR="006B2C45" w:rsidRPr="00BF6987">
        <w:t xml:space="preserve"> at work</w:t>
      </w:r>
      <w:r w:rsidR="008D5DFE">
        <w:t>?</w:t>
      </w:r>
      <w:r w:rsidR="006B2C45" w:rsidRPr="00BF6987">
        <w:t xml:space="preserve"> </w:t>
      </w:r>
    </w:p>
    <w:p w14:paraId="12CE8B50" w14:textId="116DC154" w:rsidR="006B2C45" w:rsidRPr="001D4B8B" w:rsidRDefault="006B2C45" w:rsidP="001D4B8B">
      <w:pPr>
        <w:pStyle w:val="ListParagraph"/>
        <w:numPr>
          <w:ilvl w:val="1"/>
          <w:numId w:val="5"/>
        </w:numPr>
        <w:spacing w:line="276" w:lineRule="auto"/>
      </w:pPr>
      <w:r w:rsidRPr="001418A1">
        <w:t xml:space="preserve">If sufficient protections do not exist, recommend in its concluding observations that </w:t>
      </w:r>
      <w:r>
        <w:t>Indonesia</w:t>
      </w:r>
      <w:r w:rsidRPr="00924FEA">
        <w:t xml:space="preserve"> pass and implement legislation that explicitly protects women from discrimination at work in all aspects of the working life course, including in</w:t>
      </w:r>
      <w:r>
        <w:t xml:space="preserve"> </w:t>
      </w:r>
      <w:r w:rsidR="008A034D">
        <w:t xml:space="preserve">promotions and demotions and in accessing </w:t>
      </w:r>
      <w:r w:rsidRPr="00924FEA">
        <w:t>vocational training at work</w:t>
      </w:r>
      <w:r w:rsidR="008A034D">
        <w:t>.</w:t>
      </w:r>
    </w:p>
    <w:p w14:paraId="552DCD9F" w14:textId="632DDFF8" w:rsidR="006B2C45" w:rsidRPr="006B2C45" w:rsidRDefault="006B2C45" w:rsidP="001D4B8B">
      <w:pPr>
        <w:pStyle w:val="ListParagraph"/>
        <w:numPr>
          <w:ilvl w:val="0"/>
          <w:numId w:val="5"/>
        </w:numPr>
        <w:spacing w:line="276" w:lineRule="auto"/>
      </w:pPr>
      <w:r>
        <w:t xml:space="preserve">Can Indonesia demonstrate whether broad protections from discrimination at work, such as Article 6 in the 2003 </w:t>
      </w:r>
      <w:r w:rsidRPr="00410329">
        <w:rPr>
          <w:i/>
        </w:rPr>
        <w:t>Act Concerning Manpower</w:t>
      </w:r>
      <w:r>
        <w:t xml:space="preserve">, also extend to include forms of indirect discrimination? </w:t>
      </w:r>
    </w:p>
    <w:p w14:paraId="22B662E3" w14:textId="77777777" w:rsidR="001D4B8B" w:rsidRDefault="006B2C45" w:rsidP="001D4B8B">
      <w:pPr>
        <w:pStyle w:val="ListParagraph"/>
        <w:numPr>
          <w:ilvl w:val="1"/>
          <w:numId w:val="5"/>
        </w:numPr>
        <w:spacing w:line="276" w:lineRule="auto"/>
      </w:pPr>
      <w:r>
        <w:t xml:space="preserve">If </w:t>
      </w:r>
      <w:r w:rsidR="00530549">
        <w:t xml:space="preserve">indirect discrimination is not included, recommend in its concluding observations that Indonesia pass and implement legislation that expands the definition of discrimination to include both direct and indirect forms of discrimination. </w:t>
      </w:r>
    </w:p>
    <w:p w14:paraId="3448E226" w14:textId="28D5875A" w:rsidR="003668F4" w:rsidRPr="001D4B8B" w:rsidRDefault="003668F4" w:rsidP="001D4B8B">
      <w:pPr>
        <w:pStyle w:val="ListParagraph"/>
        <w:numPr>
          <w:ilvl w:val="0"/>
          <w:numId w:val="5"/>
        </w:numPr>
        <w:spacing w:line="276" w:lineRule="auto"/>
      </w:pPr>
      <w:r w:rsidRPr="001D4B8B">
        <w:t xml:space="preserve">Can Indonesia demonstrate whether sufficient protections exist to protect women from retaliatory action when reporting incidents of discrimination at work? </w:t>
      </w:r>
    </w:p>
    <w:p w14:paraId="7033B878" w14:textId="659F7B5D" w:rsidR="001D4B8B" w:rsidRDefault="003668F4" w:rsidP="001D4B8B">
      <w:pPr>
        <w:pStyle w:val="ListParagraph"/>
        <w:numPr>
          <w:ilvl w:val="1"/>
          <w:numId w:val="5"/>
        </w:numPr>
        <w:spacing w:line="276" w:lineRule="auto"/>
      </w:pPr>
      <w:r>
        <w:t xml:space="preserve">If sufficient protections do not exist in this area, recommend in its concluding observations that Indonesia pass and implement legislation </w:t>
      </w:r>
      <w:r>
        <w:lastRenderedPageBreak/>
        <w:t xml:space="preserve">that explicitly protects women from retaliatory action when reporting incidents of discrimination at work. </w:t>
      </w:r>
    </w:p>
    <w:p w14:paraId="29C21933" w14:textId="2261BBE7" w:rsidR="00BE13C8" w:rsidRPr="00ED4891"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S</w:t>
      </w:r>
      <w:r w:rsidR="00EE6B18">
        <w:rPr>
          <w:i/>
          <w:iCs/>
          <w:color w:val="5B9BD5" w:themeColor="accent1"/>
        </w:rPr>
        <w:t xml:space="preserve">exual Harassment in </w:t>
      </w:r>
      <w:r>
        <w:rPr>
          <w:i/>
          <w:iCs/>
          <w:color w:val="5B9BD5" w:themeColor="accent1"/>
        </w:rPr>
        <w:t>Work</w:t>
      </w:r>
      <w:r w:rsidR="00EE6B18">
        <w:rPr>
          <w:i/>
          <w:iCs/>
          <w:color w:val="5B9BD5" w:themeColor="accent1"/>
        </w:rPr>
        <w:t xml:space="preserve"> and Employment</w:t>
      </w:r>
      <w:r>
        <w:rPr>
          <w:i/>
          <w:iCs/>
          <w:color w:val="5B9BD5" w:themeColor="accent1"/>
        </w:rPr>
        <w:t xml:space="preserve"> (General Recommendation 12)</w:t>
      </w:r>
      <w:r w:rsidR="00956C42">
        <w:rPr>
          <w:i/>
          <w:iCs/>
          <w:color w:val="5B9BD5" w:themeColor="accent1"/>
        </w:rPr>
        <w:t>: Passing and implementing a comprehensive anti-sexual harassment law</w:t>
      </w:r>
    </w:p>
    <w:p w14:paraId="45FA7C26" w14:textId="77777777" w:rsidR="00BF6987" w:rsidRDefault="000E6C8A" w:rsidP="00BF6987">
      <w:pPr>
        <w:contextualSpacing/>
      </w:pPr>
      <w:r w:rsidRPr="00BD0C5E">
        <w:t xml:space="preserve">In its list of issues, ask </w:t>
      </w:r>
      <w:r>
        <w:t>Indonesia</w:t>
      </w:r>
      <w:r w:rsidRPr="00BD0C5E">
        <w:t xml:space="preserve">: </w:t>
      </w:r>
    </w:p>
    <w:p w14:paraId="305593D5" w14:textId="6C9FB548" w:rsidR="000E6C8A" w:rsidRDefault="000E6C8A" w:rsidP="001D4B8B">
      <w:pPr>
        <w:pStyle w:val="ListParagraph"/>
        <w:numPr>
          <w:ilvl w:val="0"/>
          <w:numId w:val="5"/>
        </w:numPr>
        <w:spacing w:line="276" w:lineRule="auto"/>
      </w:pPr>
      <w:r w:rsidRPr="00BD0C5E">
        <w:t xml:space="preserve">Can </w:t>
      </w:r>
      <w:r>
        <w:t>Indonesia</w:t>
      </w:r>
      <w:r w:rsidRPr="00BD0C5E">
        <w:t xml:space="preserve"> outline any concrete, near-term plans to pass legislation that </w:t>
      </w:r>
      <w:r>
        <w:t>explicitly prohibits workplace sexual harassment and includes the following key elements</w:t>
      </w:r>
      <w:r w:rsidRPr="00BD0C5E">
        <w:t>?</w:t>
      </w:r>
    </w:p>
    <w:p w14:paraId="5E151ECE" w14:textId="77777777" w:rsidR="000E6C8A" w:rsidRPr="00561FDF" w:rsidRDefault="000E6C8A" w:rsidP="001D4B8B">
      <w:pPr>
        <w:pStyle w:val="ListParagraph"/>
        <w:numPr>
          <w:ilvl w:val="2"/>
          <w:numId w:val="3"/>
        </w:numPr>
        <w:spacing w:after="0" w:line="276" w:lineRule="auto"/>
        <w:rPr>
          <w:color w:val="000000" w:themeColor="text1"/>
        </w:rPr>
      </w:pPr>
      <w:r w:rsidRPr="00561FDF">
        <w:rPr>
          <w:color w:val="000000" w:themeColor="text1"/>
        </w:rPr>
        <w:t xml:space="preserve">An explicit prohibition of sexual harassment that extends to anyone in the workplace, including supervisors, co-workers, and third-parties, such as customers, clients, or contractors. </w:t>
      </w:r>
    </w:p>
    <w:p w14:paraId="6B4BA92A" w14:textId="77777777" w:rsidR="000E6C8A" w:rsidRPr="00561FDF" w:rsidRDefault="000E6C8A" w:rsidP="001D4B8B">
      <w:pPr>
        <w:pStyle w:val="ListParagraph"/>
        <w:numPr>
          <w:ilvl w:val="2"/>
          <w:numId w:val="3"/>
        </w:numPr>
        <w:spacing w:after="0" w:line="276" w:lineRule="auto"/>
        <w:rPr>
          <w:color w:val="000000" w:themeColor="text1"/>
        </w:rPr>
      </w:pPr>
      <w:r w:rsidRPr="00561FDF">
        <w:rPr>
          <w:color w:val="000000" w:themeColor="text1"/>
        </w:rPr>
        <w:t xml:space="preserve">A clear definition of sexual harassment behaviors, including quid pro quo, conduct that creates a hostile work environment, and sex-based harassment. </w:t>
      </w:r>
    </w:p>
    <w:p w14:paraId="50A5926A" w14:textId="77777777" w:rsidR="000E6C8A" w:rsidRDefault="000E6C8A" w:rsidP="001D4B8B">
      <w:pPr>
        <w:pStyle w:val="ListParagraph"/>
        <w:numPr>
          <w:ilvl w:val="2"/>
          <w:numId w:val="3"/>
        </w:numPr>
        <w:spacing w:after="0" w:line="276" w:lineRule="auto"/>
        <w:rPr>
          <w:color w:val="000000" w:themeColor="text1"/>
        </w:rPr>
      </w:pPr>
      <w:r>
        <w:rPr>
          <w:color w:val="000000" w:themeColor="text1"/>
        </w:rPr>
        <w:t>A prohibition of retaliatory actions against persons who report cases of workplace sexual harassment.</w:t>
      </w:r>
    </w:p>
    <w:p w14:paraId="75099289" w14:textId="77777777" w:rsidR="00DC1190" w:rsidRDefault="000E6C8A" w:rsidP="001D4B8B">
      <w:pPr>
        <w:pStyle w:val="ListParagraph"/>
        <w:numPr>
          <w:ilvl w:val="2"/>
          <w:numId w:val="3"/>
        </w:numPr>
        <w:spacing w:after="0" w:line="276" w:lineRule="auto"/>
        <w:rPr>
          <w:color w:val="000000" w:themeColor="text1"/>
        </w:rPr>
      </w:pPr>
      <w:r>
        <w:rPr>
          <w:color w:val="000000" w:themeColor="text1"/>
        </w:rPr>
        <w:t xml:space="preserve">An effective and inclusive reporting process that ensures all women, regardless of income or social status, have legal recourse. </w:t>
      </w:r>
    </w:p>
    <w:p w14:paraId="003A05DF" w14:textId="38D10C94" w:rsidR="00BE13C8" w:rsidRPr="00BF6987" w:rsidRDefault="000E6C8A" w:rsidP="001D4B8B">
      <w:pPr>
        <w:pStyle w:val="ListParagraph"/>
        <w:numPr>
          <w:ilvl w:val="1"/>
          <w:numId w:val="3"/>
        </w:numPr>
        <w:spacing w:after="0" w:line="276" w:lineRule="auto"/>
        <w:rPr>
          <w:color w:val="000000" w:themeColor="text1"/>
        </w:rPr>
      </w:pPr>
      <w:r w:rsidRPr="00DC1190">
        <w:rPr>
          <w:color w:val="000000" w:themeColor="text1"/>
        </w:rPr>
        <w:t xml:space="preserve">If concrete, near-term plans are not in place, recommend in its concluding observations that Indonesia pass and implement legislation that explicitly develops a comprehensive anti-sexual harassment law which includes all elements listed above. </w:t>
      </w:r>
    </w:p>
    <w:p w14:paraId="311DBCE5" w14:textId="2BA6CEC9" w:rsid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lastRenderedPageBreak/>
        <w:t xml:space="preserve">Paid Maternity and Paternity Leave </w:t>
      </w:r>
      <w:r w:rsidR="00613B71">
        <w:rPr>
          <w:i/>
          <w:iCs/>
          <w:color w:val="5B9BD5" w:themeColor="accent1"/>
        </w:rPr>
        <w:t>(Article</w:t>
      </w:r>
      <w:r w:rsidR="000345E3">
        <w:rPr>
          <w:i/>
          <w:iCs/>
          <w:color w:val="5B9BD5" w:themeColor="accent1"/>
        </w:rPr>
        <w:t>s</w:t>
      </w:r>
      <w:r w:rsidR="00613B71">
        <w:rPr>
          <w:i/>
          <w:iCs/>
          <w:color w:val="5B9BD5" w:themeColor="accent1"/>
        </w:rPr>
        <w:t xml:space="preserve"> 11, 5</w:t>
      </w:r>
      <w:r w:rsidR="00EE6B18" w:rsidRPr="00EE6B18">
        <w:rPr>
          <w:i/>
          <w:iCs/>
          <w:color w:val="5B9BD5" w:themeColor="accent1"/>
        </w:rPr>
        <w:t>)</w:t>
      </w:r>
      <w:r w:rsidR="00956C42">
        <w:rPr>
          <w:i/>
          <w:iCs/>
          <w:color w:val="5B9BD5" w:themeColor="accent1"/>
        </w:rPr>
        <w:t xml:space="preserve">: Increasing the </w:t>
      </w:r>
      <w:r w:rsidR="00B0063B">
        <w:rPr>
          <w:i/>
          <w:iCs/>
          <w:color w:val="5B9BD5" w:themeColor="accent1"/>
        </w:rPr>
        <w:t>duration</w:t>
      </w:r>
      <w:r w:rsidR="00956C42">
        <w:rPr>
          <w:i/>
          <w:iCs/>
          <w:color w:val="5B9BD5" w:themeColor="accent1"/>
        </w:rPr>
        <w:t xml:space="preserve"> of paid maternity and paternity leave</w:t>
      </w:r>
    </w:p>
    <w:p w14:paraId="56179AEF" w14:textId="261873B2" w:rsidR="00BF6987" w:rsidRDefault="00C00C65" w:rsidP="00BF6987">
      <w:pPr>
        <w:spacing w:line="276" w:lineRule="auto"/>
        <w:contextualSpacing/>
      </w:pPr>
      <w:r w:rsidRPr="00BD0C5E">
        <w:t xml:space="preserve">In its list of issues, ask </w:t>
      </w:r>
      <w:r>
        <w:t>Indonesia</w:t>
      </w:r>
      <w:r w:rsidRPr="00BD0C5E">
        <w:t>:</w:t>
      </w:r>
    </w:p>
    <w:p w14:paraId="61D56BEC" w14:textId="01A9470E" w:rsidR="000771A4" w:rsidRDefault="00C00C65" w:rsidP="001D4B8B">
      <w:pPr>
        <w:pStyle w:val="ListParagraph"/>
        <w:numPr>
          <w:ilvl w:val="0"/>
          <w:numId w:val="5"/>
        </w:numPr>
        <w:spacing w:line="276" w:lineRule="auto"/>
      </w:pPr>
      <w:r w:rsidRPr="00BD0C5E">
        <w:t xml:space="preserve">Can </w:t>
      </w:r>
      <w:r>
        <w:t xml:space="preserve">Indonesia </w:t>
      </w:r>
      <w:r w:rsidRPr="00BD0C5E">
        <w:t>demonstrate how paid maternity</w:t>
      </w:r>
      <w:r>
        <w:t xml:space="preserve"> and paternity</w:t>
      </w:r>
      <w:r w:rsidRPr="00BD0C5E">
        <w:t xml:space="preserve"> leave provisions are being implemented to be inclusive of all </w:t>
      </w:r>
      <w:r>
        <w:t>parents</w:t>
      </w:r>
      <w:r w:rsidRPr="00BD0C5E">
        <w:t>, including part-time or self-employed wo</w:t>
      </w:r>
      <w:r>
        <w:t>rkers</w:t>
      </w:r>
      <w:r w:rsidRPr="00BD0C5E">
        <w:t xml:space="preserve">, as well as </w:t>
      </w:r>
      <w:r>
        <w:t>workers</w:t>
      </w:r>
      <w:r w:rsidRPr="00BD0C5E">
        <w:t xml:space="preserve"> within the informal economy?  </w:t>
      </w:r>
    </w:p>
    <w:p w14:paraId="19370F87" w14:textId="109E7B51" w:rsidR="00C00C65" w:rsidRDefault="00C00C65" w:rsidP="001D4B8B">
      <w:pPr>
        <w:pStyle w:val="ListParagraph"/>
        <w:numPr>
          <w:ilvl w:val="1"/>
          <w:numId w:val="5"/>
        </w:numPr>
        <w:spacing w:line="276" w:lineRule="auto"/>
      </w:pPr>
      <w:r w:rsidRPr="00BD0C5E">
        <w:t xml:space="preserve">If </w:t>
      </w:r>
      <w:r>
        <w:t>Indonesia</w:t>
      </w:r>
      <w:r w:rsidRPr="00BD0C5E">
        <w:t xml:space="preserve"> is not fully implementing these guarantees to be inclusive of all workers, recommend in its concluding observations that </w:t>
      </w:r>
      <w:r>
        <w:t xml:space="preserve">Indonesia develop a specific plan for </w:t>
      </w:r>
      <w:r w:rsidRPr="00BD0C5E">
        <w:t>fully and effectively expand</w:t>
      </w:r>
      <w:r>
        <w:t>ing</w:t>
      </w:r>
      <w:r w:rsidRPr="00BD0C5E">
        <w:t xml:space="preserve"> these guarantees to do so. </w:t>
      </w:r>
    </w:p>
    <w:p w14:paraId="04591844" w14:textId="77777777" w:rsidR="00410329" w:rsidRDefault="00410329" w:rsidP="00CB657E">
      <w:pPr>
        <w:spacing w:line="276" w:lineRule="auto"/>
      </w:pPr>
    </w:p>
    <w:p w14:paraId="69048C38" w14:textId="77777777" w:rsidR="00410329" w:rsidRDefault="00410329" w:rsidP="00CB657E">
      <w:pPr>
        <w:spacing w:line="276" w:lineRule="auto"/>
      </w:pPr>
    </w:p>
    <w:p w14:paraId="6E841DED" w14:textId="77777777" w:rsidR="00410329" w:rsidRDefault="00410329" w:rsidP="00CB657E">
      <w:pPr>
        <w:spacing w:line="276" w:lineRule="auto"/>
      </w:pPr>
    </w:p>
    <w:p w14:paraId="5D7D0847" w14:textId="77777777" w:rsidR="00410329" w:rsidRDefault="00410329" w:rsidP="00CB657E">
      <w:pPr>
        <w:spacing w:line="276" w:lineRule="auto"/>
      </w:pPr>
    </w:p>
    <w:p w14:paraId="0D0CCD58" w14:textId="77777777" w:rsidR="00CB657E" w:rsidRDefault="00C00C65" w:rsidP="00CB657E">
      <w:pPr>
        <w:spacing w:line="276" w:lineRule="auto"/>
      </w:pPr>
      <w:r w:rsidRPr="00BD0C5E">
        <w:t xml:space="preserve">  </w:t>
      </w:r>
      <w:r w:rsidR="00CB657E" w:rsidRPr="001C49A6">
        <w:t xml:space="preserve">In its </w:t>
      </w:r>
      <w:r w:rsidR="00CB657E">
        <w:t>concluding observations</w:t>
      </w:r>
      <w:r w:rsidR="00CB657E" w:rsidRPr="001C49A6">
        <w:t xml:space="preserve">, </w:t>
      </w:r>
      <w:r w:rsidR="00CB657E">
        <w:t>recommend</w:t>
      </w:r>
      <w:r w:rsidR="00CB657E" w:rsidRPr="001C49A6">
        <w:t xml:space="preserve"> Indonesia:</w:t>
      </w:r>
    </w:p>
    <w:p w14:paraId="72B2C5DF" w14:textId="77777777" w:rsidR="00410329" w:rsidRDefault="000153D7" w:rsidP="00E35C53">
      <w:pPr>
        <w:pStyle w:val="ListParagraph"/>
        <w:numPr>
          <w:ilvl w:val="0"/>
          <w:numId w:val="5"/>
        </w:numPr>
        <w:spacing w:line="276" w:lineRule="auto"/>
      </w:pPr>
      <w:r>
        <w:t xml:space="preserve">Increase the </w:t>
      </w:r>
      <w:r w:rsidR="00B0063B">
        <w:t>duration</w:t>
      </w:r>
      <w:r>
        <w:t xml:space="preserve"> of paid maternity leave to at least 14 weeks, cons</w:t>
      </w:r>
      <w:r w:rsidR="00124CF5">
        <w:t>istent with Article 4 of the International Labour Organization</w:t>
      </w:r>
      <w:r>
        <w:t xml:space="preserve"> Maternity Protection Convention, 2000 (No. 183), which entitles a woman to </w:t>
      </w:r>
      <w:r w:rsidRPr="00877227">
        <w:t>a period of maternity leave of not less than 14 weeks.</w:t>
      </w:r>
    </w:p>
    <w:p w14:paraId="38823F29" w14:textId="4F5DF578" w:rsidR="00A41D03" w:rsidRDefault="00CB657E" w:rsidP="00E35C53">
      <w:pPr>
        <w:pStyle w:val="ListParagraph"/>
        <w:numPr>
          <w:ilvl w:val="0"/>
          <w:numId w:val="5"/>
        </w:numPr>
        <w:spacing w:line="276" w:lineRule="auto"/>
      </w:pPr>
      <w:bookmarkStart w:id="1" w:name="_GoBack"/>
      <w:bookmarkEnd w:id="1"/>
      <w:r>
        <w:t>I</w:t>
      </w:r>
      <w:r w:rsidRPr="005F4273">
        <w:t xml:space="preserve">ncrease the </w:t>
      </w:r>
      <w:r w:rsidR="00B0063B">
        <w:t>duration</w:t>
      </w:r>
      <w:r w:rsidR="00B0063B" w:rsidRPr="005F4273">
        <w:t xml:space="preserve"> </w:t>
      </w:r>
      <w:r w:rsidRPr="005F4273">
        <w:t xml:space="preserve">of paid paternity leave. </w:t>
      </w:r>
      <w:r w:rsidR="00763E41">
        <w:t>E</w:t>
      </w:r>
      <w:r w:rsidR="00A45DFE">
        <w:t>nsuring fathers’ access to an adequate duration of paid pa</w:t>
      </w:r>
      <w:r w:rsidR="00F520BD">
        <w:t>ternity leave is foundational to</w:t>
      </w:r>
      <w:r w:rsidR="00A45DFE">
        <w:t xml:space="preserve"> increasing gender equality in caregiving responsibilities and gender equality in employment</w:t>
      </w:r>
      <w:r w:rsidR="00C52D4D">
        <w:t>.</w:t>
      </w:r>
    </w:p>
    <w:p w14:paraId="04FB2018" w14:textId="4F7A02E0" w:rsidR="00A41D03" w:rsidRDefault="00A41D03" w:rsidP="00E35C53">
      <w:pPr>
        <w:pStyle w:val="NoSpacing"/>
      </w:pPr>
    </w:p>
    <w:p w14:paraId="25B9BE9C" w14:textId="69ED40D9" w:rsidR="00AF2D77" w:rsidRDefault="003716E9" w:rsidP="00A41D03">
      <w:pPr>
        <w:spacing w:after="0" w:line="276" w:lineRule="auto"/>
        <w:jc w:val="center"/>
      </w:pPr>
      <w:r>
        <w:rPr>
          <w:rStyle w:val="IntenseEmphasis"/>
        </w:rPr>
        <w:t>Brief</w:t>
      </w:r>
      <w:r w:rsidR="00EA1798" w:rsidRPr="007654FC">
        <w:rPr>
          <w:rStyle w:val="IntenseEmphasis"/>
        </w:rPr>
        <w:t xml:space="preserve"> prepared by the World Policy Analysis Center, University of California, Los Angeles</w:t>
      </w:r>
      <w:r w:rsidR="008D5DFE">
        <w:rPr>
          <w:rStyle w:val="IntenseEmphasis"/>
        </w:rPr>
        <w:t xml:space="preserve"> (May 2020)</w:t>
      </w:r>
    </w:p>
    <w:sectPr w:rsidR="00AF2D77"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88833C" w16cid:durableId="2253F69B"/>
  <w16cid:commentId w16cid:paraId="0E6399BF" w16cid:durableId="2253F772"/>
  <w16cid:commentId w16cid:paraId="0D217BD1" w16cid:durableId="2253F707"/>
  <w16cid:commentId w16cid:paraId="792C700F" w16cid:durableId="2253F23E"/>
  <w16cid:commentId w16cid:paraId="24C9A1FD" w16cid:durableId="2253F260"/>
  <w16cid:commentId w16cid:paraId="0C6BAED3" w16cid:durableId="2253F2A2"/>
  <w16cid:commentId w16cid:paraId="105CE8C7" w16cid:durableId="2253D819"/>
  <w16cid:commentId w16cid:paraId="4ECE8902" w16cid:durableId="2253D81A"/>
  <w16cid:commentId w16cid:paraId="099A7D8C" w16cid:durableId="2253F61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B42E17" w14:textId="77777777" w:rsidR="00011AE1" w:rsidRDefault="00011AE1" w:rsidP="00263795">
      <w:pPr>
        <w:spacing w:after="0" w:line="240" w:lineRule="auto"/>
      </w:pPr>
      <w:r>
        <w:separator/>
      </w:r>
    </w:p>
  </w:endnote>
  <w:endnote w:type="continuationSeparator" w:id="0">
    <w:p w14:paraId="6AB380FC" w14:textId="77777777" w:rsidR="00011AE1" w:rsidRDefault="00011AE1"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410329">
          <w:rPr>
            <w:noProof/>
          </w:rPr>
          <w:t>8</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77017" w14:textId="77777777" w:rsidR="00011AE1" w:rsidRDefault="00011AE1" w:rsidP="00263795">
      <w:pPr>
        <w:spacing w:after="0" w:line="240" w:lineRule="auto"/>
      </w:pPr>
      <w:r>
        <w:separator/>
      </w:r>
    </w:p>
  </w:footnote>
  <w:footnote w:type="continuationSeparator" w:id="0">
    <w:p w14:paraId="2F92A3E9" w14:textId="77777777" w:rsidR="00011AE1" w:rsidRDefault="00011AE1"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4CD85C51"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DC446E">
      <w:t>May 8, 2020</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75C62"/>
    <w:multiLevelType w:val="hybridMultilevel"/>
    <w:tmpl w:val="9C60760A"/>
    <w:lvl w:ilvl="0" w:tplc="ABC06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94FEE"/>
    <w:multiLevelType w:val="hybridMultilevel"/>
    <w:tmpl w:val="A53C72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03580"/>
    <w:multiLevelType w:val="hybridMultilevel"/>
    <w:tmpl w:val="B4443562"/>
    <w:lvl w:ilvl="0" w:tplc="649ADC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11AE1"/>
    <w:rsid w:val="000153D7"/>
    <w:rsid w:val="00021FBA"/>
    <w:rsid w:val="00024807"/>
    <w:rsid w:val="0002636A"/>
    <w:rsid w:val="00026A3B"/>
    <w:rsid w:val="0003358B"/>
    <w:rsid w:val="000345E3"/>
    <w:rsid w:val="00035C10"/>
    <w:rsid w:val="000365E8"/>
    <w:rsid w:val="00041FF9"/>
    <w:rsid w:val="0004725A"/>
    <w:rsid w:val="00047F6A"/>
    <w:rsid w:val="00053016"/>
    <w:rsid w:val="000530B1"/>
    <w:rsid w:val="00062767"/>
    <w:rsid w:val="0006291B"/>
    <w:rsid w:val="0006644E"/>
    <w:rsid w:val="000671D5"/>
    <w:rsid w:val="00074C6E"/>
    <w:rsid w:val="00075804"/>
    <w:rsid w:val="000771A4"/>
    <w:rsid w:val="000850FE"/>
    <w:rsid w:val="000A17BA"/>
    <w:rsid w:val="000A6E0C"/>
    <w:rsid w:val="000B05BA"/>
    <w:rsid w:val="000B2CBC"/>
    <w:rsid w:val="000B43D7"/>
    <w:rsid w:val="000C342A"/>
    <w:rsid w:val="000C524F"/>
    <w:rsid w:val="000D48EA"/>
    <w:rsid w:val="000D75F8"/>
    <w:rsid w:val="000E3CCB"/>
    <w:rsid w:val="000E3CF5"/>
    <w:rsid w:val="000E6C8A"/>
    <w:rsid w:val="000F22CA"/>
    <w:rsid w:val="000F4CDB"/>
    <w:rsid w:val="000F5C02"/>
    <w:rsid w:val="000F6E06"/>
    <w:rsid w:val="000F7D43"/>
    <w:rsid w:val="0010092B"/>
    <w:rsid w:val="0010334A"/>
    <w:rsid w:val="00110604"/>
    <w:rsid w:val="00112EC9"/>
    <w:rsid w:val="00115C81"/>
    <w:rsid w:val="00121A10"/>
    <w:rsid w:val="00124CF5"/>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429C"/>
    <w:rsid w:val="00194619"/>
    <w:rsid w:val="00196B39"/>
    <w:rsid w:val="001A1121"/>
    <w:rsid w:val="001B130D"/>
    <w:rsid w:val="001B6472"/>
    <w:rsid w:val="001C49A6"/>
    <w:rsid w:val="001D4B8B"/>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3AC"/>
    <w:rsid w:val="0025596E"/>
    <w:rsid w:val="00262139"/>
    <w:rsid w:val="0026260D"/>
    <w:rsid w:val="00263795"/>
    <w:rsid w:val="00267D06"/>
    <w:rsid w:val="00277988"/>
    <w:rsid w:val="002802A1"/>
    <w:rsid w:val="00280964"/>
    <w:rsid w:val="002822B0"/>
    <w:rsid w:val="002874BF"/>
    <w:rsid w:val="00293C07"/>
    <w:rsid w:val="002A27CB"/>
    <w:rsid w:val="002A2ECC"/>
    <w:rsid w:val="002A35ED"/>
    <w:rsid w:val="002B4C4A"/>
    <w:rsid w:val="002B6072"/>
    <w:rsid w:val="002C79FD"/>
    <w:rsid w:val="002D3CE2"/>
    <w:rsid w:val="002E3152"/>
    <w:rsid w:val="002E5ADA"/>
    <w:rsid w:val="002F18CF"/>
    <w:rsid w:val="002F47A6"/>
    <w:rsid w:val="002F4FD6"/>
    <w:rsid w:val="002F655E"/>
    <w:rsid w:val="002F6E5A"/>
    <w:rsid w:val="00310099"/>
    <w:rsid w:val="00320262"/>
    <w:rsid w:val="00331DB8"/>
    <w:rsid w:val="003444CA"/>
    <w:rsid w:val="00346925"/>
    <w:rsid w:val="0035238B"/>
    <w:rsid w:val="00353A9D"/>
    <w:rsid w:val="00353D6C"/>
    <w:rsid w:val="00355056"/>
    <w:rsid w:val="00356615"/>
    <w:rsid w:val="00362350"/>
    <w:rsid w:val="0036569F"/>
    <w:rsid w:val="003668F4"/>
    <w:rsid w:val="003716E9"/>
    <w:rsid w:val="003723BD"/>
    <w:rsid w:val="00374D35"/>
    <w:rsid w:val="003860C9"/>
    <w:rsid w:val="00390304"/>
    <w:rsid w:val="00391573"/>
    <w:rsid w:val="003946DD"/>
    <w:rsid w:val="003948B3"/>
    <w:rsid w:val="003A0670"/>
    <w:rsid w:val="003A11D6"/>
    <w:rsid w:val="003A4D2B"/>
    <w:rsid w:val="003A6D58"/>
    <w:rsid w:val="003B7C36"/>
    <w:rsid w:val="003C116C"/>
    <w:rsid w:val="003C2D78"/>
    <w:rsid w:val="003C3521"/>
    <w:rsid w:val="003C3F1A"/>
    <w:rsid w:val="003C4621"/>
    <w:rsid w:val="003D16AD"/>
    <w:rsid w:val="003D1B16"/>
    <w:rsid w:val="003D79EE"/>
    <w:rsid w:val="003E182D"/>
    <w:rsid w:val="003F0A92"/>
    <w:rsid w:val="003F0ACD"/>
    <w:rsid w:val="003F21AC"/>
    <w:rsid w:val="003F70E6"/>
    <w:rsid w:val="00400A74"/>
    <w:rsid w:val="0040107F"/>
    <w:rsid w:val="00401DF4"/>
    <w:rsid w:val="004033AC"/>
    <w:rsid w:val="00410329"/>
    <w:rsid w:val="004126C0"/>
    <w:rsid w:val="00416DA2"/>
    <w:rsid w:val="00423808"/>
    <w:rsid w:val="004261C5"/>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6C69"/>
    <w:rsid w:val="00487C6E"/>
    <w:rsid w:val="004A5F2D"/>
    <w:rsid w:val="004A7910"/>
    <w:rsid w:val="004B4D32"/>
    <w:rsid w:val="004B5485"/>
    <w:rsid w:val="004B6F48"/>
    <w:rsid w:val="004B737D"/>
    <w:rsid w:val="004B7D6E"/>
    <w:rsid w:val="004C08D1"/>
    <w:rsid w:val="004C26E6"/>
    <w:rsid w:val="004D03D6"/>
    <w:rsid w:val="004D1D1F"/>
    <w:rsid w:val="004E188F"/>
    <w:rsid w:val="004F090A"/>
    <w:rsid w:val="004F3EE3"/>
    <w:rsid w:val="004F6CB6"/>
    <w:rsid w:val="00500071"/>
    <w:rsid w:val="00502A99"/>
    <w:rsid w:val="00502CB9"/>
    <w:rsid w:val="00502FD4"/>
    <w:rsid w:val="0050301F"/>
    <w:rsid w:val="00504243"/>
    <w:rsid w:val="00505920"/>
    <w:rsid w:val="00525DC6"/>
    <w:rsid w:val="00530549"/>
    <w:rsid w:val="005359EF"/>
    <w:rsid w:val="005404BA"/>
    <w:rsid w:val="00543280"/>
    <w:rsid w:val="0054599A"/>
    <w:rsid w:val="005506E0"/>
    <w:rsid w:val="005543C0"/>
    <w:rsid w:val="005567CD"/>
    <w:rsid w:val="00557612"/>
    <w:rsid w:val="00562FEE"/>
    <w:rsid w:val="005651F7"/>
    <w:rsid w:val="00565C71"/>
    <w:rsid w:val="005716D4"/>
    <w:rsid w:val="0057555D"/>
    <w:rsid w:val="0057663A"/>
    <w:rsid w:val="005857B9"/>
    <w:rsid w:val="00591179"/>
    <w:rsid w:val="00591781"/>
    <w:rsid w:val="005940D1"/>
    <w:rsid w:val="005963F8"/>
    <w:rsid w:val="005A25CA"/>
    <w:rsid w:val="005A3A03"/>
    <w:rsid w:val="005A770F"/>
    <w:rsid w:val="005B7FB6"/>
    <w:rsid w:val="005C1924"/>
    <w:rsid w:val="005C5747"/>
    <w:rsid w:val="005D00FA"/>
    <w:rsid w:val="005D290C"/>
    <w:rsid w:val="005E0866"/>
    <w:rsid w:val="005E14E6"/>
    <w:rsid w:val="005E1C2A"/>
    <w:rsid w:val="005E3766"/>
    <w:rsid w:val="005E6E48"/>
    <w:rsid w:val="005F4273"/>
    <w:rsid w:val="005F7F02"/>
    <w:rsid w:val="0060044E"/>
    <w:rsid w:val="00602595"/>
    <w:rsid w:val="00612D50"/>
    <w:rsid w:val="00613B71"/>
    <w:rsid w:val="006306D0"/>
    <w:rsid w:val="00643218"/>
    <w:rsid w:val="00655768"/>
    <w:rsid w:val="00656B5B"/>
    <w:rsid w:val="0065723F"/>
    <w:rsid w:val="00660730"/>
    <w:rsid w:val="00660F61"/>
    <w:rsid w:val="00662B05"/>
    <w:rsid w:val="006657E9"/>
    <w:rsid w:val="00665877"/>
    <w:rsid w:val="006733E4"/>
    <w:rsid w:val="006768A8"/>
    <w:rsid w:val="00681002"/>
    <w:rsid w:val="006A0BA2"/>
    <w:rsid w:val="006A4D85"/>
    <w:rsid w:val="006A5F21"/>
    <w:rsid w:val="006B1C1E"/>
    <w:rsid w:val="006B2C45"/>
    <w:rsid w:val="006B44D9"/>
    <w:rsid w:val="006C2730"/>
    <w:rsid w:val="006C292B"/>
    <w:rsid w:val="006C75D7"/>
    <w:rsid w:val="006D29B2"/>
    <w:rsid w:val="006D4E5A"/>
    <w:rsid w:val="006D57E4"/>
    <w:rsid w:val="006E0A8A"/>
    <w:rsid w:val="006E25EC"/>
    <w:rsid w:val="006E409F"/>
    <w:rsid w:val="006E6B9B"/>
    <w:rsid w:val="00700A3A"/>
    <w:rsid w:val="007033CF"/>
    <w:rsid w:val="00704144"/>
    <w:rsid w:val="00704E40"/>
    <w:rsid w:val="00710021"/>
    <w:rsid w:val="007124C0"/>
    <w:rsid w:val="00714794"/>
    <w:rsid w:val="007174B8"/>
    <w:rsid w:val="00721A1A"/>
    <w:rsid w:val="007237E3"/>
    <w:rsid w:val="00724A59"/>
    <w:rsid w:val="007279F3"/>
    <w:rsid w:val="00730F01"/>
    <w:rsid w:val="007335F6"/>
    <w:rsid w:val="007418C2"/>
    <w:rsid w:val="0074263A"/>
    <w:rsid w:val="00753E19"/>
    <w:rsid w:val="007559F8"/>
    <w:rsid w:val="007578CE"/>
    <w:rsid w:val="00762334"/>
    <w:rsid w:val="007624D3"/>
    <w:rsid w:val="00763E41"/>
    <w:rsid w:val="007654FC"/>
    <w:rsid w:val="007718E9"/>
    <w:rsid w:val="00783C96"/>
    <w:rsid w:val="007910F2"/>
    <w:rsid w:val="00791D26"/>
    <w:rsid w:val="00791D51"/>
    <w:rsid w:val="007937C1"/>
    <w:rsid w:val="0079395B"/>
    <w:rsid w:val="00794A0A"/>
    <w:rsid w:val="00797894"/>
    <w:rsid w:val="007A64C7"/>
    <w:rsid w:val="007A7B6B"/>
    <w:rsid w:val="007B0B11"/>
    <w:rsid w:val="007B2070"/>
    <w:rsid w:val="007B20C7"/>
    <w:rsid w:val="007C3B75"/>
    <w:rsid w:val="007D7849"/>
    <w:rsid w:val="007E2764"/>
    <w:rsid w:val="00802E98"/>
    <w:rsid w:val="00821F3C"/>
    <w:rsid w:val="00826FE7"/>
    <w:rsid w:val="00827695"/>
    <w:rsid w:val="00831B92"/>
    <w:rsid w:val="00831E58"/>
    <w:rsid w:val="00835292"/>
    <w:rsid w:val="00837649"/>
    <w:rsid w:val="008464B8"/>
    <w:rsid w:val="00847DC2"/>
    <w:rsid w:val="00853DE3"/>
    <w:rsid w:val="00866191"/>
    <w:rsid w:val="00873DCC"/>
    <w:rsid w:val="00877227"/>
    <w:rsid w:val="0088047F"/>
    <w:rsid w:val="0088534C"/>
    <w:rsid w:val="00885BB4"/>
    <w:rsid w:val="008952C8"/>
    <w:rsid w:val="00896F6F"/>
    <w:rsid w:val="008A034D"/>
    <w:rsid w:val="008C7413"/>
    <w:rsid w:val="008D0862"/>
    <w:rsid w:val="008D5DFE"/>
    <w:rsid w:val="008D686E"/>
    <w:rsid w:val="008E34A4"/>
    <w:rsid w:val="008E754A"/>
    <w:rsid w:val="008F4F55"/>
    <w:rsid w:val="008F5285"/>
    <w:rsid w:val="008F5C64"/>
    <w:rsid w:val="008F5EC5"/>
    <w:rsid w:val="00901B32"/>
    <w:rsid w:val="009043AF"/>
    <w:rsid w:val="00911425"/>
    <w:rsid w:val="00912519"/>
    <w:rsid w:val="00917577"/>
    <w:rsid w:val="00925741"/>
    <w:rsid w:val="009413D3"/>
    <w:rsid w:val="00941CE3"/>
    <w:rsid w:val="009437E2"/>
    <w:rsid w:val="00945D7A"/>
    <w:rsid w:val="009518E1"/>
    <w:rsid w:val="0095267F"/>
    <w:rsid w:val="00953FE8"/>
    <w:rsid w:val="00956C42"/>
    <w:rsid w:val="00957619"/>
    <w:rsid w:val="00972640"/>
    <w:rsid w:val="009761DE"/>
    <w:rsid w:val="00976550"/>
    <w:rsid w:val="00983852"/>
    <w:rsid w:val="00995882"/>
    <w:rsid w:val="009A538D"/>
    <w:rsid w:val="009B0366"/>
    <w:rsid w:val="009B46C8"/>
    <w:rsid w:val="009B62F1"/>
    <w:rsid w:val="009C161B"/>
    <w:rsid w:val="009D0245"/>
    <w:rsid w:val="009D2F67"/>
    <w:rsid w:val="009D407C"/>
    <w:rsid w:val="009E00C6"/>
    <w:rsid w:val="009E04FC"/>
    <w:rsid w:val="009E2678"/>
    <w:rsid w:val="009E2C3E"/>
    <w:rsid w:val="009E5C20"/>
    <w:rsid w:val="009F0C73"/>
    <w:rsid w:val="009F0E0C"/>
    <w:rsid w:val="009F10C4"/>
    <w:rsid w:val="009F2054"/>
    <w:rsid w:val="009F46C3"/>
    <w:rsid w:val="009F7999"/>
    <w:rsid w:val="00A04E00"/>
    <w:rsid w:val="00A05BF8"/>
    <w:rsid w:val="00A07D60"/>
    <w:rsid w:val="00A202A5"/>
    <w:rsid w:val="00A34BEB"/>
    <w:rsid w:val="00A40B6F"/>
    <w:rsid w:val="00A41296"/>
    <w:rsid w:val="00A41D03"/>
    <w:rsid w:val="00A41FA6"/>
    <w:rsid w:val="00A43FE4"/>
    <w:rsid w:val="00A45DFE"/>
    <w:rsid w:val="00A5371B"/>
    <w:rsid w:val="00A545C8"/>
    <w:rsid w:val="00A54613"/>
    <w:rsid w:val="00A5601D"/>
    <w:rsid w:val="00A57340"/>
    <w:rsid w:val="00A709B9"/>
    <w:rsid w:val="00A805BB"/>
    <w:rsid w:val="00A810AD"/>
    <w:rsid w:val="00A847D8"/>
    <w:rsid w:val="00A927BA"/>
    <w:rsid w:val="00A92EFA"/>
    <w:rsid w:val="00A93A22"/>
    <w:rsid w:val="00A949AD"/>
    <w:rsid w:val="00A95712"/>
    <w:rsid w:val="00AA5740"/>
    <w:rsid w:val="00AA69AC"/>
    <w:rsid w:val="00AA729A"/>
    <w:rsid w:val="00AB1925"/>
    <w:rsid w:val="00AB1A8A"/>
    <w:rsid w:val="00AB1FF5"/>
    <w:rsid w:val="00AB5D04"/>
    <w:rsid w:val="00AC6BCB"/>
    <w:rsid w:val="00AC703A"/>
    <w:rsid w:val="00AF0C55"/>
    <w:rsid w:val="00AF2D77"/>
    <w:rsid w:val="00B0063B"/>
    <w:rsid w:val="00B03679"/>
    <w:rsid w:val="00B039E4"/>
    <w:rsid w:val="00B05810"/>
    <w:rsid w:val="00B113A6"/>
    <w:rsid w:val="00B11603"/>
    <w:rsid w:val="00B13761"/>
    <w:rsid w:val="00B200D6"/>
    <w:rsid w:val="00B2114E"/>
    <w:rsid w:val="00B25DA7"/>
    <w:rsid w:val="00B335C0"/>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548E"/>
    <w:rsid w:val="00BB64E6"/>
    <w:rsid w:val="00BB6C59"/>
    <w:rsid w:val="00BC0C9A"/>
    <w:rsid w:val="00BC1567"/>
    <w:rsid w:val="00BC1939"/>
    <w:rsid w:val="00BC651C"/>
    <w:rsid w:val="00BC6780"/>
    <w:rsid w:val="00BD51EC"/>
    <w:rsid w:val="00BD77ED"/>
    <w:rsid w:val="00BE13C8"/>
    <w:rsid w:val="00BE3939"/>
    <w:rsid w:val="00BE691B"/>
    <w:rsid w:val="00BF6987"/>
    <w:rsid w:val="00BF71D1"/>
    <w:rsid w:val="00C00413"/>
    <w:rsid w:val="00C00C65"/>
    <w:rsid w:val="00C057D6"/>
    <w:rsid w:val="00C15AFF"/>
    <w:rsid w:val="00C1654D"/>
    <w:rsid w:val="00C31A62"/>
    <w:rsid w:val="00C3317D"/>
    <w:rsid w:val="00C36B64"/>
    <w:rsid w:val="00C370E4"/>
    <w:rsid w:val="00C4687E"/>
    <w:rsid w:val="00C52D4D"/>
    <w:rsid w:val="00C554A3"/>
    <w:rsid w:val="00C618C4"/>
    <w:rsid w:val="00C62B18"/>
    <w:rsid w:val="00C63CF4"/>
    <w:rsid w:val="00C7178A"/>
    <w:rsid w:val="00C7613B"/>
    <w:rsid w:val="00C80E4A"/>
    <w:rsid w:val="00C840C1"/>
    <w:rsid w:val="00C861CF"/>
    <w:rsid w:val="00C93D2E"/>
    <w:rsid w:val="00CA05CC"/>
    <w:rsid w:val="00CA6E6C"/>
    <w:rsid w:val="00CB2298"/>
    <w:rsid w:val="00CB657E"/>
    <w:rsid w:val="00CB76CD"/>
    <w:rsid w:val="00CC4C96"/>
    <w:rsid w:val="00CC6192"/>
    <w:rsid w:val="00CC6606"/>
    <w:rsid w:val="00CD519F"/>
    <w:rsid w:val="00CD79BB"/>
    <w:rsid w:val="00CE2020"/>
    <w:rsid w:val="00CE60C2"/>
    <w:rsid w:val="00CE6F7B"/>
    <w:rsid w:val="00CF442E"/>
    <w:rsid w:val="00D106C4"/>
    <w:rsid w:val="00D12294"/>
    <w:rsid w:val="00D17EFF"/>
    <w:rsid w:val="00D22632"/>
    <w:rsid w:val="00D252BB"/>
    <w:rsid w:val="00D319AC"/>
    <w:rsid w:val="00D3228B"/>
    <w:rsid w:val="00D324BD"/>
    <w:rsid w:val="00D363FE"/>
    <w:rsid w:val="00D4056B"/>
    <w:rsid w:val="00D4193A"/>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D8F"/>
    <w:rsid w:val="00DC1190"/>
    <w:rsid w:val="00DC446E"/>
    <w:rsid w:val="00DC6454"/>
    <w:rsid w:val="00DC6A87"/>
    <w:rsid w:val="00DC7044"/>
    <w:rsid w:val="00DD2F6D"/>
    <w:rsid w:val="00DD2FEA"/>
    <w:rsid w:val="00DD45BE"/>
    <w:rsid w:val="00DE554F"/>
    <w:rsid w:val="00DF4CA4"/>
    <w:rsid w:val="00DF6F0C"/>
    <w:rsid w:val="00DF7F93"/>
    <w:rsid w:val="00E0014D"/>
    <w:rsid w:val="00E10D86"/>
    <w:rsid w:val="00E12381"/>
    <w:rsid w:val="00E147C9"/>
    <w:rsid w:val="00E1726A"/>
    <w:rsid w:val="00E22B53"/>
    <w:rsid w:val="00E31D73"/>
    <w:rsid w:val="00E35C53"/>
    <w:rsid w:val="00E40596"/>
    <w:rsid w:val="00E4063C"/>
    <w:rsid w:val="00E46414"/>
    <w:rsid w:val="00E46FDE"/>
    <w:rsid w:val="00E47623"/>
    <w:rsid w:val="00E5079A"/>
    <w:rsid w:val="00E57329"/>
    <w:rsid w:val="00E57623"/>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1AD7"/>
    <w:rsid w:val="00F22521"/>
    <w:rsid w:val="00F22B57"/>
    <w:rsid w:val="00F300F9"/>
    <w:rsid w:val="00F302CE"/>
    <w:rsid w:val="00F326DD"/>
    <w:rsid w:val="00F4614B"/>
    <w:rsid w:val="00F520BD"/>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F00B5"/>
    <w:rsid w:val="00FF3B20"/>
    <w:rsid w:val="00FF636F"/>
    <w:rsid w:val="00FF7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7E4"/>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157053"/>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0F1433-A93E-40BA-BAB9-F9810EFA38D9}">
  <ds:schemaRefs>
    <ds:schemaRef ds:uri="http://schemas.openxmlformats.org/officeDocument/2006/bibliography"/>
  </ds:schemaRefs>
</ds:datastoreItem>
</file>

<file path=customXml/itemProps2.xml><?xml version="1.0" encoding="utf-8"?>
<ds:datastoreItem xmlns:ds="http://schemas.openxmlformats.org/officeDocument/2006/customXml" ds:itemID="{854826E9-AD41-4814-8182-B58FB387D8D0}"/>
</file>

<file path=customXml/itemProps3.xml><?xml version="1.0" encoding="utf-8"?>
<ds:datastoreItem xmlns:ds="http://schemas.openxmlformats.org/officeDocument/2006/customXml" ds:itemID="{96BAB237-0B59-4103-9A4B-50A83C894065}"/>
</file>

<file path=customXml/itemProps4.xml><?xml version="1.0" encoding="utf-8"?>
<ds:datastoreItem xmlns:ds="http://schemas.openxmlformats.org/officeDocument/2006/customXml" ds:itemID="{6C784482-B71F-41DC-998A-4105C8A34297}"/>
</file>

<file path=docProps/app.xml><?xml version="1.0" encoding="utf-8"?>
<Properties xmlns="http://schemas.openxmlformats.org/officeDocument/2006/extended-properties" xmlns:vt="http://schemas.openxmlformats.org/officeDocument/2006/docPropsVTypes">
  <Template>Normal.dotm</Template>
  <TotalTime>18</TotalTime>
  <Pages>10</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2020-05-09T13:15:00Z</dcterms:created>
  <dcterms:modified xsi:type="dcterms:W3CDTF">2020-05-09T13:33:00Z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