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010B26">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A436C7">
      <w:pPr>
        <w:spacing w:after="120"/>
        <w:rPr>
          <w:b/>
          <w:u w:val="single"/>
        </w:rPr>
      </w:pPr>
      <w:r>
        <w:rPr>
          <w:b/>
          <w:u w:val="single"/>
        </w:rPr>
        <w:t>ALGERIA</w:t>
      </w:r>
      <w:r w:rsidR="00543B9A">
        <w:rPr>
          <w:b/>
          <w:u w:val="single"/>
        </w:rPr>
        <w:t xml:space="preserve"> </w:t>
      </w:r>
      <w:r w:rsidR="002E4E5B">
        <w:rPr>
          <w:b/>
          <w:u w:val="single"/>
        </w:rPr>
        <w:t>(</w:t>
      </w:r>
      <w:r>
        <w:rPr>
          <w:b/>
          <w:u w:val="single"/>
        </w:rPr>
        <w:t>third/</w:t>
      </w:r>
      <w:r w:rsidR="00797CC8">
        <w:rPr>
          <w:b/>
          <w:u w:val="single"/>
        </w:rPr>
        <w:t>fourth</w:t>
      </w:r>
      <w:r w:rsidR="0061376B">
        <w:rPr>
          <w:b/>
          <w:u w:val="single"/>
        </w:rPr>
        <w:t xml:space="preserve"> </w:t>
      </w:r>
      <w:r w:rsidR="002E4E5B">
        <w:rPr>
          <w:b/>
          <w:u w:val="single"/>
        </w:rPr>
        <w:t>report – CRC/C/</w:t>
      </w:r>
      <w:r>
        <w:rPr>
          <w:b/>
          <w:u w:val="single"/>
        </w:rPr>
        <w:t>DZA</w:t>
      </w:r>
      <w:r w:rsidR="00784AEA">
        <w:rPr>
          <w:b/>
          <w:u w:val="single"/>
        </w:rPr>
        <w:t>/</w:t>
      </w:r>
      <w:r>
        <w:rPr>
          <w:b/>
          <w:u w:val="single"/>
        </w:rPr>
        <w:t>3-</w:t>
      </w:r>
      <w:r w:rsidR="00784AEA">
        <w:rPr>
          <w:b/>
          <w:u w:val="single"/>
        </w:rPr>
        <w:t>4</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D47ABA" w:rsidRDefault="00D47ABA" w:rsidP="00D47ABA">
      <w:pPr>
        <w:spacing w:after="120"/>
      </w:pPr>
      <w:r w:rsidRPr="000117B2">
        <w:t>Corporal punishment is lawful in the home.</w:t>
      </w:r>
      <w:r>
        <w:t xml:space="preserve"> Provisions against violence and abuse in the Penal Code (1966), the Family Code (1984), the Law No. 72-03 on the protection of childhood and adolescence (1972) and the Constitution (1976, amended 1996) are not interpreted as prohibiting corporal punishment in childrearing.</w:t>
      </w:r>
    </w:p>
    <w:p w:rsidR="00D47ABA" w:rsidRDefault="00D47ABA" w:rsidP="000A2278">
      <w:pPr>
        <w:autoSpaceDE w:val="0"/>
        <w:autoSpaceDN w:val="0"/>
        <w:adjustRightInd w:val="0"/>
        <w:spacing w:after="120"/>
      </w:pPr>
      <w:r>
        <w:t>Research reported in 2008 found that of 1,700 Algerian families, 70% whip their children and use violence for disciplinary reasons.</w:t>
      </w:r>
      <w:r>
        <w:rPr>
          <w:rStyle w:val="FootnoteReference"/>
        </w:rPr>
        <w:footnoteReference w:id="1"/>
      </w:r>
      <w:r w:rsidR="000A2278">
        <w:t xml:space="preserve"> </w:t>
      </w:r>
      <w:r w:rsidRPr="00EF7098">
        <w:t xml:space="preserve">According to statistics from UNICEF, </w:t>
      </w:r>
      <w:r>
        <w:t xml:space="preserve">87% </w:t>
      </w:r>
      <w:r w:rsidRPr="00EF7098">
        <w:t>of children aged 2-14 experienced physical punishment and</w:t>
      </w:r>
      <w:r>
        <w:t>/or</w:t>
      </w:r>
      <w:r w:rsidRPr="00EF7098">
        <w:t xml:space="preserve"> psychological aggression in </w:t>
      </w:r>
      <w:r w:rsidR="000A2278">
        <w:t xml:space="preserve">the home in </w:t>
      </w:r>
      <w:r w:rsidRPr="00EF7098">
        <w:t>2005-2006</w:t>
      </w:r>
      <w:r>
        <w:t>: 75% experienced physical punishment, with 25% experiencing severe physical punishment.</w:t>
      </w:r>
      <w:r>
        <w:rPr>
          <w:rStyle w:val="FootnoteReference"/>
        </w:rPr>
        <w:footnoteReference w:id="2"/>
      </w:r>
      <w:r>
        <w:t xml:space="preserve"> Of girls and women aged 15-49, 68% think a husband is justified in hitting or beating his wife under certain circumstances.</w:t>
      </w:r>
      <w:r w:rsidRPr="00EF7098">
        <w:rPr>
          <w:rStyle w:val="FootnoteReference"/>
        </w:rPr>
        <w:footnoteReference w:id="3"/>
      </w:r>
    </w:p>
    <w:p w:rsidR="00AE43FB" w:rsidRPr="00EF7098" w:rsidRDefault="00AE43FB" w:rsidP="000A2278">
      <w:pPr>
        <w:autoSpaceDE w:val="0"/>
        <w:autoSpaceDN w:val="0"/>
        <w:adjustRightInd w:val="0"/>
        <w:spacing w:after="120"/>
      </w:pPr>
      <w:r>
        <w:t>The Government accepted the recommendation to prohibit corporal punishment made during its Universal Periodic Review in 2008.</w:t>
      </w:r>
    </w:p>
    <w:p w:rsidR="007B398A" w:rsidRDefault="007B398A" w:rsidP="007B398A">
      <w:pPr>
        <w:spacing w:after="120"/>
        <w:rPr>
          <w:b/>
          <w:u w:val="single"/>
        </w:rPr>
      </w:pPr>
    </w:p>
    <w:p w:rsidR="007B398A" w:rsidRPr="00654B5C" w:rsidRDefault="007B398A" w:rsidP="007B398A">
      <w:pPr>
        <w:spacing w:after="120"/>
      </w:pPr>
      <w:r>
        <w:rPr>
          <w:b/>
        </w:rPr>
        <w:t>Corporal punishment outside the home</w:t>
      </w:r>
    </w:p>
    <w:p w:rsidR="00D47ABA" w:rsidRDefault="00D47ABA" w:rsidP="00D47ABA">
      <w:pPr>
        <w:spacing w:after="120"/>
      </w:pPr>
      <w:r w:rsidRPr="000117B2">
        <w:t xml:space="preserve">Corporal punishment is prohibited in </w:t>
      </w:r>
      <w:r w:rsidRPr="00D47ABA">
        <w:rPr>
          <w:b/>
        </w:rPr>
        <w:t>schools</w:t>
      </w:r>
      <w:r>
        <w:t xml:space="preserve"> in article 21 of Law No. 08-04 (2008)</w:t>
      </w:r>
      <w:r w:rsidRPr="000117B2">
        <w:t>.</w:t>
      </w:r>
    </w:p>
    <w:p w:rsidR="00D47ABA" w:rsidRPr="000117B2" w:rsidRDefault="00D47ABA" w:rsidP="00D47ABA">
      <w:pPr>
        <w:spacing w:after="120"/>
        <w:rPr>
          <w:b/>
          <w:u w:val="single"/>
        </w:rPr>
      </w:pPr>
      <w:r>
        <w:t xml:space="preserve">In the </w:t>
      </w:r>
      <w:r w:rsidRPr="00AE43FB">
        <w:rPr>
          <w:b/>
        </w:rPr>
        <w:t>penal system</w:t>
      </w:r>
      <w:r>
        <w:t>, corporal punishment is unlawful as a sentence for crime under the Code of Criminal Procedure but there appears to be no explicit prohibition of its use as a disciplinary measure in penal institutions.</w:t>
      </w:r>
    </w:p>
    <w:p w:rsidR="00D47ABA" w:rsidRDefault="00D47ABA" w:rsidP="00D47ABA">
      <w:pPr>
        <w:spacing w:after="120"/>
      </w:pPr>
      <w:r>
        <w:t xml:space="preserve">Corporal punishment is lawful in </w:t>
      </w:r>
      <w:r w:rsidRPr="00AE43FB">
        <w:rPr>
          <w:b/>
        </w:rPr>
        <w:t>alternative care settings</w:t>
      </w:r>
      <w:r>
        <w:t>.</w:t>
      </w:r>
    </w:p>
    <w:p w:rsidR="00784AEA" w:rsidRDefault="00784AEA" w:rsidP="007B398A">
      <w:pPr>
        <w:spacing w:after="120"/>
      </w:pPr>
    </w:p>
    <w:p w:rsidR="000A2278" w:rsidRDefault="00784AEA" w:rsidP="007B398A">
      <w:pPr>
        <w:spacing w:after="120"/>
        <w:rPr>
          <w:b/>
        </w:rPr>
      </w:pPr>
      <w:r>
        <w:rPr>
          <w:b/>
        </w:rPr>
        <w:t xml:space="preserve">The Committee on the Rights of the Child </w:t>
      </w:r>
      <w:r w:rsidR="000A2278">
        <w:rPr>
          <w:b/>
        </w:rPr>
        <w:t>first expressed concern at corporal punishment</w:t>
      </w:r>
      <w:r w:rsidR="00AE43FB">
        <w:rPr>
          <w:b/>
        </w:rPr>
        <w:t xml:space="preserve"> of children</w:t>
      </w:r>
      <w:r w:rsidR="000A2278">
        <w:rPr>
          <w:b/>
        </w:rPr>
        <w:t xml:space="preserve"> in Algeria in 1997 (CRC/C/15/Add.76, Concluding observations on initial report, paras. 21 and 35). The Committee again expressed concern in 2005, following examination of the second report, and recommended explicit prohibition in all settings, including the home (CRC/C/15/Add.269, paras. 41 and 42).</w:t>
      </w:r>
      <w:r w:rsidR="00AE43FB">
        <w:rPr>
          <w:b/>
        </w:rPr>
        <w:t xml:space="preserve"> Recommendations to prohibit corporal punishment in the family were also made by the Committee on Economic, Social and Cultural Rights in 2010 (E/C.12/DZA/CO/4, Concluding observations on third/fourth report, para. 15) and the Committee </w:t>
      </w:r>
      <w:proofErr w:type="gramStart"/>
      <w:r w:rsidR="00AE43FB">
        <w:rPr>
          <w:b/>
        </w:rPr>
        <w:t>Against</w:t>
      </w:r>
      <w:proofErr w:type="gramEnd"/>
      <w:r w:rsidR="00AE43FB">
        <w:rPr>
          <w:b/>
        </w:rPr>
        <w:t xml:space="preserve"> Torture in 2008 (CAT/C/DZA/CO/3, Concluding observations on third report, para. 19).</w:t>
      </w:r>
    </w:p>
    <w:p w:rsidR="004737EE" w:rsidRDefault="008E2F21" w:rsidP="00C252DE">
      <w:pPr>
        <w:spacing w:after="120"/>
        <w:rPr>
          <w:b/>
          <w:iCs/>
        </w:rPr>
      </w:pPr>
      <w:r w:rsidRPr="003942F0">
        <w:rPr>
          <w:b/>
        </w:rPr>
        <w:lastRenderedPageBreak/>
        <w:t>In light of the Committee</w:t>
      </w:r>
      <w:r w:rsidR="00C252DE">
        <w:rPr>
          <w:b/>
        </w:rPr>
        <w:t>’s</w:t>
      </w:r>
      <w:r w:rsidR="00463C10">
        <w:rPr>
          <w:b/>
        </w:rPr>
        <w:t xml:space="preserve"> </w:t>
      </w:r>
      <w:r w:rsidRPr="003942F0">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Pr="003942F0">
        <w:rPr>
          <w:b/>
          <w:iCs/>
        </w:rPr>
        <w:t xml:space="preserve">e hope the Committee </w:t>
      </w:r>
      <w:r w:rsidR="00AE43FB">
        <w:rPr>
          <w:b/>
          <w:iCs/>
        </w:rPr>
        <w:t xml:space="preserve">will </w:t>
      </w:r>
      <w:r w:rsidR="00597BD9">
        <w:rPr>
          <w:b/>
          <w:iCs/>
        </w:rPr>
        <w:t xml:space="preserve">raise the issue again in its List of Issues for </w:t>
      </w:r>
      <w:r w:rsidR="00AE43FB">
        <w:rPr>
          <w:b/>
          <w:iCs/>
        </w:rPr>
        <w:t>Algeria</w:t>
      </w:r>
      <w:r w:rsidR="00597BD9">
        <w:rPr>
          <w:b/>
          <w:iCs/>
        </w:rPr>
        <w:t>, in particular asking what measures have been taken to progress towards prohibition of corporal punishment in all settings. We hope the Committee will subsequently recommend that corporal punishment is prohibited in all settings</w:t>
      </w:r>
      <w:r w:rsidR="00AE43FB">
        <w:rPr>
          <w:b/>
          <w:iCs/>
        </w:rPr>
        <w:t>, including the home, as a matter of priority,</w:t>
      </w:r>
      <w:bookmarkStart w:id="0" w:name="_GoBack"/>
      <w:bookmarkEnd w:id="0"/>
      <w:r w:rsidR="00597BD9">
        <w:rPr>
          <w:b/>
          <w:iCs/>
        </w:rPr>
        <w:t xml:space="preserve"> </w:t>
      </w:r>
      <w:r w:rsidR="004737EE" w:rsidRPr="003942F0">
        <w:rPr>
          <w:b/>
          <w:iCs/>
        </w:rPr>
        <w:t>and to support law reform with relevant public awareness raising and education.</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010B26"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597BD9" w:rsidP="009C24BF">
      <w:pPr>
        <w:rPr>
          <w:b/>
          <w:iCs/>
        </w:rPr>
      </w:pPr>
      <w:r>
        <w:rPr>
          <w:i/>
          <w:iCs/>
        </w:rPr>
        <w:t xml:space="preserve">August </w:t>
      </w:r>
      <w:r w:rsidR="00C252DE">
        <w:rPr>
          <w:i/>
          <w:iCs/>
        </w:rPr>
        <w:t>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B26" w:rsidRDefault="00010B26">
      <w:r>
        <w:separator/>
      </w:r>
    </w:p>
  </w:endnote>
  <w:endnote w:type="continuationSeparator" w:id="0">
    <w:p w:rsidR="00010B26" w:rsidRDefault="0001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8C78D6">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B26" w:rsidRDefault="00010B26">
      <w:r>
        <w:separator/>
      </w:r>
    </w:p>
  </w:footnote>
  <w:footnote w:type="continuationSeparator" w:id="0">
    <w:p w:rsidR="00010B26" w:rsidRDefault="00010B26">
      <w:r>
        <w:continuationSeparator/>
      </w:r>
    </w:p>
  </w:footnote>
  <w:footnote w:id="1">
    <w:p w:rsidR="00D47ABA" w:rsidRPr="00A328EF" w:rsidRDefault="00D47ABA" w:rsidP="00D47ABA">
      <w:pPr>
        <w:pStyle w:val="FootnoteText"/>
        <w:spacing w:after="120"/>
      </w:pPr>
      <w:r w:rsidRPr="00A328EF">
        <w:rPr>
          <w:rStyle w:val="FootnoteReference"/>
        </w:rPr>
        <w:footnoteRef/>
      </w:r>
      <w:r w:rsidRPr="00A328EF">
        <w:t xml:space="preserve"> Reported in </w:t>
      </w:r>
      <w:r w:rsidRPr="00A328EF">
        <w:rPr>
          <w:i/>
        </w:rPr>
        <w:t>Echorouk Online</w:t>
      </w:r>
      <w:r w:rsidRPr="00A328EF">
        <w:t>, 6 January 2008</w:t>
      </w:r>
    </w:p>
  </w:footnote>
  <w:footnote w:id="2">
    <w:p w:rsidR="00D47ABA" w:rsidRPr="007C23BD" w:rsidRDefault="00D47ABA" w:rsidP="00D47ABA">
      <w:pPr>
        <w:pStyle w:val="FootnoteText"/>
        <w:spacing w:after="120"/>
      </w:pPr>
      <w:r>
        <w:rPr>
          <w:rStyle w:val="FootnoteReference"/>
        </w:rPr>
        <w:footnoteRef/>
      </w:r>
      <w:r>
        <w:t xml:space="preserve"> UNICEF (2010), </w:t>
      </w:r>
      <w:r>
        <w:rPr>
          <w:i/>
        </w:rPr>
        <w:t>Child Disciplinary Practices at Home: Evidence from a Range of Low- and Middle-Income Countries</w:t>
      </w:r>
      <w:r>
        <w:t>, NY: UNICEF</w:t>
      </w:r>
    </w:p>
  </w:footnote>
  <w:footnote w:id="3">
    <w:p w:rsidR="00D47ABA" w:rsidRPr="00A328EF" w:rsidRDefault="00D47ABA" w:rsidP="00D47ABA">
      <w:pPr>
        <w:pStyle w:val="FootnoteText"/>
        <w:spacing w:after="120"/>
      </w:pPr>
      <w:r w:rsidRPr="00A328EF">
        <w:rPr>
          <w:rStyle w:val="FootnoteReference"/>
        </w:rPr>
        <w:footnoteRef/>
      </w:r>
      <w:r w:rsidRPr="00A328EF">
        <w:t xml:space="preserve"> UNICEF (2009), </w:t>
      </w:r>
      <w:r w:rsidRPr="00A328EF">
        <w:rPr>
          <w:i/>
        </w:rPr>
        <w:t>Progress for Children: A report card on child protection</w:t>
      </w:r>
      <w:r w:rsidRPr="00A328EF">
        <w:t>, NY: UNICEF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0B26"/>
    <w:rsid w:val="000176F0"/>
    <w:rsid w:val="000217BF"/>
    <w:rsid w:val="000A2278"/>
    <w:rsid w:val="00147F85"/>
    <w:rsid w:val="00150855"/>
    <w:rsid w:val="00162F5A"/>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20D79"/>
    <w:rsid w:val="005223A5"/>
    <w:rsid w:val="00543B9A"/>
    <w:rsid w:val="0055414A"/>
    <w:rsid w:val="00581B3E"/>
    <w:rsid w:val="00581D48"/>
    <w:rsid w:val="00597780"/>
    <w:rsid w:val="00597BD9"/>
    <w:rsid w:val="005A66D2"/>
    <w:rsid w:val="005C4DDD"/>
    <w:rsid w:val="005E2DC2"/>
    <w:rsid w:val="00605D18"/>
    <w:rsid w:val="006101B1"/>
    <w:rsid w:val="0061376B"/>
    <w:rsid w:val="00620FAB"/>
    <w:rsid w:val="00623A0A"/>
    <w:rsid w:val="0062663B"/>
    <w:rsid w:val="00655F1A"/>
    <w:rsid w:val="00681915"/>
    <w:rsid w:val="00683622"/>
    <w:rsid w:val="006B237E"/>
    <w:rsid w:val="006B76CE"/>
    <w:rsid w:val="006C6EBB"/>
    <w:rsid w:val="006E3A2C"/>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47A77"/>
    <w:rsid w:val="00861D14"/>
    <w:rsid w:val="008644FA"/>
    <w:rsid w:val="008925A3"/>
    <w:rsid w:val="008A26A7"/>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C17385"/>
    <w:rsid w:val="00C252DE"/>
    <w:rsid w:val="00C37622"/>
    <w:rsid w:val="00C518E3"/>
    <w:rsid w:val="00C63547"/>
    <w:rsid w:val="00C91BB2"/>
    <w:rsid w:val="00C97C42"/>
    <w:rsid w:val="00CF3C9D"/>
    <w:rsid w:val="00CF6F86"/>
    <w:rsid w:val="00D04D81"/>
    <w:rsid w:val="00D14AE4"/>
    <w:rsid w:val="00D46AF1"/>
    <w:rsid w:val="00D47ABA"/>
    <w:rsid w:val="00D5594E"/>
    <w:rsid w:val="00D64999"/>
    <w:rsid w:val="00D67B66"/>
    <w:rsid w:val="00D90209"/>
    <w:rsid w:val="00DE4FD8"/>
    <w:rsid w:val="00DF2A6A"/>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47779"/>
    <w:rsid w:val="00F51705"/>
    <w:rsid w:val="00F63112"/>
    <w:rsid w:val="00F7085F"/>
    <w:rsid w:val="00F70EFA"/>
    <w:rsid w:val="00F8476D"/>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78D03-1700-4E64-8D22-FFAE6C1471DE}"/>
</file>

<file path=customXml/itemProps2.xml><?xml version="1.0" encoding="utf-8"?>
<ds:datastoreItem xmlns:ds="http://schemas.openxmlformats.org/officeDocument/2006/customXml" ds:itemID="{DC04ED9E-ECF4-4617-9646-82D9482FCF49}"/>
</file>

<file path=customXml/itemProps3.xml><?xml version="1.0" encoding="utf-8"?>
<ds:datastoreItem xmlns:ds="http://schemas.openxmlformats.org/officeDocument/2006/customXml" ds:itemID="{E641052E-1171-498C-B00C-93E9C54CF7FB}"/>
</file>

<file path=customXml/itemProps4.xml><?xml version="1.0" encoding="utf-8"?>
<ds:datastoreItem xmlns:ds="http://schemas.openxmlformats.org/officeDocument/2006/customXml" ds:itemID="{2871DE50-98A8-4EA1-9F04-8AFB29ED8CCC}"/>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2966</Characters>
  <Application>Microsoft Office Word</Application>
  <DocSecurity>0</DocSecurity>
  <Lines>54</Lines>
  <Paragraphs>25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3442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2011-08-02T03:53:00Z</dcterms:created>
  <dcterms:modified xsi:type="dcterms:W3CDTF">2011-08-02T03:53:00Z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