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CE1" w:rsidRPr="00A0184F" w:rsidRDefault="008D0CE1" w:rsidP="00A0184F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A0184F" w:rsidRPr="00A0184F" w:rsidRDefault="006032A9" w:rsidP="00A0184F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A0184F">
        <w:rPr>
          <w:rFonts w:ascii="Times New Roman" w:hAnsi="Times New Roman" w:cs="Times New Roman"/>
          <w:sz w:val="20"/>
          <w:szCs w:val="20"/>
          <w:u w:val="single"/>
        </w:rPr>
        <w:t xml:space="preserve">ANEXO </w:t>
      </w:r>
      <w:r w:rsidR="00A0184F" w:rsidRPr="00A0184F">
        <w:rPr>
          <w:rFonts w:ascii="Times New Roman" w:hAnsi="Times New Roman" w:cs="Times New Roman"/>
          <w:sz w:val="20"/>
          <w:szCs w:val="20"/>
          <w:u w:val="single"/>
        </w:rPr>
        <w:t>XIII</w:t>
      </w:r>
    </w:p>
    <w:p w:rsidR="006032A9" w:rsidRPr="00A0184F" w:rsidRDefault="00A0184F" w:rsidP="00A0184F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A0184F">
        <w:rPr>
          <w:rFonts w:ascii="Times New Roman" w:hAnsi="Times New Roman" w:cs="Times New Roman"/>
          <w:sz w:val="20"/>
          <w:szCs w:val="20"/>
          <w:u w:val="single"/>
        </w:rPr>
        <w:t>Información Infraestructura-</w:t>
      </w:r>
      <w:r w:rsidR="006032A9" w:rsidRPr="00A0184F">
        <w:rPr>
          <w:rFonts w:ascii="Times New Roman" w:hAnsi="Times New Roman" w:cs="Times New Roman"/>
          <w:sz w:val="20"/>
          <w:szCs w:val="20"/>
          <w:u w:val="single"/>
        </w:rPr>
        <w:t>G</w:t>
      </w:r>
      <w:r w:rsidRPr="00A0184F">
        <w:rPr>
          <w:rFonts w:ascii="Times New Roman" w:hAnsi="Times New Roman" w:cs="Times New Roman"/>
          <w:sz w:val="20"/>
          <w:szCs w:val="20"/>
          <w:u w:val="single"/>
        </w:rPr>
        <w:t>endarmería de Chile</w:t>
      </w:r>
    </w:p>
    <w:p w:rsidR="006032A9" w:rsidRPr="00A0184F" w:rsidRDefault="006032A9" w:rsidP="006032A9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6032A9" w:rsidRPr="00A0184F" w:rsidRDefault="006032A9" w:rsidP="006032A9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tbl>
      <w:tblPr>
        <w:tblW w:w="72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5"/>
        <w:gridCol w:w="3035"/>
        <w:gridCol w:w="2490"/>
      </w:tblGrid>
      <w:tr w:rsidR="006032A9" w:rsidRPr="00A0184F" w:rsidTr="00D32298">
        <w:trPr>
          <w:trHeight w:val="540"/>
          <w:jc w:val="center"/>
        </w:trPr>
        <w:tc>
          <w:tcPr>
            <w:tcW w:w="4900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A0184F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Tabla</w:t>
            </w:r>
            <w:r w:rsidR="006032A9"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1 - Proyectos ejecutados en Establecimientos Penitenciarios 2019</w:t>
            </w:r>
          </w:p>
        </w:tc>
        <w:tc>
          <w:tcPr>
            <w:tcW w:w="239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Tipología / Beneficiario</w:t>
            </w:r>
          </w:p>
        </w:tc>
        <w:tc>
          <w:tcPr>
            <w:tcW w:w="30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Monto transferido 2019</w:t>
            </w:r>
          </w:p>
        </w:tc>
        <w:tc>
          <w:tcPr>
            <w:tcW w:w="2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Cantidad de proyectos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Sanitarias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1.607.304.075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85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375.911.925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           492.041.194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739.350.956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57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Eléctrico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3.004.738.043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37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   2.649.808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2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3.002.088.235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35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Estructural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               3.347.724.267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37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155.487.489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564.051.625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6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2.628.185.153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26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Materiales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 48.035.825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8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 19.330.682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       848.406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 27.856.737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Otras Mantenciones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1.553.634.973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109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      1.400.041.394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78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   8.942.847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144.650.732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26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Servicios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 18.742.500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 18.742.500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Mantención RCI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2.583.168.414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142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 2.583.168.414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142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1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Total</w:t>
            </w:r>
            <w:proofErr w:type="gramEnd"/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 xml:space="preserve"> general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               12.163.348.097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                                         419</w:t>
            </w:r>
          </w:p>
        </w:tc>
      </w:tr>
    </w:tbl>
    <w:p w:rsidR="006032A9" w:rsidRPr="00A0184F" w:rsidRDefault="006032A9" w:rsidP="006032A9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es-CL"/>
        </w:rPr>
      </w:pPr>
    </w:p>
    <w:tbl>
      <w:tblPr>
        <w:tblW w:w="72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2623"/>
        <w:gridCol w:w="2268"/>
      </w:tblGrid>
      <w:tr w:rsidR="006032A9" w:rsidRPr="00A0184F" w:rsidTr="00D32298">
        <w:trPr>
          <w:trHeight w:val="540"/>
          <w:jc w:val="center"/>
        </w:trPr>
        <w:tc>
          <w:tcPr>
            <w:tcW w:w="4962" w:type="dxa"/>
            <w:gridSpan w:val="2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0184F" w:rsidRPr="00A0184F" w:rsidRDefault="00A0184F" w:rsidP="00D3229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6032A9" w:rsidRPr="00A0184F" w:rsidRDefault="00A0184F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Tabla</w:t>
            </w:r>
            <w:r w:rsidR="006032A9"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2 - Proyectos ejecutados en Establecimientos Penitenciarios 2020</w:t>
            </w:r>
          </w:p>
        </w:tc>
        <w:tc>
          <w:tcPr>
            <w:tcW w:w="2268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Tipología / Beneficiario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Monto transferido 2020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Cantidad de proyectos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Sanitarias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 1.345.689.224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100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43.815.467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9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 392.511.001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18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 909.362.756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73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Eléctrico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 1.417.347.106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51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12.919.621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13.177.588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 1.391.249.897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44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lastRenderedPageBreak/>
              <w:t>Estructural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 1.380.486.983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58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 1.376.330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 5.130.135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 1.373.980.518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54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Materiales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        50.261.386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8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14.870.052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3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       600.000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   34.791.334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Otras Mantenciones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 1.592.529.167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117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Funcionarios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 403.970.948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40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Internos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 763.400.982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22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     425.157.237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55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Mantención RCI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              1.556.451.217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114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Mixto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               1.556.451.217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114</w:t>
            </w:r>
          </w:p>
        </w:tc>
      </w:tr>
      <w:tr w:rsidR="006032A9" w:rsidRPr="00A0184F" w:rsidTr="00D32298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proofErr w:type="gramStart"/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Total</w:t>
            </w:r>
            <w:proofErr w:type="gramEnd"/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 xml:space="preserve"> general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032A9" w:rsidRPr="00A0184F" w:rsidRDefault="006032A9" w:rsidP="00D32298">
            <w:pPr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               7.342.765.083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32A9" w:rsidRPr="00A0184F" w:rsidRDefault="006032A9" w:rsidP="00D32298">
            <w:pPr>
              <w:jc w:val="center"/>
              <w:rPr>
                <w:rFonts w:ascii="Times New Roman" w:eastAsia="Times New Roman" w:hAnsi="Times New Roman" w:cs="Times New Roman"/>
                <w:color w:val="201F1E"/>
                <w:sz w:val="20"/>
                <w:szCs w:val="20"/>
              </w:rPr>
            </w:pPr>
            <w:r w:rsidRPr="00A018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bdr w:val="none" w:sz="0" w:space="0" w:color="auto" w:frame="1"/>
              </w:rPr>
              <w:t>448</w:t>
            </w:r>
          </w:p>
        </w:tc>
      </w:tr>
    </w:tbl>
    <w:p w:rsidR="009C1CCF" w:rsidRPr="00A0184F" w:rsidRDefault="009C1CCF">
      <w:pPr>
        <w:rPr>
          <w:rFonts w:ascii="Times New Roman" w:hAnsi="Times New Roman" w:cs="Times New Roman"/>
          <w:sz w:val="20"/>
          <w:szCs w:val="20"/>
        </w:rPr>
      </w:pPr>
    </w:p>
    <w:p w:rsidR="00A0184F" w:rsidRPr="00A0184F" w:rsidRDefault="00A0184F">
      <w:pPr>
        <w:rPr>
          <w:rFonts w:ascii="Times New Roman" w:hAnsi="Times New Roman" w:cs="Times New Roman"/>
          <w:sz w:val="20"/>
          <w:szCs w:val="20"/>
        </w:rPr>
      </w:pPr>
    </w:p>
    <w:p w:rsidR="00A0184F" w:rsidRPr="00A0184F" w:rsidRDefault="00A0184F">
      <w:pPr>
        <w:rPr>
          <w:rFonts w:ascii="Times New Roman" w:hAnsi="Times New Roman" w:cs="Times New Roman"/>
          <w:sz w:val="20"/>
          <w:szCs w:val="20"/>
        </w:rPr>
      </w:pPr>
      <w:r w:rsidRPr="00A0184F">
        <w:rPr>
          <w:rFonts w:ascii="Times New Roman" w:hAnsi="Times New Roman" w:cs="Times New Roman"/>
          <w:sz w:val="20"/>
          <w:szCs w:val="20"/>
        </w:rPr>
        <w:t xml:space="preserve">Tabla 3: Prestaciones Enfermerías </w:t>
      </w:r>
    </w:p>
    <w:tbl>
      <w:tblPr>
        <w:tblStyle w:val="Tablaconcuadrcula"/>
        <w:tblpPr w:leftFromText="141" w:rightFromText="141" w:vertAnchor="text" w:horzAnchor="margin" w:tblpY="84"/>
        <w:tblOverlap w:val="never"/>
        <w:tblW w:w="8125" w:type="dxa"/>
        <w:tblLook w:val="04A0" w:firstRow="1" w:lastRow="0" w:firstColumn="1" w:lastColumn="0" w:noHBand="0" w:noVBand="1"/>
      </w:tblPr>
      <w:tblGrid>
        <w:gridCol w:w="3447"/>
        <w:gridCol w:w="4678"/>
      </w:tblGrid>
      <w:tr w:rsidR="00A0184F" w:rsidRPr="00A0184F" w:rsidTr="00A0184F">
        <w:trPr>
          <w:trHeight w:val="1100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/>
                <w:color w:val="000000"/>
                <w:position w:val="-1"/>
                <w:sz w:val="20"/>
                <w:szCs w:val="20"/>
                <w:lang w:eastAsia="en-US"/>
              </w:rPr>
              <w:t xml:space="preserve">Atención de urgencia, procedimientos y observación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4F" w:rsidRPr="00A0184F" w:rsidRDefault="00A0184F" w:rsidP="00A0184F">
            <w:pPr>
              <w:pStyle w:val="paragraph"/>
              <w:numPr>
                <w:ilvl w:val="0"/>
                <w:numId w:val="1"/>
              </w:numPr>
              <w:tabs>
                <w:tab w:val="left" w:pos="142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Atención de urgencia en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     En accidentes, riñas motines u otros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     Afecciones respiratorias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     Problemas digestivos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     Intoxicaciones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  <w:tab w:val="left" w:pos="694"/>
              </w:tabs>
              <w:spacing w:before="0" w:beforeAutospacing="0" w:after="0" w:afterAutospacing="0" w:line="276" w:lineRule="auto"/>
              <w:ind w:left="742" w:hanging="458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2.-  Maniobras reanimación cardiopulmonar bas-av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3.- Evaluación y observación activa   del Paciente,  sobre  el  cual  hay  dudas  respecto  al  diagnóstico  o  requiere  un mayor  periodo  de  tiempo  bajo  vigilancia  especializada,  para  definirla  conducta  a seguir, Alta, Hospitalización, Traslado.</w:t>
            </w:r>
          </w:p>
          <w:p w:rsidR="00A0184F" w:rsidRPr="00A0184F" w:rsidRDefault="00A0184F" w:rsidP="00A0184F">
            <w:pPr>
              <w:pStyle w:val="paragraph"/>
              <w:spacing w:before="0" w:beforeAutospacing="0" w:after="0" w:afterAutospacing="0" w:line="276" w:lineRule="auto"/>
              <w:ind w:left="742" w:hanging="458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4.-  Administración medicamentosa EV-IM- SC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5.-  Curaciones simples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6.- Electrocardiogramas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7.- Instalación sonda nasogástrica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8.- Instalación sonda Foley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9.- Toma exámenes de laboratorio </w:t>
            </w:r>
          </w:p>
        </w:tc>
      </w:tr>
      <w:tr w:rsidR="00A0184F" w:rsidRPr="00A0184F" w:rsidTr="00A0184F">
        <w:trPr>
          <w:trHeight w:val="1952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/>
                <w:color w:val="000000"/>
                <w:position w:val="-1"/>
                <w:sz w:val="20"/>
                <w:szCs w:val="20"/>
                <w:lang w:eastAsia="en-US"/>
              </w:rPr>
              <w:t>Atenciones  Ambulatorias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>1.- Atención de morbilidad</w:t>
            </w:r>
          </w:p>
          <w:p w:rsidR="00A0184F" w:rsidRPr="00A0184F" w:rsidRDefault="00A0184F" w:rsidP="00A0184F">
            <w:pPr>
              <w:pStyle w:val="paragraph"/>
              <w:tabs>
                <w:tab w:val="left" w:pos="601"/>
              </w:tabs>
              <w:spacing w:before="0" w:beforeAutospacing="0" w:after="0" w:afterAutospacing="0" w:line="276" w:lineRule="auto"/>
              <w:ind w:left="601" w:hanging="317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2.- Consulta y control de enfermedades no   transmisibles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601" w:hanging="317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3.-Atención ginecológica en centros penitenciarios femeninos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bCs/>
                <w:color w:val="000000"/>
                <w:position w:val="-1"/>
                <w:sz w:val="20"/>
                <w:szCs w:val="20"/>
                <w:lang w:eastAsia="en-US"/>
              </w:rPr>
              <w:t xml:space="preserve">3.-  Diagnóstico y tratamiento TBC y VIH 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color w:val="000000"/>
                <w:position w:val="-1"/>
                <w:sz w:val="20"/>
                <w:szCs w:val="20"/>
                <w:lang w:eastAsia="en-US"/>
              </w:rPr>
              <w:t>4.-  Atención odontológicas</w:t>
            </w:r>
          </w:p>
          <w:p w:rsidR="00A0184F" w:rsidRPr="00A0184F" w:rsidRDefault="00A0184F" w:rsidP="00A0184F">
            <w:pPr>
              <w:pStyle w:val="paragraph"/>
              <w:tabs>
                <w:tab w:val="left" w:pos="742"/>
              </w:tabs>
              <w:spacing w:before="0" w:beforeAutospacing="0" w:after="0" w:afterAutospacing="0" w:line="276" w:lineRule="auto"/>
              <w:ind w:left="742" w:hanging="458"/>
              <w:jc w:val="both"/>
              <w:textAlignment w:val="baseline"/>
              <w:rPr>
                <w:color w:val="000000"/>
                <w:position w:val="-1"/>
                <w:sz w:val="20"/>
                <w:szCs w:val="20"/>
                <w:lang w:eastAsia="en-US"/>
              </w:rPr>
            </w:pPr>
            <w:r w:rsidRPr="00A0184F">
              <w:rPr>
                <w:color w:val="000000"/>
                <w:position w:val="-1"/>
                <w:sz w:val="20"/>
                <w:szCs w:val="20"/>
                <w:lang w:eastAsia="en-US"/>
              </w:rPr>
              <w:t>5.- Atención kinesiológica en las unidades    que cuentan con este profesional</w:t>
            </w:r>
          </w:p>
          <w:p w:rsidR="00A0184F" w:rsidRPr="00A0184F" w:rsidRDefault="00A0184F" w:rsidP="00A0184F">
            <w:pPr>
              <w:pStyle w:val="paragraph"/>
              <w:tabs>
                <w:tab w:val="left" w:pos="142"/>
              </w:tabs>
              <w:spacing w:before="0" w:beforeAutospacing="0" w:after="0" w:afterAutospacing="0" w:line="276" w:lineRule="auto"/>
              <w:ind w:left="284"/>
              <w:jc w:val="both"/>
              <w:textAlignment w:val="baseline"/>
              <w:rPr>
                <w:color w:val="000000"/>
                <w:position w:val="-1"/>
                <w:sz w:val="20"/>
                <w:szCs w:val="20"/>
                <w:lang w:eastAsia="en-US"/>
              </w:rPr>
            </w:pPr>
          </w:p>
        </w:tc>
      </w:tr>
    </w:tbl>
    <w:p w:rsidR="00A0184F" w:rsidRPr="00A0184F" w:rsidRDefault="00A0184F">
      <w:pPr>
        <w:rPr>
          <w:rFonts w:ascii="Times New Roman" w:hAnsi="Times New Roman" w:cs="Times New Roman"/>
          <w:sz w:val="20"/>
          <w:szCs w:val="20"/>
        </w:rPr>
      </w:pPr>
    </w:p>
    <w:p w:rsidR="00A0184F" w:rsidRPr="00A0184F" w:rsidRDefault="00A0184F">
      <w:pPr>
        <w:rPr>
          <w:rFonts w:ascii="Times New Roman" w:hAnsi="Times New Roman" w:cs="Times New Roman"/>
          <w:sz w:val="20"/>
          <w:szCs w:val="20"/>
        </w:rPr>
      </w:pPr>
    </w:p>
    <w:p w:rsidR="009C1CCF" w:rsidRPr="00A0184F" w:rsidRDefault="009C1CCF">
      <w:pPr>
        <w:rPr>
          <w:rFonts w:ascii="Times New Roman" w:hAnsi="Times New Roman" w:cs="Times New Roman"/>
          <w:sz w:val="20"/>
          <w:szCs w:val="20"/>
        </w:rPr>
      </w:pPr>
    </w:p>
    <w:sectPr w:rsidR="009C1CCF" w:rsidRPr="00A0184F" w:rsidSect="003011F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81C2F"/>
    <w:multiLevelType w:val="hybridMultilevel"/>
    <w:tmpl w:val="4D041592"/>
    <w:lvl w:ilvl="0" w:tplc="81B479BA">
      <w:start w:val="1"/>
      <w:numFmt w:val="decimal"/>
      <w:lvlText w:val="%1."/>
      <w:lvlJc w:val="left"/>
      <w:pPr>
        <w:ind w:left="644" w:hanging="360"/>
      </w:pPr>
    </w:lvl>
    <w:lvl w:ilvl="1" w:tplc="340A0019">
      <w:start w:val="1"/>
      <w:numFmt w:val="lowerLetter"/>
      <w:lvlText w:val="%2."/>
      <w:lvlJc w:val="left"/>
      <w:pPr>
        <w:ind w:left="1364" w:hanging="360"/>
      </w:pPr>
    </w:lvl>
    <w:lvl w:ilvl="2" w:tplc="340A001B">
      <w:start w:val="1"/>
      <w:numFmt w:val="lowerRoman"/>
      <w:lvlText w:val="%3."/>
      <w:lvlJc w:val="right"/>
      <w:pPr>
        <w:ind w:left="2084" w:hanging="180"/>
      </w:pPr>
    </w:lvl>
    <w:lvl w:ilvl="3" w:tplc="340A000F">
      <w:start w:val="1"/>
      <w:numFmt w:val="decimal"/>
      <w:lvlText w:val="%4."/>
      <w:lvlJc w:val="left"/>
      <w:pPr>
        <w:ind w:left="2804" w:hanging="360"/>
      </w:pPr>
    </w:lvl>
    <w:lvl w:ilvl="4" w:tplc="340A0019">
      <w:start w:val="1"/>
      <w:numFmt w:val="lowerLetter"/>
      <w:lvlText w:val="%5."/>
      <w:lvlJc w:val="left"/>
      <w:pPr>
        <w:ind w:left="3524" w:hanging="360"/>
      </w:pPr>
    </w:lvl>
    <w:lvl w:ilvl="5" w:tplc="340A001B">
      <w:start w:val="1"/>
      <w:numFmt w:val="lowerRoman"/>
      <w:lvlText w:val="%6."/>
      <w:lvlJc w:val="right"/>
      <w:pPr>
        <w:ind w:left="4244" w:hanging="180"/>
      </w:pPr>
    </w:lvl>
    <w:lvl w:ilvl="6" w:tplc="340A000F">
      <w:start w:val="1"/>
      <w:numFmt w:val="decimal"/>
      <w:lvlText w:val="%7."/>
      <w:lvlJc w:val="left"/>
      <w:pPr>
        <w:ind w:left="4964" w:hanging="360"/>
      </w:pPr>
    </w:lvl>
    <w:lvl w:ilvl="7" w:tplc="340A0019">
      <w:start w:val="1"/>
      <w:numFmt w:val="lowerLetter"/>
      <w:lvlText w:val="%8."/>
      <w:lvlJc w:val="left"/>
      <w:pPr>
        <w:ind w:left="5684" w:hanging="360"/>
      </w:pPr>
    </w:lvl>
    <w:lvl w:ilvl="8" w:tplc="340A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A9"/>
    <w:rsid w:val="003011FF"/>
    <w:rsid w:val="006032A9"/>
    <w:rsid w:val="00875ABD"/>
    <w:rsid w:val="008D0CE1"/>
    <w:rsid w:val="00982C0E"/>
    <w:rsid w:val="009C1CCF"/>
    <w:rsid w:val="00A0184F"/>
    <w:rsid w:val="00A5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4F5358"/>
  <w15:chartTrackingRefBased/>
  <w15:docId w15:val="{CFD72455-7FCC-6146-9A89-755C1709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32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C1CCF"/>
    <w:rPr>
      <w:sz w:val="22"/>
      <w:szCs w:val="22"/>
      <w:lang w:val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C1CC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BCF504-4BC1-4413-B9B0-24BD8B430595}"/>
</file>

<file path=customXml/itemProps2.xml><?xml version="1.0" encoding="utf-8"?>
<ds:datastoreItem xmlns:ds="http://schemas.openxmlformats.org/officeDocument/2006/customXml" ds:itemID="{278B6239-8662-4EFA-94E6-4AEACA60E748}"/>
</file>

<file path=customXml/itemProps3.xml><?xml version="1.0" encoding="utf-8"?>
<ds:datastoreItem xmlns:ds="http://schemas.openxmlformats.org/officeDocument/2006/customXml" ds:itemID="{AE14FCFD-6567-43D3-88A9-0FC8C3612F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569</Words>
  <Characters>3057</Characters>
  <Application>Microsoft Office Word</Application>
  <DocSecurity>0</DocSecurity>
  <Lines>61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Zegers</dc:creator>
  <cp:keywords/>
  <dc:description/>
  <cp:lastModifiedBy>Catalina Zegers</cp:lastModifiedBy>
  <cp:revision>3</cp:revision>
  <dcterms:created xsi:type="dcterms:W3CDTF">2021-03-24T14:44:00Z</dcterms:created>
  <dcterms:modified xsi:type="dcterms:W3CDTF">2021-04-05T05:47:00Z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