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918C9" w14:textId="3B9451D2" w:rsidR="00954B8F" w:rsidRPr="00D94902" w:rsidRDefault="00954B8F" w:rsidP="00954B8F">
      <w:pPr>
        <w:spacing w:before="100" w:after="100"/>
        <w:ind w:left="-567" w:right="-624" w:firstLine="709"/>
        <w:rPr>
          <w:rFonts w:ascii="Cambria" w:hAnsi="Cambria" w:cs="Times New Roman"/>
          <w:sz w:val="28"/>
          <w:szCs w:val="28"/>
          <w:lang w:val="en-US" w:eastAsia="el-GR"/>
        </w:rPr>
      </w:pPr>
      <w:r w:rsidRPr="00D94902">
        <w:rPr>
          <w:rFonts w:ascii="Cambria" w:hAnsi="Cambria" w:cs="Times New Roman"/>
          <w:sz w:val="28"/>
          <w:szCs w:val="28"/>
          <w:lang w:val="en-US" w:eastAsia="el-GR"/>
        </w:rPr>
        <w:t xml:space="preserve">Madame Chairperson, Distinguished Members of the Committee, </w:t>
      </w:r>
    </w:p>
    <w:p w14:paraId="45589848" w14:textId="76F02119" w:rsidR="00954B8F" w:rsidRPr="00D94902" w:rsidRDefault="00CB3063" w:rsidP="005F1FA9">
      <w:pPr>
        <w:spacing w:before="100" w:after="100"/>
        <w:ind w:left="-567" w:right="-624" w:firstLine="709"/>
        <w:rPr>
          <w:rFonts w:ascii="Cambria" w:hAnsi="Cambria" w:cs="Times New Roman"/>
          <w:sz w:val="28"/>
          <w:szCs w:val="28"/>
          <w:lang w:val="en-US" w:eastAsia="el-GR"/>
        </w:rPr>
      </w:pPr>
      <w:r>
        <w:rPr>
          <w:rFonts w:ascii="Cambria" w:hAnsi="Cambria" w:cs="Times New Roman"/>
          <w:sz w:val="28"/>
          <w:szCs w:val="28"/>
          <w:lang w:val="en-GB" w:eastAsia="el-GR"/>
        </w:rPr>
        <w:t xml:space="preserve">The Greek National Commission for Human Rights, the national independent human rights institution, is pleased and happy to contribute with information </w:t>
      </w:r>
      <w:r w:rsidR="00954B8F" w:rsidRPr="00D94902">
        <w:rPr>
          <w:rFonts w:ascii="Cambria" w:hAnsi="Cambria" w:cs="Times New Roman"/>
          <w:sz w:val="28"/>
          <w:szCs w:val="28"/>
          <w:lang w:val="en-US" w:eastAsia="el-GR"/>
        </w:rPr>
        <w:t xml:space="preserve">relevant to Greece’s implementation of the CEDAW, </w:t>
      </w:r>
      <w:r>
        <w:rPr>
          <w:rFonts w:ascii="Cambria" w:hAnsi="Cambria" w:cs="Times New Roman"/>
          <w:sz w:val="28"/>
          <w:szCs w:val="28"/>
          <w:lang w:val="en-US" w:eastAsia="el-GR"/>
        </w:rPr>
        <w:t>during</w:t>
      </w:r>
      <w:r w:rsidR="00954B8F" w:rsidRPr="00D94902">
        <w:rPr>
          <w:rFonts w:ascii="Cambria" w:hAnsi="Cambria" w:cs="Times New Roman"/>
          <w:sz w:val="28"/>
          <w:szCs w:val="28"/>
          <w:lang w:val="en-US" w:eastAsia="el-GR"/>
        </w:rPr>
        <w:t xml:space="preserve"> </w:t>
      </w:r>
      <w:r>
        <w:rPr>
          <w:rFonts w:ascii="Cambria" w:hAnsi="Cambria" w:cs="Times New Roman"/>
          <w:sz w:val="28"/>
          <w:szCs w:val="28"/>
          <w:lang w:val="en-US" w:eastAsia="el-GR"/>
        </w:rPr>
        <w:t>your evaluation</w:t>
      </w:r>
      <w:r w:rsidR="003B0355" w:rsidRPr="00D94902">
        <w:rPr>
          <w:rFonts w:ascii="Cambria" w:hAnsi="Cambria" w:cs="Times New Roman"/>
          <w:sz w:val="28"/>
          <w:szCs w:val="28"/>
          <w:lang w:val="en-US" w:eastAsia="el-GR"/>
        </w:rPr>
        <w:t>.</w:t>
      </w:r>
      <w:r>
        <w:rPr>
          <w:rFonts w:ascii="Cambria" w:hAnsi="Cambria" w:cs="Times New Roman"/>
          <w:sz w:val="28"/>
          <w:szCs w:val="28"/>
          <w:lang w:val="en-US" w:eastAsia="el-GR"/>
        </w:rPr>
        <w:t xml:space="preserve"> It is a particular pleasure for myself, as I have been nominated to the Commission by the Greek League for Women’s Rights, the oldest feminist association in the land with a history reaching back for 105 years.</w:t>
      </w:r>
    </w:p>
    <w:p w14:paraId="56A1CD77" w14:textId="77777777" w:rsidR="00EA322B" w:rsidRPr="00D94902" w:rsidRDefault="00EA322B" w:rsidP="005F1FA9">
      <w:pPr>
        <w:ind w:left="-567" w:right="-624"/>
        <w:rPr>
          <w:rFonts w:ascii="Cambria" w:hAnsi="Cambria" w:cs="Times New Roman"/>
          <w:sz w:val="16"/>
          <w:szCs w:val="16"/>
          <w:lang w:val="en-US" w:eastAsia="el-GR"/>
        </w:rPr>
      </w:pPr>
    </w:p>
    <w:p w14:paraId="18542526" w14:textId="77777777" w:rsidR="00FC46F0" w:rsidRPr="00D94902" w:rsidRDefault="00FC46F0" w:rsidP="00FC46F0">
      <w:pPr>
        <w:spacing w:before="0" w:after="0"/>
        <w:ind w:firstLine="0"/>
        <w:rPr>
          <w:rFonts w:ascii="Cambria" w:hAnsi="Cambria"/>
          <w:b/>
          <w:bCs/>
          <w:iCs/>
          <w:color w:val="365F91"/>
          <w:sz w:val="28"/>
          <w:szCs w:val="28"/>
          <w:lang w:val="en-US"/>
        </w:rPr>
      </w:pPr>
      <w:r w:rsidRPr="00D94902">
        <w:rPr>
          <w:rFonts w:ascii="Cambria" w:hAnsi="Cambria"/>
          <w:b/>
          <w:bCs/>
          <w:iCs/>
          <w:color w:val="365F91"/>
          <w:sz w:val="28"/>
          <w:szCs w:val="28"/>
          <w:lang w:val="en-US"/>
        </w:rPr>
        <w:t>General Observation</w:t>
      </w:r>
    </w:p>
    <w:p w14:paraId="504E144E" w14:textId="77777777" w:rsidR="00CB3063" w:rsidRDefault="00CB3063" w:rsidP="00FC46F0">
      <w:pPr>
        <w:spacing w:before="100" w:after="100"/>
        <w:ind w:left="-567" w:right="-624" w:firstLine="709"/>
        <w:rPr>
          <w:rFonts w:ascii="Cambria" w:hAnsi="Cambria" w:cs="Times New Roman"/>
          <w:sz w:val="28"/>
          <w:szCs w:val="28"/>
          <w:lang w:val="en-US" w:eastAsia="el-GR"/>
        </w:rPr>
      </w:pPr>
      <w:r>
        <w:rPr>
          <w:rFonts w:ascii="Cambria" w:hAnsi="Cambria" w:cs="Times New Roman"/>
          <w:sz w:val="28"/>
          <w:szCs w:val="28"/>
          <w:lang w:val="en-GB" w:eastAsia="el-GR"/>
        </w:rPr>
        <w:t xml:space="preserve">Greece is among the very few countries in the world, that have achieved full equality in law – just 14 such States are listed in the World Bank catalogue. This is not a negligible achievement. However, we still face considerable challenges in the implementation of such equality as we observe </w:t>
      </w:r>
      <w:r w:rsidR="00FC46F0" w:rsidRPr="00D94902">
        <w:rPr>
          <w:rFonts w:ascii="Cambria" w:hAnsi="Cambria" w:cs="Times New Roman"/>
          <w:sz w:val="28"/>
          <w:szCs w:val="28"/>
          <w:lang w:val="en-US" w:eastAsia="el-GR"/>
        </w:rPr>
        <w:t xml:space="preserve">a significant lack of effective compliance with rules and commitments </w:t>
      </w:r>
      <w:r>
        <w:rPr>
          <w:rFonts w:ascii="Cambria" w:hAnsi="Cambria" w:cs="Times New Roman"/>
          <w:sz w:val="28"/>
          <w:szCs w:val="28"/>
          <w:lang w:val="en-US" w:eastAsia="el-GR"/>
        </w:rPr>
        <w:t xml:space="preserve">thus </w:t>
      </w:r>
      <w:r w:rsidR="00FC46F0" w:rsidRPr="00D94902">
        <w:rPr>
          <w:rFonts w:ascii="Cambria" w:hAnsi="Cambria" w:cs="Times New Roman"/>
          <w:sz w:val="28"/>
          <w:szCs w:val="28"/>
          <w:lang w:val="en-US" w:eastAsia="el-GR"/>
        </w:rPr>
        <w:t>undertaken</w:t>
      </w:r>
      <w:r>
        <w:rPr>
          <w:rFonts w:ascii="Cambria" w:hAnsi="Cambria" w:cs="Times New Roman"/>
          <w:sz w:val="28"/>
          <w:szCs w:val="28"/>
          <w:lang w:val="en-US" w:eastAsia="el-GR"/>
        </w:rPr>
        <w:t xml:space="preserve"> by the competent Greek authorities but also in the society as a whole. With a view to identify, codify and eventually address such deficiencies, the Greek National Commission has completed the first ever </w:t>
      </w:r>
      <w:r w:rsidRPr="00CB3063">
        <w:rPr>
          <w:rFonts w:ascii="Cambria" w:hAnsi="Cambria" w:cs="Times New Roman"/>
          <w:i/>
          <w:iCs/>
          <w:sz w:val="28"/>
          <w:szCs w:val="28"/>
          <w:lang w:val="en-US" w:eastAsia="el-GR"/>
        </w:rPr>
        <w:t>Report on the Status of Women</w:t>
      </w:r>
      <w:r>
        <w:rPr>
          <w:rFonts w:ascii="Cambria" w:hAnsi="Cambria" w:cs="Times New Roman"/>
          <w:sz w:val="28"/>
          <w:szCs w:val="28"/>
          <w:lang w:val="en-US" w:eastAsia="el-GR"/>
        </w:rPr>
        <w:t xml:space="preserve"> in the country, to be used as a benchmark and reference point for future developments. We intend to present this report formally near the 8</w:t>
      </w:r>
      <w:r w:rsidRPr="00CB3063">
        <w:rPr>
          <w:rFonts w:ascii="Cambria" w:hAnsi="Cambria" w:cs="Times New Roman"/>
          <w:sz w:val="28"/>
          <w:szCs w:val="28"/>
          <w:vertAlign w:val="superscript"/>
          <w:lang w:val="en-US" w:eastAsia="el-GR"/>
        </w:rPr>
        <w:t>th</w:t>
      </w:r>
      <w:r>
        <w:rPr>
          <w:rFonts w:ascii="Cambria" w:hAnsi="Cambria" w:cs="Times New Roman"/>
          <w:sz w:val="28"/>
          <w:szCs w:val="28"/>
          <w:lang w:val="en-US" w:eastAsia="el-GR"/>
        </w:rPr>
        <w:t xml:space="preserve"> of March celebrations and we look forward to incorporating your suggestions and recommendations herein.</w:t>
      </w:r>
    </w:p>
    <w:p w14:paraId="40010705" w14:textId="77777777" w:rsidR="00D94902" w:rsidRPr="00D94902" w:rsidRDefault="00D94902" w:rsidP="00D94902">
      <w:pPr>
        <w:spacing w:before="100" w:after="100"/>
        <w:ind w:left="-567" w:right="-624" w:firstLine="709"/>
        <w:rPr>
          <w:rFonts w:ascii="Cambria" w:hAnsi="Cambria" w:cs="Times New Roman"/>
          <w:sz w:val="16"/>
          <w:szCs w:val="16"/>
          <w:lang w:val="en-US" w:eastAsia="el-GR"/>
        </w:rPr>
      </w:pPr>
    </w:p>
    <w:p w14:paraId="11ED33BF" w14:textId="77777777" w:rsidR="00B80E32" w:rsidRPr="00D94902" w:rsidRDefault="00B80E32" w:rsidP="00B80E32">
      <w:pPr>
        <w:spacing w:before="0" w:after="0"/>
        <w:ind w:firstLine="0"/>
        <w:rPr>
          <w:rFonts w:ascii="Cambria" w:hAnsi="Cambria"/>
          <w:b/>
          <w:bCs/>
          <w:iCs/>
          <w:color w:val="365F91"/>
          <w:sz w:val="28"/>
          <w:szCs w:val="28"/>
          <w:lang w:val="en-US"/>
        </w:rPr>
      </w:pPr>
      <w:proofErr w:type="spellStart"/>
      <w:r w:rsidRPr="00D94902">
        <w:rPr>
          <w:rFonts w:ascii="Cambria" w:hAnsi="Cambria"/>
          <w:b/>
          <w:bCs/>
          <w:iCs/>
          <w:color w:val="365F91"/>
          <w:sz w:val="28"/>
          <w:szCs w:val="28"/>
          <w:lang w:val="en-US"/>
        </w:rPr>
        <w:t>EIGE</w:t>
      </w:r>
      <w:proofErr w:type="spellEnd"/>
      <w:r w:rsidRPr="00D94902">
        <w:rPr>
          <w:rFonts w:ascii="Cambria" w:hAnsi="Cambria"/>
          <w:b/>
          <w:bCs/>
          <w:iCs/>
          <w:color w:val="365F91"/>
          <w:sz w:val="28"/>
          <w:szCs w:val="28"/>
          <w:lang w:val="en-US"/>
        </w:rPr>
        <w:t xml:space="preserve"> FINDINGS</w:t>
      </w:r>
    </w:p>
    <w:p w14:paraId="42565F33" w14:textId="77777777" w:rsidR="00ED3AF4" w:rsidRDefault="00B80E32" w:rsidP="00FC46F0">
      <w:pPr>
        <w:spacing w:before="100" w:after="100"/>
        <w:ind w:left="-567" w:right="-624" w:firstLine="709"/>
        <w:rPr>
          <w:rFonts w:ascii="Cambria" w:hAnsi="Cambria"/>
          <w:sz w:val="28"/>
          <w:szCs w:val="28"/>
          <w:lang w:val="en-US"/>
        </w:rPr>
      </w:pPr>
      <w:r w:rsidRPr="00D94902">
        <w:rPr>
          <w:rFonts w:ascii="Cambria" w:hAnsi="Cambria"/>
          <w:sz w:val="28"/>
          <w:szCs w:val="28"/>
          <w:lang w:val="en-US"/>
        </w:rPr>
        <w:t>According to the Gender Equality Index</w:t>
      </w:r>
      <w:r w:rsidR="00CB3063">
        <w:rPr>
          <w:rFonts w:ascii="Cambria" w:hAnsi="Cambria"/>
          <w:sz w:val="28"/>
          <w:szCs w:val="28"/>
          <w:lang w:val="en-US"/>
        </w:rPr>
        <w:t xml:space="preserve">, compiled by the </w:t>
      </w:r>
      <w:r w:rsidRPr="00D94902">
        <w:rPr>
          <w:rFonts w:ascii="Cambria" w:hAnsi="Cambria"/>
          <w:sz w:val="28"/>
          <w:szCs w:val="28"/>
          <w:lang w:val="en-US"/>
        </w:rPr>
        <w:t xml:space="preserve">European Institute </w:t>
      </w:r>
      <w:r w:rsidR="006670F9" w:rsidRPr="00D94902">
        <w:rPr>
          <w:rFonts w:ascii="Cambria" w:hAnsi="Cambria"/>
          <w:sz w:val="28"/>
          <w:szCs w:val="28"/>
          <w:lang w:val="en-US"/>
        </w:rPr>
        <w:t>for</w:t>
      </w:r>
      <w:r w:rsidRPr="00D94902">
        <w:rPr>
          <w:rFonts w:ascii="Cambria" w:hAnsi="Cambria"/>
          <w:sz w:val="28"/>
          <w:szCs w:val="28"/>
          <w:lang w:val="en-US"/>
        </w:rPr>
        <w:t xml:space="preserve"> Gender Equality</w:t>
      </w:r>
      <w:r w:rsidR="00CB3063">
        <w:rPr>
          <w:rFonts w:ascii="Cambria" w:hAnsi="Cambria"/>
          <w:sz w:val="28"/>
          <w:szCs w:val="28"/>
          <w:lang w:val="en-US"/>
        </w:rPr>
        <w:t xml:space="preserve">, </w:t>
      </w:r>
      <w:r w:rsidR="00ED3AF4">
        <w:rPr>
          <w:rFonts w:ascii="Cambria" w:hAnsi="Cambria"/>
          <w:sz w:val="28"/>
          <w:szCs w:val="28"/>
          <w:lang w:val="en-US"/>
        </w:rPr>
        <w:t xml:space="preserve">Greece has demonstrated </w:t>
      </w:r>
      <w:r w:rsidRPr="00D94902">
        <w:rPr>
          <w:rFonts w:ascii="Cambria" w:hAnsi="Cambria"/>
          <w:sz w:val="28"/>
          <w:szCs w:val="28"/>
          <w:lang w:val="en-US"/>
        </w:rPr>
        <w:t xml:space="preserve">the lowest scores in </w:t>
      </w:r>
      <w:r w:rsidR="006670F9" w:rsidRPr="00D94902">
        <w:rPr>
          <w:rFonts w:ascii="Cambria" w:hAnsi="Cambria"/>
          <w:sz w:val="28"/>
          <w:szCs w:val="28"/>
          <w:lang w:val="en-US"/>
        </w:rPr>
        <w:t>all fields of gender equality</w:t>
      </w:r>
      <w:r w:rsidR="00ED3AF4">
        <w:rPr>
          <w:rFonts w:ascii="Cambria" w:hAnsi="Cambria"/>
          <w:sz w:val="28"/>
          <w:szCs w:val="28"/>
          <w:lang w:val="en-US"/>
        </w:rPr>
        <w:t xml:space="preserve"> for the past decade</w:t>
      </w:r>
      <w:r w:rsidR="006670F9" w:rsidRPr="00D94902">
        <w:rPr>
          <w:rFonts w:ascii="Cambria" w:hAnsi="Cambria"/>
          <w:sz w:val="28"/>
          <w:szCs w:val="28"/>
          <w:lang w:val="en-US"/>
        </w:rPr>
        <w:t>.</w:t>
      </w:r>
      <w:r w:rsidR="00D94902">
        <w:rPr>
          <w:rFonts w:ascii="Cambria" w:hAnsi="Cambria"/>
          <w:sz w:val="28"/>
          <w:szCs w:val="28"/>
          <w:lang w:val="en-US"/>
        </w:rPr>
        <w:t xml:space="preserve"> </w:t>
      </w:r>
      <w:r w:rsidR="00ED3AF4">
        <w:rPr>
          <w:rFonts w:ascii="Cambria" w:hAnsi="Cambria"/>
          <w:sz w:val="28"/>
          <w:szCs w:val="28"/>
          <w:lang w:val="en-US"/>
        </w:rPr>
        <w:t xml:space="preserve">Over the recent couple of years, there has been a significant increase </w:t>
      </w:r>
      <w:r w:rsidR="003142BC" w:rsidRPr="00D94902">
        <w:rPr>
          <w:rFonts w:ascii="Cambria" w:hAnsi="Cambria"/>
          <w:sz w:val="28"/>
          <w:szCs w:val="28"/>
          <w:lang w:val="en-US"/>
        </w:rPr>
        <w:t xml:space="preserve">in </w:t>
      </w:r>
      <w:r w:rsidR="00ED3AF4">
        <w:rPr>
          <w:rFonts w:ascii="Cambria" w:hAnsi="Cambria"/>
          <w:sz w:val="28"/>
          <w:szCs w:val="28"/>
          <w:lang w:val="en-US"/>
        </w:rPr>
        <w:t xml:space="preserve">areas such health or the </w:t>
      </w:r>
      <w:r w:rsidR="003142BC" w:rsidRPr="00D94902">
        <w:rPr>
          <w:rFonts w:ascii="Cambria" w:hAnsi="Cambria"/>
          <w:sz w:val="28"/>
          <w:szCs w:val="28"/>
          <w:lang w:val="en-US"/>
        </w:rPr>
        <w:t>domain of work</w:t>
      </w:r>
      <w:r w:rsidR="00ED3AF4">
        <w:rPr>
          <w:rFonts w:ascii="Cambria" w:hAnsi="Cambria"/>
          <w:sz w:val="28"/>
          <w:szCs w:val="28"/>
          <w:lang w:val="en-US"/>
        </w:rPr>
        <w:t xml:space="preserve"> participation but scores have remained deplorably low in areas such women in </w:t>
      </w:r>
      <w:r w:rsidR="00ED3AF4">
        <w:rPr>
          <w:rFonts w:ascii="Cambria" w:hAnsi="Cambria"/>
          <w:sz w:val="28"/>
          <w:szCs w:val="28"/>
          <w:lang w:val="en-US"/>
        </w:rPr>
        <w:lastRenderedPageBreak/>
        <w:t xml:space="preserve">positions of power, in spite of the long existence of quotas, for instance </w:t>
      </w:r>
      <w:r w:rsidR="00ED3AF4">
        <w:rPr>
          <w:rFonts w:ascii="Cambria" w:hAnsi="Cambria"/>
          <w:sz w:val="28"/>
          <w:szCs w:val="28"/>
          <w:lang w:val="en-US"/>
        </w:rPr>
        <w:t>25% for the representation of women</w:t>
      </w:r>
      <w:r w:rsidR="00ED3AF4">
        <w:rPr>
          <w:rFonts w:ascii="Cambria" w:hAnsi="Cambria"/>
          <w:sz w:val="28"/>
          <w:szCs w:val="28"/>
          <w:lang w:val="en-US"/>
        </w:rPr>
        <w:t xml:space="preserve"> in administrative boards for listed companies; or the recently increased up to 40% for participation in ballot lists for elections. To that effect, the Greek National Commission launched a campaign on tv, radio and online to boost the chances of women actually elected during the consecutive electoral cycles we had in 2023 – and we intend to repeat it for the European Parliament elections in June 2024. In spite an increase of 5% in elected representatives, we still have one of the lowest percentages of women in positions of power in Europe. </w:t>
      </w:r>
    </w:p>
    <w:p w14:paraId="76B3073C" w14:textId="1ECAE84A" w:rsidR="00ED3AF4" w:rsidRDefault="00ED3AF4" w:rsidP="00FC46F0">
      <w:pPr>
        <w:spacing w:before="100" w:after="100"/>
        <w:ind w:left="-567" w:right="-624" w:firstLine="709"/>
        <w:rPr>
          <w:rFonts w:ascii="Cambria" w:hAnsi="Cambria"/>
          <w:sz w:val="28"/>
          <w:szCs w:val="28"/>
          <w:lang w:val="en-US"/>
        </w:rPr>
      </w:pPr>
      <w:r>
        <w:rPr>
          <w:rFonts w:ascii="Cambria" w:hAnsi="Cambria"/>
          <w:sz w:val="28"/>
          <w:szCs w:val="28"/>
          <w:lang w:val="en-US"/>
        </w:rPr>
        <w:t xml:space="preserve">   I turn now to specific policies, both on what I call the physiology and the pathology of the presence of women in society. </w:t>
      </w:r>
    </w:p>
    <w:p w14:paraId="1F7402D4" w14:textId="77777777" w:rsidR="00ED3AF4" w:rsidRPr="00D94902" w:rsidRDefault="00ED3AF4" w:rsidP="00ED3AF4">
      <w:pPr>
        <w:autoSpaceDE w:val="0"/>
        <w:autoSpaceDN w:val="0"/>
        <w:adjustRightInd w:val="0"/>
        <w:spacing w:before="0" w:after="0" w:line="240" w:lineRule="auto"/>
        <w:ind w:left="-567" w:right="-624" w:firstLine="709"/>
        <w:rPr>
          <w:rFonts w:ascii="Cambria" w:hAnsi="Cambria" w:cs="Cambria"/>
          <w:iCs/>
          <w:color w:val="000000"/>
          <w:sz w:val="28"/>
          <w:szCs w:val="28"/>
          <w:lang w:val="en-US" w:eastAsia="el-GR"/>
        </w:rPr>
      </w:pPr>
      <w:r w:rsidRPr="00D94902">
        <w:rPr>
          <w:rFonts w:ascii="Cambria" w:hAnsi="Cambria" w:cs="Cambria"/>
          <w:b/>
          <w:bCs/>
          <w:color w:val="2D74B5"/>
          <w:sz w:val="28"/>
          <w:szCs w:val="28"/>
          <w:lang w:val="en-US" w:eastAsia="el-GR"/>
        </w:rPr>
        <w:t>Employment</w:t>
      </w:r>
    </w:p>
    <w:p w14:paraId="098B2C78" w14:textId="2D934E56" w:rsidR="0028783B" w:rsidRPr="005C0FFE" w:rsidRDefault="00ED3AF4" w:rsidP="00ED3AF4">
      <w:pPr>
        <w:spacing w:before="100" w:after="100"/>
        <w:ind w:left="-567" w:right="-624" w:firstLine="709"/>
        <w:rPr>
          <w:rFonts w:ascii="Cambria" w:hAnsi="Cambria" w:cs="Cambria"/>
          <w:iCs/>
          <w:color w:val="000000"/>
          <w:sz w:val="28"/>
          <w:szCs w:val="28"/>
          <w:lang w:val="en-GB" w:eastAsia="el-GR"/>
        </w:rPr>
      </w:pPr>
      <w:r w:rsidRPr="00D94902">
        <w:rPr>
          <w:rFonts w:ascii="Cambria" w:hAnsi="Cambria" w:cs="Cambria"/>
          <w:iCs/>
          <w:color w:val="000000"/>
          <w:sz w:val="28"/>
          <w:szCs w:val="28"/>
          <w:lang w:val="en-US" w:eastAsia="el-GR"/>
        </w:rPr>
        <w:t xml:space="preserve">The </w:t>
      </w:r>
      <w:r>
        <w:rPr>
          <w:rFonts w:ascii="Cambria" w:hAnsi="Cambria" w:cs="Cambria"/>
          <w:iCs/>
          <w:color w:val="000000"/>
          <w:sz w:val="28"/>
          <w:szCs w:val="28"/>
          <w:lang w:val="en-US" w:eastAsia="el-GR"/>
        </w:rPr>
        <w:t xml:space="preserve">Greek National </w:t>
      </w:r>
      <w:r w:rsidRPr="00D94902">
        <w:rPr>
          <w:rFonts w:ascii="Cambria" w:hAnsi="Cambria" w:cs="Cambria"/>
          <w:iCs/>
          <w:color w:val="000000"/>
          <w:sz w:val="28"/>
          <w:szCs w:val="28"/>
          <w:lang w:val="en-US" w:eastAsia="el-GR"/>
        </w:rPr>
        <w:t>Commission</w:t>
      </w:r>
      <w:r>
        <w:rPr>
          <w:rFonts w:ascii="Cambria" w:hAnsi="Cambria" w:cs="Cambria"/>
          <w:iCs/>
          <w:color w:val="000000"/>
          <w:sz w:val="28"/>
          <w:szCs w:val="28"/>
          <w:lang w:val="en-US" w:eastAsia="el-GR"/>
        </w:rPr>
        <w:t xml:space="preserve"> </w:t>
      </w:r>
      <w:proofErr w:type="spellStart"/>
      <w:r w:rsidRPr="00D94902">
        <w:rPr>
          <w:rFonts w:ascii="Cambria" w:hAnsi="Cambria" w:cs="Cambria"/>
          <w:iCs/>
          <w:color w:val="000000"/>
          <w:sz w:val="28"/>
          <w:szCs w:val="28"/>
          <w:lang w:val="en-US" w:eastAsia="el-GR"/>
        </w:rPr>
        <w:t>recognises</w:t>
      </w:r>
      <w:proofErr w:type="spellEnd"/>
      <w:r w:rsidRPr="00D94902">
        <w:rPr>
          <w:rFonts w:ascii="Cambria" w:hAnsi="Cambria" w:cs="Cambria"/>
          <w:iCs/>
          <w:color w:val="000000"/>
          <w:sz w:val="28"/>
          <w:szCs w:val="28"/>
          <w:lang w:val="en-US" w:eastAsia="el-GR"/>
        </w:rPr>
        <w:t xml:space="preserve"> </w:t>
      </w:r>
      <w:r>
        <w:rPr>
          <w:rFonts w:ascii="Cambria" w:hAnsi="Cambria" w:cs="Cambria"/>
          <w:iCs/>
          <w:color w:val="000000"/>
          <w:sz w:val="28"/>
          <w:szCs w:val="28"/>
          <w:lang w:val="en-US" w:eastAsia="el-GR"/>
        </w:rPr>
        <w:t>several recent develop</w:t>
      </w:r>
      <w:r w:rsidR="0028783B">
        <w:rPr>
          <w:rFonts w:ascii="Cambria" w:hAnsi="Cambria" w:cs="Cambria"/>
          <w:iCs/>
          <w:color w:val="000000"/>
          <w:sz w:val="28"/>
          <w:szCs w:val="28"/>
          <w:lang w:val="en-US" w:eastAsia="el-GR"/>
        </w:rPr>
        <w:t xml:space="preserve">ments in securing the presence of women in the </w:t>
      </w:r>
      <w:proofErr w:type="spellStart"/>
      <w:r w:rsidR="0028783B">
        <w:rPr>
          <w:rFonts w:ascii="Cambria" w:hAnsi="Cambria" w:cs="Cambria"/>
          <w:iCs/>
          <w:color w:val="000000"/>
          <w:sz w:val="28"/>
          <w:szCs w:val="28"/>
          <w:lang w:val="en-US" w:eastAsia="el-GR"/>
        </w:rPr>
        <w:t>labour</w:t>
      </w:r>
      <w:proofErr w:type="spellEnd"/>
      <w:r w:rsidR="0028783B">
        <w:rPr>
          <w:rFonts w:ascii="Cambria" w:hAnsi="Cambria" w:cs="Cambria"/>
          <w:iCs/>
          <w:color w:val="000000"/>
          <w:sz w:val="28"/>
          <w:szCs w:val="28"/>
          <w:lang w:val="en-US" w:eastAsia="el-GR"/>
        </w:rPr>
        <w:t xml:space="preserve"> market, including the adoption of the latest ILO Convention on harassment and violence at work. However, the unemployment rate for women remains high, mostly because of below</w:t>
      </w:r>
      <w:r w:rsidR="005C0FFE">
        <w:rPr>
          <w:rFonts w:ascii="Cambria" w:hAnsi="Cambria" w:cs="Cambria"/>
          <w:iCs/>
          <w:color w:val="000000"/>
          <w:sz w:val="28"/>
          <w:szCs w:val="28"/>
          <w:lang w:val="en-US" w:eastAsia="el-GR"/>
        </w:rPr>
        <w:t>-</w:t>
      </w:r>
      <w:r w:rsidR="0028783B">
        <w:rPr>
          <w:rFonts w:ascii="Cambria" w:hAnsi="Cambria" w:cs="Cambria"/>
          <w:iCs/>
          <w:color w:val="000000"/>
          <w:sz w:val="28"/>
          <w:szCs w:val="28"/>
          <w:lang w:val="en-US" w:eastAsia="el-GR"/>
        </w:rPr>
        <w:t>the</w:t>
      </w:r>
      <w:r w:rsidR="005C0FFE">
        <w:rPr>
          <w:rFonts w:ascii="Cambria" w:hAnsi="Cambria" w:cs="Cambria"/>
          <w:iCs/>
          <w:color w:val="000000"/>
          <w:sz w:val="28"/>
          <w:szCs w:val="28"/>
          <w:lang w:val="en-US" w:eastAsia="el-GR"/>
        </w:rPr>
        <w:t>-</w:t>
      </w:r>
      <w:r w:rsidR="0028783B">
        <w:rPr>
          <w:rFonts w:ascii="Cambria" w:hAnsi="Cambria" w:cs="Cambria"/>
          <w:iCs/>
          <w:color w:val="000000"/>
          <w:sz w:val="28"/>
          <w:szCs w:val="28"/>
          <w:lang w:val="en-US" w:eastAsia="el-GR"/>
        </w:rPr>
        <w:t xml:space="preserve">radar work practices that confine women to low-paid work without social benefits, thus creating a work environment </w:t>
      </w:r>
      <w:r w:rsidR="005C0FFE">
        <w:rPr>
          <w:rFonts w:ascii="Cambria" w:hAnsi="Cambria" w:cs="Cambria"/>
          <w:iCs/>
          <w:color w:val="000000"/>
          <w:sz w:val="28"/>
          <w:szCs w:val="28"/>
          <w:lang w:val="en-US" w:eastAsia="el-GR"/>
        </w:rPr>
        <w:t>without effective protection where sexual harassment incidents are consistently underreported</w:t>
      </w:r>
      <w:r w:rsidR="005C0FFE">
        <w:rPr>
          <w:rFonts w:ascii="Cambria" w:hAnsi="Cambria" w:cs="Cambria"/>
          <w:iCs/>
          <w:color w:val="000000"/>
          <w:sz w:val="28"/>
          <w:szCs w:val="28"/>
          <w:lang w:val="en-US" w:eastAsia="el-GR"/>
        </w:rPr>
        <w:t xml:space="preserve"> and the gender pay gaps remains unabated.</w:t>
      </w:r>
    </w:p>
    <w:p w14:paraId="011B9706" w14:textId="5F4AAF5B" w:rsidR="00D94902" w:rsidRPr="005C0FFE" w:rsidRDefault="0028783B" w:rsidP="005C0FFE">
      <w:pPr>
        <w:spacing w:before="100" w:after="100"/>
        <w:ind w:left="-567" w:right="-624" w:firstLine="709"/>
        <w:rPr>
          <w:rFonts w:ascii="Cambria" w:hAnsi="Cambria"/>
          <w:sz w:val="28"/>
          <w:szCs w:val="28"/>
          <w:lang w:val="en-US"/>
        </w:rPr>
      </w:pPr>
      <w:r>
        <w:rPr>
          <w:rFonts w:ascii="Cambria" w:hAnsi="Cambria" w:cs="Cambria"/>
          <w:iCs/>
          <w:color w:val="000000"/>
          <w:sz w:val="28"/>
          <w:szCs w:val="28"/>
          <w:lang w:val="en-US" w:eastAsia="el-GR"/>
        </w:rPr>
        <w:t xml:space="preserve">Of particular importance is the balance between personal and professional life, especially in view of the </w:t>
      </w:r>
      <w:r>
        <w:rPr>
          <w:rFonts w:ascii="Cambria" w:hAnsi="Cambria" w:cs="Cambria"/>
          <w:iCs/>
          <w:color w:val="000000"/>
          <w:sz w:val="28"/>
          <w:szCs w:val="28"/>
          <w:lang w:val="en-GB" w:eastAsia="el-GR"/>
        </w:rPr>
        <w:t xml:space="preserve">severe </w:t>
      </w:r>
      <w:r w:rsidR="005C0FFE">
        <w:rPr>
          <w:rFonts w:ascii="Cambria" w:hAnsi="Cambria" w:cs="Cambria"/>
          <w:iCs/>
          <w:color w:val="000000"/>
          <w:sz w:val="28"/>
          <w:szCs w:val="28"/>
          <w:lang w:val="en-GB" w:eastAsia="el-GR"/>
        </w:rPr>
        <w:t>birth deficit problem Greece would face in the coming decades. The Greek National Co</w:t>
      </w:r>
      <w:r w:rsidR="002A253D">
        <w:rPr>
          <w:rFonts w:ascii="Cambria" w:hAnsi="Cambria" w:cs="Cambria"/>
          <w:iCs/>
          <w:color w:val="000000"/>
          <w:sz w:val="28"/>
          <w:szCs w:val="28"/>
          <w:lang w:val="en-GB" w:eastAsia="el-GR"/>
        </w:rPr>
        <w:t>m</w:t>
      </w:r>
      <w:r w:rsidR="005C0FFE">
        <w:rPr>
          <w:rFonts w:ascii="Cambria" w:hAnsi="Cambria" w:cs="Cambria"/>
          <w:iCs/>
          <w:color w:val="000000"/>
          <w:sz w:val="28"/>
          <w:szCs w:val="28"/>
          <w:lang w:val="en-GB" w:eastAsia="el-GR"/>
        </w:rPr>
        <w:t xml:space="preserve">mission </w:t>
      </w:r>
      <w:r w:rsidR="005C0FFE">
        <w:rPr>
          <w:rFonts w:ascii="Cambria" w:hAnsi="Cambria"/>
          <w:sz w:val="28"/>
          <w:szCs w:val="28"/>
          <w:lang w:val="en-US"/>
        </w:rPr>
        <w:t xml:space="preserve">would like to express </w:t>
      </w:r>
      <w:r w:rsidR="005C0FFE" w:rsidRPr="00D94902">
        <w:rPr>
          <w:rFonts w:ascii="Cambria" w:hAnsi="Cambria"/>
          <w:sz w:val="28"/>
          <w:szCs w:val="28"/>
          <w:lang w:val="en-US"/>
        </w:rPr>
        <w:t>its serious concern about the fact that the deficit in child</w:t>
      </w:r>
      <w:r w:rsidR="005C0FFE">
        <w:rPr>
          <w:rFonts w:ascii="Cambria" w:hAnsi="Cambria"/>
          <w:sz w:val="28"/>
          <w:szCs w:val="28"/>
          <w:lang w:val="en-US"/>
        </w:rPr>
        <w:t>-</w:t>
      </w:r>
      <w:r w:rsidR="005C0FFE" w:rsidRPr="00D94902">
        <w:rPr>
          <w:rFonts w:ascii="Cambria" w:hAnsi="Cambria"/>
          <w:sz w:val="28"/>
          <w:szCs w:val="28"/>
          <w:lang w:val="en-US"/>
        </w:rPr>
        <w:t xml:space="preserve">care services keeps women out of the </w:t>
      </w:r>
      <w:proofErr w:type="spellStart"/>
      <w:r w:rsidR="005C0FFE" w:rsidRPr="00D94902">
        <w:rPr>
          <w:rFonts w:ascii="Cambria" w:hAnsi="Cambria"/>
          <w:sz w:val="28"/>
          <w:szCs w:val="28"/>
          <w:lang w:val="en-US"/>
        </w:rPr>
        <w:t>labour</w:t>
      </w:r>
      <w:proofErr w:type="spellEnd"/>
      <w:r w:rsidR="005C0FFE" w:rsidRPr="00D94902">
        <w:rPr>
          <w:rFonts w:ascii="Cambria" w:hAnsi="Cambria"/>
          <w:sz w:val="28"/>
          <w:szCs w:val="28"/>
          <w:lang w:val="en-US"/>
        </w:rPr>
        <w:t xml:space="preserve"> market. The limited </w:t>
      </w:r>
      <w:r w:rsidR="005C0FFE">
        <w:rPr>
          <w:rFonts w:ascii="Cambria" w:hAnsi="Cambria"/>
          <w:sz w:val="28"/>
          <w:szCs w:val="28"/>
          <w:lang w:val="en-US"/>
        </w:rPr>
        <w:t xml:space="preserve">quantity of </w:t>
      </w:r>
      <w:r w:rsidR="005C0FFE" w:rsidRPr="00D94902">
        <w:rPr>
          <w:rFonts w:ascii="Cambria" w:hAnsi="Cambria"/>
          <w:sz w:val="28"/>
          <w:szCs w:val="28"/>
          <w:lang w:val="en-US"/>
        </w:rPr>
        <w:t>quality</w:t>
      </w:r>
      <w:r w:rsidR="005C0FFE">
        <w:rPr>
          <w:rFonts w:ascii="Cambria" w:hAnsi="Cambria"/>
          <w:sz w:val="28"/>
          <w:szCs w:val="28"/>
          <w:lang w:val="en-US"/>
        </w:rPr>
        <w:t>-</w:t>
      </w:r>
      <w:r w:rsidR="005C0FFE" w:rsidRPr="00D94902">
        <w:rPr>
          <w:rFonts w:ascii="Cambria" w:hAnsi="Cambria"/>
          <w:sz w:val="28"/>
          <w:szCs w:val="28"/>
          <w:lang w:val="en-US"/>
        </w:rPr>
        <w:t>, reliable and affordable child</w:t>
      </w:r>
      <w:r w:rsidR="005C0FFE">
        <w:rPr>
          <w:rFonts w:ascii="Cambria" w:hAnsi="Cambria"/>
          <w:sz w:val="28"/>
          <w:szCs w:val="28"/>
          <w:lang w:val="en-US"/>
        </w:rPr>
        <w:t>-</w:t>
      </w:r>
      <w:r w:rsidR="005C0FFE" w:rsidRPr="00D94902">
        <w:rPr>
          <w:rFonts w:ascii="Cambria" w:hAnsi="Cambria"/>
          <w:sz w:val="28"/>
          <w:szCs w:val="28"/>
          <w:lang w:val="en-US"/>
        </w:rPr>
        <w:t xml:space="preserve">care prevents mothers, especially those who work in </w:t>
      </w:r>
      <w:r w:rsidR="005C0FFE">
        <w:rPr>
          <w:rFonts w:ascii="Cambria" w:hAnsi="Cambria"/>
          <w:sz w:val="28"/>
          <w:szCs w:val="28"/>
          <w:lang w:val="en-US"/>
        </w:rPr>
        <w:t xml:space="preserve">the </w:t>
      </w:r>
      <w:r w:rsidR="005C0FFE" w:rsidRPr="00D94902">
        <w:rPr>
          <w:rFonts w:ascii="Cambria" w:hAnsi="Cambria"/>
          <w:sz w:val="28"/>
          <w:szCs w:val="28"/>
          <w:lang w:val="en-US"/>
        </w:rPr>
        <w:t>private sector</w:t>
      </w:r>
      <w:r w:rsidR="005C0FFE">
        <w:rPr>
          <w:rFonts w:ascii="Cambria" w:hAnsi="Cambria"/>
          <w:sz w:val="28"/>
          <w:szCs w:val="28"/>
          <w:lang w:val="en-US"/>
        </w:rPr>
        <w:t>,</w:t>
      </w:r>
      <w:r w:rsidR="005C0FFE" w:rsidRPr="00D94902">
        <w:rPr>
          <w:rFonts w:ascii="Cambria" w:hAnsi="Cambria"/>
          <w:sz w:val="28"/>
          <w:szCs w:val="28"/>
          <w:lang w:val="en-US"/>
        </w:rPr>
        <w:t xml:space="preserve"> from progressing in their careers. The </w:t>
      </w:r>
      <w:r w:rsidR="005C0FFE">
        <w:rPr>
          <w:rFonts w:ascii="Cambria" w:hAnsi="Cambria"/>
          <w:sz w:val="28"/>
          <w:szCs w:val="28"/>
          <w:lang w:val="en-US"/>
        </w:rPr>
        <w:t xml:space="preserve">National </w:t>
      </w:r>
      <w:r w:rsidR="005C0FFE" w:rsidRPr="00D94902">
        <w:rPr>
          <w:rFonts w:ascii="Cambria" w:hAnsi="Cambria"/>
          <w:sz w:val="28"/>
          <w:szCs w:val="28"/>
          <w:lang w:val="en-US"/>
        </w:rPr>
        <w:t xml:space="preserve">Commission calls on the competent State authorities to invest in policies to support women in order to </w:t>
      </w:r>
      <w:r w:rsidR="005C0FFE" w:rsidRPr="00D94902">
        <w:rPr>
          <w:rFonts w:ascii="Cambria" w:hAnsi="Cambria"/>
          <w:sz w:val="28"/>
          <w:szCs w:val="28"/>
          <w:lang w:val="en-US"/>
        </w:rPr>
        <w:lastRenderedPageBreak/>
        <w:t>enter</w:t>
      </w:r>
      <w:r w:rsidR="005C0FFE">
        <w:rPr>
          <w:rFonts w:ascii="Cambria" w:hAnsi="Cambria"/>
          <w:sz w:val="28"/>
          <w:szCs w:val="28"/>
          <w:lang w:val="en-US"/>
        </w:rPr>
        <w:t>, re-enter</w:t>
      </w:r>
      <w:r w:rsidR="005C0FFE" w:rsidRPr="00D94902">
        <w:rPr>
          <w:rFonts w:ascii="Cambria" w:hAnsi="Cambria"/>
          <w:sz w:val="28"/>
          <w:szCs w:val="28"/>
          <w:lang w:val="en-US"/>
        </w:rPr>
        <w:t xml:space="preserve"> and remain in the </w:t>
      </w:r>
      <w:proofErr w:type="spellStart"/>
      <w:r w:rsidR="005C0FFE" w:rsidRPr="00D94902">
        <w:rPr>
          <w:rFonts w:ascii="Cambria" w:hAnsi="Cambria"/>
          <w:sz w:val="28"/>
          <w:szCs w:val="28"/>
          <w:lang w:val="en-US"/>
        </w:rPr>
        <w:t>labour</w:t>
      </w:r>
      <w:proofErr w:type="spellEnd"/>
      <w:r w:rsidR="005C0FFE" w:rsidRPr="00D94902">
        <w:rPr>
          <w:rFonts w:ascii="Cambria" w:hAnsi="Cambria"/>
          <w:sz w:val="28"/>
          <w:szCs w:val="28"/>
          <w:lang w:val="en-US"/>
        </w:rPr>
        <w:t xml:space="preserve"> market</w:t>
      </w:r>
      <w:r w:rsidR="005C0FFE">
        <w:rPr>
          <w:rFonts w:ascii="Cambria" w:hAnsi="Cambria"/>
          <w:sz w:val="28"/>
          <w:szCs w:val="28"/>
          <w:lang w:val="en-US"/>
        </w:rPr>
        <w:t>,</w:t>
      </w:r>
      <w:r w:rsidR="005C0FFE" w:rsidRPr="00D94902">
        <w:rPr>
          <w:rFonts w:ascii="Cambria" w:hAnsi="Cambria"/>
          <w:sz w:val="28"/>
          <w:szCs w:val="28"/>
          <w:lang w:val="en-US"/>
        </w:rPr>
        <w:t xml:space="preserve"> including the provision of sufficient child care services. The same applies to dependent</w:t>
      </w:r>
      <w:r w:rsidR="005C0FFE">
        <w:rPr>
          <w:rFonts w:ascii="Cambria" w:hAnsi="Cambria"/>
          <w:sz w:val="28"/>
          <w:szCs w:val="28"/>
          <w:lang w:val="en-US"/>
        </w:rPr>
        <w:t>-</w:t>
      </w:r>
      <w:r w:rsidR="005C0FFE" w:rsidRPr="00D94902">
        <w:rPr>
          <w:rFonts w:ascii="Cambria" w:hAnsi="Cambria"/>
          <w:sz w:val="28"/>
          <w:szCs w:val="28"/>
          <w:lang w:val="en-US"/>
        </w:rPr>
        <w:t xml:space="preserve">person care services.  Such measures will further contribute to the </w:t>
      </w:r>
      <w:r w:rsidR="005C0FFE" w:rsidRPr="00D94902">
        <w:rPr>
          <w:rFonts w:ascii="Cambria" w:hAnsi="Cambria" w:cs="Cambria"/>
          <w:iCs/>
          <w:color w:val="000000"/>
          <w:sz w:val="28"/>
          <w:szCs w:val="28"/>
          <w:lang w:val="en-US" w:eastAsia="el-GR"/>
        </w:rPr>
        <w:t xml:space="preserve">harmonization of national law with the EU gender equality </w:t>
      </w:r>
      <w:r w:rsidR="005C0FFE" w:rsidRPr="00D94902">
        <w:rPr>
          <w:rFonts w:ascii="Cambria" w:hAnsi="Cambria" w:cs="Cambria"/>
          <w:i/>
          <w:iCs/>
          <w:color w:val="000000"/>
          <w:sz w:val="28"/>
          <w:szCs w:val="28"/>
          <w:lang w:val="en-US" w:eastAsia="el-GR"/>
        </w:rPr>
        <w:t>acquis</w:t>
      </w:r>
      <w:r w:rsidR="005C0FFE">
        <w:rPr>
          <w:rFonts w:ascii="Cambria" w:hAnsi="Cambria" w:cs="Cambria"/>
          <w:color w:val="000000"/>
          <w:sz w:val="28"/>
          <w:szCs w:val="28"/>
          <w:lang w:val="en-US" w:eastAsia="el-GR"/>
        </w:rPr>
        <w:t xml:space="preserve">, most notably through the </w:t>
      </w:r>
      <w:r w:rsidR="005C0FFE" w:rsidRPr="00D94902">
        <w:rPr>
          <w:rFonts w:ascii="Cambria" w:hAnsi="Cambria" w:cs="Cambria"/>
          <w:iCs/>
          <w:color w:val="000000"/>
          <w:sz w:val="28"/>
          <w:szCs w:val="28"/>
          <w:lang w:val="en-US" w:eastAsia="el-GR"/>
        </w:rPr>
        <w:t xml:space="preserve">transposition in </w:t>
      </w:r>
      <w:r w:rsidR="005C0FFE">
        <w:rPr>
          <w:rFonts w:ascii="Cambria" w:hAnsi="Cambria" w:cs="Cambria"/>
          <w:iCs/>
          <w:color w:val="000000"/>
          <w:sz w:val="28"/>
          <w:szCs w:val="28"/>
          <w:lang w:val="en-US" w:eastAsia="el-GR"/>
        </w:rPr>
        <w:t>domestic law of the W</w:t>
      </w:r>
      <w:r w:rsidR="005C0FFE" w:rsidRPr="00D94902">
        <w:rPr>
          <w:rFonts w:ascii="Cambria" w:hAnsi="Cambria" w:cs="Cambria"/>
          <w:iCs/>
          <w:color w:val="000000"/>
          <w:sz w:val="28"/>
          <w:szCs w:val="28"/>
          <w:lang w:val="en-US" w:eastAsia="el-GR"/>
        </w:rPr>
        <w:t>ork-life balance Directive.</w:t>
      </w:r>
      <w:r w:rsidR="005C0FFE">
        <w:rPr>
          <w:rFonts w:ascii="Cambria" w:hAnsi="Cambria"/>
          <w:sz w:val="28"/>
          <w:szCs w:val="28"/>
          <w:lang w:val="en-US"/>
        </w:rPr>
        <w:t xml:space="preserve"> These obligations remain particularly relevant as people continue working from home </w:t>
      </w:r>
      <w:r w:rsidR="005C0FFE">
        <w:rPr>
          <w:rFonts w:ascii="Cambria" w:hAnsi="Cambria" w:cs="Cambria"/>
          <w:color w:val="000000"/>
          <w:sz w:val="28"/>
          <w:szCs w:val="28"/>
          <w:lang w:val="en-US" w:eastAsia="el-GR"/>
        </w:rPr>
        <w:t xml:space="preserve">in the aftermath of the pandemic: the same requirements for balance need to be safeguarded, including the right to disconnect. </w:t>
      </w:r>
    </w:p>
    <w:p w14:paraId="3A474BD9" w14:textId="77777777" w:rsidR="005F1FA9" w:rsidRPr="00D94902" w:rsidRDefault="005F1FA9" w:rsidP="00954B8F">
      <w:pPr>
        <w:autoSpaceDE w:val="0"/>
        <w:autoSpaceDN w:val="0"/>
        <w:adjustRightInd w:val="0"/>
        <w:spacing w:before="0" w:after="0" w:line="240" w:lineRule="auto"/>
        <w:ind w:left="-567" w:right="-624" w:firstLine="709"/>
        <w:rPr>
          <w:rFonts w:ascii="Cambria" w:hAnsi="Cambria" w:cs="Cambria"/>
          <w:color w:val="000000"/>
          <w:sz w:val="28"/>
          <w:szCs w:val="28"/>
          <w:lang w:val="en-US" w:eastAsia="el-GR"/>
        </w:rPr>
      </w:pPr>
    </w:p>
    <w:p w14:paraId="5C359DF8" w14:textId="77777777" w:rsidR="00954B8F" w:rsidRPr="00D94902" w:rsidRDefault="00954B8F" w:rsidP="00954B8F">
      <w:pPr>
        <w:autoSpaceDE w:val="0"/>
        <w:autoSpaceDN w:val="0"/>
        <w:adjustRightInd w:val="0"/>
        <w:spacing w:before="0" w:after="0" w:line="240" w:lineRule="auto"/>
        <w:ind w:left="-567" w:right="-624" w:firstLine="709"/>
        <w:rPr>
          <w:rFonts w:ascii="Cambria" w:hAnsi="Cambria" w:cs="Cambria"/>
          <w:color w:val="000000"/>
          <w:sz w:val="28"/>
          <w:szCs w:val="28"/>
          <w:lang w:val="en-US" w:eastAsia="el-GR"/>
        </w:rPr>
      </w:pPr>
      <w:r w:rsidRPr="00D94902">
        <w:rPr>
          <w:rFonts w:ascii="Cambria" w:hAnsi="Cambria" w:cs="Cambria"/>
          <w:b/>
          <w:bCs/>
          <w:color w:val="2D74B5"/>
          <w:sz w:val="28"/>
          <w:szCs w:val="28"/>
          <w:lang w:val="en-US" w:eastAsia="el-GR"/>
        </w:rPr>
        <w:t xml:space="preserve">Violence against women and domestic violence </w:t>
      </w:r>
    </w:p>
    <w:p w14:paraId="0FFA20A4" w14:textId="074E2688" w:rsidR="00930438" w:rsidRPr="00D94902" w:rsidRDefault="002A253D" w:rsidP="002A253D">
      <w:pPr>
        <w:spacing w:after="100"/>
        <w:ind w:left="-567" w:right="-624" w:firstLine="0"/>
        <w:rPr>
          <w:rFonts w:ascii="Cambria" w:hAnsi="Cambria" w:cs="Times New Roman"/>
          <w:sz w:val="28"/>
          <w:szCs w:val="28"/>
          <w:lang w:val="en-US" w:eastAsia="el-GR"/>
        </w:rPr>
      </w:pPr>
      <w:r>
        <w:rPr>
          <w:rFonts w:ascii="Cambria" w:hAnsi="Cambria" w:cs="Times New Roman"/>
          <w:sz w:val="28"/>
          <w:szCs w:val="28"/>
          <w:lang w:val="en-US" w:eastAsia="el-GR"/>
        </w:rPr>
        <w:t xml:space="preserve">Although significant initiatives had been undertaken during the lock-down period of the pandemic, there is a marked increase in domestic violence incidents in the past few years. Although the </w:t>
      </w:r>
      <w:r w:rsidR="00930438" w:rsidRPr="00D94902">
        <w:rPr>
          <w:rFonts w:ascii="Cambria" w:hAnsi="Cambria" w:cs="Times New Roman"/>
          <w:sz w:val="28"/>
          <w:szCs w:val="28"/>
          <w:lang w:val="en-US" w:eastAsia="el-GR"/>
        </w:rPr>
        <w:t xml:space="preserve">Istanbul Convention </w:t>
      </w:r>
      <w:r>
        <w:rPr>
          <w:rFonts w:ascii="Cambria" w:hAnsi="Cambria" w:cs="Times New Roman"/>
          <w:sz w:val="28"/>
          <w:szCs w:val="28"/>
          <w:lang w:val="en-US" w:eastAsia="el-GR"/>
        </w:rPr>
        <w:t xml:space="preserve">is part of the Greek legal system </w:t>
      </w:r>
      <w:r w:rsidR="00D1085C" w:rsidRPr="00D94902">
        <w:rPr>
          <w:rFonts w:ascii="Cambria" w:hAnsi="Cambria" w:cs="Times New Roman"/>
          <w:sz w:val="28"/>
          <w:szCs w:val="28"/>
          <w:lang w:val="en-US" w:eastAsia="el-GR"/>
        </w:rPr>
        <w:t>since 2018</w:t>
      </w:r>
      <w:r w:rsidR="00930438" w:rsidRPr="00D94902">
        <w:rPr>
          <w:rFonts w:ascii="Cambria" w:hAnsi="Cambria" w:cs="Times New Roman"/>
          <w:sz w:val="28"/>
          <w:szCs w:val="28"/>
          <w:lang w:val="en-US" w:eastAsia="el-GR"/>
        </w:rPr>
        <w:t>, t</w:t>
      </w:r>
      <w:r w:rsidR="001347DE" w:rsidRPr="00D94902">
        <w:rPr>
          <w:rFonts w:ascii="Cambria" w:hAnsi="Cambria" w:cs="Times New Roman"/>
          <w:sz w:val="28"/>
          <w:szCs w:val="28"/>
          <w:lang w:val="en-US" w:eastAsia="el-GR"/>
        </w:rPr>
        <w:t xml:space="preserve">he </w:t>
      </w:r>
      <w:r>
        <w:rPr>
          <w:rFonts w:ascii="Cambria" w:hAnsi="Cambria" w:cs="Times New Roman"/>
          <w:sz w:val="28"/>
          <w:szCs w:val="28"/>
          <w:lang w:val="en-US" w:eastAsia="el-GR"/>
        </w:rPr>
        <w:t xml:space="preserve">Greek National </w:t>
      </w:r>
      <w:r w:rsidR="00930438" w:rsidRPr="00D94902">
        <w:rPr>
          <w:rFonts w:ascii="Cambria" w:hAnsi="Cambria" w:cs="Times New Roman"/>
          <w:sz w:val="28"/>
          <w:szCs w:val="28"/>
          <w:lang w:val="en-US" w:eastAsia="el-GR"/>
        </w:rPr>
        <w:t>Commission</w:t>
      </w:r>
      <w:r w:rsidR="001347DE" w:rsidRPr="00D94902">
        <w:rPr>
          <w:rFonts w:ascii="Cambria" w:hAnsi="Cambria" w:cs="Times New Roman"/>
          <w:sz w:val="28"/>
          <w:szCs w:val="28"/>
          <w:lang w:val="en-US" w:eastAsia="el-GR"/>
        </w:rPr>
        <w:t xml:space="preserve"> </w:t>
      </w:r>
      <w:r>
        <w:rPr>
          <w:rFonts w:ascii="Cambria" w:hAnsi="Cambria" w:cs="Times New Roman"/>
          <w:sz w:val="28"/>
          <w:szCs w:val="28"/>
          <w:lang w:val="en-US" w:eastAsia="el-GR"/>
        </w:rPr>
        <w:t xml:space="preserve">has serious concerns as to the effectiveness of efforts undertaken by </w:t>
      </w:r>
      <w:r w:rsidR="00D1085C" w:rsidRPr="00D94902">
        <w:rPr>
          <w:rFonts w:ascii="Cambria" w:hAnsi="Cambria" w:cs="Times New Roman"/>
          <w:sz w:val="28"/>
          <w:szCs w:val="28"/>
          <w:lang w:val="en-US" w:eastAsia="el-GR"/>
        </w:rPr>
        <w:t xml:space="preserve">the competent State authorities to essentially implement their obligations arising from this </w:t>
      </w:r>
      <w:r w:rsidR="00930438" w:rsidRPr="00D94902">
        <w:rPr>
          <w:rFonts w:ascii="Cambria" w:hAnsi="Cambria" w:cs="Times New Roman"/>
          <w:sz w:val="28"/>
          <w:szCs w:val="28"/>
          <w:lang w:val="en-US" w:eastAsia="el-GR"/>
        </w:rPr>
        <w:t>landmark</w:t>
      </w:r>
      <w:r w:rsidR="00D1085C" w:rsidRPr="00D94902">
        <w:rPr>
          <w:rFonts w:ascii="Cambria" w:hAnsi="Cambria" w:cs="Times New Roman"/>
          <w:sz w:val="28"/>
          <w:szCs w:val="28"/>
          <w:lang w:val="en-US" w:eastAsia="el-GR"/>
        </w:rPr>
        <w:t xml:space="preserve"> legal</w:t>
      </w:r>
      <w:r>
        <w:rPr>
          <w:rFonts w:ascii="Cambria" w:hAnsi="Cambria" w:cs="Times New Roman"/>
          <w:sz w:val="28"/>
          <w:szCs w:val="28"/>
          <w:lang w:val="en-US" w:eastAsia="el-GR"/>
        </w:rPr>
        <w:t>ly</w:t>
      </w:r>
      <w:r w:rsidR="00D1085C" w:rsidRPr="00D94902">
        <w:rPr>
          <w:rFonts w:ascii="Cambria" w:hAnsi="Cambria" w:cs="Times New Roman"/>
          <w:sz w:val="28"/>
          <w:szCs w:val="28"/>
          <w:lang w:val="en-US" w:eastAsia="el-GR"/>
        </w:rPr>
        <w:t xml:space="preserve"> binding instrument</w:t>
      </w:r>
      <w:r w:rsidR="00930438" w:rsidRPr="00D94902">
        <w:rPr>
          <w:rFonts w:ascii="Cambria" w:hAnsi="Cambria" w:cs="Times New Roman"/>
          <w:sz w:val="28"/>
          <w:szCs w:val="28"/>
          <w:lang w:val="en-US" w:eastAsia="el-GR"/>
        </w:rPr>
        <w:t>. T</w:t>
      </w:r>
      <w:r w:rsidR="001347DE" w:rsidRPr="00D94902">
        <w:rPr>
          <w:rFonts w:ascii="Cambria" w:hAnsi="Cambria" w:cs="Times New Roman"/>
          <w:sz w:val="28"/>
          <w:szCs w:val="28"/>
          <w:lang w:val="en-US" w:eastAsia="el-GR"/>
        </w:rPr>
        <w:t xml:space="preserve">he low rates of crime reporting, the </w:t>
      </w:r>
      <w:r>
        <w:rPr>
          <w:rFonts w:ascii="Cambria" w:hAnsi="Cambria" w:cs="Times New Roman"/>
          <w:sz w:val="28"/>
          <w:szCs w:val="28"/>
          <w:lang w:val="en-US" w:eastAsia="el-GR"/>
        </w:rPr>
        <w:t>seriously</w:t>
      </w:r>
      <w:r w:rsidR="001347DE" w:rsidRPr="00D94902">
        <w:rPr>
          <w:rFonts w:ascii="Cambria" w:hAnsi="Cambria" w:cs="Times New Roman"/>
          <w:sz w:val="28"/>
          <w:szCs w:val="28"/>
          <w:lang w:val="en-US" w:eastAsia="el-GR"/>
        </w:rPr>
        <w:t xml:space="preserve"> low number of compensation claims by victims to date and the zero rate of compensation</w:t>
      </w:r>
      <w:r>
        <w:rPr>
          <w:rFonts w:ascii="Cambria" w:hAnsi="Cambria" w:cs="Times New Roman"/>
          <w:sz w:val="28"/>
          <w:szCs w:val="28"/>
          <w:lang w:val="en-US" w:eastAsia="el-GR"/>
        </w:rPr>
        <w:t xml:space="preserve"> actually granted</w:t>
      </w:r>
      <w:r w:rsidR="001347DE" w:rsidRPr="00D94902">
        <w:rPr>
          <w:rFonts w:ascii="Cambria" w:hAnsi="Cambria" w:cs="Times New Roman"/>
          <w:sz w:val="28"/>
          <w:szCs w:val="28"/>
          <w:lang w:val="en-US" w:eastAsia="el-GR"/>
        </w:rPr>
        <w:t xml:space="preserve">, lead to the conclusion that essential implementation </w:t>
      </w:r>
      <w:r>
        <w:rPr>
          <w:rFonts w:ascii="Cambria" w:hAnsi="Cambria" w:cs="Times New Roman"/>
          <w:sz w:val="28"/>
          <w:szCs w:val="28"/>
          <w:lang w:val="en-US" w:eastAsia="el-GR"/>
        </w:rPr>
        <w:t xml:space="preserve">measures are </w:t>
      </w:r>
      <w:r w:rsidR="00874A27" w:rsidRPr="00D94902">
        <w:rPr>
          <w:rFonts w:ascii="Cambria" w:hAnsi="Cambria" w:cs="Times New Roman"/>
          <w:sz w:val="28"/>
          <w:szCs w:val="28"/>
          <w:lang w:val="en-US" w:eastAsia="el-GR"/>
        </w:rPr>
        <w:t xml:space="preserve">hardly </w:t>
      </w:r>
      <w:r w:rsidR="001347DE" w:rsidRPr="00D94902">
        <w:rPr>
          <w:rFonts w:ascii="Cambria" w:hAnsi="Cambria" w:cs="Times New Roman"/>
          <w:sz w:val="28"/>
          <w:szCs w:val="28"/>
          <w:lang w:val="en-US" w:eastAsia="el-GR"/>
        </w:rPr>
        <w:t xml:space="preserve">in </w:t>
      </w:r>
      <w:r>
        <w:rPr>
          <w:rFonts w:ascii="Cambria" w:hAnsi="Cambria" w:cs="Times New Roman"/>
          <w:sz w:val="28"/>
          <w:szCs w:val="28"/>
          <w:lang w:val="en-US" w:eastAsia="el-GR"/>
        </w:rPr>
        <w:t>place</w:t>
      </w:r>
      <w:r w:rsidR="001347DE" w:rsidRPr="00D94902">
        <w:rPr>
          <w:rFonts w:ascii="Cambria" w:hAnsi="Cambria" w:cs="Times New Roman"/>
          <w:sz w:val="28"/>
          <w:szCs w:val="28"/>
          <w:lang w:val="en-US" w:eastAsia="el-GR"/>
        </w:rPr>
        <w:t xml:space="preserve">. </w:t>
      </w:r>
      <w:r>
        <w:rPr>
          <w:rFonts w:ascii="Cambria" w:hAnsi="Cambria" w:cs="Times New Roman"/>
          <w:sz w:val="28"/>
          <w:szCs w:val="28"/>
          <w:lang w:val="en-US" w:eastAsia="el-GR"/>
        </w:rPr>
        <w:t xml:space="preserve">These deficiencies were also noted in the evaluation report by </w:t>
      </w:r>
      <w:proofErr w:type="spellStart"/>
      <w:r>
        <w:rPr>
          <w:rFonts w:ascii="Cambria" w:hAnsi="Cambria" w:cs="Times New Roman"/>
          <w:sz w:val="28"/>
          <w:szCs w:val="28"/>
          <w:lang w:val="en-US" w:eastAsia="el-GR"/>
        </w:rPr>
        <w:t>GREVIO</w:t>
      </w:r>
      <w:proofErr w:type="spellEnd"/>
      <w:r>
        <w:rPr>
          <w:rFonts w:ascii="Cambria" w:hAnsi="Cambria" w:cs="Times New Roman"/>
          <w:sz w:val="28"/>
          <w:szCs w:val="28"/>
          <w:lang w:val="en-US" w:eastAsia="el-GR"/>
        </w:rPr>
        <w:t xml:space="preserve"> after their visit to Athens early last year.</w:t>
      </w:r>
    </w:p>
    <w:p w14:paraId="09C2FC7D" w14:textId="1FD73A07" w:rsidR="001347DE" w:rsidRPr="00D94902" w:rsidRDefault="002A253D" w:rsidP="00954B8F">
      <w:pPr>
        <w:spacing w:before="100" w:after="100"/>
        <w:ind w:left="-567" w:right="-624" w:firstLine="709"/>
        <w:rPr>
          <w:rFonts w:ascii="Cambria" w:hAnsi="Cambria" w:cs="Times New Roman"/>
          <w:sz w:val="28"/>
          <w:szCs w:val="28"/>
          <w:lang w:val="en-US" w:eastAsia="el-GR"/>
        </w:rPr>
      </w:pPr>
      <w:r>
        <w:rPr>
          <w:rFonts w:ascii="Cambria" w:hAnsi="Cambria" w:cs="Times New Roman"/>
          <w:sz w:val="28"/>
          <w:szCs w:val="28"/>
          <w:lang w:val="en-US" w:eastAsia="el-GR"/>
        </w:rPr>
        <w:t xml:space="preserve">The Greek National Commission works extensively in training-related activities with schools and school-children. In that respect, we ascertain and deplore the limited use or complete lack of effective tools such as the </w:t>
      </w:r>
      <w:r w:rsidR="001347DE" w:rsidRPr="00D94902">
        <w:rPr>
          <w:rFonts w:ascii="Cambria" w:hAnsi="Cambria" w:cs="Times New Roman"/>
          <w:sz w:val="28"/>
          <w:szCs w:val="28"/>
          <w:lang w:val="en-US" w:eastAsia="el-GR"/>
        </w:rPr>
        <w:t xml:space="preserve">introduction into schools of educational material on the elimination of gender stereotypes, the </w:t>
      </w:r>
      <w:r>
        <w:rPr>
          <w:rFonts w:ascii="Cambria" w:hAnsi="Cambria" w:cs="Times New Roman"/>
          <w:sz w:val="28"/>
          <w:szCs w:val="28"/>
          <w:lang w:val="en-US" w:eastAsia="el-GR"/>
        </w:rPr>
        <w:t xml:space="preserve">extensive </w:t>
      </w:r>
      <w:r w:rsidR="001347DE" w:rsidRPr="00D94902">
        <w:rPr>
          <w:rFonts w:ascii="Cambria" w:hAnsi="Cambria" w:cs="Times New Roman"/>
          <w:sz w:val="28"/>
          <w:szCs w:val="28"/>
          <w:lang w:val="en-US" w:eastAsia="el-GR"/>
        </w:rPr>
        <w:t xml:space="preserve">training of professionals, </w:t>
      </w:r>
      <w:r>
        <w:rPr>
          <w:rFonts w:ascii="Cambria" w:hAnsi="Cambria" w:cs="Times New Roman"/>
          <w:sz w:val="28"/>
          <w:szCs w:val="28"/>
          <w:lang w:val="en-US" w:eastAsia="el-GR"/>
        </w:rPr>
        <w:t xml:space="preserve">the availability </w:t>
      </w:r>
      <w:r w:rsidR="001347DE" w:rsidRPr="00D94902">
        <w:rPr>
          <w:rFonts w:ascii="Cambria" w:hAnsi="Cambria" w:cs="Times New Roman"/>
          <w:sz w:val="28"/>
          <w:szCs w:val="28"/>
          <w:lang w:val="en-US" w:eastAsia="el-GR"/>
        </w:rPr>
        <w:t>available sex-disaggregated data in relation to all forms of gender-based violence and crimes against women</w:t>
      </w:r>
      <w:r w:rsidR="00874A27" w:rsidRPr="00D94902">
        <w:rPr>
          <w:rFonts w:ascii="Cambria" w:hAnsi="Cambria" w:cs="Times New Roman"/>
          <w:sz w:val="28"/>
          <w:szCs w:val="28"/>
          <w:lang w:val="en-US" w:eastAsia="el-GR"/>
        </w:rPr>
        <w:t>.</w:t>
      </w:r>
      <w:r w:rsidR="001347DE" w:rsidRPr="00D94902">
        <w:rPr>
          <w:rFonts w:ascii="Cambria" w:hAnsi="Cambria" w:cs="Times New Roman"/>
          <w:sz w:val="28"/>
          <w:szCs w:val="28"/>
          <w:lang w:val="en-US" w:eastAsia="el-GR"/>
        </w:rPr>
        <w:t xml:space="preserve"> </w:t>
      </w:r>
    </w:p>
    <w:p w14:paraId="7F44CFE5" w14:textId="77777777" w:rsidR="009A4C1B" w:rsidRPr="00F37FC9" w:rsidRDefault="009A4C1B" w:rsidP="00954B8F">
      <w:pPr>
        <w:spacing w:before="100" w:after="100"/>
        <w:ind w:left="-567" w:right="-624" w:firstLine="709"/>
        <w:rPr>
          <w:rFonts w:ascii="Cambria" w:hAnsi="Cambria" w:cs="Cambria"/>
          <w:iCs/>
          <w:color w:val="000000"/>
          <w:sz w:val="16"/>
          <w:szCs w:val="16"/>
          <w:lang w:val="en-US" w:eastAsia="el-GR"/>
        </w:rPr>
      </w:pPr>
    </w:p>
    <w:p w14:paraId="0DE88E10" w14:textId="77777777" w:rsidR="009734A0" w:rsidRPr="00D94902" w:rsidRDefault="009734A0" w:rsidP="009734A0">
      <w:pPr>
        <w:spacing w:before="0" w:after="0"/>
        <w:ind w:firstLine="0"/>
        <w:rPr>
          <w:rFonts w:ascii="Cambria" w:hAnsi="Cambria"/>
          <w:b/>
          <w:bCs/>
          <w:iCs/>
          <w:color w:val="365F91"/>
          <w:sz w:val="28"/>
          <w:szCs w:val="28"/>
          <w:lang w:val="en-US"/>
        </w:rPr>
      </w:pPr>
      <w:bookmarkStart w:id="0" w:name="_Toc157521345"/>
      <w:r w:rsidRPr="00D94902">
        <w:rPr>
          <w:rFonts w:ascii="Cambria" w:hAnsi="Cambria"/>
          <w:b/>
          <w:bCs/>
          <w:iCs/>
          <w:color w:val="365F91"/>
          <w:sz w:val="28"/>
          <w:szCs w:val="28"/>
          <w:lang w:val="en-US"/>
        </w:rPr>
        <w:t>Trafficking and exploitation of prostitution</w:t>
      </w:r>
      <w:bookmarkEnd w:id="0"/>
    </w:p>
    <w:p w14:paraId="3CF96D12" w14:textId="28B2D806" w:rsidR="009A4C1B" w:rsidRDefault="00A1589C" w:rsidP="009A4C1B">
      <w:pPr>
        <w:ind w:left="-450" w:right="-784" w:firstLine="450"/>
        <w:rPr>
          <w:rFonts w:ascii="Cambria" w:hAnsi="Cambria"/>
          <w:sz w:val="28"/>
          <w:szCs w:val="28"/>
          <w:lang w:val="en-US"/>
        </w:rPr>
      </w:pPr>
      <w:r>
        <w:rPr>
          <w:rFonts w:ascii="Cambria" w:hAnsi="Cambria"/>
          <w:sz w:val="28"/>
          <w:szCs w:val="28"/>
          <w:lang w:val="en-US" w:eastAsia="el-GR"/>
        </w:rPr>
        <w:t xml:space="preserve">As you know, Greece is a significant transit but also destination country concerning refugee and migratory flows, which further aggravated previously existing challenges for persons trafficked for sexual orientation and forced </w:t>
      </w:r>
      <w:proofErr w:type="spellStart"/>
      <w:r>
        <w:rPr>
          <w:rFonts w:ascii="Cambria" w:hAnsi="Cambria"/>
          <w:sz w:val="28"/>
          <w:szCs w:val="28"/>
          <w:lang w:val="en-US" w:eastAsia="el-GR"/>
        </w:rPr>
        <w:t>labour</w:t>
      </w:r>
      <w:proofErr w:type="spellEnd"/>
      <w:r>
        <w:rPr>
          <w:rFonts w:ascii="Cambria" w:hAnsi="Cambria"/>
          <w:sz w:val="28"/>
          <w:szCs w:val="28"/>
          <w:lang w:val="en-US" w:eastAsia="el-GR"/>
        </w:rPr>
        <w:t xml:space="preserve"> – especially in the agricultural market, where we had the envious privilege of being found in breach of article 4 of the European Convention of Human Rights in the Chowdhury case. We do acknowledge the significant contribution of the </w:t>
      </w:r>
      <w:r w:rsidR="006D0F62" w:rsidRPr="00D94902">
        <w:rPr>
          <w:rFonts w:ascii="Cambria" w:hAnsi="Cambria"/>
          <w:i/>
          <w:sz w:val="28"/>
          <w:szCs w:val="28"/>
          <w:lang w:val="en-US"/>
        </w:rPr>
        <w:t>National Referral Mechanism for Victims and Potential Victims of Trafficking in Human Beings (</w:t>
      </w:r>
      <w:proofErr w:type="spellStart"/>
      <w:r w:rsidR="006D0F62" w:rsidRPr="00D94902">
        <w:rPr>
          <w:rFonts w:ascii="Cambria" w:hAnsi="Cambria"/>
          <w:i/>
          <w:sz w:val="28"/>
          <w:szCs w:val="28"/>
          <w:lang w:val="en-US"/>
        </w:rPr>
        <w:t>NRM</w:t>
      </w:r>
      <w:proofErr w:type="spellEnd"/>
      <w:r w:rsidR="006D0F62" w:rsidRPr="00D94902">
        <w:rPr>
          <w:rFonts w:ascii="Cambria" w:hAnsi="Cambria"/>
          <w:sz w:val="28"/>
          <w:szCs w:val="28"/>
          <w:lang w:val="en-US"/>
        </w:rPr>
        <w:t>)</w:t>
      </w:r>
      <w:r>
        <w:rPr>
          <w:rFonts w:ascii="Cambria" w:hAnsi="Cambria"/>
          <w:sz w:val="28"/>
          <w:szCs w:val="28"/>
          <w:lang w:val="en-US"/>
        </w:rPr>
        <w:t xml:space="preserve">, which has become since its inception in 2019 a global good practice. Nevertheless, there is still a clear need </w:t>
      </w:r>
      <w:r w:rsidR="009A4C1B" w:rsidRPr="00D94902">
        <w:rPr>
          <w:rFonts w:ascii="Cambria" w:hAnsi="Cambria"/>
          <w:sz w:val="28"/>
          <w:szCs w:val="28"/>
          <w:lang w:val="en-US"/>
        </w:rPr>
        <w:t xml:space="preserve">to build capacity on </w:t>
      </w:r>
      <w:r>
        <w:rPr>
          <w:rFonts w:ascii="Cambria" w:hAnsi="Cambria"/>
          <w:sz w:val="28"/>
          <w:szCs w:val="28"/>
          <w:lang w:val="en-US"/>
        </w:rPr>
        <w:t xml:space="preserve">the </w:t>
      </w:r>
      <w:r w:rsidR="009A4C1B" w:rsidRPr="00D94902">
        <w:rPr>
          <w:rFonts w:ascii="Cambria" w:hAnsi="Cambria"/>
          <w:sz w:val="28"/>
          <w:szCs w:val="28"/>
          <w:lang w:val="en-US"/>
        </w:rPr>
        <w:t>early identification of victims of all forms of trafficking</w:t>
      </w:r>
      <w:r w:rsidR="00CA5A6D" w:rsidRPr="00D94902">
        <w:rPr>
          <w:rFonts w:ascii="Cambria" w:hAnsi="Cambria"/>
          <w:sz w:val="28"/>
          <w:szCs w:val="28"/>
          <w:lang w:val="en-US"/>
        </w:rPr>
        <w:t>,</w:t>
      </w:r>
      <w:r w:rsidR="006D0F62" w:rsidRPr="00D94902">
        <w:rPr>
          <w:rFonts w:ascii="Cambria" w:hAnsi="Cambria"/>
          <w:sz w:val="28"/>
          <w:szCs w:val="28"/>
          <w:lang w:val="en-US"/>
        </w:rPr>
        <w:t xml:space="preserve"> </w:t>
      </w:r>
      <w:r>
        <w:rPr>
          <w:rFonts w:ascii="Cambria" w:hAnsi="Cambria"/>
          <w:sz w:val="28"/>
          <w:szCs w:val="28"/>
          <w:lang w:val="en-US"/>
        </w:rPr>
        <w:t xml:space="preserve">to </w:t>
      </w:r>
      <w:r w:rsidR="006D0F62" w:rsidRPr="00D94902">
        <w:rPr>
          <w:rFonts w:ascii="Cambria" w:hAnsi="Cambria"/>
          <w:sz w:val="28"/>
          <w:szCs w:val="28"/>
          <w:lang w:val="en-US"/>
        </w:rPr>
        <w:t>increas</w:t>
      </w:r>
      <w:r>
        <w:rPr>
          <w:rFonts w:ascii="Cambria" w:hAnsi="Cambria"/>
          <w:sz w:val="28"/>
          <w:szCs w:val="28"/>
          <w:lang w:val="en-US"/>
        </w:rPr>
        <w:t>e</w:t>
      </w:r>
      <w:r w:rsidR="006D0F62" w:rsidRPr="00D94902">
        <w:rPr>
          <w:rFonts w:ascii="Cambria" w:hAnsi="Cambria"/>
          <w:sz w:val="28"/>
          <w:szCs w:val="28"/>
          <w:lang w:val="en-US"/>
        </w:rPr>
        <w:t xml:space="preserve"> </w:t>
      </w:r>
      <w:r>
        <w:rPr>
          <w:rFonts w:ascii="Cambria" w:hAnsi="Cambria"/>
          <w:sz w:val="28"/>
          <w:szCs w:val="28"/>
          <w:lang w:val="en-US"/>
        </w:rPr>
        <w:t xml:space="preserve">the extend and impact of measures of </w:t>
      </w:r>
      <w:r w:rsidR="00F37FC9">
        <w:rPr>
          <w:rFonts w:ascii="Cambria" w:hAnsi="Cambria"/>
          <w:sz w:val="28"/>
          <w:szCs w:val="28"/>
          <w:lang w:val="en-US"/>
        </w:rPr>
        <w:t>support to the</w:t>
      </w:r>
      <w:r w:rsidR="006D0F62" w:rsidRPr="00D94902">
        <w:rPr>
          <w:rFonts w:ascii="Cambria" w:hAnsi="Cambria"/>
          <w:sz w:val="28"/>
          <w:szCs w:val="28"/>
          <w:lang w:val="en-US"/>
        </w:rPr>
        <w:t xml:space="preserve"> </w:t>
      </w:r>
      <w:r w:rsidR="009A4C1B" w:rsidRPr="00D94902">
        <w:rPr>
          <w:rFonts w:ascii="Cambria" w:hAnsi="Cambria"/>
          <w:sz w:val="28"/>
          <w:szCs w:val="28"/>
          <w:lang w:val="en-US"/>
        </w:rPr>
        <w:t xml:space="preserve">victims and </w:t>
      </w:r>
      <w:r>
        <w:rPr>
          <w:rFonts w:ascii="Cambria" w:hAnsi="Cambria"/>
          <w:sz w:val="28"/>
          <w:szCs w:val="28"/>
          <w:lang w:val="en-US"/>
        </w:rPr>
        <w:t xml:space="preserve">further proactively promote </w:t>
      </w:r>
      <w:r w:rsidR="00494711" w:rsidRPr="00D94902">
        <w:rPr>
          <w:rFonts w:ascii="Cambria" w:hAnsi="Cambria"/>
          <w:sz w:val="28"/>
          <w:szCs w:val="28"/>
          <w:lang w:val="en-US"/>
        </w:rPr>
        <w:t xml:space="preserve">the </w:t>
      </w:r>
      <w:r w:rsidR="009A4C1B" w:rsidRPr="00D94902">
        <w:rPr>
          <w:rFonts w:ascii="Cambria" w:hAnsi="Cambria"/>
          <w:sz w:val="28"/>
          <w:szCs w:val="28"/>
          <w:lang w:val="en-US"/>
        </w:rPr>
        <w:t xml:space="preserve">effective investigation and prosecution of human trafficking </w:t>
      </w:r>
      <w:r>
        <w:rPr>
          <w:rFonts w:ascii="Cambria" w:hAnsi="Cambria"/>
          <w:sz w:val="28"/>
          <w:szCs w:val="28"/>
          <w:lang w:val="en-US"/>
        </w:rPr>
        <w:t>and alleged</w:t>
      </w:r>
      <w:r w:rsidR="009A4C1B" w:rsidRPr="00D94902">
        <w:rPr>
          <w:rFonts w:ascii="Cambria" w:hAnsi="Cambria"/>
          <w:sz w:val="28"/>
          <w:szCs w:val="28"/>
          <w:lang w:val="en-US"/>
        </w:rPr>
        <w:t xml:space="preserve"> </w:t>
      </w:r>
      <w:r w:rsidR="006D0F62" w:rsidRPr="00D94902">
        <w:rPr>
          <w:rFonts w:ascii="Cambria" w:hAnsi="Cambria"/>
          <w:sz w:val="28"/>
          <w:szCs w:val="28"/>
          <w:lang w:val="en-US"/>
        </w:rPr>
        <w:t xml:space="preserve">cases of </w:t>
      </w:r>
      <w:r w:rsidR="009A4C1B" w:rsidRPr="00D94902">
        <w:rPr>
          <w:rFonts w:ascii="Cambria" w:hAnsi="Cambria"/>
          <w:sz w:val="28"/>
          <w:szCs w:val="28"/>
          <w:lang w:val="en-US"/>
        </w:rPr>
        <w:t xml:space="preserve">forced </w:t>
      </w:r>
      <w:proofErr w:type="spellStart"/>
      <w:r w:rsidR="009A4C1B" w:rsidRPr="00D94902">
        <w:rPr>
          <w:rFonts w:ascii="Cambria" w:hAnsi="Cambria"/>
          <w:sz w:val="28"/>
          <w:szCs w:val="28"/>
          <w:lang w:val="en-US"/>
        </w:rPr>
        <w:t>labour</w:t>
      </w:r>
      <w:proofErr w:type="spellEnd"/>
      <w:r w:rsidR="009A4C1B" w:rsidRPr="00D94902">
        <w:rPr>
          <w:rFonts w:ascii="Cambria" w:hAnsi="Cambria"/>
          <w:sz w:val="28"/>
          <w:szCs w:val="28"/>
          <w:lang w:val="en-US"/>
        </w:rPr>
        <w:t>.</w:t>
      </w:r>
    </w:p>
    <w:p w14:paraId="34FDCC55" w14:textId="3E130765" w:rsidR="00D94902" w:rsidRPr="00F37FC9" w:rsidRDefault="00A1589C" w:rsidP="00A1589C">
      <w:pPr>
        <w:ind w:left="-450" w:right="-784" w:firstLine="450"/>
        <w:rPr>
          <w:rFonts w:ascii="Cambria" w:hAnsi="Cambria" w:cs="Times New Roman"/>
          <w:b/>
          <w:sz w:val="28"/>
          <w:szCs w:val="28"/>
          <w:lang w:val="en-US" w:eastAsia="el-GR"/>
        </w:rPr>
      </w:pPr>
      <w:r>
        <w:rPr>
          <w:rFonts w:ascii="Cambria" w:hAnsi="Cambria"/>
          <w:sz w:val="28"/>
          <w:szCs w:val="28"/>
          <w:lang w:val="en-US"/>
        </w:rPr>
        <w:t xml:space="preserve">The Greek National Commission remains committed in its efforts to support but also castigate the State in its carrying out of its </w:t>
      </w:r>
      <w:r w:rsidR="00D94902" w:rsidRPr="00A1589C">
        <w:rPr>
          <w:rFonts w:ascii="Cambria" w:hAnsi="Cambria" w:cs="Times New Roman"/>
          <w:bCs/>
          <w:sz w:val="28"/>
          <w:szCs w:val="28"/>
          <w:lang w:val="en-US" w:eastAsia="el-GR"/>
        </w:rPr>
        <w:t xml:space="preserve">obligations under international law in order to achieve </w:t>
      </w:r>
      <w:r w:rsidRPr="00A1589C">
        <w:rPr>
          <w:rFonts w:ascii="Cambria" w:hAnsi="Cambria" w:cs="Times New Roman"/>
          <w:bCs/>
          <w:sz w:val="28"/>
          <w:szCs w:val="28"/>
          <w:lang w:val="en-US" w:eastAsia="el-GR"/>
        </w:rPr>
        <w:t xml:space="preserve">the </w:t>
      </w:r>
      <w:r w:rsidR="00D94902" w:rsidRPr="00A1589C">
        <w:rPr>
          <w:rFonts w:ascii="Cambria" w:hAnsi="Cambria" w:cs="Times New Roman"/>
          <w:bCs/>
          <w:sz w:val="28"/>
          <w:szCs w:val="28"/>
          <w:lang w:val="en-US" w:eastAsia="el-GR"/>
        </w:rPr>
        <w:t xml:space="preserve">full and effective participation and decision-making </w:t>
      </w:r>
      <w:r>
        <w:rPr>
          <w:rFonts w:ascii="Cambria" w:hAnsi="Cambria" w:cs="Times New Roman"/>
          <w:bCs/>
          <w:sz w:val="28"/>
          <w:szCs w:val="28"/>
          <w:lang w:val="en-US" w:eastAsia="el-GR"/>
        </w:rPr>
        <w:t>for</w:t>
      </w:r>
      <w:r w:rsidRPr="00A1589C">
        <w:rPr>
          <w:rFonts w:ascii="Cambria" w:hAnsi="Cambria" w:cs="Times New Roman"/>
          <w:bCs/>
          <w:sz w:val="28"/>
          <w:szCs w:val="28"/>
          <w:lang w:val="en-US" w:eastAsia="el-GR"/>
        </w:rPr>
        <w:t xml:space="preserve"> all women and </w:t>
      </w:r>
      <w:r>
        <w:rPr>
          <w:rFonts w:ascii="Cambria" w:hAnsi="Cambria" w:cs="Times New Roman"/>
          <w:bCs/>
          <w:sz w:val="28"/>
          <w:szCs w:val="28"/>
          <w:lang w:val="en-US" w:eastAsia="el-GR"/>
        </w:rPr>
        <w:t>ensure</w:t>
      </w:r>
      <w:r>
        <w:rPr>
          <w:rFonts w:ascii="Cambria" w:hAnsi="Cambria" w:cs="Times New Roman"/>
          <w:b/>
          <w:sz w:val="28"/>
          <w:szCs w:val="28"/>
          <w:lang w:val="en-US" w:eastAsia="el-GR"/>
        </w:rPr>
        <w:t xml:space="preserve"> </w:t>
      </w:r>
      <w:r w:rsidR="0085525C">
        <w:rPr>
          <w:rFonts w:ascii="Cambria" w:hAnsi="Cambria" w:cs="Times New Roman"/>
          <w:b/>
          <w:sz w:val="28"/>
          <w:szCs w:val="28"/>
          <w:lang w:val="en-US" w:eastAsia="el-GR"/>
        </w:rPr>
        <w:t>substantive equality</w:t>
      </w:r>
      <w:r>
        <w:rPr>
          <w:rFonts w:ascii="Cambria" w:hAnsi="Cambria" w:cs="Times New Roman"/>
          <w:b/>
          <w:sz w:val="28"/>
          <w:szCs w:val="28"/>
          <w:lang w:val="en-US" w:eastAsia="el-GR"/>
        </w:rPr>
        <w:t xml:space="preserve"> in practice.</w:t>
      </w:r>
    </w:p>
    <w:sectPr w:rsidR="00D94902" w:rsidRPr="00F37FC9" w:rsidSect="00792C26">
      <w:footerReference w:type="default" r:id="rId8"/>
      <w:pgSz w:w="11906" w:h="16838"/>
      <w:pgMar w:top="1134"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F6744" w14:textId="77777777" w:rsidR="005D6A98" w:rsidRDefault="005D6A98" w:rsidP="00D93E53">
      <w:pPr>
        <w:spacing w:before="0" w:after="0" w:line="240" w:lineRule="auto"/>
      </w:pPr>
      <w:r>
        <w:separator/>
      </w:r>
    </w:p>
  </w:endnote>
  <w:endnote w:type="continuationSeparator" w:id="0">
    <w:p w14:paraId="50A75AF4" w14:textId="77777777" w:rsidR="005D6A98" w:rsidRDefault="005D6A98" w:rsidP="00D93E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Century Schoolbook">
    <w:panose1 w:val="02040604050505020304"/>
    <w:charset w:val="A1"/>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notTrueType/>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A1"/>
    <w:family w:val="swiss"/>
    <w:pitch w:val="variable"/>
    <w:sig w:usb0="00000287" w:usb1="00000000" w:usb2="00000000" w:usb3="00000000" w:csb0="0000009F" w:csb1="00000000"/>
  </w:font>
  <w:font w:name="Consolas">
    <w:panose1 w:val="020B0609020204030204"/>
    <w:charset w:val="A1"/>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4850204"/>
      <w:docPartObj>
        <w:docPartGallery w:val="Page Numbers (Bottom of Page)"/>
        <w:docPartUnique/>
      </w:docPartObj>
    </w:sdtPr>
    <w:sdtContent>
      <w:p w14:paraId="0BE2C482" w14:textId="77777777" w:rsidR="004217EE" w:rsidRDefault="00FF37E4">
        <w:pPr>
          <w:pStyle w:val="af4"/>
          <w:jc w:val="center"/>
        </w:pPr>
        <w:r>
          <w:rPr>
            <w:noProof/>
          </w:rPr>
          <w:fldChar w:fldCharType="begin"/>
        </w:r>
        <w:r w:rsidR="004217EE">
          <w:rPr>
            <w:noProof/>
          </w:rPr>
          <w:instrText xml:space="preserve"> PAGE   \* MERGEFORMAT </w:instrText>
        </w:r>
        <w:r>
          <w:rPr>
            <w:noProof/>
          </w:rPr>
          <w:fldChar w:fldCharType="separate"/>
        </w:r>
        <w:r w:rsidR="0085525C">
          <w:rPr>
            <w:noProof/>
          </w:rPr>
          <w:t>4</w:t>
        </w:r>
        <w:r>
          <w:rPr>
            <w:noProof/>
          </w:rPr>
          <w:fldChar w:fldCharType="end"/>
        </w:r>
      </w:p>
    </w:sdtContent>
  </w:sdt>
  <w:p w14:paraId="1599712B" w14:textId="77777777" w:rsidR="004217EE" w:rsidRDefault="004217EE">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75A53" w14:textId="77777777" w:rsidR="005D6A98" w:rsidRDefault="005D6A98" w:rsidP="00D93E53">
      <w:pPr>
        <w:spacing w:before="0" w:after="0" w:line="240" w:lineRule="auto"/>
      </w:pPr>
      <w:r>
        <w:separator/>
      </w:r>
    </w:p>
  </w:footnote>
  <w:footnote w:type="continuationSeparator" w:id="0">
    <w:p w14:paraId="2308959A" w14:textId="77777777" w:rsidR="005D6A98" w:rsidRDefault="005D6A98" w:rsidP="00D93E5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529C7"/>
    <w:multiLevelType w:val="hybridMultilevel"/>
    <w:tmpl w:val="8A50B97E"/>
    <w:lvl w:ilvl="0" w:tplc="911694DE">
      <w:start w:val="1"/>
      <w:numFmt w:val="decimal"/>
      <w:lvlText w:val="%1."/>
      <w:lvlJc w:val="left"/>
      <w:pPr>
        <w:ind w:left="36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38C632B6"/>
    <w:multiLevelType w:val="hybridMultilevel"/>
    <w:tmpl w:val="CC56B5E6"/>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4A044D4F"/>
    <w:multiLevelType w:val="hybridMultilevel"/>
    <w:tmpl w:val="0854EFE6"/>
    <w:lvl w:ilvl="0" w:tplc="0742C2A6">
      <w:start w:val="7"/>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4C76081B"/>
    <w:multiLevelType w:val="hybridMultilevel"/>
    <w:tmpl w:val="B7A8382E"/>
    <w:lvl w:ilvl="0" w:tplc="18DAB844">
      <w:start w:val="59"/>
      <w:numFmt w:val="bullet"/>
      <w:lvlText w:val="-"/>
      <w:lvlJc w:val="left"/>
      <w:pPr>
        <w:ind w:left="360" w:hanging="360"/>
      </w:pPr>
      <w:rPr>
        <w:rFonts w:ascii="Cambria" w:eastAsia="Calibri" w:hAnsi="Cambria" w:cs="Times New Roman"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4" w15:restartNumberingAfterBreak="0">
    <w:nsid w:val="4F6938AF"/>
    <w:multiLevelType w:val="hybridMultilevel"/>
    <w:tmpl w:val="08D8BE8E"/>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5" w15:restartNumberingAfterBreak="0">
    <w:nsid w:val="509B0C5F"/>
    <w:multiLevelType w:val="hybridMultilevel"/>
    <w:tmpl w:val="EC8667E2"/>
    <w:lvl w:ilvl="0" w:tplc="5F64FAF4">
      <w:numFmt w:val="bullet"/>
      <w:lvlText w:val="-"/>
      <w:lvlJc w:val="left"/>
      <w:pPr>
        <w:ind w:left="720" w:hanging="360"/>
      </w:pPr>
      <w:rPr>
        <w:rFonts w:ascii="Cambria" w:eastAsia="Calibri" w:hAnsi="Cambria" w:cs="Garamond"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568448D9"/>
    <w:multiLevelType w:val="multilevel"/>
    <w:tmpl w:val="3ED4B4EE"/>
    <w:lvl w:ilvl="0">
      <w:start w:val="1"/>
      <w:numFmt w:val="decimal"/>
      <w:pStyle w:val="FRAHeading1"/>
      <w:lvlText w:val="%1"/>
      <w:lvlJc w:val="left"/>
      <w:pPr>
        <w:ind w:left="907" w:hanging="907"/>
      </w:pPr>
      <w:rPr>
        <w:rFonts w:cs="Times New Roman" w:hint="default"/>
      </w:rPr>
    </w:lvl>
    <w:lvl w:ilvl="1">
      <w:start w:val="1"/>
      <w:numFmt w:val="decimal"/>
      <w:pStyle w:val="FRAHeading2"/>
      <w:lvlText w:val="%1.%2"/>
      <w:lvlJc w:val="left"/>
      <w:pPr>
        <w:ind w:left="907" w:hanging="907"/>
      </w:pPr>
      <w:rPr>
        <w:rFonts w:cs="Times New Roman" w:hint="default"/>
      </w:rPr>
    </w:lvl>
    <w:lvl w:ilvl="2">
      <w:start w:val="1"/>
      <w:numFmt w:val="decimal"/>
      <w:lvlText w:val="%1.%2.%3"/>
      <w:lvlJc w:val="left"/>
      <w:pPr>
        <w:ind w:left="907" w:hanging="907"/>
      </w:pPr>
      <w:rPr>
        <w:rFonts w:cs="Times New Roman" w:hint="default"/>
      </w:rPr>
    </w:lvl>
    <w:lvl w:ilvl="3">
      <w:start w:val="1"/>
      <w:numFmt w:val="none"/>
      <w:lvlText w:val=""/>
      <w:lvlJc w:val="left"/>
      <w:pPr>
        <w:ind w:left="907" w:hanging="907"/>
      </w:pPr>
      <w:rPr>
        <w:rFonts w:cs="Times New Roman" w:hint="default"/>
      </w:rPr>
    </w:lvl>
    <w:lvl w:ilvl="4">
      <w:start w:val="1"/>
      <w:numFmt w:val="decimal"/>
      <w:lvlText w:val="%5."/>
      <w:lvlJc w:val="left"/>
      <w:pPr>
        <w:ind w:left="284"/>
      </w:pPr>
      <w:rPr>
        <w:rFonts w:cs="Times New Roman" w:hint="default"/>
      </w:rPr>
    </w:lvl>
    <w:lvl w:ilvl="5">
      <w:start w:val="1"/>
      <w:numFmt w:val="bullet"/>
      <w:lvlRestart w:val="0"/>
      <w:lvlText w:val=""/>
      <w:lvlJc w:val="left"/>
      <w:pPr>
        <w:ind w:left="284"/>
      </w:pPr>
      <w:rPr>
        <w:rFonts w:ascii="Symbol" w:hAnsi="Symbol" w:hint="default"/>
        <w:color w:val="auto"/>
      </w:rPr>
    </w:lvl>
    <w:lvl w:ilvl="6">
      <w:start w:val="1"/>
      <w:numFmt w:val="none"/>
      <w:lvlText w:val="%7."/>
      <w:lvlJc w:val="left"/>
      <w:pPr>
        <w:ind w:left="907" w:hanging="907"/>
      </w:pPr>
      <w:rPr>
        <w:rFonts w:cs="Times New Roman" w:hint="default"/>
      </w:rPr>
    </w:lvl>
    <w:lvl w:ilvl="7">
      <w:start w:val="1"/>
      <w:numFmt w:val="none"/>
      <w:lvlText w:val="%8."/>
      <w:lvlJc w:val="left"/>
      <w:pPr>
        <w:ind w:left="907" w:hanging="907"/>
      </w:pPr>
      <w:rPr>
        <w:rFonts w:cs="Times New Roman" w:hint="default"/>
      </w:rPr>
    </w:lvl>
    <w:lvl w:ilvl="8">
      <w:start w:val="1"/>
      <w:numFmt w:val="none"/>
      <w:lvlText w:val="%9."/>
      <w:lvlJc w:val="right"/>
      <w:pPr>
        <w:ind w:left="907" w:hanging="907"/>
      </w:pPr>
      <w:rPr>
        <w:rFonts w:cs="Times New Roman" w:hint="default"/>
      </w:rPr>
    </w:lvl>
  </w:abstractNum>
  <w:abstractNum w:abstractNumId="7" w15:restartNumberingAfterBreak="0">
    <w:nsid w:val="61B3516C"/>
    <w:multiLevelType w:val="hybridMultilevel"/>
    <w:tmpl w:val="11042E70"/>
    <w:lvl w:ilvl="0" w:tplc="04080013">
      <w:start w:val="1"/>
      <w:numFmt w:val="upp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6E22B34"/>
    <w:multiLevelType w:val="hybridMultilevel"/>
    <w:tmpl w:val="1B9C7124"/>
    <w:lvl w:ilvl="0" w:tplc="289401FA">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9" w15:restartNumberingAfterBreak="0">
    <w:nsid w:val="7BC16A21"/>
    <w:multiLevelType w:val="hybridMultilevel"/>
    <w:tmpl w:val="B68EF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6399481">
    <w:abstractNumId w:val="6"/>
  </w:num>
  <w:num w:numId="2" w16cid:durableId="127287292">
    <w:abstractNumId w:val="6"/>
  </w:num>
  <w:num w:numId="3" w16cid:durableId="466626148">
    <w:abstractNumId w:val="6"/>
  </w:num>
  <w:num w:numId="4" w16cid:durableId="728384367">
    <w:abstractNumId w:val="6"/>
  </w:num>
  <w:num w:numId="5" w16cid:durableId="1148786220">
    <w:abstractNumId w:val="7"/>
  </w:num>
  <w:num w:numId="6" w16cid:durableId="2037341211">
    <w:abstractNumId w:val="8"/>
  </w:num>
  <w:num w:numId="7" w16cid:durableId="18043696">
    <w:abstractNumId w:val="9"/>
  </w:num>
  <w:num w:numId="8" w16cid:durableId="176970664">
    <w:abstractNumId w:val="4"/>
  </w:num>
  <w:num w:numId="9" w16cid:durableId="143401199">
    <w:abstractNumId w:val="3"/>
  </w:num>
  <w:num w:numId="10" w16cid:durableId="1661930445">
    <w:abstractNumId w:val="2"/>
  </w:num>
  <w:num w:numId="11" w16cid:durableId="358553883">
    <w:abstractNumId w:val="5"/>
  </w:num>
  <w:num w:numId="12" w16cid:durableId="1551842508">
    <w:abstractNumId w:val="1"/>
  </w:num>
  <w:num w:numId="13" w16cid:durableId="1138954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9BC"/>
    <w:rsid w:val="00013D34"/>
    <w:rsid w:val="000240C6"/>
    <w:rsid w:val="0008612B"/>
    <w:rsid w:val="00095A82"/>
    <w:rsid w:val="000D13E9"/>
    <w:rsid w:val="000D4AE5"/>
    <w:rsid w:val="000E5E14"/>
    <w:rsid w:val="00101406"/>
    <w:rsid w:val="001347DE"/>
    <w:rsid w:val="00162691"/>
    <w:rsid w:val="00170CBB"/>
    <w:rsid w:val="001A068F"/>
    <w:rsid w:val="001B59AA"/>
    <w:rsid w:val="00212835"/>
    <w:rsid w:val="00220846"/>
    <w:rsid w:val="00246EAA"/>
    <w:rsid w:val="00253D18"/>
    <w:rsid w:val="00274E0F"/>
    <w:rsid w:val="0028783B"/>
    <w:rsid w:val="002A253D"/>
    <w:rsid w:val="002A3AE5"/>
    <w:rsid w:val="002E26CB"/>
    <w:rsid w:val="002F110B"/>
    <w:rsid w:val="003142BC"/>
    <w:rsid w:val="003338D1"/>
    <w:rsid w:val="0035011B"/>
    <w:rsid w:val="003713DB"/>
    <w:rsid w:val="003A04DB"/>
    <w:rsid w:val="003B0355"/>
    <w:rsid w:val="003B6BD9"/>
    <w:rsid w:val="003D34E7"/>
    <w:rsid w:val="003F6098"/>
    <w:rsid w:val="003F619E"/>
    <w:rsid w:val="004170EC"/>
    <w:rsid w:val="004217EE"/>
    <w:rsid w:val="00422B8C"/>
    <w:rsid w:val="004303A2"/>
    <w:rsid w:val="0049161E"/>
    <w:rsid w:val="00494711"/>
    <w:rsid w:val="004A202C"/>
    <w:rsid w:val="004A2AA8"/>
    <w:rsid w:val="004D1FD1"/>
    <w:rsid w:val="004D666A"/>
    <w:rsid w:val="004F2E63"/>
    <w:rsid w:val="004F4520"/>
    <w:rsid w:val="00515DA3"/>
    <w:rsid w:val="00516D6E"/>
    <w:rsid w:val="00523906"/>
    <w:rsid w:val="00532069"/>
    <w:rsid w:val="005433AE"/>
    <w:rsid w:val="005902B6"/>
    <w:rsid w:val="00595E7E"/>
    <w:rsid w:val="0059720B"/>
    <w:rsid w:val="005C0FFE"/>
    <w:rsid w:val="005D6A98"/>
    <w:rsid w:val="005F1FA9"/>
    <w:rsid w:val="00611D9F"/>
    <w:rsid w:val="0062704D"/>
    <w:rsid w:val="00654239"/>
    <w:rsid w:val="006670F9"/>
    <w:rsid w:val="00671032"/>
    <w:rsid w:val="006A677D"/>
    <w:rsid w:val="006C6643"/>
    <w:rsid w:val="006D0F62"/>
    <w:rsid w:val="006D433D"/>
    <w:rsid w:val="006D5744"/>
    <w:rsid w:val="006F7DFD"/>
    <w:rsid w:val="00712CC2"/>
    <w:rsid w:val="00761825"/>
    <w:rsid w:val="00763BCE"/>
    <w:rsid w:val="007749C6"/>
    <w:rsid w:val="00792C26"/>
    <w:rsid w:val="007C2EE6"/>
    <w:rsid w:val="007D3F56"/>
    <w:rsid w:val="007E0419"/>
    <w:rsid w:val="00805212"/>
    <w:rsid w:val="00836F1D"/>
    <w:rsid w:val="0085525C"/>
    <w:rsid w:val="00874A27"/>
    <w:rsid w:val="008B5517"/>
    <w:rsid w:val="00904842"/>
    <w:rsid w:val="009265B9"/>
    <w:rsid w:val="00930438"/>
    <w:rsid w:val="0093723F"/>
    <w:rsid w:val="00954B8F"/>
    <w:rsid w:val="00963995"/>
    <w:rsid w:val="009734A0"/>
    <w:rsid w:val="0097397A"/>
    <w:rsid w:val="0097579D"/>
    <w:rsid w:val="009A4C1B"/>
    <w:rsid w:val="009B5D25"/>
    <w:rsid w:val="009D054C"/>
    <w:rsid w:val="00A1589C"/>
    <w:rsid w:val="00A3545B"/>
    <w:rsid w:val="00A43298"/>
    <w:rsid w:val="00A978DD"/>
    <w:rsid w:val="00AB737C"/>
    <w:rsid w:val="00AC1504"/>
    <w:rsid w:val="00AD57E5"/>
    <w:rsid w:val="00B012E6"/>
    <w:rsid w:val="00B35619"/>
    <w:rsid w:val="00B456E1"/>
    <w:rsid w:val="00B66C10"/>
    <w:rsid w:val="00B80E32"/>
    <w:rsid w:val="00B91DC5"/>
    <w:rsid w:val="00B939BC"/>
    <w:rsid w:val="00BC27E9"/>
    <w:rsid w:val="00C74A9C"/>
    <w:rsid w:val="00C9667A"/>
    <w:rsid w:val="00CA4B1B"/>
    <w:rsid w:val="00CA5A6D"/>
    <w:rsid w:val="00CB3063"/>
    <w:rsid w:val="00CC35EF"/>
    <w:rsid w:val="00CC6254"/>
    <w:rsid w:val="00CF2DAF"/>
    <w:rsid w:val="00D06B68"/>
    <w:rsid w:val="00D1085C"/>
    <w:rsid w:val="00D16083"/>
    <w:rsid w:val="00D3175B"/>
    <w:rsid w:val="00D53D40"/>
    <w:rsid w:val="00D93E53"/>
    <w:rsid w:val="00D94902"/>
    <w:rsid w:val="00D94C97"/>
    <w:rsid w:val="00DA339B"/>
    <w:rsid w:val="00DB35CC"/>
    <w:rsid w:val="00DB4672"/>
    <w:rsid w:val="00DB634D"/>
    <w:rsid w:val="00DD68F3"/>
    <w:rsid w:val="00DF07A8"/>
    <w:rsid w:val="00E4093D"/>
    <w:rsid w:val="00E421E8"/>
    <w:rsid w:val="00E47780"/>
    <w:rsid w:val="00E77845"/>
    <w:rsid w:val="00E8056B"/>
    <w:rsid w:val="00E879B6"/>
    <w:rsid w:val="00EA322B"/>
    <w:rsid w:val="00EB393E"/>
    <w:rsid w:val="00ED27D2"/>
    <w:rsid w:val="00ED3AF4"/>
    <w:rsid w:val="00F2672D"/>
    <w:rsid w:val="00F32434"/>
    <w:rsid w:val="00F37FC9"/>
    <w:rsid w:val="00F41ECF"/>
    <w:rsid w:val="00F42E1A"/>
    <w:rsid w:val="00F54399"/>
    <w:rsid w:val="00F70592"/>
    <w:rsid w:val="00F70ED5"/>
    <w:rsid w:val="00F7181B"/>
    <w:rsid w:val="00F76229"/>
    <w:rsid w:val="00FA4B7F"/>
    <w:rsid w:val="00FC46F0"/>
    <w:rsid w:val="00FD0814"/>
    <w:rsid w:val="00FD4C35"/>
    <w:rsid w:val="00FE0B1F"/>
    <w:rsid w:val="00FF37E4"/>
    <w:rsid w:val="00FF4BB5"/>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7550E"/>
  <w15:docId w15:val="{D2E972E5-8007-4318-9E24-050A6A561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l-GR" w:eastAsia="el-G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9BC"/>
    <w:pPr>
      <w:spacing w:before="120" w:after="120" w:line="360" w:lineRule="auto"/>
      <w:ind w:firstLine="567"/>
      <w:jc w:val="both"/>
    </w:pPr>
    <w:rPr>
      <w:rFonts w:ascii="Garamond" w:hAnsi="Garamond" w:cs="Garamond"/>
      <w:sz w:val="24"/>
      <w:szCs w:val="24"/>
      <w:lang w:eastAsia="en-US"/>
    </w:rPr>
  </w:style>
  <w:style w:type="paragraph" w:styleId="1">
    <w:name w:val="heading 1"/>
    <w:aliases w:val="Table_G"/>
    <w:basedOn w:val="a"/>
    <w:next w:val="a"/>
    <w:link w:val="1Char"/>
    <w:uiPriority w:val="99"/>
    <w:qFormat/>
    <w:rsid w:val="00B456E1"/>
    <w:pPr>
      <w:keepNext/>
      <w:spacing w:before="4000" w:line="400" w:lineRule="exact"/>
      <w:jc w:val="center"/>
      <w:outlineLvl w:val="0"/>
    </w:pPr>
    <w:rPr>
      <w:rFonts w:eastAsia="Times New Roman"/>
      <w:b/>
      <w:bCs/>
      <w:smallCaps/>
      <w:color w:val="365F91"/>
      <w:kern w:val="32"/>
      <w:sz w:val="32"/>
      <w:szCs w:val="32"/>
    </w:rPr>
  </w:style>
  <w:style w:type="paragraph" w:styleId="2">
    <w:name w:val="heading 2"/>
    <w:basedOn w:val="a"/>
    <w:link w:val="2Char"/>
    <w:uiPriority w:val="99"/>
    <w:qFormat/>
    <w:rsid w:val="00B456E1"/>
    <w:pPr>
      <w:keepNext/>
      <w:spacing w:line="360" w:lineRule="atLeast"/>
      <w:ind w:firstLine="357"/>
      <w:outlineLvl w:val="1"/>
    </w:pPr>
    <w:rPr>
      <w:rFonts w:eastAsia="Times New Roman"/>
      <w:b/>
      <w:bCs/>
      <w:iCs/>
      <w:color w:val="365F91"/>
    </w:rPr>
  </w:style>
  <w:style w:type="paragraph" w:styleId="3">
    <w:name w:val="heading 3"/>
    <w:aliases w:val="Outline3"/>
    <w:basedOn w:val="a"/>
    <w:next w:val="a"/>
    <w:link w:val="3Char"/>
    <w:uiPriority w:val="99"/>
    <w:qFormat/>
    <w:rsid w:val="00B456E1"/>
    <w:pPr>
      <w:keepNext/>
      <w:keepLines/>
      <w:spacing w:before="240" w:after="240"/>
      <w:ind w:left="284"/>
      <w:jc w:val="left"/>
      <w:outlineLvl w:val="2"/>
    </w:pPr>
    <w:rPr>
      <w:rFonts w:eastAsia="Times New Roman"/>
      <w:b/>
      <w:bCs/>
      <w:i/>
      <w:color w:val="365F91"/>
      <w:szCs w:val="26"/>
    </w:rPr>
  </w:style>
  <w:style w:type="paragraph" w:styleId="4">
    <w:name w:val="heading 4"/>
    <w:basedOn w:val="a"/>
    <w:link w:val="4Char"/>
    <w:uiPriority w:val="99"/>
    <w:qFormat/>
    <w:rsid w:val="00B456E1"/>
    <w:pPr>
      <w:keepNext/>
      <w:spacing w:line="360" w:lineRule="atLeast"/>
      <w:ind w:firstLine="357"/>
      <w:outlineLvl w:val="3"/>
    </w:pPr>
    <w:rPr>
      <w:rFonts w:eastAsia="Times New Roman"/>
      <w:bCs/>
      <w:i/>
      <w:color w:val="365F91"/>
    </w:rPr>
  </w:style>
  <w:style w:type="paragraph" w:styleId="5">
    <w:name w:val="heading 5"/>
    <w:basedOn w:val="a"/>
    <w:link w:val="5Char"/>
    <w:uiPriority w:val="99"/>
    <w:qFormat/>
    <w:rsid w:val="00B456E1"/>
    <w:pPr>
      <w:spacing w:before="240" w:after="240"/>
      <w:ind w:left="454"/>
      <w:outlineLvl w:val="4"/>
    </w:pPr>
    <w:rPr>
      <w:rFonts w:eastAsia="Times New Roman"/>
      <w:bCs/>
      <w:i/>
      <w:iCs/>
      <w:color w:val="365F91"/>
      <w:szCs w:val="26"/>
      <w:u w:val="dash"/>
    </w:rPr>
  </w:style>
  <w:style w:type="paragraph" w:styleId="6">
    <w:name w:val="heading 6"/>
    <w:basedOn w:val="a"/>
    <w:link w:val="6Char"/>
    <w:uiPriority w:val="99"/>
    <w:qFormat/>
    <w:rsid w:val="00B456E1"/>
    <w:pPr>
      <w:spacing w:before="240" w:after="60"/>
      <w:outlineLvl w:val="5"/>
    </w:pPr>
    <w:rPr>
      <w:rFonts w:ascii="Calibri" w:eastAsia="Times New Roman" w:hAnsi="Calibri"/>
      <w:b/>
      <w:bCs/>
      <w:sz w:val="22"/>
      <w:szCs w:val="22"/>
    </w:rPr>
  </w:style>
  <w:style w:type="paragraph" w:styleId="7">
    <w:name w:val="heading 7"/>
    <w:basedOn w:val="a"/>
    <w:next w:val="a"/>
    <w:link w:val="7Char"/>
    <w:uiPriority w:val="99"/>
    <w:qFormat/>
    <w:rsid w:val="00B456E1"/>
    <w:pPr>
      <w:spacing w:before="240" w:after="60" w:line="276" w:lineRule="auto"/>
      <w:ind w:left="1296" w:hanging="1296"/>
      <w:jc w:val="left"/>
      <w:outlineLvl w:val="6"/>
    </w:pPr>
    <w:rPr>
      <w:rFonts w:ascii="Calibri" w:eastAsia="Times New Roman" w:hAnsi="Calibri"/>
    </w:rPr>
  </w:style>
  <w:style w:type="paragraph" w:styleId="8">
    <w:name w:val="heading 8"/>
    <w:basedOn w:val="a"/>
    <w:next w:val="a"/>
    <w:link w:val="8Char"/>
    <w:qFormat/>
    <w:rsid w:val="00B456E1"/>
    <w:pPr>
      <w:spacing w:before="240" w:after="60"/>
      <w:outlineLvl w:val="7"/>
    </w:pPr>
    <w:rPr>
      <w:rFonts w:ascii="Calibri" w:eastAsia="Times New Roman" w:hAnsi="Calibri"/>
      <w:i/>
      <w:iCs/>
    </w:rPr>
  </w:style>
  <w:style w:type="paragraph" w:styleId="9">
    <w:name w:val="heading 9"/>
    <w:basedOn w:val="a"/>
    <w:next w:val="a"/>
    <w:link w:val="9Char"/>
    <w:qFormat/>
    <w:rsid w:val="00B456E1"/>
    <w:pPr>
      <w:keepNext/>
      <w:ind w:right="-290" w:firstLine="720"/>
      <w:jc w:val="right"/>
      <w:outlineLvl w:val="8"/>
    </w:pPr>
    <w:rPr>
      <w:rFonts w:ascii="Cambria" w:eastAsia="Times New Roman"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aliases w:val="Table_G Char"/>
    <w:basedOn w:val="a0"/>
    <w:link w:val="1"/>
    <w:rsid w:val="00B456E1"/>
    <w:rPr>
      <w:rFonts w:ascii="Times New Roman" w:eastAsia="Times New Roman" w:hAnsi="Times New Roman"/>
      <w:b/>
      <w:bCs/>
      <w:smallCaps/>
      <w:color w:val="365F91"/>
      <w:kern w:val="32"/>
      <w:sz w:val="32"/>
      <w:szCs w:val="32"/>
    </w:rPr>
  </w:style>
  <w:style w:type="character" w:customStyle="1" w:styleId="2Char">
    <w:name w:val="Επικεφαλίδα 2 Char"/>
    <w:basedOn w:val="a0"/>
    <w:link w:val="2"/>
    <w:uiPriority w:val="99"/>
    <w:rsid w:val="00B456E1"/>
    <w:rPr>
      <w:rFonts w:ascii="Times New Roman" w:eastAsia="Times New Roman" w:hAnsi="Times New Roman"/>
      <w:b/>
      <w:bCs/>
      <w:iCs/>
      <w:color w:val="365F91"/>
      <w:sz w:val="24"/>
      <w:szCs w:val="24"/>
    </w:rPr>
  </w:style>
  <w:style w:type="character" w:customStyle="1" w:styleId="3Char">
    <w:name w:val="Επικεφαλίδα 3 Char"/>
    <w:aliases w:val="Outline3 Char"/>
    <w:basedOn w:val="a0"/>
    <w:link w:val="3"/>
    <w:uiPriority w:val="99"/>
    <w:rsid w:val="00B456E1"/>
    <w:rPr>
      <w:rFonts w:ascii="Times New Roman" w:eastAsia="Times New Roman" w:hAnsi="Times New Roman"/>
      <w:b/>
      <w:bCs/>
      <w:i/>
      <w:color w:val="365F91"/>
      <w:sz w:val="24"/>
      <w:szCs w:val="26"/>
    </w:rPr>
  </w:style>
  <w:style w:type="character" w:customStyle="1" w:styleId="4Char">
    <w:name w:val="Επικεφαλίδα 4 Char"/>
    <w:basedOn w:val="a0"/>
    <w:link w:val="4"/>
    <w:uiPriority w:val="99"/>
    <w:rsid w:val="00B456E1"/>
    <w:rPr>
      <w:rFonts w:ascii="Times New Roman" w:eastAsia="Times New Roman" w:hAnsi="Times New Roman"/>
      <w:bCs/>
      <w:i/>
      <w:color w:val="365F91"/>
      <w:sz w:val="24"/>
      <w:szCs w:val="24"/>
    </w:rPr>
  </w:style>
  <w:style w:type="character" w:customStyle="1" w:styleId="5Char">
    <w:name w:val="Επικεφαλίδα 5 Char"/>
    <w:basedOn w:val="a0"/>
    <w:link w:val="5"/>
    <w:uiPriority w:val="99"/>
    <w:rsid w:val="00B456E1"/>
    <w:rPr>
      <w:rFonts w:ascii="Times New Roman" w:eastAsia="Times New Roman" w:hAnsi="Times New Roman"/>
      <w:bCs/>
      <w:i/>
      <w:iCs/>
      <w:color w:val="365F91"/>
      <w:sz w:val="24"/>
      <w:szCs w:val="26"/>
      <w:u w:val="dash"/>
    </w:rPr>
  </w:style>
  <w:style w:type="character" w:customStyle="1" w:styleId="6Char">
    <w:name w:val="Επικεφαλίδα 6 Char"/>
    <w:basedOn w:val="a0"/>
    <w:link w:val="6"/>
    <w:uiPriority w:val="99"/>
    <w:rsid w:val="00B456E1"/>
    <w:rPr>
      <w:rFonts w:ascii="Calibri" w:eastAsia="Times New Roman" w:hAnsi="Calibri" w:cs="Times New Roman"/>
      <w:b/>
      <w:bCs/>
      <w:sz w:val="22"/>
      <w:szCs w:val="22"/>
      <w:lang w:eastAsia="en-US"/>
    </w:rPr>
  </w:style>
  <w:style w:type="character" w:customStyle="1" w:styleId="7Char">
    <w:name w:val="Επικεφαλίδα 7 Char"/>
    <w:basedOn w:val="a0"/>
    <w:link w:val="7"/>
    <w:uiPriority w:val="99"/>
    <w:rsid w:val="00B456E1"/>
    <w:rPr>
      <w:rFonts w:eastAsia="Times New Roman"/>
      <w:sz w:val="24"/>
      <w:szCs w:val="24"/>
      <w:lang w:eastAsia="en-US"/>
    </w:rPr>
  </w:style>
  <w:style w:type="character" w:customStyle="1" w:styleId="8Char">
    <w:name w:val="Επικεφαλίδα 8 Char"/>
    <w:basedOn w:val="a0"/>
    <w:link w:val="8"/>
    <w:rsid w:val="00B456E1"/>
    <w:rPr>
      <w:rFonts w:eastAsia="Times New Roman"/>
      <w:i/>
      <w:iCs/>
      <w:sz w:val="24"/>
      <w:szCs w:val="24"/>
    </w:rPr>
  </w:style>
  <w:style w:type="character" w:customStyle="1" w:styleId="9Char">
    <w:name w:val="Επικεφαλίδα 9 Char"/>
    <w:basedOn w:val="a0"/>
    <w:link w:val="9"/>
    <w:rsid w:val="00B456E1"/>
    <w:rPr>
      <w:rFonts w:ascii="Cambria" w:eastAsia="Times New Roman" w:hAnsi="Cambria"/>
    </w:rPr>
  </w:style>
  <w:style w:type="paragraph" w:styleId="a3">
    <w:name w:val="footnote text"/>
    <w:aliases w:val="Podrozdział,Footnote Text Char,Footnote Text Char1 Char,Footnote Text Char Char Char Char1 Char,Footnote Text Char Char Char Char Char1 Char,Footnote Text Char Char Char Char Char Char1 Char,Podrozdział Car Car,Podrozdział Car,fn,FA"/>
    <w:basedOn w:val="a"/>
    <w:link w:val="Char"/>
    <w:uiPriority w:val="99"/>
    <w:unhideWhenUsed/>
    <w:qFormat/>
    <w:rsid w:val="00B456E1"/>
    <w:rPr>
      <w:rFonts w:eastAsia="Times New Roman"/>
      <w:sz w:val="20"/>
      <w:szCs w:val="20"/>
    </w:rPr>
  </w:style>
  <w:style w:type="character" w:customStyle="1" w:styleId="Char">
    <w:name w:val="Κείμενο υποσημείωσης Char"/>
    <w:aliases w:val="Podrozdział Char,Footnote Text Char Char,Footnote Text Char1 Char Char,Footnote Text Char Char Char Char1 Char Char,Footnote Text Char Char Char Char Char1 Char Char,Footnote Text Char Char Char Char Char Char1 Char Char"/>
    <w:basedOn w:val="a0"/>
    <w:link w:val="a3"/>
    <w:uiPriority w:val="99"/>
    <w:qFormat/>
    <w:rsid w:val="00B456E1"/>
    <w:rPr>
      <w:rFonts w:ascii="Times New Roman" w:eastAsia="Times New Roman" w:hAnsi="Times New Roman"/>
    </w:rPr>
  </w:style>
  <w:style w:type="paragraph" w:styleId="a4">
    <w:name w:val="caption"/>
    <w:basedOn w:val="a"/>
    <w:next w:val="a"/>
    <w:uiPriority w:val="35"/>
    <w:qFormat/>
    <w:rsid w:val="00B456E1"/>
    <w:pPr>
      <w:spacing w:line="240" w:lineRule="auto"/>
    </w:pPr>
    <w:rPr>
      <w:b/>
      <w:bCs/>
      <w:color w:val="4F81BD"/>
      <w:sz w:val="18"/>
      <w:szCs w:val="18"/>
    </w:rPr>
  </w:style>
  <w:style w:type="paragraph" w:styleId="a5">
    <w:name w:val="Title"/>
    <w:basedOn w:val="a"/>
    <w:link w:val="Char0"/>
    <w:uiPriority w:val="99"/>
    <w:qFormat/>
    <w:rsid w:val="00B456E1"/>
    <w:pPr>
      <w:spacing w:before="0" w:after="0" w:line="240" w:lineRule="auto"/>
      <w:jc w:val="center"/>
    </w:pPr>
    <w:rPr>
      <w:rFonts w:ascii="Arial" w:eastAsia="Times New Roman" w:hAnsi="Arial"/>
      <w:b/>
      <w:color w:val="000000"/>
      <w:sz w:val="28"/>
      <w:szCs w:val="20"/>
    </w:rPr>
  </w:style>
  <w:style w:type="character" w:customStyle="1" w:styleId="Char0">
    <w:name w:val="Τίτλος Char"/>
    <w:basedOn w:val="a0"/>
    <w:link w:val="a5"/>
    <w:uiPriority w:val="99"/>
    <w:rsid w:val="00B456E1"/>
    <w:rPr>
      <w:rFonts w:ascii="Arial" w:eastAsia="Times New Roman" w:hAnsi="Arial"/>
      <w:b/>
      <w:color w:val="000000"/>
      <w:sz w:val="28"/>
    </w:rPr>
  </w:style>
  <w:style w:type="paragraph" w:styleId="a6">
    <w:name w:val="Subtitle"/>
    <w:basedOn w:val="a"/>
    <w:link w:val="Char1"/>
    <w:uiPriority w:val="99"/>
    <w:qFormat/>
    <w:rsid w:val="00B456E1"/>
    <w:pPr>
      <w:spacing w:before="0" w:after="0" w:line="240" w:lineRule="auto"/>
      <w:jc w:val="center"/>
    </w:pPr>
    <w:rPr>
      <w:rFonts w:eastAsia="Times New Roman"/>
      <w:b/>
      <w:bCs/>
    </w:rPr>
  </w:style>
  <w:style w:type="character" w:customStyle="1" w:styleId="Char1">
    <w:name w:val="Υπότιτλος Char"/>
    <w:basedOn w:val="a0"/>
    <w:link w:val="a6"/>
    <w:uiPriority w:val="99"/>
    <w:rsid w:val="00B456E1"/>
    <w:rPr>
      <w:rFonts w:ascii="Times New Roman" w:eastAsia="Times New Roman" w:hAnsi="Times New Roman"/>
      <w:b/>
      <w:bCs/>
      <w:sz w:val="24"/>
      <w:szCs w:val="24"/>
    </w:rPr>
  </w:style>
  <w:style w:type="character" w:styleId="a7">
    <w:name w:val="Strong"/>
    <w:aliases w:val="Ετικέτες"/>
    <w:basedOn w:val="a0"/>
    <w:uiPriority w:val="22"/>
    <w:qFormat/>
    <w:rsid w:val="00B456E1"/>
    <w:rPr>
      <w:b/>
      <w:bCs/>
    </w:rPr>
  </w:style>
  <w:style w:type="character" w:styleId="a8">
    <w:name w:val="Emphasis"/>
    <w:basedOn w:val="a0"/>
    <w:uiPriority w:val="20"/>
    <w:qFormat/>
    <w:rsid w:val="00B456E1"/>
    <w:rPr>
      <w:i/>
      <w:iCs/>
    </w:rPr>
  </w:style>
  <w:style w:type="paragraph" w:styleId="a9">
    <w:name w:val="No Spacing"/>
    <w:link w:val="Char2"/>
    <w:uiPriority w:val="1"/>
    <w:qFormat/>
    <w:rsid w:val="00B456E1"/>
    <w:rPr>
      <w:rFonts w:eastAsia="Times New Roman"/>
      <w:sz w:val="22"/>
      <w:lang w:eastAsia="en-US"/>
    </w:rPr>
  </w:style>
  <w:style w:type="character" w:customStyle="1" w:styleId="Char2">
    <w:name w:val="Χωρίς διάστιχο Char"/>
    <w:link w:val="a9"/>
    <w:uiPriority w:val="1"/>
    <w:locked/>
    <w:rsid w:val="00B456E1"/>
    <w:rPr>
      <w:rFonts w:eastAsia="Times New Roman"/>
      <w:sz w:val="22"/>
      <w:lang w:eastAsia="en-US" w:bidi="ar-SA"/>
    </w:rPr>
  </w:style>
  <w:style w:type="paragraph" w:styleId="aa">
    <w:name w:val="List Paragraph"/>
    <w:aliases w:val="F5 List Paragraph,Dot pt,List Paragraph Char Char Char,Indicator Text,Numbered Para 1,Bullet 1,List Paragraph12,Bullet Points,MAIN CONTENT,Normal numbered,List Paragraph11,OBC Bull"/>
    <w:basedOn w:val="a"/>
    <w:link w:val="Char3"/>
    <w:uiPriority w:val="34"/>
    <w:qFormat/>
    <w:rsid w:val="00B456E1"/>
    <w:pPr>
      <w:ind w:left="720"/>
    </w:pPr>
    <w:rPr>
      <w:rFonts w:ascii="Century Schoolbook" w:eastAsia="Times New Roman" w:hAnsi="Century Schoolbook"/>
    </w:rPr>
  </w:style>
  <w:style w:type="character" w:customStyle="1" w:styleId="Char3">
    <w:name w:val="Παράγραφος λίστας Char"/>
    <w:aliases w:val="F5 List Paragraph Char,Dot pt Char,List Paragraph Char Char Char Char,Indicator Text Char,Numbered Para 1 Char,Bullet 1 Char,List Paragraph12 Char,Bullet Points Char,MAIN CONTENT Char,Normal numbered Char,List Paragraph11 Char"/>
    <w:link w:val="aa"/>
    <w:uiPriority w:val="34"/>
    <w:qFormat/>
    <w:locked/>
    <w:rsid w:val="00B456E1"/>
    <w:rPr>
      <w:rFonts w:ascii="Century Schoolbook" w:eastAsia="Times New Roman" w:hAnsi="Century Schoolbook"/>
      <w:sz w:val="24"/>
      <w:szCs w:val="24"/>
    </w:rPr>
  </w:style>
  <w:style w:type="paragraph" w:styleId="ab">
    <w:name w:val="Intense Quote"/>
    <w:basedOn w:val="a"/>
    <w:next w:val="a"/>
    <w:link w:val="Char4"/>
    <w:uiPriority w:val="30"/>
    <w:qFormat/>
    <w:rsid w:val="00B456E1"/>
    <w:pPr>
      <w:pBdr>
        <w:top w:val="single" w:sz="4" w:space="10" w:color="4F81BD"/>
        <w:bottom w:val="single" w:sz="4" w:space="10" w:color="4F81BD"/>
      </w:pBdr>
      <w:spacing w:before="360" w:after="360" w:line="240" w:lineRule="auto"/>
      <w:ind w:left="864" w:right="864"/>
      <w:jc w:val="center"/>
    </w:pPr>
    <w:rPr>
      <w:rFonts w:eastAsia="Times New Roman"/>
      <w:i/>
      <w:iCs/>
      <w:color w:val="4F81BD"/>
      <w:sz w:val="20"/>
      <w:szCs w:val="20"/>
      <w:lang w:val="fr-FR" w:eastAsia="fr-FR"/>
    </w:rPr>
  </w:style>
  <w:style w:type="character" w:customStyle="1" w:styleId="Char4">
    <w:name w:val="Έντονο απόσπ. Char"/>
    <w:basedOn w:val="a0"/>
    <w:link w:val="ab"/>
    <w:uiPriority w:val="30"/>
    <w:rsid w:val="00B456E1"/>
    <w:rPr>
      <w:rFonts w:ascii="Times New Roman" w:eastAsia="Times New Roman" w:hAnsi="Times New Roman"/>
      <w:i/>
      <w:iCs/>
      <w:color w:val="4F81BD"/>
      <w:lang w:val="fr-FR" w:eastAsia="fr-FR"/>
    </w:rPr>
  </w:style>
  <w:style w:type="character" w:styleId="ac">
    <w:name w:val="Subtle Reference"/>
    <w:basedOn w:val="a0"/>
    <w:uiPriority w:val="31"/>
    <w:qFormat/>
    <w:rsid w:val="00B456E1"/>
    <w:rPr>
      <w:smallCaps/>
      <w:color w:val="C0504D"/>
      <w:u w:val="single"/>
    </w:rPr>
  </w:style>
  <w:style w:type="character" w:styleId="ad">
    <w:name w:val="Intense Reference"/>
    <w:basedOn w:val="a0"/>
    <w:uiPriority w:val="32"/>
    <w:qFormat/>
    <w:rsid w:val="00B456E1"/>
    <w:rPr>
      <w:b/>
      <w:bCs/>
      <w:smallCaps/>
      <w:color w:val="C0504D"/>
      <w:spacing w:val="5"/>
      <w:u w:val="single"/>
    </w:rPr>
  </w:style>
  <w:style w:type="paragraph" w:styleId="ae">
    <w:name w:val="TOC Heading"/>
    <w:basedOn w:val="1"/>
    <w:next w:val="a"/>
    <w:uiPriority w:val="39"/>
    <w:qFormat/>
    <w:rsid w:val="00B456E1"/>
    <w:pPr>
      <w:keepLines/>
      <w:pageBreakBefore/>
      <w:spacing w:before="480" w:after="0"/>
      <w:outlineLvl w:val="9"/>
    </w:pPr>
    <w:rPr>
      <w:rFonts w:ascii="Cambria" w:hAnsi="Cambria"/>
      <w:kern w:val="0"/>
      <w:sz w:val="28"/>
      <w:szCs w:val="28"/>
    </w:rPr>
  </w:style>
  <w:style w:type="paragraph" w:customStyle="1" w:styleId="10">
    <w:name w:val="Παράγραφος λίστας1"/>
    <w:basedOn w:val="a"/>
    <w:uiPriority w:val="99"/>
    <w:qFormat/>
    <w:rsid w:val="00B456E1"/>
    <w:pPr>
      <w:ind w:left="720"/>
    </w:pPr>
    <w:rPr>
      <w:rFonts w:eastAsia="Times New Roman"/>
    </w:rPr>
  </w:style>
  <w:style w:type="paragraph" w:customStyle="1" w:styleId="FRAHeading1">
    <w:name w:val="(FRA) Heading 1"/>
    <w:next w:val="FRAHeading2"/>
    <w:uiPriority w:val="1"/>
    <w:qFormat/>
    <w:locked/>
    <w:rsid w:val="00B456E1"/>
    <w:pPr>
      <w:keepNext/>
      <w:numPr>
        <w:numId w:val="4"/>
      </w:numPr>
      <w:tabs>
        <w:tab w:val="left" w:pos="907"/>
      </w:tabs>
      <w:spacing w:before="240" w:after="60"/>
      <w:outlineLvl w:val="0"/>
    </w:pPr>
    <w:rPr>
      <w:rFonts w:ascii="Arial" w:eastAsia="Times New Roman" w:hAnsi="Arial" w:cs="Arial"/>
      <w:b/>
      <w:sz w:val="32"/>
      <w:szCs w:val="32"/>
      <w:lang w:val="en-GB" w:eastAsia="en-US"/>
    </w:rPr>
  </w:style>
  <w:style w:type="paragraph" w:customStyle="1" w:styleId="FRAHeading2">
    <w:name w:val="(FRA) Heading 2"/>
    <w:basedOn w:val="FRAHeading1"/>
    <w:next w:val="a"/>
    <w:uiPriority w:val="1"/>
    <w:qFormat/>
    <w:locked/>
    <w:rsid w:val="00B456E1"/>
    <w:pPr>
      <w:numPr>
        <w:ilvl w:val="1"/>
      </w:numPr>
      <w:outlineLvl w:val="1"/>
    </w:pPr>
    <w:rPr>
      <w:sz w:val="28"/>
      <w:szCs w:val="28"/>
    </w:rPr>
  </w:style>
  <w:style w:type="paragraph" w:customStyle="1" w:styleId="JuPara">
    <w:name w:val="Ju_Para"/>
    <w:aliases w:val="Left,First line:  0 cm,ECHR_Para"/>
    <w:basedOn w:val="a"/>
    <w:link w:val="JuParaCar"/>
    <w:qFormat/>
    <w:rsid w:val="00B456E1"/>
    <w:pPr>
      <w:ind w:firstLine="284"/>
    </w:pPr>
    <w:rPr>
      <w:rFonts w:eastAsia="Times New Roman"/>
      <w:szCs w:val="20"/>
      <w:lang w:val="fr-FR" w:eastAsia="fr-FR"/>
    </w:rPr>
  </w:style>
  <w:style w:type="character" w:customStyle="1" w:styleId="JuParaCar">
    <w:name w:val="Ju_Para Car"/>
    <w:link w:val="JuPara"/>
    <w:locked/>
    <w:rsid w:val="00B456E1"/>
    <w:rPr>
      <w:rFonts w:ascii="Times New Roman" w:eastAsia="Times New Roman" w:hAnsi="Times New Roman"/>
      <w:sz w:val="24"/>
      <w:lang w:val="fr-FR" w:eastAsia="fr-FR"/>
    </w:rPr>
  </w:style>
  <w:style w:type="paragraph" w:customStyle="1" w:styleId="20">
    <w:name w:val="Στυλ2"/>
    <w:basedOn w:val="a"/>
    <w:qFormat/>
    <w:rsid w:val="00B456E1"/>
    <w:rPr>
      <w:rFonts w:eastAsia="Times New Roman"/>
      <w:b/>
      <w:szCs w:val="20"/>
    </w:rPr>
  </w:style>
  <w:style w:type="paragraph" w:customStyle="1" w:styleId="ListParagraph1">
    <w:name w:val="List Paragraph1"/>
    <w:basedOn w:val="a"/>
    <w:uiPriority w:val="99"/>
    <w:qFormat/>
    <w:rsid w:val="00B456E1"/>
    <w:pPr>
      <w:spacing w:before="0" w:after="200" w:line="276" w:lineRule="auto"/>
      <w:ind w:left="720"/>
      <w:contextualSpacing/>
      <w:jc w:val="left"/>
    </w:pPr>
    <w:rPr>
      <w:rFonts w:ascii="Calibri" w:eastAsia="Times New Roman" w:hAnsi="Calibri"/>
      <w:sz w:val="22"/>
      <w:szCs w:val="22"/>
    </w:rPr>
  </w:style>
  <w:style w:type="paragraph" w:customStyle="1" w:styleId="SingleTxtG">
    <w:name w:val="_ Single Txt_G"/>
    <w:basedOn w:val="a"/>
    <w:link w:val="SingleTxtGChar"/>
    <w:qFormat/>
    <w:rsid w:val="00B456E1"/>
    <w:pPr>
      <w:suppressAutoHyphens/>
      <w:spacing w:before="0" w:line="240" w:lineRule="atLeast"/>
      <w:ind w:left="1134" w:right="1134"/>
    </w:pPr>
    <w:rPr>
      <w:rFonts w:eastAsia="Times New Roman"/>
      <w:sz w:val="20"/>
      <w:szCs w:val="20"/>
      <w:lang w:val="en-GB"/>
    </w:rPr>
  </w:style>
  <w:style w:type="character" w:customStyle="1" w:styleId="SingleTxtGChar">
    <w:name w:val="_ Single Txt_G Char"/>
    <w:link w:val="SingleTxtG"/>
    <w:uiPriority w:val="99"/>
    <w:rsid w:val="00B456E1"/>
    <w:rPr>
      <w:rFonts w:ascii="Times New Roman" w:eastAsia="Times New Roman" w:hAnsi="Times New Roman"/>
      <w:lang w:val="en-GB" w:eastAsia="en-US"/>
    </w:rPr>
  </w:style>
  <w:style w:type="paragraph" w:customStyle="1" w:styleId="-31">
    <w:name w:val="Ανοιχτόχρωμο πλέγμα - ΄Εμφαση 31"/>
    <w:basedOn w:val="a"/>
    <w:uiPriority w:val="34"/>
    <w:qFormat/>
    <w:rsid w:val="00B456E1"/>
    <w:pPr>
      <w:spacing w:line="360" w:lineRule="atLeast"/>
      <w:ind w:left="720"/>
    </w:pPr>
    <w:rPr>
      <w:rFonts w:eastAsia="Times New Roman"/>
    </w:rPr>
  </w:style>
  <w:style w:type="paragraph" w:customStyle="1" w:styleId="NoSpacing1">
    <w:name w:val="No Spacing1"/>
    <w:uiPriority w:val="1"/>
    <w:qFormat/>
    <w:rsid w:val="00B456E1"/>
    <w:rPr>
      <w:rFonts w:eastAsia="Times New Roman"/>
      <w:sz w:val="22"/>
      <w:szCs w:val="22"/>
    </w:rPr>
  </w:style>
  <w:style w:type="paragraph" w:customStyle="1" w:styleId="NoSpacing2">
    <w:name w:val="No Spacing2"/>
    <w:uiPriority w:val="1"/>
    <w:qFormat/>
    <w:rsid w:val="00B456E1"/>
    <w:rPr>
      <w:rFonts w:eastAsia="Times New Roman"/>
      <w:sz w:val="22"/>
      <w:szCs w:val="22"/>
    </w:rPr>
  </w:style>
  <w:style w:type="paragraph" w:customStyle="1" w:styleId="-11">
    <w:name w:val="Πολύχρωμη λίστα - ΄Εμφαση 11"/>
    <w:basedOn w:val="a"/>
    <w:uiPriority w:val="34"/>
    <w:qFormat/>
    <w:rsid w:val="00B456E1"/>
    <w:pPr>
      <w:spacing w:before="0" w:after="0" w:line="240" w:lineRule="auto"/>
      <w:ind w:left="720"/>
      <w:contextualSpacing/>
      <w:jc w:val="left"/>
    </w:pPr>
    <w:rPr>
      <w:rFonts w:ascii="Trebuchet MS" w:hAnsi="Trebuchet MS"/>
    </w:rPr>
  </w:style>
  <w:style w:type="paragraph" w:customStyle="1" w:styleId="11">
    <w:name w:val="Χωρίς διάστιχο1"/>
    <w:uiPriority w:val="1"/>
    <w:qFormat/>
    <w:rsid w:val="00B456E1"/>
    <w:pPr>
      <w:jc w:val="both"/>
    </w:pPr>
    <w:rPr>
      <w:sz w:val="22"/>
      <w:szCs w:val="22"/>
      <w:lang w:val="en-GB" w:eastAsia="en-US"/>
    </w:rPr>
  </w:style>
  <w:style w:type="paragraph" w:customStyle="1" w:styleId="12">
    <w:name w:val="Επικεφαλίδα ΠΠ1"/>
    <w:basedOn w:val="1"/>
    <w:next w:val="a"/>
    <w:uiPriority w:val="39"/>
    <w:unhideWhenUsed/>
    <w:qFormat/>
    <w:rsid w:val="00B456E1"/>
    <w:pPr>
      <w:keepLines/>
      <w:spacing w:before="480" w:after="0" w:line="276" w:lineRule="auto"/>
      <w:jc w:val="left"/>
      <w:outlineLvl w:val="9"/>
    </w:pPr>
    <w:rPr>
      <w:rFonts w:ascii="Cambria" w:hAnsi="Cambria"/>
      <w:smallCaps w:val="0"/>
      <w:kern w:val="0"/>
      <w:sz w:val="28"/>
      <w:szCs w:val="28"/>
    </w:rPr>
  </w:style>
  <w:style w:type="paragraph" w:customStyle="1" w:styleId="21">
    <w:name w:val="Παράγραφος λίστας2"/>
    <w:basedOn w:val="a"/>
    <w:qFormat/>
    <w:rsid w:val="00B456E1"/>
    <w:pPr>
      <w:suppressAutoHyphens/>
      <w:spacing w:before="0" w:after="200" w:line="276" w:lineRule="auto"/>
      <w:ind w:left="720"/>
      <w:jc w:val="left"/>
    </w:pPr>
    <w:rPr>
      <w:rFonts w:ascii="Calibri" w:eastAsia="Times New Roman" w:hAnsi="Calibri" w:cs="Calibri"/>
      <w:sz w:val="22"/>
      <w:szCs w:val="22"/>
      <w:lang w:val="en-GB" w:eastAsia="ar-SA"/>
    </w:rPr>
  </w:style>
  <w:style w:type="paragraph" w:customStyle="1" w:styleId="NoSpacing3">
    <w:name w:val="No Spacing3"/>
    <w:qFormat/>
    <w:rsid w:val="00B456E1"/>
    <w:rPr>
      <w:rFonts w:ascii="PMingLiU" w:eastAsia="MS Mincho" w:hAnsi="PMingLiU"/>
      <w:sz w:val="22"/>
      <w:szCs w:val="22"/>
    </w:rPr>
  </w:style>
  <w:style w:type="paragraph" w:customStyle="1" w:styleId="1-21">
    <w:name w:val="Μεσαίο πλέγμα 1 - ΄Εμφαση 21"/>
    <w:basedOn w:val="a"/>
    <w:qFormat/>
    <w:rsid w:val="00B456E1"/>
    <w:pPr>
      <w:ind w:left="720"/>
      <w:contextualSpacing/>
    </w:pPr>
    <w:rPr>
      <w:szCs w:val="22"/>
    </w:rPr>
  </w:style>
  <w:style w:type="paragraph" w:customStyle="1" w:styleId="210">
    <w:name w:val="Μεσαίο πλέγμα 21"/>
    <w:link w:val="2Char0"/>
    <w:uiPriority w:val="1"/>
    <w:qFormat/>
    <w:rsid w:val="00B456E1"/>
    <w:pPr>
      <w:jc w:val="both"/>
    </w:pPr>
    <w:rPr>
      <w:rFonts w:eastAsia="SimSun"/>
      <w:sz w:val="22"/>
      <w:szCs w:val="22"/>
    </w:rPr>
  </w:style>
  <w:style w:type="character" w:customStyle="1" w:styleId="2Char0">
    <w:name w:val="Μεσαίο πλέγμα 2 Char"/>
    <w:link w:val="210"/>
    <w:uiPriority w:val="1"/>
    <w:locked/>
    <w:rsid w:val="00B456E1"/>
    <w:rPr>
      <w:rFonts w:eastAsia="SimSun"/>
      <w:sz w:val="22"/>
      <w:szCs w:val="22"/>
      <w:lang w:bidi="ar-SA"/>
    </w:rPr>
  </w:style>
  <w:style w:type="paragraph" w:customStyle="1" w:styleId="af">
    <w:name w:val="Έκθεση"/>
    <w:basedOn w:val="a"/>
    <w:link w:val="Char5"/>
    <w:qFormat/>
    <w:rsid w:val="00B456E1"/>
    <w:pPr>
      <w:keepNext/>
      <w:keepLines/>
      <w:spacing w:before="40" w:after="0" w:line="240" w:lineRule="auto"/>
      <w:outlineLvl w:val="1"/>
    </w:pPr>
    <w:rPr>
      <w:rFonts w:ascii="Book Antiqua" w:hAnsi="Book Antiqua"/>
      <w:color w:val="000000"/>
      <w:szCs w:val="26"/>
    </w:rPr>
  </w:style>
  <w:style w:type="character" w:customStyle="1" w:styleId="Char5">
    <w:name w:val="Έκθεση Char"/>
    <w:basedOn w:val="a0"/>
    <w:link w:val="af"/>
    <w:rsid w:val="00B456E1"/>
    <w:rPr>
      <w:rFonts w:ascii="Book Antiqua" w:eastAsia="Calibri" w:hAnsi="Book Antiqua" w:cs="Times New Roman"/>
      <w:color w:val="000000"/>
      <w:sz w:val="24"/>
      <w:szCs w:val="26"/>
      <w:lang w:eastAsia="en-US"/>
    </w:rPr>
  </w:style>
  <w:style w:type="paragraph" w:customStyle="1" w:styleId="13">
    <w:name w:val="επικεφαλίδα 1"/>
    <w:basedOn w:val="a"/>
    <w:next w:val="a"/>
    <w:unhideWhenUsed/>
    <w:qFormat/>
    <w:rsid w:val="00B456E1"/>
    <w:pPr>
      <w:keepNext/>
      <w:keepLines/>
      <w:spacing w:before="240" w:after="240" w:line="276" w:lineRule="auto"/>
      <w:ind w:left="142" w:right="142"/>
      <w:jc w:val="center"/>
      <w:outlineLvl w:val="0"/>
    </w:pPr>
    <w:rPr>
      <w:rFonts w:ascii="Century Gothic" w:eastAsia="Times New Roman" w:hAnsi="Century Gothic"/>
      <w:b/>
      <w:bCs/>
      <w:color w:val="C00000"/>
      <w:sz w:val="40"/>
      <w:szCs w:val="28"/>
    </w:rPr>
  </w:style>
  <w:style w:type="paragraph" w:customStyle="1" w:styleId="af0">
    <w:name w:val="Στυλ Έκθεση υποσημείωση"/>
    <w:basedOn w:val="a3"/>
    <w:link w:val="Char6"/>
    <w:qFormat/>
    <w:rsid w:val="00B456E1"/>
    <w:pPr>
      <w:spacing w:before="0" w:after="0" w:line="240" w:lineRule="auto"/>
    </w:pPr>
    <w:rPr>
      <w:rFonts w:ascii="Book Antiqua" w:hAnsi="Book Antiqua"/>
      <w:color w:val="000000"/>
    </w:rPr>
  </w:style>
  <w:style w:type="character" w:customStyle="1" w:styleId="Char6">
    <w:name w:val="Στυλ Έκθεση υποσημείωση Char"/>
    <w:basedOn w:val="Char"/>
    <w:link w:val="af0"/>
    <w:rsid w:val="00B456E1"/>
    <w:rPr>
      <w:rFonts w:ascii="Book Antiqua" w:eastAsia="Times New Roman" w:hAnsi="Book Antiqua"/>
      <w:color w:val="000000"/>
      <w:lang w:eastAsia="en-US"/>
    </w:rPr>
  </w:style>
  <w:style w:type="paragraph" w:customStyle="1" w:styleId="50">
    <w:name w:val="Στυλ5"/>
    <w:basedOn w:val="5"/>
    <w:link w:val="5Char0"/>
    <w:qFormat/>
    <w:rsid w:val="00B456E1"/>
  </w:style>
  <w:style w:type="character" w:customStyle="1" w:styleId="5Char0">
    <w:name w:val="Στυλ5 Char"/>
    <w:basedOn w:val="5Char"/>
    <w:link w:val="50"/>
    <w:rsid w:val="00B456E1"/>
    <w:rPr>
      <w:rFonts w:ascii="Times New Roman" w:eastAsia="Times New Roman" w:hAnsi="Times New Roman"/>
      <w:bCs/>
      <w:i/>
      <w:iCs/>
      <w:color w:val="365F91"/>
      <w:sz w:val="24"/>
      <w:szCs w:val="26"/>
      <w:u w:val="dash"/>
    </w:rPr>
  </w:style>
  <w:style w:type="paragraph" w:styleId="af1">
    <w:name w:val="Plain Text"/>
    <w:basedOn w:val="a"/>
    <w:link w:val="Char7"/>
    <w:uiPriority w:val="99"/>
    <w:unhideWhenUsed/>
    <w:rsid w:val="00B939BC"/>
    <w:pPr>
      <w:spacing w:before="0" w:after="0" w:line="240" w:lineRule="auto"/>
      <w:ind w:firstLine="0"/>
      <w:jc w:val="left"/>
    </w:pPr>
    <w:rPr>
      <w:rFonts w:ascii="Consolas" w:eastAsiaTheme="minorHAnsi" w:hAnsi="Consolas" w:cstheme="minorBidi"/>
      <w:sz w:val="21"/>
      <w:szCs w:val="21"/>
    </w:rPr>
  </w:style>
  <w:style w:type="character" w:customStyle="1" w:styleId="Char7">
    <w:name w:val="Απλό κείμενο Char"/>
    <w:basedOn w:val="a0"/>
    <w:link w:val="af1"/>
    <w:uiPriority w:val="99"/>
    <w:rsid w:val="00B939BC"/>
    <w:rPr>
      <w:rFonts w:ascii="Consolas" w:eastAsiaTheme="minorHAnsi" w:hAnsi="Consolas" w:cstheme="minorBidi"/>
      <w:sz w:val="21"/>
      <w:szCs w:val="21"/>
      <w:lang w:eastAsia="en-US"/>
    </w:rPr>
  </w:style>
  <w:style w:type="character" w:styleId="-">
    <w:name w:val="Hyperlink"/>
    <w:uiPriority w:val="99"/>
    <w:unhideWhenUsed/>
    <w:rsid w:val="00D93E53"/>
    <w:rPr>
      <w:color w:val="0000FF"/>
      <w:u w:val="single"/>
    </w:rPr>
  </w:style>
  <w:style w:type="character" w:styleId="af2">
    <w:name w:val="footnote reference"/>
    <w:aliases w:val="Footnote Reference in text,Footnote Reference Superscript,Footnote Refernece,Footnote Reference in text + 8,5 pt,Έντονα + Arial,12....,Appel note de bas de p.,FZ,4_G,ftref,Footnotes refss,referencia nota al pie,BVI fnr,Footnote te"/>
    <w:link w:val="FootnoteReference2"/>
    <w:uiPriority w:val="99"/>
    <w:unhideWhenUsed/>
    <w:qFormat/>
    <w:rsid w:val="00D93E53"/>
    <w:rPr>
      <w:vertAlign w:val="superscript"/>
    </w:rPr>
  </w:style>
  <w:style w:type="paragraph" w:customStyle="1" w:styleId="FootnoteReference2">
    <w:name w:val="Footnote Reference2"/>
    <w:aliases w:val="Footnote number,Referencia nota al pie,FR,FR1,4_,Footnote Reference in text Char,Footnote Reference Superscript Char,Footnote Refernece Char,Footnote Reference in text + 8 Char,5 pt Char,Έντονα + Arial Char,12.... Char,FZ Char,4"/>
    <w:basedOn w:val="a"/>
    <w:link w:val="af2"/>
    <w:rsid w:val="00D93E53"/>
    <w:pPr>
      <w:spacing w:after="0" w:line="240" w:lineRule="auto"/>
    </w:pPr>
    <w:rPr>
      <w:rFonts w:ascii="Calibri" w:hAnsi="Calibri" w:cs="Times New Roman"/>
      <w:sz w:val="20"/>
      <w:szCs w:val="20"/>
      <w:vertAlign w:val="superscript"/>
      <w:lang w:eastAsia="el-GR"/>
    </w:rPr>
  </w:style>
  <w:style w:type="character" w:customStyle="1" w:styleId="mediumtext">
    <w:name w:val="medium_text"/>
    <w:rsid w:val="00D93E53"/>
    <w:rPr>
      <w:rFonts w:cs="Times New Roman"/>
    </w:rPr>
  </w:style>
  <w:style w:type="character" w:customStyle="1" w:styleId="comment">
    <w:name w:val="comment"/>
    <w:basedOn w:val="a0"/>
    <w:rsid w:val="00D93E53"/>
  </w:style>
  <w:style w:type="paragraph" w:styleId="af3">
    <w:name w:val="header"/>
    <w:basedOn w:val="a"/>
    <w:link w:val="Char8"/>
    <w:uiPriority w:val="99"/>
    <w:semiHidden/>
    <w:unhideWhenUsed/>
    <w:rsid w:val="005902B6"/>
    <w:pPr>
      <w:tabs>
        <w:tab w:val="center" w:pos="4680"/>
        <w:tab w:val="right" w:pos="9360"/>
      </w:tabs>
      <w:spacing w:before="0" w:after="0" w:line="240" w:lineRule="auto"/>
    </w:pPr>
  </w:style>
  <w:style w:type="character" w:customStyle="1" w:styleId="Char8">
    <w:name w:val="Κεφαλίδα Char"/>
    <w:basedOn w:val="a0"/>
    <w:link w:val="af3"/>
    <w:uiPriority w:val="99"/>
    <w:semiHidden/>
    <w:rsid w:val="005902B6"/>
    <w:rPr>
      <w:rFonts w:ascii="Garamond" w:hAnsi="Garamond" w:cs="Garamond"/>
      <w:sz w:val="24"/>
      <w:szCs w:val="24"/>
      <w:lang w:eastAsia="en-US"/>
    </w:rPr>
  </w:style>
  <w:style w:type="paragraph" w:styleId="af4">
    <w:name w:val="footer"/>
    <w:basedOn w:val="a"/>
    <w:link w:val="Char9"/>
    <w:uiPriority w:val="99"/>
    <w:unhideWhenUsed/>
    <w:rsid w:val="005902B6"/>
    <w:pPr>
      <w:tabs>
        <w:tab w:val="center" w:pos="4680"/>
        <w:tab w:val="right" w:pos="9360"/>
      </w:tabs>
      <w:spacing w:before="0" w:after="0" w:line="240" w:lineRule="auto"/>
    </w:pPr>
  </w:style>
  <w:style w:type="character" w:customStyle="1" w:styleId="Char9">
    <w:name w:val="Υποσέλιδο Char"/>
    <w:basedOn w:val="a0"/>
    <w:link w:val="af4"/>
    <w:uiPriority w:val="99"/>
    <w:rsid w:val="005902B6"/>
    <w:rPr>
      <w:rFonts w:ascii="Garamond" w:hAnsi="Garamond" w:cs="Garamond"/>
      <w:sz w:val="24"/>
      <w:szCs w:val="24"/>
      <w:lang w:eastAsia="en-US"/>
    </w:rPr>
  </w:style>
  <w:style w:type="paragraph" w:customStyle="1" w:styleId="AppelnotedebasdepageCharCharCharCharCharCharChar">
    <w:name w:val="Appel note de bas de page Char Char Char Char Char Char Char"/>
    <w:basedOn w:val="a"/>
    <w:uiPriority w:val="99"/>
    <w:rsid w:val="006F7DFD"/>
    <w:pPr>
      <w:spacing w:line="360" w:lineRule="exact"/>
      <w:ind w:firstLine="0"/>
    </w:pPr>
    <w:rPr>
      <w:rFonts w:ascii="Calibri" w:hAnsi="Calibri" w:cs="Times New Roman"/>
      <w:sz w:val="20"/>
      <w:szCs w:val="20"/>
      <w:vertAlign w:val="superscript"/>
      <w:lang w:eastAsia="el-GR"/>
    </w:rPr>
  </w:style>
  <w:style w:type="paragraph" w:customStyle="1" w:styleId="Default">
    <w:name w:val="Default"/>
    <w:rsid w:val="00611D9F"/>
    <w:pPr>
      <w:autoSpaceDE w:val="0"/>
      <w:autoSpaceDN w:val="0"/>
      <w:adjustRightInd w:val="0"/>
    </w:pPr>
    <w:rPr>
      <w:rFonts w:ascii="Times New Roman" w:hAnsi="Times New Roman"/>
      <w:color w:val="000000"/>
      <w:sz w:val="24"/>
      <w:szCs w:val="24"/>
      <w:lang w:val="en-US"/>
    </w:rPr>
  </w:style>
  <w:style w:type="character" w:customStyle="1" w:styleId="tlid-translation">
    <w:name w:val="tlid-translation"/>
    <w:basedOn w:val="a0"/>
    <w:uiPriority w:val="99"/>
    <w:rsid w:val="00FD0814"/>
  </w:style>
  <w:style w:type="character" w:customStyle="1" w:styleId="contentpasted0">
    <w:name w:val="contentpasted0"/>
    <w:rsid w:val="00E879B6"/>
  </w:style>
  <w:style w:type="paragraph" w:styleId="Web">
    <w:name w:val="Normal (Web)"/>
    <w:basedOn w:val="a"/>
    <w:uiPriority w:val="99"/>
    <w:semiHidden/>
    <w:unhideWhenUsed/>
    <w:rsid w:val="009734A0"/>
    <w:pPr>
      <w:spacing w:before="100" w:beforeAutospacing="1" w:after="100" w:afterAutospacing="1" w:line="240" w:lineRule="auto"/>
      <w:ind w:firstLine="0"/>
      <w:jc w:val="left"/>
    </w:pPr>
    <w:rPr>
      <w:rFonts w:ascii="Times New Roman" w:eastAsia="Times New Roman" w:hAnsi="Times New Roman" w:cs="Times New Roman"/>
      <w:lang w:eastAsia="el-GR"/>
    </w:rPr>
  </w:style>
  <w:style w:type="paragraph" w:styleId="af5">
    <w:name w:val="Balloon Text"/>
    <w:basedOn w:val="a"/>
    <w:link w:val="Chara"/>
    <w:uiPriority w:val="99"/>
    <w:semiHidden/>
    <w:unhideWhenUsed/>
    <w:rsid w:val="007749C6"/>
    <w:pPr>
      <w:spacing w:before="0" w:after="0" w:line="240" w:lineRule="auto"/>
    </w:pPr>
    <w:rPr>
      <w:rFonts w:ascii="Tahoma" w:hAnsi="Tahoma" w:cs="Tahoma"/>
      <w:sz w:val="16"/>
      <w:szCs w:val="16"/>
    </w:rPr>
  </w:style>
  <w:style w:type="character" w:customStyle="1" w:styleId="Chara">
    <w:name w:val="Κείμενο πλαισίου Char"/>
    <w:basedOn w:val="a0"/>
    <w:link w:val="af5"/>
    <w:uiPriority w:val="99"/>
    <w:semiHidden/>
    <w:rsid w:val="007749C6"/>
    <w:rPr>
      <w:rFonts w:ascii="Tahoma" w:hAnsi="Tahoma" w:cs="Tahoma"/>
      <w:sz w:val="16"/>
      <w:szCs w:val="16"/>
      <w:lang w:eastAsia="en-US"/>
    </w:rPr>
  </w:style>
  <w:style w:type="character" w:styleId="af6">
    <w:name w:val="annotation reference"/>
    <w:basedOn w:val="a0"/>
    <w:uiPriority w:val="99"/>
    <w:semiHidden/>
    <w:unhideWhenUsed/>
    <w:rsid w:val="00874A27"/>
    <w:rPr>
      <w:sz w:val="16"/>
      <w:szCs w:val="16"/>
    </w:rPr>
  </w:style>
  <w:style w:type="paragraph" w:styleId="af7">
    <w:name w:val="annotation text"/>
    <w:basedOn w:val="a"/>
    <w:link w:val="Charb"/>
    <w:uiPriority w:val="99"/>
    <w:semiHidden/>
    <w:unhideWhenUsed/>
    <w:rsid w:val="00874A27"/>
    <w:pPr>
      <w:spacing w:line="240" w:lineRule="auto"/>
    </w:pPr>
    <w:rPr>
      <w:sz w:val="20"/>
      <w:szCs w:val="20"/>
    </w:rPr>
  </w:style>
  <w:style w:type="character" w:customStyle="1" w:styleId="Charb">
    <w:name w:val="Κείμενο σχολίου Char"/>
    <w:basedOn w:val="a0"/>
    <w:link w:val="af7"/>
    <w:uiPriority w:val="99"/>
    <w:semiHidden/>
    <w:rsid w:val="00874A27"/>
    <w:rPr>
      <w:rFonts w:ascii="Garamond" w:hAnsi="Garamond" w:cs="Garamond"/>
      <w:lang w:eastAsia="en-US"/>
    </w:rPr>
  </w:style>
  <w:style w:type="paragraph" w:styleId="af8">
    <w:name w:val="annotation subject"/>
    <w:basedOn w:val="af7"/>
    <w:next w:val="af7"/>
    <w:link w:val="Charc"/>
    <w:uiPriority w:val="99"/>
    <w:semiHidden/>
    <w:unhideWhenUsed/>
    <w:rsid w:val="00874A27"/>
    <w:rPr>
      <w:b/>
      <w:bCs/>
    </w:rPr>
  </w:style>
  <w:style w:type="character" w:customStyle="1" w:styleId="Charc">
    <w:name w:val="Θέμα σχολίου Char"/>
    <w:basedOn w:val="Charb"/>
    <w:link w:val="af8"/>
    <w:uiPriority w:val="99"/>
    <w:semiHidden/>
    <w:rsid w:val="00874A27"/>
    <w:rPr>
      <w:rFonts w:ascii="Garamond" w:hAnsi="Garamond" w:cs="Garamond"/>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9904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FA03E-04C9-4685-806B-C19A15C1E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1094</Words>
  <Characters>5910</Characters>
  <Application>Microsoft Office Word</Application>
  <DocSecurity>0</DocSecurity>
  <Lines>49</Lines>
  <Paragraphs>13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eeda@outlook.com.gr</dc:creator>
  <cp:lastModifiedBy>Maria Gavouneli</cp:lastModifiedBy>
  <cp:revision>2</cp:revision>
  <dcterms:created xsi:type="dcterms:W3CDTF">2024-02-05T13:49:00Z</dcterms:created>
  <dcterms:modified xsi:type="dcterms:W3CDTF">2024-02-05T13:49:00Z</dcterms:modified>
</cp:coreProperties>
</file>