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2CB7253E" w14:textId="19025E21" w:rsidR="0009719C" w:rsidRPr="00B46476" w:rsidRDefault="0009719C" w:rsidP="0009719C">
      <w:pPr>
        <w:ind w:left="2880"/>
        <w:jc w:val="right"/>
        <w:rPr>
          <w:rFonts w:ascii="Times New Roman" w:hAnsi="Times New Roman"/>
          <w:lang w:val="en-GB"/>
        </w:rPr>
      </w:pPr>
      <w:r>
        <w:rPr>
          <w:rFonts w:ascii="Times New Roman" w:hAnsi="Times New Roman"/>
          <w:color w:val="000000" w:themeColor="text1"/>
        </w:rPr>
        <w:fldChar w:fldCharType="begin"/>
      </w:r>
      <w:r>
        <w:rPr>
          <w:rFonts w:ascii="Times New Roman" w:hAnsi="Times New Roman"/>
          <w:color w:val="000000" w:themeColor="text1"/>
        </w:rPr>
        <w:instrText xml:space="preserve"> DATE \@ "d MMMM yyyy" </w:instrText>
      </w:r>
      <w:r>
        <w:rPr>
          <w:rFonts w:ascii="Times New Roman" w:hAnsi="Times New Roman"/>
          <w:color w:val="000000" w:themeColor="text1"/>
        </w:rPr>
        <w:fldChar w:fldCharType="separate"/>
      </w:r>
      <w:r w:rsidR="00E82BA8">
        <w:rPr>
          <w:rFonts w:ascii="Times New Roman" w:hAnsi="Times New Roman"/>
          <w:noProof/>
          <w:color w:val="000000" w:themeColor="text1"/>
        </w:rPr>
        <w:t>4 August 2022</w:t>
      </w:r>
      <w:r>
        <w:rPr>
          <w:rFonts w:ascii="Times New Roman" w:hAnsi="Times New Roman"/>
          <w:color w:val="000000" w:themeColor="text1"/>
        </w:rPr>
        <w:fldChar w:fldCharType="end"/>
      </w:r>
    </w:p>
    <w:p w14:paraId="57068DC3" w14:textId="77777777" w:rsidR="003814FF" w:rsidRDefault="003814FF" w:rsidP="0009719C">
      <w:pPr>
        <w:spacing w:before="120"/>
        <w:jc w:val="center"/>
        <w:rPr>
          <w:rFonts w:ascii="Times New Roman" w:hAnsi="Times New Roman"/>
          <w:b/>
          <w:sz w:val="32"/>
          <w:szCs w:val="32"/>
        </w:rPr>
      </w:pPr>
    </w:p>
    <w:p w14:paraId="091C86C1" w14:textId="423A70CF" w:rsidR="0009719C" w:rsidRDefault="0009719C" w:rsidP="0009719C">
      <w:pPr>
        <w:spacing w:before="120"/>
        <w:jc w:val="center"/>
        <w:rPr>
          <w:rFonts w:ascii="Times New Roman" w:hAnsi="Times New Roman"/>
          <w:b/>
          <w:sz w:val="32"/>
          <w:szCs w:val="32"/>
        </w:rPr>
      </w:pPr>
      <w:r w:rsidRPr="00744552">
        <w:rPr>
          <w:rFonts w:ascii="Times New Roman" w:hAnsi="Times New Roman"/>
          <w:b/>
          <w:sz w:val="32"/>
          <w:szCs w:val="32"/>
        </w:rPr>
        <w:t xml:space="preserve">From </w:t>
      </w:r>
      <w:r w:rsidRPr="00163BAD">
        <w:rPr>
          <w:rFonts w:ascii="Times New Roman" w:hAnsi="Times New Roman"/>
          <w:b/>
          <w:sz w:val="32"/>
          <w:szCs w:val="32"/>
        </w:rPr>
        <w:t xml:space="preserve">the </w:t>
      </w:r>
      <w:proofErr w:type="spellStart"/>
      <w:r>
        <w:rPr>
          <w:rFonts w:ascii="Times New Roman" w:hAnsi="Times New Roman"/>
          <w:b/>
          <w:sz w:val="32"/>
          <w:szCs w:val="32"/>
        </w:rPr>
        <w:t>Başak</w:t>
      </w:r>
      <w:proofErr w:type="spellEnd"/>
      <w:r>
        <w:rPr>
          <w:rFonts w:ascii="Times New Roman" w:hAnsi="Times New Roman"/>
          <w:b/>
          <w:sz w:val="32"/>
          <w:szCs w:val="32"/>
        </w:rPr>
        <w:t xml:space="preserve"> Culture and Art Foundation,</w:t>
      </w:r>
    </w:p>
    <w:p w14:paraId="266A5BAD" w14:textId="497DFD40" w:rsidR="0009719C" w:rsidRDefault="0009719C" w:rsidP="0009719C">
      <w:pPr>
        <w:spacing w:before="120"/>
        <w:jc w:val="center"/>
        <w:rPr>
          <w:rFonts w:ascii="Times New Roman" w:hAnsi="Times New Roman"/>
          <w:b/>
          <w:sz w:val="32"/>
          <w:szCs w:val="32"/>
        </w:rPr>
      </w:pPr>
      <w:proofErr w:type="spellStart"/>
      <w:r>
        <w:rPr>
          <w:rFonts w:ascii="Times New Roman" w:hAnsi="Times New Roman"/>
          <w:b/>
          <w:sz w:val="32"/>
          <w:szCs w:val="32"/>
        </w:rPr>
        <w:t>Sulukule</w:t>
      </w:r>
      <w:proofErr w:type="spellEnd"/>
      <w:r>
        <w:rPr>
          <w:rFonts w:ascii="Times New Roman" w:hAnsi="Times New Roman"/>
          <w:b/>
          <w:sz w:val="32"/>
          <w:szCs w:val="32"/>
        </w:rPr>
        <w:t xml:space="preserve"> Volunteers Association,</w:t>
      </w:r>
    </w:p>
    <w:p w14:paraId="594BD336" w14:textId="01694B1C" w:rsidR="0009719C" w:rsidRDefault="0009719C" w:rsidP="0009719C">
      <w:pPr>
        <w:spacing w:before="120"/>
        <w:jc w:val="center"/>
        <w:rPr>
          <w:rFonts w:ascii="Times New Roman" w:hAnsi="Times New Roman"/>
          <w:b/>
          <w:sz w:val="32"/>
          <w:szCs w:val="32"/>
        </w:rPr>
      </w:pPr>
      <w:r>
        <w:rPr>
          <w:rFonts w:ascii="Times New Roman" w:hAnsi="Times New Roman"/>
          <w:b/>
          <w:sz w:val="32"/>
          <w:szCs w:val="32"/>
        </w:rPr>
        <w:t>Small Projects Istanbul,</w:t>
      </w:r>
    </w:p>
    <w:p w14:paraId="4CF2B6E0" w14:textId="77777777" w:rsidR="0009719C" w:rsidRPr="00744552" w:rsidRDefault="0009719C" w:rsidP="0009719C">
      <w:pPr>
        <w:spacing w:before="120"/>
        <w:jc w:val="center"/>
        <w:rPr>
          <w:rFonts w:ascii="Times New Roman" w:hAnsi="Times New Roman"/>
          <w:b/>
          <w:sz w:val="32"/>
          <w:szCs w:val="32"/>
        </w:rPr>
      </w:pPr>
      <w:proofErr w:type="spellStart"/>
      <w:r>
        <w:rPr>
          <w:rFonts w:ascii="Times New Roman" w:hAnsi="Times New Roman"/>
          <w:b/>
          <w:sz w:val="32"/>
          <w:szCs w:val="32"/>
        </w:rPr>
        <w:t>Tarlabaşı</w:t>
      </w:r>
      <w:proofErr w:type="spellEnd"/>
      <w:r>
        <w:rPr>
          <w:rFonts w:ascii="Times New Roman" w:hAnsi="Times New Roman"/>
          <w:b/>
          <w:sz w:val="32"/>
          <w:szCs w:val="32"/>
        </w:rPr>
        <w:t xml:space="preserve"> Community Center/ </w:t>
      </w:r>
      <w:r w:rsidRPr="008E3A54">
        <w:rPr>
          <w:rFonts w:ascii="Times New Roman" w:hAnsi="Times New Roman"/>
          <w:b/>
          <w:sz w:val="32"/>
          <w:szCs w:val="32"/>
        </w:rPr>
        <w:t xml:space="preserve">Association for Supporting </w:t>
      </w:r>
      <w:proofErr w:type="spellStart"/>
      <w:r w:rsidRPr="008E3A54">
        <w:rPr>
          <w:rFonts w:ascii="Times New Roman" w:hAnsi="Times New Roman"/>
          <w:b/>
          <w:sz w:val="32"/>
          <w:szCs w:val="32"/>
        </w:rPr>
        <w:t>Tarlabaşı</w:t>
      </w:r>
      <w:proofErr w:type="spellEnd"/>
      <w:r w:rsidRPr="008E3A54">
        <w:rPr>
          <w:rFonts w:ascii="Times New Roman" w:hAnsi="Times New Roman"/>
          <w:b/>
          <w:sz w:val="32"/>
          <w:szCs w:val="32"/>
        </w:rPr>
        <w:t xml:space="preserve"> Community</w:t>
      </w:r>
    </w:p>
    <w:p w14:paraId="165E9DAC" w14:textId="77777777" w:rsidR="0009719C" w:rsidRDefault="0009719C" w:rsidP="0009719C">
      <w:pPr>
        <w:spacing w:before="120"/>
        <w:jc w:val="center"/>
        <w:rPr>
          <w:rFonts w:ascii="Times New Roman" w:hAnsi="Times New Roman"/>
          <w:b/>
          <w:sz w:val="32"/>
          <w:szCs w:val="32"/>
        </w:rPr>
      </w:pPr>
    </w:p>
    <w:p w14:paraId="46D39159" w14:textId="77777777" w:rsidR="0009719C" w:rsidRDefault="0009719C" w:rsidP="0009719C">
      <w:pPr>
        <w:spacing w:before="120"/>
        <w:jc w:val="center"/>
        <w:rPr>
          <w:rFonts w:ascii="Times New Roman" w:hAnsi="Times New Roman"/>
          <w:b/>
          <w:sz w:val="32"/>
          <w:szCs w:val="32"/>
        </w:rPr>
      </w:pPr>
    </w:p>
    <w:p w14:paraId="3D7BD035" w14:textId="3F730FE5" w:rsidR="0009719C" w:rsidRDefault="0009719C" w:rsidP="0009719C">
      <w:pPr>
        <w:spacing w:before="360" w:after="360"/>
        <w:jc w:val="center"/>
        <w:rPr>
          <w:rFonts w:ascii="Times New Roman" w:hAnsi="Times New Roman"/>
          <w:b/>
          <w:sz w:val="32"/>
          <w:szCs w:val="32"/>
        </w:rPr>
      </w:pPr>
      <w:r w:rsidRPr="00744552">
        <w:rPr>
          <w:rFonts w:ascii="Times New Roman" w:hAnsi="Times New Roman"/>
          <w:b/>
          <w:sz w:val="32"/>
          <w:szCs w:val="32"/>
        </w:rPr>
        <w:t>Submission to the UN Committee</w:t>
      </w:r>
      <w:r>
        <w:rPr>
          <w:rFonts w:ascii="Times New Roman" w:hAnsi="Times New Roman"/>
          <w:b/>
          <w:sz w:val="32"/>
          <w:szCs w:val="32"/>
        </w:rPr>
        <w:t xml:space="preserve"> on the Rights of the Child</w:t>
      </w:r>
    </w:p>
    <w:p w14:paraId="51EF6907" w14:textId="3C3589CD" w:rsidR="0009719C" w:rsidRPr="00744552" w:rsidRDefault="0009719C" w:rsidP="0009719C">
      <w:pPr>
        <w:spacing w:before="360" w:after="360"/>
        <w:jc w:val="center"/>
        <w:rPr>
          <w:rFonts w:ascii="Times New Roman" w:hAnsi="Times New Roman"/>
          <w:b/>
          <w:sz w:val="32"/>
          <w:szCs w:val="32"/>
        </w:rPr>
      </w:pPr>
      <w:r>
        <w:rPr>
          <w:rFonts w:ascii="Times New Roman" w:hAnsi="Times New Roman"/>
          <w:b/>
          <w:sz w:val="32"/>
          <w:szCs w:val="32"/>
        </w:rPr>
        <w:t>For the Pre-Session and Prior to A</w:t>
      </w:r>
      <w:r w:rsidRPr="00744552">
        <w:rPr>
          <w:rFonts w:ascii="Times New Roman" w:hAnsi="Times New Roman"/>
          <w:b/>
          <w:sz w:val="32"/>
          <w:szCs w:val="32"/>
        </w:rPr>
        <w:t>doption of the List of Issues</w:t>
      </w:r>
    </w:p>
    <w:p w14:paraId="689D2155" w14:textId="77777777" w:rsidR="0009719C" w:rsidRPr="00BF1D87" w:rsidRDefault="0009719C" w:rsidP="0009719C">
      <w:pPr>
        <w:spacing w:before="120"/>
        <w:jc w:val="center"/>
        <w:rPr>
          <w:rFonts w:ascii="Times New Roman" w:hAnsi="Times New Roman"/>
          <w:b/>
          <w:sz w:val="32"/>
          <w:lang w:val="en-GB"/>
        </w:rPr>
      </w:pPr>
      <w:r>
        <w:rPr>
          <w:rFonts w:ascii="Times New Roman" w:hAnsi="Times New Roman"/>
          <w:b/>
          <w:sz w:val="32"/>
          <w:lang w:val="en-GB"/>
        </w:rPr>
        <w:t>9</w:t>
      </w:r>
      <w:r w:rsidRPr="00BF1D87">
        <w:rPr>
          <w:rFonts w:ascii="Times New Roman" w:hAnsi="Times New Roman"/>
          <w:b/>
          <w:sz w:val="32"/>
          <w:lang w:val="en-GB"/>
        </w:rPr>
        <w:t>1</w:t>
      </w:r>
      <w:r>
        <w:rPr>
          <w:rFonts w:ascii="Times New Roman" w:hAnsi="Times New Roman"/>
          <w:b/>
          <w:sz w:val="32"/>
          <w:vertAlign w:val="superscript"/>
          <w:lang w:val="en-GB"/>
        </w:rPr>
        <w:t xml:space="preserve">st </w:t>
      </w:r>
      <w:r>
        <w:rPr>
          <w:rFonts w:ascii="Times New Roman" w:hAnsi="Times New Roman"/>
          <w:b/>
          <w:sz w:val="32"/>
          <w:lang w:val="en-GB"/>
        </w:rPr>
        <w:t>Pre-s</w:t>
      </w:r>
      <w:r w:rsidRPr="00BF1D87">
        <w:rPr>
          <w:rFonts w:ascii="Times New Roman" w:hAnsi="Times New Roman"/>
          <w:b/>
          <w:sz w:val="32"/>
          <w:lang w:val="en-GB"/>
        </w:rPr>
        <w:t>ession (</w:t>
      </w:r>
      <w:r>
        <w:rPr>
          <w:rFonts w:ascii="Times New Roman" w:hAnsi="Times New Roman"/>
          <w:b/>
          <w:sz w:val="32"/>
          <w:lang w:val="en-GB"/>
        </w:rPr>
        <w:t>7 February</w:t>
      </w:r>
      <w:r w:rsidRPr="00BF1D87">
        <w:rPr>
          <w:rFonts w:ascii="Times New Roman" w:hAnsi="Times New Roman"/>
          <w:b/>
          <w:sz w:val="32"/>
          <w:lang w:val="en-GB"/>
        </w:rPr>
        <w:t xml:space="preserve"> to </w:t>
      </w:r>
      <w:r>
        <w:rPr>
          <w:rFonts w:ascii="Times New Roman" w:hAnsi="Times New Roman"/>
          <w:b/>
          <w:sz w:val="32"/>
          <w:lang w:val="en-GB"/>
        </w:rPr>
        <w:t>11 February</w:t>
      </w:r>
      <w:r w:rsidRPr="00BF1D87">
        <w:rPr>
          <w:rFonts w:ascii="Times New Roman" w:hAnsi="Times New Roman"/>
          <w:b/>
          <w:sz w:val="32"/>
          <w:lang w:val="en-GB"/>
        </w:rPr>
        <w:t xml:space="preserve"> 202</w:t>
      </w:r>
      <w:r>
        <w:rPr>
          <w:rFonts w:ascii="Times New Roman" w:hAnsi="Times New Roman"/>
          <w:b/>
          <w:sz w:val="32"/>
          <w:lang w:val="en-GB"/>
        </w:rPr>
        <w:t>2</w:t>
      </w:r>
      <w:r w:rsidRPr="00BF1D87">
        <w:rPr>
          <w:rFonts w:ascii="Times New Roman" w:hAnsi="Times New Roman"/>
          <w:b/>
          <w:sz w:val="32"/>
          <w:lang w:val="en-GB"/>
        </w:rPr>
        <w:t>)</w:t>
      </w:r>
    </w:p>
    <w:p w14:paraId="6F14BA61" w14:textId="77777777" w:rsidR="0009719C" w:rsidRPr="00B46476" w:rsidRDefault="0009719C" w:rsidP="0009719C">
      <w:pPr>
        <w:jc w:val="center"/>
        <w:rPr>
          <w:rFonts w:ascii="Times New Roman" w:hAnsi="Times New Roman"/>
          <w:lang w:val="en-GB"/>
        </w:rPr>
      </w:pPr>
    </w:p>
    <w:p w14:paraId="093F08CA" w14:textId="77777777" w:rsidR="0009719C" w:rsidRPr="00B46476" w:rsidRDefault="0009719C" w:rsidP="0009719C">
      <w:pPr>
        <w:jc w:val="center"/>
        <w:rPr>
          <w:rFonts w:ascii="Times New Roman" w:hAnsi="Times New Roman"/>
          <w:lang w:val="en-GB"/>
        </w:rPr>
      </w:pPr>
    </w:p>
    <w:p w14:paraId="5240D013" w14:textId="77777777" w:rsidR="0009719C" w:rsidRPr="00B46476" w:rsidRDefault="0009719C" w:rsidP="0009719C">
      <w:pPr>
        <w:jc w:val="center"/>
        <w:rPr>
          <w:rFonts w:ascii="Times New Roman" w:hAnsi="Times New Roman"/>
          <w:lang w:val="en-GB"/>
        </w:rPr>
      </w:pPr>
    </w:p>
    <w:p w14:paraId="1B7B4691" w14:textId="77777777" w:rsidR="0009719C" w:rsidRPr="00BF1D87" w:rsidRDefault="0009719C" w:rsidP="0009719C">
      <w:pPr>
        <w:jc w:val="center"/>
        <w:rPr>
          <w:rFonts w:ascii="Times New Roman" w:hAnsi="Times New Roman"/>
          <w:lang w:val="en-GB"/>
        </w:rPr>
      </w:pPr>
      <w:r w:rsidRPr="00BF1D87">
        <w:rPr>
          <w:rFonts w:ascii="Times New Roman" w:hAnsi="Times New Roman"/>
          <w:b/>
          <w:spacing w:val="40"/>
          <w:sz w:val="64"/>
          <w:szCs w:val="64"/>
        </w:rPr>
        <w:t>Turkey</w:t>
      </w:r>
    </w:p>
    <w:p w14:paraId="634EDE19" w14:textId="77777777" w:rsidR="0009719C" w:rsidRPr="00B46476" w:rsidRDefault="0009719C" w:rsidP="0009719C">
      <w:pPr>
        <w:jc w:val="center"/>
        <w:rPr>
          <w:rFonts w:ascii="Times New Roman" w:hAnsi="Times New Roman"/>
          <w:b/>
          <w:lang w:val="en-GB"/>
        </w:rPr>
      </w:pPr>
    </w:p>
    <w:p w14:paraId="63AB527A" w14:textId="77777777" w:rsidR="0009719C" w:rsidRPr="00872545" w:rsidRDefault="0009719C" w:rsidP="0009719C">
      <w:pPr>
        <w:jc w:val="center"/>
        <w:rPr>
          <w:rFonts w:ascii="Times New Roman" w:hAnsi="Times New Roman"/>
          <w:b/>
          <w:color w:val="000000" w:themeColor="text1"/>
          <w:lang w:val="en-GB"/>
        </w:rPr>
      </w:pPr>
    </w:p>
    <w:p w14:paraId="3E87F3A7" w14:textId="77777777" w:rsidR="0009719C" w:rsidRPr="00872545" w:rsidRDefault="0009719C" w:rsidP="0009719C">
      <w:pPr>
        <w:tabs>
          <w:tab w:val="right" w:pos="8363"/>
        </w:tabs>
        <w:jc w:val="center"/>
        <w:rPr>
          <w:rFonts w:ascii="Times New Roman" w:hAnsi="Times New Roman"/>
          <w:b/>
          <w:color w:val="000000" w:themeColor="text1"/>
          <w:lang w:val="en-GB"/>
        </w:rPr>
      </w:pPr>
    </w:p>
    <w:p w14:paraId="009B25A3" w14:textId="77777777" w:rsidR="0009719C" w:rsidRPr="00872545" w:rsidRDefault="0009719C" w:rsidP="0009719C">
      <w:pPr>
        <w:tabs>
          <w:tab w:val="right" w:pos="8363"/>
        </w:tabs>
        <w:jc w:val="center"/>
        <w:rPr>
          <w:rFonts w:ascii="Times New Roman" w:hAnsi="Times New Roman"/>
          <w:b/>
          <w:color w:val="000000" w:themeColor="text1"/>
          <w:lang w:val="en-GB"/>
        </w:rPr>
      </w:pPr>
    </w:p>
    <w:p w14:paraId="5AFF9B21" w14:textId="77777777" w:rsidR="0009719C" w:rsidRPr="00872545" w:rsidRDefault="0009719C" w:rsidP="0009719C">
      <w:pPr>
        <w:tabs>
          <w:tab w:val="right" w:pos="8363"/>
        </w:tabs>
        <w:jc w:val="center"/>
        <w:rPr>
          <w:rFonts w:ascii="Times New Roman" w:hAnsi="Times New Roman"/>
          <w:b/>
          <w:color w:val="000000" w:themeColor="text1"/>
          <w:lang w:val="en-GB"/>
        </w:rPr>
      </w:pPr>
    </w:p>
    <w:p w14:paraId="1AEF34AE" w14:textId="77777777" w:rsidR="0009719C" w:rsidRDefault="0009719C" w:rsidP="0009719C">
      <w:pPr>
        <w:tabs>
          <w:tab w:val="right" w:pos="8363"/>
        </w:tabs>
        <w:jc w:val="center"/>
        <w:rPr>
          <w:rFonts w:ascii="Times New Roman" w:hAnsi="Times New Roman"/>
          <w:b/>
          <w:lang w:val="en-GB"/>
        </w:rPr>
      </w:pPr>
    </w:p>
    <w:p w14:paraId="65C4C788" w14:textId="77777777" w:rsidR="0009719C" w:rsidRDefault="0009719C" w:rsidP="0009719C">
      <w:pPr>
        <w:tabs>
          <w:tab w:val="right" w:pos="8363"/>
        </w:tabs>
        <w:jc w:val="center"/>
        <w:rPr>
          <w:rFonts w:ascii="Times New Roman" w:hAnsi="Times New Roman"/>
          <w:b/>
          <w:lang w:val="en-GB"/>
        </w:rPr>
      </w:pPr>
    </w:p>
    <w:p w14:paraId="4927A1D2" w14:textId="77777777" w:rsidR="0009719C" w:rsidRDefault="0009719C" w:rsidP="0009719C">
      <w:pPr>
        <w:tabs>
          <w:tab w:val="right" w:pos="8363"/>
        </w:tabs>
        <w:jc w:val="center"/>
        <w:rPr>
          <w:rFonts w:ascii="Times New Roman" w:hAnsi="Times New Roman"/>
          <w:b/>
          <w:lang w:val="en-GB"/>
        </w:rPr>
      </w:pPr>
    </w:p>
    <w:p w14:paraId="1077C0F8" w14:textId="77777777" w:rsidR="0009719C" w:rsidRDefault="0009719C" w:rsidP="0009719C">
      <w:pPr>
        <w:tabs>
          <w:tab w:val="right" w:pos="8363"/>
        </w:tabs>
        <w:jc w:val="center"/>
        <w:rPr>
          <w:rFonts w:ascii="Times New Roman" w:hAnsi="Times New Roman"/>
          <w:b/>
          <w:lang w:val="en-GB"/>
        </w:rPr>
      </w:pPr>
    </w:p>
    <w:p w14:paraId="5D32AF1A" w14:textId="77777777" w:rsidR="0009719C" w:rsidRDefault="0009719C" w:rsidP="0009719C">
      <w:pPr>
        <w:tabs>
          <w:tab w:val="right" w:pos="8363"/>
        </w:tabs>
        <w:jc w:val="center"/>
        <w:rPr>
          <w:rFonts w:ascii="Times New Roman" w:hAnsi="Times New Roman"/>
          <w:b/>
          <w:lang w:val="en-GB"/>
        </w:rPr>
      </w:pPr>
    </w:p>
    <w:p w14:paraId="7C745D72" w14:textId="77777777" w:rsidR="0009719C" w:rsidRDefault="0009719C" w:rsidP="0009719C">
      <w:pPr>
        <w:tabs>
          <w:tab w:val="right" w:pos="8363"/>
        </w:tabs>
        <w:jc w:val="center"/>
        <w:rPr>
          <w:rFonts w:ascii="Times New Roman" w:hAnsi="Times New Roman"/>
          <w:b/>
          <w:lang w:val="en-GB"/>
        </w:rPr>
      </w:pPr>
    </w:p>
    <w:p w14:paraId="1731D8ED" w14:textId="77777777" w:rsidR="0009719C" w:rsidRDefault="0009719C" w:rsidP="0009719C">
      <w:pPr>
        <w:tabs>
          <w:tab w:val="right" w:pos="8363"/>
        </w:tabs>
        <w:jc w:val="center"/>
        <w:rPr>
          <w:rFonts w:ascii="Times New Roman" w:hAnsi="Times New Roman"/>
          <w:b/>
          <w:lang w:val="en-GB"/>
        </w:rPr>
      </w:pPr>
    </w:p>
    <w:p w14:paraId="6E5BAEF9" w14:textId="77777777" w:rsidR="0009719C" w:rsidRDefault="0009719C" w:rsidP="0009719C">
      <w:pPr>
        <w:tabs>
          <w:tab w:val="right" w:pos="8363"/>
        </w:tabs>
        <w:jc w:val="center"/>
        <w:rPr>
          <w:rFonts w:ascii="Times New Roman" w:hAnsi="Times New Roman"/>
          <w:b/>
          <w:lang w:val="en-GB"/>
        </w:rPr>
      </w:pPr>
    </w:p>
    <w:p w14:paraId="74E04447" w14:textId="36D89647" w:rsidR="0009719C" w:rsidRPr="003814FF" w:rsidRDefault="0009719C" w:rsidP="003814FF">
      <w:pPr>
        <w:tabs>
          <w:tab w:val="right" w:pos="8363"/>
        </w:tabs>
        <w:spacing w:before="720"/>
        <w:jc w:val="center"/>
        <w:rPr>
          <w:rFonts w:ascii="Times New Roman" w:hAnsi="Times New Roman"/>
          <w:color w:val="000080"/>
          <w:u w:val="single"/>
        </w:rPr>
      </w:pPr>
      <w:r w:rsidRPr="008E3A54">
        <w:rPr>
          <w:rFonts w:ascii="Times New Roman" w:hAnsi="Times New Roman"/>
        </w:rPr>
        <w:t xml:space="preserve">Contact address: </w:t>
      </w:r>
      <w:proofErr w:type="spellStart"/>
      <w:r w:rsidRPr="008E3A54">
        <w:rPr>
          <w:rFonts w:ascii="Times New Roman" w:hAnsi="Times New Roman"/>
        </w:rPr>
        <w:t>Zerdali</w:t>
      </w:r>
      <w:proofErr w:type="spellEnd"/>
      <w:r w:rsidRPr="008E3A54">
        <w:rPr>
          <w:rFonts w:ascii="Times New Roman" w:hAnsi="Times New Roman"/>
        </w:rPr>
        <w:t xml:space="preserve"> Sk. No:9 </w:t>
      </w:r>
      <w:proofErr w:type="spellStart"/>
      <w:r w:rsidRPr="008E3A54">
        <w:rPr>
          <w:rFonts w:ascii="Times New Roman" w:hAnsi="Times New Roman"/>
        </w:rPr>
        <w:t>Beyoğlu</w:t>
      </w:r>
      <w:proofErr w:type="spellEnd"/>
      <w:r w:rsidRPr="008E3A54">
        <w:rPr>
          <w:rFonts w:ascii="Times New Roman" w:hAnsi="Times New Roman"/>
        </w:rPr>
        <w:t>/</w:t>
      </w:r>
      <w:r w:rsidRPr="008E3A54">
        <w:rPr>
          <w:rFonts w:ascii="Times New Roman" w:hAnsi="Times New Roman"/>
          <w:lang w:val="en-GB"/>
        </w:rPr>
        <w:t>Istanbul, Turkey</w:t>
      </w:r>
      <w:r w:rsidRPr="008E3A54">
        <w:rPr>
          <w:rFonts w:ascii="Times New Roman" w:hAnsi="Times New Roman"/>
          <w:lang w:val="en-GB"/>
        </w:rPr>
        <w:br/>
        <w:t xml:space="preserve">Tel.: +90 (536)8328064 </w:t>
      </w:r>
      <w:r w:rsidRPr="008E3A54">
        <w:rPr>
          <w:rFonts w:ascii="Times New Roman" w:hAnsi="Times New Roman"/>
        </w:rPr>
        <w:t xml:space="preserve">- E-mail: </w:t>
      </w:r>
      <w:hyperlink r:id="rId6" w:history="1">
        <w:r w:rsidRPr="008E3A54">
          <w:rPr>
            <w:rStyle w:val="Hyperlink"/>
            <w:rFonts w:ascii="Times New Roman" w:hAnsi="Times New Roman"/>
          </w:rPr>
          <w:t>iletisim@tarlabasi.org</w:t>
        </w:r>
      </w:hyperlink>
    </w:p>
    <w:p w14:paraId="4582244B" w14:textId="77777777" w:rsidR="0009719C" w:rsidRDefault="0009719C" w:rsidP="000E0764">
      <w:pPr>
        <w:jc w:val="both"/>
        <w:rPr>
          <w:rFonts w:hint="eastAsia"/>
        </w:rPr>
      </w:pPr>
    </w:p>
    <w:p w14:paraId="77612CAC" w14:textId="77777777" w:rsidR="00625B50" w:rsidRPr="000E0764" w:rsidRDefault="00625B50" w:rsidP="000E0764">
      <w:pPr>
        <w:rPr>
          <w:rFonts w:hint="eastAsia"/>
        </w:rPr>
      </w:pPr>
    </w:p>
    <w:sdt>
      <w:sdtPr>
        <w:rPr>
          <w:rFonts w:ascii="Liberation Serif" w:eastAsia="NSimSun" w:hAnsi="Liberation Serif" w:cs="Lucida Sans"/>
          <w:b w:val="0"/>
          <w:bCs w:val="0"/>
          <w:color w:val="auto"/>
          <w:kern w:val="2"/>
          <w:sz w:val="24"/>
          <w:szCs w:val="24"/>
          <w:lang w:eastAsia="zh-CN" w:bidi="hi-IN"/>
        </w:rPr>
        <w:id w:val="-1547136771"/>
        <w:docPartObj>
          <w:docPartGallery w:val="Table of Contents"/>
          <w:docPartUnique/>
        </w:docPartObj>
      </w:sdtPr>
      <w:sdtEndPr>
        <w:rPr>
          <w:noProof/>
        </w:rPr>
      </w:sdtEndPr>
      <w:sdtContent>
        <w:p w14:paraId="080DF9A7" w14:textId="77777777" w:rsidR="0009719C" w:rsidRDefault="0009719C">
          <w:pPr>
            <w:pStyle w:val="TOCHeading"/>
          </w:pPr>
          <w:r>
            <w:t>Table of Contents</w:t>
          </w:r>
        </w:p>
        <w:p w14:paraId="39D25DD3" w14:textId="3AE2FA21" w:rsidR="0009719C" w:rsidRDefault="0009719C">
          <w:pPr>
            <w:pStyle w:val="TOC1"/>
            <w:tabs>
              <w:tab w:val="right" w:pos="9962"/>
            </w:tabs>
            <w:rPr>
              <w:rFonts w:eastAsiaTheme="minorEastAsia" w:cstheme="minorBidi"/>
              <w:b w:val="0"/>
              <w:bCs w:val="0"/>
              <w:i/>
              <w:iCs/>
              <w:noProof/>
              <w:kern w:val="0"/>
              <w:lang w:eastAsia="en-US" w:bidi="ar-SA"/>
            </w:rPr>
          </w:pPr>
          <w:r>
            <w:rPr>
              <w:b w:val="0"/>
              <w:bCs w:val="0"/>
            </w:rPr>
            <w:fldChar w:fldCharType="begin"/>
          </w:r>
          <w:r>
            <w:instrText xml:space="preserve"> TOC \o "1-3" \h \z \u </w:instrText>
          </w:r>
          <w:r>
            <w:rPr>
              <w:b w:val="0"/>
              <w:bCs w:val="0"/>
            </w:rPr>
            <w:fldChar w:fldCharType="separate"/>
          </w:r>
          <w:hyperlink w:anchor="_Toc93460394" w:history="1">
            <w:r w:rsidRPr="00B95718">
              <w:rPr>
                <w:rStyle w:val="Hyperlink"/>
                <w:noProof/>
              </w:rPr>
              <w:t>Overview</w:t>
            </w:r>
            <w:r>
              <w:rPr>
                <w:noProof/>
                <w:webHidden/>
              </w:rPr>
              <w:tab/>
            </w:r>
            <w:r>
              <w:rPr>
                <w:noProof/>
                <w:webHidden/>
              </w:rPr>
              <w:fldChar w:fldCharType="begin"/>
            </w:r>
            <w:r>
              <w:rPr>
                <w:noProof/>
                <w:webHidden/>
              </w:rPr>
              <w:instrText xml:space="preserve"> PAGEREF _Toc93460394 \h </w:instrText>
            </w:r>
            <w:r>
              <w:rPr>
                <w:noProof/>
                <w:webHidden/>
              </w:rPr>
            </w:r>
            <w:r>
              <w:rPr>
                <w:noProof/>
                <w:webHidden/>
              </w:rPr>
              <w:fldChar w:fldCharType="separate"/>
            </w:r>
            <w:r>
              <w:rPr>
                <w:noProof/>
                <w:webHidden/>
              </w:rPr>
              <w:t>1</w:t>
            </w:r>
            <w:r>
              <w:rPr>
                <w:noProof/>
                <w:webHidden/>
              </w:rPr>
              <w:fldChar w:fldCharType="end"/>
            </w:r>
          </w:hyperlink>
        </w:p>
        <w:p w14:paraId="566636ED" w14:textId="188D9C2D" w:rsidR="0009719C" w:rsidRDefault="00E82BA8">
          <w:pPr>
            <w:pStyle w:val="TOC1"/>
            <w:tabs>
              <w:tab w:val="right" w:pos="9962"/>
            </w:tabs>
            <w:rPr>
              <w:rFonts w:eastAsiaTheme="minorEastAsia" w:cstheme="minorBidi"/>
              <w:b w:val="0"/>
              <w:bCs w:val="0"/>
              <w:i/>
              <w:iCs/>
              <w:noProof/>
              <w:kern w:val="0"/>
              <w:lang w:eastAsia="en-US" w:bidi="ar-SA"/>
            </w:rPr>
          </w:pPr>
          <w:hyperlink w:anchor="_Toc93460395" w:history="1">
            <w:r w:rsidR="0009719C" w:rsidRPr="00B95718">
              <w:rPr>
                <w:rStyle w:val="Hyperlink"/>
                <w:rFonts w:cs="Lucida Sans"/>
                <w:noProof/>
              </w:rPr>
              <w:t>Primary</w:t>
            </w:r>
            <w:r w:rsidR="0009719C" w:rsidRPr="00B95718">
              <w:rPr>
                <w:rStyle w:val="Hyperlink"/>
                <w:noProof/>
              </w:rPr>
              <w:t xml:space="preserve"> recommendations</w:t>
            </w:r>
            <w:r w:rsidR="0009719C">
              <w:rPr>
                <w:noProof/>
                <w:webHidden/>
              </w:rPr>
              <w:tab/>
            </w:r>
            <w:r w:rsidR="0009719C">
              <w:rPr>
                <w:noProof/>
                <w:webHidden/>
              </w:rPr>
              <w:fldChar w:fldCharType="begin"/>
            </w:r>
            <w:r w:rsidR="0009719C">
              <w:rPr>
                <w:noProof/>
                <w:webHidden/>
              </w:rPr>
              <w:instrText xml:space="preserve"> PAGEREF _Toc93460395 \h </w:instrText>
            </w:r>
            <w:r w:rsidR="0009719C">
              <w:rPr>
                <w:noProof/>
                <w:webHidden/>
              </w:rPr>
            </w:r>
            <w:r w:rsidR="0009719C">
              <w:rPr>
                <w:noProof/>
                <w:webHidden/>
              </w:rPr>
              <w:fldChar w:fldCharType="separate"/>
            </w:r>
            <w:r w:rsidR="0009719C">
              <w:rPr>
                <w:noProof/>
                <w:webHidden/>
              </w:rPr>
              <w:t>2</w:t>
            </w:r>
            <w:r w:rsidR="0009719C">
              <w:rPr>
                <w:noProof/>
                <w:webHidden/>
              </w:rPr>
              <w:fldChar w:fldCharType="end"/>
            </w:r>
          </w:hyperlink>
        </w:p>
        <w:p w14:paraId="2A5602AF" w14:textId="1306DEF7" w:rsidR="0009719C" w:rsidRDefault="00E82BA8">
          <w:pPr>
            <w:pStyle w:val="TOC1"/>
            <w:tabs>
              <w:tab w:val="right" w:pos="9962"/>
            </w:tabs>
            <w:rPr>
              <w:rFonts w:eastAsiaTheme="minorEastAsia" w:cstheme="minorBidi"/>
              <w:b w:val="0"/>
              <w:bCs w:val="0"/>
              <w:i/>
              <w:iCs/>
              <w:noProof/>
              <w:kern w:val="0"/>
              <w:lang w:eastAsia="en-US" w:bidi="ar-SA"/>
            </w:rPr>
          </w:pPr>
          <w:hyperlink w:anchor="_Toc93460396" w:history="1">
            <w:r w:rsidR="0009719C" w:rsidRPr="00B95718">
              <w:rPr>
                <w:rStyle w:val="Hyperlink"/>
                <w:noProof/>
              </w:rPr>
              <w:t>Introduction</w:t>
            </w:r>
            <w:r w:rsidR="0009719C">
              <w:rPr>
                <w:noProof/>
                <w:webHidden/>
              </w:rPr>
              <w:tab/>
            </w:r>
            <w:r w:rsidR="0009719C">
              <w:rPr>
                <w:noProof/>
                <w:webHidden/>
              </w:rPr>
              <w:fldChar w:fldCharType="begin"/>
            </w:r>
            <w:r w:rsidR="0009719C">
              <w:rPr>
                <w:noProof/>
                <w:webHidden/>
              </w:rPr>
              <w:instrText xml:space="preserve"> PAGEREF _Toc93460396 \h </w:instrText>
            </w:r>
            <w:r w:rsidR="0009719C">
              <w:rPr>
                <w:noProof/>
                <w:webHidden/>
              </w:rPr>
            </w:r>
            <w:r w:rsidR="0009719C">
              <w:rPr>
                <w:noProof/>
                <w:webHidden/>
              </w:rPr>
              <w:fldChar w:fldCharType="separate"/>
            </w:r>
            <w:r w:rsidR="0009719C">
              <w:rPr>
                <w:noProof/>
                <w:webHidden/>
              </w:rPr>
              <w:t>3</w:t>
            </w:r>
            <w:r w:rsidR="0009719C">
              <w:rPr>
                <w:noProof/>
                <w:webHidden/>
              </w:rPr>
              <w:fldChar w:fldCharType="end"/>
            </w:r>
          </w:hyperlink>
        </w:p>
        <w:p w14:paraId="40B1AC38" w14:textId="7E3AA09B" w:rsidR="0009719C" w:rsidRDefault="00E82BA8">
          <w:pPr>
            <w:pStyle w:val="TOC1"/>
            <w:tabs>
              <w:tab w:val="right" w:pos="9962"/>
            </w:tabs>
            <w:rPr>
              <w:rFonts w:eastAsiaTheme="minorEastAsia" w:cstheme="minorBidi"/>
              <w:b w:val="0"/>
              <w:bCs w:val="0"/>
              <w:i/>
              <w:iCs/>
              <w:noProof/>
              <w:kern w:val="0"/>
              <w:lang w:eastAsia="en-US" w:bidi="ar-SA"/>
            </w:rPr>
          </w:pPr>
          <w:hyperlink w:anchor="_Toc93460397" w:history="1">
            <w:r w:rsidR="0009719C" w:rsidRPr="00B95718">
              <w:rPr>
                <w:rStyle w:val="Hyperlink"/>
                <w:noProof/>
              </w:rPr>
              <w:t>General measures for implementation</w:t>
            </w:r>
            <w:r w:rsidR="0009719C">
              <w:rPr>
                <w:noProof/>
                <w:webHidden/>
              </w:rPr>
              <w:tab/>
            </w:r>
            <w:r w:rsidR="0009719C">
              <w:rPr>
                <w:noProof/>
                <w:webHidden/>
              </w:rPr>
              <w:fldChar w:fldCharType="begin"/>
            </w:r>
            <w:r w:rsidR="0009719C">
              <w:rPr>
                <w:noProof/>
                <w:webHidden/>
              </w:rPr>
              <w:instrText xml:space="preserve"> PAGEREF _Toc93460397 \h </w:instrText>
            </w:r>
            <w:r w:rsidR="0009719C">
              <w:rPr>
                <w:noProof/>
                <w:webHidden/>
              </w:rPr>
            </w:r>
            <w:r w:rsidR="0009719C">
              <w:rPr>
                <w:noProof/>
                <w:webHidden/>
              </w:rPr>
              <w:fldChar w:fldCharType="separate"/>
            </w:r>
            <w:r w:rsidR="0009719C">
              <w:rPr>
                <w:noProof/>
                <w:webHidden/>
              </w:rPr>
              <w:t>4</w:t>
            </w:r>
            <w:r w:rsidR="0009719C">
              <w:rPr>
                <w:noProof/>
                <w:webHidden/>
              </w:rPr>
              <w:fldChar w:fldCharType="end"/>
            </w:r>
          </w:hyperlink>
        </w:p>
        <w:p w14:paraId="7B28C678" w14:textId="50405487" w:rsidR="0009719C" w:rsidRDefault="00E82BA8">
          <w:pPr>
            <w:pStyle w:val="TOC1"/>
            <w:tabs>
              <w:tab w:val="right" w:pos="9962"/>
            </w:tabs>
            <w:rPr>
              <w:rFonts w:eastAsiaTheme="minorEastAsia" w:cstheme="minorBidi"/>
              <w:b w:val="0"/>
              <w:bCs w:val="0"/>
              <w:i/>
              <w:iCs/>
              <w:noProof/>
              <w:kern w:val="0"/>
              <w:lang w:eastAsia="en-US" w:bidi="ar-SA"/>
            </w:rPr>
          </w:pPr>
          <w:hyperlink w:anchor="_Toc93460398" w:history="1">
            <w:r w:rsidR="0009719C" w:rsidRPr="00B95718">
              <w:rPr>
                <w:rStyle w:val="Hyperlink"/>
                <w:noProof/>
              </w:rPr>
              <w:t>General principles</w:t>
            </w:r>
            <w:r w:rsidR="0009719C">
              <w:rPr>
                <w:noProof/>
                <w:webHidden/>
              </w:rPr>
              <w:tab/>
            </w:r>
            <w:r w:rsidR="0009719C">
              <w:rPr>
                <w:noProof/>
                <w:webHidden/>
              </w:rPr>
              <w:fldChar w:fldCharType="begin"/>
            </w:r>
            <w:r w:rsidR="0009719C">
              <w:rPr>
                <w:noProof/>
                <w:webHidden/>
              </w:rPr>
              <w:instrText xml:space="preserve"> PAGEREF _Toc93460398 \h </w:instrText>
            </w:r>
            <w:r w:rsidR="0009719C">
              <w:rPr>
                <w:noProof/>
                <w:webHidden/>
              </w:rPr>
            </w:r>
            <w:r w:rsidR="0009719C">
              <w:rPr>
                <w:noProof/>
                <w:webHidden/>
              </w:rPr>
              <w:fldChar w:fldCharType="separate"/>
            </w:r>
            <w:r w:rsidR="0009719C">
              <w:rPr>
                <w:noProof/>
                <w:webHidden/>
              </w:rPr>
              <w:t>5</w:t>
            </w:r>
            <w:r w:rsidR="0009719C">
              <w:rPr>
                <w:noProof/>
                <w:webHidden/>
              </w:rPr>
              <w:fldChar w:fldCharType="end"/>
            </w:r>
          </w:hyperlink>
        </w:p>
        <w:p w14:paraId="6652D989" w14:textId="126DA743" w:rsidR="0009719C" w:rsidRDefault="00E82BA8">
          <w:pPr>
            <w:pStyle w:val="TOC1"/>
            <w:tabs>
              <w:tab w:val="right" w:pos="9962"/>
            </w:tabs>
            <w:rPr>
              <w:rFonts w:eastAsiaTheme="minorEastAsia" w:cstheme="minorBidi"/>
              <w:b w:val="0"/>
              <w:bCs w:val="0"/>
              <w:i/>
              <w:iCs/>
              <w:noProof/>
              <w:kern w:val="0"/>
              <w:lang w:eastAsia="en-US" w:bidi="ar-SA"/>
            </w:rPr>
          </w:pPr>
          <w:hyperlink w:anchor="_Toc93460399" w:history="1">
            <w:r w:rsidR="0009719C" w:rsidRPr="00B95718">
              <w:rPr>
                <w:rStyle w:val="Hyperlink"/>
                <w:noProof/>
              </w:rPr>
              <w:t>Civil rights and freedoms</w:t>
            </w:r>
            <w:r w:rsidR="0009719C">
              <w:rPr>
                <w:noProof/>
                <w:webHidden/>
              </w:rPr>
              <w:tab/>
            </w:r>
            <w:r w:rsidR="0009719C">
              <w:rPr>
                <w:noProof/>
                <w:webHidden/>
              </w:rPr>
              <w:fldChar w:fldCharType="begin"/>
            </w:r>
            <w:r w:rsidR="0009719C">
              <w:rPr>
                <w:noProof/>
                <w:webHidden/>
              </w:rPr>
              <w:instrText xml:space="preserve"> PAGEREF _Toc93460399 \h </w:instrText>
            </w:r>
            <w:r w:rsidR="0009719C">
              <w:rPr>
                <w:noProof/>
                <w:webHidden/>
              </w:rPr>
            </w:r>
            <w:r w:rsidR="0009719C">
              <w:rPr>
                <w:noProof/>
                <w:webHidden/>
              </w:rPr>
              <w:fldChar w:fldCharType="separate"/>
            </w:r>
            <w:r w:rsidR="0009719C">
              <w:rPr>
                <w:noProof/>
                <w:webHidden/>
              </w:rPr>
              <w:t>6</w:t>
            </w:r>
            <w:r w:rsidR="0009719C">
              <w:rPr>
                <w:noProof/>
                <w:webHidden/>
              </w:rPr>
              <w:fldChar w:fldCharType="end"/>
            </w:r>
          </w:hyperlink>
        </w:p>
        <w:p w14:paraId="137044FF" w14:textId="6A02AF4A" w:rsidR="0009719C" w:rsidRDefault="00E82BA8">
          <w:pPr>
            <w:pStyle w:val="TOC1"/>
            <w:tabs>
              <w:tab w:val="right" w:pos="9962"/>
            </w:tabs>
            <w:rPr>
              <w:rFonts w:eastAsiaTheme="minorEastAsia" w:cstheme="minorBidi"/>
              <w:b w:val="0"/>
              <w:bCs w:val="0"/>
              <w:i/>
              <w:iCs/>
              <w:noProof/>
              <w:kern w:val="0"/>
              <w:lang w:eastAsia="en-US" w:bidi="ar-SA"/>
            </w:rPr>
          </w:pPr>
          <w:hyperlink w:anchor="_Toc93460400" w:history="1">
            <w:r w:rsidR="0009719C" w:rsidRPr="00B95718">
              <w:rPr>
                <w:rStyle w:val="Hyperlink"/>
                <w:noProof/>
              </w:rPr>
              <w:t>Disability, basic health and well-being</w:t>
            </w:r>
            <w:r w:rsidR="0009719C">
              <w:rPr>
                <w:noProof/>
                <w:webHidden/>
              </w:rPr>
              <w:tab/>
            </w:r>
            <w:r w:rsidR="0009719C">
              <w:rPr>
                <w:noProof/>
                <w:webHidden/>
              </w:rPr>
              <w:fldChar w:fldCharType="begin"/>
            </w:r>
            <w:r w:rsidR="0009719C">
              <w:rPr>
                <w:noProof/>
                <w:webHidden/>
              </w:rPr>
              <w:instrText xml:space="preserve"> PAGEREF _Toc93460400 \h </w:instrText>
            </w:r>
            <w:r w:rsidR="0009719C">
              <w:rPr>
                <w:noProof/>
                <w:webHidden/>
              </w:rPr>
            </w:r>
            <w:r w:rsidR="0009719C">
              <w:rPr>
                <w:noProof/>
                <w:webHidden/>
              </w:rPr>
              <w:fldChar w:fldCharType="separate"/>
            </w:r>
            <w:r w:rsidR="0009719C">
              <w:rPr>
                <w:noProof/>
                <w:webHidden/>
              </w:rPr>
              <w:t>8</w:t>
            </w:r>
            <w:r w:rsidR="0009719C">
              <w:rPr>
                <w:noProof/>
                <w:webHidden/>
              </w:rPr>
              <w:fldChar w:fldCharType="end"/>
            </w:r>
          </w:hyperlink>
        </w:p>
        <w:p w14:paraId="5513B783" w14:textId="0B552B91" w:rsidR="0009719C" w:rsidRDefault="00E82BA8">
          <w:pPr>
            <w:pStyle w:val="TOC1"/>
            <w:tabs>
              <w:tab w:val="right" w:pos="9962"/>
            </w:tabs>
            <w:rPr>
              <w:rFonts w:eastAsiaTheme="minorEastAsia" w:cstheme="minorBidi"/>
              <w:b w:val="0"/>
              <w:bCs w:val="0"/>
              <w:i/>
              <w:iCs/>
              <w:noProof/>
              <w:kern w:val="0"/>
              <w:lang w:eastAsia="en-US" w:bidi="ar-SA"/>
            </w:rPr>
          </w:pPr>
          <w:hyperlink w:anchor="_Toc93460401" w:history="1">
            <w:r w:rsidR="0009719C" w:rsidRPr="00B95718">
              <w:rPr>
                <w:rStyle w:val="Hyperlink"/>
                <w:noProof/>
              </w:rPr>
              <w:t>Education, leisure and cultural activities</w:t>
            </w:r>
            <w:r w:rsidR="0009719C">
              <w:rPr>
                <w:noProof/>
                <w:webHidden/>
              </w:rPr>
              <w:tab/>
            </w:r>
            <w:r w:rsidR="0009719C">
              <w:rPr>
                <w:noProof/>
                <w:webHidden/>
              </w:rPr>
              <w:fldChar w:fldCharType="begin"/>
            </w:r>
            <w:r w:rsidR="0009719C">
              <w:rPr>
                <w:noProof/>
                <w:webHidden/>
              </w:rPr>
              <w:instrText xml:space="preserve"> PAGEREF _Toc93460401 \h </w:instrText>
            </w:r>
            <w:r w:rsidR="0009719C">
              <w:rPr>
                <w:noProof/>
                <w:webHidden/>
              </w:rPr>
            </w:r>
            <w:r w:rsidR="0009719C">
              <w:rPr>
                <w:noProof/>
                <w:webHidden/>
              </w:rPr>
              <w:fldChar w:fldCharType="separate"/>
            </w:r>
            <w:r w:rsidR="0009719C">
              <w:rPr>
                <w:noProof/>
                <w:webHidden/>
              </w:rPr>
              <w:t>12</w:t>
            </w:r>
            <w:r w:rsidR="0009719C">
              <w:rPr>
                <w:noProof/>
                <w:webHidden/>
              </w:rPr>
              <w:fldChar w:fldCharType="end"/>
            </w:r>
          </w:hyperlink>
        </w:p>
        <w:p w14:paraId="7074045D" w14:textId="70C62706" w:rsidR="0009719C" w:rsidRDefault="00E82BA8">
          <w:pPr>
            <w:pStyle w:val="TOC1"/>
            <w:tabs>
              <w:tab w:val="right" w:pos="9962"/>
            </w:tabs>
            <w:rPr>
              <w:rFonts w:eastAsiaTheme="minorEastAsia" w:cstheme="minorBidi"/>
              <w:b w:val="0"/>
              <w:bCs w:val="0"/>
              <w:i/>
              <w:iCs/>
              <w:noProof/>
              <w:kern w:val="0"/>
              <w:lang w:eastAsia="en-US" w:bidi="ar-SA"/>
            </w:rPr>
          </w:pPr>
          <w:hyperlink w:anchor="_Toc93460402" w:history="1">
            <w:r w:rsidR="0009719C" w:rsidRPr="00B95718">
              <w:rPr>
                <w:rStyle w:val="Hyperlink"/>
                <w:noProof/>
              </w:rPr>
              <w:t>Special protection measures</w:t>
            </w:r>
            <w:r w:rsidR="0009719C">
              <w:rPr>
                <w:noProof/>
                <w:webHidden/>
              </w:rPr>
              <w:tab/>
            </w:r>
            <w:r w:rsidR="0009719C">
              <w:rPr>
                <w:noProof/>
                <w:webHidden/>
              </w:rPr>
              <w:fldChar w:fldCharType="begin"/>
            </w:r>
            <w:r w:rsidR="0009719C">
              <w:rPr>
                <w:noProof/>
                <w:webHidden/>
              </w:rPr>
              <w:instrText xml:space="preserve"> PAGEREF _Toc93460402 \h </w:instrText>
            </w:r>
            <w:r w:rsidR="0009719C">
              <w:rPr>
                <w:noProof/>
                <w:webHidden/>
              </w:rPr>
            </w:r>
            <w:r w:rsidR="0009719C">
              <w:rPr>
                <w:noProof/>
                <w:webHidden/>
              </w:rPr>
              <w:fldChar w:fldCharType="separate"/>
            </w:r>
            <w:r w:rsidR="0009719C">
              <w:rPr>
                <w:noProof/>
                <w:webHidden/>
              </w:rPr>
              <w:t>14</w:t>
            </w:r>
            <w:r w:rsidR="0009719C">
              <w:rPr>
                <w:noProof/>
                <w:webHidden/>
              </w:rPr>
              <w:fldChar w:fldCharType="end"/>
            </w:r>
          </w:hyperlink>
        </w:p>
        <w:p w14:paraId="2DD85394" w14:textId="45C8C8FA" w:rsidR="0009719C" w:rsidRDefault="00E82BA8">
          <w:pPr>
            <w:pStyle w:val="TOC1"/>
            <w:tabs>
              <w:tab w:val="right" w:pos="9962"/>
            </w:tabs>
            <w:rPr>
              <w:rFonts w:eastAsiaTheme="minorEastAsia" w:cstheme="minorBidi"/>
              <w:b w:val="0"/>
              <w:bCs w:val="0"/>
              <w:i/>
              <w:iCs/>
              <w:noProof/>
              <w:kern w:val="0"/>
              <w:lang w:eastAsia="en-US" w:bidi="ar-SA"/>
            </w:rPr>
          </w:pPr>
          <w:hyperlink w:anchor="_Toc93460403" w:history="1">
            <w:r w:rsidR="0009719C" w:rsidRPr="00B95718">
              <w:rPr>
                <w:rStyle w:val="Hyperlink"/>
                <w:noProof/>
              </w:rPr>
              <w:t>Referances</w:t>
            </w:r>
            <w:r w:rsidR="0009719C">
              <w:rPr>
                <w:noProof/>
                <w:webHidden/>
              </w:rPr>
              <w:tab/>
            </w:r>
            <w:r w:rsidR="0009719C">
              <w:rPr>
                <w:noProof/>
                <w:webHidden/>
              </w:rPr>
              <w:fldChar w:fldCharType="begin"/>
            </w:r>
            <w:r w:rsidR="0009719C">
              <w:rPr>
                <w:noProof/>
                <w:webHidden/>
              </w:rPr>
              <w:instrText xml:space="preserve"> PAGEREF _Toc93460403 \h </w:instrText>
            </w:r>
            <w:r w:rsidR="0009719C">
              <w:rPr>
                <w:noProof/>
                <w:webHidden/>
              </w:rPr>
            </w:r>
            <w:r w:rsidR="0009719C">
              <w:rPr>
                <w:noProof/>
                <w:webHidden/>
              </w:rPr>
              <w:fldChar w:fldCharType="separate"/>
            </w:r>
            <w:r w:rsidR="0009719C">
              <w:rPr>
                <w:noProof/>
                <w:webHidden/>
              </w:rPr>
              <w:t>15</w:t>
            </w:r>
            <w:r w:rsidR="0009719C">
              <w:rPr>
                <w:noProof/>
                <w:webHidden/>
              </w:rPr>
              <w:fldChar w:fldCharType="end"/>
            </w:r>
          </w:hyperlink>
        </w:p>
        <w:p w14:paraId="1B2F2122" w14:textId="5F0B2EE7" w:rsidR="0009719C" w:rsidRDefault="0009719C">
          <w:pPr>
            <w:rPr>
              <w:rFonts w:hint="eastAsia"/>
            </w:rPr>
          </w:pPr>
          <w:r>
            <w:rPr>
              <w:b/>
              <w:bCs/>
              <w:noProof/>
            </w:rPr>
            <w:fldChar w:fldCharType="end"/>
          </w:r>
        </w:p>
      </w:sdtContent>
    </w:sdt>
    <w:p w14:paraId="2D3F3DFF" w14:textId="53F903FF" w:rsidR="00B3248D" w:rsidRPr="000E0764" w:rsidRDefault="00B3248D" w:rsidP="00B3248D">
      <w:pPr>
        <w:jc w:val="both"/>
        <w:rPr>
          <w:rFonts w:hint="eastAsia"/>
        </w:rPr>
      </w:pPr>
      <w:r w:rsidRPr="000E0764">
        <w:t xml:space="preserve">The Research on </w:t>
      </w:r>
      <w:r w:rsidRPr="000E0764">
        <w:rPr>
          <w:i/>
          <w:iCs/>
        </w:rPr>
        <w:t xml:space="preserve">Children’s Access to their Rights in Different </w:t>
      </w:r>
      <w:r w:rsidR="0080738A">
        <w:rPr>
          <w:i/>
          <w:iCs/>
          <w:color w:val="000000"/>
        </w:rPr>
        <w:t>Districts</w:t>
      </w:r>
      <w:r w:rsidRPr="000E0764">
        <w:rPr>
          <w:i/>
          <w:iCs/>
        </w:rPr>
        <w:t xml:space="preserve"> of Istanbul </w:t>
      </w:r>
      <w:r w:rsidR="0080738A" w:rsidRPr="000E0764">
        <w:rPr>
          <w:i/>
          <w:iCs/>
        </w:rPr>
        <w:t>during</w:t>
      </w:r>
      <w:r w:rsidRPr="000E0764">
        <w:rPr>
          <w:i/>
          <w:iCs/>
        </w:rPr>
        <w:t xml:space="preserve"> COVID-19</w:t>
      </w:r>
      <w:r w:rsidRPr="000E0764">
        <w:t xml:space="preserve">, which is the source of the report, consists of the findings of the follow-up study, which was carried out in three stages between April 2020 and April 2021. Monitoring studies of four institutions working with children in different parts of Istanbul for many years were carried out in cooperation with </w:t>
      </w:r>
      <w:proofErr w:type="spellStart"/>
      <w:r w:rsidRPr="000E0764">
        <w:rPr>
          <w:rFonts w:ascii="Times New Roman" w:eastAsia="Times New Roman" w:hAnsi="Times New Roman" w:cs="Times New Roman"/>
          <w:color w:val="000000"/>
        </w:rPr>
        <w:t>Başak</w:t>
      </w:r>
      <w:proofErr w:type="spellEnd"/>
      <w:r w:rsidRPr="000E0764">
        <w:rPr>
          <w:rFonts w:ascii="Times New Roman" w:eastAsia="Times New Roman" w:hAnsi="Times New Roman" w:cs="Times New Roman"/>
          <w:color w:val="000000"/>
        </w:rPr>
        <w:t xml:space="preserve"> </w:t>
      </w:r>
      <w:proofErr w:type="spellStart"/>
      <w:r w:rsidRPr="000E0764">
        <w:rPr>
          <w:rFonts w:ascii="Times New Roman" w:eastAsia="Times New Roman" w:hAnsi="Times New Roman" w:cs="Times New Roman"/>
          <w:color w:val="000000"/>
        </w:rPr>
        <w:t>Kültür</w:t>
      </w:r>
      <w:proofErr w:type="spellEnd"/>
      <w:r w:rsidRPr="000E0764">
        <w:rPr>
          <w:rFonts w:ascii="Times New Roman" w:eastAsia="Times New Roman" w:hAnsi="Times New Roman" w:cs="Times New Roman"/>
          <w:color w:val="000000"/>
        </w:rPr>
        <w:t xml:space="preserve"> </w:t>
      </w:r>
      <w:proofErr w:type="spellStart"/>
      <w:r w:rsidRPr="000E0764">
        <w:rPr>
          <w:rFonts w:ascii="Times New Roman" w:eastAsia="Times New Roman" w:hAnsi="Times New Roman" w:cs="Times New Roman"/>
          <w:color w:val="000000"/>
        </w:rPr>
        <w:t>ve</w:t>
      </w:r>
      <w:proofErr w:type="spellEnd"/>
      <w:r w:rsidRPr="000E0764">
        <w:rPr>
          <w:rFonts w:ascii="Times New Roman" w:eastAsia="Times New Roman" w:hAnsi="Times New Roman" w:cs="Times New Roman"/>
          <w:color w:val="000000"/>
        </w:rPr>
        <w:t xml:space="preserve"> </w:t>
      </w:r>
      <w:proofErr w:type="spellStart"/>
      <w:r w:rsidRPr="000E0764">
        <w:rPr>
          <w:rFonts w:ascii="Times New Roman" w:eastAsia="Times New Roman" w:hAnsi="Times New Roman" w:cs="Times New Roman"/>
          <w:color w:val="000000"/>
        </w:rPr>
        <w:t>Sanat</w:t>
      </w:r>
      <w:proofErr w:type="spellEnd"/>
      <w:r w:rsidRPr="000E0764">
        <w:rPr>
          <w:rFonts w:ascii="Times New Roman" w:eastAsia="Times New Roman" w:hAnsi="Times New Roman" w:cs="Times New Roman"/>
          <w:color w:val="000000"/>
        </w:rPr>
        <w:t xml:space="preserve"> </w:t>
      </w:r>
      <w:proofErr w:type="spellStart"/>
      <w:r w:rsidRPr="000E0764">
        <w:rPr>
          <w:rFonts w:ascii="Times New Roman" w:eastAsia="Times New Roman" w:hAnsi="Times New Roman" w:cs="Times New Roman"/>
          <w:color w:val="000000"/>
        </w:rPr>
        <w:t>Vakfı</w:t>
      </w:r>
      <w:proofErr w:type="spellEnd"/>
      <w:r w:rsidRPr="000E0764">
        <w:rPr>
          <w:rFonts w:ascii="Times New Roman" w:eastAsia="Times New Roman" w:hAnsi="Times New Roman" w:cs="Times New Roman"/>
          <w:color w:val="000000"/>
        </w:rPr>
        <w:t xml:space="preserve"> (BSV), </w:t>
      </w:r>
      <w:proofErr w:type="spellStart"/>
      <w:r w:rsidRPr="000E0764">
        <w:rPr>
          <w:rFonts w:ascii="Times New Roman" w:eastAsia="Times New Roman" w:hAnsi="Times New Roman" w:cs="Times New Roman"/>
          <w:color w:val="000000"/>
        </w:rPr>
        <w:t>Sulukule</w:t>
      </w:r>
      <w:proofErr w:type="spellEnd"/>
      <w:r w:rsidRPr="000E0764">
        <w:rPr>
          <w:rFonts w:ascii="Times New Roman" w:eastAsia="Times New Roman" w:hAnsi="Times New Roman" w:cs="Times New Roman"/>
          <w:color w:val="000000"/>
        </w:rPr>
        <w:t xml:space="preserve"> </w:t>
      </w:r>
      <w:proofErr w:type="spellStart"/>
      <w:r w:rsidRPr="000E0764">
        <w:rPr>
          <w:rFonts w:ascii="Times New Roman" w:eastAsia="Times New Roman" w:hAnsi="Times New Roman" w:cs="Times New Roman"/>
          <w:color w:val="000000"/>
        </w:rPr>
        <w:t>Gönüllüleri</w:t>
      </w:r>
      <w:proofErr w:type="spellEnd"/>
      <w:r w:rsidRPr="000E0764">
        <w:rPr>
          <w:rFonts w:ascii="Times New Roman" w:eastAsia="Times New Roman" w:hAnsi="Times New Roman" w:cs="Times New Roman"/>
          <w:color w:val="000000"/>
        </w:rPr>
        <w:t xml:space="preserve"> </w:t>
      </w:r>
      <w:proofErr w:type="spellStart"/>
      <w:r w:rsidRPr="000E0764">
        <w:rPr>
          <w:rFonts w:ascii="Times New Roman" w:eastAsia="Times New Roman" w:hAnsi="Times New Roman" w:cs="Times New Roman"/>
          <w:color w:val="000000"/>
        </w:rPr>
        <w:t>Derneği</w:t>
      </w:r>
      <w:proofErr w:type="spellEnd"/>
      <w:r w:rsidRPr="000E0764">
        <w:rPr>
          <w:rFonts w:ascii="Times New Roman" w:eastAsia="Times New Roman" w:hAnsi="Times New Roman" w:cs="Times New Roman"/>
          <w:color w:val="000000"/>
        </w:rPr>
        <w:t xml:space="preserve"> (SGD), </w:t>
      </w:r>
      <w:proofErr w:type="spellStart"/>
      <w:r w:rsidRPr="000E0764">
        <w:rPr>
          <w:rFonts w:ascii="Times New Roman" w:eastAsia="Times New Roman" w:hAnsi="Times New Roman" w:cs="Times New Roman"/>
          <w:color w:val="000000"/>
        </w:rPr>
        <w:t>Tarlabaşı</w:t>
      </w:r>
      <w:proofErr w:type="spellEnd"/>
      <w:r w:rsidRPr="000E0764">
        <w:rPr>
          <w:rFonts w:ascii="Times New Roman" w:eastAsia="Times New Roman" w:hAnsi="Times New Roman" w:cs="Times New Roman"/>
          <w:color w:val="000000"/>
        </w:rPr>
        <w:t xml:space="preserve"> </w:t>
      </w:r>
      <w:proofErr w:type="spellStart"/>
      <w:r w:rsidRPr="000E0764">
        <w:rPr>
          <w:rFonts w:ascii="Times New Roman" w:eastAsia="Times New Roman" w:hAnsi="Times New Roman" w:cs="Times New Roman"/>
          <w:color w:val="000000"/>
        </w:rPr>
        <w:t>Toplum</w:t>
      </w:r>
      <w:proofErr w:type="spellEnd"/>
      <w:r w:rsidRPr="000E0764">
        <w:rPr>
          <w:rFonts w:ascii="Times New Roman" w:eastAsia="Times New Roman" w:hAnsi="Times New Roman" w:cs="Times New Roman"/>
          <w:color w:val="000000"/>
        </w:rPr>
        <w:t xml:space="preserve"> </w:t>
      </w:r>
      <w:proofErr w:type="spellStart"/>
      <w:r w:rsidRPr="000E0764">
        <w:rPr>
          <w:rFonts w:ascii="Times New Roman" w:eastAsia="Times New Roman" w:hAnsi="Times New Roman" w:cs="Times New Roman"/>
          <w:color w:val="000000"/>
        </w:rPr>
        <w:t>Merkezi</w:t>
      </w:r>
      <w:proofErr w:type="spellEnd"/>
      <w:r w:rsidRPr="000E0764">
        <w:rPr>
          <w:rFonts w:ascii="Times New Roman" w:eastAsia="Times New Roman" w:hAnsi="Times New Roman" w:cs="Times New Roman"/>
          <w:color w:val="000000"/>
        </w:rPr>
        <w:t xml:space="preserve"> (TTM) </w:t>
      </w:r>
      <w:proofErr w:type="spellStart"/>
      <w:r w:rsidRPr="000E0764">
        <w:rPr>
          <w:rFonts w:ascii="Times New Roman" w:eastAsia="Times New Roman" w:hAnsi="Times New Roman" w:cs="Times New Roman"/>
          <w:color w:val="000000"/>
        </w:rPr>
        <w:t>ve</w:t>
      </w:r>
      <w:proofErr w:type="spellEnd"/>
      <w:r w:rsidRPr="000E0764">
        <w:rPr>
          <w:rFonts w:ascii="Times New Roman" w:eastAsia="Times New Roman" w:hAnsi="Times New Roman" w:cs="Times New Roman"/>
          <w:color w:val="000000"/>
        </w:rPr>
        <w:t xml:space="preserve"> </w:t>
      </w:r>
      <w:proofErr w:type="spellStart"/>
      <w:r w:rsidRPr="000E0764">
        <w:rPr>
          <w:rFonts w:ascii="Times New Roman" w:eastAsia="Times New Roman" w:hAnsi="Times New Roman" w:cs="Times New Roman"/>
          <w:color w:val="000000"/>
        </w:rPr>
        <w:t>Zeytin</w:t>
      </w:r>
      <w:proofErr w:type="spellEnd"/>
      <w:r w:rsidRPr="000E0764">
        <w:rPr>
          <w:rFonts w:ascii="Times New Roman" w:eastAsia="Times New Roman" w:hAnsi="Times New Roman" w:cs="Times New Roman"/>
          <w:color w:val="000000"/>
        </w:rPr>
        <w:t xml:space="preserve"> </w:t>
      </w:r>
      <w:proofErr w:type="spellStart"/>
      <w:r w:rsidRPr="000E0764">
        <w:rPr>
          <w:rFonts w:ascii="Times New Roman" w:eastAsia="Times New Roman" w:hAnsi="Times New Roman" w:cs="Times New Roman"/>
          <w:color w:val="000000"/>
        </w:rPr>
        <w:t>Ağacı</w:t>
      </w:r>
      <w:proofErr w:type="spellEnd"/>
      <w:r w:rsidRPr="000E0764">
        <w:rPr>
          <w:rFonts w:ascii="Times New Roman" w:eastAsia="Times New Roman" w:hAnsi="Times New Roman" w:cs="Times New Roman"/>
          <w:color w:val="000000"/>
        </w:rPr>
        <w:t xml:space="preserve"> </w:t>
      </w:r>
      <w:proofErr w:type="spellStart"/>
      <w:r w:rsidRPr="000E0764">
        <w:rPr>
          <w:rFonts w:ascii="Times New Roman" w:eastAsia="Times New Roman" w:hAnsi="Times New Roman" w:cs="Times New Roman"/>
          <w:color w:val="000000"/>
        </w:rPr>
        <w:t>Derneği</w:t>
      </w:r>
      <w:proofErr w:type="spellEnd"/>
      <w:r w:rsidRPr="000E0764">
        <w:t xml:space="preserve"> - Small Projects Istanbul (SPI).</w:t>
      </w:r>
    </w:p>
    <w:p w14:paraId="6E3A37FA" w14:textId="77777777" w:rsidR="00B3248D" w:rsidRPr="000E0764" w:rsidRDefault="00B3248D" w:rsidP="00B3248D">
      <w:pPr>
        <w:rPr>
          <w:rFonts w:hint="eastAsia"/>
        </w:rPr>
      </w:pPr>
    </w:p>
    <w:p w14:paraId="4A825194" w14:textId="77777777" w:rsidR="00B3248D" w:rsidRPr="000E0764" w:rsidRDefault="00B3248D" w:rsidP="00B3248D">
      <w:pPr>
        <w:jc w:val="both"/>
        <w:rPr>
          <w:rFonts w:hint="eastAsia"/>
        </w:rPr>
      </w:pPr>
      <w:r w:rsidRPr="000E0764">
        <w:t>The children whose opinions we have received within the scope of this report are the children between the ages of 3-18, living in at-risk and fragile areas, in other words, those who need to be supported with special protection measures.</w:t>
      </w:r>
    </w:p>
    <w:p w14:paraId="05DEB1E5" w14:textId="1DFE1D8B" w:rsidR="00625B50" w:rsidRPr="000E0764" w:rsidRDefault="00625B50" w:rsidP="000E0764">
      <w:pPr>
        <w:rPr>
          <w:rFonts w:hint="eastAsia"/>
          <w:b/>
          <w:bCs/>
          <w:color w:val="2A6099"/>
        </w:rPr>
      </w:pPr>
    </w:p>
    <w:p w14:paraId="0B38E933" w14:textId="4E3A8359" w:rsidR="00625B50" w:rsidRPr="000F54F2" w:rsidRDefault="003814FF" w:rsidP="000F54F2">
      <w:pPr>
        <w:pStyle w:val="Heading1"/>
      </w:pPr>
      <w:bookmarkStart w:id="1" w:name="_Toc93460394"/>
      <w:r w:rsidRPr="000F54F2">
        <w:t>Overview</w:t>
      </w:r>
      <w:bookmarkEnd w:id="1"/>
    </w:p>
    <w:p w14:paraId="2156FEE1" w14:textId="77777777" w:rsidR="00625B50" w:rsidRPr="000E0764" w:rsidRDefault="00625B50" w:rsidP="000E0764">
      <w:pPr>
        <w:rPr>
          <w:rFonts w:hint="eastAsia"/>
        </w:rPr>
      </w:pPr>
    </w:p>
    <w:p w14:paraId="217CBDCE" w14:textId="77777777" w:rsidR="00625B50" w:rsidRPr="000E0764" w:rsidRDefault="003814FF" w:rsidP="000E0764">
      <w:pPr>
        <w:rPr>
          <w:rFonts w:hint="eastAsia"/>
        </w:rPr>
      </w:pPr>
      <w:r w:rsidRPr="000E0764">
        <w:t>1.</w:t>
      </w:r>
      <w:r w:rsidRPr="000E0764">
        <w:tab/>
        <w:t>Children are at the helm of the groups that are most affected by situations such as crises and disasters for the longest duration. It is an obligation and responsibility to identify the possible violations of rights that children have suffered or may be exposed to during and after COVID-19, to make them visible and to explain the current situation in order to mobilize the authorities for the realization of children’s rights.</w:t>
      </w:r>
    </w:p>
    <w:p w14:paraId="498A46ED" w14:textId="77777777" w:rsidR="00625B50" w:rsidRPr="000E0764" w:rsidRDefault="00625B50" w:rsidP="000E0764">
      <w:pPr>
        <w:rPr>
          <w:rFonts w:hint="eastAsia"/>
        </w:rPr>
      </w:pPr>
    </w:p>
    <w:p w14:paraId="58CFC9B0" w14:textId="178C198B" w:rsidR="00625B50" w:rsidRPr="000E0764" w:rsidRDefault="003814FF" w:rsidP="000E0764">
      <w:pPr>
        <w:rPr>
          <w:rFonts w:hint="eastAsia"/>
        </w:rPr>
      </w:pPr>
      <w:r w:rsidRPr="000E0764">
        <w:t>2.</w:t>
      </w:r>
      <w:r w:rsidRPr="000E0764">
        <w:tab/>
        <w:t xml:space="preserve">In the Research on Children’s Access to their Rights in Different </w:t>
      </w:r>
      <w:r w:rsidR="0080738A">
        <w:t>Districts</w:t>
      </w:r>
      <w:r w:rsidRPr="000E0764">
        <w:t xml:space="preserve"> of Istanbul, due diligence has been made regarding the access of children in vulnerable and at-risk areas </w:t>
      </w:r>
      <w:r w:rsidR="0080738A" w:rsidRPr="000E0764">
        <w:t>during</w:t>
      </w:r>
      <w:r w:rsidRPr="000E0764">
        <w:t xml:space="preserve"> COVID-19, in other words, children who need to be supported with special protection measures. Throughout the research, we aimed to determine in which areas children could not reach their rights, to understand the impact of this restriction on children, and to reveal the short and long-term measures that should be taken.</w:t>
      </w:r>
    </w:p>
    <w:p w14:paraId="36794BBD" w14:textId="77777777" w:rsidR="00625B50" w:rsidRPr="000E0764" w:rsidRDefault="00625B50" w:rsidP="000E0764">
      <w:pPr>
        <w:rPr>
          <w:rFonts w:hint="eastAsia"/>
        </w:rPr>
      </w:pPr>
    </w:p>
    <w:p w14:paraId="665B7397" w14:textId="77777777" w:rsidR="00625B50" w:rsidRPr="000E0764" w:rsidRDefault="003814FF" w:rsidP="000E0764">
      <w:pPr>
        <w:rPr>
          <w:rFonts w:hint="eastAsia"/>
        </w:rPr>
      </w:pPr>
      <w:r w:rsidRPr="000E0764">
        <w:t>3.</w:t>
      </w:r>
      <w:r w:rsidRPr="000E0764">
        <w:tab/>
        <w:t>COVID-19 has had far more devastating effects on children living in households with casual, precarious and informal workers who do not earn regular income.</w:t>
      </w:r>
    </w:p>
    <w:p w14:paraId="5D6E5134" w14:textId="77777777" w:rsidR="00625B50" w:rsidRPr="000E0764" w:rsidRDefault="00625B50" w:rsidP="000E0764">
      <w:pPr>
        <w:rPr>
          <w:rFonts w:hint="eastAsia"/>
        </w:rPr>
      </w:pPr>
    </w:p>
    <w:p w14:paraId="6C2E2090" w14:textId="77777777" w:rsidR="00625B50" w:rsidRPr="000E0764" w:rsidRDefault="003814FF" w:rsidP="000E0764">
      <w:pPr>
        <w:rPr>
          <w:rFonts w:hint="eastAsia"/>
        </w:rPr>
      </w:pPr>
      <w:r w:rsidRPr="000E0764">
        <w:t>4.</w:t>
      </w:r>
      <w:r w:rsidRPr="000E0764">
        <w:tab/>
        <w:t xml:space="preserve">The right to participate is a process that requires supporting children to be involved in decisions that affect them and creating space for them to express their views. In child participation, children are </w:t>
      </w:r>
      <w:r w:rsidRPr="000E0764">
        <w:lastRenderedPageBreak/>
        <w:t>not passive recipients but active determinants of decisions about them. However, in a range from curfews to distance education methods, from central exam dates to communication with their teachers during the course of COVID-19, children have been the only passive recipients of all decisions.</w:t>
      </w:r>
    </w:p>
    <w:p w14:paraId="40A42B00" w14:textId="77777777" w:rsidR="00625B50" w:rsidRPr="000E0764" w:rsidRDefault="00625B50" w:rsidP="000E0764">
      <w:pPr>
        <w:rPr>
          <w:rFonts w:hint="eastAsia"/>
        </w:rPr>
      </w:pPr>
    </w:p>
    <w:p w14:paraId="75126E0C" w14:textId="0243951E" w:rsidR="00625B50" w:rsidRPr="000E0764" w:rsidRDefault="003814FF" w:rsidP="000E0764">
      <w:pPr>
        <w:rPr>
          <w:rFonts w:hint="eastAsia"/>
        </w:rPr>
      </w:pPr>
      <w:r w:rsidRPr="000E0764">
        <w:t>5.</w:t>
      </w:r>
      <w:r w:rsidRPr="000E0764">
        <w:tab/>
        <w:t xml:space="preserve">The main purpose of this monitoring study is to make it visible that children, who are portrayed as powerless, victimized and in need of help, passively in social perception are </w:t>
      </w:r>
      <w:r w:rsidR="0080738A" w:rsidRPr="000E0764">
        <w:t>active</w:t>
      </w:r>
      <w:r w:rsidRPr="000E0764">
        <w:t xml:space="preserve"> subjects of their own lives and society. In addition to this report, facilitation shall be made/has been made for the Committee to present a children’s report including children’s narration for the expression of the process from the perspective of the children.</w:t>
      </w:r>
    </w:p>
    <w:p w14:paraId="5F14B466" w14:textId="77777777" w:rsidR="00625B50" w:rsidRPr="000E0764" w:rsidRDefault="00625B50" w:rsidP="000E0764">
      <w:pPr>
        <w:rPr>
          <w:rFonts w:hint="eastAsia"/>
        </w:rPr>
      </w:pPr>
    </w:p>
    <w:p w14:paraId="38599894" w14:textId="26938389" w:rsidR="00625B50" w:rsidRPr="0009719C" w:rsidRDefault="003814FF" w:rsidP="0009719C">
      <w:pPr>
        <w:pStyle w:val="Heading1"/>
        <w:rPr>
          <w:szCs w:val="32"/>
        </w:rPr>
      </w:pPr>
      <w:bookmarkStart w:id="2" w:name="_Toc93460395"/>
      <w:r w:rsidRPr="0009719C">
        <w:rPr>
          <w:rFonts w:eastAsia="NSimSun" w:cs="Lucida Sans"/>
          <w:szCs w:val="32"/>
        </w:rPr>
        <w:t>Primary</w:t>
      </w:r>
      <w:r w:rsidRPr="0009719C">
        <w:rPr>
          <w:szCs w:val="32"/>
        </w:rPr>
        <w:t xml:space="preserve"> recommendations</w:t>
      </w:r>
      <w:bookmarkEnd w:id="2"/>
    </w:p>
    <w:p w14:paraId="603F3257" w14:textId="77777777" w:rsidR="00625B50" w:rsidRPr="000E0764" w:rsidRDefault="00625B50" w:rsidP="000E0764">
      <w:pPr>
        <w:rPr>
          <w:rFonts w:hint="eastAsia"/>
        </w:rPr>
      </w:pPr>
    </w:p>
    <w:p w14:paraId="737B25DE" w14:textId="77777777" w:rsidR="00625B50" w:rsidRPr="000E0764" w:rsidRDefault="003814FF" w:rsidP="000E0764">
      <w:pPr>
        <w:rPr>
          <w:rFonts w:hint="eastAsia"/>
        </w:rPr>
      </w:pPr>
      <w:r w:rsidRPr="000E0764">
        <w:t>6.</w:t>
      </w:r>
      <w:r w:rsidRPr="000E0764">
        <w:tab/>
        <w:t>Preventing violations of children’s rights and making them accessible to all children is possible with a holistic child (rights) policy. This holistic policy will ensure preparedness for a similar epidemic, disaster or other emergency that affects all children.</w:t>
      </w:r>
    </w:p>
    <w:p w14:paraId="5668B5ED" w14:textId="77777777" w:rsidR="00625B50" w:rsidRPr="000E0764" w:rsidRDefault="00625B50" w:rsidP="000E0764">
      <w:pPr>
        <w:rPr>
          <w:rFonts w:hint="eastAsia"/>
        </w:rPr>
      </w:pPr>
    </w:p>
    <w:p w14:paraId="0A181DBE" w14:textId="77777777" w:rsidR="00625B50" w:rsidRPr="000E0764" w:rsidRDefault="003814FF" w:rsidP="000E0764">
      <w:pPr>
        <w:rPr>
          <w:rFonts w:hint="eastAsia"/>
        </w:rPr>
      </w:pPr>
      <w:r w:rsidRPr="000E0764">
        <w:t>7.</w:t>
      </w:r>
      <w:r w:rsidRPr="000E0764">
        <w:tab/>
        <w:t>In order to make children’s rights accessible to all children, these suggestions and steps to be taken should be evaluated with a preventive, supportive and process-following perspective.</w:t>
      </w:r>
    </w:p>
    <w:p w14:paraId="5A39B0ED" w14:textId="77777777" w:rsidR="00625B50" w:rsidRPr="000E0764" w:rsidRDefault="00625B50" w:rsidP="000E0764">
      <w:pPr>
        <w:rPr>
          <w:rFonts w:hint="eastAsia"/>
        </w:rPr>
      </w:pPr>
    </w:p>
    <w:p w14:paraId="7245690F" w14:textId="77777777" w:rsidR="00625B50" w:rsidRPr="000E0764" w:rsidRDefault="003814FF" w:rsidP="000E0764">
      <w:pPr>
        <w:rPr>
          <w:rFonts w:hint="eastAsia"/>
        </w:rPr>
      </w:pPr>
      <w:r w:rsidRPr="000E0764">
        <w:t>8.</w:t>
      </w:r>
      <w:r w:rsidRPr="000E0764">
        <w:tab/>
        <w:t>In order to ensure that the necessary living standards are provided for children in cases of COVID-19 and similar crises, food and hygiene support should be provided in accordance with the age and developmental needs of children in households, technical infrastructure needs of children should be determined to ensure that their right to education is fully implemented, and the state these needs should be met free of charge.</w:t>
      </w:r>
    </w:p>
    <w:p w14:paraId="6BDC530B" w14:textId="77777777" w:rsidR="00625B50" w:rsidRPr="000E0764" w:rsidRDefault="00625B50" w:rsidP="000E0764">
      <w:pPr>
        <w:rPr>
          <w:rFonts w:hint="eastAsia"/>
        </w:rPr>
      </w:pPr>
    </w:p>
    <w:p w14:paraId="7E6AAABA" w14:textId="77777777" w:rsidR="00625B50" w:rsidRPr="000E0764" w:rsidRDefault="003814FF" w:rsidP="000E0764">
      <w:pPr>
        <w:rPr>
          <w:rFonts w:hint="eastAsia"/>
        </w:rPr>
      </w:pPr>
      <w:r w:rsidRPr="000E0764">
        <w:t>9.</w:t>
      </w:r>
      <w:r w:rsidRPr="000E0764">
        <w:tab/>
        <w:t>In cases of COVID-19 and similar crises, information specific to children should be made one of the priority elements of the communication policy and its continuity should be ensured.</w:t>
      </w:r>
    </w:p>
    <w:p w14:paraId="5D24AAC3" w14:textId="77777777" w:rsidR="00625B50" w:rsidRPr="000E0764" w:rsidRDefault="00625B50" w:rsidP="000E0764">
      <w:pPr>
        <w:rPr>
          <w:rFonts w:hint="eastAsia"/>
        </w:rPr>
      </w:pPr>
    </w:p>
    <w:p w14:paraId="62B7EB28" w14:textId="77777777" w:rsidR="00625B50" w:rsidRPr="000E0764" w:rsidRDefault="003814FF" w:rsidP="000E0764">
      <w:pPr>
        <w:rPr>
          <w:rFonts w:hint="eastAsia"/>
        </w:rPr>
      </w:pPr>
      <w:r w:rsidRPr="000E0764">
        <w:t>10.</w:t>
      </w:r>
      <w:r w:rsidRPr="000E0764">
        <w:tab/>
        <w:t>In case of crises and disasters, information should be provided in children’s native language, appropriate for their age and developmental level, and through child-friendly means, and these should be conveyed to children in appropriate ways.</w:t>
      </w:r>
    </w:p>
    <w:p w14:paraId="44C54216" w14:textId="77777777" w:rsidR="00625B50" w:rsidRPr="000E0764" w:rsidRDefault="00625B50" w:rsidP="000E0764">
      <w:pPr>
        <w:rPr>
          <w:rFonts w:hint="eastAsia"/>
        </w:rPr>
      </w:pPr>
    </w:p>
    <w:p w14:paraId="5E8516B0" w14:textId="77777777" w:rsidR="00625B50" w:rsidRPr="000E0764" w:rsidRDefault="003814FF" w:rsidP="000E0764">
      <w:pPr>
        <w:rPr>
          <w:rFonts w:hint="eastAsia"/>
        </w:rPr>
      </w:pPr>
      <w:r w:rsidRPr="000E0764">
        <w:t>11. Visible tools should be created where children can express their views on the COVID-19 process and similar situations in the future. It should be ensured that the views are not limited to just expressions, they should be taken into account, and that children’s ideas and suggestions should be answered with their justifications, positive or negative.</w:t>
      </w:r>
    </w:p>
    <w:p w14:paraId="32C44FD4" w14:textId="77777777" w:rsidR="00625B50" w:rsidRPr="000E0764" w:rsidRDefault="00625B50" w:rsidP="000E0764">
      <w:pPr>
        <w:rPr>
          <w:rFonts w:hint="eastAsia"/>
        </w:rPr>
      </w:pPr>
    </w:p>
    <w:p w14:paraId="30375574" w14:textId="77777777" w:rsidR="00625B50" w:rsidRPr="000E0764" w:rsidRDefault="003814FF" w:rsidP="000E0764">
      <w:pPr>
        <w:rPr>
          <w:rFonts w:hint="eastAsia"/>
        </w:rPr>
      </w:pPr>
      <w:r w:rsidRPr="000E0764">
        <w:t>12. The measure to be taken should be preventive and supportive so that children living in deep poverty and deprivation do not suffer more layered rights violations, and the social support provided should be diversified by taking into account the number of children in the family and the need.</w:t>
      </w:r>
    </w:p>
    <w:p w14:paraId="55D60A06" w14:textId="77777777" w:rsidR="00625B50" w:rsidRPr="000E0764" w:rsidRDefault="00625B50" w:rsidP="000E0764">
      <w:pPr>
        <w:rPr>
          <w:rFonts w:hint="eastAsia"/>
        </w:rPr>
      </w:pPr>
    </w:p>
    <w:p w14:paraId="0F4B5B94" w14:textId="77777777" w:rsidR="00625B50" w:rsidRPr="000E0764" w:rsidRDefault="003814FF" w:rsidP="000E0764">
      <w:pPr>
        <w:rPr>
          <w:rFonts w:hint="eastAsia"/>
        </w:rPr>
      </w:pPr>
      <w:r w:rsidRPr="000E0764">
        <w:t>13. The Ministry of Family and Social Services, which is responsible for the realization of children’s rights, needs analyzes that make visible the demands of children, which need to be supported with special measures, and these analyzes should be shared with other relevant ministries.</w:t>
      </w:r>
    </w:p>
    <w:p w14:paraId="5904F69C" w14:textId="77777777" w:rsidR="00625B50" w:rsidRPr="000E0764" w:rsidRDefault="00625B50" w:rsidP="000E0764">
      <w:pPr>
        <w:rPr>
          <w:rFonts w:hint="eastAsia"/>
        </w:rPr>
      </w:pPr>
    </w:p>
    <w:p w14:paraId="2E75A134" w14:textId="77777777" w:rsidR="00625B50" w:rsidRPr="000E0764" w:rsidRDefault="003814FF" w:rsidP="000E0764">
      <w:pPr>
        <w:rPr>
          <w:rFonts w:hint="eastAsia"/>
        </w:rPr>
      </w:pPr>
      <w:r w:rsidRPr="000E0764">
        <w:t>14. Special studies should be initiated for the needs of groups that need urgent and special support due to disability, refugee or other differences.</w:t>
      </w:r>
    </w:p>
    <w:p w14:paraId="71B61C42" w14:textId="77777777" w:rsidR="00625B50" w:rsidRPr="000E0764" w:rsidRDefault="00625B50" w:rsidP="000E0764">
      <w:pPr>
        <w:rPr>
          <w:rFonts w:hint="eastAsia"/>
        </w:rPr>
      </w:pPr>
    </w:p>
    <w:p w14:paraId="7266FE0B" w14:textId="77777777" w:rsidR="00625B50" w:rsidRPr="000E0764" w:rsidRDefault="003814FF" w:rsidP="000E0764">
      <w:pPr>
        <w:rPr>
          <w:rFonts w:hint="eastAsia"/>
        </w:rPr>
      </w:pPr>
      <w:r w:rsidRPr="000E0764">
        <w:t>15. These data are critical not only for the duration of COVID-19 and beyond, but also for all steps to be taken to ensure that children’s rights are implemented for all children in Turkey. Up-to-date statistics and data on Turkey’s child rights monitoring systems should be kept, and these data should guide the policies to be developed regarding children.</w:t>
      </w:r>
    </w:p>
    <w:p w14:paraId="742CE5C0" w14:textId="77777777" w:rsidR="00625B50" w:rsidRPr="000E0764" w:rsidRDefault="00625B50" w:rsidP="000E0764">
      <w:pPr>
        <w:rPr>
          <w:rFonts w:hint="eastAsia"/>
        </w:rPr>
      </w:pPr>
    </w:p>
    <w:p w14:paraId="7976FD65" w14:textId="6D57F766" w:rsidR="00625B50" w:rsidRPr="0009719C" w:rsidRDefault="003814FF" w:rsidP="0009719C">
      <w:pPr>
        <w:pStyle w:val="Heading1"/>
      </w:pPr>
      <w:bookmarkStart w:id="3" w:name="_Toc93460396"/>
      <w:r w:rsidRPr="0009719C">
        <w:t>Introduction</w:t>
      </w:r>
      <w:bookmarkEnd w:id="3"/>
    </w:p>
    <w:p w14:paraId="64E3F543" w14:textId="77777777" w:rsidR="00625B50" w:rsidRPr="000E0764" w:rsidRDefault="00625B50" w:rsidP="000E0764">
      <w:pPr>
        <w:rPr>
          <w:rFonts w:hint="eastAsia"/>
        </w:rPr>
      </w:pPr>
    </w:p>
    <w:p w14:paraId="184508FF" w14:textId="77777777" w:rsidR="00625B50" w:rsidRPr="000E0764" w:rsidRDefault="003814FF" w:rsidP="000E0764">
      <w:pPr>
        <w:rPr>
          <w:rFonts w:hint="eastAsia"/>
        </w:rPr>
      </w:pPr>
      <w:r w:rsidRPr="000E0764">
        <w:t>16.</w:t>
      </w:r>
      <w:r w:rsidRPr="000E0764">
        <w:tab/>
        <w:t>The COVID-19 pandemic has once again revealed how important, vital and indispensable are the recommendations and steps to be taken by non-governmental organizations and experts operating in the field of children’s rights in fields such as education, health, prevention of discrimination, child participation, access to information and media, fight against child poverty, refugee children’s access to their rights, and the situation of working children.</w:t>
      </w:r>
    </w:p>
    <w:p w14:paraId="2B76E991" w14:textId="77777777" w:rsidR="00625B50" w:rsidRPr="000E0764" w:rsidRDefault="00625B50" w:rsidP="000E0764">
      <w:pPr>
        <w:rPr>
          <w:rFonts w:hint="eastAsia"/>
        </w:rPr>
      </w:pPr>
    </w:p>
    <w:p w14:paraId="0BEB2BBB" w14:textId="77777777" w:rsidR="00625B50" w:rsidRPr="000E0764" w:rsidRDefault="003814FF" w:rsidP="000E0764">
      <w:pPr>
        <w:rPr>
          <w:rFonts w:hint="eastAsia"/>
        </w:rPr>
      </w:pPr>
      <w:r w:rsidRPr="000E0764">
        <w:t>17.</w:t>
      </w:r>
      <w:r w:rsidRPr="000E0764">
        <w:tab/>
        <w:t>The current crisis has shown how the barriers to children’s access to their rights, the discrimination created by economic and social conditions in accessing rights, and how they deeply affect children’s life, survival and development.</w:t>
      </w:r>
    </w:p>
    <w:p w14:paraId="57F9666B" w14:textId="77777777" w:rsidR="00625B50" w:rsidRPr="000E0764" w:rsidRDefault="00625B50" w:rsidP="000E0764">
      <w:pPr>
        <w:rPr>
          <w:rFonts w:hint="eastAsia"/>
        </w:rPr>
      </w:pPr>
    </w:p>
    <w:p w14:paraId="15DB0DA3" w14:textId="77777777" w:rsidR="00625B50" w:rsidRPr="000E0764" w:rsidRDefault="003814FF" w:rsidP="000E0764">
      <w:pPr>
        <w:rPr>
          <w:rFonts w:hint="eastAsia"/>
        </w:rPr>
      </w:pPr>
      <w:r w:rsidRPr="000E0764">
        <w:t>18.</w:t>
      </w:r>
      <w:r w:rsidRPr="000E0764">
        <w:tab/>
        <w:t>It has been observed that the COVID-19 process has had much more devastating effects in households with casual, insecure and informal workers who do not earn regular income. It has been observed that stress and anxiety increase in households that can only meet the needs of that day with daily chores. Almost none of the families we interviewed in the research were able to live comfortably in economic terms before the process, so the negative effects of the process started to be felt in these households from the very first day.</w:t>
      </w:r>
    </w:p>
    <w:p w14:paraId="0FA6D5DF" w14:textId="77777777" w:rsidR="00625B50" w:rsidRPr="000E0764" w:rsidRDefault="00625B50" w:rsidP="000E0764">
      <w:pPr>
        <w:rPr>
          <w:rFonts w:hint="eastAsia"/>
        </w:rPr>
      </w:pPr>
    </w:p>
    <w:p w14:paraId="0E679392" w14:textId="77777777" w:rsidR="00625B50" w:rsidRPr="000E0764" w:rsidRDefault="003814FF" w:rsidP="000E0764">
      <w:pPr>
        <w:rPr>
          <w:rFonts w:hint="eastAsia"/>
        </w:rPr>
      </w:pPr>
      <w:r w:rsidRPr="000E0764">
        <w:t>19.</w:t>
      </w:r>
      <w:r w:rsidRPr="000E0764">
        <w:tab/>
        <w:t>In addition, it has once again revealed that access to the right to quality education is indispensable for the realization of many other rights of children. A system in which the right to education is fully implemented is also critical for the protection of children from possible neglect and abuse, and for the realization of rapid interventions, if any. Schools are more than just a place of education for children, and schools, the education system, have a responsibility to protect the child.</w:t>
      </w:r>
    </w:p>
    <w:p w14:paraId="36950D6C" w14:textId="77777777" w:rsidR="00625B50" w:rsidRPr="000E0764" w:rsidRDefault="00625B50" w:rsidP="000E0764">
      <w:pPr>
        <w:rPr>
          <w:rFonts w:hint="eastAsia"/>
        </w:rPr>
      </w:pPr>
    </w:p>
    <w:p w14:paraId="0F30C9B8" w14:textId="77777777" w:rsidR="00625B50" w:rsidRPr="000E0764" w:rsidRDefault="003814FF" w:rsidP="000E0764">
      <w:pPr>
        <w:rPr>
          <w:rFonts w:hint="eastAsia"/>
        </w:rPr>
      </w:pPr>
      <w:r w:rsidRPr="000E0764">
        <w:t>20.</w:t>
      </w:r>
      <w:r w:rsidRPr="000E0764">
        <w:tab/>
        <w:t>In the first of the monitoring study, which is the source of this report and carried out in two stages, the United Nations Convention on the Rights of the Child in the period of April-June 2020,</w:t>
      </w:r>
    </w:p>
    <w:p w14:paraId="5DB75762" w14:textId="77777777" w:rsidR="00625B50" w:rsidRPr="000E0764" w:rsidRDefault="003814FF" w:rsidP="000E0764">
      <w:pPr>
        <w:numPr>
          <w:ilvl w:val="0"/>
          <w:numId w:val="1"/>
        </w:numPr>
        <w:rPr>
          <w:rFonts w:hint="eastAsia"/>
        </w:rPr>
      </w:pPr>
      <w:r w:rsidRPr="000E0764">
        <w:t>Article 6, right to life, survival and development,</w:t>
      </w:r>
    </w:p>
    <w:p w14:paraId="5DA025A3" w14:textId="77777777" w:rsidR="00625B50" w:rsidRPr="000E0764" w:rsidRDefault="003814FF" w:rsidP="000E0764">
      <w:pPr>
        <w:numPr>
          <w:ilvl w:val="0"/>
          <w:numId w:val="1"/>
        </w:numPr>
        <w:rPr>
          <w:rFonts w:hint="eastAsia"/>
        </w:rPr>
      </w:pPr>
      <w:r w:rsidRPr="000E0764">
        <w:t>Article 17, the right to timely, accurate and understandable information and access to the media,</w:t>
      </w:r>
    </w:p>
    <w:p w14:paraId="63D0D2A7" w14:textId="77777777" w:rsidR="00625B50" w:rsidRPr="000E0764" w:rsidRDefault="003814FF" w:rsidP="000E0764">
      <w:pPr>
        <w:numPr>
          <w:ilvl w:val="0"/>
          <w:numId w:val="1"/>
        </w:numPr>
        <w:rPr>
          <w:rFonts w:hint="eastAsia"/>
        </w:rPr>
      </w:pPr>
      <w:r w:rsidRPr="000E0764">
        <w:t>Article 24, right of access to health care services,</w:t>
      </w:r>
    </w:p>
    <w:p w14:paraId="5D2E34D8" w14:textId="77777777" w:rsidR="00625B50" w:rsidRPr="000E0764" w:rsidRDefault="003814FF" w:rsidP="000E0764">
      <w:pPr>
        <w:numPr>
          <w:ilvl w:val="0"/>
          <w:numId w:val="1"/>
        </w:numPr>
        <w:rPr>
          <w:rFonts w:hint="eastAsia"/>
        </w:rPr>
      </w:pPr>
      <w:r w:rsidRPr="000E0764">
        <w:t>Article 27, the right to an adequate standard of living and holistic development,</w:t>
      </w:r>
    </w:p>
    <w:p w14:paraId="50AE3D0D" w14:textId="77777777" w:rsidR="00625B50" w:rsidRPr="000E0764" w:rsidRDefault="003814FF" w:rsidP="000E0764">
      <w:pPr>
        <w:numPr>
          <w:ilvl w:val="0"/>
          <w:numId w:val="1"/>
        </w:numPr>
        <w:rPr>
          <w:rFonts w:hint="eastAsia"/>
        </w:rPr>
      </w:pPr>
      <w:r w:rsidRPr="000E0764">
        <w:t>Article 28-29-30, right of access to education,</w:t>
      </w:r>
    </w:p>
    <w:p w14:paraId="4768FBDB" w14:textId="77777777" w:rsidR="00625B50" w:rsidRPr="000E0764" w:rsidRDefault="003814FF" w:rsidP="000E0764">
      <w:pPr>
        <w:numPr>
          <w:ilvl w:val="0"/>
          <w:numId w:val="1"/>
        </w:numPr>
        <w:rPr>
          <w:rFonts w:hint="eastAsia"/>
        </w:rPr>
      </w:pPr>
      <w:r w:rsidRPr="000E0764">
        <w:t>Article 31, the right to rest, to use one’s own time, to play games and to participate in cultural and artistic activities.</w:t>
      </w:r>
    </w:p>
    <w:p w14:paraId="2192DC20" w14:textId="77777777" w:rsidR="00625B50" w:rsidRPr="000E0764" w:rsidRDefault="00625B50" w:rsidP="000E0764">
      <w:pPr>
        <w:rPr>
          <w:rFonts w:hint="eastAsia"/>
        </w:rPr>
      </w:pPr>
    </w:p>
    <w:p w14:paraId="1A1369C1" w14:textId="77777777" w:rsidR="00625B50" w:rsidRPr="000E0764" w:rsidRDefault="003814FF" w:rsidP="000E0764">
      <w:pPr>
        <w:rPr>
          <w:rFonts w:hint="eastAsia"/>
        </w:rPr>
      </w:pPr>
      <w:r w:rsidRPr="000E0764">
        <w:t>21.</w:t>
      </w:r>
      <w:r w:rsidRPr="000E0764">
        <w:tab/>
        <w:t>In the follow-up study carried out in the period of January-April 2021, the focus was on the right to education and the right to education was viewed within the framework of 4A (availability, accessibility, acceptability and adaptability of education).</w:t>
      </w:r>
    </w:p>
    <w:p w14:paraId="75CCD871" w14:textId="77777777" w:rsidR="00625B50" w:rsidRPr="000E0764" w:rsidRDefault="00625B50" w:rsidP="000E0764">
      <w:pPr>
        <w:rPr>
          <w:rFonts w:hint="eastAsia"/>
        </w:rPr>
      </w:pPr>
    </w:p>
    <w:p w14:paraId="4E986441" w14:textId="77777777" w:rsidR="00625B50" w:rsidRPr="000E0764" w:rsidRDefault="003814FF" w:rsidP="000E0764">
      <w:pPr>
        <w:rPr>
          <w:rFonts w:hint="eastAsia"/>
        </w:rPr>
      </w:pPr>
      <w:r w:rsidRPr="000E0764">
        <w:t>22.</w:t>
      </w:r>
      <w:r w:rsidRPr="000E0764">
        <w:tab/>
        <w:t>In the first phase of the monitoring studies, which are the source of the report, in-depth interviews were conducted with 123 children and 89 caregivers, and in the second phase with 122 children and 85 caregivers via telephone.</w:t>
      </w:r>
    </w:p>
    <w:p w14:paraId="474AFF88" w14:textId="77777777" w:rsidR="00625B50" w:rsidRPr="000E0764" w:rsidRDefault="00625B50" w:rsidP="000E0764">
      <w:pPr>
        <w:rPr>
          <w:rFonts w:hint="eastAsia"/>
        </w:rPr>
      </w:pPr>
    </w:p>
    <w:p w14:paraId="2339F028" w14:textId="77777777" w:rsidR="00625B50" w:rsidRPr="000E0764" w:rsidRDefault="003814FF" w:rsidP="000E0764">
      <w:pPr>
        <w:rPr>
          <w:rFonts w:hint="eastAsia"/>
        </w:rPr>
      </w:pPr>
      <w:r w:rsidRPr="000E0764">
        <w:t>23.</w:t>
      </w:r>
      <w:r w:rsidRPr="000E0764">
        <w:tab/>
        <w:t xml:space="preserve">While forming the ethical framework of the follow-up study that is the source of this report, the four basic principles of the UNCRC and the ethical principles of the American Psychological Association (APA) for the studies to be carried out with child participants were taken into account. </w:t>
      </w:r>
      <w:r w:rsidRPr="000E0764">
        <w:rPr>
          <w:rFonts w:ascii="Times New Roman" w:hAnsi="Times New Roman"/>
        </w:rPr>
        <w:t>These principles are: to protect from harm and to do good (Beneficence and Nonmaleficence), information and consent (Fidelity and Responsibility), to be true (Integrity), to be fair (Justice), and respect for human rights and dignity (Respect for People’s Rights and Dignity).</w:t>
      </w:r>
      <w:r w:rsidRPr="000E0764">
        <w:t xml:space="preserve"> In addition to these principles, the 16-item ethical rules of the Society for Research in Child Development (SRCD), including family consent and anonymity, were also used. In accordance with the principle of doing no harm, the questions that would evoke the experiences of trauma and violence of the participants and that the children would have difficulty in answering in the presence of their families were excluded from the scope of the research. Care has been taken to ensure that the ethical principles we have set before us are compatible with the three basic ethical principles of respect, benefit and justice, which are defined in the Ethical Rules to be Observed in Researches Related to and with Children.</w:t>
      </w:r>
    </w:p>
    <w:p w14:paraId="00BEE9A7" w14:textId="77777777" w:rsidR="00625B50" w:rsidRPr="000E0764" w:rsidRDefault="00625B50" w:rsidP="000E0764">
      <w:pPr>
        <w:rPr>
          <w:rFonts w:hint="eastAsia"/>
        </w:rPr>
      </w:pPr>
    </w:p>
    <w:p w14:paraId="37166B35" w14:textId="7A6226E6" w:rsidR="00625B50" w:rsidRDefault="003814FF" w:rsidP="0009719C">
      <w:pPr>
        <w:pStyle w:val="Heading1"/>
      </w:pPr>
      <w:bookmarkStart w:id="4" w:name="_Toc93460397"/>
      <w:r w:rsidRPr="000E0764">
        <w:t>General measures for implementation</w:t>
      </w:r>
      <w:bookmarkEnd w:id="4"/>
      <w:r w:rsidRPr="000E0764">
        <w:t xml:space="preserve"> </w:t>
      </w:r>
    </w:p>
    <w:p w14:paraId="673BF929" w14:textId="77777777" w:rsidR="00264F41" w:rsidRPr="00264F41" w:rsidRDefault="00264F41" w:rsidP="00264F41">
      <w:pPr>
        <w:rPr>
          <w:rFonts w:hint="eastAsia"/>
        </w:rPr>
      </w:pPr>
    </w:p>
    <w:p w14:paraId="721BAB4A" w14:textId="77777777" w:rsidR="00625B50" w:rsidRPr="000E0764" w:rsidRDefault="003814FF" w:rsidP="000E0764">
      <w:pPr>
        <w:rPr>
          <w:rFonts w:hint="eastAsia"/>
        </w:rPr>
      </w:pPr>
      <w:r w:rsidRPr="000E0764">
        <w:t>24.</w:t>
      </w:r>
      <w:r w:rsidRPr="000E0764">
        <w:tab/>
        <w:t>The states party to the Convention are obliged to take care of the primary interests of children in cases of crisis and disaster, however, it is not possible to say that the primary benefit of children is taken into account in any respect during the COVID-19 process in Turkey.</w:t>
      </w:r>
    </w:p>
    <w:p w14:paraId="2A8735C9" w14:textId="77777777" w:rsidR="00625B50" w:rsidRPr="000E0764" w:rsidRDefault="00625B50" w:rsidP="000E0764">
      <w:pPr>
        <w:rPr>
          <w:rFonts w:hint="eastAsia"/>
        </w:rPr>
      </w:pPr>
    </w:p>
    <w:p w14:paraId="20273C42" w14:textId="77777777" w:rsidR="00625B50" w:rsidRPr="000E0764" w:rsidRDefault="003814FF" w:rsidP="000E0764">
      <w:pPr>
        <w:rPr>
          <w:rFonts w:hint="eastAsia"/>
        </w:rPr>
      </w:pPr>
      <w:r w:rsidRPr="000E0764">
        <w:t>25.</w:t>
      </w:r>
      <w:r w:rsidRPr="000E0764">
        <w:tab/>
        <w:t>The COVID-19 process has once again brought to light the steps that Turkey needs to take for the realization of children’s rights. In Turkey, a curfew was declared for those under the age of 20 on April 3, 2020, during the time period that included the period of the first interviews within the scope of the research. Then, starting from May 13, 2020, children under the age of 14 are allowed to leave the house for a total of four hours a week on Wednesdays and children between the ages of 15-18 on Fridays. Finally, as of 12 June 2020, the curfew for children under the age of 18 has been lifted, provided that the children are accompanied by their parents. Children aged 0-18 and adults aged 18-20 and over 65 years constituted the first part of whose freedoms were restricted by decision makers. In this process, the developmental needs of children were ignored, and they constituted the group whose freedoms were restricted for the longest time on the grounds of public health. This approach, which does not see children as the active caregivers of the process, contradicts the principle of the best interests of the child.</w:t>
      </w:r>
    </w:p>
    <w:p w14:paraId="1C3F7A75" w14:textId="77777777" w:rsidR="00625B50" w:rsidRPr="000E0764" w:rsidRDefault="00625B50" w:rsidP="000E0764">
      <w:pPr>
        <w:rPr>
          <w:rFonts w:hint="eastAsia"/>
        </w:rPr>
      </w:pPr>
    </w:p>
    <w:p w14:paraId="4A49A31C" w14:textId="77777777" w:rsidR="00625B50" w:rsidRPr="000E0764" w:rsidRDefault="003814FF" w:rsidP="000E0764">
      <w:pPr>
        <w:rPr>
          <w:rFonts w:hint="eastAsia"/>
        </w:rPr>
      </w:pPr>
      <w:r w:rsidRPr="000E0764">
        <w:t>26.</w:t>
      </w:r>
      <w:r w:rsidRPr="000E0764">
        <w:tab/>
        <w:t>During the COVID-19 process, children have been on the agenda of Turkey not with their rights and needs, but with their status as “student”. With the decision to suspend face-to-face education in schools, a discourse was developed only on the relationship of children with education, and their rights to health, play, participation, life and development, obtaining information and many more were pushed into the background. This point of view has left the development of services for children during and after the COVID-19 process only to the responsibility of educational institutions, but at this stage, no adequate and holistic policy proposal has been presented.</w:t>
      </w:r>
    </w:p>
    <w:p w14:paraId="06034364" w14:textId="77777777" w:rsidR="00625B50" w:rsidRPr="000E0764" w:rsidRDefault="00625B50" w:rsidP="000E0764">
      <w:pPr>
        <w:rPr>
          <w:rFonts w:hint="eastAsia"/>
        </w:rPr>
      </w:pPr>
    </w:p>
    <w:p w14:paraId="463CFB1D" w14:textId="77777777" w:rsidR="00625B50" w:rsidRPr="000E0764" w:rsidRDefault="003814FF" w:rsidP="000E0764">
      <w:pPr>
        <w:rPr>
          <w:rFonts w:hint="eastAsia"/>
        </w:rPr>
      </w:pPr>
      <w:r w:rsidRPr="000E0764">
        <w:t>27.</w:t>
      </w:r>
      <w:r w:rsidRPr="000E0764">
        <w:tab/>
        <w:t>During the adoption of the UNCRC, Turkey made reservations to Articles 17, 29 and 30, based on the Turkish Constitution and the 1923 Treaty of Lausanne, in accordance with the definition of minority. In the 26 years since the acceptance of the convention, these reservations still have not been lifted. As seen in the COVID-19 process, children and refugee children whose mother tongue is different from Turkish have been exposed to more unequal conditions in terms of access to education and reliable information compared to their peers. Since the reservations in question mean discrimination against minorities, they are also incompatible with the aim and purpose of the Convention.</w:t>
      </w:r>
    </w:p>
    <w:p w14:paraId="2C7A72AF" w14:textId="77777777" w:rsidR="00625B50" w:rsidRPr="000E0764" w:rsidRDefault="00625B50" w:rsidP="000E0764">
      <w:pPr>
        <w:rPr>
          <w:rFonts w:hint="eastAsia"/>
        </w:rPr>
      </w:pPr>
    </w:p>
    <w:p w14:paraId="708E73AC" w14:textId="0C6DD370" w:rsidR="00625B50" w:rsidRPr="000E0764" w:rsidRDefault="003814FF" w:rsidP="0009719C">
      <w:pPr>
        <w:pStyle w:val="Heading1"/>
      </w:pPr>
      <w:bookmarkStart w:id="5" w:name="_Toc93460398"/>
      <w:r w:rsidRPr="000E0764">
        <w:t>General principles</w:t>
      </w:r>
      <w:bookmarkEnd w:id="5"/>
    </w:p>
    <w:p w14:paraId="23F86DFE" w14:textId="77777777" w:rsidR="00625B50" w:rsidRPr="000E0764" w:rsidRDefault="00625B50" w:rsidP="000E0764">
      <w:pPr>
        <w:rPr>
          <w:rFonts w:hint="eastAsia"/>
        </w:rPr>
      </w:pPr>
    </w:p>
    <w:p w14:paraId="0CA08151" w14:textId="21DBE970" w:rsidR="00625B50" w:rsidRPr="000E0764" w:rsidRDefault="003814FF" w:rsidP="000E0764">
      <w:pPr>
        <w:rPr>
          <w:rFonts w:hint="eastAsia"/>
        </w:rPr>
      </w:pPr>
      <w:r w:rsidRPr="000E0764">
        <w:t>28.</w:t>
      </w:r>
      <w:r w:rsidRPr="000E0764">
        <w:tab/>
        <w:t xml:space="preserve">It is not possible to say that the decisions taken by the government and decision makers </w:t>
      </w:r>
      <w:r w:rsidR="002A1B61" w:rsidRPr="000E0764">
        <w:t>during</w:t>
      </w:r>
      <w:r w:rsidRPr="000E0764">
        <w:t xml:space="preserve"> COVID-19 are compatible with the principle of the best interests of children. Suspension of face-to-face education, curfews imposed on children, Turkey being among the countries with the longest suspension of face-to-face education, lack of or very little informative content and materials for children are among the indicators of this.</w:t>
      </w:r>
    </w:p>
    <w:p w14:paraId="048DC451" w14:textId="77777777" w:rsidR="00625B50" w:rsidRPr="000E0764" w:rsidRDefault="00625B50" w:rsidP="000E0764">
      <w:pPr>
        <w:rPr>
          <w:rFonts w:hint="eastAsia"/>
        </w:rPr>
      </w:pPr>
    </w:p>
    <w:p w14:paraId="4DB0FA44" w14:textId="77777777" w:rsidR="00625B50" w:rsidRPr="000E0764" w:rsidRDefault="003814FF" w:rsidP="000E0764">
      <w:pPr>
        <w:rPr>
          <w:rFonts w:hint="eastAsia"/>
        </w:rPr>
      </w:pPr>
      <w:r w:rsidRPr="000E0764">
        <w:t>29.</w:t>
      </w:r>
      <w:r w:rsidRPr="000E0764">
        <w:tab/>
        <w:t>The extent and depth of financial distress faced by families in the process poses a threat that could reverse years of progress in reducing child poverty and deprive children of basic services. Social and economic conditions of families have been the primary determinant in children’s access to their rights and/or violations of their rights. This is not acceptable under the principle of non-discrimination.</w:t>
      </w:r>
    </w:p>
    <w:p w14:paraId="197DEE4E" w14:textId="77777777" w:rsidR="00625B50" w:rsidRPr="000E0764" w:rsidRDefault="003814FF" w:rsidP="000E0764">
      <w:pPr>
        <w:rPr>
          <w:rFonts w:hint="eastAsia"/>
        </w:rPr>
      </w:pPr>
      <w:r w:rsidRPr="000E0764">
        <w:rPr>
          <w:i/>
          <w:iCs/>
        </w:rPr>
        <w:t>“With the children going out on the streets, there are no children in the neighborhood anymore, we see very few children. Since there is no school, there is no EBA, they cannot use the system, and due to the influence of perceptions, children work together in very risky jobs during the day. Besides the small shopkeepers, they do courier and service business in the doner kebab restaurants, they do the work of taking them to their homes and other tradesmen. We have seen the reality of child labor in Sur [Diyarbakır], and through contacts from other neighborhoods, we realized that the same thing is happening there. We understood that the most basic of this was not accessing the right to education.” (NGO representative)</w:t>
      </w:r>
    </w:p>
    <w:p w14:paraId="0F2BD385" w14:textId="77777777" w:rsidR="00625B50" w:rsidRPr="000E0764" w:rsidRDefault="00625B50" w:rsidP="000E0764">
      <w:pPr>
        <w:rPr>
          <w:rFonts w:hint="eastAsia"/>
        </w:rPr>
      </w:pPr>
    </w:p>
    <w:p w14:paraId="1F5E5D1A" w14:textId="77777777" w:rsidR="00625B50" w:rsidRPr="000E0764" w:rsidRDefault="003814FF" w:rsidP="000E0764">
      <w:pPr>
        <w:rPr>
          <w:rFonts w:hint="eastAsia"/>
        </w:rPr>
      </w:pPr>
      <w:r w:rsidRPr="000E0764">
        <w:t>30.</w:t>
      </w:r>
      <w:r w:rsidRPr="000E0764">
        <w:tab/>
        <w:t>Of the 85 caregivers interviewed in the follow-up study, 50 said that they lost their job. In addition, there were also those who stated that they had difficulty in obtaining food among the caregivers during the interviews.</w:t>
      </w:r>
    </w:p>
    <w:p w14:paraId="02266260" w14:textId="77777777" w:rsidR="00625B50" w:rsidRPr="000E0764" w:rsidRDefault="003814FF" w:rsidP="000E0764">
      <w:pPr>
        <w:rPr>
          <w:rFonts w:hint="eastAsia"/>
        </w:rPr>
      </w:pPr>
      <w:r w:rsidRPr="000E0764">
        <w:rPr>
          <w:i/>
          <w:iCs/>
        </w:rPr>
        <w:t>“We couldn’t get proper help from anywhere. Lastly, a parcel came to the headman, I told him we were in a difficult situation, I just received a box of food from him.” (Mother of two)</w:t>
      </w:r>
    </w:p>
    <w:p w14:paraId="1598ABA2" w14:textId="77777777" w:rsidR="00625B50" w:rsidRPr="000E0764" w:rsidRDefault="00625B50" w:rsidP="000E0764">
      <w:pPr>
        <w:rPr>
          <w:rFonts w:hint="eastAsia"/>
        </w:rPr>
      </w:pPr>
    </w:p>
    <w:p w14:paraId="1CFD2685" w14:textId="77777777" w:rsidR="00625B50" w:rsidRPr="000E0764" w:rsidRDefault="003814FF" w:rsidP="000E0764">
      <w:pPr>
        <w:rPr>
          <w:rFonts w:hint="eastAsia"/>
        </w:rPr>
      </w:pPr>
      <w:r w:rsidRPr="000E0764">
        <w:t>31.</w:t>
      </w:r>
      <w:r w:rsidRPr="000E0764">
        <w:tab/>
        <w:t>The fact that 85 caregivers who share their views are responsible for the number of children in the household is 269, which shows how many children are affected by the economic consequences of the process, even in this limited and unrepresentative group.</w:t>
      </w:r>
    </w:p>
    <w:p w14:paraId="36BB7D6E" w14:textId="77777777" w:rsidR="00625B50" w:rsidRPr="000E0764" w:rsidRDefault="00625B50" w:rsidP="000E0764">
      <w:pPr>
        <w:rPr>
          <w:rFonts w:hint="eastAsia"/>
        </w:rPr>
      </w:pPr>
    </w:p>
    <w:p w14:paraId="51C7B8E1" w14:textId="77777777" w:rsidR="00625B50" w:rsidRPr="000E0764" w:rsidRDefault="003814FF" w:rsidP="000E0764">
      <w:pPr>
        <w:rPr>
          <w:rFonts w:hint="eastAsia"/>
        </w:rPr>
      </w:pPr>
      <w:r w:rsidRPr="000E0764">
        <w:t>32.</w:t>
      </w:r>
      <w:r w:rsidRPr="000E0764">
        <w:tab/>
        <w:t>Although the difficult living conditions of the families are not the primary issue in the interviews with the children, when the children were asked what they would change if they had a magic wand, it was seen that many children wanted to change the living conditions of the household.</w:t>
      </w:r>
    </w:p>
    <w:p w14:paraId="760C7A5C" w14:textId="77777777" w:rsidR="00625B50" w:rsidRPr="000E0764" w:rsidRDefault="003814FF" w:rsidP="000E0764">
      <w:pPr>
        <w:rPr>
          <w:rFonts w:hint="eastAsia"/>
          <w:i/>
          <w:iCs/>
        </w:rPr>
      </w:pPr>
      <w:r w:rsidRPr="000E0764">
        <w:rPr>
          <w:i/>
          <w:iCs/>
        </w:rPr>
        <w:t>“I wish my father could earn more, but not be too tired as well.” (8 years old)</w:t>
      </w:r>
    </w:p>
    <w:p w14:paraId="57BF0778" w14:textId="77777777" w:rsidR="00625B50" w:rsidRPr="000E0764" w:rsidRDefault="003814FF" w:rsidP="000E0764">
      <w:pPr>
        <w:rPr>
          <w:rFonts w:hint="eastAsia"/>
        </w:rPr>
      </w:pPr>
      <w:r w:rsidRPr="000E0764">
        <w:t>One of the children stated that he would “remove money from life so that everyone can buy whatever they want”, another stated that “everyone will receive equal money”, and another stated that he will “help the poor”.</w:t>
      </w:r>
    </w:p>
    <w:p w14:paraId="568E5DBC" w14:textId="77777777" w:rsidR="00625B50" w:rsidRPr="000E0764" w:rsidRDefault="003814FF" w:rsidP="000E0764">
      <w:pPr>
        <w:rPr>
          <w:rFonts w:hint="eastAsia"/>
          <w:i/>
          <w:iCs/>
        </w:rPr>
      </w:pPr>
      <w:r w:rsidRPr="000E0764">
        <w:rPr>
          <w:i/>
          <w:iCs/>
        </w:rPr>
        <w:t>“I wish I could help people like us who have always had to work.” (17 years)</w:t>
      </w:r>
    </w:p>
    <w:p w14:paraId="2EAED8A7" w14:textId="77777777" w:rsidR="00625B50" w:rsidRPr="000E0764" w:rsidRDefault="003814FF" w:rsidP="000E0764">
      <w:pPr>
        <w:rPr>
          <w:rFonts w:hint="eastAsia"/>
          <w:i/>
          <w:iCs/>
        </w:rPr>
      </w:pPr>
      <w:r w:rsidRPr="000E0764">
        <w:rPr>
          <w:i/>
          <w:iCs/>
        </w:rPr>
        <w:t>“I have a conscience, I would take from the rich and give to the poor. If the rich were poor and the poor were rich in this process. If only they could understand being poor, losing someone while being poor.” (16 years old)</w:t>
      </w:r>
    </w:p>
    <w:p w14:paraId="04BA52F7" w14:textId="77777777" w:rsidR="00625B50" w:rsidRPr="000E0764" w:rsidRDefault="00625B50" w:rsidP="000E0764">
      <w:pPr>
        <w:rPr>
          <w:rFonts w:hint="eastAsia"/>
        </w:rPr>
      </w:pPr>
    </w:p>
    <w:p w14:paraId="7B0D8E77" w14:textId="77777777" w:rsidR="00625B50" w:rsidRPr="000E0764" w:rsidRDefault="003814FF" w:rsidP="000E0764">
      <w:pPr>
        <w:rPr>
          <w:rFonts w:hint="eastAsia"/>
        </w:rPr>
      </w:pPr>
      <w:r w:rsidRPr="000E0764">
        <w:t>33.</w:t>
      </w:r>
      <w:r w:rsidRPr="000E0764">
        <w:tab/>
        <w:t xml:space="preserve">It is obvious that the problems expressed here are not limited to the COVID-19 process. The table presented above shows that children and adults living in the household have legitimate concerns about how they will meet their needs such as healthy food, basic hygiene materials and shelter after the process. As the </w:t>
      </w:r>
      <w:proofErr w:type="spellStart"/>
      <w:r w:rsidRPr="000E0764">
        <w:t>researches</w:t>
      </w:r>
      <w:proofErr w:type="spellEnd"/>
      <w:r w:rsidRPr="000E0764">
        <w:t xml:space="preserve"> conducted in the process revealed, the increase in unemployment and economic insecurity due to the epidemic can increase the number of child workers, childhood neglect and abuse, dropout from education, the risk of pregnancy in adolescence and the rate of children who are forced into marriage.</w:t>
      </w:r>
      <w:r w:rsidRPr="000E0764">
        <w:rPr>
          <w:vertAlign w:val="superscript"/>
        </w:rPr>
        <w:t>1</w:t>
      </w:r>
      <w:r w:rsidRPr="000E0764">
        <w:t xml:space="preserve"> Considering these possible risks, prevention, intervention and follow-up systems should be established, and general principles for these systems should shed light on decision makers. The burden of the girls participating in the study at home has increased compared to the boys, and the boys’ thinking of working after the pandemic to provide income to the household has increased. observed.</w:t>
      </w:r>
    </w:p>
    <w:p w14:paraId="521F6909" w14:textId="77777777" w:rsidR="00625B50" w:rsidRPr="000E0764" w:rsidRDefault="003814FF" w:rsidP="000E0764">
      <w:pPr>
        <w:rPr>
          <w:rFonts w:hint="eastAsia"/>
          <w:i/>
          <w:iCs/>
        </w:rPr>
      </w:pPr>
      <w:r w:rsidRPr="000E0764">
        <w:rPr>
          <w:i/>
          <w:iCs/>
        </w:rPr>
        <w:t>“Of course, the income has decreased, I work and my father works at home. We are four siblings, the others are smaller than me. My father can’t work right now, I go out to collect papers, but I can’t go out regularly anymore. I do not go out when it is forbidden to go out. What will we do if we are punished? But it is not clear what we will do if we stay at home.” (17 years)</w:t>
      </w:r>
    </w:p>
    <w:p w14:paraId="1A0D5736" w14:textId="77777777" w:rsidR="00625B50" w:rsidRPr="000E0764" w:rsidRDefault="003814FF" w:rsidP="000E0764">
      <w:pPr>
        <w:rPr>
          <w:rFonts w:hint="eastAsia"/>
          <w:i/>
          <w:iCs/>
        </w:rPr>
      </w:pPr>
      <w:r w:rsidRPr="000E0764">
        <w:rPr>
          <w:i/>
          <w:iCs/>
        </w:rPr>
        <w:t>“I was working in a coffee shop. I’m not employed at the moment. I will work, even if the ban is lifted.” (15 years)</w:t>
      </w:r>
    </w:p>
    <w:p w14:paraId="0CD77D66" w14:textId="77777777" w:rsidR="00625B50" w:rsidRPr="000E0764" w:rsidRDefault="003814FF" w:rsidP="000E0764">
      <w:pPr>
        <w:rPr>
          <w:rFonts w:hint="eastAsia"/>
        </w:rPr>
      </w:pPr>
      <w:r w:rsidRPr="000E0764">
        <w:t>It is understood that in the neighborhoods where the interviews were conducted, the unequal division of labor based on gender was reproduced through the roles of mother and father, deepened even more and even had an effect on children.</w:t>
      </w:r>
    </w:p>
    <w:p w14:paraId="41F2702C" w14:textId="77777777" w:rsidR="00625B50" w:rsidRPr="000E0764" w:rsidRDefault="00625B50" w:rsidP="000E0764">
      <w:pPr>
        <w:rPr>
          <w:rFonts w:hint="eastAsia"/>
        </w:rPr>
      </w:pPr>
    </w:p>
    <w:p w14:paraId="0CC611B8" w14:textId="13F2E614" w:rsidR="00625B50" w:rsidRPr="000E0764" w:rsidRDefault="003814FF" w:rsidP="0009719C">
      <w:pPr>
        <w:pStyle w:val="Heading1"/>
      </w:pPr>
      <w:bookmarkStart w:id="6" w:name="_Toc93460399"/>
      <w:r w:rsidRPr="000E0764">
        <w:t>Civil rights and freedoms</w:t>
      </w:r>
      <w:bookmarkEnd w:id="6"/>
      <w:r w:rsidRPr="000E0764">
        <w:t xml:space="preserve"> </w:t>
      </w:r>
    </w:p>
    <w:p w14:paraId="25A26922" w14:textId="77777777" w:rsidR="00625B50" w:rsidRPr="000E0764" w:rsidRDefault="00625B50" w:rsidP="000E0764">
      <w:pPr>
        <w:rPr>
          <w:rFonts w:hint="eastAsia"/>
        </w:rPr>
      </w:pPr>
    </w:p>
    <w:p w14:paraId="62A7F40C" w14:textId="77777777" w:rsidR="00625B50" w:rsidRPr="000E0764" w:rsidRDefault="003814FF" w:rsidP="000E0764">
      <w:pPr>
        <w:rPr>
          <w:rFonts w:hint="eastAsia"/>
          <w:vertAlign w:val="superscript"/>
        </w:rPr>
      </w:pPr>
      <w:r w:rsidRPr="000E0764">
        <w:t>34.</w:t>
      </w:r>
      <w:r w:rsidRPr="000E0764">
        <w:tab/>
        <w:t>During the course of COVID-19, in Turkey, as in many countries around the world, children over the age of 65 and individuals between the ages of 18-20 were affected by the curfew and were exposed to age discrimination.</w:t>
      </w:r>
      <w:r w:rsidRPr="000E0764">
        <w:rPr>
          <w:vertAlign w:val="superscript"/>
        </w:rPr>
        <w:t>2</w:t>
      </w:r>
    </w:p>
    <w:p w14:paraId="604A6120" w14:textId="77777777" w:rsidR="00625B50" w:rsidRPr="000E0764" w:rsidRDefault="00625B50" w:rsidP="000E0764">
      <w:pPr>
        <w:rPr>
          <w:rFonts w:hint="eastAsia"/>
        </w:rPr>
      </w:pPr>
    </w:p>
    <w:p w14:paraId="207CF0A1" w14:textId="77777777" w:rsidR="00625B50" w:rsidRPr="000E0764" w:rsidRDefault="003814FF" w:rsidP="000E0764">
      <w:pPr>
        <w:rPr>
          <w:rFonts w:hint="eastAsia"/>
        </w:rPr>
      </w:pPr>
      <w:r w:rsidRPr="000E0764">
        <w:t>35.</w:t>
      </w:r>
      <w:r w:rsidRPr="000E0764">
        <w:tab/>
        <w:t>It is necessary to monitor and support the short and long-term effects on the development of children, who need to be supported with special protection measures, both from economic deprivation and from being away from education, circle of friends and social life.</w:t>
      </w:r>
    </w:p>
    <w:p w14:paraId="74280875" w14:textId="77777777" w:rsidR="00625B50" w:rsidRPr="000E0764" w:rsidRDefault="00625B50" w:rsidP="000E0764">
      <w:pPr>
        <w:rPr>
          <w:rFonts w:hint="eastAsia"/>
        </w:rPr>
      </w:pPr>
    </w:p>
    <w:p w14:paraId="3ED964A5" w14:textId="77777777" w:rsidR="00625B50" w:rsidRPr="000E0764" w:rsidRDefault="003814FF" w:rsidP="000E0764">
      <w:pPr>
        <w:rPr>
          <w:rFonts w:hint="eastAsia"/>
        </w:rPr>
      </w:pPr>
      <w:r w:rsidRPr="000E0764">
        <w:t>36.</w:t>
      </w:r>
      <w:r w:rsidRPr="000E0764">
        <w:tab/>
        <w:t>In the interviews, 100 out of 122 children stated that they have access to the Internet, although at different rates. While the rate of those who did not have access to the Internet was 21 percent in the first interviews, it decreased to 8 percent in the second interviews.</w:t>
      </w:r>
    </w:p>
    <w:p w14:paraId="34F6D666" w14:textId="77777777" w:rsidR="00625B50" w:rsidRPr="000E0764" w:rsidRDefault="00625B50" w:rsidP="000E0764">
      <w:pPr>
        <w:rPr>
          <w:rFonts w:hint="eastAsia"/>
        </w:rPr>
      </w:pPr>
    </w:p>
    <w:p w14:paraId="7C8BD354" w14:textId="77777777" w:rsidR="00625B50" w:rsidRPr="000E0764" w:rsidRDefault="003814FF" w:rsidP="000E0764">
      <w:pPr>
        <w:rPr>
          <w:rFonts w:hint="eastAsia"/>
        </w:rPr>
      </w:pPr>
      <w:r w:rsidRPr="000E0764">
        <w:t>37.</w:t>
      </w:r>
      <w:r w:rsidRPr="000E0764">
        <w:tab/>
        <w:t>48 of the children stated that they can only use the internet package of the GSM operator via their mobile phones. Connecting to the Internet with a mobile phone has brought with it limitations such as the fact that only one person in the household can access the Internet at the same time, when the internet package expires, considering the situations where there is only one mobile phone in the living area.</w:t>
      </w:r>
    </w:p>
    <w:p w14:paraId="1B373A46" w14:textId="77777777" w:rsidR="00625B50" w:rsidRPr="000E0764" w:rsidRDefault="003814FF" w:rsidP="000E0764">
      <w:pPr>
        <w:rPr>
          <w:rFonts w:hint="eastAsia"/>
        </w:rPr>
      </w:pPr>
      <w:r w:rsidRPr="000E0764">
        <w:rPr>
          <w:i/>
          <w:iCs/>
        </w:rPr>
        <w:t>“20 students out of 26 do not have a device, they use their father’s phones. Those that can be connected joined. Fathers go to work, we do our lesson with 5-6 students.” (Teacher’s opinion)</w:t>
      </w:r>
    </w:p>
    <w:p w14:paraId="30C3538A" w14:textId="77777777" w:rsidR="00625B50" w:rsidRPr="000E0764" w:rsidRDefault="00625B50" w:rsidP="000E0764">
      <w:pPr>
        <w:rPr>
          <w:rFonts w:hint="eastAsia"/>
        </w:rPr>
      </w:pPr>
    </w:p>
    <w:p w14:paraId="5068B33E" w14:textId="77777777" w:rsidR="00625B50" w:rsidRPr="000E0764" w:rsidRDefault="003814FF" w:rsidP="000E0764">
      <w:pPr>
        <w:rPr>
          <w:rFonts w:hint="eastAsia"/>
        </w:rPr>
      </w:pPr>
      <w:r w:rsidRPr="000E0764">
        <w:t>38.</w:t>
      </w:r>
      <w:r w:rsidRPr="000E0764">
        <w:tab/>
        <w:t>Children interviewed within the scope of this research were asked whether they had knowledge about the course of COVID-19, and if so, from where they had accessed this information. According to the first and second interviews, most of the children said that they got information from television channels and mainstream media. The data about the process and the publications of the Ministry of Health were followed intensively by children. However, in this process, understandable information about children was not shared in the mainstream media, and discourses that would cause panic and anxiety in the society were often included. There are no transparent and scientific publications that directly address children.</w:t>
      </w:r>
    </w:p>
    <w:p w14:paraId="5BB130C2" w14:textId="77777777" w:rsidR="00625B50" w:rsidRPr="000E0764" w:rsidRDefault="003814FF" w:rsidP="000E0764">
      <w:pPr>
        <w:rPr>
          <w:rFonts w:hint="eastAsia"/>
          <w:i/>
          <w:iCs/>
        </w:rPr>
      </w:pPr>
      <w:r w:rsidRPr="000E0764">
        <w:rPr>
          <w:i/>
          <w:iCs/>
        </w:rPr>
        <w:t>“I learn from news programs. I wonder why the Chinese eat bats... You know, most of the people who died were deficient in vitamin D... I would like to ask a medical doctor why only people over 65 and under 20 have to be at home... And I’m wondering, three baby tigers and two baby lions abroad were infected with corona; you know, wasn’t it meant to be not contagious to animals?" (11 years old)</w:t>
      </w:r>
    </w:p>
    <w:p w14:paraId="37A85725" w14:textId="77777777" w:rsidR="00625B50" w:rsidRPr="000E0764" w:rsidRDefault="00625B50" w:rsidP="000E0764">
      <w:pPr>
        <w:rPr>
          <w:rFonts w:hint="eastAsia"/>
        </w:rPr>
      </w:pPr>
    </w:p>
    <w:p w14:paraId="50240A05" w14:textId="72DE9A5C" w:rsidR="00625B50" w:rsidRPr="000F54F2" w:rsidRDefault="003814FF" w:rsidP="000E0764">
      <w:pPr>
        <w:rPr>
          <w:rFonts w:hint="eastAsia"/>
        </w:rPr>
      </w:pPr>
      <w:r w:rsidRPr="000E0764">
        <w:t>39.</w:t>
      </w:r>
      <w:r w:rsidRPr="000E0764">
        <w:tab/>
        <w:t>It has been determined that, after television channels, children get information mostly from the internet and especially from social media. It is also known from previous research that the internet, which is considered to be an important resource for children, is one child out of every three users in the world.</w:t>
      </w:r>
      <w:r w:rsidRPr="000F54F2">
        <w:rPr>
          <w:vertAlign w:val="superscript"/>
        </w:rPr>
        <w:t xml:space="preserve">3 </w:t>
      </w:r>
      <w:r w:rsidR="000F54F2" w:rsidRPr="000F54F2">
        <w:t>I</w:t>
      </w:r>
      <w:r w:rsidRPr="000E0764">
        <w:t>t can be inferred that the risks that increase with the increase of the time spent in front of the screen create a separate concern in the period of COVID-19 in terms of the safety and well-being of children</w:t>
      </w:r>
      <w:r w:rsidR="000F54F2">
        <w:t>.</w:t>
      </w:r>
      <w:r w:rsidR="000F54F2" w:rsidRPr="000F54F2">
        <w:rPr>
          <w:vertAlign w:val="superscript"/>
        </w:rPr>
        <w:t>4</w:t>
      </w:r>
    </w:p>
    <w:p w14:paraId="11A14B05" w14:textId="77777777" w:rsidR="00625B50" w:rsidRPr="000E0764" w:rsidRDefault="00625B50" w:rsidP="000E0764">
      <w:pPr>
        <w:rPr>
          <w:rFonts w:hint="eastAsia"/>
        </w:rPr>
      </w:pPr>
    </w:p>
    <w:p w14:paraId="73C7B330" w14:textId="77777777" w:rsidR="00625B50" w:rsidRPr="000E0764" w:rsidRDefault="003814FF" w:rsidP="000E0764">
      <w:pPr>
        <w:rPr>
          <w:rFonts w:hint="eastAsia"/>
        </w:rPr>
      </w:pPr>
      <w:r w:rsidRPr="000E0764">
        <w:t>40.</w:t>
      </w:r>
      <w:r w:rsidRPr="000E0764">
        <w:tab/>
        <w:t>In the interviews, an increase was observed in the number of children who stated that they did not receive or do not want to receive news about the process. There were also children who stated that they followed the process less than before. It is possible to see that children’s interest in the process has decreased and that they prefer not to receive news, including informative content, as an indication that tools and content suitable for children are not available or accessible.</w:t>
      </w:r>
    </w:p>
    <w:p w14:paraId="4F32375E" w14:textId="77777777" w:rsidR="00625B50" w:rsidRPr="000E0764" w:rsidRDefault="003814FF" w:rsidP="000E0764">
      <w:pPr>
        <w:rPr>
          <w:rFonts w:hint="eastAsia"/>
          <w:i/>
          <w:iCs/>
        </w:rPr>
      </w:pPr>
      <w:r w:rsidRPr="000E0764">
        <w:rPr>
          <w:i/>
          <w:iCs/>
        </w:rPr>
        <w:t>“At first, I was watching the news often, but my psychology was broken. Not only mine, but your children too. We’re fed up with Corona now. Also, in discussion programs, someone says white and someone says black. We didn’t know who to believe. So I stopped watching.” (mother of three)</w:t>
      </w:r>
    </w:p>
    <w:p w14:paraId="5482DF99" w14:textId="77777777" w:rsidR="00625B50" w:rsidRPr="000E0764" w:rsidRDefault="003814FF" w:rsidP="000E0764">
      <w:pPr>
        <w:rPr>
          <w:rFonts w:hint="eastAsia"/>
          <w:i/>
          <w:iCs/>
        </w:rPr>
      </w:pPr>
      <w:r w:rsidRPr="000E0764">
        <w:rPr>
          <w:i/>
          <w:iCs/>
        </w:rPr>
        <w:t>“Children are also tense, of course, they are constantly hearing worried sentences on the television. We are nervous too, so we are dealing with each other. But seriously, I couldn’t figure out how to approach children in this process. It would be nice if such a person would inform the parents.” (mother of two)</w:t>
      </w:r>
    </w:p>
    <w:p w14:paraId="3BC8D13D" w14:textId="77777777" w:rsidR="00625B50" w:rsidRPr="000E0764" w:rsidRDefault="00625B50" w:rsidP="000E0764">
      <w:pPr>
        <w:rPr>
          <w:rFonts w:hint="eastAsia"/>
        </w:rPr>
      </w:pPr>
    </w:p>
    <w:p w14:paraId="220FF724" w14:textId="77777777" w:rsidR="00625B50" w:rsidRPr="000E0764" w:rsidRDefault="003814FF" w:rsidP="000E0764">
      <w:pPr>
        <w:rPr>
          <w:rFonts w:hint="eastAsia"/>
        </w:rPr>
      </w:pPr>
      <w:r w:rsidRPr="000E0764">
        <w:t>41.</w:t>
      </w:r>
      <w:r w:rsidRPr="000E0764">
        <w:tab/>
        <w:t>At the same time, content that is not suitable for them, their age and developmental level has led to a serious increase in children’s anxiety.</w:t>
      </w:r>
    </w:p>
    <w:p w14:paraId="5988DBB8" w14:textId="77777777" w:rsidR="00625B50" w:rsidRPr="000E0764" w:rsidRDefault="003814FF" w:rsidP="000E0764">
      <w:pPr>
        <w:rPr>
          <w:rFonts w:hint="eastAsia"/>
          <w:i/>
          <w:iCs/>
        </w:rPr>
      </w:pPr>
      <w:r w:rsidRPr="000E0764">
        <w:rPr>
          <w:i/>
          <w:iCs/>
        </w:rPr>
        <w:t>“I got information from the TV about the virus. For example, we went to my grandmother’s house on the day off, someone in that neighborhood got sick. Because I know that the virus is spreading very fast, I was afraid that it would come to our house too. I could not sleep at night.” (12 years old)</w:t>
      </w:r>
    </w:p>
    <w:p w14:paraId="72621229" w14:textId="77777777" w:rsidR="00625B50" w:rsidRPr="000E0764" w:rsidRDefault="003814FF" w:rsidP="000E0764">
      <w:pPr>
        <w:rPr>
          <w:rFonts w:hint="eastAsia"/>
        </w:rPr>
      </w:pPr>
      <w:r w:rsidRPr="000E0764">
        <w:rPr>
          <w:i/>
          <w:iCs/>
        </w:rPr>
        <w:t>“At first, my classmates were wondering why it was like this at school. We researched everything. Our psychology is broken now. We were afraid and reluctant and then we didn’t watch it.” (16 years old)</w:t>
      </w:r>
    </w:p>
    <w:p w14:paraId="375F9373" w14:textId="77777777" w:rsidR="00625B50" w:rsidRPr="000E0764" w:rsidRDefault="00625B50" w:rsidP="000E0764">
      <w:pPr>
        <w:rPr>
          <w:rFonts w:hint="eastAsia"/>
        </w:rPr>
      </w:pPr>
    </w:p>
    <w:p w14:paraId="68A8739F" w14:textId="77777777" w:rsidR="00625B50" w:rsidRPr="000E0764" w:rsidRDefault="003814FF" w:rsidP="000E0764">
      <w:pPr>
        <w:rPr>
          <w:rFonts w:hint="eastAsia"/>
        </w:rPr>
      </w:pPr>
      <w:r w:rsidRPr="000E0764">
        <w:t>42.</w:t>
      </w:r>
      <w:r w:rsidRPr="000E0764">
        <w:tab/>
        <w:t>Children’s inability to access information appropriate for their age and development, the lack of content specific to children, and the inadequacy of publications that take care of children’s well-being have caused children to be misinformed or incompletely informed about the process.</w:t>
      </w:r>
    </w:p>
    <w:p w14:paraId="21689A97" w14:textId="77777777" w:rsidR="00625B50" w:rsidRPr="000E0764" w:rsidRDefault="003814FF" w:rsidP="000E0764">
      <w:pPr>
        <w:rPr>
          <w:rFonts w:hint="eastAsia"/>
          <w:i/>
          <w:iCs/>
        </w:rPr>
      </w:pPr>
      <w:r w:rsidRPr="000E0764">
        <w:rPr>
          <w:i/>
          <w:iCs/>
        </w:rPr>
        <w:t>“If I had a superpower, I would send all the Chinese to another, distant planet.” (13 years old)</w:t>
      </w:r>
    </w:p>
    <w:p w14:paraId="44FF680D" w14:textId="77777777" w:rsidR="00625B50" w:rsidRPr="000E0764" w:rsidRDefault="00625B50" w:rsidP="000E0764">
      <w:pPr>
        <w:rPr>
          <w:rFonts w:hint="eastAsia"/>
        </w:rPr>
      </w:pPr>
    </w:p>
    <w:p w14:paraId="1547825B" w14:textId="77777777" w:rsidR="00625B50" w:rsidRPr="000E0764" w:rsidRDefault="003814FF" w:rsidP="000E0764">
      <w:pPr>
        <w:rPr>
          <w:rFonts w:hint="eastAsia"/>
        </w:rPr>
      </w:pPr>
      <w:r w:rsidRPr="000E0764">
        <w:t>43.</w:t>
      </w:r>
      <w:r w:rsidRPr="000E0764">
        <w:tab/>
        <w:t>The follow-up study highlighted the need for all children to learn about how to protect themselves during the course of COVID-19, through appropriate tools and content. As stated in Article 17 of the CRC, appropriate guiding principles must be taken into account in order to protect the child against information and documents that may harm his or her well-being.</w:t>
      </w:r>
    </w:p>
    <w:p w14:paraId="7360A968" w14:textId="77777777" w:rsidR="00625B50" w:rsidRPr="000E0764" w:rsidRDefault="003814FF" w:rsidP="000E0764">
      <w:pPr>
        <w:rPr>
          <w:rFonts w:hint="eastAsia"/>
          <w:i/>
          <w:iCs/>
        </w:rPr>
      </w:pPr>
      <w:r w:rsidRPr="000E0764">
        <w:rPr>
          <w:i/>
          <w:iCs/>
        </w:rPr>
        <w:t>“Since Corona is a little bit bad, a little bit caution is needed when telling children about it. Children may be frightened, they should be told politely. (10 years old)</w:t>
      </w:r>
    </w:p>
    <w:p w14:paraId="5E4FFE81" w14:textId="77777777" w:rsidR="00625B50" w:rsidRPr="000E0764" w:rsidRDefault="00625B50" w:rsidP="000E0764">
      <w:pPr>
        <w:rPr>
          <w:rFonts w:hint="eastAsia"/>
        </w:rPr>
      </w:pPr>
    </w:p>
    <w:p w14:paraId="3DE3814A" w14:textId="77777777" w:rsidR="00625B50" w:rsidRPr="000E0764" w:rsidRDefault="003814FF" w:rsidP="000E0764">
      <w:pPr>
        <w:rPr>
          <w:rFonts w:hint="eastAsia"/>
        </w:rPr>
      </w:pPr>
      <w:r w:rsidRPr="000E0764">
        <w:t>44.</w:t>
      </w:r>
      <w:r w:rsidRPr="000E0764">
        <w:tab/>
        <w:t>Considering children’s access to information and media, it has been observed in the monitoring study that the opportunities for children to express their views on the process, to take their views into account and to participate in the processes are extremely limited. However, in order for children to effectively implement their rights, they need to be able to express their opinions, be adequately informed and reach answers. It is a requirement for them to be subjects of their own rights.</w:t>
      </w:r>
    </w:p>
    <w:p w14:paraId="5BE3D956" w14:textId="77777777" w:rsidR="00625B50" w:rsidRPr="000E0764" w:rsidRDefault="00625B50" w:rsidP="000E0764">
      <w:pPr>
        <w:rPr>
          <w:rFonts w:hint="eastAsia"/>
        </w:rPr>
      </w:pPr>
    </w:p>
    <w:p w14:paraId="4F158FD5" w14:textId="77777777" w:rsidR="00625B50" w:rsidRPr="000E0764" w:rsidRDefault="003814FF" w:rsidP="000E0764">
      <w:pPr>
        <w:rPr>
          <w:rFonts w:hint="eastAsia"/>
        </w:rPr>
      </w:pPr>
      <w:r w:rsidRPr="000E0764">
        <w:t>45.</w:t>
      </w:r>
      <w:r w:rsidRPr="000E0764">
        <w:tab/>
        <w:t>Children voiced their opinions confirming the necessity of tools and content suitable for their developmental level, confirming the conclusions drawn from the interviews.</w:t>
      </w:r>
    </w:p>
    <w:p w14:paraId="093BC52F" w14:textId="77777777" w:rsidR="00625B50" w:rsidRPr="000E0764" w:rsidRDefault="003814FF" w:rsidP="000E0764">
      <w:pPr>
        <w:rPr>
          <w:rFonts w:hint="eastAsia"/>
          <w:i/>
          <w:iCs/>
        </w:rPr>
      </w:pPr>
      <w:r w:rsidRPr="000E0764">
        <w:rPr>
          <w:i/>
          <w:iCs/>
        </w:rPr>
        <w:t>“For example, information about the corona could have been added to the cartoons. Children watch a lot of cartoons now, they could learn a lot from them.” (12 years old)</w:t>
      </w:r>
    </w:p>
    <w:p w14:paraId="550857A4" w14:textId="77777777" w:rsidR="00625B50" w:rsidRPr="000E0764" w:rsidRDefault="00625B50" w:rsidP="000E0764">
      <w:pPr>
        <w:rPr>
          <w:rFonts w:hint="eastAsia"/>
        </w:rPr>
      </w:pPr>
    </w:p>
    <w:p w14:paraId="3C1717EE" w14:textId="69521D83" w:rsidR="00625B50" w:rsidRPr="000E0764" w:rsidRDefault="003814FF" w:rsidP="000E0764">
      <w:pPr>
        <w:rPr>
          <w:rFonts w:hint="eastAsia"/>
        </w:rPr>
      </w:pPr>
      <w:r w:rsidRPr="000E0764">
        <w:t>46.</w:t>
      </w:r>
      <w:r w:rsidRPr="000E0764">
        <w:tab/>
        <w:t xml:space="preserve">It should be noted at this stage that the study is not representative of all children due to its limitations. However, it is necessary to draw attention to the right of access to information of children deprived of their </w:t>
      </w:r>
      <w:r w:rsidRPr="000F54F2">
        <w:t>liberty</w:t>
      </w:r>
      <w:r w:rsidR="000F54F2" w:rsidRPr="000F54F2">
        <w:rPr>
          <w:vertAlign w:val="superscript"/>
        </w:rPr>
        <w:t>5</w:t>
      </w:r>
      <w:r w:rsidRPr="000F54F2">
        <w:t>,</w:t>
      </w:r>
      <w:r w:rsidRPr="000E0764">
        <w:t xml:space="preserve"> children with disabilities</w:t>
      </w:r>
      <w:r w:rsidR="000F54F2" w:rsidRPr="000F54F2">
        <w:rPr>
          <w:vertAlign w:val="superscript"/>
        </w:rPr>
        <w:t>6</w:t>
      </w:r>
      <w:r w:rsidR="000F54F2">
        <w:t xml:space="preserve"> </w:t>
      </w:r>
      <w:r w:rsidRPr="000E0764">
        <w:t>and children with special needs in general.</w:t>
      </w:r>
    </w:p>
    <w:p w14:paraId="5CFDC7C5" w14:textId="77777777" w:rsidR="00625B50" w:rsidRPr="000E0764" w:rsidRDefault="00625B50" w:rsidP="000E0764">
      <w:pPr>
        <w:rPr>
          <w:rFonts w:hint="eastAsia"/>
        </w:rPr>
      </w:pPr>
    </w:p>
    <w:p w14:paraId="0EE5C742" w14:textId="77777777" w:rsidR="00625B50" w:rsidRPr="000E0764" w:rsidRDefault="003814FF" w:rsidP="000E0764">
      <w:pPr>
        <w:rPr>
          <w:rFonts w:hint="eastAsia"/>
        </w:rPr>
      </w:pPr>
      <w:r w:rsidRPr="000E0764">
        <w:t>47.</w:t>
      </w:r>
      <w:r w:rsidRPr="000E0764">
        <w:tab/>
        <w:t>The lack of content and technical equipment suitable for the differing needs of children constitutes an important obstacle even in front of children’s access to information and participation in research. This obstacle is a violation of the prohibition of discrimination prevailing throughout the contract.</w:t>
      </w:r>
    </w:p>
    <w:p w14:paraId="2019D7AA" w14:textId="77777777" w:rsidR="00625B50" w:rsidRPr="000E0764" w:rsidRDefault="00625B50" w:rsidP="000E0764">
      <w:pPr>
        <w:rPr>
          <w:rFonts w:hint="eastAsia"/>
          <w:b/>
          <w:bCs/>
          <w:i/>
          <w:iCs/>
          <w:color w:val="2A6099"/>
        </w:rPr>
      </w:pPr>
    </w:p>
    <w:p w14:paraId="57476DB2" w14:textId="036B59F2" w:rsidR="00625B50" w:rsidRDefault="003814FF" w:rsidP="0009719C">
      <w:pPr>
        <w:pStyle w:val="Heading1"/>
      </w:pPr>
      <w:bookmarkStart w:id="7" w:name="_Toc93460400"/>
      <w:r w:rsidRPr="000E0764">
        <w:t xml:space="preserve">Disability, basic </w:t>
      </w:r>
      <w:r w:rsidR="00264F41" w:rsidRPr="000E0764">
        <w:t>health</w:t>
      </w:r>
      <w:r w:rsidR="00264F41">
        <w:t xml:space="preserve"> </w:t>
      </w:r>
      <w:r w:rsidRPr="000E0764">
        <w:t>and well-being</w:t>
      </w:r>
      <w:bookmarkEnd w:id="7"/>
      <w:r w:rsidRPr="000E0764">
        <w:t xml:space="preserve"> </w:t>
      </w:r>
    </w:p>
    <w:p w14:paraId="15B0DD49" w14:textId="77777777" w:rsidR="00264F41" w:rsidRPr="00264F41" w:rsidRDefault="00264F41" w:rsidP="00264F41">
      <w:pPr>
        <w:rPr>
          <w:rFonts w:hint="eastAsia"/>
        </w:rPr>
      </w:pPr>
    </w:p>
    <w:p w14:paraId="6A482AAA" w14:textId="77777777" w:rsidR="00625B50" w:rsidRPr="000E0764" w:rsidRDefault="003814FF" w:rsidP="000E0764">
      <w:pPr>
        <w:rPr>
          <w:rFonts w:hint="eastAsia"/>
        </w:rPr>
      </w:pPr>
      <w:r w:rsidRPr="000E0764">
        <w:t>48.</w:t>
      </w:r>
      <w:r w:rsidRPr="000E0764">
        <w:tab/>
        <w:t>Individuals aged 0-18 can benefit from health services regardless of their family’s conditions, but a social security mechanism specific to children has not been regulated.</w:t>
      </w:r>
    </w:p>
    <w:p w14:paraId="6D99B643" w14:textId="77777777" w:rsidR="00625B50" w:rsidRPr="000E0764" w:rsidRDefault="00625B50" w:rsidP="000E0764">
      <w:pPr>
        <w:rPr>
          <w:rFonts w:hint="eastAsia"/>
        </w:rPr>
      </w:pPr>
    </w:p>
    <w:p w14:paraId="3CF227DE" w14:textId="77777777" w:rsidR="00625B50" w:rsidRPr="000E0764" w:rsidRDefault="003814FF" w:rsidP="000E0764">
      <w:pPr>
        <w:rPr>
          <w:rFonts w:hint="eastAsia"/>
        </w:rPr>
      </w:pPr>
      <w:r w:rsidRPr="000E0764">
        <w:t>49.</w:t>
      </w:r>
      <w:r w:rsidRPr="000E0764">
        <w:tab/>
        <w:t>The COVID-19 process has had much more devastating effects in households with casual, insecure and unregistered workers who do not earn regular income. Almost none of the families we interviewed in the research could live comfortably economically before the process, so the negative effects of the process started to be felt in these households from the very first day.</w:t>
      </w:r>
    </w:p>
    <w:p w14:paraId="30F04F7C" w14:textId="77777777" w:rsidR="00625B50" w:rsidRPr="000E0764" w:rsidRDefault="00625B50" w:rsidP="000E0764">
      <w:pPr>
        <w:rPr>
          <w:rFonts w:hint="eastAsia"/>
        </w:rPr>
      </w:pPr>
    </w:p>
    <w:p w14:paraId="0E2607BD" w14:textId="77777777" w:rsidR="00625B50" w:rsidRPr="000E0764" w:rsidRDefault="003814FF" w:rsidP="000E0764">
      <w:pPr>
        <w:rPr>
          <w:rFonts w:hint="eastAsia"/>
        </w:rPr>
      </w:pPr>
      <w:r w:rsidRPr="000E0764">
        <w:t>50.</w:t>
      </w:r>
      <w:r w:rsidRPr="000E0764">
        <w:tab/>
        <w:t>In the first interviews, it was determined that the obligation to stay at home, which is among the measures of the COVID-19 process, caused income loss in the interviewed households. Likewise, an increase was observed in the number of households experiencing loss of income in the second interviews.</w:t>
      </w:r>
    </w:p>
    <w:p w14:paraId="6403A045" w14:textId="77777777" w:rsidR="00625B50" w:rsidRPr="000E0764" w:rsidRDefault="003814FF" w:rsidP="000E0764">
      <w:pPr>
        <w:rPr>
          <w:rFonts w:hint="eastAsia"/>
          <w:i/>
          <w:iCs/>
        </w:rPr>
      </w:pPr>
      <w:r w:rsidRPr="000E0764">
        <w:rPr>
          <w:i/>
          <w:iCs/>
        </w:rPr>
        <w:t xml:space="preserve">“What can I say, my wife doesn’t work, we had a lot of problems, I even told my son’s teacher the other day, I was very embarrassed, but believe me, I have no other choice. I called my aunt and said I’m in a very difficult situation, give us the </w:t>
      </w:r>
      <w:proofErr w:type="spellStart"/>
      <w:r w:rsidRPr="000E0764">
        <w:rPr>
          <w:i/>
          <w:iCs/>
        </w:rPr>
        <w:t>fitre</w:t>
      </w:r>
      <w:proofErr w:type="spellEnd"/>
      <w:r w:rsidRPr="000E0764">
        <w:rPr>
          <w:i/>
          <w:iCs/>
        </w:rPr>
        <w:t xml:space="preserve"> [Islamic charity] this year, she took it out and gave me only 25 liras, but I took it anyway. I said what should I do, at least I’ll buy some food. It’s very difficult.” (mother of two)</w:t>
      </w:r>
    </w:p>
    <w:p w14:paraId="7A286342" w14:textId="77777777" w:rsidR="00625B50" w:rsidRPr="000E0764" w:rsidRDefault="00625B50" w:rsidP="000E0764">
      <w:pPr>
        <w:rPr>
          <w:rFonts w:hint="eastAsia"/>
        </w:rPr>
      </w:pPr>
    </w:p>
    <w:p w14:paraId="7A74E644" w14:textId="77777777" w:rsidR="00625B50" w:rsidRPr="000E0764" w:rsidRDefault="003814FF" w:rsidP="000E0764">
      <w:pPr>
        <w:rPr>
          <w:rFonts w:hint="eastAsia"/>
        </w:rPr>
      </w:pPr>
      <w:r w:rsidRPr="000E0764">
        <w:t>51.</w:t>
      </w:r>
      <w:r w:rsidRPr="000E0764">
        <w:tab/>
        <w:t>In addition, in the last interviews, there were also those who stated that they had difficulty in obtaining food among the caregivers.</w:t>
      </w:r>
    </w:p>
    <w:p w14:paraId="71B2B251" w14:textId="77777777" w:rsidR="00625B50" w:rsidRPr="000E0764" w:rsidRDefault="003814FF" w:rsidP="000E0764">
      <w:pPr>
        <w:rPr>
          <w:rFonts w:hint="eastAsia"/>
          <w:i/>
          <w:iCs/>
        </w:rPr>
      </w:pPr>
      <w:r w:rsidRPr="000E0764">
        <w:rPr>
          <w:i/>
          <w:iCs/>
        </w:rPr>
        <w:t>“There is no one working at home. We eked out with the supplies you sent. Now they’re gone too.” (father of three)</w:t>
      </w:r>
    </w:p>
    <w:p w14:paraId="6F6FB1C1" w14:textId="77777777" w:rsidR="00625B50" w:rsidRPr="000E0764" w:rsidRDefault="00625B50" w:rsidP="000E0764">
      <w:pPr>
        <w:rPr>
          <w:rFonts w:hint="eastAsia"/>
        </w:rPr>
      </w:pPr>
    </w:p>
    <w:p w14:paraId="2B031B59" w14:textId="77777777" w:rsidR="00625B50" w:rsidRPr="000E0764" w:rsidRDefault="003814FF" w:rsidP="000E0764">
      <w:pPr>
        <w:rPr>
          <w:rFonts w:hint="eastAsia"/>
        </w:rPr>
      </w:pPr>
      <w:r w:rsidRPr="000E0764">
        <w:t>52.</w:t>
      </w:r>
      <w:r w:rsidRPr="000E0764">
        <w:tab/>
        <w:t>Both children and caregivers stated that they were very bored at home in the process due to the small and crowded houses and the material and technological inadequacies that would support their development.</w:t>
      </w:r>
    </w:p>
    <w:p w14:paraId="313CDDE7" w14:textId="77777777" w:rsidR="00625B50" w:rsidRPr="000E0764" w:rsidRDefault="00625B50" w:rsidP="000E0764">
      <w:pPr>
        <w:rPr>
          <w:rFonts w:hint="eastAsia"/>
        </w:rPr>
      </w:pPr>
    </w:p>
    <w:p w14:paraId="0719C615" w14:textId="77777777" w:rsidR="00625B50" w:rsidRPr="000E0764" w:rsidRDefault="003814FF" w:rsidP="000E0764">
      <w:pPr>
        <w:rPr>
          <w:rFonts w:hint="eastAsia"/>
        </w:rPr>
      </w:pPr>
      <w:r w:rsidRPr="000E0764">
        <w:t>53.</w:t>
      </w:r>
      <w:r w:rsidRPr="000E0764">
        <w:tab/>
        <w:t>However, the poverty and deprivation experienced did not start with COVID-19 and will not be limited to this process. Research findings show that children and adults living in the household have legitimate concerns about how they will meet their needs such as healthy food, basic hygiene materials, and shelter after the process. Failure to reach basic needs affects the psycho-social development, living conditions, child labor, schooling, and psycho-social development of children in the medium and long term. Monitoring the effects on attendance and taking preventive and supportive measures should be among the critical steps to be taken after this process.</w:t>
      </w:r>
    </w:p>
    <w:p w14:paraId="02D0BAF8" w14:textId="77777777" w:rsidR="00625B50" w:rsidRPr="000E0764" w:rsidRDefault="00625B50" w:rsidP="000E0764">
      <w:pPr>
        <w:rPr>
          <w:rFonts w:hint="eastAsia"/>
        </w:rPr>
      </w:pPr>
    </w:p>
    <w:p w14:paraId="1CA17D6F" w14:textId="77777777" w:rsidR="00625B50" w:rsidRPr="000E0764" w:rsidRDefault="003814FF" w:rsidP="000E0764">
      <w:pPr>
        <w:rPr>
          <w:rFonts w:hint="eastAsia"/>
        </w:rPr>
      </w:pPr>
      <w:r w:rsidRPr="000E0764">
        <w:t>54.</w:t>
      </w:r>
      <w:r w:rsidRPr="000E0764">
        <w:tab/>
        <w:t>On the other hand, the economic conditions of the family, the lack of technological tools and insufficient digital literacy both prevented access to aid and negatively affected children’s access to education. In the research, the main reason for the difficulties in accessing distance education has emerged as the lack of technology and equipment.</w:t>
      </w:r>
    </w:p>
    <w:p w14:paraId="7A55CDC9" w14:textId="77777777" w:rsidR="00625B50" w:rsidRPr="000E0764" w:rsidRDefault="003814FF" w:rsidP="000E0764">
      <w:pPr>
        <w:rPr>
          <w:rFonts w:hint="eastAsia"/>
        </w:rPr>
      </w:pPr>
      <w:r w:rsidRPr="000E0764">
        <w:rPr>
          <w:i/>
          <w:iCs/>
        </w:rPr>
        <w:t>“Sometimes the lessons overlap. We can’t deal with this problem because we have one phone, one daughter can attend the classes while the other cannot attend at the same time.” (mother of three)</w:t>
      </w:r>
    </w:p>
    <w:p w14:paraId="48C48D48" w14:textId="77777777" w:rsidR="00625B50" w:rsidRPr="000E0764" w:rsidRDefault="00625B50" w:rsidP="000E0764">
      <w:pPr>
        <w:rPr>
          <w:rFonts w:hint="eastAsia"/>
          <w:i/>
          <w:iCs/>
        </w:rPr>
      </w:pPr>
    </w:p>
    <w:p w14:paraId="376CE756" w14:textId="77777777" w:rsidR="00625B50" w:rsidRPr="000E0764" w:rsidRDefault="003814FF" w:rsidP="000E0764">
      <w:pPr>
        <w:rPr>
          <w:rFonts w:hint="eastAsia"/>
        </w:rPr>
      </w:pPr>
      <w:r w:rsidRPr="000E0764">
        <w:t>55.</w:t>
      </w:r>
      <w:r w:rsidRPr="000E0764">
        <w:tab/>
        <w:t>It has been shared that the lack of technological equipment or the problems experienced in this field are also valid for teachers from time to time. This situation reveals that meeting the equipment and knowledge needs of teachers in the field of technology use is a priority.</w:t>
      </w:r>
    </w:p>
    <w:p w14:paraId="67F3A276" w14:textId="77777777" w:rsidR="00625B50" w:rsidRPr="000E0764" w:rsidRDefault="003814FF" w:rsidP="000E0764">
      <w:pPr>
        <w:rPr>
          <w:rFonts w:hint="eastAsia"/>
          <w:i/>
          <w:iCs/>
        </w:rPr>
      </w:pPr>
      <w:r w:rsidRPr="000E0764">
        <w:rPr>
          <w:i/>
          <w:iCs/>
        </w:rPr>
        <w:t>“The little boy’s teacher can’t contact us because he doesn’t have a smartphone.” (mother of six)</w:t>
      </w:r>
    </w:p>
    <w:p w14:paraId="08AC6901" w14:textId="77777777" w:rsidR="00625B50" w:rsidRPr="000E0764" w:rsidRDefault="00625B50" w:rsidP="000E0764">
      <w:pPr>
        <w:rPr>
          <w:rFonts w:hint="eastAsia"/>
        </w:rPr>
      </w:pPr>
    </w:p>
    <w:p w14:paraId="59450090" w14:textId="77777777" w:rsidR="00625B50" w:rsidRPr="000E0764" w:rsidRDefault="003814FF" w:rsidP="000E0764">
      <w:pPr>
        <w:rPr>
          <w:rFonts w:hint="eastAsia"/>
        </w:rPr>
      </w:pPr>
      <w:r w:rsidRPr="000E0764">
        <w:t>56.</w:t>
      </w:r>
      <w:r w:rsidRPr="000E0764">
        <w:tab/>
        <w:t>The caregivers who shared their concerns about the education of the children stated that they could not support their children due to the inadequacy of their education level, illiteracy or language barrier.</w:t>
      </w:r>
    </w:p>
    <w:p w14:paraId="47336CCD" w14:textId="77777777" w:rsidR="00625B50" w:rsidRPr="000E0764" w:rsidRDefault="003814FF" w:rsidP="000E0764">
      <w:pPr>
        <w:rPr>
          <w:rFonts w:hint="eastAsia"/>
          <w:i/>
          <w:iCs/>
        </w:rPr>
      </w:pPr>
      <w:r w:rsidRPr="000E0764">
        <w:rPr>
          <w:i/>
          <w:iCs/>
        </w:rPr>
        <w:t>“Turkish is not easy for us... I have reached B1 level, but I am not at a level to explain to my son. Translating from Turkish to Arabic is very difficult, especially for a small child. It takes some time, I read, I understand, but I need time to explain it to my son.” (mother of two)</w:t>
      </w:r>
    </w:p>
    <w:p w14:paraId="1AE1E22C" w14:textId="77777777" w:rsidR="00625B50" w:rsidRPr="000E0764" w:rsidRDefault="00625B50" w:rsidP="000E0764">
      <w:pPr>
        <w:rPr>
          <w:rFonts w:hint="eastAsia"/>
        </w:rPr>
      </w:pPr>
    </w:p>
    <w:p w14:paraId="66AE6276" w14:textId="77777777" w:rsidR="00625B50" w:rsidRPr="000E0764" w:rsidRDefault="003814FF" w:rsidP="000E0764">
      <w:pPr>
        <w:rPr>
          <w:rFonts w:hint="eastAsia"/>
        </w:rPr>
      </w:pPr>
      <w:r w:rsidRPr="000E0764">
        <w:t>57.</w:t>
      </w:r>
      <w:r w:rsidRPr="000E0764">
        <w:tab/>
        <w:t>The small size of the houses caused the children to be bored at home, to feel suffocated and, in the words of some caregivers, to become “aggressive”. Likewise, caregivers expressed their feelings of boredom and helplessness.</w:t>
      </w:r>
    </w:p>
    <w:p w14:paraId="4B0436B6" w14:textId="77777777" w:rsidR="00625B50" w:rsidRPr="000E0764" w:rsidRDefault="003814FF" w:rsidP="000E0764">
      <w:pPr>
        <w:rPr>
          <w:rFonts w:hint="eastAsia"/>
          <w:i/>
          <w:iCs/>
        </w:rPr>
      </w:pPr>
      <w:r w:rsidRPr="000E0764">
        <w:rPr>
          <w:i/>
          <w:iCs/>
        </w:rPr>
        <w:t>“In the process, when everyone in the neighborhood went out and the children saw the people outside, they started to become more vicious and aggressive. I can’t explain to children that there is a curfew, and children constantly ask questions about whether there was a curfew when everyone goes out.” (mother of two)</w:t>
      </w:r>
    </w:p>
    <w:p w14:paraId="7BB3C8E4" w14:textId="77777777" w:rsidR="00625B50" w:rsidRPr="000E0764" w:rsidRDefault="00625B50" w:rsidP="000E0764">
      <w:pPr>
        <w:rPr>
          <w:rFonts w:hint="eastAsia"/>
        </w:rPr>
      </w:pPr>
    </w:p>
    <w:p w14:paraId="3B2EDECB" w14:textId="77777777" w:rsidR="00625B50" w:rsidRPr="000E0764" w:rsidRDefault="003814FF" w:rsidP="000E0764">
      <w:pPr>
        <w:rPr>
          <w:rFonts w:hint="eastAsia"/>
        </w:rPr>
      </w:pPr>
      <w:r w:rsidRPr="000E0764">
        <w:t>58.</w:t>
      </w:r>
      <w:r w:rsidRPr="000E0764">
        <w:tab/>
        <w:t>On the other hand, it was stated by the caregivers and the children that domestic disputes increased in households where there was no room for children. There were also children who stated that their parents, whom they felt alone at home, were tired and could not play with them, and could not do activities involving physical activity.</w:t>
      </w:r>
    </w:p>
    <w:p w14:paraId="1025F747" w14:textId="77777777" w:rsidR="00625B50" w:rsidRPr="000E0764" w:rsidRDefault="003814FF" w:rsidP="000E0764">
      <w:pPr>
        <w:rPr>
          <w:rFonts w:hint="eastAsia"/>
          <w:i/>
          <w:iCs/>
        </w:rPr>
      </w:pPr>
      <w:r w:rsidRPr="000E0764">
        <w:rPr>
          <w:i/>
          <w:iCs/>
        </w:rPr>
        <w:t>“I am never alone. My mother is coming, my brother is crying, shouting, guests are coming. I go to the room, my sister says leave immediately. Sometimes I go to our neighbor. We are not alone there, though, while we are working. The teachers don’t want to be with us either, they get angry with us. How shall we do it? The house is full... Is anyone listening to us?” (13 years old)</w:t>
      </w:r>
    </w:p>
    <w:p w14:paraId="1B8C16FE" w14:textId="77777777" w:rsidR="00625B50" w:rsidRPr="000E0764" w:rsidRDefault="003814FF" w:rsidP="000E0764">
      <w:pPr>
        <w:rPr>
          <w:rFonts w:hint="eastAsia"/>
          <w:i/>
          <w:iCs/>
        </w:rPr>
      </w:pPr>
      <w:r w:rsidRPr="000E0764">
        <w:rPr>
          <w:i/>
          <w:iCs/>
        </w:rPr>
        <w:t>“I was so bored… I have no room. Everywhere, please don’t stay here, please tidy up this place... School was better indeed. (13 years old)</w:t>
      </w:r>
    </w:p>
    <w:p w14:paraId="685ACA97" w14:textId="77777777" w:rsidR="00625B50" w:rsidRPr="000E0764" w:rsidRDefault="00625B50" w:rsidP="000E0764">
      <w:pPr>
        <w:rPr>
          <w:rFonts w:hint="eastAsia"/>
        </w:rPr>
      </w:pPr>
    </w:p>
    <w:p w14:paraId="7E1AE528" w14:textId="77777777" w:rsidR="00625B50" w:rsidRPr="000E0764" w:rsidRDefault="003814FF" w:rsidP="000E0764">
      <w:pPr>
        <w:rPr>
          <w:rFonts w:hint="eastAsia"/>
        </w:rPr>
      </w:pPr>
      <w:r w:rsidRPr="000E0764">
        <w:t>59.</w:t>
      </w:r>
      <w:r w:rsidRPr="000E0764">
        <w:tab/>
        <w:t>It has been observed that domestic responsibilities imposed on girls in particular have increased during the period of staying at home.</w:t>
      </w:r>
    </w:p>
    <w:p w14:paraId="68D63BB8" w14:textId="77777777" w:rsidR="00625B50" w:rsidRPr="000E0764" w:rsidRDefault="00625B50" w:rsidP="000E0764">
      <w:pPr>
        <w:rPr>
          <w:rFonts w:hint="eastAsia"/>
        </w:rPr>
      </w:pPr>
    </w:p>
    <w:p w14:paraId="7DBDFC59" w14:textId="77777777" w:rsidR="00625B50" w:rsidRPr="000E0764" w:rsidRDefault="003814FF" w:rsidP="000E0764">
      <w:pPr>
        <w:rPr>
          <w:rFonts w:hint="eastAsia"/>
        </w:rPr>
      </w:pPr>
      <w:r w:rsidRPr="000E0764">
        <w:t>60.</w:t>
      </w:r>
      <w:r w:rsidRPr="000E0764">
        <w:tab/>
        <w:t>Before the COVID-19 process, caregivers working in irregular jobs were able to provide a safe space for their children during their working hours through services such as nursery/playtime in public or non-governmental organizations in their regions, but with the disappearance of these areas, the interior of the house has become more risky.</w:t>
      </w:r>
    </w:p>
    <w:p w14:paraId="7C86E1DB" w14:textId="77777777" w:rsidR="00625B50" w:rsidRPr="000E0764" w:rsidRDefault="00625B50" w:rsidP="000E0764">
      <w:pPr>
        <w:rPr>
          <w:rFonts w:hint="eastAsia"/>
        </w:rPr>
      </w:pPr>
    </w:p>
    <w:p w14:paraId="5D9394C1" w14:textId="77777777" w:rsidR="00625B50" w:rsidRPr="000E0764" w:rsidRDefault="003814FF" w:rsidP="000E0764">
      <w:pPr>
        <w:rPr>
          <w:rFonts w:hint="eastAsia"/>
        </w:rPr>
      </w:pPr>
      <w:r w:rsidRPr="000E0764">
        <w:t>61.</w:t>
      </w:r>
      <w:r w:rsidRPr="000E0764">
        <w:tab/>
        <w:t>Since the beginning of the process, scientists have stated that children are not in the priority risk group in terms of physical health. However, quarantine procedures such as the closure of schools due to the pandemic, the start of distance education, and the restriction of movement, although initially necessary for health, caused effects that disrupted the routine life, socialization, mobility and support mechanisms of children due to their age.</w:t>
      </w:r>
    </w:p>
    <w:p w14:paraId="01BE963F" w14:textId="77777777" w:rsidR="00625B50" w:rsidRPr="000E0764" w:rsidRDefault="00625B50" w:rsidP="000E0764">
      <w:pPr>
        <w:rPr>
          <w:rFonts w:hint="eastAsia"/>
        </w:rPr>
      </w:pPr>
    </w:p>
    <w:p w14:paraId="0796921B" w14:textId="77777777" w:rsidR="00625B50" w:rsidRPr="000E0764" w:rsidRDefault="003814FF" w:rsidP="000E0764">
      <w:pPr>
        <w:rPr>
          <w:rFonts w:hint="eastAsia"/>
        </w:rPr>
      </w:pPr>
      <w:r w:rsidRPr="000E0764">
        <w:t>62.</w:t>
      </w:r>
      <w:r w:rsidRPr="000E0764">
        <w:tab/>
        <w:t>Monitoring the effects of inaccessibility to basic needs on the psycho-social development, living conditions, child labor and school attendance of children in the medium and long term, and taking preventive and supportive measures should be among the critical steps to be taken after this process. At the time of writing this report, it is not possible to say that necessary steps have been taken to compensate for this process, and that transparent and decomposed data have been shared with the public by those responsible. It should be emphasized that taking care of the development of the child is not only preparing him for the future, but also creating the most favorable conditions for his present life, where he can reveal his present potential.</w:t>
      </w:r>
    </w:p>
    <w:p w14:paraId="366FD786" w14:textId="77777777" w:rsidR="00625B50" w:rsidRPr="000E0764" w:rsidRDefault="00625B50" w:rsidP="000E0764">
      <w:pPr>
        <w:rPr>
          <w:rFonts w:hint="eastAsia"/>
        </w:rPr>
      </w:pPr>
    </w:p>
    <w:p w14:paraId="7BAC059C" w14:textId="77777777" w:rsidR="00625B50" w:rsidRPr="000E0764" w:rsidRDefault="003814FF" w:rsidP="000E0764">
      <w:pPr>
        <w:rPr>
          <w:rFonts w:hint="eastAsia"/>
        </w:rPr>
      </w:pPr>
      <w:r w:rsidRPr="000E0764">
        <w:t>63.</w:t>
      </w:r>
      <w:r w:rsidRPr="000E0764">
        <w:tab/>
        <w:t>Since it is very difficult to determine the child’s well-being in terms of health, in this follow-up study, the child’s access to the right to health was evaluated together with the answers given by the caregivers. In the study, in the context of the right to health, physical, mental and social indicators were examined within the scope of the right to health in order to analyze the complete well-being of children, based on the definition of health determined in the UNCRC and WHO constitution.</w:t>
      </w:r>
    </w:p>
    <w:p w14:paraId="11602FB4" w14:textId="77777777" w:rsidR="00625B50" w:rsidRPr="000E0764" w:rsidRDefault="00625B50" w:rsidP="000E0764">
      <w:pPr>
        <w:rPr>
          <w:rFonts w:hint="eastAsia"/>
        </w:rPr>
      </w:pPr>
    </w:p>
    <w:p w14:paraId="3212D3F3" w14:textId="77777777" w:rsidR="00625B50" w:rsidRPr="000E0764" w:rsidRDefault="003814FF" w:rsidP="000E0764">
      <w:pPr>
        <w:rPr>
          <w:rFonts w:hint="eastAsia"/>
        </w:rPr>
      </w:pPr>
      <w:r w:rsidRPr="000E0764">
        <w:t>64.</w:t>
      </w:r>
      <w:r w:rsidRPr="000E0764">
        <w:tab/>
        <w:t>35 percent of the caregivers interviewed within the scope of the monitoring study stated that they could not access health services because they did not have any health insurance, and 25.3 percent did not have access to sufficient information about health services.</w:t>
      </w:r>
    </w:p>
    <w:p w14:paraId="1759D6AA" w14:textId="77777777" w:rsidR="00625B50" w:rsidRPr="000E0764" w:rsidRDefault="00625B50" w:rsidP="000E0764">
      <w:pPr>
        <w:rPr>
          <w:rFonts w:hint="eastAsia"/>
        </w:rPr>
      </w:pPr>
    </w:p>
    <w:p w14:paraId="6C8CF2E0" w14:textId="77777777" w:rsidR="00625B50" w:rsidRPr="000E0764" w:rsidRDefault="003814FF" w:rsidP="000E0764">
      <w:pPr>
        <w:rPr>
          <w:rFonts w:hint="eastAsia"/>
        </w:rPr>
      </w:pPr>
      <w:r w:rsidRPr="000E0764">
        <w:t>65.</w:t>
      </w:r>
      <w:r w:rsidRPr="000E0764">
        <w:tab/>
        <w:t>In the process of COVID-19, the importance of not only access to health services, but also adequate nutrition, hygiene and shelter conditions to strengthen the immune system has become evident once again.</w:t>
      </w:r>
    </w:p>
    <w:p w14:paraId="764E6146" w14:textId="77777777" w:rsidR="00625B50" w:rsidRPr="000E0764" w:rsidRDefault="00625B50" w:rsidP="000E0764">
      <w:pPr>
        <w:rPr>
          <w:rFonts w:hint="eastAsia"/>
        </w:rPr>
      </w:pPr>
    </w:p>
    <w:p w14:paraId="37F6BBD5" w14:textId="77777777" w:rsidR="00625B50" w:rsidRPr="000E0764" w:rsidRDefault="003814FF" w:rsidP="000E0764">
      <w:pPr>
        <w:rPr>
          <w:rFonts w:hint="eastAsia"/>
        </w:rPr>
      </w:pPr>
      <w:r w:rsidRPr="000E0764">
        <w:t>66.</w:t>
      </w:r>
      <w:r w:rsidRPr="000E0764">
        <w:tab/>
        <w:t>73 percent of the households interviewed are insecure households that make their living through daily work. In parallel with the household income, the physical and social structures of the houses do not have suitable conditions for isolation in case one of the households is diagnosed with COVID-19. 41 of the 85 households interviewed stated that they do not have conditions suitable for social isolation. This indicates that if one member of the household becomes ill, other individuals will also be at direct risk.</w:t>
      </w:r>
    </w:p>
    <w:p w14:paraId="0F90A888" w14:textId="77777777" w:rsidR="00625B50" w:rsidRPr="000E0764" w:rsidRDefault="003814FF" w:rsidP="000E0764">
      <w:pPr>
        <w:rPr>
          <w:rFonts w:hint="eastAsia"/>
          <w:i/>
          <w:iCs/>
        </w:rPr>
      </w:pPr>
      <w:r w:rsidRPr="000E0764">
        <w:rPr>
          <w:i/>
          <w:iCs/>
        </w:rPr>
        <w:t>“We live in one room.” (father of three)</w:t>
      </w:r>
    </w:p>
    <w:p w14:paraId="3B9E2E31" w14:textId="77777777" w:rsidR="00625B50" w:rsidRPr="000E0764" w:rsidRDefault="003814FF" w:rsidP="000E0764">
      <w:pPr>
        <w:rPr>
          <w:rFonts w:hint="eastAsia"/>
          <w:i/>
          <w:iCs/>
        </w:rPr>
      </w:pPr>
      <w:r w:rsidRPr="000E0764">
        <w:rPr>
          <w:i/>
          <w:iCs/>
        </w:rPr>
        <w:t>“But it was very upsetting for me that they give only one mask for a fee, and they tell us not to go out without a mask, and they sell it for money. I went to the market the other day, I forgot the mask, they didn’t let me in, it was very hard. Now I wear it when I go out with my child, I can’t wear it myself, there are not so many masks, what will happen? We see in the elections how much money they spend just on papers, now they can’t find a mask, I don’t understand.” (mother of three)</w:t>
      </w:r>
    </w:p>
    <w:p w14:paraId="3E5EDDE6" w14:textId="77777777" w:rsidR="00625B50" w:rsidRPr="000E0764" w:rsidRDefault="003814FF" w:rsidP="000E0764">
      <w:pPr>
        <w:rPr>
          <w:rFonts w:hint="eastAsia"/>
        </w:rPr>
      </w:pPr>
      <w:r w:rsidRPr="000E0764">
        <w:rPr>
          <w:i/>
          <w:iCs/>
        </w:rPr>
        <w:t>“We continue to take our measures. I’m washing the masks all the time, there isn’t enough, so what should we do? I don’t know whether I’m doing right, but I’m washing them.” (mother of four)</w:t>
      </w:r>
    </w:p>
    <w:p w14:paraId="5873A110" w14:textId="77777777" w:rsidR="00625B50" w:rsidRPr="000E0764" w:rsidRDefault="00625B50" w:rsidP="000E0764">
      <w:pPr>
        <w:rPr>
          <w:rFonts w:hint="eastAsia"/>
        </w:rPr>
      </w:pPr>
    </w:p>
    <w:p w14:paraId="66F6BADA" w14:textId="77777777" w:rsidR="00625B50" w:rsidRPr="000E0764" w:rsidRDefault="003814FF" w:rsidP="000E0764">
      <w:pPr>
        <w:rPr>
          <w:rFonts w:hint="eastAsia"/>
        </w:rPr>
      </w:pPr>
      <w:r w:rsidRPr="000E0764">
        <w:t>67.</w:t>
      </w:r>
      <w:r w:rsidRPr="000E0764">
        <w:tab/>
        <w:t>Guidance services and psychological counselors in schools are important tools in ensuring that children have access to the right to social and emotional development through education. However, during the COVID-19 process, most of the children were able to meet with the school psychological counselor when the schools were physically open, but could not meet during distance education.</w:t>
      </w:r>
    </w:p>
    <w:p w14:paraId="226B2772" w14:textId="77777777" w:rsidR="00625B50" w:rsidRPr="000E0764" w:rsidRDefault="00625B50" w:rsidP="000E0764">
      <w:pPr>
        <w:rPr>
          <w:rFonts w:hint="eastAsia"/>
        </w:rPr>
      </w:pPr>
    </w:p>
    <w:p w14:paraId="03D5099F" w14:textId="72F0402A" w:rsidR="00625B50" w:rsidRPr="000E0764" w:rsidRDefault="003814FF" w:rsidP="000E0764">
      <w:pPr>
        <w:rPr>
          <w:rFonts w:hint="eastAsia"/>
        </w:rPr>
      </w:pPr>
      <w:r w:rsidRPr="000E0764">
        <w:t>68.</w:t>
      </w:r>
      <w:r w:rsidRPr="000E0764">
        <w:tab/>
        <w:t>With the decision published in the Official Gazette on 13 April, although it was stipulated that all those who apply with the suspicion of COVID-19, regardless of social security, be provided with personal protective equipment, diagnostic tests and drug treatment free of charge</w:t>
      </w:r>
      <w:r w:rsidR="00097EEB" w:rsidRPr="00097EEB">
        <w:rPr>
          <w:vertAlign w:val="superscript"/>
        </w:rPr>
        <w:t>7</w:t>
      </w:r>
      <w:r w:rsidRPr="000E0764">
        <w:t>, it was understood from the statements of caregivers that they did not have access to health services outside the pandemic. Some caregivers experienced problems due to lack of information regarding access. It is seen that these problems are experienced due to reasons such as the Ministry of Health not providing sufficient information on health services other than COVID-19, and the lack of content support for media organs in this regard.</w:t>
      </w:r>
    </w:p>
    <w:p w14:paraId="1EDEDDFF" w14:textId="77777777" w:rsidR="00625B50" w:rsidRPr="000E0764" w:rsidRDefault="00625B50" w:rsidP="000E0764">
      <w:pPr>
        <w:rPr>
          <w:rFonts w:hint="eastAsia"/>
        </w:rPr>
      </w:pPr>
    </w:p>
    <w:p w14:paraId="66F7532E" w14:textId="77777777" w:rsidR="00625B50" w:rsidRPr="000E0764" w:rsidRDefault="003814FF" w:rsidP="000E0764">
      <w:pPr>
        <w:rPr>
          <w:rFonts w:hint="eastAsia"/>
        </w:rPr>
      </w:pPr>
      <w:r w:rsidRPr="000E0764">
        <w:t>69.</w:t>
      </w:r>
      <w:r w:rsidRPr="000E0764">
        <w:tab/>
        <w:t>Refugee caregivers faced barriers to accessing the right to health due to factors such as the deficiencies in the Law on Foreigners and International Protection (YUKK). An amendment has been brought to the Law on Foreigners and International Protection (YUKK) Article 89, paragraph 3, subparagraph (a) on 06.12.2019 regarding the closure of the health insurance of international protection applicants and status holders one year after registration, and the continuation of insurance only for those who are considered as having special needs. With this amendment, insurances of international protection holders started to be closed in various provinces of Turkey. Access to the right to health, which is a fundamental right, of hundreds of thousands of people who cannot obtain a work permit, who do not have a regular income, and who suffer from many physical and psychological health problems caused by forced migration, has been prevented in this way. International protection status/applicants whose general health insurances have been canceled with the above-mentioned law change may not be able to access a health institution if they face a health problem including the symptoms of the Coronavirus. The amendments made to the Law on Foreigners and International Protection in December 2019 reduced the objection period to the deportation decision to seven days. The seven-day limitation has restricted the right to access to justice, and this situation has raised the concern that refugees who do not live in the cities they are registered may face the danger of being deported when applying to health institutions. It has been observed that the refugees interviewed within the scope of the research are reluctant to apply to public hospitals due to the concerns of being subject to the deportation of irregular migrants or being subject to previous decisions regarding the fact that refugees registered in another city can only access health services in the cities where they have a residence permit.</w:t>
      </w:r>
    </w:p>
    <w:p w14:paraId="393EF9DB" w14:textId="77777777" w:rsidR="00625B50" w:rsidRPr="000E0764" w:rsidRDefault="00625B50" w:rsidP="000E0764">
      <w:pPr>
        <w:rPr>
          <w:rFonts w:hint="eastAsia"/>
        </w:rPr>
      </w:pPr>
    </w:p>
    <w:p w14:paraId="400420D9" w14:textId="0CD90CA3" w:rsidR="00625B50" w:rsidRPr="000E0764" w:rsidRDefault="003814FF" w:rsidP="0009719C">
      <w:pPr>
        <w:pStyle w:val="Heading1"/>
      </w:pPr>
      <w:bookmarkStart w:id="8" w:name="_Toc93460401"/>
      <w:r w:rsidRPr="000E0764">
        <w:t>Education, leisure and cultural activities</w:t>
      </w:r>
      <w:bookmarkEnd w:id="8"/>
      <w:r w:rsidRPr="000E0764">
        <w:t xml:space="preserve"> </w:t>
      </w:r>
    </w:p>
    <w:p w14:paraId="796CF9F3" w14:textId="77777777" w:rsidR="00625B50" w:rsidRPr="000E0764" w:rsidRDefault="00625B50" w:rsidP="000E0764">
      <w:pPr>
        <w:rPr>
          <w:rFonts w:hint="eastAsia"/>
        </w:rPr>
      </w:pPr>
    </w:p>
    <w:p w14:paraId="64BDC64D" w14:textId="77777777" w:rsidR="00625B50" w:rsidRPr="000E0764" w:rsidRDefault="003814FF" w:rsidP="000E0764">
      <w:pPr>
        <w:rPr>
          <w:rFonts w:hint="eastAsia"/>
        </w:rPr>
      </w:pPr>
      <w:r w:rsidRPr="000E0764">
        <w:t>70.</w:t>
      </w:r>
      <w:r w:rsidRPr="000E0764">
        <w:tab/>
        <w:t>As part of the measures taken during the course of COVID-19, face-to-face education in schools has been suspended as of March 16, 2020. Formal education, which includes approximately 17.5 million students, has been carried out remotely via EBA (EBA website, TRT EBA TV channels and TRT Watch application) since 23 March 2020. MEBBİM Call Center announced that it will support distance education and all GSM operators stated that they will offer free access to EBA up to 8 GB. The Turkish language development-oriented “adaptation classes” support offered for Syrian and other refugee students started to take place in EBA as of the second week.</w:t>
      </w:r>
    </w:p>
    <w:p w14:paraId="5F6D6EE2" w14:textId="77777777" w:rsidR="00625B50" w:rsidRPr="000E0764" w:rsidRDefault="00625B50" w:rsidP="000E0764">
      <w:pPr>
        <w:rPr>
          <w:rFonts w:hint="eastAsia"/>
        </w:rPr>
      </w:pPr>
    </w:p>
    <w:p w14:paraId="0443B80F" w14:textId="77777777" w:rsidR="00625B50" w:rsidRPr="000E0764" w:rsidRDefault="003814FF" w:rsidP="000E0764">
      <w:pPr>
        <w:rPr>
          <w:rFonts w:hint="eastAsia"/>
        </w:rPr>
      </w:pPr>
      <w:r w:rsidRPr="000E0764">
        <w:t>71.</w:t>
      </w:r>
      <w:r w:rsidRPr="000E0764">
        <w:tab/>
        <w:t>Non-compulsory distance education was carried out between March-June 2020, and compulsory distance education process was carried out between September 2020-June 2021.</w:t>
      </w:r>
    </w:p>
    <w:p w14:paraId="34F8D6C4" w14:textId="77777777" w:rsidR="00625B50" w:rsidRPr="000E0764" w:rsidRDefault="00625B50" w:rsidP="000E0764">
      <w:pPr>
        <w:rPr>
          <w:rFonts w:hint="eastAsia"/>
        </w:rPr>
      </w:pPr>
    </w:p>
    <w:p w14:paraId="4953E356" w14:textId="77777777" w:rsidR="00625B50" w:rsidRPr="000E0764" w:rsidRDefault="003814FF" w:rsidP="000E0764">
      <w:pPr>
        <w:rPr>
          <w:rFonts w:hint="eastAsia"/>
        </w:rPr>
      </w:pPr>
      <w:r w:rsidRPr="000E0764">
        <w:t>72.</w:t>
      </w:r>
      <w:r w:rsidRPr="000E0764">
        <w:tab/>
        <w:t>In the research, the main reason for the difficulties in accessing distance education has emerged as the lack of technology, equipment and information.</w:t>
      </w:r>
    </w:p>
    <w:p w14:paraId="324534AF" w14:textId="77777777" w:rsidR="00625B50" w:rsidRPr="000E0764" w:rsidRDefault="003814FF" w:rsidP="000E0764">
      <w:pPr>
        <w:rPr>
          <w:rFonts w:hint="eastAsia"/>
          <w:i/>
          <w:iCs/>
        </w:rPr>
      </w:pPr>
      <w:r w:rsidRPr="000E0764">
        <w:rPr>
          <w:i/>
          <w:iCs/>
        </w:rPr>
        <w:t>“I’m not doing anything, I’ve come to terms with this situation now. I don’t follow the lessons anyway.” (15 years old)</w:t>
      </w:r>
    </w:p>
    <w:p w14:paraId="2402DA45" w14:textId="77777777" w:rsidR="00625B50" w:rsidRPr="000E0764" w:rsidRDefault="003814FF" w:rsidP="000E0764">
      <w:pPr>
        <w:rPr>
          <w:rFonts w:hint="eastAsia"/>
          <w:i/>
          <w:iCs/>
        </w:rPr>
      </w:pPr>
      <w:r w:rsidRPr="000E0764">
        <w:rPr>
          <w:i/>
          <w:iCs/>
        </w:rPr>
        <w:t>“It has led to the re-emergence of the concept of inequality of opportunity. We work in four neighborhoods. There is no infrastructure in three of these four neighborhoods. They tried to meet these infrastructure problems from phone packages. But it was too expensive. Many homes don’t even have televisions.” (NGO representative)</w:t>
      </w:r>
    </w:p>
    <w:p w14:paraId="1C7C417D" w14:textId="77777777" w:rsidR="00625B50" w:rsidRPr="000E0764" w:rsidRDefault="00625B50" w:rsidP="000E0764">
      <w:pPr>
        <w:rPr>
          <w:rFonts w:hint="eastAsia"/>
        </w:rPr>
      </w:pPr>
    </w:p>
    <w:p w14:paraId="65E929A1" w14:textId="77777777" w:rsidR="00625B50" w:rsidRPr="000E0764" w:rsidRDefault="003814FF" w:rsidP="000E0764">
      <w:pPr>
        <w:rPr>
          <w:rFonts w:hint="eastAsia"/>
        </w:rPr>
      </w:pPr>
      <w:r w:rsidRPr="000E0764">
        <w:t>73.</w:t>
      </w:r>
      <w:r w:rsidRPr="000E0764">
        <w:tab/>
        <w:t>In the research, it has been observed that even in homes with technological equipment such as television, computer or telephone, there may be difficulties in terms of children’s access to EBA. In addition to the connection problems, there are also children who say that they cannot find EBA on the television and/or do not know how to set the channel for EBA. The illiteracy of caregivers is also among the factors that make it difficult to set up the channel at home and then follow up on distance education.</w:t>
      </w:r>
    </w:p>
    <w:p w14:paraId="3CEF01CB" w14:textId="77777777" w:rsidR="00625B50" w:rsidRPr="000E0764" w:rsidRDefault="00625B50" w:rsidP="000E0764">
      <w:pPr>
        <w:rPr>
          <w:rFonts w:hint="eastAsia"/>
        </w:rPr>
      </w:pPr>
    </w:p>
    <w:p w14:paraId="3824AFB3" w14:textId="072489A9" w:rsidR="00625B50" w:rsidRPr="000E0764" w:rsidRDefault="003814FF" w:rsidP="000E0764">
      <w:pPr>
        <w:rPr>
          <w:rFonts w:hint="eastAsia"/>
        </w:rPr>
      </w:pPr>
      <w:r w:rsidRPr="000E0764">
        <w:t>74.</w:t>
      </w:r>
      <w:r w:rsidRPr="000E0764">
        <w:tab/>
        <w:t>Especially children in need of special education were more negatively affected by the process due to the lack of interaction with their teachers. Since audio descriptions, sign language, subtitles or similar tools are not used in distance education programs, children with visual or hearing impairments were excluded</w:t>
      </w:r>
      <w:r w:rsidR="000F54F2">
        <w:t>.</w:t>
      </w:r>
      <w:r w:rsidR="000F54F2" w:rsidRPr="000F54F2">
        <w:rPr>
          <w:vertAlign w:val="superscript"/>
        </w:rPr>
        <w:t>8</w:t>
      </w:r>
    </w:p>
    <w:p w14:paraId="72752F87" w14:textId="77777777" w:rsidR="00625B50" w:rsidRPr="000E0764" w:rsidRDefault="003814FF" w:rsidP="000E0764">
      <w:pPr>
        <w:rPr>
          <w:rFonts w:hint="eastAsia"/>
          <w:i/>
          <w:iCs/>
        </w:rPr>
      </w:pPr>
      <w:r w:rsidRPr="000E0764">
        <w:rPr>
          <w:i/>
          <w:iCs/>
        </w:rPr>
        <w:t xml:space="preserve">“We are experiencing a domino effect in children with special needs. Studies have been done on this, but no steps have been taken. It is still said that </w:t>
      </w:r>
      <w:proofErr w:type="spellStart"/>
      <w:r w:rsidRPr="000E0764">
        <w:rPr>
          <w:i/>
          <w:iCs/>
        </w:rPr>
        <w:t>eba</w:t>
      </w:r>
      <w:proofErr w:type="spellEnd"/>
      <w:r w:rsidRPr="000E0764">
        <w:rPr>
          <w:i/>
          <w:iCs/>
        </w:rPr>
        <w:t xml:space="preserve"> or face-to-face training will be started. Children will return to their basic education with behavioral problems. We do not know what kind of state policy will be developed.” (NGO representative)</w:t>
      </w:r>
    </w:p>
    <w:p w14:paraId="14AD5584" w14:textId="77777777" w:rsidR="00625B50" w:rsidRPr="000E0764" w:rsidRDefault="00625B50" w:rsidP="000E0764">
      <w:pPr>
        <w:rPr>
          <w:rFonts w:hint="eastAsia"/>
        </w:rPr>
      </w:pPr>
    </w:p>
    <w:p w14:paraId="58B66C03" w14:textId="77777777" w:rsidR="00625B50" w:rsidRPr="000E0764" w:rsidRDefault="003814FF" w:rsidP="000E0764">
      <w:pPr>
        <w:rPr>
          <w:rFonts w:hint="eastAsia"/>
        </w:rPr>
      </w:pPr>
      <w:r w:rsidRPr="000E0764">
        <w:t>75.</w:t>
      </w:r>
      <w:r w:rsidRPr="000E0764">
        <w:tab/>
        <w:t>Syrian refugee children also expressed their concerns about falling behind, especially in education. Considering that the education of refugee children has also stalled during the war and migration process, it remains urgent to take special measures for refugee students.</w:t>
      </w:r>
    </w:p>
    <w:p w14:paraId="695A9EBB" w14:textId="77777777" w:rsidR="00625B50" w:rsidRPr="000E0764" w:rsidRDefault="003814FF" w:rsidP="000E0764">
      <w:pPr>
        <w:rPr>
          <w:rFonts w:hint="eastAsia"/>
          <w:i/>
          <w:iCs/>
        </w:rPr>
      </w:pPr>
      <w:r w:rsidRPr="000E0764">
        <w:rPr>
          <w:i/>
          <w:iCs/>
        </w:rPr>
        <w:t>“We passed the internet in the regions where seasonal agricultural workers are present, and there is no electricity. Access to children’s basic survival needs was a problem. Education lagged far behind. Families struggled to meet their needs for shelter and heating in winter. The children do not speak Turkish. They were learning by socializing even before they started school in the city center. However, since they did not start school during the pandemic, they cannot learn at all. The area they are in is very isolated.” (NGO representative)</w:t>
      </w:r>
    </w:p>
    <w:p w14:paraId="54885E7F" w14:textId="77777777" w:rsidR="00625B50" w:rsidRPr="000E0764" w:rsidRDefault="00625B50" w:rsidP="000E0764">
      <w:pPr>
        <w:rPr>
          <w:rFonts w:hint="eastAsia"/>
        </w:rPr>
      </w:pPr>
    </w:p>
    <w:p w14:paraId="0E9E23ED" w14:textId="77777777" w:rsidR="00625B50" w:rsidRPr="000E0764" w:rsidRDefault="003814FF" w:rsidP="000E0764">
      <w:pPr>
        <w:rPr>
          <w:rFonts w:hint="eastAsia"/>
        </w:rPr>
      </w:pPr>
      <w:r w:rsidRPr="000E0764">
        <w:t>76.</w:t>
      </w:r>
      <w:r w:rsidRPr="000E0764">
        <w:tab/>
        <w:t>The caregivers who shared their concerns about the education of the children stated that they could not support their children due to the inadequacy of their education level, illiteracy or language barrier. It has been observed that some caregivers do not have enough information about EBA. Adults who stated that they could not access EBA listed the reasons for this as inability to read and write, lack of internet access or not being able to get information from teachers or schools. The limited Turkish language skills, especially for the children of refugee caregivers, to teach their children made the situation difficult.</w:t>
      </w:r>
    </w:p>
    <w:p w14:paraId="63D50340" w14:textId="77777777" w:rsidR="00625B50" w:rsidRPr="000E0764" w:rsidRDefault="00625B50" w:rsidP="000E0764">
      <w:pPr>
        <w:rPr>
          <w:rFonts w:hint="eastAsia"/>
        </w:rPr>
      </w:pPr>
    </w:p>
    <w:p w14:paraId="7DEAAB60" w14:textId="77777777" w:rsidR="00625B50" w:rsidRPr="000E0764" w:rsidRDefault="003814FF" w:rsidP="000E0764">
      <w:pPr>
        <w:rPr>
          <w:rFonts w:hint="eastAsia"/>
        </w:rPr>
      </w:pPr>
      <w:r w:rsidRPr="000E0764">
        <w:t>77.</w:t>
      </w:r>
      <w:r w:rsidRPr="000E0764">
        <w:tab/>
        <w:t>Although there is no positive change in the income status of the households, access to the internet has become a priority need and it has been observed that the access to the internet has increased.</w:t>
      </w:r>
    </w:p>
    <w:p w14:paraId="2EBD8F1E" w14:textId="77777777" w:rsidR="00625B50" w:rsidRPr="000E0764" w:rsidRDefault="00625B50" w:rsidP="000E0764">
      <w:pPr>
        <w:rPr>
          <w:rFonts w:hint="eastAsia"/>
        </w:rPr>
      </w:pPr>
    </w:p>
    <w:p w14:paraId="39283483" w14:textId="77777777" w:rsidR="00625B50" w:rsidRPr="000E0764" w:rsidRDefault="003814FF" w:rsidP="000E0764">
      <w:pPr>
        <w:rPr>
          <w:rFonts w:hint="eastAsia"/>
        </w:rPr>
      </w:pPr>
      <w:r w:rsidRPr="000E0764">
        <w:t>78.</w:t>
      </w:r>
      <w:r w:rsidRPr="000E0764">
        <w:tab/>
        <w:t>The vast majority of caregivers stated that they experience inequality of opportunity in the process of accessing distance education. One of the most emphasized inequalities is economic inequality, but the mother tongue barrier is also frequently mentioned. On the other hand, it has been determined that access to assistance (tablets) and support (EBA support point) provided during the education process is almost non-existent in the regions where the research was conducted.</w:t>
      </w:r>
    </w:p>
    <w:p w14:paraId="56734B6C" w14:textId="77777777" w:rsidR="00625B50" w:rsidRPr="000E0764" w:rsidRDefault="00625B50" w:rsidP="000E0764">
      <w:pPr>
        <w:rPr>
          <w:rFonts w:hint="eastAsia"/>
        </w:rPr>
      </w:pPr>
    </w:p>
    <w:p w14:paraId="2021532A" w14:textId="77777777" w:rsidR="00625B50" w:rsidRPr="000E0764" w:rsidRDefault="003814FF" w:rsidP="000E0764">
      <w:pPr>
        <w:rPr>
          <w:rFonts w:hint="eastAsia"/>
        </w:rPr>
      </w:pPr>
      <w:r w:rsidRPr="000E0764">
        <w:t>79.</w:t>
      </w:r>
      <w:r w:rsidRPr="000E0764">
        <w:tab/>
      </w:r>
      <w:r w:rsidRPr="000E0764">
        <w:rPr>
          <w:i/>
          <w:iCs/>
        </w:rPr>
        <w:t>“They had to do something for the underprivileged students. Tablets had to be distributed, for example, there are children who have not entered it even once in months. There were so many campaigns, but I don’t think any of them were distributed, or they were never given around us, we haven’t heard of them.” (mother of two)</w:t>
      </w:r>
      <w:r w:rsidRPr="000E0764">
        <w:t xml:space="preserve"> In the period covering the period of March 2020-June 2021, it was determined that children at the age of pre-school education age could not enroll in the group in which the research was conducted.</w:t>
      </w:r>
    </w:p>
    <w:p w14:paraId="39803F6F" w14:textId="77777777" w:rsidR="00625B50" w:rsidRPr="000E0764" w:rsidRDefault="003814FF" w:rsidP="000E0764">
      <w:pPr>
        <w:rPr>
          <w:rFonts w:hint="eastAsia"/>
          <w:i/>
          <w:iCs/>
        </w:rPr>
      </w:pPr>
      <w:r w:rsidRPr="000E0764">
        <w:rPr>
          <w:i/>
          <w:iCs/>
        </w:rPr>
        <w:t>“In a women’s prison, justice can go down to the level of kindergartens. In the pandemic conditions, these kindergartens were also closed and the activities and education stopped.” (NGO representative)</w:t>
      </w:r>
    </w:p>
    <w:p w14:paraId="080E629D" w14:textId="77777777" w:rsidR="00625B50" w:rsidRPr="000E0764" w:rsidRDefault="00625B50" w:rsidP="000E0764">
      <w:pPr>
        <w:rPr>
          <w:rFonts w:hint="eastAsia"/>
        </w:rPr>
      </w:pPr>
    </w:p>
    <w:p w14:paraId="2AE9D9FB" w14:textId="77777777" w:rsidR="00625B50" w:rsidRPr="000E0764" w:rsidRDefault="003814FF" w:rsidP="000E0764">
      <w:pPr>
        <w:rPr>
          <w:rFonts w:hint="eastAsia"/>
        </w:rPr>
      </w:pPr>
      <w:r w:rsidRPr="000E0764">
        <w:t>80.</w:t>
      </w:r>
      <w:r w:rsidRPr="000E0764">
        <w:tab/>
        <w:t>Considering the suggestions of children regarding the distance or formal education system is indispensable for the realization of the right to participation, which is a fundamental right and principle. In the study, children who experienced distance education were asked their suggestions about EBA, and they stated that they needed more games, materials, more interaction with their friends, and more interaction in the learning process in general.</w:t>
      </w:r>
    </w:p>
    <w:p w14:paraId="685C4DD2" w14:textId="77777777" w:rsidR="00625B50" w:rsidRPr="000E0764" w:rsidRDefault="003814FF" w:rsidP="000E0764">
      <w:pPr>
        <w:rPr>
          <w:rFonts w:hint="eastAsia"/>
          <w:i/>
          <w:iCs/>
        </w:rPr>
      </w:pPr>
      <w:r w:rsidRPr="000E0764">
        <w:rPr>
          <w:i/>
          <w:iCs/>
        </w:rPr>
        <w:t>“I don’t think it happens at home. I do not like. I miss my friends and teachers. For example, when I did not understand, I would ask them, no one at home knows.” (11 years old)</w:t>
      </w:r>
    </w:p>
    <w:p w14:paraId="382250C0" w14:textId="77777777" w:rsidR="00625B50" w:rsidRPr="000E0764" w:rsidRDefault="003814FF" w:rsidP="000E0764">
      <w:pPr>
        <w:rPr>
          <w:rFonts w:hint="eastAsia"/>
          <w:i/>
          <w:iCs/>
        </w:rPr>
      </w:pPr>
      <w:r w:rsidRPr="000E0764">
        <w:rPr>
          <w:i/>
          <w:iCs/>
        </w:rPr>
        <w:t>“Education is not just a matter of transferring knowledge, it is a matter of socialization. The children became a group of introverted children who did not talk to their peers and did not develop their social skills.” (NGO representative)</w:t>
      </w:r>
    </w:p>
    <w:p w14:paraId="178098F7" w14:textId="77777777" w:rsidR="00625B50" w:rsidRPr="000E0764" w:rsidRDefault="00625B50" w:rsidP="000E0764">
      <w:pPr>
        <w:rPr>
          <w:rFonts w:hint="eastAsia"/>
        </w:rPr>
      </w:pPr>
    </w:p>
    <w:p w14:paraId="3B78EC96" w14:textId="7736D967" w:rsidR="00625B50" w:rsidRPr="000E0764" w:rsidRDefault="003814FF" w:rsidP="000E0764">
      <w:pPr>
        <w:rPr>
          <w:rFonts w:hint="eastAsia"/>
        </w:rPr>
      </w:pPr>
      <w:r w:rsidRPr="000E0764">
        <w:t>81.</w:t>
      </w:r>
      <w:r w:rsidRPr="000E0764">
        <w:tab/>
        <w:t>Play and entertainment are seen as an important tool that increases the child’s skills and enables them to participate in daily life. It is fundamental to the health and well-being of every child. It helps to develop creativity, imagination and self-confidence</w:t>
      </w:r>
      <w:r w:rsidR="000F54F2">
        <w:t>.</w:t>
      </w:r>
      <w:r w:rsidR="000F54F2" w:rsidRPr="000F54F2">
        <w:rPr>
          <w:vertAlign w:val="superscript"/>
        </w:rPr>
        <w:t>9</w:t>
      </w:r>
      <w:r w:rsidR="000F54F2">
        <w:t xml:space="preserve"> </w:t>
      </w:r>
      <w:r w:rsidRPr="000E0764">
        <w:t>In this context, the right to play and leisure, non-discrimination (Article 2), the primary interest of the child (Article 3), survival, development and survival (Article 6) and participation (Article 12) directly related to their rights.</w:t>
      </w:r>
    </w:p>
    <w:p w14:paraId="2918FA74" w14:textId="77777777" w:rsidR="00625B50" w:rsidRPr="000E0764" w:rsidRDefault="00625B50" w:rsidP="000E0764">
      <w:pPr>
        <w:rPr>
          <w:rFonts w:hint="eastAsia"/>
        </w:rPr>
      </w:pPr>
    </w:p>
    <w:p w14:paraId="3E4D0450" w14:textId="77777777" w:rsidR="00625B50" w:rsidRPr="000E0764" w:rsidRDefault="003814FF" w:rsidP="000E0764">
      <w:pPr>
        <w:rPr>
          <w:rFonts w:hint="eastAsia"/>
        </w:rPr>
      </w:pPr>
      <w:r w:rsidRPr="000E0764">
        <w:t>82.</w:t>
      </w:r>
      <w:r w:rsidRPr="000E0764">
        <w:tab/>
        <w:t>The alarming effects of the COVID-19 process on the opportunities for children to enjoy their rights set out in Article 31, both globally and in Turkey, were mentioned. According to a statement by UNICEF, “99 percent of children and youth under the age of 18 worldwide (2.34 billion) live in one of the 186 countries where their movement has been restricted in some way due to the epidemic.”</w:t>
      </w:r>
    </w:p>
    <w:p w14:paraId="2BAB588A" w14:textId="77777777" w:rsidR="00625B50" w:rsidRPr="000E0764" w:rsidRDefault="003814FF" w:rsidP="000E0764">
      <w:pPr>
        <w:rPr>
          <w:rFonts w:hint="eastAsia"/>
          <w:i/>
          <w:iCs/>
        </w:rPr>
      </w:pPr>
      <w:r w:rsidRPr="000E0764">
        <w:rPr>
          <w:i/>
          <w:iCs/>
        </w:rPr>
        <w:t>“We’re mostly inactive, it’s good to go outside, get moving, otherwise we’ll become obese.” (12 years old)</w:t>
      </w:r>
    </w:p>
    <w:p w14:paraId="67707A0D" w14:textId="77777777" w:rsidR="00625B50" w:rsidRPr="000E0764" w:rsidRDefault="00625B50" w:rsidP="000E0764">
      <w:pPr>
        <w:rPr>
          <w:rFonts w:hint="eastAsia"/>
        </w:rPr>
      </w:pPr>
    </w:p>
    <w:p w14:paraId="61072F58" w14:textId="77777777" w:rsidR="00625B50" w:rsidRPr="000E0764" w:rsidRDefault="003814FF" w:rsidP="000E0764">
      <w:pPr>
        <w:rPr>
          <w:rFonts w:hint="eastAsia"/>
          <w:i/>
          <w:iCs/>
        </w:rPr>
      </w:pPr>
      <w:r w:rsidRPr="000E0764">
        <w:t>83.</w:t>
      </w:r>
      <w:r w:rsidRPr="000E0764">
        <w:tab/>
        <w:t>When children were asked what they do other than spending time at home with digital tools, the most common answers were “I can’t do anything”, “I’m just sitting”, “I’m getting bored”.</w:t>
      </w:r>
    </w:p>
    <w:p w14:paraId="6BB02F03" w14:textId="77777777" w:rsidR="00625B50" w:rsidRPr="000E0764" w:rsidRDefault="003814FF" w:rsidP="000E0764">
      <w:pPr>
        <w:rPr>
          <w:rFonts w:hint="eastAsia"/>
          <w:i/>
          <w:iCs/>
        </w:rPr>
      </w:pPr>
      <w:r w:rsidRPr="000E0764">
        <w:rPr>
          <w:i/>
          <w:iCs/>
        </w:rPr>
        <w:t>“My friends are always playing games, our internet is not enough for games, that’s why we can’t see each other.” (12 years old)</w:t>
      </w:r>
    </w:p>
    <w:p w14:paraId="61088371" w14:textId="77777777" w:rsidR="00625B50" w:rsidRPr="000E0764" w:rsidRDefault="003814FF" w:rsidP="000E0764">
      <w:pPr>
        <w:rPr>
          <w:rFonts w:hint="eastAsia"/>
          <w:i/>
          <w:iCs/>
        </w:rPr>
      </w:pPr>
      <w:r w:rsidRPr="000E0764">
        <w:rPr>
          <w:i/>
          <w:iCs/>
        </w:rPr>
        <w:t>“We held no brief for using the internet. When the disease and the virus showed up, the children were crammed into the house. There is no large area, no garden so that the children can play on the raft. We brought it to the house so that the children would not get bored. The purpose is not to make a fight, to make a noise. As soon as the virus is over, I am not a fan of having internet at home again.” (mother of 3 children)</w:t>
      </w:r>
    </w:p>
    <w:p w14:paraId="1EA781E9" w14:textId="77777777" w:rsidR="00625B50" w:rsidRPr="000E0764" w:rsidRDefault="00625B50" w:rsidP="000E0764">
      <w:pPr>
        <w:rPr>
          <w:rFonts w:hint="eastAsia"/>
        </w:rPr>
      </w:pPr>
    </w:p>
    <w:p w14:paraId="1B2F84CA" w14:textId="77777777" w:rsidR="00625B50" w:rsidRPr="000E0764" w:rsidRDefault="003814FF" w:rsidP="000E0764">
      <w:pPr>
        <w:rPr>
          <w:rFonts w:hint="eastAsia"/>
        </w:rPr>
      </w:pPr>
      <w:r w:rsidRPr="000E0764">
        <w:t>84.</w:t>
      </w:r>
      <w:r w:rsidRPr="000E0764">
        <w:tab/>
        <w:t>Games that have internet access and can be played on digital platforms have come to the fore as a convenient tool for children to stay in touch with their peers, but this opportunity also carries risks.</w:t>
      </w:r>
    </w:p>
    <w:p w14:paraId="0905F541" w14:textId="77777777" w:rsidR="00625B50" w:rsidRPr="000E0764" w:rsidRDefault="00625B50" w:rsidP="000E0764">
      <w:pPr>
        <w:rPr>
          <w:rFonts w:hint="eastAsia"/>
        </w:rPr>
      </w:pPr>
    </w:p>
    <w:p w14:paraId="449E771C" w14:textId="4B82092D" w:rsidR="00625B50" w:rsidRPr="000E0764" w:rsidRDefault="003814FF" w:rsidP="0009719C">
      <w:pPr>
        <w:pStyle w:val="Heading1"/>
      </w:pPr>
      <w:bookmarkStart w:id="9" w:name="_Toc93460402"/>
      <w:r w:rsidRPr="000E0764">
        <w:t>Special protection measures</w:t>
      </w:r>
      <w:bookmarkEnd w:id="9"/>
      <w:r w:rsidRPr="000E0764">
        <w:t xml:space="preserve"> </w:t>
      </w:r>
    </w:p>
    <w:p w14:paraId="0E4C455E" w14:textId="77777777" w:rsidR="00625B50" w:rsidRPr="000E0764" w:rsidRDefault="00625B50" w:rsidP="000E0764">
      <w:pPr>
        <w:rPr>
          <w:rFonts w:hint="eastAsia"/>
        </w:rPr>
      </w:pPr>
    </w:p>
    <w:p w14:paraId="1F0DD29C" w14:textId="77777777" w:rsidR="00625B50" w:rsidRPr="000E0764" w:rsidRDefault="003814FF" w:rsidP="000E0764">
      <w:pPr>
        <w:rPr>
          <w:rFonts w:hint="eastAsia"/>
        </w:rPr>
      </w:pPr>
      <w:r w:rsidRPr="000E0764">
        <w:t>85.</w:t>
      </w:r>
      <w:r w:rsidRPr="000E0764">
        <w:tab/>
        <w:t>In the interviews, the children who had to work before the process were asked about their status in terms of their jobs. Seven of the children stated that they were working before the COVID-19 process, and that their work stopped after the beginning of the process.</w:t>
      </w:r>
    </w:p>
    <w:p w14:paraId="70556BA2" w14:textId="77777777" w:rsidR="00625B50" w:rsidRPr="000E0764" w:rsidRDefault="003814FF" w:rsidP="000E0764">
      <w:pPr>
        <w:rPr>
          <w:rFonts w:hint="eastAsia"/>
          <w:i/>
          <w:iCs/>
        </w:rPr>
      </w:pPr>
      <w:r w:rsidRPr="000E0764">
        <w:rPr>
          <w:i/>
          <w:iCs/>
        </w:rPr>
        <w:t xml:space="preserve">“My cousin opened a patisserie in </w:t>
      </w:r>
      <w:proofErr w:type="spellStart"/>
      <w:r w:rsidRPr="000E0764">
        <w:rPr>
          <w:i/>
          <w:iCs/>
        </w:rPr>
        <w:t>Beylikdüzü</w:t>
      </w:r>
      <w:proofErr w:type="spellEnd"/>
      <w:r w:rsidRPr="000E0764">
        <w:rPr>
          <w:i/>
          <w:iCs/>
        </w:rPr>
        <w:t xml:space="preserve">. I used to go there at first. There is no job now, that’s why I’m in </w:t>
      </w:r>
      <w:proofErr w:type="spellStart"/>
      <w:r w:rsidRPr="000E0764">
        <w:rPr>
          <w:i/>
          <w:iCs/>
        </w:rPr>
        <w:t>Fatih</w:t>
      </w:r>
      <w:proofErr w:type="spellEnd"/>
      <w:r w:rsidRPr="000E0764">
        <w:rPr>
          <w:i/>
          <w:iCs/>
        </w:rPr>
        <w:t xml:space="preserve"> now.” (16 years old)</w:t>
      </w:r>
    </w:p>
    <w:p w14:paraId="180F1233" w14:textId="77777777" w:rsidR="00625B50" w:rsidRPr="000E0764" w:rsidRDefault="003814FF" w:rsidP="000E0764">
      <w:pPr>
        <w:rPr>
          <w:rFonts w:hint="eastAsia"/>
        </w:rPr>
      </w:pPr>
      <w:r w:rsidRPr="000E0764">
        <w:rPr>
          <w:i/>
          <w:iCs/>
        </w:rPr>
        <w:t>“Of course, the income has decreased, I work and my father works at home. We are four siblings, the others are smaller. My father can’t work right now, I go out to collect papers, but I can’t go out regularly anymore. I do not go out when it is forbidden to go out. What will we do if we get a fine? But it is not clear what we will do if we stay at home.” (17 years old)</w:t>
      </w:r>
    </w:p>
    <w:p w14:paraId="1539FB2F" w14:textId="77777777" w:rsidR="00625B50" w:rsidRPr="000E0764" w:rsidRDefault="00625B50" w:rsidP="000E0764">
      <w:pPr>
        <w:rPr>
          <w:rFonts w:hint="eastAsia"/>
        </w:rPr>
      </w:pPr>
    </w:p>
    <w:p w14:paraId="6C65E694" w14:textId="77777777" w:rsidR="00625B50" w:rsidRPr="000E0764" w:rsidRDefault="003814FF" w:rsidP="000E0764">
      <w:pPr>
        <w:rPr>
          <w:rFonts w:hint="eastAsia"/>
        </w:rPr>
      </w:pPr>
      <w:r w:rsidRPr="000E0764">
        <w:t>86.</w:t>
      </w:r>
      <w:r w:rsidRPr="000E0764">
        <w:tab/>
        <w:t>Children’s right to a safe space in terms of life, survival and development is violated, who have to work and bring money to the household without adequate precautions. On the other hand, it is seen that caregivers cannot ensure their own and their children’s welfare due to economic difficulties. Although COVID-19 has deepened these conditions, it is an ongoing problem in the neighborhoods where this research was conducted.</w:t>
      </w:r>
    </w:p>
    <w:p w14:paraId="1C4BB7ED" w14:textId="77777777" w:rsidR="00625B50" w:rsidRPr="000E0764" w:rsidRDefault="00625B50" w:rsidP="000E0764">
      <w:pPr>
        <w:rPr>
          <w:rFonts w:hint="eastAsia"/>
        </w:rPr>
      </w:pPr>
    </w:p>
    <w:p w14:paraId="1FDBB1D4" w14:textId="14D431C3" w:rsidR="00625B50" w:rsidRPr="000E0764" w:rsidRDefault="003814FF" w:rsidP="000E0764">
      <w:pPr>
        <w:rPr>
          <w:rFonts w:hint="eastAsia"/>
        </w:rPr>
      </w:pPr>
      <w:r w:rsidRPr="000E0764">
        <w:t>87.</w:t>
      </w:r>
      <w:r w:rsidRPr="000E0764">
        <w:tab/>
      </w:r>
      <w:proofErr w:type="spellStart"/>
      <w:r w:rsidRPr="000E0764">
        <w:rPr>
          <w:i/>
          <w:iCs/>
        </w:rPr>
        <w:t>Dom</w:t>
      </w:r>
      <w:r w:rsidRPr="000E0764">
        <w:t>s</w:t>
      </w:r>
      <w:proofErr w:type="spellEnd"/>
      <w:r w:rsidRPr="000E0764">
        <w:t>, who are among the groups TTM works with, could not be reached due to the lack of fixed telephone lines and their limited access to the telephone. Unfortunately, as of March, data on the conditions under which caregivers and children who were learned to have left Istanbul to participate in the seasonal agricultural migration experienced the COVID-19 process, and under what conditions the children had to work and live, could not be collected. As stated by the institutions working in the field, this early migration means that children stay longer in unfavorable conditions in seasonal agricultural areas.</w:t>
      </w:r>
      <w:r w:rsidR="000F54F2" w:rsidRPr="000F54F2">
        <w:rPr>
          <w:vertAlign w:val="superscript"/>
        </w:rPr>
        <w:t>10-1</w:t>
      </w:r>
    </w:p>
    <w:p w14:paraId="4A41C45E" w14:textId="77777777" w:rsidR="00625B50" w:rsidRPr="000E0764" w:rsidRDefault="00625B50" w:rsidP="000E0764">
      <w:pPr>
        <w:rPr>
          <w:rFonts w:hint="eastAsia"/>
        </w:rPr>
      </w:pPr>
    </w:p>
    <w:p w14:paraId="58172662" w14:textId="0BB43FA8" w:rsidR="00625B50" w:rsidRPr="000E0764" w:rsidRDefault="003814FF" w:rsidP="000E0764">
      <w:pPr>
        <w:rPr>
          <w:rFonts w:hint="eastAsia"/>
        </w:rPr>
      </w:pPr>
      <w:r w:rsidRPr="000E0764">
        <w:t>88.</w:t>
      </w:r>
      <w:r w:rsidRPr="000E0764">
        <w:tab/>
        <w:t>Measures and legislative arrangements taken due to the COVID-19 process in Turkey have also created a change in practice in prisons. According to the April 2021 data of the Ministry of Justice, there are 1558 juveniles in prison, 528 of whom are under arrest and 1030 are convicted. 345 children aged 0-6 are held in prison with their mothers</w:t>
      </w:r>
      <w:r w:rsidR="000F54F2">
        <w:t>.</w:t>
      </w:r>
      <w:r w:rsidR="000F54F2" w:rsidRPr="000F54F2">
        <w:rPr>
          <w:vertAlign w:val="superscript"/>
        </w:rPr>
        <w:t>12</w:t>
      </w:r>
      <w:r w:rsidRPr="000E0764">
        <w:t xml:space="preserve"> The COVID-19 process has further deepened the problems of children in penitentiary institutions. Access to penitentiary institutions has been stopped for bar associations, independent monitoring institutions and rights organizations on the grounds of the risk of contamination. For this reason, it has not been possible to reach children deprived of their freedom during the COVID-19 process. Whether these children have access to their right to health or not could not be monitored regularly by the institutions that carried out monitoring studies.</w:t>
      </w:r>
    </w:p>
    <w:p w14:paraId="0B286E72" w14:textId="77777777" w:rsidR="00625B50" w:rsidRPr="000E0764" w:rsidRDefault="003814FF" w:rsidP="000E0764">
      <w:pPr>
        <w:rPr>
          <w:rFonts w:hint="eastAsia"/>
          <w:i/>
          <w:iCs/>
        </w:rPr>
      </w:pPr>
      <w:r w:rsidRPr="000E0764">
        <w:rPr>
          <w:i/>
          <w:iCs/>
        </w:rPr>
        <w:t>“Children in prison did not have access to EBA anyway. There was no statement from the ministry.” (NGO representative)</w:t>
      </w:r>
    </w:p>
    <w:p w14:paraId="2921D405" w14:textId="5425CEAD" w:rsidR="00625B50" w:rsidRDefault="00625B50" w:rsidP="000E0764">
      <w:pPr>
        <w:pBdr>
          <w:bottom w:val="single" w:sz="6" w:space="1" w:color="auto"/>
        </w:pBdr>
        <w:rPr>
          <w:rFonts w:hint="eastAsia"/>
        </w:rPr>
      </w:pPr>
    </w:p>
    <w:p w14:paraId="3270754B" w14:textId="2690E86E" w:rsidR="0009719C" w:rsidRPr="0009719C" w:rsidRDefault="0009719C" w:rsidP="0009719C">
      <w:pPr>
        <w:pStyle w:val="Heading1"/>
      </w:pPr>
      <w:bookmarkStart w:id="10" w:name="_Toc93460403"/>
      <w:proofErr w:type="spellStart"/>
      <w:r w:rsidRPr="0009719C">
        <w:t>Referances</w:t>
      </w:r>
      <w:bookmarkEnd w:id="10"/>
      <w:proofErr w:type="spellEnd"/>
      <w:r w:rsidRPr="0009719C">
        <w:t xml:space="preserve"> </w:t>
      </w:r>
    </w:p>
    <w:p w14:paraId="325C0B58" w14:textId="77777777" w:rsidR="0009719C" w:rsidRPr="000E0764" w:rsidRDefault="0009719C" w:rsidP="000E0764">
      <w:pPr>
        <w:rPr>
          <w:rFonts w:hint="eastAsia"/>
        </w:rPr>
      </w:pPr>
    </w:p>
    <w:p w14:paraId="11CF9E09" w14:textId="77777777" w:rsidR="00625B50" w:rsidRPr="000E0764" w:rsidRDefault="003814FF" w:rsidP="000E0764">
      <w:pPr>
        <w:rPr>
          <w:rFonts w:hint="eastAsia"/>
        </w:rPr>
      </w:pPr>
      <w:r w:rsidRPr="000E0764">
        <w:rPr>
          <w:vertAlign w:val="superscript"/>
        </w:rPr>
        <w:t>1</w:t>
      </w:r>
      <w:r w:rsidRPr="000E0764">
        <w:t xml:space="preserve"> The Destructive Effects of the Covid-19 Pandemic on Children, </w:t>
      </w:r>
      <w:proofErr w:type="spellStart"/>
      <w:r w:rsidRPr="000E0764">
        <w:t>Terrabayt</w:t>
      </w:r>
      <w:proofErr w:type="spellEnd"/>
      <w:r w:rsidRPr="000E0764">
        <w:t xml:space="preserve">, 19.05.2020, Access address: </w:t>
      </w:r>
      <w:hyperlink r:id="rId7">
        <w:r w:rsidRPr="000E0764">
          <w:rPr>
            <w:rStyle w:val="Hyperlink"/>
          </w:rPr>
          <w:t>https://terrabayt.com/yasam/covid-19-pandemisinin-cocuklara-yikici-etkisi/</w:t>
        </w:r>
      </w:hyperlink>
      <w:r w:rsidRPr="000E0764">
        <w:t xml:space="preserve"> Access date: 09.06.2020</w:t>
      </w:r>
    </w:p>
    <w:p w14:paraId="64EE670E" w14:textId="77777777" w:rsidR="00625B50" w:rsidRPr="000E0764" w:rsidRDefault="00625B50" w:rsidP="000E0764">
      <w:pPr>
        <w:rPr>
          <w:rFonts w:hint="eastAsia"/>
        </w:rPr>
      </w:pPr>
    </w:p>
    <w:p w14:paraId="28F46F3C" w14:textId="77777777" w:rsidR="00625B50" w:rsidRPr="000E0764" w:rsidRDefault="003814FF" w:rsidP="000E0764">
      <w:pPr>
        <w:rPr>
          <w:rFonts w:hint="eastAsia"/>
        </w:rPr>
      </w:pPr>
      <w:r w:rsidRPr="000E0764">
        <w:rPr>
          <w:vertAlign w:val="superscript"/>
        </w:rPr>
        <w:t>2</w:t>
      </w:r>
      <w:r w:rsidRPr="000E0764">
        <w:t xml:space="preserve"> Eliminating age discrimination from lockdown curfews, 10.06.2020, Access address: </w:t>
      </w:r>
      <w:hyperlink r:id="rId8">
        <w:r w:rsidRPr="000E0764">
          <w:rPr>
            <w:rStyle w:val="Hyperlink"/>
          </w:rPr>
          <w:t>https://home.crin.org/readlistenwatch/stories/eliminating-age-discrimination-lockdown-curfews</w:t>
        </w:r>
      </w:hyperlink>
      <w:r w:rsidRPr="000E0764">
        <w:t xml:space="preserve"> Access date: 01.07.2020</w:t>
      </w:r>
    </w:p>
    <w:p w14:paraId="445C20E5" w14:textId="77777777" w:rsidR="00625B50" w:rsidRPr="000E0764" w:rsidRDefault="00625B50" w:rsidP="000E0764">
      <w:pPr>
        <w:rPr>
          <w:rFonts w:hint="eastAsia"/>
        </w:rPr>
      </w:pPr>
    </w:p>
    <w:p w14:paraId="1D66D1B4" w14:textId="77777777" w:rsidR="00625B50" w:rsidRPr="000E0764" w:rsidRDefault="003814FF" w:rsidP="000E0764">
      <w:pPr>
        <w:rPr>
          <w:rFonts w:hint="eastAsia"/>
        </w:rPr>
      </w:pPr>
      <w:r w:rsidRPr="000E0764">
        <w:rPr>
          <w:vertAlign w:val="superscript"/>
        </w:rPr>
        <w:t>3</w:t>
      </w:r>
      <w:r w:rsidRPr="000E0764">
        <w:t xml:space="preserve"> The State of the World’s Children 2017, Children in a Digital World, UNICEF, 2017. Access address:</w:t>
      </w:r>
    </w:p>
    <w:p w14:paraId="0C879812" w14:textId="77777777" w:rsidR="00625B50" w:rsidRPr="000E0764" w:rsidRDefault="00E82BA8" w:rsidP="000E0764">
      <w:pPr>
        <w:rPr>
          <w:rFonts w:hint="eastAsia"/>
        </w:rPr>
      </w:pPr>
      <w:hyperlink r:id="rId9">
        <w:r w:rsidR="003814FF" w:rsidRPr="000E0764">
          <w:rPr>
            <w:rStyle w:val="Hyperlink"/>
          </w:rPr>
          <w:t>http://www.unicef.org.tr/files/bilgimerkezi/doc/SOWC_2017_SUM_TR.pdf</w:t>
        </w:r>
      </w:hyperlink>
      <w:r w:rsidR="003814FF" w:rsidRPr="000E0764">
        <w:t>, Access date: 11.06.2020</w:t>
      </w:r>
    </w:p>
    <w:p w14:paraId="48E1AE6D" w14:textId="77777777" w:rsidR="00625B50" w:rsidRPr="000E0764" w:rsidRDefault="00625B50" w:rsidP="000E0764">
      <w:pPr>
        <w:rPr>
          <w:rFonts w:hint="eastAsia"/>
        </w:rPr>
      </w:pPr>
    </w:p>
    <w:p w14:paraId="14ED54CE" w14:textId="77777777" w:rsidR="00625B50" w:rsidRPr="000E0764" w:rsidRDefault="003814FF" w:rsidP="000E0764">
      <w:pPr>
        <w:rPr>
          <w:rFonts w:hint="eastAsia"/>
        </w:rPr>
      </w:pPr>
      <w:r w:rsidRPr="000E0764">
        <w:rPr>
          <w:vertAlign w:val="superscript"/>
        </w:rPr>
        <w:t>4</w:t>
      </w:r>
      <w:r w:rsidRPr="000E0764">
        <w:t xml:space="preserve"> Children face more risks online due to the COVID-19 pandemic affecting the whole world, UNICEF, 15.04.2020. Access address:</w:t>
      </w:r>
    </w:p>
    <w:p w14:paraId="6FDB2811" w14:textId="77777777" w:rsidR="00625B50" w:rsidRPr="000E0764" w:rsidRDefault="00E82BA8" w:rsidP="000E0764">
      <w:pPr>
        <w:rPr>
          <w:rFonts w:hint="eastAsia"/>
        </w:rPr>
      </w:pPr>
      <w:hyperlink r:id="rId10">
        <w:r w:rsidR="003814FF" w:rsidRPr="000E0764">
          <w:rPr>
            <w:rFonts w:ascii="Times New Roman" w:eastAsia="Times New Roman" w:hAnsi="Times New Roman" w:cs="Times New Roman"/>
            <w:color w:val="0000FF"/>
            <w:u w:val="single"/>
          </w:rPr>
          <w:t>https://www.unicef.org/turkey/bas%C4%B1n-b%C3%BCltenleri/unicef-t%C3%BCm-d%C3%BCnyay%C4%B1-etkileyen-covid-19-salg%C4%B1n%C4%B1-nedeniyle-%C3%A7ocuklar-%C3%A7evrimi%C3%A7i-ortamda</w:t>
        </w:r>
      </w:hyperlink>
      <w:r w:rsidR="003814FF" w:rsidRPr="000E0764">
        <w:t>, Accessed on:11.06.2020</w:t>
      </w:r>
    </w:p>
    <w:p w14:paraId="459D0E16" w14:textId="77777777" w:rsidR="00625B50" w:rsidRPr="000E0764" w:rsidRDefault="00625B50" w:rsidP="000E0764">
      <w:pPr>
        <w:rPr>
          <w:rFonts w:hint="eastAsia"/>
        </w:rPr>
      </w:pPr>
    </w:p>
    <w:p w14:paraId="353229D9" w14:textId="77777777" w:rsidR="00625B50" w:rsidRPr="000E0764" w:rsidRDefault="003814FF" w:rsidP="000E0764">
      <w:pPr>
        <w:rPr>
          <w:rFonts w:hint="eastAsia"/>
        </w:rPr>
      </w:pPr>
      <w:r w:rsidRPr="000E0764">
        <w:rPr>
          <w:vertAlign w:val="superscript"/>
        </w:rPr>
        <w:t>5</w:t>
      </w:r>
      <w:r w:rsidRPr="000E0764">
        <w:t xml:space="preserve"> For more detailed information about Covid-19 and children deprived of their liberty:</w:t>
      </w:r>
    </w:p>
    <w:p w14:paraId="607C4B16" w14:textId="77777777" w:rsidR="00625B50" w:rsidRPr="000E0764" w:rsidRDefault="003814FF" w:rsidP="000E0764">
      <w:pPr>
        <w:rPr>
          <w:rFonts w:hint="eastAsia"/>
        </w:rPr>
      </w:pPr>
      <w:r w:rsidRPr="000E0764">
        <w:t>Technical Data Sheet-COVID-19 and Children Deprived of their Liberty, UNICEF, Access address:</w:t>
      </w:r>
    </w:p>
    <w:p w14:paraId="1B59825B" w14:textId="77777777" w:rsidR="00625B50" w:rsidRPr="000E0764" w:rsidRDefault="00E82BA8" w:rsidP="000E0764">
      <w:pPr>
        <w:rPr>
          <w:rFonts w:hint="eastAsia"/>
        </w:rPr>
      </w:pPr>
      <w:hyperlink r:id="rId11">
        <w:r w:rsidR="003814FF" w:rsidRPr="000E0764">
          <w:rPr>
            <w:rFonts w:ascii="Times New Roman" w:eastAsia="Times New Roman" w:hAnsi="Times New Roman" w:cs="Times New Roman"/>
            <w:color w:val="0000FF"/>
            <w:u w:val="single"/>
          </w:rPr>
          <w:t>https://www.unicef.org/turkey/media/9476/file/%20Teknik%20Bilgi%20Notu-COVID-19%20ve%20%C3%96zg%C3%BCrl%C3%BC%C4%9F%C3%BCnden%20Yoksun%20B%C4%B1rak%C4%B1lan%20%C3%87ocuklar.pdf.pdf</w:t>
        </w:r>
      </w:hyperlink>
      <w:r w:rsidR="003814FF" w:rsidRPr="000E0764">
        <w:t>, Access date: 12.06.2020</w:t>
      </w:r>
    </w:p>
    <w:p w14:paraId="53EA9E18" w14:textId="77777777" w:rsidR="00625B50" w:rsidRPr="000E0764" w:rsidRDefault="00625B50" w:rsidP="000E0764">
      <w:pPr>
        <w:rPr>
          <w:rFonts w:hint="eastAsia"/>
        </w:rPr>
      </w:pPr>
    </w:p>
    <w:p w14:paraId="6ABFF208" w14:textId="77777777" w:rsidR="00625B50" w:rsidRPr="000E0764" w:rsidRDefault="003814FF" w:rsidP="000E0764">
      <w:pPr>
        <w:rPr>
          <w:rFonts w:hint="eastAsia"/>
        </w:rPr>
      </w:pPr>
      <w:r w:rsidRPr="000E0764">
        <w:rPr>
          <w:vertAlign w:val="superscript"/>
        </w:rPr>
        <w:t>6</w:t>
      </w:r>
      <w:r w:rsidRPr="000E0764">
        <w:t xml:space="preserve"> For more detailed information about the access of children with disabilities to the right to education and health during the pandemic process:</w:t>
      </w:r>
    </w:p>
    <w:p w14:paraId="60B50BA6" w14:textId="77777777" w:rsidR="00625B50" w:rsidRPr="000E0764" w:rsidRDefault="003814FF" w:rsidP="000E0764">
      <w:pPr>
        <w:rPr>
          <w:rFonts w:hint="eastAsia"/>
        </w:rPr>
      </w:pPr>
      <w:r w:rsidRPr="000E0764">
        <w:rPr>
          <w:i/>
          <w:iCs/>
        </w:rPr>
        <w:t xml:space="preserve">SEÇBİR </w:t>
      </w:r>
      <w:proofErr w:type="spellStart"/>
      <w:r w:rsidRPr="000E0764">
        <w:rPr>
          <w:i/>
          <w:iCs/>
        </w:rPr>
        <w:t>Uzmanları</w:t>
      </w:r>
      <w:proofErr w:type="spellEnd"/>
      <w:r w:rsidRPr="000E0764">
        <w:rPr>
          <w:i/>
          <w:iCs/>
        </w:rPr>
        <w:t xml:space="preserve"> </w:t>
      </w:r>
      <w:proofErr w:type="spellStart"/>
      <w:r w:rsidRPr="000E0764">
        <w:rPr>
          <w:i/>
          <w:iCs/>
        </w:rPr>
        <w:t>Diyor</w:t>
      </w:r>
      <w:proofErr w:type="spellEnd"/>
      <w:r w:rsidRPr="000E0764">
        <w:rPr>
          <w:i/>
          <w:iCs/>
        </w:rPr>
        <w:t xml:space="preserve"> Ki</w:t>
      </w:r>
      <w:r w:rsidRPr="000E0764">
        <w:t xml:space="preserve">: </w:t>
      </w:r>
      <w:proofErr w:type="spellStart"/>
      <w:r w:rsidRPr="000E0764">
        <w:t>İdil</w:t>
      </w:r>
      <w:proofErr w:type="spellEnd"/>
      <w:r w:rsidRPr="000E0764">
        <w:t xml:space="preserve"> Seda Ak, Disability Rights Activist, 05.06.2020, Access address:</w:t>
      </w:r>
    </w:p>
    <w:p w14:paraId="1C8CCAFB" w14:textId="77777777" w:rsidR="00625B50" w:rsidRPr="000E0764" w:rsidRDefault="00E82BA8" w:rsidP="000E0764">
      <w:pPr>
        <w:rPr>
          <w:rFonts w:hint="eastAsia"/>
        </w:rPr>
      </w:pPr>
      <w:hyperlink r:id="rId12">
        <w:r w:rsidR="003814FF" w:rsidRPr="000E0764">
          <w:rPr>
            <w:rStyle w:val="Hyperlink"/>
          </w:rPr>
          <w:t>https://www.youtube.com/watch?v=OE2rpuoQU4I&amp;list=PLes0DHephb3e4B0f-bs2wgWrggcgxjhN_&amp;index=10</w:t>
        </w:r>
      </w:hyperlink>
      <w:r w:rsidR="003814FF" w:rsidRPr="000E0764">
        <w:t>, Access date: 12.06.2020</w:t>
      </w:r>
    </w:p>
    <w:p w14:paraId="6053B355" w14:textId="77777777" w:rsidR="00625B50" w:rsidRPr="000E0764" w:rsidRDefault="00625B50" w:rsidP="000E0764">
      <w:pPr>
        <w:rPr>
          <w:rFonts w:hint="eastAsia"/>
        </w:rPr>
      </w:pPr>
    </w:p>
    <w:p w14:paraId="0613ADE8" w14:textId="77777777" w:rsidR="00625B50" w:rsidRPr="000E0764" w:rsidRDefault="003814FF" w:rsidP="000E0764">
      <w:pPr>
        <w:rPr>
          <w:rFonts w:hint="eastAsia"/>
        </w:rPr>
      </w:pPr>
      <w:r w:rsidRPr="000E0764">
        <w:rPr>
          <w:vertAlign w:val="superscript"/>
        </w:rPr>
        <w:t>7</w:t>
      </w:r>
      <w:r w:rsidRPr="000E0764">
        <w:t xml:space="preserve"> “Coronavirus Treatment Will Be Made Free of Charge” </w:t>
      </w:r>
      <w:proofErr w:type="spellStart"/>
      <w:r w:rsidRPr="000E0764">
        <w:t>bianet</w:t>
      </w:r>
      <w:proofErr w:type="spellEnd"/>
      <w:r w:rsidRPr="000E0764">
        <w:t xml:space="preserve">, 14.04.2020 </w:t>
      </w:r>
      <w:hyperlink r:id="rId13">
        <w:r w:rsidRPr="000E0764">
          <w:rPr>
            <w:rStyle w:val="Hyperlink"/>
          </w:rPr>
          <w:t>https://bianet.org/bianet/saglik/222930-coronavirus-tedavisi-ucretsiz-yapilacak</w:t>
        </w:r>
      </w:hyperlink>
      <w:r w:rsidRPr="000E0764">
        <w:t xml:space="preserve"> Access Date: 10.06.2020</w:t>
      </w:r>
    </w:p>
    <w:p w14:paraId="3C035195" w14:textId="77777777" w:rsidR="00625B50" w:rsidRPr="000E0764" w:rsidRDefault="00625B50" w:rsidP="000E0764">
      <w:pPr>
        <w:rPr>
          <w:rFonts w:hint="eastAsia"/>
        </w:rPr>
      </w:pPr>
    </w:p>
    <w:p w14:paraId="665D92B9" w14:textId="77777777" w:rsidR="00625B50" w:rsidRPr="000E0764" w:rsidRDefault="003814FF" w:rsidP="000E0764">
      <w:pPr>
        <w:rPr>
          <w:rFonts w:hint="eastAsia"/>
        </w:rPr>
      </w:pPr>
      <w:r w:rsidRPr="000E0764">
        <w:rPr>
          <w:vertAlign w:val="superscript"/>
        </w:rPr>
        <w:t>8</w:t>
      </w:r>
      <w:r w:rsidRPr="000E0764">
        <w:t xml:space="preserve"> ERG (2020). Effects of Coronavirus on Education in Turkey, </w:t>
      </w:r>
      <w:hyperlink r:id="rId14">
        <w:r w:rsidRPr="000E0764">
          <w:rPr>
            <w:rStyle w:val="Hyperlink"/>
          </w:rPr>
          <w:t>https://www.egitimreformugirisimi.org/turkiyede-koronavirusun-egitime-etkileri-iii-uzaktan-egitimin-ilk-iki-haftasi-nasil-gecti/</w:t>
        </w:r>
      </w:hyperlink>
    </w:p>
    <w:p w14:paraId="2ED2BBFE" w14:textId="77777777" w:rsidR="00625B50" w:rsidRPr="000E0764" w:rsidRDefault="00625B50" w:rsidP="000E0764">
      <w:pPr>
        <w:rPr>
          <w:rFonts w:hint="eastAsia"/>
        </w:rPr>
      </w:pPr>
    </w:p>
    <w:p w14:paraId="6582D19E" w14:textId="77777777" w:rsidR="00625B50" w:rsidRPr="000E0764" w:rsidRDefault="003814FF" w:rsidP="000E0764">
      <w:pPr>
        <w:rPr>
          <w:rFonts w:hint="eastAsia"/>
        </w:rPr>
      </w:pPr>
      <w:r w:rsidRPr="000E0764">
        <w:rPr>
          <w:vertAlign w:val="superscript"/>
        </w:rPr>
        <w:t>9</w:t>
      </w:r>
      <w:r w:rsidRPr="000E0764">
        <w:t xml:space="preserve"> Ender </w:t>
      </w:r>
      <w:proofErr w:type="spellStart"/>
      <w:r w:rsidRPr="000E0764">
        <w:t>Durualp&amp;Neriman</w:t>
      </w:r>
      <w:proofErr w:type="spellEnd"/>
      <w:r w:rsidRPr="000E0764">
        <w:t xml:space="preserve"> Aral, “Examination of the Effects of Play Activities on Children’s Fine and Gross Motor Developments”, </w:t>
      </w:r>
      <w:proofErr w:type="spellStart"/>
      <w:r w:rsidRPr="000E0764">
        <w:t>Afyon</w:t>
      </w:r>
      <w:proofErr w:type="spellEnd"/>
      <w:r w:rsidRPr="000E0764">
        <w:t xml:space="preserve"> </w:t>
      </w:r>
      <w:proofErr w:type="spellStart"/>
      <w:r w:rsidRPr="000E0764">
        <w:t>Kocatepe</w:t>
      </w:r>
      <w:proofErr w:type="spellEnd"/>
      <w:r w:rsidRPr="000E0764">
        <w:t xml:space="preserve"> University Journal of Social Sciences, 2018 and </w:t>
      </w:r>
      <w:proofErr w:type="spellStart"/>
      <w:r w:rsidRPr="000E0764">
        <w:t>İshak</w:t>
      </w:r>
      <w:proofErr w:type="spellEnd"/>
      <w:r w:rsidRPr="000E0764">
        <w:t xml:space="preserve"> </w:t>
      </w:r>
      <w:proofErr w:type="spellStart"/>
      <w:r w:rsidRPr="000E0764">
        <w:t>Kozikoğlu&amp;Nur</w:t>
      </w:r>
      <w:proofErr w:type="spellEnd"/>
      <w:r w:rsidRPr="000E0764">
        <w:t xml:space="preserve"> </w:t>
      </w:r>
      <w:proofErr w:type="spellStart"/>
      <w:r w:rsidRPr="000E0764">
        <w:t>Uygun</w:t>
      </w:r>
      <w:proofErr w:type="spellEnd"/>
      <w:r w:rsidRPr="000E0764">
        <w:t>, “Examination of Play Behaviors of Children Attending Preschool Educational Institutions”, Anadolu Journal Of Educational Sciences International, 2019.</w:t>
      </w:r>
    </w:p>
    <w:p w14:paraId="66B08C23" w14:textId="77777777" w:rsidR="00625B50" w:rsidRPr="000E0764" w:rsidRDefault="00625B50" w:rsidP="000E0764">
      <w:pPr>
        <w:rPr>
          <w:rFonts w:hint="eastAsia"/>
        </w:rPr>
      </w:pPr>
    </w:p>
    <w:p w14:paraId="1DFD1094" w14:textId="77777777" w:rsidR="00625B50" w:rsidRPr="000E0764" w:rsidRDefault="003814FF" w:rsidP="000E0764">
      <w:pPr>
        <w:rPr>
          <w:rFonts w:hint="eastAsia"/>
        </w:rPr>
      </w:pPr>
      <w:r w:rsidRPr="000E0764">
        <w:rPr>
          <w:vertAlign w:val="superscript"/>
        </w:rPr>
        <w:t>10</w:t>
      </w:r>
      <w:r w:rsidRPr="000E0764">
        <w:t xml:space="preserve"> Protection of Families and Children Working in Seasonal Agriculture in the Covid-19 Outbreak, Support to Life Bulletin, 22.04.2020 Access: </w:t>
      </w:r>
      <w:hyperlink r:id="rId15">
        <w:r w:rsidRPr="000E0764">
          <w:rPr>
            <w:rStyle w:val="Hyperlink"/>
          </w:rPr>
          <w:t>https://www.hayatadestek.org/bulten/covid-19-salginda-mevsimlik-tarimda-calisan-ailelerin-ve-cocuklarin-korunmasi/</w:t>
        </w:r>
      </w:hyperlink>
      <w:r w:rsidRPr="000E0764">
        <w:t xml:space="preserve"> Access date: 09.06.2020</w:t>
      </w:r>
    </w:p>
    <w:p w14:paraId="1071CCE5" w14:textId="77777777" w:rsidR="00625B50" w:rsidRPr="000E0764" w:rsidRDefault="00625B50" w:rsidP="000E0764">
      <w:pPr>
        <w:rPr>
          <w:rFonts w:hint="eastAsia"/>
        </w:rPr>
      </w:pPr>
    </w:p>
    <w:p w14:paraId="78CE1979" w14:textId="77777777" w:rsidR="00625B50" w:rsidRPr="000E0764" w:rsidRDefault="003814FF" w:rsidP="000E0764">
      <w:pPr>
        <w:rPr>
          <w:rFonts w:hint="eastAsia"/>
        </w:rPr>
      </w:pPr>
      <w:r w:rsidRPr="000E0764">
        <w:rPr>
          <w:vertAlign w:val="superscript"/>
        </w:rPr>
        <w:t>11</w:t>
      </w:r>
      <w:r w:rsidRPr="000E0764">
        <w:t xml:space="preserve"> Virus or Poverty? - Possible Impact of Corona Virus Epidemic on Seasonal Migrant Agricultural Workers and Their Children and Crop Production, Development Workshop, 01.05.2020, Access address: </w:t>
      </w:r>
      <w:hyperlink r:id="rId16">
        <w:r w:rsidRPr="000E0764">
          <w:rPr>
            <w:rStyle w:val="Hyperlink"/>
          </w:rPr>
          <w:t>http://www.ka.org.tr/dosyalar/file/Yayinlar/Raporlar/TURKCE/Virus%20mu%20yoksulluk%20mu.pdf</w:t>
        </w:r>
      </w:hyperlink>
      <w:r w:rsidRPr="000E0764">
        <w:t xml:space="preserve"> Access date: 30.06.2020</w:t>
      </w:r>
    </w:p>
    <w:p w14:paraId="15B41E36" w14:textId="77777777" w:rsidR="00625B50" w:rsidRPr="000E0764" w:rsidRDefault="00625B50" w:rsidP="000E0764">
      <w:pPr>
        <w:rPr>
          <w:rFonts w:hint="eastAsia"/>
        </w:rPr>
      </w:pPr>
    </w:p>
    <w:p w14:paraId="39F7BCC8" w14:textId="77777777" w:rsidR="00625B50" w:rsidRDefault="003814FF" w:rsidP="000E0764">
      <w:pPr>
        <w:rPr>
          <w:rFonts w:hint="eastAsia"/>
        </w:rPr>
      </w:pPr>
      <w:r w:rsidRPr="000E0764">
        <w:rPr>
          <w:vertAlign w:val="superscript"/>
        </w:rPr>
        <w:t>12</w:t>
      </w:r>
      <w:r w:rsidRPr="000E0764">
        <w:t xml:space="preserve"> Ministry of Justice, Turkey. (2021). Forensic Statistics (Forensic Record Statistics) 2021</w:t>
      </w:r>
    </w:p>
    <w:p w14:paraId="70122337" w14:textId="77777777" w:rsidR="00625B50" w:rsidRDefault="00625B50" w:rsidP="000E0764">
      <w:pPr>
        <w:rPr>
          <w:rFonts w:hint="eastAsia"/>
        </w:rPr>
      </w:pPr>
    </w:p>
    <w:sectPr w:rsidR="00625B50">
      <w:pgSz w:w="12240" w:h="15840"/>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w:charset w:val="01"/>
    <w:family w:val="auto"/>
    <w:pitch w:val="variable"/>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angal">
    <w:altName w:val="Courier New"/>
    <w:panose1 w:val="00000400000000000000"/>
    <w:charset w:val="01"/>
    <w:family w:val="roman"/>
    <w:pitch w:val="variable"/>
    <w:sig w:usb0="00000003" w:usb1="00000000" w:usb2="00000000" w:usb3="00000000" w:csb0="00000001"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C57903"/>
    <w:multiLevelType w:val="multilevel"/>
    <w:tmpl w:val="75CEFBC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9204EDA"/>
    <w:multiLevelType w:val="multilevel"/>
    <w:tmpl w:val="772683B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B50"/>
    <w:rsid w:val="0009719C"/>
    <w:rsid w:val="00097EEB"/>
    <w:rsid w:val="000E0764"/>
    <w:rsid w:val="000F54F2"/>
    <w:rsid w:val="00264F41"/>
    <w:rsid w:val="002A1B61"/>
    <w:rsid w:val="003814FF"/>
    <w:rsid w:val="00512FF2"/>
    <w:rsid w:val="00625B50"/>
    <w:rsid w:val="0080738A"/>
    <w:rsid w:val="00B3248D"/>
    <w:rsid w:val="00E82BA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750C7"/>
  <w15:docId w15:val="{EAC7E2D4-6276-014A-A8FA-F67156550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Lucida Sans"/>
        <w:kern w:val="2"/>
        <w:sz w:val="24"/>
        <w:szCs w:val="24"/>
        <w:lang w:val="en-US"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E0764"/>
    <w:pPr>
      <w:keepNext/>
      <w:keepLines/>
      <w:spacing w:before="240"/>
      <w:outlineLvl w:val="0"/>
    </w:pPr>
    <w:rPr>
      <w:rFonts w:asciiTheme="majorHAnsi" w:eastAsiaTheme="majorEastAsia" w:hAnsiTheme="majorHAnsi" w:cs="Mangal"/>
      <w:color w:val="2F5496" w:themeColor="accent1" w:themeShade="BF"/>
      <w:sz w:val="32"/>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qFormat/>
    <w:rPr>
      <w:rFonts w:ascii="OpenSymbol" w:eastAsia="OpenSymbol" w:hAnsi="OpenSymbol" w:cs="OpenSymbol"/>
    </w:rPr>
  </w:style>
  <w:style w:type="character" w:styleId="Hyperlink">
    <w:name w:val="Hyperlink"/>
    <w:uiPriority w:val="99"/>
    <w:rPr>
      <w:color w:val="000080"/>
      <w:u w:val="single"/>
    </w:rPr>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character" w:customStyle="1" w:styleId="Heading1Char">
    <w:name w:val="Heading 1 Char"/>
    <w:basedOn w:val="DefaultParagraphFont"/>
    <w:link w:val="Heading1"/>
    <w:uiPriority w:val="9"/>
    <w:rsid w:val="000E0764"/>
    <w:rPr>
      <w:rFonts w:asciiTheme="majorHAnsi" w:eastAsiaTheme="majorEastAsia" w:hAnsiTheme="majorHAnsi" w:cs="Mangal"/>
      <w:color w:val="2F5496" w:themeColor="accent1" w:themeShade="BF"/>
      <w:sz w:val="32"/>
      <w:szCs w:val="29"/>
    </w:rPr>
  </w:style>
  <w:style w:type="paragraph" w:styleId="TOCHeading">
    <w:name w:val="TOC Heading"/>
    <w:basedOn w:val="Heading1"/>
    <w:next w:val="Normal"/>
    <w:uiPriority w:val="39"/>
    <w:unhideWhenUsed/>
    <w:qFormat/>
    <w:rsid w:val="000E0764"/>
    <w:pPr>
      <w:suppressAutoHyphens w:val="0"/>
      <w:spacing w:before="480" w:line="276" w:lineRule="auto"/>
      <w:outlineLvl w:val="9"/>
    </w:pPr>
    <w:rPr>
      <w:rFonts w:cstheme="majorBidi"/>
      <w:b/>
      <w:bCs/>
      <w:kern w:val="0"/>
      <w:sz w:val="28"/>
      <w:szCs w:val="28"/>
      <w:lang w:eastAsia="en-US" w:bidi="ar-SA"/>
    </w:rPr>
  </w:style>
  <w:style w:type="paragraph" w:styleId="TOC1">
    <w:name w:val="toc 1"/>
    <w:basedOn w:val="Normal"/>
    <w:next w:val="Normal"/>
    <w:autoRedefine/>
    <w:uiPriority w:val="39"/>
    <w:unhideWhenUsed/>
    <w:rsid w:val="000E0764"/>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0E0764"/>
    <w:pPr>
      <w:ind w:left="240"/>
    </w:pPr>
    <w:rPr>
      <w:rFonts w:asciiTheme="minorHAnsi" w:hAnsiTheme="minorHAnsi" w:cstheme="minorHAnsi"/>
      <w:smallCaps/>
      <w:sz w:val="20"/>
      <w:szCs w:val="20"/>
    </w:rPr>
  </w:style>
  <w:style w:type="paragraph" w:styleId="TOC3">
    <w:name w:val="toc 3"/>
    <w:basedOn w:val="Normal"/>
    <w:next w:val="Normal"/>
    <w:autoRedefine/>
    <w:uiPriority w:val="39"/>
    <w:unhideWhenUsed/>
    <w:rsid w:val="000E0764"/>
    <w:pPr>
      <w:ind w:left="480"/>
    </w:pPr>
    <w:rPr>
      <w:rFonts w:asciiTheme="minorHAnsi" w:hAnsiTheme="minorHAnsi" w:cstheme="minorHAnsi"/>
      <w:i/>
      <w:iCs/>
      <w:sz w:val="20"/>
      <w:szCs w:val="20"/>
    </w:rPr>
  </w:style>
  <w:style w:type="paragraph" w:styleId="TOC4">
    <w:name w:val="toc 4"/>
    <w:basedOn w:val="Normal"/>
    <w:next w:val="Normal"/>
    <w:autoRedefine/>
    <w:uiPriority w:val="39"/>
    <w:unhideWhenUsed/>
    <w:rsid w:val="000E0764"/>
    <w:pPr>
      <w:ind w:left="720"/>
    </w:pPr>
    <w:rPr>
      <w:rFonts w:asciiTheme="minorHAnsi" w:hAnsiTheme="minorHAnsi" w:cstheme="minorHAnsi"/>
      <w:sz w:val="18"/>
      <w:szCs w:val="18"/>
    </w:rPr>
  </w:style>
  <w:style w:type="paragraph" w:styleId="TOC5">
    <w:name w:val="toc 5"/>
    <w:basedOn w:val="Normal"/>
    <w:next w:val="Normal"/>
    <w:autoRedefine/>
    <w:uiPriority w:val="39"/>
    <w:unhideWhenUsed/>
    <w:rsid w:val="000E0764"/>
    <w:pPr>
      <w:ind w:left="960"/>
    </w:pPr>
    <w:rPr>
      <w:rFonts w:asciiTheme="minorHAnsi" w:hAnsiTheme="minorHAnsi" w:cstheme="minorHAnsi"/>
      <w:sz w:val="18"/>
      <w:szCs w:val="18"/>
    </w:rPr>
  </w:style>
  <w:style w:type="paragraph" w:styleId="TOC6">
    <w:name w:val="toc 6"/>
    <w:basedOn w:val="Normal"/>
    <w:next w:val="Normal"/>
    <w:autoRedefine/>
    <w:uiPriority w:val="39"/>
    <w:unhideWhenUsed/>
    <w:rsid w:val="000E0764"/>
    <w:pPr>
      <w:ind w:left="1200"/>
    </w:pPr>
    <w:rPr>
      <w:rFonts w:asciiTheme="minorHAnsi" w:hAnsiTheme="minorHAnsi" w:cstheme="minorHAnsi"/>
      <w:sz w:val="18"/>
      <w:szCs w:val="18"/>
    </w:rPr>
  </w:style>
  <w:style w:type="paragraph" w:styleId="TOC7">
    <w:name w:val="toc 7"/>
    <w:basedOn w:val="Normal"/>
    <w:next w:val="Normal"/>
    <w:autoRedefine/>
    <w:uiPriority w:val="39"/>
    <w:unhideWhenUsed/>
    <w:rsid w:val="000E0764"/>
    <w:pPr>
      <w:ind w:left="1440"/>
    </w:pPr>
    <w:rPr>
      <w:rFonts w:asciiTheme="minorHAnsi" w:hAnsiTheme="minorHAnsi" w:cstheme="minorHAnsi"/>
      <w:sz w:val="18"/>
      <w:szCs w:val="18"/>
    </w:rPr>
  </w:style>
  <w:style w:type="paragraph" w:styleId="TOC8">
    <w:name w:val="toc 8"/>
    <w:basedOn w:val="Normal"/>
    <w:next w:val="Normal"/>
    <w:autoRedefine/>
    <w:uiPriority w:val="39"/>
    <w:unhideWhenUsed/>
    <w:rsid w:val="000E0764"/>
    <w:pPr>
      <w:ind w:left="1680"/>
    </w:pPr>
    <w:rPr>
      <w:rFonts w:asciiTheme="minorHAnsi" w:hAnsiTheme="minorHAnsi" w:cstheme="minorHAnsi"/>
      <w:sz w:val="18"/>
      <w:szCs w:val="18"/>
    </w:rPr>
  </w:style>
  <w:style w:type="paragraph" w:styleId="TOC9">
    <w:name w:val="toc 9"/>
    <w:basedOn w:val="Normal"/>
    <w:next w:val="Normal"/>
    <w:autoRedefine/>
    <w:uiPriority w:val="39"/>
    <w:unhideWhenUsed/>
    <w:rsid w:val="000E0764"/>
    <w:pPr>
      <w:ind w:left="1920"/>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home.crin.org/readlistenwatch/stories/eliminating-age-discrimination-lockdown-curfews" TargetMode="External"/><Relationship Id="rId13" Type="http://schemas.openxmlformats.org/officeDocument/2006/relationships/hyperlink" Target="https://bianet.org/bianet/saglik/222930-coronavirus-tedavisi-ucretsiz-yapilacak"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hyperlink" Target="https://terrabayt.com/yasam/covid-19-pandemisinin-cocuklara-yikici-effect/" TargetMode="External"/><Relationship Id="rId12" Type="http://schemas.openxmlformats.org/officeDocument/2006/relationships/hyperlink" Target="https://www.youtube.com/watch?v=OE2rpuoQU4I&amp;list=PLes0DHephb3e4B0f-bs2wgWrggcgxjhN_&amp;index=1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ka.org.tr/dosyalar/file/Yayinlar/Raporlar/TURKCE/Virus%20mu%20yoksulluk%20mu.pdf" TargetMode="Externa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hyperlink" Target="mailto:iletisim@tarlabasi.org" TargetMode="External"/><Relationship Id="rId11" Type="http://schemas.openxmlformats.org/officeDocument/2006/relationships/hyperlink" Target="https://www.unicef.org/turkey/media/9476/file/%20Teknik%20Bilgi%20Notu-COVID-19%20ve%20&#214;zg&#252;rl&#252;&#287;&#252;nden%20Yoksun%20B&#305;rak&#305;lan%20&#199;ocuklar.pdf.pdf" TargetMode="External"/><Relationship Id="rId5" Type="http://schemas.openxmlformats.org/officeDocument/2006/relationships/webSettings" Target="webSettings.xml"/><Relationship Id="rId15" Type="http://schemas.openxmlformats.org/officeDocument/2006/relationships/hyperlink" Target="https://www.hayatadestek.org/bulten/covid-19-salginda-mevsimlik-tarimda-calisan-ailelerin-ve-cocuklain-korunmasi/" TargetMode="External"/><Relationship Id="rId10" Type="http://schemas.openxmlformats.org/officeDocument/2006/relationships/hyperlink" Target="https://www.unicef.org/turkey/bas&#305;n-b&#252;ltenleri/unicef-t&#252;m-d&#252;nyay&#305;-etkileyen-covid-19-salg&#305;n&#305;-nedeniyle-&#231;ocuklar-&#231;evrimi&#231;i-ortamda"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unicef.org.tr/files/bilgimerkezi/doc/SOWC_2017_SUM_TR.pdf" TargetMode="External"/><Relationship Id="rId14" Type="http://schemas.openxmlformats.org/officeDocument/2006/relationships/hyperlink" Target="https://www.egitimreformugirisimi.org/turkiyede-koronavirusun-egitime-etkileri-iii-uzaktan-egitimin-ilk-iki-haftasi-nasil-gec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590841-840E-49C9-81FE-B467C1029AA8}">
  <ds:schemaRefs>
    <ds:schemaRef ds:uri="http://schemas.openxmlformats.org/officeDocument/2006/bibliography"/>
  </ds:schemaRefs>
</ds:datastoreItem>
</file>

<file path=customXml/itemProps2.xml><?xml version="1.0" encoding="utf-8"?>
<ds:datastoreItem xmlns:ds="http://schemas.openxmlformats.org/officeDocument/2006/customXml" ds:itemID="{A5CAEC15-A983-453F-BFDA-2DFFFB6B9C9A}"/>
</file>

<file path=customXml/itemProps3.xml><?xml version="1.0" encoding="utf-8"?>
<ds:datastoreItem xmlns:ds="http://schemas.openxmlformats.org/officeDocument/2006/customXml" ds:itemID="{23D5E475-B78C-40AE-AB1D-7DDFAE79313D}"/>
</file>

<file path=customXml/itemProps4.xml><?xml version="1.0" encoding="utf-8"?>
<ds:datastoreItem xmlns:ds="http://schemas.openxmlformats.org/officeDocument/2006/customXml" ds:itemID="{8F997334-C04A-4581-8260-DE9548095CED}"/>
</file>

<file path=docProps/app.xml><?xml version="1.0" encoding="utf-8"?>
<Properties xmlns="http://schemas.openxmlformats.org/officeDocument/2006/extended-properties" xmlns:vt="http://schemas.openxmlformats.org/officeDocument/2006/docPropsVTypes">
  <Template>Normal.dotm</Template>
  <TotalTime>1</TotalTime>
  <Pages>17</Pages>
  <Words>8096</Words>
  <Characters>46152</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Melda Akbaş</dc:creator>
  <dc:description/>
  <cp:lastModifiedBy>BOIT James</cp:lastModifiedBy>
  <cp:revision>2</cp:revision>
  <dcterms:created xsi:type="dcterms:W3CDTF">2022-08-04T21:13:00Z</dcterms:created>
  <dcterms:modified xsi:type="dcterms:W3CDTF">2022-08-04T21:13:00Z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