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1BACB549" w:rsidR="006976B4" w:rsidRDefault="003D7556" w:rsidP="005148EC">
      <w:pPr>
        <w:jc w:val="center"/>
        <w:rPr>
          <w:rFonts w:ascii="Times New Roman Bold"/>
        </w:rPr>
      </w:pPr>
      <w:r>
        <w:rPr>
          <w:rFonts w:ascii="Times New Roman Bold"/>
        </w:rPr>
        <w:t>9</w:t>
      </w:r>
      <w:r w:rsidR="004E5D3A">
        <w:rPr>
          <w:rFonts w:ascii="Times New Roman Bold"/>
        </w:rPr>
        <w:t>1</w:t>
      </w:r>
      <w:r w:rsidR="004E5D3A" w:rsidRPr="00234450">
        <w:rPr>
          <w:rFonts w:ascii="Times New Roman Bold"/>
          <w:vertAlign w:val="superscript"/>
        </w:rPr>
        <w:t>st</w:t>
      </w:r>
      <w:r w:rsidR="006209CE">
        <w:rPr>
          <w:rFonts w:ascii="Times New Roman Bold"/>
        </w:rPr>
        <w:t xml:space="preserve"> session (</w:t>
      </w:r>
      <w:r w:rsidR="004E5D3A">
        <w:rPr>
          <w:rFonts w:ascii="Times New Roman Bold"/>
        </w:rPr>
        <w:t>16 June</w:t>
      </w:r>
      <w:r w:rsidR="006209CE" w:rsidRPr="005651F2">
        <w:rPr>
          <w:rFonts w:ascii="Times New Roman Bold"/>
          <w:color w:val="0B0B0B"/>
        </w:rPr>
        <w:t>-</w:t>
      </w:r>
      <w:r w:rsidR="004E5D3A">
        <w:rPr>
          <w:rFonts w:ascii="Times New Roman Bold"/>
          <w:color w:val="0B0B0B"/>
        </w:rPr>
        <w:t>4 July</w:t>
      </w:r>
      <w:r w:rsidR="006209CE">
        <w:rPr>
          <w:rFonts w:ascii="Times New Roman Bold"/>
          <w:color w:val="0B0B0B"/>
        </w:rPr>
        <w:t xml:space="preserve"> 202</w:t>
      </w:r>
      <w:r>
        <w:rPr>
          <w:rFonts w:ascii="Times New Roman Bold"/>
          <w:color w:val="0B0B0B"/>
        </w:rPr>
        <w:t>5</w:t>
      </w:r>
      <w:r w:rsidR="006209CE">
        <w:rPr>
          <w:rFonts w:ascii="Times New Roman Bold"/>
        </w:rPr>
        <w:t>)</w:t>
      </w:r>
      <w:r w:rsidR="0011420F">
        <w:rPr>
          <w:rFonts w:ascii="Times New Roman Bold"/>
        </w:rPr>
        <w:t xml:space="preserve"> </w:t>
      </w:r>
      <w:r w:rsidR="000D7B5E" w:rsidRPr="00692AF5">
        <w:rPr>
          <w:rFonts w:ascii="Times New Roman Bold"/>
          <w:i/>
          <w:iCs/>
          <w:highlight w:val="green"/>
        </w:rPr>
        <w:t>(</w:t>
      </w:r>
      <w:r w:rsidR="00710CE6" w:rsidRPr="00692AF5">
        <w:rPr>
          <w:rFonts w:ascii="Times New Roman Bold"/>
          <w:i/>
          <w:iCs/>
          <w:highlight w:val="green"/>
        </w:rPr>
        <w:t>confirmed</w:t>
      </w:r>
      <w:r w:rsidR="000D7B5E" w:rsidRPr="00692AF5">
        <w:rPr>
          <w:rFonts w:ascii="Times New Roman Bold"/>
          <w:i/>
          <w:iCs/>
          <w:highlight w:val="green"/>
        </w:rPr>
        <w:t>)</w:t>
      </w:r>
      <w:r w:rsidR="000D7B5E">
        <w:rPr>
          <w:rFonts w:ascii="Times New Roman Bold"/>
          <w:i/>
          <w:iCs/>
        </w:rPr>
        <w:t xml:space="preserve"> </w:t>
      </w:r>
      <w:r w:rsidR="0011420F">
        <w:rPr>
          <w:rFonts w:ascii="Times New Roman Bold"/>
        </w:rPr>
        <w:t>and</w:t>
      </w:r>
    </w:p>
    <w:p w14:paraId="3F6DDB06" w14:textId="18305891"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B01283">
        <w:rPr>
          <w:rFonts w:ascii="Times New Roman Bold"/>
        </w:rPr>
        <w:t>9</w:t>
      </w:r>
      <w:r w:rsidR="00E04E55">
        <w:rPr>
          <w:rFonts w:ascii="Times New Roman Bold"/>
        </w:rPr>
        <w:t>3</w:t>
      </w:r>
      <w:r w:rsidR="00E04E55" w:rsidRPr="00234450">
        <w:rPr>
          <w:rFonts w:ascii="Times New Roman Bold"/>
          <w:vertAlign w:val="superscript"/>
        </w:rPr>
        <w:t>rd</w:t>
      </w:r>
      <w:r>
        <w:rPr>
          <w:rFonts w:ascii="Times New Roman Bold"/>
        </w:rPr>
        <w:t xml:space="preserve"> session (</w:t>
      </w:r>
      <w:r w:rsidR="00E04E55">
        <w:rPr>
          <w:rFonts w:ascii="Times New Roman Bold"/>
        </w:rPr>
        <w:t>will meet informally online</w:t>
      </w:r>
      <w:r>
        <w:rPr>
          <w:rFonts w:ascii="Times New Roman Bold"/>
        </w:rPr>
        <w:t>)</w:t>
      </w:r>
      <w:r w:rsidR="000D7B5E">
        <w:rPr>
          <w:rFonts w:ascii="Times New Roman Bold"/>
        </w:rPr>
        <w:t xml:space="preserve"> </w:t>
      </w:r>
      <w:r w:rsidR="0018553A" w:rsidRPr="00692AF5">
        <w:rPr>
          <w:rFonts w:ascii="Times New Roman Bold"/>
          <w:i/>
          <w:iCs/>
          <w:highlight w:val="green"/>
        </w:rPr>
        <w:t>(</w:t>
      </w:r>
      <w:r w:rsidR="00710CE6" w:rsidRPr="00692AF5">
        <w:rPr>
          <w:rFonts w:ascii="Times New Roman Bold"/>
          <w:i/>
          <w:iCs/>
          <w:highlight w:val="green"/>
        </w:rPr>
        <w:t>confirmed</w:t>
      </w:r>
      <w:r w:rsidR="0018553A" w:rsidRPr="00A67C35">
        <w:rPr>
          <w:rFonts w:ascii="Times New Roman Bold"/>
          <w:i/>
          <w:iCs/>
          <w:highlight w:val="red"/>
        </w:rPr>
        <w:t>)</w:t>
      </w:r>
    </w:p>
    <w:p w14:paraId="514CC0F0" w14:textId="74784367" w:rsidR="006209CE" w:rsidRPr="005148EC" w:rsidRDefault="006209CE" w:rsidP="005148EC">
      <w:pPr>
        <w:jc w:val="center"/>
        <w:rPr>
          <w:rFonts w:ascii="Times New Roman Bold"/>
          <w:lang w:val="fr-FR"/>
        </w:rPr>
      </w:pPr>
      <w:r w:rsidRPr="005148EC">
        <w:rPr>
          <w:rFonts w:ascii="Times New Roman Bold"/>
          <w:lang w:val="fr-FR"/>
        </w:rPr>
        <w:t>Geneva, Palais des Nations, Room X</w:t>
      </w:r>
      <w:r w:rsidR="007C575C" w:rsidRPr="005148EC">
        <w:rPr>
          <w:rFonts w:ascii="Times New Roman Bold"/>
          <w:lang w:val="fr-FR"/>
        </w:rPr>
        <w:t>XII</w:t>
      </w:r>
      <w:r w:rsidRPr="005148EC">
        <w:rPr>
          <w:rFonts w:ascii="Times New Roman Bold"/>
          <w:lang w:val="fr-FR"/>
        </w:rPr>
        <w:t>I</w:t>
      </w:r>
    </w:p>
    <w:p w14:paraId="3F07EC1E" w14:textId="77777777" w:rsidR="001D198B" w:rsidRDefault="001D198B" w:rsidP="006209CE">
      <w:pPr>
        <w:rPr>
          <w:rFonts w:ascii="Times New Roman Bold"/>
          <w:lang w:val="fr-FR"/>
        </w:rPr>
      </w:pPr>
    </w:p>
    <w:p w14:paraId="305C1DC1" w14:textId="77777777" w:rsidR="00BD3C99" w:rsidRDefault="00BD3C99" w:rsidP="006209CE">
      <w:pPr>
        <w:rPr>
          <w:rFonts w:ascii="Times New Roman Bold"/>
          <w:lang w:val="fr-FR"/>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51F72DA4"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503EB6">
        <w:t>91st</w:t>
      </w:r>
      <w:r>
        <w:t xml:space="preserve"> session:</w:t>
      </w:r>
      <w:r>
        <w:rPr>
          <w:b/>
          <w:bCs/>
        </w:rPr>
        <w:t xml:space="preserve"> </w:t>
      </w:r>
      <w:r w:rsidR="00FF7706">
        <w:rPr>
          <w:rFonts w:hAnsi="Times New Roman" w:cs="Times New Roman"/>
          <w:b/>
          <w:bCs/>
          <w:color w:val="030303"/>
        </w:rPr>
        <w:t>Afghanistan</w:t>
      </w:r>
      <w:r w:rsidR="00FF7706" w:rsidRPr="00F30D2B">
        <w:rPr>
          <w:rFonts w:hAnsi="Times New Roman" w:cs="Times New Roman"/>
          <w:b/>
          <w:bCs/>
          <w:color w:val="030303"/>
        </w:rPr>
        <w:t xml:space="preserve">, </w:t>
      </w:r>
      <w:r w:rsidR="00FF7706">
        <w:rPr>
          <w:rFonts w:hAnsi="Times New Roman" w:cs="Times New Roman"/>
          <w:b/>
          <w:bCs/>
          <w:color w:val="030303"/>
        </w:rPr>
        <w:t>Botswana, Chad, Ireland, Mexico, San Marino and Thailand</w:t>
      </w:r>
      <w:r>
        <w:rPr>
          <w:b/>
          <w:bCs/>
          <w:color w:val="030303"/>
        </w:rPr>
        <w:t xml:space="preserve">. </w:t>
      </w:r>
      <w:r w:rsidR="00E73861">
        <w:t xml:space="preserve">In addition, the Committee will adopt </w:t>
      </w:r>
      <w:r w:rsidR="00E73861" w:rsidRPr="005458CB">
        <w:rPr>
          <w:b/>
          <w:bCs/>
        </w:rPr>
        <w:t>concluding observations on Fiji, Solomon Islands and Tuvalu</w:t>
      </w:r>
      <w:r w:rsidR="00E73861">
        <w:t xml:space="preserve"> following country exchanges with these States parties at its Pacific technical cooperation session held at Suva, Fiji, from 7 to 11 April 2025.</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41B023A2"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6B4649">
        <w:t xml:space="preserve">Due to </w:t>
      </w:r>
      <w:r w:rsidR="006B4649">
        <w:rPr>
          <w:rFonts w:hAnsi="Times New Roman" w:cs="Times New Roman"/>
        </w:rPr>
        <w:t>the ongoing liquidity crisis,</w:t>
      </w:r>
      <w:r w:rsidR="00800B5D">
        <w:rPr>
          <w:rFonts w:hAnsi="Times New Roman" w:cs="Times New Roman"/>
        </w:rPr>
        <w:t xml:space="preserve"> the</w:t>
      </w:r>
      <w:r w:rsidR="0011420F" w:rsidRPr="00CD68C3">
        <w:rPr>
          <w:rFonts w:hAnsi="Times New Roman" w:cs="Times New Roman"/>
        </w:rPr>
        <w:t xml:space="preserve"> </w:t>
      </w:r>
      <w:r w:rsidR="0011420F" w:rsidRPr="00CD68C3">
        <w:rPr>
          <w:rFonts w:hAnsi="Times New Roman" w:cs="Times New Roman"/>
          <w:b/>
        </w:rPr>
        <w:t xml:space="preserve">Pre-sessional Working Group for the </w:t>
      </w:r>
      <w:r w:rsidR="002B60E8">
        <w:rPr>
          <w:rFonts w:hAnsi="Times New Roman" w:cs="Times New Roman"/>
          <w:b/>
        </w:rPr>
        <w:t>9</w:t>
      </w:r>
      <w:r w:rsidR="00E73861">
        <w:rPr>
          <w:rFonts w:hAnsi="Times New Roman" w:cs="Times New Roman"/>
          <w:b/>
        </w:rPr>
        <w:t>3</w:t>
      </w:r>
      <w:r w:rsidR="00E73861" w:rsidRPr="00234450">
        <w:rPr>
          <w:rFonts w:hAnsi="Times New Roman" w:cs="Times New Roman"/>
          <w:b/>
          <w:vertAlign w:val="superscript"/>
        </w:rPr>
        <w:t>rd</w:t>
      </w:r>
      <w:r w:rsidR="0011420F" w:rsidRPr="00CD68C3">
        <w:rPr>
          <w:rFonts w:hAnsi="Times New Roman" w:cs="Times New Roman"/>
        </w:rPr>
        <w:t xml:space="preserve"> will </w:t>
      </w:r>
      <w:r w:rsidR="00800B5D">
        <w:rPr>
          <w:rFonts w:hAnsi="Times New Roman" w:cs="Times New Roman"/>
        </w:rPr>
        <w:t xml:space="preserve">not meet from 7 to 11 </w:t>
      </w:r>
      <w:r w:rsidR="00274E6D">
        <w:rPr>
          <w:rFonts w:hAnsi="Times New Roman" w:cs="Times New Roman"/>
        </w:rPr>
        <w:t>July</w:t>
      </w:r>
      <w:r w:rsidR="00800B5D">
        <w:rPr>
          <w:rFonts w:hAnsi="Times New Roman" w:cs="Times New Roman"/>
        </w:rPr>
        <w:t xml:space="preserve"> 2025, as initially scheduled. Instead, it </w:t>
      </w:r>
      <w:r w:rsidR="00800B5D" w:rsidRPr="005458CB">
        <w:rPr>
          <w:rFonts w:hAnsi="Times New Roman" w:cs="Times New Roman"/>
          <w:b/>
          <w:bCs/>
        </w:rPr>
        <w:t>will meet informally</w:t>
      </w:r>
      <w:r w:rsidR="00800B5D">
        <w:rPr>
          <w:rFonts w:hAnsi="Times New Roman" w:cs="Times New Roman"/>
        </w:rPr>
        <w:t xml:space="preserve"> </w:t>
      </w:r>
      <w:r w:rsidR="00800B5D" w:rsidRPr="005458CB">
        <w:rPr>
          <w:rFonts w:hAnsi="Times New Roman" w:cs="Times New Roman"/>
          <w:b/>
          <w:bCs/>
        </w:rPr>
        <w:t>online</w:t>
      </w:r>
      <w:r w:rsidR="00800B5D">
        <w:rPr>
          <w:rFonts w:hAnsi="Times New Roman" w:cs="Times New Roman"/>
        </w:rPr>
        <w:t xml:space="preserve"> prior to the 91</w:t>
      </w:r>
      <w:r w:rsidR="00800B5D" w:rsidRPr="005458CB">
        <w:rPr>
          <w:rFonts w:hAnsi="Times New Roman" w:cs="Times New Roman"/>
          <w:vertAlign w:val="superscript"/>
        </w:rPr>
        <w:t>st</w:t>
      </w:r>
      <w:r w:rsidR="00800B5D">
        <w:rPr>
          <w:rFonts w:hAnsi="Times New Roman" w:cs="Times New Roman"/>
        </w:rPr>
        <w:t xml:space="preserve"> session, in closed meetings. At the 91</w:t>
      </w:r>
      <w:r w:rsidR="00800B5D" w:rsidRPr="005458CB">
        <w:rPr>
          <w:rFonts w:hAnsi="Times New Roman" w:cs="Times New Roman"/>
          <w:vertAlign w:val="superscript"/>
        </w:rPr>
        <w:t>st</w:t>
      </w:r>
      <w:r w:rsidR="00800B5D">
        <w:rPr>
          <w:rFonts w:hAnsi="Times New Roman" w:cs="Times New Roman"/>
        </w:rPr>
        <w:t xml:space="preserve"> session, the </w:t>
      </w:r>
      <w:r w:rsidR="00800B5D" w:rsidRPr="005458CB">
        <w:rPr>
          <w:rFonts w:hAnsi="Times New Roman" w:cs="Times New Roman"/>
          <w:b/>
          <w:bCs/>
        </w:rPr>
        <w:t>Committee will</w:t>
      </w:r>
      <w:r w:rsidR="00800B5D" w:rsidRPr="00CD68C3">
        <w:rPr>
          <w:rFonts w:hAnsi="Times New Roman" w:cs="Times New Roman"/>
        </w:rPr>
        <w:t xml:space="preserve"> </w:t>
      </w:r>
      <w:r w:rsidR="0011420F" w:rsidRPr="00234450">
        <w:rPr>
          <w:rFonts w:hAnsi="Times New Roman" w:cs="Times New Roman"/>
          <w:b/>
          <w:bCs/>
        </w:rPr>
        <w:t>adopt</w:t>
      </w:r>
      <w:r w:rsidR="0011420F" w:rsidRPr="00CD68C3">
        <w:rPr>
          <w:rFonts w:hAnsi="Times New Roman" w:cs="Times New Roman"/>
        </w:rPr>
        <w:t xml:space="preserve"> lists of issues in relation to the periodic reports of the following States parties: </w:t>
      </w:r>
      <w:r w:rsidR="005F4D95">
        <w:rPr>
          <w:rFonts w:hAnsi="Times New Roman" w:cs="Times New Roman"/>
          <w:b/>
        </w:rPr>
        <w:t>Angola, Guinea-Bissau, Kazakhstan, Paraguay, Republic of Moldova and Syria</w:t>
      </w:r>
      <w:r w:rsidR="0011420F" w:rsidRPr="00CD68C3">
        <w:rPr>
          <w:rFonts w:hAnsi="Times New Roman" w:cs="Times New Roman"/>
        </w:rPr>
        <w:t>. In addition, the Pre-sessional Working Group will adopt list</w:t>
      </w:r>
      <w:r w:rsidR="00B34134" w:rsidRPr="00CD68C3">
        <w:rPr>
          <w:rFonts w:hAnsi="Times New Roman" w:cs="Times New Roman"/>
        </w:rPr>
        <w:t>s</w:t>
      </w:r>
      <w:r w:rsidR="0011420F" w:rsidRPr="00CD68C3">
        <w:rPr>
          <w:rFonts w:hAnsi="Times New Roman" w:cs="Times New Roman"/>
        </w:rPr>
        <w:t xml:space="preserve"> of issues prior to reporting on </w:t>
      </w:r>
      <w:r w:rsidR="005F4D95">
        <w:rPr>
          <w:rFonts w:hAnsi="Times New Roman" w:cs="Times New Roman"/>
          <w:b/>
        </w:rPr>
        <w:t>Comoros</w:t>
      </w:r>
      <w:r w:rsidR="000A42B2">
        <w:rPr>
          <w:rFonts w:hAnsi="Times New Roman" w:cs="Times New Roman"/>
          <w:b/>
        </w:rPr>
        <w:t xml:space="preserve"> and</w:t>
      </w:r>
      <w:r w:rsidR="003078C9">
        <w:rPr>
          <w:rFonts w:hAnsi="Times New Roman" w:cs="Times New Roman"/>
          <w:b/>
        </w:rPr>
        <w:t xml:space="preserve"> </w:t>
      </w:r>
      <w:r w:rsidR="005F4D95">
        <w:rPr>
          <w:rFonts w:hAnsi="Times New Roman" w:cs="Times New Roman"/>
          <w:b/>
        </w:rPr>
        <w:t>Poland</w:t>
      </w:r>
      <w:r w:rsidR="0011420F" w:rsidRPr="00CD68C3">
        <w:rPr>
          <w:rFonts w:hAnsi="Times New Roman" w:cs="Times New Roman"/>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2EE2C0F" w14:textId="6B9DB211" w:rsidR="005148EC"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reports of the States parties to be considered at the </w:t>
      </w:r>
      <w:r w:rsidR="003078C9">
        <w:t>9</w:t>
      </w:r>
      <w:r w:rsidR="004E7CBF">
        <w:t>1</w:t>
      </w:r>
      <w:r w:rsidR="004E7CBF" w:rsidRPr="00234450">
        <w:rPr>
          <w:vertAlign w:val="superscript"/>
        </w:rPr>
        <w:t>st</w:t>
      </w:r>
      <w:r>
        <w:t xml:space="preserve"> session, the provisional agenda (CEDAW/C/</w:t>
      </w:r>
      <w:r w:rsidR="003078C9">
        <w:t>9</w:t>
      </w:r>
      <w:r w:rsidR="004E7CBF">
        <w:t>1</w:t>
      </w:r>
      <w:r>
        <w:t>/1) and other documents pertaining to the session are available online</w:t>
      </w:r>
      <w:r w:rsidR="00CD68C3">
        <w:t>:</w:t>
      </w:r>
      <w:r>
        <w:t xml:space="preserve"> </w:t>
      </w:r>
      <w:r w:rsidR="009506B5" w:rsidRPr="009506B5">
        <w:t xml:space="preserve"> </w:t>
      </w:r>
    </w:p>
    <w:bookmarkStart w:id="0" w:name="_Hlk195700696"/>
    <w:p w14:paraId="1BE02D89" w14:textId="12670792" w:rsidR="005148EC" w:rsidRDefault="007478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fldChar w:fldCharType="begin"/>
      </w:r>
      <w:r>
        <w:instrText>HYPERLINK "</w:instrText>
      </w:r>
      <w:r w:rsidRPr="007478D9">
        <w:instrText>https://tbinternet.ohchr.org/_layouts/15/treatybodyexternal/SessionDetails1.aspx?SessionID=2813&amp;Lang=en</w:instrText>
      </w:r>
      <w:r>
        <w:instrText>"</w:instrText>
      </w:r>
      <w:r>
        <w:fldChar w:fldCharType="separate"/>
      </w:r>
      <w:r w:rsidRPr="00932803">
        <w:rPr>
          <w:rStyle w:val="Hyperlink"/>
        </w:rPr>
        <w:t>https://tbinternet.ohchr.org/_layouts/15/treatybodyexternal/SessionDetails1.aspx?SessionID=2813&amp;Lang=en</w:t>
      </w:r>
      <w:r>
        <w:fldChar w:fldCharType="end"/>
      </w:r>
      <w:bookmarkEnd w:id="0"/>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539E294C"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7B5551">
        <w:t>9</w:t>
      </w:r>
      <w:r w:rsidR="007478D9">
        <w:t>1</w:t>
      </w:r>
      <w:r w:rsidR="007478D9" w:rsidRPr="00234450">
        <w:rPr>
          <w:vertAlign w:val="superscript"/>
        </w:rPr>
        <w:t>st</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E4494">
        <w:t>Due to t</w:t>
      </w:r>
      <w:r w:rsidR="00B34134">
        <w:t xml:space="preserve">he </w:t>
      </w:r>
      <w:r w:rsidR="00BE4494">
        <w:t xml:space="preserve">ongoing liquidity crisis, the </w:t>
      </w:r>
      <w:r w:rsidR="00B34134">
        <w:t xml:space="preserve">Pre-sessional Working Group (PSWG) for the </w:t>
      </w:r>
      <w:r w:rsidR="007B5551">
        <w:t>9</w:t>
      </w:r>
      <w:r w:rsidR="00BE4494">
        <w:t>3</w:t>
      </w:r>
      <w:r w:rsidR="00BE4494" w:rsidRPr="00234450">
        <w:rPr>
          <w:vertAlign w:val="superscript"/>
        </w:rPr>
        <w:t>rd</w:t>
      </w:r>
      <w:r w:rsidR="00B34134">
        <w:t xml:space="preserve"> session will </w:t>
      </w:r>
      <w:r w:rsidR="00DA1387">
        <w:t>meet informally online prior to the 91</w:t>
      </w:r>
      <w:r w:rsidR="00DA1387" w:rsidRPr="00234450">
        <w:rPr>
          <w:vertAlign w:val="superscript"/>
        </w:rPr>
        <w:t>st</w:t>
      </w:r>
      <w:r w:rsidR="00DA1387">
        <w:t xml:space="preserve"> session</w:t>
      </w:r>
      <w:r w:rsidR="000752E4">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in relevant meetings of the Committee</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pre-recorded video statement</w:t>
      </w:r>
      <w:r w:rsidR="00B34134">
        <w:rPr>
          <w:rFonts w:hAnsi="Times New Roman" w:cs="Times New Roman"/>
        </w:rPr>
        <w:t>. NHRIs will also be able</w:t>
      </w:r>
      <w:r w:rsidR="009F74E8" w:rsidRPr="008D15ED">
        <w:rPr>
          <w:rFonts w:hAnsi="Times New Roman" w:cs="Times New Roman"/>
        </w:rPr>
        <w:t xml:space="preserve"> to follow the</w:t>
      </w:r>
      <w:r w:rsidR="000E57A8">
        <w:rPr>
          <w:rFonts w:hAnsi="Times New Roman" w:cs="Times New Roman"/>
        </w:rPr>
        <w:t xml:space="preserve"> all public meetings, including the</w:t>
      </w:r>
      <w:r w:rsidR="009F74E8" w:rsidRPr="008D15ED">
        <w:rPr>
          <w:rFonts w:hAnsi="Times New Roman" w:cs="Times New Roman"/>
        </w:rPr>
        <w:t xml:space="preserve"> Committee’s public dialogues </w:t>
      </w:r>
      <w:r w:rsidR="009F74E8">
        <w:rPr>
          <w:rFonts w:hAnsi="Times New Roman" w:cs="Times New Roman"/>
        </w:rPr>
        <w:t>with the States parties</w:t>
      </w:r>
      <w:r w:rsidR="006272FD">
        <w:rPr>
          <w:rFonts w:hAnsi="Times New Roman" w:cs="Times New Roman"/>
        </w:rPr>
        <w:t>,</w:t>
      </w:r>
      <w:r w:rsidR="007000AE">
        <w:rPr>
          <w:rFonts w:hAnsi="Times New Roman" w:cs="Times New Roman"/>
        </w:rPr>
        <w:t xml:space="preserve"> during its 9</w:t>
      </w:r>
      <w:r w:rsidR="000E57A8">
        <w:rPr>
          <w:rFonts w:hAnsi="Times New Roman" w:cs="Times New Roman"/>
        </w:rPr>
        <w:t>1</w:t>
      </w:r>
      <w:r w:rsidR="000E57A8" w:rsidRPr="00234450">
        <w:rPr>
          <w:rFonts w:hAnsi="Times New Roman" w:cs="Times New Roman"/>
          <w:vertAlign w:val="superscript"/>
        </w:rPr>
        <w:t>st</w:t>
      </w:r>
      <w:r w:rsidR="007000AE">
        <w:rPr>
          <w:rFonts w:hAnsi="Times New Roman" w:cs="Times New Roman"/>
        </w:rPr>
        <w:t xml:space="preserve"> session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10"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5FE8EE32"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 xml:space="preserve">In </w:t>
      </w:r>
      <w:r>
        <w:rPr>
          <w:kern w:val="2"/>
        </w:rPr>
        <w:lastRenderedPageBreak/>
        <w:t>2019, it adopted a paper on the cooperation between the Committee and NHRIs (</w:t>
      </w:r>
      <w:hyperlink r:id="rId11" w:history="1">
        <w:r w:rsidR="00CD68C3" w:rsidRPr="00937B28">
          <w:rPr>
            <w:rStyle w:val="Hyperlink"/>
            <w:rFonts w:eastAsia="Calibri" w:hAnsi="Calibri" w:cs="Calibri"/>
            <w:bCs/>
            <w:noProof/>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BC229F">
        <w:t>9</w:t>
      </w:r>
      <w:r w:rsidR="00F81E4B">
        <w:t>1</w:t>
      </w:r>
      <w:r w:rsidR="00F81E4B" w:rsidRPr="00234450">
        <w:rPr>
          <w:vertAlign w:val="superscript"/>
        </w:rPr>
        <w:t>st</w:t>
      </w:r>
      <w:r>
        <w:t xml:space="preserve"> session</w:t>
      </w:r>
      <w:r w:rsidR="0011420F">
        <w:t xml:space="preserve"> and </w:t>
      </w:r>
      <w:r w:rsidR="003B12F0">
        <w:t xml:space="preserve">at the closed informal online meetings of the </w:t>
      </w:r>
      <w:r w:rsidR="00BC229F">
        <w:t>9</w:t>
      </w:r>
      <w:r w:rsidR="00F81E4B">
        <w:t>3</w:t>
      </w:r>
      <w:r w:rsidR="00F81E4B" w:rsidRPr="00234450">
        <w:rPr>
          <w:vertAlign w:val="superscript"/>
        </w:rPr>
        <w:t>rd</w:t>
      </w:r>
      <w:r w:rsidR="0011420F">
        <w:t xml:space="preserve"> Pre-sessional Working Group</w:t>
      </w:r>
      <w:r>
        <w:t xml:space="preserve">.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w:t>
      </w:r>
      <w:r w:rsidR="00E63EC1">
        <w:rPr>
          <w:rFonts w:hAnsi="Times New Roman" w:cs="Times New Roman"/>
        </w:rPr>
        <w:t xml:space="preserve">Please note that footnotes are also counted for the word limit. </w:t>
      </w:r>
      <w:r w:rsidRPr="00CD68C3">
        <w:rPr>
          <w:rFonts w:hAnsi="Times New Roman" w:cs="Times New Roman"/>
        </w:rPr>
        <w:t xml:space="preserve">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2" w:history="1">
        <w:r w:rsidR="001B6C2E" w:rsidRPr="000752E4">
          <w:rPr>
            <w:rStyle w:val="Hyperlink"/>
            <w:rFonts w:eastAsia="SimSun" w:hAnsi="Times New Roman" w:cs="Times New Roman"/>
            <w:b/>
            <w:u w:val="none"/>
            <w:lang w:eastAsia="zh-CN"/>
          </w:rPr>
          <w:t xml:space="preserve"> </w:t>
        </w:r>
        <w:r w:rsidR="001B6C2E" w:rsidRPr="00AF79CA">
          <w:rPr>
            <w:rStyle w:val="Hyperlink"/>
            <w:rFonts w:eastAsia="SimSun" w:hAnsi="Times New Roman" w:cs="Times New Roman"/>
            <w:b/>
            <w:lang w:eastAsia="zh-CN"/>
          </w:rPr>
          <w:t>online submission system</w:t>
        </w:r>
      </w:hyperlink>
      <w:r w:rsidR="001B6C2E" w:rsidRPr="00AF79CA">
        <w:rPr>
          <w:rFonts w:eastAsia="SimSun" w:hAnsi="Times New Roman" w:cs="Times New Roman"/>
          <w:b/>
          <w:color w:val="FF0000"/>
          <w:lang w:eastAsia="zh-CN"/>
        </w:rPr>
        <w:t xml:space="preserve"> </w:t>
      </w:r>
      <w:r w:rsidR="001B6C2E" w:rsidRPr="00AF79CA">
        <w:rPr>
          <w:rFonts w:eastAsia="SimSun" w:hAnsi="Times New Roman" w:cs="Times New Roman"/>
          <w:lang w:eastAsia="zh-CN"/>
        </w:rPr>
        <w:t>(</w:t>
      </w:r>
      <w:r w:rsidR="00B50D27" w:rsidRPr="00AF79CA">
        <w:rPr>
          <w:rFonts w:eastAsia="SimSun" w:hAnsi="Times New Roman" w:cs="Times New Roman"/>
          <w:lang w:eastAsia="zh-CN"/>
        </w:rPr>
        <w:t>https://events.ohchr.org/</w:t>
      </w:r>
      <w:r w:rsidR="001B6C2E" w:rsidRPr="00AF79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76DCBBD9"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816B71">
        <w:rPr>
          <w:rFonts w:eastAsia="Calibri" w:hAnsi="Calibri" w:cs="Calibri"/>
          <w:b/>
          <w:bCs/>
          <w:noProof/>
          <w:color w:val="0000CC"/>
        </w:rPr>
        <w:t>9</w:t>
      </w:r>
      <w:r w:rsidR="00DE1442">
        <w:rPr>
          <w:rFonts w:eastAsia="Calibri" w:hAnsi="Calibri" w:cs="Calibri"/>
          <w:b/>
          <w:bCs/>
          <w:noProof/>
          <w:color w:val="0000CC"/>
        </w:rPr>
        <w:t>1</w:t>
      </w:r>
      <w:r w:rsidR="00DE1442" w:rsidRPr="00234450">
        <w:rPr>
          <w:rFonts w:eastAsia="Calibri" w:hAnsi="Calibri" w:cs="Calibri"/>
          <w:b/>
          <w:bCs/>
          <w:noProof/>
          <w:color w:val="0000CC"/>
          <w:vertAlign w:val="superscript"/>
        </w:rPr>
        <w:t>st</w:t>
      </w:r>
      <w:r w:rsidRPr="00972E76">
        <w:rPr>
          <w:rFonts w:eastAsia="Calibri" w:hAnsi="Calibri" w:cs="Calibri"/>
          <w:b/>
          <w:bCs/>
          <w:noProof/>
          <w:color w:val="0000CC"/>
        </w:rPr>
        <w:t xml:space="preserve"> session (</w:t>
      </w:r>
      <w:r w:rsidR="002A2C25">
        <w:rPr>
          <w:rFonts w:eastAsia="Calibri" w:hAnsi="Calibri" w:cs="Calibri"/>
          <w:b/>
          <w:bCs/>
          <w:noProof/>
          <w:color w:val="0000CC"/>
        </w:rPr>
        <w:t>16 June</w:t>
      </w:r>
      <w:r w:rsidRPr="00972E76">
        <w:rPr>
          <w:rFonts w:eastAsia="Calibri" w:hAnsi="Calibri" w:cs="Calibri"/>
          <w:b/>
          <w:bCs/>
          <w:noProof/>
          <w:color w:val="0000CC"/>
        </w:rPr>
        <w:t>-</w:t>
      </w:r>
      <w:r w:rsidR="002A2C25">
        <w:rPr>
          <w:rFonts w:eastAsia="Calibri" w:hAnsi="Calibri" w:cs="Calibri"/>
          <w:b/>
          <w:bCs/>
          <w:noProof/>
          <w:color w:val="0000CC"/>
        </w:rPr>
        <w:t>4 July</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2A2C25">
        <w:rPr>
          <w:rFonts w:eastAsia="Calibri" w:hAnsi="Calibri" w:cs="Calibri"/>
          <w:b/>
          <w:bCs/>
          <w:noProof/>
          <w:color w:val="0000CC"/>
        </w:rPr>
        <w:t>5</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NHRIs are encouraged to make written submissions that contain:</w:t>
      </w:r>
    </w:p>
    <w:p w14:paraId="1A587C04" w14:textId="75A3363A" w:rsidR="006209CE" w:rsidRDefault="006209CE" w:rsidP="006209CE">
      <w:pPr>
        <w:numPr>
          <w:ilvl w:val="0"/>
          <w:numId w:val="1"/>
        </w:numPr>
        <w:ind w:left="1080" w:hanging="360"/>
      </w:pPr>
      <w:r>
        <w:t>Information on the implementation of some or all of the substantive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795DB81C" w14:textId="69730236" w:rsidR="00B42712" w:rsidRPr="009A4F37" w:rsidRDefault="00ED425E" w:rsidP="0059648A">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3D082430" w:rsidR="00D50DE3" w:rsidRPr="00AF79CA"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3" w:history="1">
        <w:r w:rsidR="008A7FB8" w:rsidRPr="00AF79CA">
          <w:rPr>
            <w:rStyle w:val="Hyperlink"/>
            <w:rFonts w:eastAsia="SimSun" w:hAnsi="Times New Roman" w:cs="Times New Roman"/>
            <w:b/>
            <w:lang w:eastAsia="zh-CN"/>
          </w:rPr>
          <w:t>CEDAW online submission system</w:t>
        </w:r>
      </w:hyperlink>
      <w:r w:rsidR="008A7FB8" w:rsidRPr="00AF79CA">
        <w:rPr>
          <w:rFonts w:eastAsia="SimSun" w:hAnsi="Times New Roman" w:cs="Times New Roman"/>
          <w:b/>
          <w:lang w:eastAsia="zh-CN"/>
        </w:rPr>
        <w:t xml:space="preserve">, </w:t>
      </w:r>
      <w:r w:rsidR="008A7FB8" w:rsidRPr="00AF79CA">
        <w:rPr>
          <w:rFonts w:eastAsia="SimSun" w:hAnsi="Times New Roman" w:cs="Times New Roman"/>
          <w:lang w:eastAsia="zh-CN"/>
        </w:rPr>
        <w:t>https://events.ohchr.org/</w:t>
      </w:r>
    </w:p>
    <w:p w14:paraId="083B7549" w14:textId="6A98E6A6"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r w:rsidRPr="00B22A09">
        <w:rPr>
          <w:rFonts w:ascii="Times New Roman Bold"/>
        </w:rPr>
        <w:t>whether</w:t>
      </w:r>
      <w:r w:rsidRPr="00B22A09">
        <w:t xml:space="preserve"> or not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44F37D7F" w14:textId="3293123C" w:rsidR="00193B14" w:rsidRPr="006976B4" w:rsidRDefault="00D50DE3" w:rsidP="00363CAA">
      <w:pPr>
        <w:numPr>
          <w:ilvl w:val="0"/>
          <w:numId w:val="4"/>
        </w:numPr>
        <w:ind w:left="1080" w:right="-432" w:hanging="360"/>
        <w:jc w:val="both"/>
      </w:pPr>
      <w:r>
        <w:t>N</w:t>
      </w:r>
      <w:r w:rsidR="006209CE">
        <w:t xml:space="preserve">ot exceed </w:t>
      </w:r>
      <w:r w:rsidR="006209CE" w:rsidRPr="00BD3C99">
        <w:rPr>
          <w:b/>
        </w:rPr>
        <w:t>3,300 words</w:t>
      </w:r>
      <w:r w:rsidR="00BD3C99" w:rsidRPr="00BD3C99">
        <w:rPr>
          <w:b/>
        </w:rPr>
        <w:t xml:space="preserve">. </w:t>
      </w:r>
      <w:r w:rsidR="00BD3C99">
        <w:t xml:space="preserve">Please note that </w:t>
      </w:r>
      <w:r w:rsidR="00BD3C99" w:rsidRPr="00BD3C99">
        <w:rPr>
          <w:b/>
          <w:bCs/>
        </w:rPr>
        <w:t>footnotes</w:t>
      </w:r>
      <w:r w:rsidR="00BD3C99">
        <w:t xml:space="preserve"> are counted for the word limit;</w:t>
      </w:r>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1248BD81" w14:textId="4BB369D0" w:rsidR="00AB345D"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lastRenderedPageBreak/>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session, i.e., no later </w:t>
      </w:r>
      <w:r w:rsidRPr="00163D2A">
        <w:rPr>
          <w:rFonts w:eastAsia="Calibri" w:hAnsi="Calibri" w:cs="Calibri"/>
          <w:bCs/>
          <w:noProof/>
        </w:rPr>
        <w:t>than</w:t>
      </w:r>
      <w:r>
        <w:rPr>
          <w:rFonts w:eastAsia="Calibri" w:hAnsi="Calibri" w:cs="Calibri"/>
          <w:bCs/>
          <w:noProof/>
        </w:rPr>
        <w:t xml:space="preserve"> </w:t>
      </w:r>
      <w:r w:rsidR="004A7306">
        <w:rPr>
          <w:rFonts w:eastAsia="Calibri" w:hAnsi="Calibri" w:cs="Calibri"/>
          <w:b/>
          <w:bCs/>
          <w:noProof/>
        </w:rPr>
        <w:t>19 May</w:t>
      </w:r>
      <w:r w:rsidRPr="00EC1163">
        <w:rPr>
          <w:rFonts w:eastAsia="Calibri" w:hAnsi="Calibri" w:cs="Calibri"/>
          <w:b/>
          <w:bCs/>
          <w:noProof/>
        </w:rPr>
        <w:t xml:space="preserve"> 202</w:t>
      </w:r>
      <w:r w:rsidR="00DF52B9">
        <w:rPr>
          <w:rFonts w:eastAsia="Calibri" w:hAnsi="Calibri" w:cs="Calibri"/>
          <w:b/>
          <w:bCs/>
          <w:noProof/>
        </w:rPr>
        <w:t>5</w:t>
      </w:r>
      <w:r w:rsidRPr="00972E76">
        <w:rPr>
          <w:rFonts w:eastAsia="Calibri" w:hAnsi="Calibri" w:cs="Calibri"/>
          <w:bCs/>
          <w:noProof/>
        </w:rPr>
        <w:t>.</w:t>
      </w:r>
      <w:r w:rsidR="00282D28">
        <w:rPr>
          <w:rFonts w:eastAsia="Calibri" w:hAnsi="Calibri" w:cs="Calibri"/>
          <w:bCs/>
          <w:noProof/>
        </w:rPr>
        <w:t xml:space="preserve"> </w:t>
      </w:r>
      <w:r w:rsidR="00A2797C">
        <w:rPr>
          <w:rFonts w:hAnsi="Times New Roman" w:cs="Times New Roman"/>
        </w:rPr>
        <w:t>Please note that the online submission system for the 9</w:t>
      </w:r>
      <w:r w:rsidR="004A7306">
        <w:rPr>
          <w:rFonts w:hAnsi="Times New Roman" w:cs="Times New Roman"/>
        </w:rPr>
        <w:t>1</w:t>
      </w:r>
      <w:r w:rsidR="004A7306" w:rsidRPr="00234450">
        <w:rPr>
          <w:rFonts w:hAnsi="Times New Roman" w:cs="Times New Roman"/>
          <w:vertAlign w:val="superscript"/>
        </w:rPr>
        <w:t>st</w:t>
      </w:r>
      <w:r w:rsidR="00A2797C">
        <w:rPr>
          <w:rFonts w:hAnsi="Times New Roman" w:cs="Times New Roman"/>
        </w:rPr>
        <w:t xml:space="preserve"> session and </w:t>
      </w:r>
      <w:r w:rsidR="00EC4C69">
        <w:rPr>
          <w:rFonts w:hAnsi="Times New Roman" w:cs="Times New Roman"/>
        </w:rPr>
        <w:t xml:space="preserve">the informal </w:t>
      </w:r>
      <w:r w:rsidR="00F608E4">
        <w:rPr>
          <w:rFonts w:hAnsi="Times New Roman" w:cs="Times New Roman"/>
        </w:rPr>
        <w:t xml:space="preserve">meeting of the </w:t>
      </w:r>
      <w:r w:rsidR="00A2797C">
        <w:rPr>
          <w:rFonts w:hAnsi="Times New Roman" w:cs="Times New Roman"/>
        </w:rPr>
        <w:t>9</w:t>
      </w:r>
      <w:r w:rsidR="004A7306">
        <w:rPr>
          <w:rFonts w:hAnsi="Times New Roman" w:cs="Times New Roman"/>
        </w:rPr>
        <w:t>3</w:t>
      </w:r>
      <w:r w:rsidR="004A7306" w:rsidRPr="00234450">
        <w:rPr>
          <w:rFonts w:hAnsi="Times New Roman" w:cs="Times New Roman"/>
          <w:vertAlign w:val="superscript"/>
        </w:rPr>
        <w:t>rd</w:t>
      </w:r>
      <w:r w:rsidR="00A2797C">
        <w:rPr>
          <w:rFonts w:hAnsi="Times New Roman" w:cs="Times New Roman"/>
        </w:rPr>
        <w:t xml:space="preserve"> PSWG will close at midnight (Geneva time) on </w:t>
      </w:r>
      <w:r w:rsidR="004A7306">
        <w:rPr>
          <w:rFonts w:hAnsi="Times New Roman" w:cs="Times New Roman"/>
        </w:rPr>
        <w:t>19 May</w:t>
      </w:r>
      <w:r w:rsidR="00A2797C">
        <w:rPr>
          <w:rFonts w:hAnsi="Times New Roman" w:cs="Times New Roman"/>
        </w:rPr>
        <w:t xml:space="preserve"> January 2025.</w:t>
      </w:r>
    </w:p>
    <w:p w14:paraId="4C6C1BEB" w14:textId="77777777" w:rsidR="00AB345D"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A77E5AD" w:rsidR="00060431"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6209CE"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16DFD7FB"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97453A">
        <w:rPr>
          <w:rFonts w:eastAsia="Calibri" w:hAnsi="Calibri" w:cs="Calibri"/>
          <w:b/>
          <w:bCs/>
          <w:noProof/>
          <w:color w:val="0033CC"/>
        </w:rPr>
        <w:t>will meet informally online prior to the 91</w:t>
      </w:r>
      <w:r w:rsidR="0097453A" w:rsidRPr="00234450">
        <w:rPr>
          <w:rFonts w:eastAsia="Calibri" w:hAnsi="Calibri" w:cs="Calibri"/>
          <w:b/>
          <w:bCs/>
          <w:noProof/>
          <w:color w:val="0033CC"/>
          <w:vertAlign w:val="superscript"/>
        </w:rPr>
        <w:t>st</w:t>
      </w:r>
      <w:r w:rsidR="0097453A">
        <w:rPr>
          <w:rFonts w:eastAsia="Calibri" w:hAnsi="Calibri" w:cs="Calibri"/>
          <w:b/>
          <w:bCs/>
          <w:noProof/>
          <w:color w:val="0033CC"/>
        </w:rPr>
        <w:t xml:space="preserve"> session</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50A962C7"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 xml:space="preserve">The pre-sessional working group will </w:t>
      </w:r>
      <w:r w:rsidR="008E275D">
        <w:rPr>
          <w:rFonts w:hAnsi="Times New Roman" w:cs="Times New Roman"/>
        </w:rPr>
        <w:t>convene online</w:t>
      </w:r>
      <w:r w:rsidRPr="00CD68C3">
        <w:rPr>
          <w:rFonts w:hAnsi="Times New Roman" w:cs="Times New Roman"/>
        </w:rPr>
        <w:t xml:space="preserve"> in </w:t>
      </w:r>
      <w:r w:rsidR="00C73FF1">
        <w:rPr>
          <w:rFonts w:hAnsi="Times New Roman" w:cs="Times New Roman"/>
        </w:rPr>
        <w:t xml:space="preserve">informal </w:t>
      </w:r>
      <w:r w:rsidRPr="00CD68C3">
        <w:rPr>
          <w:rFonts w:hAnsi="Times New Roman" w:cs="Times New Roman"/>
        </w:rPr>
        <w:t>closed meeting</w:t>
      </w:r>
      <w:r w:rsidR="008E275D">
        <w:rPr>
          <w:rFonts w:hAnsi="Times New Roman" w:cs="Times New Roman"/>
        </w:rPr>
        <w:t>s</w:t>
      </w:r>
      <w:r w:rsidRPr="00CD68C3">
        <w:rPr>
          <w:rFonts w:hAnsi="Times New Roman" w:cs="Times New Roman"/>
        </w:rPr>
        <w:t xml:space="preserve">. It will prepare lists of issues </w:t>
      </w:r>
      <w:r w:rsidR="00571977">
        <w:rPr>
          <w:rFonts w:hAnsi="Times New Roman" w:cs="Times New Roman"/>
        </w:rPr>
        <w:t>for adoption at the 91</w:t>
      </w:r>
      <w:r w:rsidR="00571977" w:rsidRPr="00234450">
        <w:rPr>
          <w:rFonts w:hAnsi="Times New Roman" w:cs="Times New Roman"/>
          <w:vertAlign w:val="superscript"/>
        </w:rPr>
        <w:t>st</w:t>
      </w:r>
      <w:r w:rsidR="00571977">
        <w:rPr>
          <w:rFonts w:hAnsi="Times New Roman" w:cs="Times New Roman"/>
        </w:rPr>
        <w:t xml:space="preserve"> session </w:t>
      </w:r>
      <w:r w:rsidRPr="00CD68C3">
        <w:rPr>
          <w:rFonts w:hAnsi="Times New Roman" w:cs="Times New Roman"/>
        </w:rPr>
        <w:t>for the following States parties that are scheduled to be considered at future sessions of the Committee:</w:t>
      </w:r>
      <w:r w:rsidRPr="00CD68C3">
        <w:rPr>
          <w:rFonts w:hAnsi="Times New Roman" w:cs="Times New Roman"/>
          <w:iCs/>
        </w:rPr>
        <w:t xml:space="preserve"> </w:t>
      </w:r>
      <w:r w:rsidR="00662FCF">
        <w:rPr>
          <w:rFonts w:hAnsi="Times New Roman" w:cs="Times New Roman"/>
          <w:b/>
        </w:rPr>
        <w:t>Angola, Guinea-Bissau, Kazakhstan, Paraguay, Republic of Moldova and Syria</w:t>
      </w:r>
      <w:r w:rsidRPr="00CD68C3">
        <w:rPr>
          <w:rFonts w:hAnsi="Times New Roman" w:cs="Times New Roman"/>
        </w:rPr>
        <w:t xml:space="preserve">. </w:t>
      </w:r>
      <w:r w:rsidRPr="00CD68C3">
        <w:rPr>
          <w:rFonts w:hAnsi="Times New Roman" w:cs="Times New Roman"/>
          <w:iCs/>
        </w:rPr>
        <w:t xml:space="preserve">In addition, it will prepare </w:t>
      </w:r>
      <w:r w:rsidRPr="00CD68C3">
        <w:rPr>
          <w:rFonts w:hAnsi="Times New Roman" w:cs="Times New Roman"/>
          <w:b/>
          <w:iCs/>
        </w:rPr>
        <w:t>list</w:t>
      </w:r>
      <w:r w:rsidR="00BC63D5" w:rsidRPr="00CD68C3">
        <w:rPr>
          <w:rFonts w:hAnsi="Times New Roman" w:cs="Times New Roman"/>
          <w:b/>
          <w:iCs/>
        </w:rPr>
        <w:t>s</w:t>
      </w:r>
      <w:r w:rsidRPr="00CD68C3">
        <w:rPr>
          <w:rFonts w:hAnsi="Times New Roman" w:cs="Times New Roman"/>
          <w:b/>
          <w:iCs/>
        </w:rPr>
        <w:t xml:space="preserve"> of issues prior to reporting for </w:t>
      </w:r>
      <w:r w:rsidR="00C73AC5">
        <w:rPr>
          <w:rFonts w:hAnsi="Times New Roman" w:cs="Times New Roman"/>
          <w:b/>
          <w:iCs/>
        </w:rPr>
        <w:t>Comoros</w:t>
      </w:r>
      <w:r w:rsidR="001B5D2F" w:rsidRPr="002911D1">
        <w:rPr>
          <w:rFonts w:hAnsi="Times New Roman" w:cs="Times New Roman"/>
          <w:b/>
          <w:iCs/>
        </w:rPr>
        <w:t xml:space="preserve"> and </w:t>
      </w:r>
      <w:r w:rsidR="00C73AC5">
        <w:rPr>
          <w:rFonts w:hAnsi="Times New Roman" w:cs="Times New Roman"/>
          <w:b/>
          <w:iCs/>
        </w:rPr>
        <w:t>Poland</w:t>
      </w:r>
      <w:r w:rsidRPr="00CD68C3" w:rsidDel="000064C3">
        <w:rPr>
          <w:rFonts w:hAnsi="Times New Roman" w:cs="Times New Roman"/>
          <w:b/>
          <w:iCs/>
        </w:rPr>
        <w:t xml:space="preserve"> </w:t>
      </w:r>
      <w:r w:rsidRPr="00CD68C3">
        <w:rPr>
          <w:rFonts w:hAnsi="Times New Roman" w:cs="Times New Roman"/>
          <w:iCs/>
        </w:rPr>
        <w:t xml:space="preserve">under the simplified reporting procedure. </w:t>
      </w:r>
      <w:r w:rsidRPr="00CD68C3">
        <w:rPr>
          <w:rFonts w:hAnsi="Times New Roman" w:cs="Times New Roman"/>
        </w:rPr>
        <w:t xml:space="preserve">The pre-sessional working group prepares lists of issues and questions for States parties that normally are scheduled to be reviewed two sessions later (does not apply to lists of issues prior to reporting), except that this sequence has been delayed due to the </w:t>
      </w:r>
      <w:r w:rsidR="001B5D2F">
        <w:rPr>
          <w:rFonts w:hAnsi="Times New Roman" w:cs="Times New Roman"/>
        </w:rPr>
        <w:t xml:space="preserve">cancellation of </w:t>
      </w:r>
      <w:r w:rsidR="005A7521">
        <w:rPr>
          <w:rFonts w:hAnsi="Times New Roman" w:cs="Times New Roman"/>
        </w:rPr>
        <w:t xml:space="preserve">State party reviews during the </w:t>
      </w:r>
      <w:r w:rsidRPr="00CD68C3">
        <w:rPr>
          <w:rFonts w:hAnsi="Times New Roman" w:cs="Times New Roman"/>
        </w:rPr>
        <w:t>COVID-19 pandemic.</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224B98DC"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00D42560">
        <w:t xml:space="preserve">transmitted </w:t>
      </w:r>
      <w:r w:rsidR="00D42560" w:rsidRPr="005F7ACA">
        <w:rPr>
          <w:rFonts w:eastAsia="SimSun" w:hAnsi="Times New Roman" w:cs="Times New Roman"/>
          <w:b/>
          <w:lang w:eastAsia="zh-CN"/>
        </w:rPr>
        <w:t>through the CEDAW</w:t>
      </w:r>
      <w:hyperlink r:id="rId14" w:history="1">
        <w:r w:rsidR="00D42560" w:rsidRPr="00AF79CA">
          <w:rPr>
            <w:rStyle w:val="Hyperlink"/>
            <w:rFonts w:eastAsia="SimSun" w:hAnsi="Times New Roman" w:cs="Times New Roman"/>
            <w:b/>
            <w:u w:val="none"/>
            <w:lang w:eastAsia="zh-CN"/>
          </w:rPr>
          <w:t xml:space="preserve"> online submission system</w:t>
        </w:r>
      </w:hyperlink>
      <w:r w:rsidR="00A0165D" w:rsidRPr="00AF79CA">
        <w:rPr>
          <w:rFonts w:eastAsia="SimSun" w:hAnsi="Times New Roman" w:cs="Times New Roman"/>
          <w:lang w:eastAsia="zh-CN"/>
        </w:rPr>
        <w:t xml:space="preserve">, </w:t>
      </w:r>
      <w:bookmarkStart w:id="1" w:name="_Hlk195701880"/>
      <w:r w:rsidR="00AF79CA">
        <w:fldChar w:fldCharType="begin"/>
      </w:r>
      <w:r w:rsidR="00AF79CA">
        <w:instrText>HYPERLINK "https://events.ohchr.org/"</w:instrText>
      </w:r>
      <w:r w:rsidR="00AF79CA">
        <w:fldChar w:fldCharType="separate"/>
      </w:r>
      <w:r w:rsidR="00AF79CA" w:rsidRPr="004D3EE7">
        <w:rPr>
          <w:rStyle w:val="Hyperlink"/>
          <w:rFonts w:eastAsia="SimSun" w:hAnsi="Times New Roman" w:cs="Times New Roman"/>
          <w:lang w:eastAsia="zh-CN"/>
        </w:rPr>
        <w:t>https://events.ohchr.org/</w:t>
      </w:r>
      <w:r w:rsidR="00AF79CA">
        <w:fldChar w:fldCharType="end"/>
      </w:r>
      <w:bookmarkEnd w:id="1"/>
      <w:r w:rsidR="00D42560">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rsidR="007279CD">
        <w:rPr>
          <w:rFonts w:ascii="Times New Roman Bold"/>
        </w:rPr>
        <w:t>.</w:t>
      </w:r>
      <w:r>
        <w:t xml:space="preserve"> </w:t>
      </w:r>
      <w:r w:rsidR="007279CD">
        <w:t xml:space="preserve">Please note that footnotes are also counted for the word limit. Written </w:t>
      </w:r>
      <w:r w:rsidR="0014779D">
        <w:t>contributions</w:t>
      </w:r>
      <w:r>
        <w:t xml:space="preserve"> should be </w:t>
      </w:r>
      <w:r w:rsidR="0014779D">
        <w:t>submitted</w:t>
      </w:r>
      <w:r w:rsidRPr="000D198F">
        <w:t xml:space="preserve"> </w:t>
      </w:r>
      <w:r w:rsidRPr="00142774">
        <w:rPr>
          <w:b/>
        </w:rPr>
        <w:t xml:space="preserve">by </w:t>
      </w:r>
      <w:r w:rsidR="009A6097">
        <w:rPr>
          <w:b/>
        </w:rPr>
        <w:t>19 May</w:t>
      </w:r>
      <w:r>
        <w:rPr>
          <w:b/>
        </w:rPr>
        <w:t xml:space="preserve"> </w:t>
      </w:r>
      <w:r w:rsidRPr="00142774">
        <w:rPr>
          <w:rFonts w:ascii="Times New Roman Bold"/>
        </w:rPr>
        <w:t>202</w:t>
      </w:r>
      <w:r w:rsidR="00C45593">
        <w:rPr>
          <w:rFonts w:ascii="Times New Roman Bold"/>
        </w:rPr>
        <w:t>5</w:t>
      </w:r>
      <w:r w:rsidR="00EE3A7A">
        <w:rPr>
          <w:rFonts w:ascii="Times New Roman Bold"/>
        </w:rPr>
        <w:t xml:space="preserve"> </w:t>
      </w:r>
      <w:r w:rsidRPr="000D198F">
        <w:t>at the</w:t>
      </w:r>
      <w:r>
        <w:t xml:space="preserve"> latest electronically </w:t>
      </w:r>
      <w:r>
        <w:rPr>
          <w:rFonts w:ascii="Times New Roman Bold"/>
        </w:rPr>
        <w:t xml:space="preserve">in Word format </w:t>
      </w:r>
      <w:r w:rsidR="002B2A96">
        <w:rPr>
          <w:bdr w:val="none" w:sz="0" w:space="0" w:color="auto" w:frame="1"/>
        </w:rPr>
        <w:t xml:space="preserve">(please note that </w:t>
      </w:r>
      <w:r w:rsidR="002B2A96">
        <w:rPr>
          <w:b/>
          <w:bCs/>
          <w:bdr w:val="none" w:sz="0" w:space="0" w:color="auto" w:frame="1"/>
        </w:rPr>
        <w:t>only documents submitted in Word format can be accepted</w:t>
      </w:r>
      <w:r w:rsidR="002B2A96">
        <w:rPr>
          <w:bdr w:val="none" w:sz="0" w:space="0" w:color="auto" w:frame="1"/>
        </w:rPr>
        <w:t>)</w:t>
      </w:r>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0341A519"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614AA7">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FA46F8">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FA46F8">
        <w:t>Please note that footnotes are also counted for the word limit.</w:t>
      </w:r>
      <w:r w:rsidR="00614AA7">
        <w:t xml:space="preserve"> Written contributions</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5" w:history="1">
        <w:r w:rsidR="009C4CB3" w:rsidRPr="00AF79CA">
          <w:rPr>
            <w:rStyle w:val="Hyperlink"/>
            <w:rFonts w:eastAsia="SimSun" w:hAnsi="Times New Roman" w:cs="Times New Roman"/>
            <w:b/>
            <w:color w:val="auto"/>
            <w:u w:val="none"/>
            <w:lang w:eastAsia="zh-CN"/>
          </w:rPr>
          <w:t xml:space="preserve"> online submission system</w:t>
        </w:r>
      </w:hyperlink>
      <w:r w:rsidR="009C4CB3" w:rsidRPr="00AF79CA">
        <w:rPr>
          <w:rFonts w:eastAsia="SimSun" w:hAnsi="Times New Roman" w:cs="Times New Roman"/>
          <w:b/>
          <w:color w:val="auto"/>
          <w:lang w:eastAsia="zh-CN"/>
        </w:rPr>
        <w:t xml:space="preserve"> </w:t>
      </w:r>
      <w:r w:rsidR="00A0165D" w:rsidRPr="00A67C35">
        <w:rPr>
          <w:rFonts w:eastAsia="SimSun" w:hAnsi="Times New Roman" w:cs="Times New Roman"/>
          <w:bCs/>
          <w:color w:val="auto"/>
          <w:lang w:eastAsia="zh-CN"/>
        </w:rPr>
        <w:t>(</w:t>
      </w:r>
      <w:r w:rsidR="00A0165D" w:rsidRPr="00AF79CA">
        <w:rPr>
          <w:rFonts w:eastAsia="SimSun" w:hAnsi="Times New Roman" w:cs="Times New Roman"/>
          <w:color w:val="auto"/>
          <w:lang w:eastAsia="zh-CN"/>
        </w:rPr>
        <w:t>https://events.ohchr.org/</w:t>
      </w:r>
      <w:r w:rsidR="009C4CB3" w:rsidRPr="00AF79CA">
        <w:rPr>
          <w:rFonts w:eastAsia="SimSun" w:hAnsi="Times New Roman" w:cs="Times New Roman"/>
          <w:color w:val="auto"/>
          <w:lang w:eastAsia="zh-CN"/>
        </w:rPr>
        <w:t>)</w:t>
      </w:r>
      <w:r w:rsidRPr="00AF79CA">
        <w:rPr>
          <w:rFonts w:eastAsiaTheme="minorHAnsi" w:hAnsi="Times New Roman" w:cs="Times New Roman"/>
          <w:color w:val="auto"/>
          <w:bdr w:val="none" w:sz="0" w:space="0" w:color="auto"/>
          <w:lang w:val="en-GB"/>
        </w:rPr>
        <w:t xml:space="preserve"> in Word format. Th</w:t>
      </w:r>
      <w:r w:rsidRPr="00A0165D">
        <w:rPr>
          <w:rFonts w:eastAsiaTheme="minorHAnsi" w:hAnsi="Times New Roman" w:cs="Times New Roman"/>
          <w:color w:val="auto"/>
          <w:bdr w:val="none" w:sz="0" w:space="0" w:color="auto"/>
          <w:lang w:val="en-GB"/>
        </w:rPr>
        <w:t xml:space="preserve">e deadline for the submission of written information by NHRIs is </w:t>
      </w:r>
      <w:r w:rsidR="004914D0" w:rsidRPr="00A0165D">
        <w:rPr>
          <w:rFonts w:eastAsiaTheme="minorHAnsi" w:hAnsi="Times New Roman" w:cs="Times New Roman"/>
          <w:color w:val="auto"/>
          <w:bdr w:val="none" w:sz="0" w:space="0" w:color="auto"/>
          <w:lang w:val="en-GB"/>
        </w:rPr>
        <w:t>four weeks</w:t>
      </w:r>
      <w:r w:rsidRPr="00A0165D">
        <w:rPr>
          <w:rFonts w:eastAsiaTheme="minorHAnsi" w:hAnsi="Times New Roman" w:cs="Times New Roman"/>
          <w:color w:val="auto"/>
          <w:bdr w:val="none" w:sz="0" w:space="0" w:color="auto"/>
          <w:lang w:val="en-GB"/>
        </w:rPr>
        <w:t xml:space="preserve"> before the beginning of the session at which th</w:t>
      </w:r>
      <w:r w:rsidRPr="00562F72">
        <w:rPr>
          <w:rFonts w:eastAsiaTheme="minorHAnsi" w:hAnsi="Times New Roman" w:cs="Times New Roman"/>
          <w:bdr w:val="none" w:sz="0" w:space="0" w:color="auto"/>
          <w:lang w:val="en-GB"/>
        </w:rPr>
        <w:t>e State party’s follow-up report is scheduled to be assessed</w:t>
      </w:r>
      <w:r w:rsidR="00BD7E79">
        <w:rPr>
          <w:rFonts w:eastAsiaTheme="minorHAnsi" w:hAnsi="Times New Roman" w:cs="Times New Roman"/>
          <w:bdr w:val="none" w:sz="0" w:space="0" w:color="auto"/>
          <w:lang w:val="en-GB"/>
        </w:rPr>
        <w:t xml:space="preserve"> (i.e. </w:t>
      </w:r>
      <w:r w:rsidR="009A6097">
        <w:rPr>
          <w:rFonts w:eastAsiaTheme="minorHAnsi" w:hAnsi="Times New Roman" w:cs="Times New Roman"/>
          <w:bdr w:val="none" w:sz="0" w:space="0" w:color="auto"/>
          <w:lang w:val="en-GB"/>
        </w:rPr>
        <w:t>19 May</w:t>
      </w:r>
      <w:r w:rsidR="00BC63D5">
        <w:rPr>
          <w:rFonts w:eastAsiaTheme="minorHAnsi" w:hAnsi="Times New Roman" w:cs="Times New Roman"/>
          <w:bdr w:val="none" w:sz="0" w:space="0" w:color="auto"/>
          <w:lang w:val="en-GB"/>
        </w:rPr>
        <w:t xml:space="preserve"> 202</w:t>
      </w:r>
      <w:r w:rsidR="00C219C1">
        <w:rPr>
          <w:rFonts w:eastAsiaTheme="minorHAnsi" w:hAnsi="Times New Roman" w:cs="Times New Roman"/>
          <w:bdr w:val="none" w:sz="0" w:space="0" w:color="auto"/>
          <w:lang w:val="en-GB"/>
        </w:rPr>
        <w:t>5</w:t>
      </w:r>
      <w:r w:rsidR="00BC63D5">
        <w:rPr>
          <w:rFonts w:eastAsiaTheme="minorHAnsi" w:hAnsi="Times New Roman" w:cs="Times New Roman"/>
          <w:bdr w:val="none" w:sz="0" w:space="0" w:color="auto"/>
          <w:lang w:val="en-GB"/>
        </w:rPr>
        <w:t xml:space="preserve"> for the </w:t>
      </w:r>
      <w:r w:rsidR="00C219C1">
        <w:rPr>
          <w:rFonts w:eastAsiaTheme="minorHAnsi" w:hAnsi="Times New Roman" w:cs="Times New Roman"/>
          <w:bdr w:val="none" w:sz="0" w:space="0" w:color="auto"/>
          <w:lang w:val="en-GB"/>
        </w:rPr>
        <w:t>9</w:t>
      </w:r>
      <w:r w:rsidR="009A6097">
        <w:rPr>
          <w:rFonts w:eastAsiaTheme="minorHAnsi" w:hAnsi="Times New Roman" w:cs="Times New Roman"/>
          <w:bdr w:val="none" w:sz="0" w:space="0" w:color="auto"/>
          <w:lang w:val="en-GB"/>
        </w:rPr>
        <w:t>1</w:t>
      </w:r>
      <w:r w:rsidR="009A6097" w:rsidRPr="00234450">
        <w:rPr>
          <w:rFonts w:eastAsiaTheme="minorHAnsi" w:hAnsi="Times New Roman" w:cs="Times New Roman"/>
          <w:bdr w:val="none" w:sz="0" w:space="0" w:color="auto"/>
          <w:vertAlign w:val="superscript"/>
          <w:lang w:val="en-GB"/>
        </w:rPr>
        <w:t>st</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6"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00608244"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lastRenderedPageBreak/>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9561F7">
        <w:rPr>
          <w:rFonts w:eastAsia="Calibri" w:hAnsi="Calibri" w:cs="Calibri"/>
          <w:b/>
          <w:bCs/>
          <w:noProof/>
          <w:color w:val="0000CC"/>
        </w:rPr>
        <w:t xml:space="preserve">in rleation to the countries considered </w:t>
      </w:r>
      <w:r w:rsidR="006209CE">
        <w:rPr>
          <w:rFonts w:eastAsia="Calibri" w:hAnsi="Calibri" w:cs="Calibri"/>
          <w:b/>
          <w:bCs/>
          <w:noProof/>
          <w:color w:val="0000CC"/>
        </w:rPr>
        <w:t xml:space="preserve">during the </w:t>
      </w:r>
      <w:r w:rsidR="00C219C1">
        <w:rPr>
          <w:rFonts w:eastAsia="Calibri" w:hAnsi="Calibri" w:cs="Calibri"/>
          <w:b/>
          <w:bCs/>
          <w:noProof/>
          <w:color w:val="0000CC"/>
        </w:rPr>
        <w:t>9</w:t>
      </w:r>
      <w:r w:rsidR="00F3428D">
        <w:rPr>
          <w:rFonts w:eastAsia="Calibri" w:hAnsi="Calibri" w:cs="Calibri"/>
          <w:b/>
          <w:bCs/>
          <w:noProof/>
          <w:color w:val="0000CC"/>
        </w:rPr>
        <w:t>1</w:t>
      </w:r>
      <w:r w:rsidR="00F3428D" w:rsidRPr="00234450">
        <w:rPr>
          <w:rFonts w:eastAsia="Calibri" w:hAnsi="Calibri" w:cs="Calibri"/>
          <w:b/>
          <w:bCs/>
          <w:noProof/>
          <w:color w:val="0000CC"/>
          <w:vertAlign w:val="superscript"/>
        </w:rPr>
        <w:t>st</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584D9D1B" w14:textId="252CC562" w:rsidR="00212015" w:rsidRDefault="006209CE"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in </w:t>
      </w:r>
      <w:r w:rsidR="004914D0">
        <w:t>in</w:t>
      </w:r>
      <w:r>
        <w:t xml:space="preserve">formal public meetings with interpretation into the working languages of the Committee (English, French and Spanish; </w:t>
      </w:r>
      <w:bookmarkStart w:id="2" w:name="_Hlk152001311"/>
      <w:r>
        <w:t>exceptionally Arabic, Chinese and Russian</w:t>
      </w:r>
      <w:bookmarkEnd w:id="2"/>
      <w:r>
        <w:t>).</w:t>
      </w:r>
    </w:p>
    <w:p w14:paraId="35F8154C" w14:textId="77777777" w:rsidR="00212015" w:rsidRDefault="00212015"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7D887BFB" w14:textId="0D5EE559" w:rsidR="00D5423C" w:rsidRDefault="00E70CF1" w:rsidP="00DE7A4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F3428D">
        <w:rPr>
          <w:rFonts w:ascii="Times New Roman Bold"/>
        </w:rPr>
        <w:t>16</w:t>
      </w:r>
      <w:r w:rsidR="004914D0">
        <w:rPr>
          <w:rFonts w:ascii="Times New Roman Bold"/>
        </w:rPr>
        <w:t xml:space="preserve"> </w:t>
      </w:r>
      <w:r w:rsidR="00F3428D">
        <w:rPr>
          <w:rFonts w:ascii="Times New Roman Bold"/>
        </w:rPr>
        <w:t>June</w:t>
      </w:r>
      <w:r w:rsidR="004914D0">
        <w:rPr>
          <w:rFonts w:ascii="Times New Roman Bold"/>
        </w:rPr>
        <w:t xml:space="preserve"> 202</w:t>
      </w:r>
      <w:r w:rsidR="00866CDB">
        <w:rPr>
          <w:rFonts w:ascii="Times New Roman Bold"/>
        </w:rPr>
        <w:t>5</w:t>
      </w:r>
      <w:r w:rsidR="004914D0">
        <w:t xml:space="preserve"> from </w:t>
      </w:r>
      <w:r w:rsidR="002B355F">
        <w:rPr>
          <w:rFonts w:ascii="Times New Roman Bold"/>
        </w:rPr>
        <w:t>1</w:t>
      </w:r>
      <w:r w:rsidR="009D3CF3">
        <w:rPr>
          <w:rFonts w:ascii="Times New Roman Bold"/>
        </w:rPr>
        <w:t>7</w:t>
      </w:r>
      <w:r w:rsidR="002B355F">
        <w:rPr>
          <w:rFonts w:ascii="Times New Roman Bold"/>
        </w:rPr>
        <w:t>:</w:t>
      </w:r>
      <w:r w:rsidR="00F3428D">
        <w:rPr>
          <w:rFonts w:ascii="Times New Roman Bold"/>
        </w:rPr>
        <w:t>00</w:t>
      </w:r>
      <w:r w:rsidR="002B355F">
        <w:rPr>
          <w:rFonts w:ascii="Times New Roman Bold"/>
        </w:rPr>
        <w:t xml:space="preserve"> to 17:</w:t>
      </w:r>
      <w:r w:rsidR="009D3CF3">
        <w:rPr>
          <w:rFonts w:ascii="Times New Roman Bold"/>
        </w:rPr>
        <w:t>30</w:t>
      </w:r>
      <w:r w:rsidR="004914D0">
        <w:rPr>
          <w:rFonts w:ascii="Times New Roman Bold"/>
        </w:rPr>
        <w:t>,</w:t>
      </w:r>
      <w:r w:rsidR="004914D0">
        <w:t xml:space="preserve"> for the countries that will be considered during the first week </w:t>
      </w:r>
      <w:r w:rsidR="004914D0">
        <w:rPr>
          <w:rFonts w:ascii="Times New Roman Bold"/>
        </w:rPr>
        <w:t>(</w:t>
      </w:r>
      <w:r w:rsidR="00F3428D">
        <w:rPr>
          <w:rFonts w:ascii="Times New Roman Bold"/>
        </w:rPr>
        <w:t>Mexico</w:t>
      </w:r>
      <w:r w:rsidR="003205E2">
        <w:rPr>
          <w:rFonts w:ascii="Times New Roman Bold"/>
        </w:rPr>
        <w:t xml:space="preserve">, </w:t>
      </w:r>
      <w:r w:rsidR="00F3428D">
        <w:rPr>
          <w:rFonts w:ascii="Times New Roman Bold"/>
        </w:rPr>
        <w:t>Thailand</w:t>
      </w:r>
      <w:r w:rsidR="00810412">
        <w:rPr>
          <w:rFonts w:ascii="Times New Roman Bold"/>
        </w:rPr>
        <w:t xml:space="preserve"> </w:t>
      </w:r>
      <w:r w:rsidR="00810412" w:rsidRPr="007F0809">
        <w:rPr>
          <w:rFonts w:ascii="Times New Roman Bold"/>
        </w:rPr>
        <w:t xml:space="preserve">and </w:t>
      </w:r>
      <w:r w:rsidR="005C4368">
        <w:rPr>
          <w:rFonts w:ascii="Times New Roman Bold"/>
        </w:rPr>
        <w:t>Ireland</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F3428D">
        <w:rPr>
          <w:rFonts w:ascii="Times New Roman Bold"/>
        </w:rPr>
        <w:t>23</w:t>
      </w:r>
      <w:r w:rsidR="004A19E6">
        <w:rPr>
          <w:rFonts w:ascii="Times New Roman Bold"/>
        </w:rPr>
        <w:t xml:space="preserve"> </w:t>
      </w:r>
      <w:r w:rsidR="009D3CF3">
        <w:rPr>
          <w:rFonts w:ascii="Times New Roman Bold"/>
        </w:rPr>
        <w:t>June</w:t>
      </w:r>
      <w:r w:rsidR="004914D0">
        <w:rPr>
          <w:rFonts w:ascii="Times New Roman Bold"/>
        </w:rPr>
        <w:t xml:space="preserve"> 202</w:t>
      </w:r>
      <w:r w:rsidR="003438AE">
        <w:rPr>
          <w:rFonts w:ascii="Times New Roman Bold"/>
        </w:rPr>
        <w:t>5</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w:t>
      </w:r>
      <w:r w:rsidR="004A19E6">
        <w:t xml:space="preserve"> </w:t>
      </w:r>
      <w:r w:rsidR="004914D0">
        <w:t xml:space="preserve">week </w:t>
      </w:r>
      <w:r w:rsidR="004914D0">
        <w:rPr>
          <w:rFonts w:ascii="Times New Roman Bold"/>
        </w:rPr>
        <w:t>(</w:t>
      </w:r>
      <w:r w:rsidR="00417310">
        <w:rPr>
          <w:rFonts w:ascii="Times New Roman Bold"/>
        </w:rPr>
        <w:t>Afghanistan</w:t>
      </w:r>
      <w:r w:rsidR="004E117D">
        <w:rPr>
          <w:rFonts w:ascii="Times New Roman Bold"/>
        </w:rPr>
        <w:t xml:space="preserve">, </w:t>
      </w:r>
      <w:r w:rsidR="00417310">
        <w:rPr>
          <w:rFonts w:ascii="Times New Roman Bold"/>
        </w:rPr>
        <w:t xml:space="preserve">San Marino, </w:t>
      </w:r>
      <w:r w:rsidR="005C4368">
        <w:rPr>
          <w:rFonts w:ascii="Times New Roman Bold"/>
        </w:rPr>
        <w:t>Chad</w:t>
      </w:r>
      <w:r w:rsidR="00417310">
        <w:rPr>
          <w:rFonts w:ascii="Times New Roman Bold"/>
        </w:rPr>
        <w:t xml:space="preserve"> and Botswana</w:t>
      </w:r>
      <w:r w:rsidR="004914D0">
        <w:rPr>
          <w:rFonts w:ascii="Times New Roman Bold"/>
        </w:rPr>
        <w:t>)</w:t>
      </w:r>
      <w:r w:rsidR="005D4C61">
        <w:t xml:space="preserve"> </w:t>
      </w:r>
      <w:r w:rsidR="004914D0">
        <w:t xml:space="preserve">of the </w:t>
      </w:r>
      <w:r w:rsidR="004E117D">
        <w:t>9</w:t>
      </w:r>
      <w:r w:rsidR="00417310">
        <w:t>1</w:t>
      </w:r>
      <w:r w:rsidR="00417310" w:rsidRPr="00234450">
        <w:rPr>
          <w:vertAlign w:val="superscript"/>
        </w:rPr>
        <w:t>st</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 xml:space="preserve">s website for the </w:t>
      </w:r>
      <w:r w:rsidR="004E117D">
        <w:t>9</w:t>
      </w:r>
      <w:r w:rsidR="00417310">
        <w:t>1</w:t>
      </w:r>
      <w:r w:rsidR="00417310" w:rsidRPr="00234450">
        <w:rPr>
          <w:vertAlign w:val="superscript"/>
        </w:rPr>
        <w:t>st</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D5423C" w:rsidRPr="00D5423C">
        <w:t xml:space="preserve"> </w:t>
      </w:r>
      <w:bookmarkStart w:id="3" w:name="_Hlk195702254"/>
      <w:r w:rsidR="00F24E71">
        <w:fldChar w:fldCharType="begin"/>
      </w:r>
      <w:r w:rsidR="00F24E71">
        <w:instrText>HYPERLINK "</w:instrText>
      </w:r>
      <w:r w:rsidR="00F24E71" w:rsidRPr="008340D7">
        <w:instrText>https://tbinternet.ohchr.org/_layouts/15/treatybodyexternal/SessionDetails1.aspx?SessionID=2813&amp;Lang=en</w:instrText>
      </w:r>
      <w:r w:rsidR="00F24E71">
        <w:instrText>"</w:instrText>
      </w:r>
      <w:r w:rsidR="00F24E71">
        <w:fldChar w:fldCharType="separate"/>
      </w:r>
      <w:r w:rsidR="00F24E71" w:rsidRPr="00932803">
        <w:rPr>
          <w:rStyle w:val="Hyperlink"/>
        </w:rPr>
        <w:t>https://tbinternet.ohchr.org/_layouts/15/treatybodyexternal/SessionDetails1.aspx?SessionID=2813&amp;Lang=en</w:t>
      </w:r>
      <w:r w:rsidR="00F24E71">
        <w:fldChar w:fldCharType="end"/>
      </w:r>
      <w:bookmarkEnd w:id="3"/>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5D5FC65F" w:rsidR="006209CE" w:rsidRDefault="00AC3901"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t xml:space="preserve">NHRIs </w:t>
      </w:r>
      <w:r w:rsidR="00A5696D">
        <w:t>can</w:t>
      </w:r>
      <w:r>
        <w:t xml:space="preserve"> </w:t>
      </w:r>
      <w:r w:rsidR="007B0E05">
        <w:t xml:space="preserve">participate </w:t>
      </w:r>
      <w:r>
        <w:t>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submit a </w:t>
      </w:r>
      <w:r w:rsidR="007D380D">
        <w:rPr>
          <w:b/>
        </w:rPr>
        <w:t>pre-recorded video statement</w:t>
      </w:r>
      <w:r>
        <w:t>.</w:t>
      </w:r>
      <w:r w:rsidR="007B0E05">
        <w:t xml:space="preserve"> </w:t>
      </w:r>
      <w:r>
        <w:t>The meetings</w:t>
      </w:r>
      <w:r w:rsidR="004914D0">
        <w:t xml:space="preserve"> will </w:t>
      </w:r>
      <w:r>
        <w:t xml:space="preserve">also </w:t>
      </w:r>
      <w:r w:rsidR="004914D0">
        <w:t xml:space="preserve">be publicly webcast on UN Web TV: </w:t>
      </w:r>
      <w:hyperlink r:id="rId17" w:history="1">
        <w:r w:rsidR="00DE7A4D" w:rsidRPr="00DE7A4D">
          <w:rPr>
            <w:rStyle w:val="Hyperlink"/>
            <w:bCs/>
            <w:lang w:eastAsia="fr-FR"/>
          </w:rPr>
          <w:t>http://webtv.un.org/meetings-events/</w:t>
        </w:r>
      </w:hyperlink>
      <w:r w:rsidR="00DE7A4D" w:rsidRPr="00DE7A4D">
        <w:rPr>
          <w:bCs/>
          <w:color w:val="0000CC"/>
          <w:lang w:eastAsia="fr-FR"/>
        </w:rPr>
        <w:t xml:space="preserve"> </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319646AD" w:rsidR="006209CE" w:rsidRPr="004837C1" w:rsidRDefault="006209CE"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lang w:val="en-GB"/>
        </w:rPr>
      </w:pPr>
      <w:r>
        <w:tab/>
      </w:r>
      <w:r w:rsidR="00E12882" w:rsidRPr="005F7ACA">
        <w:rPr>
          <w:rFonts w:eastAsia="SimSun" w:hAnsi="Times New Roman" w:cs="Times New Roman"/>
          <w:b/>
          <w:lang w:eastAsia="zh-CN"/>
        </w:rPr>
        <w:t xml:space="preserve">Please inform, through the </w:t>
      </w:r>
      <w:hyperlink r:id="rId18" w:history="1">
        <w:r w:rsidR="00E12882" w:rsidRPr="007B0E05">
          <w:rPr>
            <w:rStyle w:val="Hyperlink"/>
            <w:rFonts w:eastAsia="SimSun" w:hAnsi="Times New Roman" w:cs="Times New Roman"/>
            <w:b/>
            <w:u w:val="none"/>
            <w:lang w:eastAsia="zh-CN"/>
          </w:rPr>
          <w:t>CEDAW online submission system</w:t>
        </w:r>
      </w:hyperlink>
      <w:r w:rsidR="00E12882" w:rsidRPr="007B0E05">
        <w:rPr>
          <w:rFonts w:eastAsia="SimSun" w:hAnsi="Times New Roman" w:cs="Times New Roman"/>
          <w:b/>
          <w:lang w:eastAsia="zh-CN"/>
        </w:rPr>
        <w:t xml:space="preserve">, </w:t>
      </w:r>
      <w:r w:rsidR="00E12882" w:rsidRPr="005F7ACA">
        <w:rPr>
          <w:rFonts w:eastAsia="SimSun" w:hAnsi="Times New Roman" w:cs="Times New Roman"/>
          <w:b/>
          <w:lang w:eastAsia="zh-CN"/>
        </w:rPr>
        <w:t xml:space="preserve">about </w:t>
      </w:r>
      <w:r w:rsidR="00E12882">
        <w:rPr>
          <w:rFonts w:eastAsia="SimSun" w:hAnsi="Times New Roman" w:cs="Times New Roman"/>
          <w:b/>
          <w:lang w:eastAsia="zh-CN"/>
        </w:rPr>
        <w:t xml:space="preserve">your </w:t>
      </w:r>
      <w:r w:rsidR="00E12882" w:rsidRPr="005F7ACA">
        <w:rPr>
          <w:rFonts w:eastAsia="SimSun" w:hAnsi="Times New Roman" w:cs="Times New Roman"/>
          <w:b/>
          <w:lang w:eastAsia="zh-CN"/>
        </w:rPr>
        <w:t xml:space="preserve">intention to participate in </w:t>
      </w:r>
      <w:r w:rsidR="00E12882">
        <w:rPr>
          <w:rFonts w:eastAsia="SimSun" w:hAnsi="Times New Roman" w:cs="Times New Roman"/>
          <w:b/>
          <w:lang w:eastAsia="zh-CN"/>
        </w:rPr>
        <w:t xml:space="preserve">the </w:t>
      </w:r>
      <w:r w:rsidR="00E12882" w:rsidRPr="005F7ACA">
        <w:rPr>
          <w:rFonts w:eastAsia="SimSun" w:hAnsi="Times New Roman" w:cs="Times New Roman"/>
          <w:b/>
          <w:lang w:eastAsia="zh-CN"/>
        </w:rPr>
        <w:t xml:space="preserve">informal </w:t>
      </w:r>
      <w:r w:rsidR="00E12882">
        <w:rPr>
          <w:rFonts w:eastAsia="SimSun" w:hAnsi="Times New Roman" w:cs="Times New Roman"/>
          <w:b/>
          <w:lang w:eastAsia="zh-CN"/>
        </w:rPr>
        <w:t>public meeting</w:t>
      </w:r>
      <w:r w:rsidR="00E12882" w:rsidRPr="005F7ACA">
        <w:rPr>
          <w:rFonts w:eastAsia="SimSun" w:hAnsi="Times New Roman" w:cs="Times New Roman"/>
          <w:b/>
          <w:lang w:eastAsia="zh-CN"/>
        </w:rPr>
        <w:t xml:space="preserve"> at the time of submission of </w:t>
      </w:r>
      <w:r w:rsidR="00E12882">
        <w:rPr>
          <w:rFonts w:eastAsia="SimSun" w:hAnsi="Times New Roman" w:cs="Times New Roman"/>
          <w:b/>
          <w:lang w:eastAsia="zh-CN"/>
        </w:rPr>
        <w:t>written information</w:t>
      </w:r>
      <w:r w:rsidR="00E12882" w:rsidRPr="005F7ACA">
        <w:rPr>
          <w:rFonts w:eastAsia="SimSun" w:hAnsi="Times New Roman" w:cs="Times New Roman"/>
          <w:b/>
          <w:lang w:eastAsia="zh-CN"/>
        </w:rPr>
        <w:t>, with relevant contact</w:t>
      </w:r>
      <w:r w:rsidR="00E12882">
        <w:rPr>
          <w:rFonts w:eastAsia="SimSun" w:hAnsi="Times New Roman" w:cs="Times New Roman"/>
          <w:b/>
          <w:lang w:eastAsia="zh-CN"/>
        </w:rPr>
        <w:t xml:space="preserve"> details.</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3B41E397" w:rsidR="006209CE" w:rsidRDefault="006209CE" w:rsidP="007B0E0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w:t>
      </w:r>
      <w:r w:rsidR="002C392A">
        <w:t>submit</w:t>
      </w:r>
      <w:r>
        <w:t xml:space="preserve"> an electronic version of their statement in Word format </w:t>
      </w:r>
      <w:r w:rsidR="001B75A8">
        <w:rPr>
          <w:rStyle w:val="Hyperlink1"/>
          <w:color w:val="auto"/>
        </w:rPr>
        <w:t xml:space="preserve">prior to </w:t>
      </w:r>
      <w:r w:rsidR="00D97E16" w:rsidRPr="008D15ED">
        <w:rPr>
          <w:rStyle w:val="Hyperlink1"/>
          <w:color w:val="auto"/>
        </w:rPr>
        <w:t>the informal public briefing.</w:t>
      </w:r>
      <w:r w:rsidR="001B75A8">
        <w:rPr>
          <w:rStyle w:val="Hyperlink1"/>
          <w:color w:val="auto"/>
        </w:rPr>
        <w:t xml:space="preserve"> </w:t>
      </w:r>
      <w:r w:rsidR="001B75A8" w:rsidRPr="00081EFA">
        <w:rPr>
          <w:rStyle w:val="Hyperlink1"/>
          <w:b/>
          <w:bCs/>
          <w:color w:val="auto"/>
        </w:rPr>
        <w:t>Pre-recorded video statements must be received one week before the informal p</w:t>
      </w:r>
      <w:r w:rsidR="005E1CCD">
        <w:rPr>
          <w:rStyle w:val="Hyperlink1"/>
          <w:b/>
          <w:bCs/>
          <w:color w:val="auto"/>
        </w:rPr>
        <w:t>ublic meeting</w:t>
      </w:r>
      <w:r w:rsidR="001B75A8" w:rsidRPr="00081EFA">
        <w:rPr>
          <w:rStyle w:val="Hyperlink1"/>
          <w:b/>
          <w:bCs/>
          <w:color w:val="auto"/>
        </w:rPr>
        <w:t>.</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1751D8AD" w:rsidR="006209CE" w:rsidRDefault="006209CE" w:rsidP="006209CE">
      <w:pPr>
        <w:ind w:firstLine="567"/>
        <w:jc w:val="both"/>
        <w:rPr>
          <w:rStyle w:val="Hyperlink"/>
          <w:b/>
          <w:color w:val="0000CC"/>
          <w:u w:val="none"/>
          <w:lang w:eastAsia="fr-FR"/>
        </w:rPr>
      </w:pPr>
      <w:r w:rsidRPr="00F54CDC">
        <w:rPr>
          <w:bCs/>
        </w:rPr>
        <w:t xml:space="preserve">Please note that all public meetings of the Committee, including the informal public NHRI briefings on Mondays </w:t>
      </w:r>
      <w:r w:rsidR="006E60B0">
        <w:rPr>
          <w:bCs/>
        </w:rPr>
        <w:t>16</w:t>
      </w:r>
      <w:r w:rsidR="00703947" w:rsidRPr="00F54CDC">
        <w:rPr>
          <w:bCs/>
        </w:rPr>
        <w:t xml:space="preserve"> </w:t>
      </w:r>
      <w:r w:rsidR="00637F7B" w:rsidRPr="00F54CDC">
        <w:rPr>
          <w:bCs/>
        </w:rPr>
        <w:t xml:space="preserve">and </w:t>
      </w:r>
      <w:r w:rsidR="006E60B0">
        <w:rPr>
          <w:bCs/>
        </w:rPr>
        <w:t>23</w:t>
      </w:r>
      <w:r w:rsidR="00637F7B" w:rsidRPr="00F54CDC">
        <w:rPr>
          <w:bCs/>
        </w:rPr>
        <w:t xml:space="preserve"> </w:t>
      </w:r>
      <w:r w:rsidR="006E60B0">
        <w:rPr>
          <w:bCs/>
        </w:rPr>
        <w:t>June</w:t>
      </w:r>
      <w:r w:rsidRPr="00F54CDC">
        <w:rPr>
          <w:bCs/>
        </w:rPr>
        <w:t xml:space="preserve"> 202</w:t>
      </w:r>
      <w:r w:rsidR="005A0945">
        <w:rPr>
          <w:bCs/>
        </w:rPr>
        <w:t>5</w:t>
      </w:r>
      <w:r w:rsidR="006E60B0">
        <w:rPr>
          <w:bCs/>
        </w:rPr>
        <w:t xml:space="preserve"> and</w:t>
      </w:r>
      <w:r w:rsidR="00AC3901" w:rsidRPr="00F54CDC">
        <w:rPr>
          <w:bCs/>
        </w:rPr>
        <w:t xml:space="preserve"> the dialogues of the Committee with the States parties scheduled for consideration during the </w:t>
      </w:r>
      <w:r w:rsidR="0064270E">
        <w:rPr>
          <w:bCs/>
        </w:rPr>
        <w:t>9</w:t>
      </w:r>
      <w:r w:rsidR="006E60B0">
        <w:rPr>
          <w:bCs/>
        </w:rPr>
        <w:t>1</w:t>
      </w:r>
      <w:r w:rsidR="006E60B0" w:rsidRPr="00234450">
        <w:rPr>
          <w:bCs/>
          <w:vertAlign w:val="superscript"/>
        </w:rPr>
        <w:t>st</w:t>
      </w:r>
      <w:r w:rsidR="00AC3901" w:rsidRPr="00F54CDC">
        <w:rPr>
          <w:bCs/>
        </w:rPr>
        <w:t xml:space="preserve"> session</w:t>
      </w:r>
      <w:r w:rsidR="007A218D">
        <w:rPr>
          <w:bCs/>
        </w:rPr>
        <w:t xml:space="preserve"> </w:t>
      </w:r>
      <w:r w:rsidRPr="00F54CDC">
        <w:rPr>
          <w:bCs/>
        </w:rPr>
        <w:t xml:space="preserve">will be </w:t>
      </w:r>
      <w:r w:rsidRPr="00F54CDC">
        <w:rPr>
          <w:bCs/>
          <w:lang w:eastAsia="fr-FR"/>
        </w:rPr>
        <w:t xml:space="preserve">publicly webcast on the following website: </w:t>
      </w:r>
      <w:hyperlink r:id="rId19" w:history="1">
        <w:r w:rsidRPr="00F54CDC">
          <w:rPr>
            <w:rStyle w:val="Hyperlink"/>
            <w:bCs/>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9F2242A"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 xml:space="preserve">Informal private briefings by NHRIs </w:t>
      </w:r>
      <w:r w:rsidR="0064306A">
        <w:rPr>
          <w:rFonts w:eastAsia="Calibri" w:hAnsi="Calibri" w:cs="Calibri"/>
          <w:b/>
          <w:bCs/>
          <w:noProof/>
          <w:color w:val="0000CC"/>
        </w:rPr>
        <w:t>in relation to the countries considered by</w:t>
      </w:r>
      <w:r w:rsidR="00A3649B">
        <w:rPr>
          <w:rFonts w:eastAsia="Calibri" w:hAnsi="Calibri" w:cs="Calibri"/>
          <w:b/>
          <w:bCs/>
          <w:noProof/>
          <w:color w:val="0000CC"/>
        </w:rPr>
        <w:t xml:space="preserve"> the </w:t>
      </w:r>
      <w:r w:rsidR="0064306A">
        <w:rPr>
          <w:rFonts w:eastAsia="Calibri" w:hAnsi="Calibri" w:cs="Calibri"/>
          <w:b/>
          <w:bCs/>
          <w:noProof/>
          <w:color w:val="0000CC"/>
        </w:rPr>
        <w:t xml:space="preserve">informal </w:t>
      </w:r>
      <w:r w:rsidR="00A3649B">
        <w:rPr>
          <w:rFonts w:eastAsia="Calibri" w:hAnsi="Calibri" w:cs="Calibri"/>
          <w:b/>
          <w:bCs/>
          <w:noProof/>
          <w:color w:val="0000CC"/>
        </w:rPr>
        <w:t>Pre-sessional Working Group</w:t>
      </w:r>
      <w:r w:rsidR="0064306A">
        <w:rPr>
          <w:rFonts w:eastAsia="Calibri" w:hAnsi="Calibri" w:cs="Calibri"/>
          <w:b/>
          <w:bCs/>
          <w:noProof/>
          <w:color w:val="0000CC"/>
        </w:rPr>
        <w:t xml:space="preserve"> for the 93</w:t>
      </w:r>
      <w:r w:rsidR="0064306A" w:rsidRPr="00234450">
        <w:rPr>
          <w:rFonts w:eastAsia="Calibri" w:hAnsi="Calibri" w:cs="Calibri"/>
          <w:b/>
          <w:bCs/>
          <w:noProof/>
          <w:color w:val="0000CC"/>
          <w:vertAlign w:val="superscript"/>
        </w:rPr>
        <w:t>rd</w:t>
      </w:r>
      <w:r w:rsidR="0064306A">
        <w:rPr>
          <w:rFonts w:eastAsia="Calibri" w:hAnsi="Calibri" w:cs="Calibri"/>
          <w:b/>
          <w:bCs/>
          <w:noProof/>
          <w:color w:val="0000CC"/>
        </w:rPr>
        <w:t xml:space="preserve"> session</w:t>
      </w:r>
    </w:p>
    <w:p w14:paraId="18522793" w14:textId="77777777" w:rsidR="00A3649B" w:rsidRDefault="00A3649B" w:rsidP="00A3649B">
      <w:pPr>
        <w:ind w:firstLine="567"/>
        <w:jc w:val="both"/>
        <w:rPr>
          <w:b/>
          <w:lang w:eastAsia="fr-FR"/>
        </w:rPr>
      </w:pPr>
    </w:p>
    <w:p w14:paraId="2B7D9320" w14:textId="76209072" w:rsidR="009B31E4"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00217A15">
        <w:rPr>
          <w:rFonts w:hAnsi="Times New Roman" w:cs="Times New Roman"/>
        </w:rPr>
        <w:t>T</w:t>
      </w:r>
      <w:r>
        <w:rPr>
          <w:rFonts w:hAnsi="Times New Roman" w:cs="Times New Roman"/>
        </w:rPr>
        <w:t xml:space="preserve">he </w:t>
      </w:r>
      <w:r w:rsidRPr="00674494">
        <w:rPr>
          <w:b/>
        </w:rPr>
        <w:t xml:space="preserve">informal </w:t>
      </w:r>
      <w:r w:rsidR="00B237CD">
        <w:rPr>
          <w:b/>
        </w:rPr>
        <w:t>public</w:t>
      </w:r>
      <w:r w:rsidRPr="00674494">
        <w:rPr>
          <w:b/>
        </w:rPr>
        <w:t xml:space="preserve"> </w:t>
      </w:r>
      <w:r w:rsidR="00BA68ED">
        <w:rPr>
          <w:b/>
        </w:rPr>
        <w:t>briefing by NHRIs</w:t>
      </w:r>
      <w:r w:rsidRPr="00142774">
        <w:rPr>
          <w:rFonts w:hAnsi="Times New Roman" w:cs="Times New Roman"/>
        </w:rPr>
        <w:t xml:space="preserve"> </w:t>
      </w:r>
      <w:r w:rsidR="003F641D">
        <w:rPr>
          <w:rFonts w:hAnsi="Times New Roman" w:cs="Times New Roman"/>
        </w:rPr>
        <w:t>in relation to the countries considered at</w:t>
      </w:r>
      <w:r w:rsidR="003F641D" w:rsidRPr="00567694">
        <w:rPr>
          <w:rFonts w:hAnsi="Times New Roman" w:cs="Times New Roman"/>
        </w:rPr>
        <w:t xml:space="preserve"> the </w:t>
      </w:r>
      <w:r w:rsidR="003F641D">
        <w:rPr>
          <w:rFonts w:hAnsi="Times New Roman" w:cs="Times New Roman"/>
        </w:rPr>
        <w:t xml:space="preserve">informal online meetings of </w:t>
      </w:r>
      <w:r>
        <w:t xml:space="preserve">the pre-sessional working group </w:t>
      </w:r>
      <w:r w:rsidR="003F641D">
        <w:t>for the 93</w:t>
      </w:r>
      <w:r w:rsidR="003F641D" w:rsidRPr="00234450">
        <w:rPr>
          <w:vertAlign w:val="superscript"/>
        </w:rPr>
        <w:t>rd</w:t>
      </w:r>
      <w:r w:rsidR="003F641D">
        <w:t xml:space="preserve"> session</w:t>
      </w:r>
      <w:r>
        <w:t xml:space="preserve"> </w:t>
      </w:r>
      <w:r w:rsidRPr="00234450">
        <w:rPr>
          <w:b/>
          <w:bCs/>
        </w:rPr>
        <w:t xml:space="preserve">will </w:t>
      </w:r>
      <w:r w:rsidR="00935FAD" w:rsidRPr="00234450">
        <w:rPr>
          <w:b/>
          <w:bCs/>
        </w:rPr>
        <w:lastRenderedPageBreak/>
        <w:t xml:space="preserve">exceptionally </w:t>
      </w:r>
      <w:r w:rsidRPr="00234450">
        <w:rPr>
          <w:b/>
          <w:bCs/>
        </w:rPr>
        <w:t xml:space="preserve">be held </w:t>
      </w:r>
      <w:r w:rsidR="0083773E" w:rsidRPr="00234450">
        <w:rPr>
          <w:b/>
          <w:bCs/>
        </w:rPr>
        <w:t>during the 91</w:t>
      </w:r>
      <w:r w:rsidR="0083773E" w:rsidRPr="00234450">
        <w:rPr>
          <w:b/>
          <w:bCs/>
          <w:vertAlign w:val="superscript"/>
        </w:rPr>
        <w:t>st</w:t>
      </w:r>
      <w:r w:rsidR="0083773E" w:rsidRPr="00234450">
        <w:rPr>
          <w:b/>
          <w:bCs/>
        </w:rPr>
        <w:t xml:space="preserve"> session</w:t>
      </w:r>
      <w:r w:rsidR="0083773E">
        <w:t xml:space="preserve"> of the Committee </w:t>
      </w:r>
      <w:r w:rsidRPr="00FB6885">
        <w:t xml:space="preserve">on </w:t>
      </w:r>
      <w:r w:rsidR="008F7B18">
        <w:t>Monday</w:t>
      </w:r>
      <w:r w:rsidR="00344155" w:rsidRPr="00FB6885">
        <w:t xml:space="preserve">, </w:t>
      </w:r>
      <w:r w:rsidR="00935FAD">
        <w:t>16 June</w:t>
      </w:r>
      <w:r w:rsidR="00344155" w:rsidRPr="00FB6885">
        <w:t xml:space="preserve"> 202</w:t>
      </w:r>
      <w:r w:rsidR="008C2D1F">
        <w:t>5</w:t>
      </w:r>
      <w:r w:rsidR="00BB1C78">
        <w:t xml:space="preserve"> </w:t>
      </w:r>
      <w:r w:rsidR="00344155" w:rsidRPr="00FB6885">
        <w:t>from 1</w:t>
      </w:r>
      <w:r w:rsidR="00752C0D">
        <w:t>7:</w:t>
      </w:r>
      <w:r w:rsidR="00935FAD">
        <w:t>3</w:t>
      </w:r>
      <w:r w:rsidR="00752C0D">
        <w:t>0</w:t>
      </w:r>
      <w:r w:rsidR="00344155" w:rsidRPr="00FB6885">
        <w:t xml:space="preserve"> to 1</w:t>
      </w:r>
      <w:r w:rsidR="003F4BA2">
        <w:t>8</w:t>
      </w:r>
      <w:r w:rsidR="00344155" w:rsidRPr="00FB6885">
        <w:t>:</w:t>
      </w:r>
      <w:r w:rsidR="003F4BA2">
        <w:t>0</w:t>
      </w:r>
      <w:r w:rsidR="00344155" w:rsidRPr="00FB6885">
        <w:t>0 (Geneva time)</w:t>
      </w:r>
      <w:r w:rsidR="00344155">
        <w:t xml:space="preserve"> </w:t>
      </w:r>
      <w:r w:rsidR="008D2ADF">
        <w:t xml:space="preserve">in </w:t>
      </w:r>
      <w:r w:rsidR="008D2ADF" w:rsidRPr="00FC6FB0">
        <w:rPr>
          <w:b/>
        </w:rPr>
        <w:t xml:space="preserve">Conference Room </w:t>
      </w:r>
      <w:r w:rsidR="008F7B18">
        <w:rPr>
          <w:b/>
        </w:rPr>
        <w:t>XXIII</w:t>
      </w:r>
      <w:r w:rsidR="008D2ADF">
        <w:t xml:space="preserve"> at the Palais des Nations</w:t>
      </w:r>
      <w:r>
        <w:t xml:space="preserve">. </w:t>
      </w:r>
    </w:p>
    <w:p w14:paraId="3CD1B278" w14:textId="77777777" w:rsidR="009B31E4" w:rsidRDefault="009B31E4"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p>
    <w:p w14:paraId="19AFFD34" w14:textId="169FCDEA" w:rsidR="00004AFA" w:rsidRDefault="009B31E4"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Pr>
          <w:rFonts w:hAnsi="Times New Roman" w:cs="Times New Roman"/>
        </w:rPr>
        <w:t xml:space="preserve">At the </w:t>
      </w:r>
      <w:r w:rsidRPr="00674494">
        <w:rPr>
          <w:b/>
        </w:rPr>
        <w:t xml:space="preserve">informal </w:t>
      </w:r>
      <w:r>
        <w:rPr>
          <w:b/>
        </w:rPr>
        <w:t>public</w:t>
      </w:r>
      <w:r w:rsidRPr="00674494">
        <w:rPr>
          <w:b/>
        </w:rPr>
        <w:t xml:space="preserve"> meeting</w:t>
      </w:r>
      <w:r w:rsidRPr="00142774">
        <w:rPr>
          <w:rFonts w:hAnsi="Times New Roman" w:cs="Times New Roman"/>
        </w:rPr>
        <w:t xml:space="preserve">, </w:t>
      </w:r>
      <w:r>
        <w:rPr>
          <w:rFonts w:hAnsi="Times New Roman" w:cs="Times New Roman"/>
        </w:rPr>
        <w:t>NHRIs are</w:t>
      </w:r>
      <w:r>
        <w:t xml:space="preserve"> invited to provide country-specific information on the States parties scheduled for consideration at the informal online meetings of the 93</w:t>
      </w:r>
      <w:r w:rsidRPr="005458CB">
        <w:rPr>
          <w:vertAlign w:val="superscript"/>
        </w:rPr>
        <w:t>rd</w:t>
      </w:r>
      <w:r>
        <w:t xml:space="preserve"> pre-sessional working group. </w:t>
      </w:r>
      <w:r w:rsidR="008D2ADF">
        <w:t>N</w:t>
      </w:r>
      <w:r w:rsidR="008E061C">
        <w:t>HRIs</w:t>
      </w:r>
      <w:r w:rsidR="008D2ADF">
        <w:t xml:space="preserve"> </w:t>
      </w:r>
      <w:r w:rsidR="00D941BB">
        <w:t>can decide</w:t>
      </w:r>
      <w:r w:rsidR="008D2ADF">
        <w:t xml:space="preserve"> whether they wish to participate in t</w:t>
      </w:r>
      <w:r w:rsidR="008D2ADF" w:rsidRPr="007F0809">
        <w:t>h</w:t>
      </w:r>
      <w:r w:rsidR="008D03FC">
        <w:t>is</w:t>
      </w:r>
      <w:r w:rsidR="008D2ADF" w:rsidRPr="007F0809">
        <w:t xml:space="preserve"> meeting </w:t>
      </w:r>
      <w:r w:rsidR="008D2ADF" w:rsidRPr="00FC6FB0">
        <w:rPr>
          <w:b/>
        </w:rPr>
        <w:t xml:space="preserve">physically or </w:t>
      </w:r>
      <w:r w:rsidR="003F0BDE" w:rsidRPr="003F0BDE">
        <w:rPr>
          <w:bCs/>
        </w:rPr>
        <w:t>whether they prefer to submit a</w:t>
      </w:r>
      <w:r w:rsidR="003F0BDE">
        <w:rPr>
          <w:b/>
        </w:rPr>
        <w:t xml:space="preserve"> pre-recorded video statement</w:t>
      </w:r>
      <w:r w:rsidR="009579DA">
        <w:rPr>
          <w:b/>
        </w:rPr>
        <w:t xml:space="preserve"> </w:t>
      </w:r>
      <w:r w:rsidR="009579DA">
        <w:rPr>
          <w:bCs/>
        </w:rPr>
        <w:t xml:space="preserve">(see </w:t>
      </w:r>
      <w:hyperlink r:id="rId20" w:history="1">
        <w:r w:rsidR="005E226D" w:rsidRPr="00234450">
          <w:rPr>
            <w:rStyle w:val="Hyperlink"/>
          </w:rPr>
          <w:t>Quick guide for recording video messages</w:t>
        </w:r>
        <w:r w:rsidR="009579DA" w:rsidRPr="003F4BA2">
          <w:rPr>
            <w:rStyle w:val="Hyperlink"/>
            <w:bCs/>
          </w:rPr>
          <w:t>)</w:t>
        </w:r>
        <w:r w:rsidR="008D2ADF" w:rsidRPr="00CC7F22">
          <w:rPr>
            <w:rStyle w:val="Hyperlink"/>
          </w:rPr>
          <w:t>.</w:t>
        </w:r>
      </w:hyperlink>
    </w:p>
    <w:p w14:paraId="57851AD6" w14:textId="77777777" w:rsidR="00004AFA" w:rsidRDefault="00004AFA"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p>
    <w:p w14:paraId="22C4E73B" w14:textId="77A75CD6" w:rsidR="00A3649B" w:rsidRPr="00275DCD" w:rsidRDefault="00004AFA"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00A3649B">
        <w:t xml:space="preserve">All </w:t>
      </w:r>
      <w:r w:rsidR="00A3649B" w:rsidRPr="00142774">
        <w:rPr>
          <w:rFonts w:hAnsi="Times New Roman" w:cs="Times New Roman"/>
        </w:rPr>
        <w:t>N</w:t>
      </w:r>
      <w:r w:rsidR="00A3649B">
        <w:rPr>
          <w:rFonts w:hAnsi="Times New Roman" w:cs="Times New Roman"/>
        </w:rPr>
        <w:t>HRIs</w:t>
      </w:r>
      <w:r w:rsidR="00A3649B" w:rsidRPr="00142774">
        <w:rPr>
          <w:rFonts w:hAnsi="Times New Roman" w:cs="Times New Roman"/>
        </w:rPr>
        <w:t xml:space="preserve"> </w:t>
      </w:r>
      <w:r w:rsidR="00A3649B">
        <w:rPr>
          <w:rFonts w:hAnsi="Times New Roman" w:cs="Times New Roman"/>
        </w:rPr>
        <w:t xml:space="preserve">that wish to intervene </w:t>
      </w:r>
      <w:r w:rsidR="00A3649B" w:rsidRPr="00142774">
        <w:rPr>
          <w:rFonts w:hAnsi="Times New Roman" w:cs="Times New Roman"/>
        </w:rPr>
        <w:t xml:space="preserve">should </w:t>
      </w:r>
      <w:r w:rsidR="00AF7003" w:rsidRPr="005F7ACA">
        <w:rPr>
          <w:rFonts w:eastAsia="SimSun" w:hAnsi="Times New Roman" w:cs="Times New Roman"/>
          <w:b/>
          <w:lang w:eastAsia="zh-CN"/>
        </w:rPr>
        <w:t xml:space="preserve">inform, through the </w:t>
      </w:r>
      <w:hyperlink r:id="rId21" w:history="1">
        <w:r w:rsidR="00AF7003" w:rsidRPr="00E80C1D">
          <w:rPr>
            <w:rStyle w:val="Hyperlink"/>
            <w:rFonts w:eastAsia="SimSun" w:hAnsi="Times New Roman" w:cs="Times New Roman"/>
            <w:b/>
            <w:u w:val="none"/>
            <w:lang w:eastAsia="zh-CN"/>
          </w:rPr>
          <w:t>CEDAW online submission system</w:t>
        </w:r>
      </w:hyperlink>
      <w:r w:rsidR="00AF7003" w:rsidRPr="00E80C1D">
        <w:rPr>
          <w:rFonts w:eastAsia="SimSun" w:hAnsi="Times New Roman" w:cs="Times New Roman"/>
          <w:b/>
          <w:lang w:eastAsia="zh-CN"/>
        </w:rPr>
        <w:t>,</w:t>
      </w:r>
      <w:r w:rsidR="00AF7003" w:rsidRPr="005F7ACA">
        <w:rPr>
          <w:rFonts w:eastAsia="SimSun" w:hAnsi="Times New Roman" w:cs="Times New Roman"/>
          <w:b/>
          <w:lang w:eastAsia="zh-CN"/>
        </w:rPr>
        <w:t xml:space="preserve"> about </w:t>
      </w:r>
      <w:r w:rsidR="00AF7003">
        <w:rPr>
          <w:rFonts w:eastAsia="SimSun" w:hAnsi="Times New Roman" w:cs="Times New Roman"/>
          <w:b/>
          <w:lang w:eastAsia="zh-CN"/>
        </w:rPr>
        <w:t>their intent</w:t>
      </w:r>
      <w:r w:rsidR="00AF7003" w:rsidRPr="005F7ACA">
        <w:rPr>
          <w:rFonts w:eastAsia="SimSun" w:hAnsi="Times New Roman" w:cs="Times New Roman"/>
          <w:b/>
          <w:lang w:eastAsia="zh-CN"/>
        </w:rPr>
        <w:t xml:space="preserve">ion to participate in </w:t>
      </w:r>
      <w:r w:rsidR="00AF7003">
        <w:rPr>
          <w:rFonts w:eastAsia="SimSun" w:hAnsi="Times New Roman" w:cs="Times New Roman"/>
          <w:b/>
          <w:lang w:eastAsia="zh-CN"/>
        </w:rPr>
        <w:t xml:space="preserve">the </w:t>
      </w:r>
      <w:r w:rsidR="00AF7003" w:rsidRPr="005F7ACA">
        <w:rPr>
          <w:rFonts w:eastAsia="SimSun" w:hAnsi="Times New Roman" w:cs="Times New Roman"/>
          <w:b/>
          <w:lang w:eastAsia="zh-CN"/>
        </w:rPr>
        <w:t xml:space="preserve">informal </w:t>
      </w:r>
      <w:r w:rsidR="009D56D0">
        <w:rPr>
          <w:rFonts w:eastAsia="SimSun" w:hAnsi="Times New Roman" w:cs="Times New Roman"/>
          <w:b/>
          <w:lang w:eastAsia="zh-CN"/>
        </w:rPr>
        <w:t>public</w:t>
      </w:r>
      <w:r w:rsidR="00AF7003">
        <w:rPr>
          <w:rFonts w:eastAsia="SimSun" w:hAnsi="Times New Roman" w:cs="Times New Roman"/>
          <w:b/>
          <w:lang w:eastAsia="zh-CN"/>
        </w:rPr>
        <w:t xml:space="preserve"> meeting</w:t>
      </w:r>
      <w:r w:rsidR="00AF7003" w:rsidRPr="005F7ACA">
        <w:rPr>
          <w:rFonts w:eastAsia="SimSun" w:hAnsi="Times New Roman" w:cs="Times New Roman"/>
          <w:b/>
          <w:lang w:eastAsia="zh-CN"/>
        </w:rPr>
        <w:t xml:space="preserve"> at the time of submission of </w:t>
      </w:r>
      <w:r w:rsidR="00AF7003">
        <w:rPr>
          <w:rFonts w:eastAsia="SimSun" w:hAnsi="Times New Roman" w:cs="Times New Roman"/>
          <w:b/>
          <w:lang w:eastAsia="zh-CN"/>
        </w:rPr>
        <w:t>written information</w:t>
      </w:r>
      <w:r w:rsidR="00AF7003" w:rsidRPr="005F7ACA">
        <w:rPr>
          <w:rFonts w:eastAsia="SimSun" w:hAnsi="Times New Roman" w:cs="Times New Roman"/>
          <w:b/>
          <w:lang w:eastAsia="zh-CN"/>
        </w:rPr>
        <w:t>, with relevant contact</w:t>
      </w:r>
      <w:r w:rsidR="00AF7003">
        <w:rPr>
          <w:rFonts w:eastAsia="SimSun" w:hAnsi="Times New Roman" w:cs="Times New Roman"/>
          <w:b/>
          <w:lang w:eastAsia="zh-CN"/>
        </w:rPr>
        <w:t xml:space="preserve"> details</w:t>
      </w:r>
      <w:r w:rsidR="00A3649B" w:rsidRPr="00142774">
        <w:rPr>
          <w:rFonts w:hAnsi="Times New Roman" w:cs="Times New Roman"/>
        </w:rPr>
        <w:t xml:space="preserve"> </w:t>
      </w:r>
      <w:r w:rsidR="00A3649B">
        <w:rPr>
          <w:rFonts w:hAnsi="Times New Roman" w:cs="Times New Roman"/>
        </w:rPr>
        <w:t>so that</w:t>
      </w:r>
      <w:r w:rsidR="008D2ADF">
        <w:t xml:space="preserve"> they can be included in the list of speakers</w:t>
      </w:r>
      <w:r w:rsidR="00A3649B">
        <w:t xml:space="preserve">. Prior to the presentation, NHRIs are requested to </w:t>
      </w:r>
      <w:r w:rsidR="00E341A8">
        <w:t>submit</w:t>
      </w:r>
      <w:r w:rsidR="00A3649B">
        <w:t xml:space="preserve"> an electronic version of their statement in </w:t>
      </w:r>
      <w:r w:rsidR="00A3649B">
        <w:rPr>
          <w:rFonts w:ascii="Times New Roman Bold"/>
        </w:rPr>
        <w:t>Word format</w:t>
      </w:r>
      <w:r w:rsidR="00A3649B">
        <w:t xml:space="preserve"> </w:t>
      </w:r>
      <w:r w:rsidR="00A3649B" w:rsidRPr="00275DCD">
        <w:t>in one of the working languages of the Committee (English, French or Spanish</w:t>
      </w:r>
      <w:r w:rsidR="00A3649B" w:rsidRPr="000D05E6">
        <w:t>).</w:t>
      </w:r>
      <w:r w:rsidR="005E1CCD">
        <w:t xml:space="preserve"> </w:t>
      </w:r>
      <w:r w:rsidR="005E1CCD" w:rsidRPr="00081EFA">
        <w:rPr>
          <w:rStyle w:val="Hyperlink1"/>
          <w:b/>
          <w:bCs/>
          <w:color w:val="auto"/>
        </w:rPr>
        <w:t xml:space="preserve">Pre-recorded video statements must be received one week before the informal </w:t>
      </w:r>
      <w:r w:rsidR="00D67E5F">
        <w:rPr>
          <w:rStyle w:val="Hyperlink1"/>
          <w:b/>
          <w:bCs/>
          <w:color w:val="auto"/>
        </w:rPr>
        <w:t>public</w:t>
      </w:r>
      <w:r w:rsidR="005E1CCD">
        <w:rPr>
          <w:rStyle w:val="Hyperlink1"/>
          <w:b/>
          <w:bCs/>
          <w:color w:val="auto"/>
        </w:rPr>
        <w:t xml:space="preserve"> briefing</w:t>
      </w:r>
      <w:r w:rsidR="005E1CCD" w:rsidRPr="00081EFA">
        <w:rPr>
          <w:rStyle w:val="Hyperlink1"/>
          <w:b/>
          <w:bCs/>
          <w:color w:val="auto"/>
        </w:rPr>
        <w:t>.</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59584C04"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003F0BDE">
        <w:rPr>
          <w:rFonts w:hAnsi="Times New Roman" w:cs="Times New Roman"/>
          <w:b/>
        </w:rPr>
        <w:t>-10</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rsidR="003F0BDE" w:rsidRPr="003F0BDE">
        <w:rPr>
          <w:bCs/>
        </w:rPr>
        <w:t>, depending on the number of NHRIs taking the floor</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4D0845A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w:t>
      </w:r>
      <w:r w:rsidR="00CC3B5B">
        <w:rPr>
          <w:rFonts w:eastAsia="Calibri" w:hAnsi="Calibri" w:cs="Calibri"/>
          <w:bCs/>
          <w:noProof/>
          <w:color w:val="auto"/>
        </w:rPr>
        <w:t xml:space="preserve">informal </w:t>
      </w:r>
      <w:r w:rsidR="000D05E6">
        <w:rPr>
          <w:rFonts w:eastAsia="Calibri" w:hAnsi="Calibri" w:cs="Calibri"/>
          <w:bCs/>
          <w:noProof/>
          <w:color w:val="auto"/>
        </w:rPr>
        <w:t xml:space="preserve">pre-sessional working group </w:t>
      </w:r>
      <w:r w:rsidR="00CC3B5B">
        <w:rPr>
          <w:rFonts w:eastAsia="Calibri" w:hAnsi="Calibri" w:cs="Calibri"/>
          <w:bCs/>
          <w:noProof/>
          <w:color w:val="auto"/>
        </w:rPr>
        <w:t>for the 93</w:t>
      </w:r>
      <w:r w:rsidR="00CC3B5B" w:rsidRPr="00234450">
        <w:rPr>
          <w:rFonts w:eastAsia="Calibri" w:hAnsi="Calibri" w:cs="Calibri"/>
          <w:bCs/>
          <w:noProof/>
          <w:color w:val="auto"/>
          <w:vertAlign w:val="superscript"/>
        </w:rPr>
        <w:t>rd</w:t>
      </w:r>
      <w:r w:rsidR="00CC3B5B">
        <w:rPr>
          <w:rFonts w:eastAsia="Calibri" w:hAnsi="Calibri" w:cs="Calibri"/>
          <w:bCs/>
          <w:noProof/>
          <w:color w:val="auto"/>
        </w:rPr>
        <w:t xml:space="preserve"> session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w:t>
      </w:r>
      <w:r w:rsidR="00CC3B5B">
        <w:rPr>
          <w:rFonts w:eastAsia="Calibri" w:hAnsi="Calibri" w:cs="Calibri"/>
          <w:bCs/>
          <w:noProof/>
          <w:color w:val="auto"/>
        </w:rPr>
        <w:t xml:space="preserve"> Committee</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The information contained in relation to written submissions and informal</w:t>
      </w:r>
      <w:r w:rsidR="00FB1748" w:rsidRPr="00307D15">
        <w:rPr>
          <w:rFonts w:eastAsia="Calibri" w:hAnsi="Calibri" w:cs="Calibri"/>
          <w:bCs/>
          <w:noProof/>
          <w:color w:val="auto"/>
        </w:rPr>
        <w:t xml:space="preserve"> </w:t>
      </w:r>
      <w:r w:rsidR="00CC3B5B">
        <w:rPr>
          <w:rFonts w:eastAsia="Calibri" w:hAnsi="Calibri" w:cs="Calibri"/>
          <w:bCs/>
          <w:noProof/>
          <w:color w:val="auto"/>
        </w:rPr>
        <w:t>public</w:t>
      </w:r>
      <w:r w:rsidR="00FB1748" w:rsidRPr="00307D15">
        <w:rPr>
          <w:rFonts w:eastAsia="Calibri" w:hAnsi="Calibri" w:cs="Calibri"/>
          <w:bCs/>
          <w:noProof/>
          <w:color w:val="auto"/>
        </w:rPr>
        <w:t xml:space="preserv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2"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3"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4026319E" w14:textId="77777777" w:rsidR="00DE7A4D" w:rsidRDefault="00DE7A4D"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1524810" w14:textId="77777777" w:rsidR="00DE7A4D" w:rsidRDefault="00DE7A4D"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4D4B8B19" w14:textId="5EE0F498" w:rsidR="008D2ADF" w:rsidRDefault="008D2ADF" w:rsidP="00216DD9">
      <w:pPr>
        <w:spacing w:after="120"/>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094C7024" w14:textId="4755D55E" w:rsidR="005B6E4A" w:rsidRPr="005704F6" w:rsidRDefault="008D2ADF" w:rsidP="007A11B8">
      <w:pPr>
        <w:pStyle w:val="ListParagraph"/>
        <w:numPr>
          <w:ilvl w:val="0"/>
          <w:numId w:val="6"/>
        </w:numPr>
        <w:rPr>
          <w:rStyle w:val="Hyperlink"/>
          <w:u w:val="none"/>
        </w:rPr>
      </w:pPr>
      <w:r w:rsidRPr="002A4A34">
        <w:rPr>
          <w:rStyle w:val="Hyperlink1"/>
          <w:color w:val="auto"/>
        </w:rPr>
        <w:t xml:space="preserve">For the </w:t>
      </w:r>
      <w:r w:rsidR="008C2497">
        <w:rPr>
          <w:rStyle w:val="Hyperlink1"/>
          <w:color w:val="auto"/>
        </w:rPr>
        <w:t>9</w:t>
      </w:r>
      <w:r w:rsidR="002E51A2">
        <w:rPr>
          <w:rStyle w:val="Hyperlink1"/>
          <w:color w:val="auto"/>
        </w:rPr>
        <w:t>1</w:t>
      </w:r>
      <w:r w:rsidR="002E51A2" w:rsidRPr="00234450">
        <w:rPr>
          <w:rStyle w:val="Hyperlink1"/>
          <w:color w:val="auto"/>
          <w:vertAlign w:val="superscript"/>
        </w:rPr>
        <w:t>st</w:t>
      </w:r>
      <w:r w:rsidRPr="002A4A34">
        <w:rPr>
          <w:rStyle w:val="Hyperlink1"/>
          <w:color w:val="auto"/>
        </w:rPr>
        <w:t xml:space="preserve"> plenary session:</w:t>
      </w:r>
      <w:r w:rsidRPr="002A4A34">
        <w:t xml:space="preserve"> </w:t>
      </w:r>
      <w:hyperlink r:id="rId24" w:history="1">
        <w:r w:rsidR="007250AF" w:rsidRPr="007250AF">
          <w:rPr>
            <w:rStyle w:val="Hyperlink"/>
          </w:rPr>
          <w:t>https://indico.un.org/event/1010927/</w:t>
        </w:r>
      </w:hyperlink>
    </w:p>
    <w:p w14:paraId="1BD4B0E3" w14:textId="273C4447" w:rsidR="00CD68C3" w:rsidRDefault="00CD68C3" w:rsidP="002A4A34">
      <w:pPr>
        <w:pStyle w:val="ListParagraph"/>
        <w:ind w:left="284"/>
      </w:pPr>
    </w:p>
    <w:p w14:paraId="20BE77B6" w14:textId="4B9CDDE9" w:rsidR="008D2ADF" w:rsidRPr="00CD68C3" w:rsidRDefault="008D2ADF" w:rsidP="00004AFA">
      <w:pPr>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in a position to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609017C6" w14:textId="77777777" w:rsidR="00216DD9" w:rsidRDefault="00216D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9273B1D" w:rsidR="00703947" w:rsidRPr="00EE3A7A" w:rsidRDefault="00E82841" w:rsidP="00216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5"/>
        <w:jc w:val="both"/>
      </w:pPr>
      <w:r>
        <w:rPr>
          <w:rFonts w:eastAsia="Calibri" w:hAnsi="Times New Roman" w:cs="Times New Roman"/>
          <w:noProof/>
          <w:color w:val="auto"/>
        </w:rPr>
        <w:tab/>
      </w:r>
      <w:r w:rsidR="00703947" w:rsidRPr="00EE3A7A">
        <w:rPr>
          <w:rFonts w:eastAsia="Calibri" w:hAnsi="Times New Roman" w:cs="Times New Roman"/>
          <w:noProof/>
          <w:color w:val="auto"/>
        </w:rPr>
        <w:t>Under the</w:t>
      </w:r>
      <w:r w:rsidR="00703947" w:rsidRPr="00EE3A7A">
        <w:t xml:space="preserve"> </w:t>
      </w:r>
      <w:r w:rsidR="00703947" w:rsidRPr="00EE3A7A">
        <w:rPr>
          <w:b/>
          <w:bCs/>
        </w:rPr>
        <w:t>new UNOG digital badging system,</w:t>
      </w:r>
      <w:r w:rsidR="00703947" w:rsidRPr="00EE3A7A">
        <w:t> </w:t>
      </w:r>
      <w:r w:rsidR="00703947"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0445CA4E"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t>
      </w:r>
      <w:r w:rsidR="007D2336">
        <w:rPr>
          <w:bdr w:val="none" w:sz="0" w:space="0" w:color="auto" w:frame="1"/>
        </w:rPr>
        <w:t>Pr</w:t>
      </w:r>
      <w:r w:rsidR="007D2336" w:rsidRPr="006976B4">
        <w:rPr>
          <w:rFonts w:hAnsi="Times New Roman" w:cs="Times New Roman"/>
          <w:bdr w:val="none" w:sz="0" w:space="0" w:color="auto" w:frame="1"/>
        </w:rPr>
        <w:t>ég</w:t>
      </w:r>
      <w:r w:rsidR="007D2336">
        <w:rPr>
          <w:bdr w:val="none" w:sz="0" w:space="0" w:color="auto" w:frame="1"/>
        </w:rPr>
        <w:t>ny Pavillion, Pr</w:t>
      </w:r>
      <w:r w:rsidR="007D2336" w:rsidRPr="006976B4">
        <w:rPr>
          <w:rFonts w:hAnsi="Times New Roman" w:cs="Times New Roman"/>
          <w:bdr w:val="none" w:sz="0" w:space="0" w:color="auto" w:frame="1"/>
        </w:rPr>
        <w:t>é</w:t>
      </w:r>
      <w:r w:rsidR="007D2336">
        <w:rPr>
          <w:bdr w:val="none" w:sz="0" w:space="0" w:color="auto" w:frame="1"/>
        </w:rPr>
        <w:t>gny gate</w:t>
      </w:r>
      <w:r w:rsidR="00123375">
        <w:rPr>
          <w:bdr w:val="none" w:sz="0" w:space="0" w:color="auto" w:frame="1"/>
        </w:rPr>
        <w:t>,</w:t>
      </w:r>
      <w:r w:rsidRPr="00EE3A7A">
        <w:rPr>
          <w:bdr w:val="none" w:sz="0" w:space="0" w:color="auto" w:frame="1"/>
        </w:rPr>
        <w:t xml:space="preserve"> at the Place des Nations, to </w:t>
      </w:r>
      <w:r w:rsidRPr="00EE3A7A">
        <w:rPr>
          <w:b/>
          <w:bCs/>
          <w:bdr w:val="none" w:sz="0" w:space="0" w:color="auto" w:frame="1"/>
        </w:rPr>
        <w:t>activate their digital badge</w:t>
      </w:r>
      <w:r w:rsidRPr="00EE3A7A">
        <w:rPr>
          <w:bdr w:val="none" w:sz="0" w:space="0" w:color="auto" w:frame="1"/>
        </w:rPr>
        <w:t>.</w:t>
      </w:r>
      <w:r w:rsidR="00123375" w:rsidRPr="00EE3A7A" w:rsidDel="00123375">
        <w:rPr>
          <w:bdr w:val="none" w:sz="0" w:space="0" w:color="auto" w:frame="1"/>
        </w:rPr>
        <w:t xml:space="preserve"> </w:t>
      </w:r>
    </w:p>
    <w:p w14:paraId="72A663D6" w14:textId="77777777" w:rsidR="0075791A" w:rsidRDefault="0075791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E7DE502" w14:textId="0B077D1C"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XV</w:t>
      </w:r>
      <w:r w:rsidRPr="0012510B">
        <w:rPr>
          <w:rFonts w:eastAsia="Calibri" w:hAnsi="Calibri" w:cs="Calibri"/>
          <w:b/>
          <w:bCs/>
          <w:noProof/>
          <w:color w:val="0033CC"/>
        </w:rPr>
        <w:t>.</w:t>
      </w:r>
      <w:r w:rsidRPr="0012510B">
        <w:rPr>
          <w:rFonts w:eastAsia="Calibri" w:hAnsi="Calibri" w:cs="Calibri"/>
          <w:b/>
          <w:bCs/>
          <w:noProof/>
          <w:color w:val="0033CC"/>
        </w:rPr>
        <w:tab/>
      </w:r>
      <w:r>
        <w:rPr>
          <w:rFonts w:eastAsia="Calibri" w:hAnsi="Calibri" w:cs="Calibri"/>
          <w:b/>
          <w:bCs/>
          <w:noProof/>
          <w:color w:val="0033CC"/>
        </w:rPr>
        <w:t>Accessibility</w:t>
      </w:r>
    </w:p>
    <w:p w14:paraId="3EC77563" w14:textId="77777777"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4EF33F4"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At the Palais des Nations, the </w:t>
      </w:r>
      <w:r>
        <w:rPr>
          <w:rFonts w:hAnsi="Times New Roman" w:cs="Times New Roman"/>
        </w:rPr>
        <w:t>D</w:t>
      </w:r>
      <w:r w:rsidRPr="00F96FE4">
        <w:rPr>
          <w:rFonts w:hAnsi="Times New Roman" w:cs="Times New Roman"/>
        </w:rPr>
        <w:t>ivision of Administration and the UNOG Disability Inclusion Team are committed to accessibility and understand the importance of mobility support for those who need it. However, they would like to clarify that the facility has a limited number of wheelchairs, which are specifically reserved for emergency use by the UNOG medical and security services. This ensures that urgent needs can be met promptly.</w:t>
      </w:r>
    </w:p>
    <w:p w14:paraId="67A8DB13" w14:textId="77777777" w:rsidR="00E82841" w:rsidRPr="00F96FE4" w:rsidRDefault="00E82841" w:rsidP="00A67C35">
      <w:pPr>
        <w:ind w:right="95"/>
        <w:jc w:val="both"/>
        <w:rPr>
          <w:rFonts w:hAnsi="Times New Roman" w:cs="Times New Roman"/>
        </w:rPr>
      </w:pPr>
    </w:p>
    <w:p w14:paraId="53E95406" w14:textId="77777777" w:rsidR="00E82841" w:rsidRPr="00F96FE4" w:rsidRDefault="00E82841" w:rsidP="00A67C35">
      <w:pPr>
        <w:ind w:right="95" w:firstLine="720"/>
        <w:jc w:val="both"/>
        <w:rPr>
          <w:rFonts w:hAnsi="Times New Roman" w:cs="Times New Roman"/>
          <w:lang w:val="en-GB"/>
        </w:rPr>
      </w:pPr>
      <w:r w:rsidRPr="00F96FE4">
        <w:rPr>
          <w:rFonts w:hAnsi="Times New Roman" w:cs="Times New Roman"/>
        </w:rPr>
        <w:t xml:space="preserve">For regular use within the Palais, visitors with mobility requirements are encouraged to bring their own equipment. Additionally, assistive devices, such as wheelchairs, can be rented from providers in Geneva. Information on rental options can be found here: </w:t>
      </w:r>
      <w:hyperlink r:id="rId25" w:tgtFrame="_blank" w:history="1">
        <w:r w:rsidRPr="00F96FE4">
          <w:rPr>
            <w:rStyle w:val="Hyperlink"/>
            <w:rFonts w:hAnsi="Times New Roman" w:cs="Times New Roman"/>
          </w:rPr>
          <w:t>UN Human Rights Accessibility Information</w:t>
        </w:r>
      </w:hyperlink>
    </w:p>
    <w:p w14:paraId="39494824" w14:textId="77777777" w:rsidR="00E82841" w:rsidRPr="00F96FE4" w:rsidRDefault="00E82841" w:rsidP="00A67C35">
      <w:pPr>
        <w:ind w:right="95" w:firstLine="720"/>
        <w:jc w:val="both"/>
        <w:rPr>
          <w:rFonts w:hAnsi="Times New Roman" w:cs="Times New Roman"/>
          <w:lang w:val="en-GB"/>
        </w:rPr>
      </w:pPr>
    </w:p>
    <w:p w14:paraId="4B615E60"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Further details on accessibility at the Palais des Nations are available here: </w:t>
      </w:r>
      <w:hyperlink r:id="rId26" w:tgtFrame="_blank" w:history="1">
        <w:r w:rsidRPr="00F96FE4">
          <w:rPr>
            <w:rStyle w:val="Hyperlink"/>
            <w:rFonts w:hAnsi="Times New Roman" w:cs="Times New Roman"/>
          </w:rPr>
          <w:t>Accessibility at UN Geneva</w:t>
        </w:r>
      </w:hyperlink>
    </w:p>
    <w:p w14:paraId="716E65C9" w14:textId="77777777" w:rsidR="00E82841" w:rsidRPr="00F96FE4" w:rsidRDefault="00E82841" w:rsidP="00A67C35">
      <w:pPr>
        <w:ind w:right="95"/>
        <w:jc w:val="both"/>
        <w:rPr>
          <w:rFonts w:hAnsi="Times New Roman" w:cs="Times New Roman"/>
        </w:rPr>
      </w:pPr>
    </w:p>
    <w:p w14:paraId="3343B2DA" w14:textId="77777777" w:rsidR="00E82841" w:rsidRPr="00F96FE4" w:rsidRDefault="00E82841" w:rsidP="00A67C35">
      <w:pPr>
        <w:ind w:right="95" w:firstLine="720"/>
        <w:jc w:val="both"/>
        <w:rPr>
          <w:rFonts w:hAnsi="Times New Roman" w:cs="Times New Roman"/>
        </w:rPr>
      </w:pPr>
      <w:r w:rsidRPr="00F96FE4">
        <w:rPr>
          <w:rFonts w:hAnsi="Times New Roman" w:cs="Times New Roman"/>
        </w:rPr>
        <w:t>The Division of Administration and the UNOG Disability Inclusion Team appreciate your understanding and cooperation, as they work to ensure a safe and accessible environment for everyone.</w:t>
      </w:r>
    </w:p>
    <w:p w14:paraId="47311F26" w14:textId="77777777" w:rsidR="00E82841" w:rsidRPr="00F96FE4" w:rsidRDefault="00E82841" w:rsidP="00A67C35">
      <w:pPr>
        <w:ind w:right="95"/>
        <w:jc w:val="both"/>
        <w:rPr>
          <w:rFonts w:hAnsi="Times New Roman" w:cs="Times New Roman"/>
        </w:rPr>
      </w:pPr>
    </w:p>
    <w:p w14:paraId="4284D95C" w14:textId="77777777" w:rsidR="00E82841" w:rsidRPr="00F96FE4" w:rsidRDefault="00E82841" w:rsidP="00A67C35">
      <w:pPr>
        <w:ind w:right="95" w:firstLine="720"/>
        <w:jc w:val="both"/>
        <w:rPr>
          <w:rFonts w:hAnsi="Times New Roman" w:cs="Times New Roman"/>
        </w:rPr>
      </w:pPr>
      <w:r w:rsidRPr="00F96FE4">
        <w:rPr>
          <w:rFonts w:hAnsi="Times New Roman" w:cs="Times New Roman"/>
        </w:rPr>
        <w:t>In addition, the UNOG Safety and Security Service has confirmed that</w:t>
      </w:r>
      <w:r>
        <w:rPr>
          <w:rFonts w:hAnsi="Times New Roman" w:cs="Times New Roman"/>
        </w:rPr>
        <w:t xml:space="preserve"> meeting</w:t>
      </w:r>
      <w:r w:rsidRPr="00F96FE4">
        <w:rPr>
          <w:rFonts w:hAnsi="Times New Roman" w:cs="Times New Roman"/>
        </w:rPr>
        <w:t xml:space="preserve"> participants with reduced mobility can indicate on the registration form in Indico that they </w:t>
      </w:r>
      <w:r w:rsidRPr="00F96FE4">
        <w:rPr>
          <w:rFonts w:hAnsi="Times New Roman" w:cs="Times New Roman"/>
        </w:rPr>
        <w:lastRenderedPageBreak/>
        <w:t xml:space="preserve">would need to enter </w:t>
      </w:r>
      <w:r>
        <w:rPr>
          <w:rFonts w:hAnsi="Times New Roman" w:cs="Times New Roman"/>
        </w:rPr>
        <w:t xml:space="preserve">the </w:t>
      </w:r>
      <w:r w:rsidRPr="00F96FE4">
        <w:rPr>
          <w:rFonts w:hAnsi="Times New Roman" w:cs="Times New Roman"/>
        </w:rPr>
        <w:t>UN premises by car. The CEDAW secretariat will inform the 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 if available, should be communicated to </w:t>
      </w:r>
      <w:hyperlink r:id="rId27" w:history="1">
        <w:r w:rsidRPr="00F96FE4">
          <w:rPr>
            <w:rStyle w:val="Hyperlink"/>
            <w:rFonts w:hAnsi="Times New Roman" w:cs="Times New Roman"/>
          </w:rPr>
          <w:t>controlcenter.security-unog@un.org</w:t>
        </w:r>
      </w:hyperlink>
      <w:r w:rsidRPr="00F96FE4">
        <w:rPr>
          <w:rFonts w:hAnsi="Times New Roman" w:cs="Times New Roman"/>
        </w:rPr>
        <w:t xml:space="preserve"> at least 24 hours before the access time.</w:t>
      </w:r>
    </w:p>
    <w:p w14:paraId="7D936F1E" w14:textId="77777777" w:rsidR="00E82841" w:rsidRPr="00F96FE4" w:rsidRDefault="00E82841" w:rsidP="00A67C35">
      <w:pPr>
        <w:ind w:right="95"/>
        <w:jc w:val="both"/>
        <w:rPr>
          <w:rFonts w:hAnsi="Times New Roman" w:cs="Times New Roman"/>
        </w:rPr>
      </w:pPr>
    </w:p>
    <w:p w14:paraId="22212CBC" w14:textId="1C1AC3CB" w:rsidR="00E82841" w:rsidRDefault="00E82841" w:rsidP="00A67C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95"/>
        <w:jc w:val="both"/>
        <w:rPr>
          <w:rFonts w:eastAsia="Calibri" w:hAnsi="Calibri" w:cs="Calibri"/>
          <w:b/>
          <w:bCs/>
          <w:noProof/>
        </w:rPr>
      </w:pPr>
      <w:r>
        <w:rPr>
          <w:rFonts w:hAnsi="Times New Roman" w:cs="Times New Roman"/>
        </w:rPr>
        <w:tab/>
      </w:r>
      <w:r w:rsidRPr="00F96FE4">
        <w:rPr>
          <w:rFonts w:hAnsi="Times New Roman" w:cs="Times New Roman"/>
        </w:rPr>
        <w:t xml:space="preserve">For further information on accessibility please consult: </w:t>
      </w:r>
      <w:hyperlink r:id="rId28" w:history="1">
        <w:r w:rsidRPr="00F96FE4">
          <w:rPr>
            <w:rStyle w:val="Hyperlink"/>
            <w:rFonts w:hAnsi="Times New Roman" w:cs="Times New Roman"/>
          </w:rPr>
          <w:t>UN: Organizing an Accessible Meeting | The United Nations Office at Geneva</w:t>
        </w:r>
      </w:hyperlink>
    </w:p>
    <w:p w14:paraId="4EF1482B" w14:textId="77777777" w:rsidR="00E82841" w:rsidRDefault="00E82841"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6A7059C8"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00151027">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BD3C99">
      <w:pPr>
        <w:spacing w:after="120"/>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3A28763B" w14:textId="75FAEEE2" w:rsidR="006209CE" w:rsidRDefault="006B678F" w:rsidP="006209CE">
      <w:pPr>
        <w:numPr>
          <w:ilvl w:val="0"/>
          <w:numId w:val="5"/>
        </w:numPr>
        <w:ind w:left="720" w:hanging="360"/>
      </w:pPr>
      <w:hyperlink r:id="rId29" w:history="1">
        <w:r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6209CE" w:rsidP="006209CE">
      <w:pPr>
        <w:numPr>
          <w:ilvl w:val="0"/>
          <w:numId w:val="5"/>
        </w:numPr>
        <w:ind w:left="720" w:hanging="360"/>
      </w:pPr>
      <w:hyperlink r:id="rId30" w:history="1">
        <w:r>
          <w:rPr>
            <w:rStyle w:val="Hyperlink0"/>
          </w:rPr>
          <w:t>http://www.ohchr.org/en/hrbodies/cedaw/pages/cedawindex.aspx</w:t>
        </w:r>
      </w:hyperlink>
      <w:r>
        <w:t>;</w:t>
      </w:r>
    </w:p>
    <w:p w14:paraId="3D9FBC69" w14:textId="77777777" w:rsidR="006209CE" w:rsidRPr="00FB70A5" w:rsidRDefault="006209CE" w:rsidP="006209CE">
      <w:pPr>
        <w:numPr>
          <w:ilvl w:val="0"/>
          <w:numId w:val="5"/>
        </w:numPr>
        <w:ind w:left="720" w:hanging="360"/>
        <w:rPr>
          <w:color w:val="0000CC"/>
          <w:u w:val="single" w:color="0000CC"/>
        </w:rPr>
      </w:pPr>
      <w:hyperlink r:id="rId31" w:history="1">
        <w:r w:rsidRPr="00FB70A5">
          <w:rPr>
            <w:rStyle w:val="Hyperlink"/>
            <w:color w:val="0000CC"/>
          </w:rPr>
          <w:t>http://www.ohchr.org/EN/Countries/NHRI/Pages/NHRIMain.aspx</w:t>
        </w:r>
      </w:hyperlink>
      <w:r>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7B16" w14:textId="77777777" w:rsidR="00894E78" w:rsidRDefault="00894E78" w:rsidP="00AF4F49">
      <w:r>
        <w:separator/>
      </w:r>
    </w:p>
  </w:endnote>
  <w:endnote w:type="continuationSeparator" w:id="0">
    <w:p w14:paraId="7B0FE65A" w14:textId="77777777" w:rsidR="00894E78" w:rsidRDefault="00894E78" w:rsidP="00AF4F49">
      <w:r>
        <w:continuationSeparator/>
      </w:r>
    </w:p>
  </w:endnote>
  <w:endnote w:type="continuationNotice" w:id="1">
    <w:p w14:paraId="5501F372" w14:textId="77777777" w:rsidR="00894E78" w:rsidRDefault="00894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5DCA6" w14:textId="77777777" w:rsidR="00894E78" w:rsidRDefault="00894E78" w:rsidP="00AF4F49">
      <w:r>
        <w:separator/>
      </w:r>
    </w:p>
  </w:footnote>
  <w:footnote w:type="continuationSeparator" w:id="0">
    <w:p w14:paraId="506FC0C8" w14:textId="77777777" w:rsidR="00894E78" w:rsidRDefault="00894E78" w:rsidP="00AF4F49">
      <w:r>
        <w:continuationSeparator/>
      </w:r>
    </w:p>
  </w:footnote>
  <w:footnote w:type="continuationNotice" w:id="1">
    <w:p w14:paraId="409C5E2D" w14:textId="77777777" w:rsidR="00894E78" w:rsidRDefault="00894E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347F6"/>
    <w:rsid w:val="00042DF1"/>
    <w:rsid w:val="00043162"/>
    <w:rsid w:val="00052603"/>
    <w:rsid w:val="00057B4E"/>
    <w:rsid w:val="00060431"/>
    <w:rsid w:val="0007103E"/>
    <w:rsid w:val="00073CEA"/>
    <w:rsid w:val="000752E4"/>
    <w:rsid w:val="000941B4"/>
    <w:rsid w:val="000A155F"/>
    <w:rsid w:val="000A2F69"/>
    <w:rsid w:val="000A42B2"/>
    <w:rsid w:val="000C0C57"/>
    <w:rsid w:val="000C3788"/>
    <w:rsid w:val="000D05E6"/>
    <w:rsid w:val="000D7B5E"/>
    <w:rsid w:val="000E57A8"/>
    <w:rsid w:val="000F1947"/>
    <w:rsid w:val="000F5F9F"/>
    <w:rsid w:val="00112A24"/>
    <w:rsid w:val="0011420F"/>
    <w:rsid w:val="00123375"/>
    <w:rsid w:val="001238BA"/>
    <w:rsid w:val="00124551"/>
    <w:rsid w:val="00135EF9"/>
    <w:rsid w:val="00146186"/>
    <w:rsid w:val="0014779D"/>
    <w:rsid w:val="00151027"/>
    <w:rsid w:val="001741B8"/>
    <w:rsid w:val="0018553A"/>
    <w:rsid w:val="00193B14"/>
    <w:rsid w:val="001B0ABC"/>
    <w:rsid w:val="001B5D2F"/>
    <w:rsid w:val="001B6C2E"/>
    <w:rsid w:val="001B75A8"/>
    <w:rsid w:val="001C2F47"/>
    <w:rsid w:val="001D198B"/>
    <w:rsid w:val="001D2FE0"/>
    <w:rsid w:val="001E343B"/>
    <w:rsid w:val="002028EC"/>
    <w:rsid w:val="00212015"/>
    <w:rsid w:val="00215C67"/>
    <w:rsid w:val="00216DD9"/>
    <w:rsid w:val="00217A15"/>
    <w:rsid w:val="00234450"/>
    <w:rsid w:val="00274773"/>
    <w:rsid w:val="00274784"/>
    <w:rsid w:val="00274E6D"/>
    <w:rsid w:val="00282D28"/>
    <w:rsid w:val="002A0BC5"/>
    <w:rsid w:val="002A2C25"/>
    <w:rsid w:val="002A4A34"/>
    <w:rsid w:val="002A5828"/>
    <w:rsid w:val="002B2A96"/>
    <w:rsid w:val="002B355F"/>
    <w:rsid w:val="002B60E8"/>
    <w:rsid w:val="002C392A"/>
    <w:rsid w:val="002E51A2"/>
    <w:rsid w:val="00304475"/>
    <w:rsid w:val="00305621"/>
    <w:rsid w:val="003078C9"/>
    <w:rsid w:val="003205E2"/>
    <w:rsid w:val="003317EE"/>
    <w:rsid w:val="00337CFE"/>
    <w:rsid w:val="003428C9"/>
    <w:rsid w:val="003438AE"/>
    <w:rsid w:val="00344155"/>
    <w:rsid w:val="0039153C"/>
    <w:rsid w:val="003A401D"/>
    <w:rsid w:val="003A7B69"/>
    <w:rsid w:val="003A7CC1"/>
    <w:rsid w:val="003B12F0"/>
    <w:rsid w:val="003B30A3"/>
    <w:rsid w:val="003B5142"/>
    <w:rsid w:val="003D7556"/>
    <w:rsid w:val="003E0DDE"/>
    <w:rsid w:val="003F0BDE"/>
    <w:rsid w:val="003F4BA2"/>
    <w:rsid w:val="003F641D"/>
    <w:rsid w:val="00417310"/>
    <w:rsid w:val="00426206"/>
    <w:rsid w:val="00433E8D"/>
    <w:rsid w:val="00437DC2"/>
    <w:rsid w:val="00450AE4"/>
    <w:rsid w:val="00471D78"/>
    <w:rsid w:val="00480BD2"/>
    <w:rsid w:val="00485C40"/>
    <w:rsid w:val="004914D0"/>
    <w:rsid w:val="00492EA0"/>
    <w:rsid w:val="004A19E6"/>
    <w:rsid w:val="004A41E0"/>
    <w:rsid w:val="004A7306"/>
    <w:rsid w:val="004A7A67"/>
    <w:rsid w:val="004B551C"/>
    <w:rsid w:val="004D1B59"/>
    <w:rsid w:val="004E117D"/>
    <w:rsid w:val="004E5D3A"/>
    <w:rsid w:val="004E7CBF"/>
    <w:rsid w:val="004F0307"/>
    <w:rsid w:val="00503EB6"/>
    <w:rsid w:val="005148EC"/>
    <w:rsid w:val="00546ADB"/>
    <w:rsid w:val="00553948"/>
    <w:rsid w:val="0056510E"/>
    <w:rsid w:val="005704F6"/>
    <w:rsid w:val="00571977"/>
    <w:rsid w:val="0057562D"/>
    <w:rsid w:val="00577B3A"/>
    <w:rsid w:val="00577F27"/>
    <w:rsid w:val="005902C9"/>
    <w:rsid w:val="0059648A"/>
    <w:rsid w:val="005A0945"/>
    <w:rsid w:val="005A7521"/>
    <w:rsid w:val="005B3564"/>
    <w:rsid w:val="005B6E4A"/>
    <w:rsid w:val="005C301C"/>
    <w:rsid w:val="005C4368"/>
    <w:rsid w:val="005D4C61"/>
    <w:rsid w:val="005E1CCD"/>
    <w:rsid w:val="005E226D"/>
    <w:rsid w:val="005F4D95"/>
    <w:rsid w:val="00602F81"/>
    <w:rsid w:val="00604913"/>
    <w:rsid w:val="00614AA7"/>
    <w:rsid w:val="006209CE"/>
    <w:rsid w:val="00624B53"/>
    <w:rsid w:val="006272FD"/>
    <w:rsid w:val="00637CA6"/>
    <w:rsid w:val="00637F7B"/>
    <w:rsid w:val="006405C4"/>
    <w:rsid w:val="0064270E"/>
    <w:rsid w:val="0064306A"/>
    <w:rsid w:val="00645152"/>
    <w:rsid w:val="00647296"/>
    <w:rsid w:val="006617D3"/>
    <w:rsid w:val="00662FCF"/>
    <w:rsid w:val="006714F0"/>
    <w:rsid w:val="00692AF5"/>
    <w:rsid w:val="006976B4"/>
    <w:rsid w:val="006A1E4C"/>
    <w:rsid w:val="006A3270"/>
    <w:rsid w:val="006B4649"/>
    <w:rsid w:val="006B678F"/>
    <w:rsid w:val="006C6753"/>
    <w:rsid w:val="006D1546"/>
    <w:rsid w:val="006D26D1"/>
    <w:rsid w:val="006E420F"/>
    <w:rsid w:val="006E60B0"/>
    <w:rsid w:val="006E70AB"/>
    <w:rsid w:val="007000AE"/>
    <w:rsid w:val="00701728"/>
    <w:rsid w:val="007028BB"/>
    <w:rsid w:val="00703947"/>
    <w:rsid w:val="00710CE6"/>
    <w:rsid w:val="00724C5A"/>
    <w:rsid w:val="007250AF"/>
    <w:rsid w:val="00726248"/>
    <w:rsid w:val="00727969"/>
    <w:rsid w:val="007279CD"/>
    <w:rsid w:val="00740E7B"/>
    <w:rsid w:val="007478D9"/>
    <w:rsid w:val="00752C0D"/>
    <w:rsid w:val="0075791A"/>
    <w:rsid w:val="00762AA8"/>
    <w:rsid w:val="00770FB4"/>
    <w:rsid w:val="0077257A"/>
    <w:rsid w:val="00793DA1"/>
    <w:rsid w:val="007A031B"/>
    <w:rsid w:val="007A11B8"/>
    <w:rsid w:val="007A218D"/>
    <w:rsid w:val="007B0E05"/>
    <w:rsid w:val="007B5551"/>
    <w:rsid w:val="007C575C"/>
    <w:rsid w:val="007C731E"/>
    <w:rsid w:val="007D2336"/>
    <w:rsid w:val="007D380D"/>
    <w:rsid w:val="007E5ED3"/>
    <w:rsid w:val="00800B5D"/>
    <w:rsid w:val="00802BC1"/>
    <w:rsid w:val="008063A4"/>
    <w:rsid w:val="00810412"/>
    <w:rsid w:val="00816B71"/>
    <w:rsid w:val="00820960"/>
    <w:rsid w:val="008340D7"/>
    <w:rsid w:val="0083773E"/>
    <w:rsid w:val="008472C0"/>
    <w:rsid w:val="00866CDB"/>
    <w:rsid w:val="00876CED"/>
    <w:rsid w:val="00894E78"/>
    <w:rsid w:val="008A7FB8"/>
    <w:rsid w:val="008B5414"/>
    <w:rsid w:val="008C2497"/>
    <w:rsid w:val="008C2D1F"/>
    <w:rsid w:val="008D03FC"/>
    <w:rsid w:val="008D2ADF"/>
    <w:rsid w:val="008E061C"/>
    <w:rsid w:val="008E264F"/>
    <w:rsid w:val="008E275D"/>
    <w:rsid w:val="008F7B18"/>
    <w:rsid w:val="0090774D"/>
    <w:rsid w:val="00935FAD"/>
    <w:rsid w:val="009506B5"/>
    <w:rsid w:val="009561F7"/>
    <w:rsid w:val="009579DA"/>
    <w:rsid w:val="00966DE2"/>
    <w:rsid w:val="00971889"/>
    <w:rsid w:val="0097453A"/>
    <w:rsid w:val="00981737"/>
    <w:rsid w:val="00987E41"/>
    <w:rsid w:val="0099300E"/>
    <w:rsid w:val="009A4F37"/>
    <w:rsid w:val="009A6097"/>
    <w:rsid w:val="009B31E4"/>
    <w:rsid w:val="009C4CB3"/>
    <w:rsid w:val="009D0226"/>
    <w:rsid w:val="009D3CF3"/>
    <w:rsid w:val="009D56D0"/>
    <w:rsid w:val="009E48A6"/>
    <w:rsid w:val="009F74E8"/>
    <w:rsid w:val="00A0165D"/>
    <w:rsid w:val="00A20CDF"/>
    <w:rsid w:val="00A2797C"/>
    <w:rsid w:val="00A3649B"/>
    <w:rsid w:val="00A46D68"/>
    <w:rsid w:val="00A54DF1"/>
    <w:rsid w:val="00A559C7"/>
    <w:rsid w:val="00A5696D"/>
    <w:rsid w:val="00A67C35"/>
    <w:rsid w:val="00A95835"/>
    <w:rsid w:val="00AB345D"/>
    <w:rsid w:val="00AB3B96"/>
    <w:rsid w:val="00AC3901"/>
    <w:rsid w:val="00AD162F"/>
    <w:rsid w:val="00AF4F49"/>
    <w:rsid w:val="00AF7003"/>
    <w:rsid w:val="00AF79CA"/>
    <w:rsid w:val="00B01283"/>
    <w:rsid w:val="00B04051"/>
    <w:rsid w:val="00B108C1"/>
    <w:rsid w:val="00B22A09"/>
    <w:rsid w:val="00B231F7"/>
    <w:rsid w:val="00B237CD"/>
    <w:rsid w:val="00B34134"/>
    <w:rsid w:val="00B34DF8"/>
    <w:rsid w:val="00B42712"/>
    <w:rsid w:val="00B50D27"/>
    <w:rsid w:val="00B56318"/>
    <w:rsid w:val="00B6076B"/>
    <w:rsid w:val="00B70A7D"/>
    <w:rsid w:val="00B75FA6"/>
    <w:rsid w:val="00B92D3D"/>
    <w:rsid w:val="00BA1E8D"/>
    <w:rsid w:val="00BA68ED"/>
    <w:rsid w:val="00BB1883"/>
    <w:rsid w:val="00BB1C78"/>
    <w:rsid w:val="00BC229F"/>
    <w:rsid w:val="00BC63D5"/>
    <w:rsid w:val="00BD3C99"/>
    <w:rsid w:val="00BD7DFD"/>
    <w:rsid w:val="00BD7E79"/>
    <w:rsid w:val="00BE4494"/>
    <w:rsid w:val="00BF1EB4"/>
    <w:rsid w:val="00C05AFC"/>
    <w:rsid w:val="00C12BAC"/>
    <w:rsid w:val="00C17DA4"/>
    <w:rsid w:val="00C219C1"/>
    <w:rsid w:val="00C33231"/>
    <w:rsid w:val="00C45593"/>
    <w:rsid w:val="00C63D59"/>
    <w:rsid w:val="00C73AC5"/>
    <w:rsid w:val="00C73FF1"/>
    <w:rsid w:val="00C81760"/>
    <w:rsid w:val="00C82B6C"/>
    <w:rsid w:val="00C84C24"/>
    <w:rsid w:val="00C95781"/>
    <w:rsid w:val="00CC1461"/>
    <w:rsid w:val="00CC3B5B"/>
    <w:rsid w:val="00CC7F22"/>
    <w:rsid w:val="00CD1C9E"/>
    <w:rsid w:val="00CD68C3"/>
    <w:rsid w:val="00CE52D8"/>
    <w:rsid w:val="00D1092E"/>
    <w:rsid w:val="00D33487"/>
    <w:rsid w:val="00D41E81"/>
    <w:rsid w:val="00D42560"/>
    <w:rsid w:val="00D472B7"/>
    <w:rsid w:val="00D50DE3"/>
    <w:rsid w:val="00D5423C"/>
    <w:rsid w:val="00D64E40"/>
    <w:rsid w:val="00D67E5F"/>
    <w:rsid w:val="00D77244"/>
    <w:rsid w:val="00D93924"/>
    <w:rsid w:val="00D941BB"/>
    <w:rsid w:val="00D97E16"/>
    <w:rsid w:val="00DA1387"/>
    <w:rsid w:val="00DB3058"/>
    <w:rsid w:val="00DD1845"/>
    <w:rsid w:val="00DD7C88"/>
    <w:rsid w:val="00DE1442"/>
    <w:rsid w:val="00DE7A4D"/>
    <w:rsid w:val="00DF52B9"/>
    <w:rsid w:val="00E0399A"/>
    <w:rsid w:val="00E04E55"/>
    <w:rsid w:val="00E12882"/>
    <w:rsid w:val="00E129F6"/>
    <w:rsid w:val="00E201A6"/>
    <w:rsid w:val="00E341A8"/>
    <w:rsid w:val="00E53183"/>
    <w:rsid w:val="00E63EC1"/>
    <w:rsid w:val="00E70CF1"/>
    <w:rsid w:val="00E73861"/>
    <w:rsid w:val="00E76E75"/>
    <w:rsid w:val="00E80C1D"/>
    <w:rsid w:val="00E810AA"/>
    <w:rsid w:val="00E82841"/>
    <w:rsid w:val="00EA6071"/>
    <w:rsid w:val="00EB5E29"/>
    <w:rsid w:val="00EC23E4"/>
    <w:rsid w:val="00EC4C69"/>
    <w:rsid w:val="00ED425E"/>
    <w:rsid w:val="00EE3A7A"/>
    <w:rsid w:val="00EF2666"/>
    <w:rsid w:val="00F06590"/>
    <w:rsid w:val="00F11F81"/>
    <w:rsid w:val="00F13A4F"/>
    <w:rsid w:val="00F15795"/>
    <w:rsid w:val="00F24E71"/>
    <w:rsid w:val="00F3428D"/>
    <w:rsid w:val="00F46633"/>
    <w:rsid w:val="00F47D15"/>
    <w:rsid w:val="00F54CDC"/>
    <w:rsid w:val="00F608E4"/>
    <w:rsid w:val="00F64AAB"/>
    <w:rsid w:val="00F81E4B"/>
    <w:rsid w:val="00FA46F8"/>
    <w:rsid w:val="00FB1748"/>
    <w:rsid w:val="00FB6885"/>
    <w:rsid w:val="00FC1684"/>
    <w:rsid w:val="00FD5FD7"/>
    <w:rsid w:val="00FE1A70"/>
    <w:rsid w:val="00FF7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043162"/>
    <w:rPr>
      <w:sz w:val="16"/>
      <w:szCs w:val="16"/>
    </w:rPr>
  </w:style>
  <w:style w:type="paragraph" w:styleId="CommentText">
    <w:name w:val="annotation text"/>
    <w:basedOn w:val="Normal"/>
    <w:link w:val="CommentTextChar"/>
    <w:uiPriority w:val="99"/>
    <w:unhideWhenUsed/>
    <w:rsid w:val="00043162"/>
    <w:rPr>
      <w:sz w:val="20"/>
      <w:szCs w:val="20"/>
    </w:rPr>
  </w:style>
  <w:style w:type="character" w:customStyle="1" w:styleId="CommentTextChar">
    <w:name w:val="Comment Text Char"/>
    <w:basedOn w:val="DefaultParagraphFont"/>
    <w:link w:val="CommentText"/>
    <w:uiPriority w:val="99"/>
    <w:rsid w:val="00043162"/>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43162"/>
    <w:rPr>
      <w:b/>
      <w:bCs/>
    </w:rPr>
  </w:style>
  <w:style w:type="character" w:customStyle="1" w:styleId="CommentSubjectChar">
    <w:name w:val="Comment Subject Char"/>
    <w:basedOn w:val="CommentTextChar"/>
    <w:link w:val="CommentSubject"/>
    <w:uiPriority w:val="99"/>
    <w:semiHidden/>
    <w:rsid w:val="00043162"/>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 w:id="20525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3" Type="http://schemas.openxmlformats.org/officeDocument/2006/relationships/customXml" Target="../customXml/item3.xml"/><Relationship Id="rId21" Type="http://schemas.openxmlformats.org/officeDocument/2006/relationships/hyperlink" Target="https://events.ohchr.org/" TargetMode="External"/><Relationship Id="rId7" Type="http://schemas.openxmlformats.org/officeDocument/2006/relationships/webSettings" Target="webSettings.xml"/><Relationship Id="rId12" Type="http://schemas.openxmlformats.org/officeDocument/2006/relationships/hyperlink" Target="https://events.ohchr.org/" TargetMode="External"/><Relationship Id="rId17" Type="http://schemas.openxmlformats.org/officeDocument/2006/relationships/hyperlink" Target="http://webtv.un.org/meetings-events/" TargetMode="External"/><Relationship Id="rId25" Type="http://schemas.openxmlformats.org/officeDocument/2006/relationships/hyperlink" Target="https://www.ohchr.org/en/hr-bodies/hrc/info-about-accessibilit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it.ly/34og440" TargetMode="External"/><Relationship Id="rId20" Type="http://schemas.openxmlformats.org/officeDocument/2006/relationships/hyperlink" Target="https://tbinternet.ohchr.org/_layouts/15/treatybodyexternal/Download.aspx?symbolno=INT%2FCEDAW%2FINF%2F90%2F37546&amp;Lang=en" TargetMode="External"/><Relationship Id="rId29" Type="http://schemas.openxmlformats.org/officeDocument/2006/relationships/hyperlink" Target="https://tbinternet.ohchr.org/_layouts/15/treatybodyexternal/Download.aspx?symbolno=INT/CEDAW/BAP/8997&amp;Lan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t.ly/2teZHtA" TargetMode="External"/><Relationship Id="rId24" Type="http://schemas.openxmlformats.org/officeDocument/2006/relationships/hyperlink" Target="https://indico.un.org/event/1010927/"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mailto:reprisals@ohchr.org" TargetMode="External"/><Relationship Id="rId28"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10" Type="http://schemas.openxmlformats.org/officeDocument/2006/relationships/hyperlink" Target="http://webtv.un.org/meetings-events/" TargetMode="External"/><Relationship Id="rId19" Type="http://schemas.openxmlformats.org/officeDocument/2006/relationships/hyperlink" Target="http://webtv.un.org/meetings-events/" TargetMode="External"/><Relationship Id="rId31" Type="http://schemas.openxmlformats.org/officeDocument/2006/relationships/hyperlink" Target="http://www.ohchr.org/EN/Countries/NHRI/Pages/NHRIMain.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mailto:cedaw@un.org" TargetMode="External"/><Relationship Id="rId27" Type="http://schemas.openxmlformats.org/officeDocument/2006/relationships/hyperlink" Target="mailto:controlcenter.security-unog@un.org" TargetMode="External"/><Relationship Id="rId30" Type="http://schemas.openxmlformats.org/officeDocument/2006/relationships/hyperlink" Target="http://www.ohchr.org/en/hrbodies/cedaw/pages/cedawindex.aspx"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230BDC-9A2C-40B3-83FE-74E25E02A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6621F-47EC-4E67-BC74-F5B142D77BEC}">
  <ds:schemaRefs>
    <ds:schemaRef ds:uri="http://schemas.microsoft.com/sharepoint/v3/contenttype/forms"/>
  </ds:schemaRefs>
</ds:datastoreItem>
</file>

<file path=customXml/itemProps3.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7</Pages>
  <Words>3173</Words>
  <Characters>18091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4</cp:revision>
  <dcterms:created xsi:type="dcterms:W3CDTF">2025-05-19T12:44:00Z</dcterms:created>
  <dcterms:modified xsi:type="dcterms:W3CDTF">2025-05-19T12:46:00Z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