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drawings/drawing8.xml" ContentType="application/vnd.openxmlformats-officedocument.drawingml.chartshapes+xml"/>
  <Override PartName="/word/drawings/drawing7.xml" ContentType="application/vnd.openxmlformats-officedocument.drawingml.chartshapes+xml"/>
  <Override PartName="/word/drawings/drawing6.xml" ContentType="application/vnd.openxmlformats-officedocument.drawingml.chartshapes+xml"/>
  <Override PartName="/word/drawings/drawing5.xml" ContentType="application/vnd.openxmlformats-officedocument.drawingml.chartshapes+xml"/>
  <Override PartName="/word/drawings/drawing4.xml" ContentType="application/vnd.openxmlformats-officedocument.drawingml.chartshapes+xml"/>
  <Override PartName="/word/drawings/drawing3.xml" ContentType="application/vnd.openxmlformats-officedocument.drawingml.chartshapes+xml"/>
  <Override PartName="/word/drawings/drawing2.xml" ContentType="application/vnd.openxmlformats-officedocument.drawingml.chartshapes+xml"/>
  <Override PartName="/word/drawings/drawing1.xml" ContentType="application/vnd.openxmlformats-officedocument.drawingml.chartshape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webSettings.xml" ContentType="application/vnd.openxmlformats-officedocument.wordprocessingml.webSettings+xml"/>
  <Override PartName="/word/styles.xml" ContentType="application/vnd.openxmlformats-officedocument.wordprocessingml.styl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FAEA40" w14:textId="25A53B9D" w:rsidR="006C30B9" w:rsidRPr="00DC1347" w:rsidRDefault="006C30B9" w:rsidP="003A77FE">
      <w:pPr>
        <w:jc w:val="center"/>
        <w:rPr>
          <w:rFonts w:ascii="Arial" w:hAnsi="Arial" w:cs="Arial"/>
          <w:b/>
          <w:bCs/>
          <w:color w:val="1F3864" w:themeColor="accent5" w:themeShade="80"/>
          <w:sz w:val="24"/>
          <w:szCs w:val="24"/>
        </w:rPr>
      </w:pPr>
    </w:p>
    <w:p w14:paraId="00E6EBE1" w14:textId="35F3D4B4" w:rsidR="006C30B9" w:rsidRPr="00DC1347" w:rsidRDefault="006C30B9" w:rsidP="003A77FE">
      <w:pPr>
        <w:jc w:val="center"/>
        <w:rPr>
          <w:rFonts w:ascii="Arial" w:hAnsi="Arial" w:cs="Arial"/>
          <w:b/>
          <w:bCs/>
          <w:color w:val="1F3864" w:themeColor="accent5" w:themeShade="80"/>
          <w:sz w:val="24"/>
          <w:szCs w:val="24"/>
        </w:rPr>
      </w:pPr>
    </w:p>
    <w:p w14:paraId="6633DF8C" w14:textId="190F6F13" w:rsidR="006C30B9" w:rsidRPr="00DC1347" w:rsidRDefault="006C30B9" w:rsidP="003A77FE">
      <w:pPr>
        <w:jc w:val="center"/>
        <w:rPr>
          <w:rFonts w:ascii="Arial" w:hAnsi="Arial" w:cs="Arial"/>
          <w:b/>
          <w:bCs/>
          <w:color w:val="1F3864" w:themeColor="accent5" w:themeShade="80"/>
          <w:sz w:val="24"/>
          <w:szCs w:val="24"/>
        </w:rPr>
      </w:pPr>
    </w:p>
    <w:p w14:paraId="0024F137" w14:textId="24467F22" w:rsidR="006C30B9" w:rsidRPr="00DC1347" w:rsidRDefault="006C30B9" w:rsidP="003A77FE">
      <w:pPr>
        <w:jc w:val="center"/>
        <w:rPr>
          <w:rFonts w:ascii="Arial" w:hAnsi="Arial" w:cs="Arial"/>
          <w:b/>
          <w:bCs/>
          <w:color w:val="1F3864" w:themeColor="accent5" w:themeShade="80"/>
          <w:sz w:val="24"/>
          <w:szCs w:val="24"/>
        </w:rPr>
      </w:pPr>
    </w:p>
    <w:p w14:paraId="3F87FF03" w14:textId="5F4EFF23" w:rsidR="006C30B9" w:rsidRPr="00DC1347" w:rsidRDefault="006C30B9" w:rsidP="003A77FE">
      <w:pPr>
        <w:jc w:val="center"/>
        <w:rPr>
          <w:rFonts w:ascii="Arial" w:hAnsi="Arial" w:cs="Arial"/>
          <w:b/>
          <w:bCs/>
          <w:color w:val="1F3864" w:themeColor="accent5" w:themeShade="80"/>
          <w:sz w:val="24"/>
          <w:szCs w:val="24"/>
        </w:rPr>
      </w:pPr>
    </w:p>
    <w:p w14:paraId="749ED4E0" w14:textId="77777777" w:rsidR="006C30B9" w:rsidRPr="00DC1347" w:rsidRDefault="006C30B9" w:rsidP="003A77FE">
      <w:pPr>
        <w:jc w:val="center"/>
        <w:rPr>
          <w:rFonts w:ascii="Arial" w:hAnsi="Arial" w:cs="Arial"/>
          <w:b/>
          <w:bCs/>
          <w:color w:val="1F3864" w:themeColor="accent5" w:themeShade="80"/>
          <w:sz w:val="24"/>
          <w:szCs w:val="24"/>
        </w:rPr>
      </w:pPr>
    </w:p>
    <w:p w14:paraId="68B3CF46" w14:textId="5523979B" w:rsidR="006C30B9" w:rsidRPr="00DC1347" w:rsidRDefault="006C30B9" w:rsidP="003A77FE">
      <w:pPr>
        <w:jc w:val="center"/>
        <w:rPr>
          <w:rFonts w:ascii="Arial" w:hAnsi="Arial" w:cs="Arial"/>
          <w:b/>
          <w:bCs/>
          <w:color w:val="1F3864" w:themeColor="accent5" w:themeShade="80"/>
          <w:sz w:val="24"/>
          <w:szCs w:val="24"/>
        </w:rPr>
      </w:pPr>
    </w:p>
    <w:p w14:paraId="517BF3B8" w14:textId="3F2438DE" w:rsidR="006C30B9" w:rsidRPr="00DC1347" w:rsidRDefault="006C30B9" w:rsidP="003A77FE">
      <w:pPr>
        <w:jc w:val="center"/>
        <w:rPr>
          <w:rFonts w:ascii="Arial" w:hAnsi="Arial" w:cs="Arial"/>
          <w:b/>
          <w:bCs/>
          <w:color w:val="1F3864" w:themeColor="accent5" w:themeShade="80"/>
          <w:sz w:val="24"/>
          <w:szCs w:val="24"/>
        </w:rPr>
      </w:pPr>
      <w:r w:rsidRPr="00DC1347">
        <w:rPr>
          <w:noProof/>
          <w:color w:val="1F3864" w:themeColor="accent5" w:themeShade="80"/>
        </w:rPr>
        <w:drawing>
          <wp:inline distT="0" distB="0" distL="0" distR="0" wp14:anchorId="6BA676DC" wp14:editId="47015465">
            <wp:extent cx="4328160" cy="324612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RICS.png"/>
                    <pic:cNvPicPr/>
                  </pic:nvPicPr>
                  <pic:blipFill rotWithShape="1">
                    <a:blip r:embed="rId8">
                      <a:extLst>
                        <a:ext uri="{28A0092B-C50C-407E-A947-70E740481C1C}">
                          <a14:useLocalDpi xmlns:a14="http://schemas.microsoft.com/office/drawing/2010/main" val="0"/>
                        </a:ext>
                      </a:extLst>
                    </a:blip>
                    <a:srcRect l="9221" t="17730" r="11347" b="22694"/>
                    <a:stretch/>
                  </pic:blipFill>
                  <pic:spPr bwMode="auto">
                    <a:xfrm>
                      <a:off x="0" y="0"/>
                      <a:ext cx="4328160" cy="3246120"/>
                    </a:xfrm>
                    <a:prstGeom prst="rect">
                      <a:avLst/>
                    </a:prstGeom>
                    <a:ln>
                      <a:noFill/>
                    </a:ln>
                    <a:extLst>
                      <a:ext uri="{53640926-AAD7-44D8-BBD7-CCE9431645EC}">
                        <a14:shadowObscured xmlns:a14="http://schemas.microsoft.com/office/drawing/2010/main"/>
                      </a:ext>
                    </a:extLst>
                  </pic:spPr>
                </pic:pic>
              </a:graphicData>
            </a:graphic>
          </wp:inline>
        </w:drawing>
      </w:r>
    </w:p>
    <w:p w14:paraId="41D39B0A" w14:textId="6DEFB3B5" w:rsidR="006C30B9" w:rsidRPr="00DC1347" w:rsidRDefault="006C30B9" w:rsidP="003A77FE">
      <w:pPr>
        <w:jc w:val="center"/>
        <w:rPr>
          <w:rFonts w:ascii="Arial" w:hAnsi="Arial" w:cs="Arial"/>
          <w:b/>
          <w:bCs/>
          <w:color w:val="1F3864" w:themeColor="accent5" w:themeShade="80"/>
          <w:sz w:val="24"/>
          <w:szCs w:val="24"/>
        </w:rPr>
      </w:pPr>
    </w:p>
    <w:p w14:paraId="1FCE283B" w14:textId="42EA347A" w:rsidR="006C30B9" w:rsidRPr="00DC1347" w:rsidRDefault="006C30B9" w:rsidP="003A77FE">
      <w:pPr>
        <w:jc w:val="center"/>
        <w:rPr>
          <w:rFonts w:ascii="Arial" w:hAnsi="Arial" w:cs="Arial"/>
          <w:b/>
          <w:bCs/>
          <w:color w:val="1F3864" w:themeColor="accent5" w:themeShade="80"/>
          <w:sz w:val="24"/>
          <w:szCs w:val="24"/>
        </w:rPr>
      </w:pPr>
    </w:p>
    <w:p w14:paraId="65E9F04B" w14:textId="77777777" w:rsidR="006C30B9" w:rsidRPr="00DC1347" w:rsidRDefault="006C30B9" w:rsidP="003A77FE">
      <w:pPr>
        <w:jc w:val="center"/>
        <w:rPr>
          <w:rFonts w:ascii="Arial" w:hAnsi="Arial" w:cs="Arial"/>
          <w:b/>
          <w:bCs/>
          <w:color w:val="1F3864" w:themeColor="accent5" w:themeShade="80"/>
          <w:sz w:val="24"/>
          <w:szCs w:val="24"/>
        </w:rPr>
      </w:pPr>
    </w:p>
    <w:p w14:paraId="6FEC4F66" w14:textId="4A7B803B" w:rsidR="006C30B9" w:rsidRPr="00DC1347" w:rsidRDefault="006C30B9" w:rsidP="003A77FE">
      <w:pPr>
        <w:rPr>
          <w:rFonts w:ascii="Arial" w:hAnsi="Arial" w:cs="Arial"/>
          <w:b/>
          <w:bCs/>
          <w:color w:val="1F3864" w:themeColor="accent5" w:themeShade="80"/>
          <w:sz w:val="24"/>
          <w:szCs w:val="24"/>
        </w:rPr>
      </w:pPr>
      <w:r w:rsidRPr="00DC1347">
        <w:rPr>
          <w:rFonts w:ascii="Arial" w:hAnsi="Arial" w:cs="Arial"/>
          <w:b/>
          <w:bCs/>
          <w:color w:val="1F3864" w:themeColor="accent5" w:themeShade="80"/>
          <w:sz w:val="24"/>
          <w:szCs w:val="24"/>
        </w:rPr>
        <w:t xml:space="preserve"> </w:t>
      </w:r>
    </w:p>
    <w:p w14:paraId="5278276D" w14:textId="77777777" w:rsidR="00006750" w:rsidRPr="00DC1347" w:rsidRDefault="00006750" w:rsidP="003A77FE">
      <w:pPr>
        <w:spacing w:after="0" w:line="240" w:lineRule="auto"/>
        <w:ind w:left="360"/>
        <w:jc w:val="center"/>
        <w:rPr>
          <w:rFonts w:ascii="Arial" w:eastAsia="Cambria" w:hAnsi="Arial" w:cs="Arial"/>
          <w:b/>
          <w:color w:val="1F3864" w:themeColor="accent5" w:themeShade="80"/>
          <w:sz w:val="24"/>
          <w:szCs w:val="24"/>
        </w:rPr>
      </w:pPr>
    </w:p>
    <w:p w14:paraId="668D74CF" w14:textId="77777777" w:rsidR="00006750" w:rsidRPr="00DC1347" w:rsidRDefault="00006750" w:rsidP="003A77FE">
      <w:pPr>
        <w:spacing w:after="0" w:line="240" w:lineRule="auto"/>
        <w:ind w:left="360"/>
        <w:jc w:val="center"/>
        <w:rPr>
          <w:rFonts w:ascii="Arial" w:eastAsia="Cambria" w:hAnsi="Arial" w:cs="Arial"/>
          <w:b/>
          <w:color w:val="1F3864" w:themeColor="accent5" w:themeShade="80"/>
          <w:sz w:val="24"/>
          <w:szCs w:val="24"/>
        </w:rPr>
      </w:pPr>
      <w:r w:rsidRPr="00DC1347">
        <w:rPr>
          <w:rFonts w:ascii="Arial" w:eastAsia="Cambria" w:hAnsi="Arial" w:cs="Arial"/>
          <w:b/>
          <w:color w:val="1F3864" w:themeColor="accent5" w:themeShade="80"/>
          <w:sz w:val="24"/>
          <w:szCs w:val="24"/>
        </w:rPr>
        <w:t>JOINT CONTRIBUTION</w:t>
      </w:r>
    </w:p>
    <w:p w14:paraId="5BC71ED6" w14:textId="77777777" w:rsidR="00006750" w:rsidRPr="00DC1347" w:rsidRDefault="00006750" w:rsidP="003A77FE">
      <w:pPr>
        <w:spacing w:after="0" w:line="240" w:lineRule="auto"/>
        <w:ind w:left="360"/>
        <w:jc w:val="center"/>
        <w:rPr>
          <w:rFonts w:ascii="Arial" w:eastAsia="Cambria" w:hAnsi="Arial" w:cs="Arial"/>
          <w:b/>
          <w:color w:val="1F3864" w:themeColor="accent5" w:themeShade="80"/>
          <w:sz w:val="24"/>
          <w:szCs w:val="24"/>
        </w:rPr>
      </w:pPr>
      <w:r w:rsidRPr="00DC1347">
        <w:rPr>
          <w:rFonts w:ascii="Arial" w:eastAsia="Cambria" w:hAnsi="Arial" w:cs="Arial"/>
          <w:b/>
          <w:color w:val="1F3864" w:themeColor="accent5" w:themeShade="80"/>
          <w:sz w:val="24"/>
          <w:szCs w:val="24"/>
        </w:rPr>
        <w:t>FOR THE X PERIODIC REPORT ON THE ECUADORIAN STATE</w:t>
      </w:r>
    </w:p>
    <w:p w14:paraId="25391535" w14:textId="43C09534" w:rsidR="00006750" w:rsidRPr="00DC1347" w:rsidRDefault="00006750" w:rsidP="003A77FE">
      <w:pPr>
        <w:spacing w:after="0" w:line="240" w:lineRule="auto"/>
        <w:ind w:left="360"/>
        <w:jc w:val="center"/>
        <w:rPr>
          <w:rFonts w:ascii="Arial" w:eastAsia="Cambria" w:hAnsi="Arial" w:cs="Arial"/>
          <w:b/>
          <w:color w:val="1F3864" w:themeColor="accent5" w:themeShade="80"/>
          <w:sz w:val="24"/>
          <w:szCs w:val="24"/>
        </w:rPr>
      </w:pPr>
      <w:r w:rsidRPr="00DC1347">
        <w:rPr>
          <w:rFonts w:ascii="Arial" w:eastAsia="Cambria" w:hAnsi="Arial" w:cs="Arial"/>
          <w:b/>
          <w:color w:val="1F3864" w:themeColor="accent5" w:themeShade="80"/>
          <w:sz w:val="24"/>
          <w:szCs w:val="24"/>
        </w:rPr>
        <w:t>A perspective from the network of women researchers in social sciences</w:t>
      </w:r>
    </w:p>
    <w:p w14:paraId="5D9EB0C6" w14:textId="77777777" w:rsidR="006C30B9" w:rsidRPr="00DC1347" w:rsidRDefault="006C30B9" w:rsidP="003A77FE">
      <w:pPr>
        <w:spacing w:after="0" w:line="240" w:lineRule="auto"/>
        <w:ind w:left="284"/>
        <w:jc w:val="center"/>
        <w:rPr>
          <w:rFonts w:ascii="Arial" w:eastAsia="Cambria" w:hAnsi="Arial" w:cs="Arial"/>
          <w:b/>
          <w:i/>
          <w:color w:val="1F3864" w:themeColor="accent5" w:themeShade="80"/>
          <w:sz w:val="24"/>
          <w:szCs w:val="24"/>
        </w:rPr>
      </w:pPr>
    </w:p>
    <w:p w14:paraId="2BF0783F" w14:textId="00ACEC8F" w:rsidR="006C30B9" w:rsidRPr="00DC1347" w:rsidRDefault="006C30B9" w:rsidP="003A77FE">
      <w:pPr>
        <w:spacing w:after="0" w:line="240" w:lineRule="auto"/>
        <w:ind w:left="360"/>
        <w:jc w:val="center"/>
        <w:rPr>
          <w:rFonts w:ascii="Arial" w:eastAsia="Cambria" w:hAnsi="Arial" w:cs="Arial"/>
          <w:b/>
          <w:color w:val="1F3864" w:themeColor="accent5" w:themeShade="80"/>
          <w:sz w:val="24"/>
          <w:szCs w:val="24"/>
        </w:rPr>
      </w:pPr>
      <w:r w:rsidRPr="00DC1347">
        <w:rPr>
          <w:rFonts w:ascii="Arial" w:eastAsia="Cambria" w:hAnsi="Arial" w:cs="Arial"/>
          <w:b/>
          <w:color w:val="1F3864" w:themeColor="accent5" w:themeShade="80"/>
          <w:sz w:val="24"/>
          <w:szCs w:val="24"/>
        </w:rPr>
        <w:t xml:space="preserve">Quito, </w:t>
      </w:r>
      <w:r w:rsidR="002B2EB8" w:rsidRPr="00DC1347">
        <w:rPr>
          <w:rFonts w:ascii="Arial" w:eastAsia="Cambria" w:hAnsi="Arial" w:cs="Arial"/>
          <w:b/>
          <w:color w:val="1F3864" w:themeColor="accent5" w:themeShade="80"/>
          <w:sz w:val="24"/>
          <w:szCs w:val="24"/>
        </w:rPr>
        <w:t>September 30</w:t>
      </w:r>
      <w:r w:rsidR="002B2EB8" w:rsidRPr="00DC1347">
        <w:rPr>
          <w:rFonts w:ascii="Arial" w:eastAsia="Cambria" w:hAnsi="Arial" w:cs="Arial"/>
          <w:b/>
          <w:color w:val="1F3864" w:themeColor="accent5" w:themeShade="80"/>
          <w:sz w:val="24"/>
          <w:szCs w:val="24"/>
          <w:vertAlign w:val="superscript"/>
        </w:rPr>
        <w:t>th</w:t>
      </w:r>
      <w:r w:rsidR="002B2EB8" w:rsidRPr="00DC1347">
        <w:rPr>
          <w:rFonts w:ascii="Arial" w:eastAsia="Cambria" w:hAnsi="Arial" w:cs="Arial"/>
          <w:b/>
          <w:color w:val="1F3864" w:themeColor="accent5" w:themeShade="80"/>
          <w:sz w:val="24"/>
          <w:szCs w:val="24"/>
        </w:rPr>
        <w:t>,</w:t>
      </w:r>
      <w:r w:rsidRPr="00DC1347">
        <w:rPr>
          <w:rFonts w:ascii="Arial" w:eastAsia="Cambria" w:hAnsi="Arial" w:cs="Arial"/>
          <w:b/>
          <w:color w:val="1F3864" w:themeColor="accent5" w:themeShade="80"/>
          <w:sz w:val="24"/>
          <w:szCs w:val="24"/>
        </w:rPr>
        <w:t xml:space="preserve"> 2020</w:t>
      </w:r>
    </w:p>
    <w:p w14:paraId="6DBA4D28" w14:textId="77777777" w:rsidR="006C30B9" w:rsidRPr="00DC1347" w:rsidRDefault="006C30B9" w:rsidP="003A77FE">
      <w:pPr>
        <w:jc w:val="center"/>
        <w:rPr>
          <w:rFonts w:ascii="Arial" w:hAnsi="Arial" w:cs="Arial"/>
          <w:b/>
          <w:bCs/>
          <w:color w:val="1F3864" w:themeColor="accent5" w:themeShade="80"/>
          <w:sz w:val="24"/>
          <w:szCs w:val="24"/>
        </w:rPr>
      </w:pPr>
    </w:p>
    <w:p w14:paraId="6F160176" w14:textId="3A430A59" w:rsidR="006C30B9" w:rsidRPr="00DC1347" w:rsidRDefault="006C30B9" w:rsidP="003A77FE">
      <w:pPr>
        <w:jc w:val="center"/>
        <w:rPr>
          <w:rFonts w:ascii="Arial" w:hAnsi="Arial" w:cs="Arial"/>
          <w:b/>
          <w:bCs/>
          <w:color w:val="1F3864" w:themeColor="accent5" w:themeShade="80"/>
          <w:sz w:val="24"/>
          <w:szCs w:val="24"/>
        </w:rPr>
      </w:pPr>
    </w:p>
    <w:p w14:paraId="38F0C330" w14:textId="077CCD86" w:rsidR="006C30B9" w:rsidRPr="00DC1347" w:rsidRDefault="006C30B9" w:rsidP="003A77FE">
      <w:pPr>
        <w:jc w:val="center"/>
        <w:rPr>
          <w:rFonts w:ascii="Arial" w:hAnsi="Arial" w:cs="Arial"/>
          <w:b/>
          <w:bCs/>
          <w:color w:val="1F3864" w:themeColor="accent5" w:themeShade="80"/>
          <w:sz w:val="24"/>
          <w:szCs w:val="24"/>
        </w:rPr>
      </w:pPr>
    </w:p>
    <w:p w14:paraId="4B8C8A88" w14:textId="69AB5513" w:rsidR="006C30B9" w:rsidRPr="00DC1347" w:rsidRDefault="006C30B9" w:rsidP="003A77FE">
      <w:pPr>
        <w:rPr>
          <w:rFonts w:ascii="Arial" w:hAnsi="Arial" w:cs="Arial"/>
          <w:b/>
          <w:bCs/>
          <w:color w:val="1F3864" w:themeColor="accent5" w:themeShade="80"/>
          <w:sz w:val="24"/>
          <w:szCs w:val="24"/>
        </w:rPr>
      </w:pPr>
    </w:p>
    <w:tbl>
      <w:tblPr>
        <w:tblW w:w="68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55"/>
        <w:gridCol w:w="4649"/>
      </w:tblGrid>
      <w:tr w:rsidR="00DC1347" w:rsidRPr="008C61A8" w14:paraId="6B5A0C11" w14:textId="77777777" w:rsidTr="00AE1CF5">
        <w:trPr>
          <w:trHeight w:val="260"/>
          <w:jc w:val="center"/>
        </w:trPr>
        <w:tc>
          <w:tcPr>
            <w:tcW w:w="2155" w:type="dxa"/>
            <w:shd w:val="clear" w:color="auto" w:fill="auto"/>
            <w:tcMar>
              <w:left w:w="108" w:type="dxa"/>
            </w:tcMar>
          </w:tcPr>
          <w:p w14:paraId="176FB1D0" w14:textId="77777777" w:rsidR="00397E41" w:rsidRPr="00DC1347" w:rsidRDefault="00397E41" w:rsidP="00AE1CF5">
            <w:pPr>
              <w:spacing w:after="0" w:line="240" w:lineRule="auto"/>
              <w:ind w:left="360"/>
              <w:jc w:val="both"/>
              <w:rPr>
                <w:rFonts w:ascii="Arial" w:eastAsia="Cambria" w:hAnsi="Arial" w:cs="Arial"/>
                <w:color w:val="1F3864" w:themeColor="accent5" w:themeShade="80"/>
                <w:sz w:val="24"/>
                <w:szCs w:val="24"/>
              </w:rPr>
            </w:pPr>
            <w:proofErr w:type="spellStart"/>
            <w:r w:rsidRPr="00DC1347">
              <w:rPr>
                <w:rFonts w:ascii="Arial" w:eastAsia="Cambria" w:hAnsi="Arial" w:cs="Arial"/>
                <w:b/>
                <w:color w:val="1F3864" w:themeColor="accent5" w:themeShade="80"/>
                <w:sz w:val="24"/>
                <w:szCs w:val="24"/>
              </w:rPr>
              <w:lastRenderedPageBreak/>
              <w:t>Nombre</w:t>
            </w:r>
            <w:proofErr w:type="spellEnd"/>
            <w:r w:rsidRPr="00DC1347">
              <w:rPr>
                <w:rFonts w:ascii="Arial" w:eastAsia="Cambria" w:hAnsi="Arial" w:cs="Arial"/>
                <w:b/>
                <w:color w:val="1F3864" w:themeColor="accent5" w:themeShade="80"/>
                <w:sz w:val="24"/>
                <w:szCs w:val="24"/>
              </w:rPr>
              <w:t>:</w:t>
            </w:r>
          </w:p>
        </w:tc>
        <w:tc>
          <w:tcPr>
            <w:tcW w:w="4649" w:type="dxa"/>
            <w:shd w:val="clear" w:color="auto" w:fill="auto"/>
            <w:tcMar>
              <w:left w:w="108" w:type="dxa"/>
            </w:tcMar>
          </w:tcPr>
          <w:p w14:paraId="33053F4C" w14:textId="6B845216" w:rsidR="00397E41" w:rsidRPr="00DC1347" w:rsidRDefault="00397E41" w:rsidP="00AE1CF5">
            <w:pPr>
              <w:spacing w:after="0" w:line="240" w:lineRule="auto"/>
              <w:ind w:left="360"/>
              <w:jc w:val="both"/>
              <w:rPr>
                <w:rFonts w:ascii="Arial" w:eastAsia="Cambria" w:hAnsi="Arial" w:cs="Arial"/>
                <w:color w:val="1F3864" w:themeColor="accent5" w:themeShade="80"/>
                <w:sz w:val="24"/>
                <w:szCs w:val="24"/>
                <w:lang w:val="es-EC"/>
              </w:rPr>
            </w:pPr>
            <w:r w:rsidRPr="00DC1347">
              <w:rPr>
                <w:rFonts w:ascii="Arial" w:eastAsia="Cambria" w:hAnsi="Arial" w:cs="Arial"/>
                <w:color w:val="1F3864" w:themeColor="accent5" w:themeShade="80"/>
                <w:sz w:val="24"/>
                <w:szCs w:val="24"/>
                <w:lang w:val="es-EC"/>
              </w:rPr>
              <w:t>Red de Mujeres Investigadoras de Ciencias Sociales</w:t>
            </w:r>
          </w:p>
        </w:tc>
      </w:tr>
      <w:tr w:rsidR="00DC1347" w:rsidRPr="00DC1347" w14:paraId="7A033E82" w14:textId="77777777" w:rsidTr="00AE1CF5">
        <w:trPr>
          <w:jc w:val="center"/>
        </w:trPr>
        <w:tc>
          <w:tcPr>
            <w:tcW w:w="2155" w:type="dxa"/>
            <w:shd w:val="clear" w:color="auto" w:fill="auto"/>
            <w:tcMar>
              <w:left w:w="108" w:type="dxa"/>
            </w:tcMar>
          </w:tcPr>
          <w:p w14:paraId="788DD09F" w14:textId="046A301E" w:rsidR="00397E41" w:rsidRPr="00DC1347" w:rsidRDefault="00397E41" w:rsidP="00AE1CF5">
            <w:pPr>
              <w:spacing w:after="0" w:line="240" w:lineRule="auto"/>
              <w:ind w:left="360"/>
              <w:rPr>
                <w:rFonts w:ascii="Arial" w:eastAsia="Cambria" w:hAnsi="Arial" w:cs="Arial"/>
                <w:color w:val="1F3864" w:themeColor="accent5" w:themeShade="80"/>
                <w:sz w:val="24"/>
                <w:szCs w:val="24"/>
              </w:rPr>
            </w:pPr>
            <w:r w:rsidRPr="00DC1347">
              <w:rPr>
                <w:rFonts w:ascii="Arial" w:eastAsia="Cambria" w:hAnsi="Arial" w:cs="Arial"/>
                <w:b/>
                <w:color w:val="1F3864" w:themeColor="accent5" w:themeShade="80"/>
                <w:sz w:val="24"/>
                <w:szCs w:val="24"/>
              </w:rPr>
              <w:t>Date of creation:</w:t>
            </w:r>
          </w:p>
        </w:tc>
        <w:tc>
          <w:tcPr>
            <w:tcW w:w="4649" w:type="dxa"/>
            <w:shd w:val="clear" w:color="auto" w:fill="auto"/>
            <w:tcMar>
              <w:left w:w="108" w:type="dxa"/>
            </w:tcMar>
          </w:tcPr>
          <w:p w14:paraId="73896C0E" w14:textId="502D3382" w:rsidR="00397E41" w:rsidRPr="00DC1347" w:rsidRDefault="00397E41" w:rsidP="00AE1CF5">
            <w:pPr>
              <w:spacing w:after="0" w:line="240" w:lineRule="auto"/>
              <w:ind w:left="360"/>
              <w:jc w:val="both"/>
              <w:rPr>
                <w:rFonts w:ascii="Arial" w:eastAsia="Cambria" w:hAnsi="Arial" w:cs="Arial"/>
                <w:color w:val="1F3864" w:themeColor="accent5" w:themeShade="80"/>
                <w:sz w:val="24"/>
                <w:szCs w:val="24"/>
              </w:rPr>
            </w:pPr>
            <w:r w:rsidRPr="00DC1347">
              <w:rPr>
                <w:rFonts w:ascii="Arial" w:eastAsia="Cambria" w:hAnsi="Arial" w:cs="Arial"/>
                <w:color w:val="1F3864" w:themeColor="accent5" w:themeShade="80"/>
                <w:sz w:val="24"/>
                <w:szCs w:val="24"/>
              </w:rPr>
              <w:t>August, 2020</w:t>
            </w:r>
          </w:p>
        </w:tc>
      </w:tr>
      <w:tr w:rsidR="00DC1347" w:rsidRPr="00DC1347" w14:paraId="1A87C22B" w14:textId="77777777" w:rsidTr="00AE1CF5">
        <w:trPr>
          <w:jc w:val="center"/>
        </w:trPr>
        <w:tc>
          <w:tcPr>
            <w:tcW w:w="2155" w:type="dxa"/>
            <w:shd w:val="clear" w:color="auto" w:fill="auto"/>
            <w:tcMar>
              <w:left w:w="108" w:type="dxa"/>
            </w:tcMar>
          </w:tcPr>
          <w:p w14:paraId="6981F0F1" w14:textId="77777777" w:rsidR="00397E41" w:rsidRPr="00DC1347" w:rsidRDefault="00397E41" w:rsidP="00AE1CF5">
            <w:pPr>
              <w:spacing w:after="0" w:line="240" w:lineRule="auto"/>
              <w:ind w:left="360"/>
              <w:jc w:val="both"/>
              <w:rPr>
                <w:rFonts w:ascii="Arial" w:eastAsia="Cambria" w:hAnsi="Arial" w:cs="Arial"/>
                <w:b/>
                <w:color w:val="1F3864" w:themeColor="accent5" w:themeShade="80"/>
                <w:sz w:val="24"/>
                <w:szCs w:val="24"/>
              </w:rPr>
            </w:pPr>
            <w:proofErr w:type="spellStart"/>
            <w:r w:rsidRPr="00DC1347">
              <w:rPr>
                <w:rFonts w:ascii="Arial" w:eastAsia="Cambria" w:hAnsi="Arial" w:cs="Arial"/>
                <w:b/>
                <w:color w:val="1F3864" w:themeColor="accent5" w:themeShade="80"/>
                <w:sz w:val="24"/>
                <w:szCs w:val="24"/>
              </w:rPr>
              <w:t>Logotipo</w:t>
            </w:r>
            <w:proofErr w:type="spellEnd"/>
            <w:r w:rsidRPr="00DC1347">
              <w:rPr>
                <w:rFonts w:ascii="Arial" w:eastAsia="Cambria" w:hAnsi="Arial" w:cs="Arial"/>
                <w:b/>
                <w:color w:val="1F3864" w:themeColor="accent5" w:themeShade="80"/>
                <w:sz w:val="24"/>
                <w:szCs w:val="24"/>
              </w:rPr>
              <w:t>:</w:t>
            </w:r>
          </w:p>
        </w:tc>
        <w:tc>
          <w:tcPr>
            <w:tcW w:w="4649" w:type="dxa"/>
            <w:shd w:val="clear" w:color="auto" w:fill="auto"/>
            <w:tcMar>
              <w:left w:w="108" w:type="dxa"/>
            </w:tcMar>
          </w:tcPr>
          <w:p w14:paraId="39054729" w14:textId="69EBAAC1" w:rsidR="00397E41" w:rsidRPr="00DC1347" w:rsidRDefault="00A102D0" w:rsidP="00AE1CF5">
            <w:pPr>
              <w:spacing w:after="0" w:line="240" w:lineRule="auto"/>
              <w:ind w:left="360"/>
              <w:jc w:val="both"/>
              <w:rPr>
                <w:rFonts w:ascii="Arial" w:eastAsia="Cambria" w:hAnsi="Arial" w:cs="Arial"/>
                <w:color w:val="1F3864" w:themeColor="accent5" w:themeShade="80"/>
                <w:sz w:val="24"/>
                <w:szCs w:val="24"/>
              </w:rPr>
            </w:pPr>
            <w:r w:rsidRPr="00DC1347">
              <w:rPr>
                <w:rFonts w:ascii="Arial" w:hAnsi="Arial" w:cs="Arial"/>
                <w:noProof/>
                <w:color w:val="1F3864" w:themeColor="accent5" w:themeShade="80"/>
              </w:rPr>
              <w:drawing>
                <wp:inline distT="0" distB="0" distL="0" distR="0" wp14:anchorId="11029897" wp14:editId="2BA4909B">
                  <wp:extent cx="691243" cy="518432"/>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RICS.png"/>
                          <pic:cNvPicPr/>
                        </pic:nvPicPr>
                        <pic:blipFill rotWithShape="1">
                          <a:blip r:embed="rId9" cstate="print">
                            <a:extLst>
                              <a:ext uri="{28A0092B-C50C-407E-A947-70E740481C1C}">
                                <a14:useLocalDpi xmlns:a14="http://schemas.microsoft.com/office/drawing/2010/main" val="0"/>
                              </a:ext>
                            </a:extLst>
                          </a:blip>
                          <a:srcRect l="9221" t="17730" r="11347" b="22694"/>
                          <a:stretch/>
                        </pic:blipFill>
                        <pic:spPr bwMode="auto">
                          <a:xfrm>
                            <a:off x="0" y="0"/>
                            <a:ext cx="701878" cy="526408"/>
                          </a:xfrm>
                          <a:prstGeom prst="rect">
                            <a:avLst/>
                          </a:prstGeom>
                          <a:ln>
                            <a:noFill/>
                          </a:ln>
                          <a:extLst>
                            <a:ext uri="{53640926-AAD7-44D8-BBD7-CCE9431645EC}">
                              <a14:shadowObscured xmlns:a14="http://schemas.microsoft.com/office/drawing/2010/main"/>
                            </a:ext>
                          </a:extLst>
                        </pic:spPr>
                      </pic:pic>
                    </a:graphicData>
                  </a:graphic>
                </wp:inline>
              </w:drawing>
            </w:r>
          </w:p>
        </w:tc>
      </w:tr>
      <w:tr w:rsidR="00DC1347" w:rsidRPr="00DC1347" w14:paraId="394767CB" w14:textId="77777777" w:rsidTr="00AE1CF5">
        <w:trPr>
          <w:jc w:val="center"/>
        </w:trPr>
        <w:tc>
          <w:tcPr>
            <w:tcW w:w="2155" w:type="dxa"/>
            <w:shd w:val="clear" w:color="auto" w:fill="auto"/>
            <w:tcMar>
              <w:left w:w="108" w:type="dxa"/>
            </w:tcMar>
          </w:tcPr>
          <w:p w14:paraId="6530B007" w14:textId="34E815EC" w:rsidR="00397E41" w:rsidRPr="00DC1347" w:rsidRDefault="00A102D0" w:rsidP="00AE1CF5">
            <w:pPr>
              <w:spacing w:after="0" w:line="240" w:lineRule="auto"/>
              <w:ind w:left="360"/>
              <w:jc w:val="both"/>
              <w:rPr>
                <w:rFonts w:ascii="Arial" w:eastAsia="Cambria" w:hAnsi="Arial" w:cs="Arial"/>
                <w:color w:val="1F3864" w:themeColor="accent5" w:themeShade="80"/>
                <w:sz w:val="24"/>
                <w:szCs w:val="24"/>
              </w:rPr>
            </w:pPr>
            <w:r w:rsidRPr="00DC1347">
              <w:rPr>
                <w:rFonts w:ascii="Arial" w:eastAsia="Cambria" w:hAnsi="Arial" w:cs="Arial"/>
                <w:b/>
                <w:color w:val="1F3864" w:themeColor="accent5" w:themeShade="80"/>
                <w:sz w:val="24"/>
                <w:szCs w:val="24"/>
              </w:rPr>
              <w:t>Acronym</w:t>
            </w:r>
            <w:r w:rsidR="00397E41" w:rsidRPr="00DC1347">
              <w:rPr>
                <w:rFonts w:ascii="Arial" w:eastAsia="Cambria" w:hAnsi="Arial" w:cs="Arial"/>
                <w:b/>
                <w:color w:val="1F3864" w:themeColor="accent5" w:themeShade="80"/>
                <w:sz w:val="24"/>
                <w:szCs w:val="24"/>
              </w:rPr>
              <w:t>:</w:t>
            </w:r>
          </w:p>
        </w:tc>
        <w:tc>
          <w:tcPr>
            <w:tcW w:w="4649" w:type="dxa"/>
            <w:shd w:val="clear" w:color="auto" w:fill="auto"/>
            <w:tcMar>
              <w:left w:w="108" w:type="dxa"/>
            </w:tcMar>
          </w:tcPr>
          <w:p w14:paraId="17DDF687" w14:textId="506456B1" w:rsidR="00397E41" w:rsidRPr="00DC1347" w:rsidRDefault="00A102D0" w:rsidP="00AE1CF5">
            <w:pPr>
              <w:spacing w:after="0" w:line="240" w:lineRule="auto"/>
              <w:ind w:left="360"/>
              <w:jc w:val="both"/>
              <w:rPr>
                <w:rFonts w:ascii="Arial" w:eastAsia="Cambria" w:hAnsi="Arial" w:cs="Arial"/>
                <w:color w:val="1F3864" w:themeColor="accent5" w:themeShade="80"/>
                <w:sz w:val="24"/>
                <w:szCs w:val="24"/>
              </w:rPr>
            </w:pPr>
            <w:r w:rsidRPr="00DC1347">
              <w:rPr>
                <w:rFonts w:ascii="Arial" w:eastAsia="Cambria" w:hAnsi="Arial" w:cs="Arial"/>
                <w:color w:val="1F3864" w:themeColor="accent5" w:themeShade="80"/>
                <w:sz w:val="24"/>
                <w:szCs w:val="24"/>
              </w:rPr>
              <w:t>RICS</w:t>
            </w:r>
          </w:p>
        </w:tc>
      </w:tr>
      <w:tr w:rsidR="00DC1347" w:rsidRPr="00DC1347" w14:paraId="4B258498" w14:textId="77777777" w:rsidTr="00AE1CF5">
        <w:trPr>
          <w:jc w:val="center"/>
        </w:trPr>
        <w:tc>
          <w:tcPr>
            <w:tcW w:w="2155" w:type="dxa"/>
            <w:shd w:val="clear" w:color="auto" w:fill="auto"/>
            <w:tcMar>
              <w:left w:w="108" w:type="dxa"/>
            </w:tcMar>
          </w:tcPr>
          <w:p w14:paraId="0365ACEB" w14:textId="48AC2D73" w:rsidR="00397E41" w:rsidRPr="00DC1347" w:rsidRDefault="00A102D0" w:rsidP="00AE1CF5">
            <w:pPr>
              <w:spacing w:after="0" w:line="240" w:lineRule="auto"/>
              <w:ind w:left="360"/>
              <w:rPr>
                <w:rFonts w:ascii="Arial" w:eastAsia="Cambria" w:hAnsi="Arial" w:cs="Arial"/>
                <w:color w:val="1F3864" w:themeColor="accent5" w:themeShade="80"/>
                <w:sz w:val="24"/>
                <w:szCs w:val="24"/>
              </w:rPr>
            </w:pPr>
            <w:r w:rsidRPr="00DC1347">
              <w:rPr>
                <w:rFonts w:ascii="Arial" w:eastAsia="Cambria" w:hAnsi="Arial" w:cs="Arial"/>
                <w:b/>
                <w:color w:val="1F3864" w:themeColor="accent5" w:themeShade="80"/>
                <w:sz w:val="24"/>
                <w:szCs w:val="24"/>
              </w:rPr>
              <w:t>Telephone number</w:t>
            </w:r>
            <w:r w:rsidR="00397E41" w:rsidRPr="00DC1347">
              <w:rPr>
                <w:rFonts w:ascii="Arial" w:eastAsia="Cambria" w:hAnsi="Arial" w:cs="Arial"/>
                <w:b/>
                <w:color w:val="1F3864" w:themeColor="accent5" w:themeShade="80"/>
                <w:sz w:val="24"/>
                <w:szCs w:val="24"/>
              </w:rPr>
              <w:t>:</w:t>
            </w:r>
          </w:p>
        </w:tc>
        <w:tc>
          <w:tcPr>
            <w:tcW w:w="4649" w:type="dxa"/>
            <w:shd w:val="clear" w:color="auto" w:fill="auto"/>
            <w:tcMar>
              <w:left w:w="108" w:type="dxa"/>
            </w:tcMar>
          </w:tcPr>
          <w:p w14:paraId="6EA76280" w14:textId="4614CE09" w:rsidR="00397E41" w:rsidRPr="00DC1347" w:rsidRDefault="00397E41" w:rsidP="00AE1CF5">
            <w:pPr>
              <w:spacing w:after="0" w:line="240" w:lineRule="auto"/>
              <w:ind w:left="360"/>
              <w:jc w:val="both"/>
              <w:rPr>
                <w:rFonts w:ascii="Arial" w:eastAsia="Cambria" w:hAnsi="Arial" w:cs="Arial"/>
                <w:color w:val="1F3864" w:themeColor="accent5" w:themeShade="80"/>
                <w:sz w:val="24"/>
                <w:szCs w:val="24"/>
              </w:rPr>
            </w:pPr>
            <w:r w:rsidRPr="00DC1347">
              <w:rPr>
                <w:rFonts w:ascii="Arial" w:eastAsia="Cambria" w:hAnsi="Arial" w:cs="Arial"/>
                <w:color w:val="1F3864" w:themeColor="accent5" w:themeShade="80"/>
                <w:sz w:val="24"/>
                <w:szCs w:val="24"/>
              </w:rPr>
              <w:t>+</w:t>
            </w:r>
            <w:r w:rsidR="00A102D0" w:rsidRPr="00DC1347">
              <w:rPr>
                <w:rFonts w:ascii="Arial" w:eastAsia="Cambria" w:hAnsi="Arial" w:cs="Arial"/>
                <w:color w:val="1F3864" w:themeColor="accent5" w:themeShade="80"/>
                <w:sz w:val="24"/>
                <w:szCs w:val="24"/>
              </w:rPr>
              <w:t xml:space="preserve"> (</w:t>
            </w:r>
            <w:r w:rsidRPr="00DC1347">
              <w:rPr>
                <w:rFonts w:ascii="Arial" w:eastAsia="Cambria" w:hAnsi="Arial" w:cs="Arial"/>
                <w:color w:val="1F3864" w:themeColor="accent5" w:themeShade="80"/>
                <w:sz w:val="24"/>
                <w:szCs w:val="24"/>
              </w:rPr>
              <w:t>593</w:t>
            </w:r>
            <w:r w:rsidR="00A102D0" w:rsidRPr="00DC1347">
              <w:rPr>
                <w:rFonts w:ascii="Arial" w:eastAsia="Cambria" w:hAnsi="Arial" w:cs="Arial"/>
                <w:color w:val="1F3864" w:themeColor="accent5" w:themeShade="80"/>
                <w:sz w:val="24"/>
                <w:szCs w:val="24"/>
              </w:rPr>
              <w:t>)</w:t>
            </w:r>
            <w:r w:rsidRPr="00DC1347">
              <w:rPr>
                <w:rFonts w:ascii="Arial" w:eastAsia="Cambria" w:hAnsi="Arial" w:cs="Arial"/>
                <w:color w:val="1F3864" w:themeColor="accent5" w:themeShade="80"/>
                <w:sz w:val="24"/>
                <w:szCs w:val="24"/>
              </w:rPr>
              <w:t xml:space="preserve"> 99</w:t>
            </w:r>
            <w:r w:rsidR="00A102D0" w:rsidRPr="00DC1347">
              <w:rPr>
                <w:rFonts w:ascii="Arial" w:eastAsia="Cambria" w:hAnsi="Arial" w:cs="Arial"/>
                <w:color w:val="1F3864" w:themeColor="accent5" w:themeShade="80"/>
                <w:sz w:val="24"/>
                <w:szCs w:val="24"/>
              </w:rPr>
              <w:t>8720914</w:t>
            </w:r>
          </w:p>
          <w:p w14:paraId="628BDB14" w14:textId="5DD5C48E" w:rsidR="00A102D0" w:rsidRPr="00DC1347" w:rsidRDefault="00A102D0" w:rsidP="00AE1CF5">
            <w:pPr>
              <w:spacing w:after="0" w:line="240" w:lineRule="auto"/>
              <w:ind w:left="360"/>
              <w:jc w:val="both"/>
              <w:rPr>
                <w:rFonts w:ascii="Arial" w:eastAsia="Cambria" w:hAnsi="Arial" w:cs="Arial"/>
                <w:color w:val="1F3864" w:themeColor="accent5" w:themeShade="80"/>
                <w:sz w:val="24"/>
                <w:szCs w:val="24"/>
              </w:rPr>
            </w:pPr>
            <w:r w:rsidRPr="00DC1347">
              <w:rPr>
                <w:rFonts w:ascii="Arial" w:eastAsia="Cambria" w:hAnsi="Arial" w:cs="Arial"/>
                <w:color w:val="1F3864" w:themeColor="accent5" w:themeShade="80"/>
                <w:sz w:val="24"/>
                <w:szCs w:val="24"/>
              </w:rPr>
              <w:t>+ (593) 22991700 ext. 2717</w:t>
            </w:r>
          </w:p>
          <w:p w14:paraId="267AAC02" w14:textId="3EA390CF" w:rsidR="00397E41" w:rsidRPr="00DC1347" w:rsidRDefault="00397E41" w:rsidP="00AE1CF5">
            <w:pPr>
              <w:spacing w:after="0" w:line="240" w:lineRule="auto"/>
              <w:ind w:left="360"/>
              <w:jc w:val="both"/>
              <w:rPr>
                <w:rFonts w:ascii="Arial" w:eastAsia="Cambria" w:hAnsi="Arial" w:cs="Arial"/>
                <w:color w:val="1F3864" w:themeColor="accent5" w:themeShade="80"/>
                <w:sz w:val="24"/>
                <w:szCs w:val="24"/>
              </w:rPr>
            </w:pPr>
            <w:r w:rsidRPr="00DC1347">
              <w:rPr>
                <w:rFonts w:ascii="Arial" w:eastAsia="Cambria" w:hAnsi="Arial" w:cs="Arial"/>
                <w:color w:val="1F3864" w:themeColor="accent5" w:themeShade="80"/>
                <w:sz w:val="24"/>
                <w:szCs w:val="24"/>
              </w:rPr>
              <w:t>+</w:t>
            </w:r>
            <w:r w:rsidR="00A102D0" w:rsidRPr="00DC1347">
              <w:rPr>
                <w:rFonts w:ascii="Arial" w:eastAsia="Cambria" w:hAnsi="Arial" w:cs="Arial"/>
                <w:color w:val="1F3864" w:themeColor="accent5" w:themeShade="80"/>
                <w:sz w:val="24"/>
                <w:szCs w:val="24"/>
              </w:rPr>
              <w:t xml:space="preserve"> (593) 25108011/ 25133065</w:t>
            </w:r>
          </w:p>
        </w:tc>
      </w:tr>
      <w:tr w:rsidR="00DC1347" w:rsidRPr="00DC1347" w14:paraId="57305F66" w14:textId="77777777" w:rsidTr="00AE1CF5">
        <w:trPr>
          <w:jc w:val="center"/>
        </w:trPr>
        <w:tc>
          <w:tcPr>
            <w:tcW w:w="2155" w:type="dxa"/>
            <w:shd w:val="clear" w:color="auto" w:fill="auto"/>
            <w:tcMar>
              <w:left w:w="108" w:type="dxa"/>
            </w:tcMar>
          </w:tcPr>
          <w:p w14:paraId="795C9A13" w14:textId="77777777" w:rsidR="00397E41" w:rsidRPr="00DC1347" w:rsidRDefault="00397E41" w:rsidP="00AE1CF5">
            <w:pPr>
              <w:spacing w:after="0" w:line="240" w:lineRule="auto"/>
              <w:ind w:left="360"/>
              <w:jc w:val="both"/>
              <w:rPr>
                <w:rFonts w:ascii="Arial" w:eastAsia="Cambria" w:hAnsi="Arial" w:cs="Arial"/>
                <w:color w:val="1F3864" w:themeColor="accent5" w:themeShade="80"/>
                <w:sz w:val="24"/>
                <w:szCs w:val="24"/>
              </w:rPr>
            </w:pPr>
            <w:proofErr w:type="spellStart"/>
            <w:r w:rsidRPr="00DC1347">
              <w:rPr>
                <w:rFonts w:ascii="Arial" w:eastAsia="Cambria" w:hAnsi="Arial" w:cs="Arial"/>
                <w:b/>
                <w:color w:val="1F3864" w:themeColor="accent5" w:themeShade="80"/>
                <w:sz w:val="24"/>
                <w:szCs w:val="24"/>
              </w:rPr>
              <w:t>Correo</w:t>
            </w:r>
            <w:proofErr w:type="spellEnd"/>
            <w:r w:rsidRPr="00DC1347">
              <w:rPr>
                <w:rFonts w:ascii="Arial" w:eastAsia="Cambria" w:hAnsi="Arial" w:cs="Arial"/>
                <w:b/>
                <w:color w:val="1F3864" w:themeColor="accent5" w:themeShade="80"/>
                <w:sz w:val="24"/>
                <w:szCs w:val="24"/>
              </w:rPr>
              <w:t xml:space="preserve"> </w:t>
            </w:r>
            <w:proofErr w:type="spellStart"/>
            <w:r w:rsidRPr="00DC1347">
              <w:rPr>
                <w:rFonts w:ascii="Arial" w:eastAsia="Cambria" w:hAnsi="Arial" w:cs="Arial"/>
                <w:b/>
                <w:color w:val="1F3864" w:themeColor="accent5" w:themeShade="80"/>
                <w:sz w:val="24"/>
                <w:szCs w:val="24"/>
              </w:rPr>
              <w:t>electrónico</w:t>
            </w:r>
            <w:proofErr w:type="spellEnd"/>
            <w:r w:rsidRPr="00DC1347">
              <w:rPr>
                <w:rFonts w:ascii="Arial" w:eastAsia="Cambria" w:hAnsi="Arial" w:cs="Arial"/>
                <w:b/>
                <w:color w:val="1F3864" w:themeColor="accent5" w:themeShade="80"/>
                <w:sz w:val="24"/>
                <w:szCs w:val="24"/>
              </w:rPr>
              <w:t>:</w:t>
            </w:r>
          </w:p>
        </w:tc>
        <w:tc>
          <w:tcPr>
            <w:tcW w:w="4649" w:type="dxa"/>
            <w:shd w:val="clear" w:color="auto" w:fill="auto"/>
            <w:tcMar>
              <w:left w:w="108" w:type="dxa"/>
            </w:tcMar>
          </w:tcPr>
          <w:p w14:paraId="708FC974" w14:textId="550C6B66" w:rsidR="00397E41" w:rsidRPr="00DC1347" w:rsidRDefault="008A2CEB" w:rsidP="00AE1CF5">
            <w:pPr>
              <w:spacing w:after="0" w:line="240" w:lineRule="auto"/>
              <w:jc w:val="both"/>
              <w:rPr>
                <w:rFonts w:ascii="Arial" w:eastAsia="Cambria" w:hAnsi="Arial" w:cs="Arial"/>
                <w:color w:val="1F3864" w:themeColor="accent5" w:themeShade="80"/>
                <w:sz w:val="24"/>
                <w:szCs w:val="24"/>
              </w:rPr>
            </w:pPr>
            <w:r w:rsidRPr="00DC1347">
              <w:rPr>
                <w:rFonts w:ascii="Arial" w:hAnsi="Arial" w:cs="Arial"/>
                <w:color w:val="1F3864" w:themeColor="accent5" w:themeShade="80"/>
              </w:rPr>
              <w:t xml:space="preserve">       </w:t>
            </w:r>
            <w:hyperlink r:id="rId10" w:history="1">
              <w:r w:rsidRPr="00DC1347">
                <w:rPr>
                  <w:rStyle w:val="Hipervnculo"/>
                  <w:rFonts w:ascii="Arial" w:eastAsia="Cambria" w:hAnsi="Arial" w:cs="Arial"/>
                  <w:color w:val="1F3864" w:themeColor="accent5" w:themeShade="80"/>
                  <w:sz w:val="24"/>
                  <w:szCs w:val="24"/>
                </w:rPr>
                <w:t>ricsinvestigadoras@gmail.com</w:t>
              </w:r>
            </w:hyperlink>
            <w:r w:rsidR="00397E41" w:rsidRPr="00DC1347">
              <w:rPr>
                <w:rFonts w:ascii="Arial" w:eastAsia="Cambria" w:hAnsi="Arial" w:cs="Arial"/>
                <w:color w:val="1F3864" w:themeColor="accent5" w:themeShade="80"/>
                <w:sz w:val="24"/>
                <w:szCs w:val="24"/>
              </w:rPr>
              <w:t xml:space="preserve">  </w:t>
            </w:r>
          </w:p>
        </w:tc>
      </w:tr>
      <w:tr w:rsidR="00DC1347" w:rsidRPr="00DC1347" w14:paraId="391134B8" w14:textId="77777777" w:rsidTr="00AE1CF5">
        <w:trPr>
          <w:jc w:val="center"/>
        </w:trPr>
        <w:tc>
          <w:tcPr>
            <w:tcW w:w="2155" w:type="dxa"/>
            <w:shd w:val="clear" w:color="auto" w:fill="auto"/>
            <w:tcMar>
              <w:left w:w="108" w:type="dxa"/>
            </w:tcMar>
          </w:tcPr>
          <w:p w14:paraId="75C8BA6C" w14:textId="77777777" w:rsidR="00397E41" w:rsidRPr="00DC1347" w:rsidRDefault="00397E41" w:rsidP="00AE1CF5">
            <w:pPr>
              <w:spacing w:after="0" w:line="240" w:lineRule="auto"/>
              <w:ind w:left="360"/>
              <w:rPr>
                <w:rFonts w:ascii="Arial" w:eastAsia="Cambria" w:hAnsi="Arial" w:cs="Arial"/>
                <w:color w:val="1F3864" w:themeColor="accent5" w:themeShade="80"/>
                <w:sz w:val="24"/>
                <w:szCs w:val="24"/>
              </w:rPr>
            </w:pPr>
            <w:proofErr w:type="spellStart"/>
            <w:r w:rsidRPr="00DC1347">
              <w:rPr>
                <w:rFonts w:ascii="Arial" w:eastAsia="Cambria" w:hAnsi="Arial" w:cs="Arial"/>
                <w:b/>
                <w:color w:val="1F3864" w:themeColor="accent5" w:themeShade="80"/>
                <w:sz w:val="24"/>
                <w:szCs w:val="24"/>
              </w:rPr>
              <w:t>Correo</w:t>
            </w:r>
            <w:proofErr w:type="spellEnd"/>
            <w:r w:rsidRPr="00DC1347">
              <w:rPr>
                <w:rFonts w:ascii="Arial" w:eastAsia="Cambria" w:hAnsi="Arial" w:cs="Arial"/>
                <w:b/>
                <w:color w:val="1F3864" w:themeColor="accent5" w:themeShade="80"/>
                <w:sz w:val="24"/>
                <w:szCs w:val="24"/>
              </w:rPr>
              <w:t xml:space="preserve"> de </w:t>
            </w:r>
            <w:proofErr w:type="spellStart"/>
            <w:r w:rsidRPr="00DC1347">
              <w:rPr>
                <w:rFonts w:ascii="Arial" w:eastAsia="Cambria" w:hAnsi="Arial" w:cs="Arial"/>
                <w:b/>
                <w:color w:val="1F3864" w:themeColor="accent5" w:themeShade="80"/>
                <w:sz w:val="24"/>
                <w:szCs w:val="24"/>
              </w:rPr>
              <w:t>contacto</w:t>
            </w:r>
            <w:proofErr w:type="spellEnd"/>
            <w:r w:rsidRPr="00DC1347">
              <w:rPr>
                <w:rFonts w:ascii="Arial" w:eastAsia="Cambria" w:hAnsi="Arial" w:cs="Arial"/>
                <w:b/>
                <w:color w:val="1F3864" w:themeColor="accent5" w:themeShade="80"/>
                <w:sz w:val="24"/>
                <w:szCs w:val="24"/>
              </w:rPr>
              <w:t>:</w:t>
            </w:r>
          </w:p>
        </w:tc>
        <w:tc>
          <w:tcPr>
            <w:tcW w:w="4649" w:type="dxa"/>
            <w:shd w:val="clear" w:color="auto" w:fill="auto"/>
            <w:tcMar>
              <w:left w:w="108" w:type="dxa"/>
            </w:tcMar>
          </w:tcPr>
          <w:p w14:paraId="30A4B06E" w14:textId="1CDC232D" w:rsidR="00397E41" w:rsidRPr="00DC1347" w:rsidRDefault="008C61A8" w:rsidP="00AE1CF5">
            <w:pPr>
              <w:spacing w:after="0" w:line="240" w:lineRule="auto"/>
              <w:ind w:left="360"/>
              <w:jc w:val="both"/>
              <w:rPr>
                <w:rFonts w:ascii="Arial" w:eastAsia="Cambria" w:hAnsi="Arial" w:cs="Arial"/>
                <w:color w:val="1F3864" w:themeColor="accent5" w:themeShade="80"/>
                <w:sz w:val="24"/>
                <w:szCs w:val="24"/>
              </w:rPr>
            </w:pPr>
            <w:hyperlink r:id="rId11" w:history="1">
              <w:r w:rsidR="008A2CEB" w:rsidRPr="00DC1347">
                <w:rPr>
                  <w:rStyle w:val="Hipervnculo"/>
                  <w:rFonts w:ascii="Arial" w:eastAsia="Cambria" w:hAnsi="Arial" w:cs="Arial"/>
                  <w:color w:val="1F3864" w:themeColor="accent5" w:themeShade="80"/>
                  <w:sz w:val="24"/>
                  <w:szCs w:val="24"/>
                </w:rPr>
                <w:t>ricsinvestigadoras@gmail.com</w:t>
              </w:r>
            </w:hyperlink>
            <w:r w:rsidR="00397E41" w:rsidRPr="00DC1347">
              <w:rPr>
                <w:rFonts w:ascii="Arial" w:eastAsia="Cambria" w:hAnsi="Arial" w:cs="Arial"/>
                <w:color w:val="1F3864" w:themeColor="accent5" w:themeShade="80"/>
                <w:sz w:val="24"/>
                <w:szCs w:val="24"/>
              </w:rPr>
              <w:t xml:space="preserve"> </w:t>
            </w:r>
          </w:p>
        </w:tc>
      </w:tr>
      <w:tr w:rsidR="00DC1347" w:rsidRPr="00DC1347" w14:paraId="260B5260" w14:textId="77777777" w:rsidTr="00AE1CF5">
        <w:trPr>
          <w:jc w:val="center"/>
        </w:trPr>
        <w:tc>
          <w:tcPr>
            <w:tcW w:w="2155" w:type="dxa"/>
            <w:shd w:val="clear" w:color="auto" w:fill="auto"/>
            <w:tcMar>
              <w:left w:w="108" w:type="dxa"/>
            </w:tcMar>
          </w:tcPr>
          <w:p w14:paraId="642038A1" w14:textId="77777777" w:rsidR="00397E41" w:rsidRPr="00DC1347" w:rsidRDefault="00397E41" w:rsidP="00AE1CF5">
            <w:pPr>
              <w:spacing w:after="0" w:line="240" w:lineRule="auto"/>
              <w:ind w:left="360"/>
              <w:jc w:val="both"/>
              <w:rPr>
                <w:rFonts w:ascii="Arial" w:eastAsia="Cambria" w:hAnsi="Arial" w:cs="Arial"/>
                <w:color w:val="1F3864" w:themeColor="accent5" w:themeShade="80"/>
                <w:sz w:val="24"/>
                <w:szCs w:val="24"/>
              </w:rPr>
            </w:pPr>
            <w:proofErr w:type="spellStart"/>
            <w:r w:rsidRPr="00DC1347">
              <w:rPr>
                <w:rFonts w:ascii="Arial" w:eastAsia="Cambria" w:hAnsi="Arial" w:cs="Arial"/>
                <w:b/>
                <w:color w:val="1F3864" w:themeColor="accent5" w:themeShade="80"/>
                <w:sz w:val="24"/>
                <w:szCs w:val="24"/>
              </w:rPr>
              <w:t>Página</w:t>
            </w:r>
            <w:proofErr w:type="spellEnd"/>
            <w:r w:rsidRPr="00DC1347">
              <w:rPr>
                <w:rFonts w:ascii="Arial" w:eastAsia="Cambria" w:hAnsi="Arial" w:cs="Arial"/>
                <w:b/>
                <w:color w:val="1F3864" w:themeColor="accent5" w:themeShade="80"/>
                <w:sz w:val="24"/>
                <w:szCs w:val="24"/>
              </w:rPr>
              <w:t xml:space="preserve"> web:</w:t>
            </w:r>
          </w:p>
        </w:tc>
        <w:tc>
          <w:tcPr>
            <w:tcW w:w="4649" w:type="dxa"/>
            <w:shd w:val="clear" w:color="auto" w:fill="auto"/>
            <w:tcMar>
              <w:left w:w="108" w:type="dxa"/>
            </w:tcMar>
          </w:tcPr>
          <w:p w14:paraId="432964C3" w14:textId="1E7D4286" w:rsidR="00397E41" w:rsidRPr="00DC1347" w:rsidRDefault="008A2CEB" w:rsidP="00AE1CF5">
            <w:pPr>
              <w:spacing w:after="0" w:line="240" w:lineRule="auto"/>
              <w:ind w:left="360"/>
              <w:jc w:val="both"/>
              <w:rPr>
                <w:rFonts w:ascii="Arial" w:eastAsia="Cambria" w:hAnsi="Arial" w:cs="Arial"/>
                <w:color w:val="1F3864" w:themeColor="accent5" w:themeShade="80"/>
                <w:sz w:val="24"/>
                <w:szCs w:val="24"/>
              </w:rPr>
            </w:pPr>
            <w:r w:rsidRPr="00DC1347">
              <w:rPr>
                <w:rFonts w:ascii="Arial" w:eastAsia="Cambria" w:hAnsi="Arial" w:cs="Arial"/>
                <w:color w:val="1F3864" w:themeColor="accent5" w:themeShade="80"/>
                <w:sz w:val="24"/>
                <w:szCs w:val="24"/>
              </w:rPr>
              <w:t>https://redinvestigadoras.ec/</w:t>
            </w:r>
            <w:r w:rsidR="00397E41" w:rsidRPr="00DC1347">
              <w:rPr>
                <w:rFonts w:ascii="Arial" w:eastAsia="Cambria" w:hAnsi="Arial" w:cs="Arial"/>
                <w:color w:val="1F3864" w:themeColor="accent5" w:themeShade="80"/>
                <w:sz w:val="24"/>
                <w:szCs w:val="24"/>
              </w:rPr>
              <w:t xml:space="preserve"> </w:t>
            </w:r>
          </w:p>
        </w:tc>
      </w:tr>
      <w:tr w:rsidR="00397E41" w:rsidRPr="00DC1347" w14:paraId="483F460C" w14:textId="77777777" w:rsidTr="00AE1CF5">
        <w:trPr>
          <w:jc w:val="center"/>
        </w:trPr>
        <w:tc>
          <w:tcPr>
            <w:tcW w:w="2155" w:type="dxa"/>
            <w:shd w:val="clear" w:color="auto" w:fill="auto"/>
            <w:tcMar>
              <w:left w:w="108" w:type="dxa"/>
            </w:tcMar>
          </w:tcPr>
          <w:p w14:paraId="1B63F5EF" w14:textId="77777777" w:rsidR="00397E41" w:rsidRPr="00DC1347" w:rsidRDefault="00397E41" w:rsidP="00AE1CF5">
            <w:pPr>
              <w:spacing w:after="0" w:line="240" w:lineRule="auto"/>
              <w:ind w:left="360"/>
              <w:jc w:val="both"/>
              <w:rPr>
                <w:rFonts w:ascii="Arial" w:eastAsia="Cambria" w:hAnsi="Arial" w:cs="Arial"/>
                <w:color w:val="1F3864" w:themeColor="accent5" w:themeShade="80"/>
                <w:sz w:val="24"/>
                <w:szCs w:val="24"/>
              </w:rPr>
            </w:pPr>
            <w:proofErr w:type="spellStart"/>
            <w:r w:rsidRPr="00DC1347">
              <w:rPr>
                <w:rFonts w:ascii="Arial" w:eastAsia="Cambria" w:hAnsi="Arial" w:cs="Arial"/>
                <w:b/>
                <w:color w:val="1F3864" w:themeColor="accent5" w:themeShade="80"/>
                <w:sz w:val="24"/>
                <w:szCs w:val="24"/>
              </w:rPr>
              <w:t>Estatus</w:t>
            </w:r>
            <w:proofErr w:type="spellEnd"/>
            <w:r w:rsidRPr="00DC1347">
              <w:rPr>
                <w:rFonts w:ascii="Arial" w:eastAsia="Cambria" w:hAnsi="Arial" w:cs="Arial"/>
                <w:b/>
                <w:color w:val="1F3864" w:themeColor="accent5" w:themeShade="80"/>
                <w:sz w:val="24"/>
                <w:szCs w:val="24"/>
              </w:rPr>
              <w:t xml:space="preserve"> ECOSOC:</w:t>
            </w:r>
          </w:p>
        </w:tc>
        <w:tc>
          <w:tcPr>
            <w:tcW w:w="4649" w:type="dxa"/>
            <w:shd w:val="clear" w:color="auto" w:fill="auto"/>
            <w:tcMar>
              <w:left w:w="108" w:type="dxa"/>
            </w:tcMar>
          </w:tcPr>
          <w:p w14:paraId="64DE891F" w14:textId="77777777" w:rsidR="00397E41" w:rsidRPr="00DC1347" w:rsidRDefault="00397E41" w:rsidP="00AE1CF5">
            <w:pPr>
              <w:spacing w:after="0" w:line="240" w:lineRule="auto"/>
              <w:ind w:left="360"/>
              <w:jc w:val="both"/>
              <w:rPr>
                <w:rFonts w:ascii="Arial" w:eastAsia="Cambria" w:hAnsi="Arial" w:cs="Arial"/>
                <w:color w:val="1F3864" w:themeColor="accent5" w:themeShade="80"/>
                <w:sz w:val="24"/>
                <w:szCs w:val="24"/>
              </w:rPr>
            </w:pPr>
            <w:r w:rsidRPr="00DC1347">
              <w:rPr>
                <w:rFonts w:ascii="Arial" w:eastAsia="Cambria" w:hAnsi="Arial" w:cs="Arial"/>
                <w:color w:val="1F3864" w:themeColor="accent5" w:themeShade="80"/>
                <w:sz w:val="24"/>
                <w:szCs w:val="24"/>
              </w:rPr>
              <w:t>No</w:t>
            </w:r>
          </w:p>
        </w:tc>
      </w:tr>
    </w:tbl>
    <w:p w14:paraId="0295E9FB" w14:textId="0213E440" w:rsidR="004F2E5D" w:rsidRPr="00DC1347" w:rsidRDefault="004F2E5D" w:rsidP="003A77FE">
      <w:pPr>
        <w:rPr>
          <w:rFonts w:ascii="Arial" w:hAnsi="Arial" w:cs="Arial"/>
          <w:color w:val="1F3864" w:themeColor="accent5" w:themeShade="80"/>
          <w:sz w:val="24"/>
          <w:szCs w:val="24"/>
        </w:rPr>
      </w:pPr>
    </w:p>
    <w:p w14:paraId="50280D45" w14:textId="5A62D4F9" w:rsidR="00A102D0" w:rsidRPr="00DC1347" w:rsidRDefault="00A102D0" w:rsidP="003A77FE">
      <w:pPr>
        <w:rPr>
          <w:rFonts w:ascii="Arial" w:hAnsi="Arial" w:cs="Arial"/>
          <w:color w:val="1F3864" w:themeColor="accent5" w:themeShade="80"/>
          <w:sz w:val="24"/>
          <w:szCs w:val="24"/>
        </w:rPr>
      </w:pPr>
    </w:p>
    <w:p w14:paraId="6CC56229" w14:textId="29B230A0" w:rsidR="00397E41" w:rsidRPr="00DC1347" w:rsidRDefault="00397E41" w:rsidP="003A77FE">
      <w:pPr>
        <w:rPr>
          <w:rFonts w:ascii="Arial" w:hAnsi="Arial" w:cs="Arial"/>
          <w:color w:val="1F3864" w:themeColor="accent5" w:themeShade="80"/>
          <w:sz w:val="24"/>
          <w:szCs w:val="24"/>
        </w:rPr>
      </w:pPr>
    </w:p>
    <w:p w14:paraId="340024B8" w14:textId="4B07A11C" w:rsidR="00397E41" w:rsidRPr="00DC1347" w:rsidRDefault="00397E41" w:rsidP="003A77FE">
      <w:pPr>
        <w:rPr>
          <w:rFonts w:ascii="Arial" w:hAnsi="Arial" w:cs="Arial"/>
          <w:color w:val="1F3864" w:themeColor="accent5" w:themeShade="80"/>
          <w:sz w:val="24"/>
          <w:szCs w:val="24"/>
        </w:rPr>
      </w:pPr>
    </w:p>
    <w:p w14:paraId="7EBC9825" w14:textId="29084614" w:rsidR="00397E41" w:rsidRPr="00DC1347" w:rsidRDefault="00397E41" w:rsidP="003A77FE">
      <w:pPr>
        <w:rPr>
          <w:rFonts w:ascii="Arial" w:hAnsi="Arial" w:cs="Arial"/>
          <w:color w:val="1F3864" w:themeColor="accent5" w:themeShade="80"/>
          <w:sz w:val="24"/>
          <w:szCs w:val="24"/>
        </w:rPr>
      </w:pPr>
    </w:p>
    <w:p w14:paraId="3D753BF1" w14:textId="6428B106" w:rsidR="00397E41" w:rsidRPr="00DC1347" w:rsidRDefault="00397E41" w:rsidP="003A77FE">
      <w:pPr>
        <w:rPr>
          <w:rFonts w:ascii="Arial" w:hAnsi="Arial" w:cs="Arial"/>
          <w:color w:val="1F3864" w:themeColor="accent5" w:themeShade="80"/>
          <w:sz w:val="24"/>
          <w:szCs w:val="24"/>
        </w:rPr>
      </w:pPr>
    </w:p>
    <w:p w14:paraId="081C2A18" w14:textId="637A0F8E" w:rsidR="00397E41" w:rsidRPr="00DC1347" w:rsidRDefault="00397E41" w:rsidP="003A77FE">
      <w:pPr>
        <w:rPr>
          <w:rFonts w:ascii="Arial" w:hAnsi="Arial" w:cs="Arial"/>
          <w:color w:val="1F3864" w:themeColor="accent5" w:themeShade="80"/>
          <w:sz w:val="24"/>
          <w:szCs w:val="24"/>
        </w:rPr>
      </w:pPr>
    </w:p>
    <w:p w14:paraId="5CB39972" w14:textId="0897ECC1" w:rsidR="00397E41" w:rsidRPr="00DC1347" w:rsidRDefault="00397E41" w:rsidP="003A77FE">
      <w:pPr>
        <w:rPr>
          <w:rFonts w:ascii="Arial" w:hAnsi="Arial" w:cs="Arial"/>
          <w:color w:val="1F3864" w:themeColor="accent5" w:themeShade="80"/>
          <w:sz w:val="24"/>
          <w:szCs w:val="24"/>
        </w:rPr>
      </w:pPr>
    </w:p>
    <w:p w14:paraId="47625B10" w14:textId="2F2E7479" w:rsidR="00397E41" w:rsidRPr="00DC1347" w:rsidRDefault="00397E41" w:rsidP="003A77FE">
      <w:pPr>
        <w:rPr>
          <w:rFonts w:ascii="Arial" w:hAnsi="Arial" w:cs="Arial"/>
          <w:color w:val="1F3864" w:themeColor="accent5" w:themeShade="80"/>
          <w:sz w:val="24"/>
          <w:szCs w:val="24"/>
        </w:rPr>
      </w:pPr>
    </w:p>
    <w:p w14:paraId="24370114" w14:textId="4E5901AD" w:rsidR="00397E41" w:rsidRPr="00DC1347" w:rsidRDefault="00397E41" w:rsidP="003A77FE">
      <w:pPr>
        <w:rPr>
          <w:rFonts w:ascii="Arial" w:hAnsi="Arial" w:cs="Arial"/>
          <w:color w:val="1F3864" w:themeColor="accent5" w:themeShade="80"/>
          <w:sz w:val="24"/>
          <w:szCs w:val="24"/>
        </w:rPr>
      </w:pPr>
    </w:p>
    <w:p w14:paraId="47A23598" w14:textId="64301CE2" w:rsidR="00397E41" w:rsidRPr="00DC1347" w:rsidRDefault="00397E41" w:rsidP="003A77FE">
      <w:pPr>
        <w:rPr>
          <w:rFonts w:ascii="Arial" w:hAnsi="Arial" w:cs="Arial"/>
          <w:color w:val="1F3864" w:themeColor="accent5" w:themeShade="80"/>
          <w:sz w:val="24"/>
          <w:szCs w:val="24"/>
        </w:rPr>
      </w:pPr>
    </w:p>
    <w:p w14:paraId="24D0E73D" w14:textId="3FB9EF45" w:rsidR="00397E41" w:rsidRPr="00DC1347" w:rsidRDefault="00397E41" w:rsidP="003A77FE">
      <w:pPr>
        <w:rPr>
          <w:rFonts w:ascii="Arial" w:hAnsi="Arial" w:cs="Arial"/>
          <w:color w:val="1F3864" w:themeColor="accent5" w:themeShade="80"/>
          <w:sz w:val="24"/>
          <w:szCs w:val="24"/>
        </w:rPr>
      </w:pPr>
    </w:p>
    <w:p w14:paraId="5B1CF059" w14:textId="66E804DA" w:rsidR="00397E41" w:rsidRPr="00DC1347" w:rsidRDefault="00397E41" w:rsidP="003A77FE">
      <w:pPr>
        <w:rPr>
          <w:rFonts w:ascii="Arial" w:hAnsi="Arial" w:cs="Arial"/>
          <w:color w:val="1F3864" w:themeColor="accent5" w:themeShade="80"/>
          <w:sz w:val="24"/>
          <w:szCs w:val="24"/>
        </w:rPr>
      </w:pPr>
    </w:p>
    <w:p w14:paraId="6E0F16B4" w14:textId="3BDA0C63" w:rsidR="00397E41" w:rsidRPr="00DC1347" w:rsidRDefault="00397E41" w:rsidP="003A77FE">
      <w:pPr>
        <w:rPr>
          <w:rFonts w:ascii="Arial" w:hAnsi="Arial" w:cs="Arial"/>
          <w:color w:val="1F3864" w:themeColor="accent5" w:themeShade="80"/>
          <w:sz w:val="24"/>
          <w:szCs w:val="24"/>
        </w:rPr>
      </w:pPr>
    </w:p>
    <w:p w14:paraId="371A0FED" w14:textId="51BAD636" w:rsidR="00397E41" w:rsidRPr="00DC1347" w:rsidRDefault="00397E41" w:rsidP="003A77FE">
      <w:pPr>
        <w:rPr>
          <w:rFonts w:ascii="Arial" w:hAnsi="Arial" w:cs="Arial"/>
          <w:color w:val="1F3864" w:themeColor="accent5" w:themeShade="80"/>
          <w:sz w:val="24"/>
          <w:szCs w:val="24"/>
        </w:rPr>
      </w:pPr>
    </w:p>
    <w:p w14:paraId="07B8B41B" w14:textId="762BADD5" w:rsidR="00397E41" w:rsidRPr="00DC1347" w:rsidRDefault="00397E41" w:rsidP="003A77FE">
      <w:pPr>
        <w:rPr>
          <w:rFonts w:ascii="Arial" w:hAnsi="Arial" w:cs="Arial"/>
          <w:color w:val="1F3864" w:themeColor="accent5" w:themeShade="80"/>
          <w:sz w:val="24"/>
          <w:szCs w:val="24"/>
        </w:rPr>
      </w:pPr>
    </w:p>
    <w:p w14:paraId="04B8B2C1" w14:textId="6BD59913" w:rsidR="00397E41" w:rsidRPr="00DC1347" w:rsidRDefault="00397E41" w:rsidP="003A77FE">
      <w:pPr>
        <w:rPr>
          <w:rFonts w:ascii="Arial" w:hAnsi="Arial" w:cs="Arial"/>
          <w:color w:val="1F3864" w:themeColor="accent5" w:themeShade="80"/>
          <w:sz w:val="24"/>
          <w:szCs w:val="24"/>
        </w:rPr>
      </w:pPr>
    </w:p>
    <w:p w14:paraId="7C5E4D82" w14:textId="36548328" w:rsidR="00397E41" w:rsidRPr="00DC1347" w:rsidRDefault="00397E41" w:rsidP="003A77FE">
      <w:pPr>
        <w:rPr>
          <w:rFonts w:ascii="Arial" w:hAnsi="Arial" w:cs="Arial"/>
          <w:color w:val="1F3864" w:themeColor="accent5" w:themeShade="80"/>
          <w:sz w:val="24"/>
          <w:szCs w:val="24"/>
        </w:rPr>
      </w:pPr>
    </w:p>
    <w:p w14:paraId="633859CA" w14:textId="03DE447B" w:rsidR="00397E41" w:rsidRPr="00DC1347" w:rsidRDefault="00397E41" w:rsidP="003A77FE">
      <w:pPr>
        <w:rPr>
          <w:rFonts w:ascii="Arial" w:hAnsi="Arial" w:cs="Arial"/>
          <w:color w:val="1F3864" w:themeColor="accent5" w:themeShade="80"/>
          <w:sz w:val="24"/>
          <w:szCs w:val="24"/>
        </w:rPr>
      </w:pPr>
    </w:p>
    <w:p w14:paraId="00764107" w14:textId="1A05351F" w:rsidR="004F2E5D" w:rsidRPr="00DC1347" w:rsidRDefault="004F2E5D" w:rsidP="003A77FE">
      <w:pPr>
        <w:rPr>
          <w:rFonts w:ascii="Arial" w:hAnsi="Arial" w:cs="Arial"/>
          <w:color w:val="1F3864" w:themeColor="accent5" w:themeShade="80"/>
          <w:sz w:val="24"/>
          <w:szCs w:val="24"/>
        </w:rPr>
      </w:pPr>
      <w:proofErr w:type="spellStart"/>
      <w:r w:rsidRPr="00DC1347">
        <w:rPr>
          <w:rFonts w:ascii="Arial" w:hAnsi="Arial" w:cs="Arial"/>
          <w:color w:val="1F3864" w:themeColor="accent5" w:themeShade="80"/>
          <w:sz w:val="24"/>
          <w:szCs w:val="24"/>
          <w:lang w:val="es-EC"/>
        </w:rPr>
        <w:lastRenderedPageBreak/>
        <w:t>Contribution</w:t>
      </w:r>
      <w:proofErr w:type="spellEnd"/>
      <w:r w:rsidRPr="00DC1347">
        <w:rPr>
          <w:rFonts w:ascii="Arial" w:hAnsi="Arial" w:cs="Arial"/>
          <w:color w:val="1F3864" w:themeColor="accent5" w:themeShade="80"/>
          <w:sz w:val="24"/>
          <w:szCs w:val="24"/>
          <w:lang w:val="es-EC"/>
        </w:rPr>
        <w:t xml:space="preserve"> </w:t>
      </w:r>
      <w:proofErr w:type="spellStart"/>
      <w:r w:rsidRPr="00DC1347">
        <w:rPr>
          <w:rFonts w:ascii="Arial" w:hAnsi="Arial" w:cs="Arial"/>
          <w:color w:val="1F3864" w:themeColor="accent5" w:themeShade="80"/>
          <w:sz w:val="24"/>
          <w:szCs w:val="24"/>
          <w:lang w:val="es-EC"/>
        </w:rPr>
        <w:t>on</w:t>
      </w:r>
      <w:proofErr w:type="spellEnd"/>
      <w:r w:rsidRPr="00DC1347">
        <w:rPr>
          <w:rFonts w:ascii="Arial" w:hAnsi="Arial" w:cs="Arial"/>
          <w:color w:val="1F3864" w:themeColor="accent5" w:themeShade="80"/>
          <w:sz w:val="24"/>
          <w:szCs w:val="24"/>
          <w:lang w:val="es-EC"/>
        </w:rPr>
        <w:t xml:space="preserve"> </w:t>
      </w:r>
      <w:proofErr w:type="spellStart"/>
      <w:r w:rsidRPr="00DC1347">
        <w:rPr>
          <w:rFonts w:ascii="Arial" w:hAnsi="Arial" w:cs="Arial"/>
          <w:color w:val="1F3864" w:themeColor="accent5" w:themeShade="80"/>
          <w:sz w:val="24"/>
          <w:szCs w:val="24"/>
          <w:lang w:val="es-EC"/>
        </w:rPr>
        <w:t>the</w:t>
      </w:r>
      <w:proofErr w:type="spellEnd"/>
      <w:r w:rsidRPr="00DC1347">
        <w:rPr>
          <w:rFonts w:ascii="Arial" w:hAnsi="Arial" w:cs="Arial"/>
          <w:color w:val="1F3864" w:themeColor="accent5" w:themeShade="80"/>
          <w:sz w:val="24"/>
          <w:szCs w:val="24"/>
          <w:lang w:val="es-EC"/>
        </w:rPr>
        <w:t xml:space="preserve"> </w:t>
      </w:r>
      <w:proofErr w:type="spellStart"/>
      <w:r w:rsidRPr="00DC1347">
        <w:rPr>
          <w:rFonts w:ascii="Arial" w:hAnsi="Arial" w:cs="Arial"/>
          <w:color w:val="1F3864" w:themeColor="accent5" w:themeShade="80"/>
          <w:sz w:val="24"/>
          <w:szCs w:val="24"/>
          <w:lang w:val="es-EC"/>
        </w:rPr>
        <w:t>part</w:t>
      </w:r>
      <w:proofErr w:type="spellEnd"/>
      <w:r w:rsidRPr="00DC1347">
        <w:rPr>
          <w:rFonts w:ascii="Arial" w:hAnsi="Arial" w:cs="Arial"/>
          <w:color w:val="1F3864" w:themeColor="accent5" w:themeShade="80"/>
          <w:sz w:val="24"/>
          <w:szCs w:val="24"/>
          <w:lang w:val="es-EC"/>
        </w:rPr>
        <w:t xml:space="preserve"> </w:t>
      </w:r>
      <w:proofErr w:type="spellStart"/>
      <w:r w:rsidRPr="00DC1347">
        <w:rPr>
          <w:rFonts w:ascii="Arial" w:hAnsi="Arial" w:cs="Arial"/>
          <w:color w:val="1F3864" w:themeColor="accent5" w:themeShade="80"/>
          <w:sz w:val="24"/>
          <w:szCs w:val="24"/>
          <w:lang w:val="es-EC"/>
        </w:rPr>
        <w:t>of</w:t>
      </w:r>
      <w:proofErr w:type="spellEnd"/>
      <w:r w:rsidRPr="00DC1347">
        <w:rPr>
          <w:rFonts w:ascii="Arial" w:hAnsi="Arial" w:cs="Arial"/>
          <w:color w:val="1F3864" w:themeColor="accent5" w:themeShade="80"/>
          <w:sz w:val="24"/>
          <w:szCs w:val="24"/>
          <w:lang w:val="es-EC"/>
        </w:rPr>
        <w:t>: Ana Lucía Torres</w:t>
      </w:r>
      <w:r w:rsidR="00111282" w:rsidRPr="00DC1347">
        <w:rPr>
          <w:rFonts w:ascii="Arial" w:hAnsi="Arial" w:cs="Arial"/>
          <w:color w:val="1F3864" w:themeColor="accent5" w:themeShade="80"/>
          <w:sz w:val="24"/>
          <w:szCs w:val="24"/>
          <w:lang w:val="es-EC"/>
        </w:rPr>
        <w:t xml:space="preserve"> -</w:t>
      </w:r>
      <w:r w:rsidRPr="00DC1347">
        <w:rPr>
          <w:rFonts w:ascii="Arial" w:hAnsi="Arial" w:cs="Arial"/>
          <w:color w:val="1F3864" w:themeColor="accent5" w:themeShade="80"/>
          <w:sz w:val="24"/>
          <w:szCs w:val="24"/>
          <w:lang w:val="es-EC"/>
        </w:rPr>
        <w:t xml:space="preserve"> PUCE, Francisca Granda – PUCE, Nora Fernández - PUCE, María de los Ángeles Zambrano - IN, María Belén Espinel- UDLA, Paula Castells – IN </w:t>
      </w:r>
      <w:r w:rsidR="00C86A91" w:rsidRPr="00DC1347">
        <w:rPr>
          <w:rFonts w:ascii="Arial" w:hAnsi="Arial" w:cs="Arial"/>
          <w:color w:val="1F3864" w:themeColor="accent5" w:themeShade="80"/>
          <w:sz w:val="24"/>
          <w:szCs w:val="24"/>
          <w:lang w:val="es-EC"/>
        </w:rPr>
        <w:t>and</w:t>
      </w:r>
      <w:r w:rsidRPr="00DC1347">
        <w:rPr>
          <w:rFonts w:ascii="Arial" w:hAnsi="Arial" w:cs="Arial"/>
          <w:color w:val="1F3864" w:themeColor="accent5" w:themeShade="80"/>
          <w:sz w:val="24"/>
          <w:szCs w:val="24"/>
          <w:lang w:val="es-EC"/>
        </w:rPr>
        <w:t xml:space="preserve"> </w:t>
      </w:r>
      <w:proofErr w:type="spellStart"/>
      <w:r w:rsidRPr="00DC1347">
        <w:rPr>
          <w:rFonts w:ascii="Arial" w:hAnsi="Arial" w:cs="Arial"/>
          <w:color w:val="1F3864" w:themeColor="accent5" w:themeShade="80"/>
          <w:sz w:val="24"/>
          <w:szCs w:val="24"/>
          <w:lang w:val="es-EC"/>
        </w:rPr>
        <w:t>Shodona</w:t>
      </w:r>
      <w:proofErr w:type="spellEnd"/>
      <w:r w:rsidRPr="00DC1347">
        <w:rPr>
          <w:rFonts w:ascii="Arial" w:hAnsi="Arial" w:cs="Arial"/>
          <w:color w:val="1F3864" w:themeColor="accent5" w:themeShade="80"/>
          <w:sz w:val="24"/>
          <w:szCs w:val="24"/>
          <w:lang w:val="es-EC"/>
        </w:rPr>
        <w:t xml:space="preserve"> </w:t>
      </w:r>
      <w:proofErr w:type="spellStart"/>
      <w:r w:rsidRPr="00DC1347">
        <w:rPr>
          <w:rFonts w:ascii="Arial" w:hAnsi="Arial" w:cs="Arial"/>
          <w:color w:val="1F3864" w:themeColor="accent5" w:themeShade="80"/>
          <w:sz w:val="24"/>
          <w:szCs w:val="24"/>
          <w:lang w:val="es-EC"/>
        </w:rPr>
        <w:t>Kettle</w:t>
      </w:r>
      <w:proofErr w:type="spellEnd"/>
      <w:r w:rsidRPr="00DC1347">
        <w:rPr>
          <w:rFonts w:ascii="Arial" w:hAnsi="Arial" w:cs="Arial"/>
          <w:color w:val="1F3864" w:themeColor="accent5" w:themeShade="80"/>
          <w:sz w:val="24"/>
          <w:szCs w:val="24"/>
          <w:lang w:val="es-EC"/>
        </w:rPr>
        <w:t xml:space="preserve"> – USFQ. </w:t>
      </w:r>
      <w:r w:rsidRPr="00DC1347">
        <w:rPr>
          <w:rFonts w:ascii="Arial" w:hAnsi="Arial" w:cs="Arial"/>
          <w:color w:val="1F3864" w:themeColor="accent5" w:themeShade="80"/>
          <w:sz w:val="24"/>
          <w:szCs w:val="24"/>
        </w:rPr>
        <w:t xml:space="preserve">This document also counted on the participation of Gabriela Andrade, Axel </w:t>
      </w:r>
      <w:proofErr w:type="spellStart"/>
      <w:r w:rsidRPr="00DC1347">
        <w:rPr>
          <w:rFonts w:ascii="Arial" w:hAnsi="Arial" w:cs="Arial"/>
          <w:color w:val="1F3864" w:themeColor="accent5" w:themeShade="80"/>
          <w:sz w:val="24"/>
          <w:szCs w:val="24"/>
        </w:rPr>
        <w:t>Guanoluisa</w:t>
      </w:r>
      <w:proofErr w:type="spellEnd"/>
      <w:r w:rsidRPr="00DC1347">
        <w:rPr>
          <w:rFonts w:ascii="Arial" w:hAnsi="Arial" w:cs="Arial"/>
          <w:color w:val="1F3864" w:themeColor="accent5" w:themeShade="80"/>
          <w:sz w:val="24"/>
          <w:szCs w:val="24"/>
        </w:rPr>
        <w:t xml:space="preserve">, Carolina Sánchez y Karla </w:t>
      </w:r>
      <w:proofErr w:type="spellStart"/>
      <w:r w:rsidRPr="00DC1347">
        <w:rPr>
          <w:rFonts w:ascii="Arial" w:hAnsi="Arial" w:cs="Arial"/>
          <w:color w:val="1F3864" w:themeColor="accent5" w:themeShade="80"/>
          <w:sz w:val="24"/>
          <w:szCs w:val="24"/>
        </w:rPr>
        <w:t>Vizuete</w:t>
      </w:r>
      <w:proofErr w:type="spellEnd"/>
      <w:r w:rsidRPr="00DC1347">
        <w:rPr>
          <w:rFonts w:ascii="Arial" w:hAnsi="Arial" w:cs="Arial"/>
          <w:color w:val="1F3864" w:themeColor="accent5" w:themeShade="80"/>
          <w:sz w:val="24"/>
          <w:szCs w:val="24"/>
        </w:rPr>
        <w:t xml:space="preserve"> - PUCE. </w:t>
      </w:r>
      <w:r w:rsidR="00006750" w:rsidRPr="00DC1347">
        <w:rPr>
          <w:rFonts w:ascii="Arial" w:hAnsi="Arial" w:cs="Arial"/>
          <w:color w:val="1F3864" w:themeColor="accent5" w:themeShade="80"/>
          <w:sz w:val="24"/>
          <w:szCs w:val="24"/>
        </w:rPr>
        <w:t>The authors appreciate the c</w:t>
      </w:r>
      <w:r w:rsidR="00C86A91" w:rsidRPr="00DC1347">
        <w:rPr>
          <w:rFonts w:ascii="Arial" w:hAnsi="Arial" w:cs="Arial"/>
          <w:color w:val="1F3864" w:themeColor="accent5" w:themeShade="80"/>
          <w:sz w:val="24"/>
          <w:szCs w:val="24"/>
        </w:rPr>
        <w:t>omments from</w:t>
      </w:r>
      <w:r w:rsidRPr="00DC1347">
        <w:rPr>
          <w:rFonts w:ascii="Arial" w:hAnsi="Arial" w:cs="Arial"/>
          <w:color w:val="1F3864" w:themeColor="accent5" w:themeShade="80"/>
          <w:sz w:val="24"/>
          <w:szCs w:val="24"/>
        </w:rPr>
        <w:t xml:space="preserve"> María Augusta </w:t>
      </w:r>
      <w:proofErr w:type="spellStart"/>
      <w:r w:rsidRPr="00DC1347">
        <w:rPr>
          <w:rFonts w:ascii="Arial" w:hAnsi="Arial" w:cs="Arial"/>
          <w:color w:val="1F3864" w:themeColor="accent5" w:themeShade="80"/>
          <w:sz w:val="24"/>
          <w:szCs w:val="24"/>
        </w:rPr>
        <w:t>Espín</w:t>
      </w:r>
      <w:proofErr w:type="spellEnd"/>
      <w:r w:rsidRPr="00DC1347">
        <w:rPr>
          <w:rFonts w:ascii="Arial" w:hAnsi="Arial" w:cs="Arial"/>
          <w:color w:val="1F3864" w:themeColor="accent5" w:themeShade="80"/>
          <w:sz w:val="24"/>
          <w:szCs w:val="24"/>
        </w:rPr>
        <w:t xml:space="preserve"> - UCE, </w:t>
      </w:r>
      <w:proofErr w:type="spellStart"/>
      <w:r w:rsidRPr="00DC1347">
        <w:rPr>
          <w:rFonts w:ascii="Arial" w:hAnsi="Arial" w:cs="Arial"/>
          <w:color w:val="1F3864" w:themeColor="accent5" w:themeShade="80"/>
          <w:sz w:val="24"/>
          <w:szCs w:val="24"/>
        </w:rPr>
        <w:t>Rocío</w:t>
      </w:r>
      <w:proofErr w:type="spellEnd"/>
      <w:r w:rsidRPr="00DC1347">
        <w:rPr>
          <w:rFonts w:ascii="Arial" w:hAnsi="Arial" w:cs="Arial"/>
          <w:color w:val="1F3864" w:themeColor="accent5" w:themeShade="80"/>
          <w:sz w:val="24"/>
          <w:szCs w:val="24"/>
        </w:rPr>
        <w:t xml:space="preserve"> </w:t>
      </w:r>
      <w:proofErr w:type="spellStart"/>
      <w:r w:rsidRPr="00DC1347">
        <w:rPr>
          <w:rFonts w:ascii="Arial" w:hAnsi="Arial" w:cs="Arial"/>
          <w:color w:val="1F3864" w:themeColor="accent5" w:themeShade="80"/>
          <w:sz w:val="24"/>
          <w:szCs w:val="24"/>
        </w:rPr>
        <w:t>Rosero</w:t>
      </w:r>
      <w:proofErr w:type="spellEnd"/>
      <w:r w:rsidRPr="00DC1347">
        <w:rPr>
          <w:rFonts w:ascii="Arial" w:hAnsi="Arial" w:cs="Arial"/>
          <w:color w:val="1F3864" w:themeColor="accent5" w:themeShade="80"/>
          <w:sz w:val="24"/>
          <w:szCs w:val="24"/>
        </w:rPr>
        <w:t xml:space="preserve"> - CNM </w:t>
      </w:r>
      <w:r w:rsidR="00C86A91" w:rsidRPr="00DC1347">
        <w:rPr>
          <w:rFonts w:ascii="Arial" w:hAnsi="Arial" w:cs="Arial"/>
          <w:color w:val="1F3864" w:themeColor="accent5" w:themeShade="80"/>
          <w:sz w:val="24"/>
          <w:szCs w:val="24"/>
        </w:rPr>
        <w:t>and</w:t>
      </w:r>
      <w:r w:rsidRPr="00DC1347">
        <w:rPr>
          <w:rFonts w:ascii="Arial" w:hAnsi="Arial" w:cs="Arial"/>
          <w:color w:val="1F3864" w:themeColor="accent5" w:themeShade="80"/>
          <w:sz w:val="24"/>
          <w:szCs w:val="24"/>
        </w:rPr>
        <w:t xml:space="preserve"> </w:t>
      </w:r>
      <w:proofErr w:type="spellStart"/>
      <w:r w:rsidRPr="00DC1347">
        <w:rPr>
          <w:rFonts w:ascii="Arial" w:hAnsi="Arial" w:cs="Arial"/>
          <w:color w:val="1F3864" w:themeColor="accent5" w:themeShade="80"/>
          <w:sz w:val="24"/>
          <w:szCs w:val="24"/>
        </w:rPr>
        <w:t>Walleska</w:t>
      </w:r>
      <w:proofErr w:type="spellEnd"/>
      <w:r w:rsidRPr="00DC1347">
        <w:rPr>
          <w:rFonts w:ascii="Arial" w:hAnsi="Arial" w:cs="Arial"/>
          <w:color w:val="1F3864" w:themeColor="accent5" w:themeShade="80"/>
          <w:sz w:val="24"/>
          <w:szCs w:val="24"/>
        </w:rPr>
        <w:t xml:space="preserve"> Pareja – CNM. The opinions expressed reflect the point of view of the authors and not the institutions that they are associated with.</w:t>
      </w:r>
    </w:p>
    <w:p w14:paraId="54D39D55" w14:textId="5892A4C4" w:rsidR="005C0688" w:rsidRPr="00DC1347" w:rsidRDefault="005C0688" w:rsidP="003A77FE">
      <w:pPr>
        <w:rPr>
          <w:rFonts w:ascii="Arial" w:hAnsi="Arial" w:cs="Arial"/>
          <w:color w:val="1F3864" w:themeColor="accent5" w:themeShade="80"/>
          <w:sz w:val="24"/>
          <w:szCs w:val="24"/>
        </w:rPr>
      </w:pPr>
      <w:r w:rsidRPr="00DC1347">
        <w:rPr>
          <w:rFonts w:ascii="Arial" w:hAnsi="Arial" w:cs="Arial"/>
          <w:color w:val="1F3864" w:themeColor="accent5" w:themeShade="80"/>
          <w:sz w:val="24"/>
          <w:szCs w:val="24"/>
        </w:rPr>
        <w:t>On this occasion, Francisca Granda, member of RICS, was responsible for editing this report.</w:t>
      </w:r>
    </w:p>
    <w:p w14:paraId="41B123A3" w14:textId="43B105D9" w:rsidR="002D67C4" w:rsidRPr="00DC1347" w:rsidRDefault="002D67C4" w:rsidP="003A77FE">
      <w:pPr>
        <w:rPr>
          <w:rFonts w:ascii="Arial" w:hAnsi="Arial" w:cs="Arial"/>
          <w:color w:val="1F3864" w:themeColor="accent5" w:themeShade="80"/>
          <w:sz w:val="24"/>
          <w:szCs w:val="24"/>
        </w:rPr>
      </w:pPr>
    </w:p>
    <w:p w14:paraId="793A234E" w14:textId="4669607F" w:rsidR="002D67C4" w:rsidRPr="00DC1347" w:rsidRDefault="002D67C4" w:rsidP="003A77FE">
      <w:pPr>
        <w:rPr>
          <w:rFonts w:ascii="Arial" w:hAnsi="Arial" w:cs="Arial"/>
          <w:color w:val="1F3864" w:themeColor="accent5" w:themeShade="80"/>
          <w:sz w:val="24"/>
          <w:szCs w:val="24"/>
        </w:rPr>
      </w:pPr>
    </w:p>
    <w:p w14:paraId="53A7B709" w14:textId="6425B85F" w:rsidR="002D67C4" w:rsidRPr="00DC1347" w:rsidRDefault="002D67C4" w:rsidP="003A77FE">
      <w:pPr>
        <w:rPr>
          <w:rFonts w:ascii="Arial" w:hAnsi="Arial" w:cs="Arial"/>
          <w:color w:val="1F3864" w:themeColor="accent5" w:themeShade="80"/>
          <w:sz w:val="24"/>
          <w:szCs w:val="24"/>
        </w:rPr>
      </w:pPr>
    </w:p>
    <w:p w14:paraId="161F0821" w14:textId="3F8797E1" w:rsidR="002D67C4" w:rsidRPr="00DC1347" w:rsidRDefault="002D67C4" w:rsidP="003A77FE">
      <w:pPr>
        <w:rPr>
          <w:rFonts w:ascii="Arial" w:hAnsi="Arial" w:cs="Arial"/>
          <w:color w:val="1F3864" w:themeColor="accent5" w:themeShade="80"/>
          <w:sz w:val="24"/>
          <w:szCs w:val="24"/>
        </w:rPr>
      </w:pPr>
    </w:p>
    <w:p w14:paraId="4FDA6DED" w14:textId="09B7F91D" w:rsidR="002D67C4" w:rsidRPr="00DC1347" w:rsidRDefault="002D67C4" w:rsidP="003A77FE">
      <w:pPr>
        <w:rPr>
          <w:rFonts w:ascii="Arial" w:hAnsi="Arial" w:cs="Arial"/>
          <w:color w:val="1F3864" w:themeColor="accent5" w:themeShade="80"/>
          <w:sz w:val="24"/>
          <w:szCs w:val="24"/>
        </w:rPr>
      </w:pPr>
    </w:p>
    <w:p w14:paraId="71DC831B" w14:textId="339E9E24" w:rsidR="002D67C4" w:rsidRPr="00DC1347" w:rsidRDefault="002D67C4" w:rsidP="003A77FE">
      <w:pPr>
        <w:rPr>
          <w:rFonts w:ascii="Arial" w:hAnsi="Arial" w:cs="Arial"/>
          <w:color w:val="1F3864" w:themeColor="accent5" w:themeShade="80"/>
          <w:sz w:val="24"/>
          <w:szCs w:val="24"/>
        </w:rPr>
      </w:pPr>
    </w:p>
    <w:p w14:paraId="6725A451" w14:textId="2A1D9E14" w:rsidR="002D67C4" w:rsidRPr="00DC1347" w:rsidRDefault="002D67C4" w:rsidP="003A77FE">
      <w:pPr>
        <w:rPr>
          <w:rFonts w:ascii="Arial" w:hAnsi="Arial" w:cs="Arial"/>
          <w:color w:val="1F3864" w:themeColor="accent5" w:themeShade="80"/>
          <w:sz w:val="24"/>
          <w:szCs w:val="24"/>
        </w:rPr>
      </w:pPr>
    </w:p>
    <w:p w14:paraId="4D463942" w14:textId="1A0F8A92" w:rsidR="002D67C4" w:rsidRPr="00DC1347" w:rsidRDefault="002D67C4" w:rsidP="003A77FE">
      <w:pPr>
        <w:rPr>
          <w:rFonts w:ascii="Arial" w:hAnsi="Arial" w:cs="Arial"/>
          <w:color w:val="1F3864" w:themeColor="accent5" w:themeShade="80"/>
          <w:sz w:val="24"/>
          <w:szCs w:val="24"/>
        </w:rPr>
      </w:pPr>
    </w:p>
    <w:p w14:paraId="6143C49A" w14:textId="7FDA1F4F" w:rsidR="002D67C4" w:rsidRPr="00DC1347" w:rsidRDefault="002D67C4" w:rsidP="003A77FE">
      <w:pPr>
        <w:rPr>
          <w:rFonts w:ascii="Arial" w:hAnsi="Arial" w:cs="Arial"/>
          <w:color w:val="1F3864" w:themeColor="accent5" w:themeShade="80"/>
          <w:sz w:val="24"/>
          <w:szCs w:val="24"/>
        </w:rPr>
      </w:pPr>
    </w:p>
    <w:p w14:paraId="6DF011F5" w14:textId="2DEDD260" w:rsidR="002D67C4" w:rsidRPr="00DC1347" w:rsidRDefault="002D67C4" w:rsidP="003A77FE">
      <w:pPr>
        <w:rPr>
          <w:rFonts w:ascii="Arial" w:hAnsi="Arial" w:cs="Arial"/>
          <w:color w:val="1F3864" w:themeColor="accent5" w:themeShade="80"/>
          <w:sz w:val="24"/>
          <w:szCs w:val="24"/>
        </w:rPr>
      </w:pPr>
    </w:p>
    <w:p w14:paraId="17AC75C8" w14:textId="4E2F4961" w:rsidR="002D67C4" w:rsidRPr="00DC1347" w:rsidRDefault="002D67C4" w:rsidP="003A77FE">
      <w:pPr>
        <w:rPr>
          <w:rFonts w:ascii="Arial" w:hAnsi="Arial" w:cs="Arial"/>
          <w:color w:val="1F3864" w:themeColor="accent5" w:themeShade="80"/>
          <w:sz w:val="24"/>
          <w:szCs w:val="24"/>
        </w:rPr>
      </w:pPr>
    </w:p>
    <w:p w14:paraId="071EF245" w14:textId="49410759" w:rsidR="002D67C4" w:rsidRPr="00DC1347" w:rsidRDefault="002D67C4" w:rsidP="003A77FE">
      <w:pPr>
        <w:rPr>
          <w:rFonts w:ascii="Arial" w:hAnsi="Arial" w:cs="Arial"/>
          <w:color w:val="1F3864" w:themeColor="accent5" w:themeShade="80"/>
          <w:sz w:val="24"/>
          <w:szCs w:val="24"/>
        </w:rPr>
      </w:pPr>
    </w:p>
    <w:p w14:paraId="5EC3C9B5" w14:textId="181DFF92" w:rsidR="002D67C4" w:rsidRPr="00DC1347" w:rsidRDefault="002D67C4" w:rsidP="003A77FE">
      <w:pPr>
        <w:rPr>
          <w:rFonts w:ascii="Arial" w:hAnsi="Arial" w:cs="Arial"/>
          <w:color w:val="1F3864" w:themeColor="accent5" w:themeShade="80"/>
          <w:sz w:val="24"/>
          <w:szCs w:val="24"/>
        </w:rPr>
      </w:pPr>
    </w:p>
    <w:p w14:paraId="51E23D35" w14:textId="70EFA241" w:rsidR="002D67C4" w:rsidRPr="00DC1347" w:rsidRDefault="002D67C4" w:rsidP="003A77FE">
      <w:pPr>
        <w:rPr>
          <w:rFonts w:ascii="Arial" w:hAnsi="Arial" w:cs="Arial"/>
          <w:color w:val="1F3864" w:themeColor="accent5" w:themeShade="80"/>
          <w:sz w:val="24"/>
          <w:szCs w:val="24"/>
        </w:rPr>
      </w:pPr>
    </w:p>
    <w:p w14:paraId="34309CE9" w14:textId="480075E1" w:rsidR="009E2E20" w:rsidRPr="00DC1347" w:rsidRDefault="009E2E20" w:rsidP="003A77FE">
      <w:pPr>
        <w:rPr>
          <w:rFonts w:ascii="Arial" w:hAnsi="Arial" w:cs="Arial"/>
          <w:color w:val="1F3864" w:themeColor="accent5" w:themeShade="80"/>
          <w:sz w:val="24"/>
          <w:szCs w:val="24"/>
        </w:rPr>
      </w:pPr>
    </w:p>
    <w:p w14:paraId="54B70D68" w14:textId="0D8A325D" w:rsidR="009E2E20" w:rsidRPr="00DC1347" w:rsidRDefault="009E2E20" w:rsidP="003A77FE">
      <w:pPr>
        <w:rPr>
          <w:rFonts w:ascii="Arial" w:hAnsi="Arial" w:cs="Arial"/>
          <w:color w:val="1F3864" w:themeColor="accent5" w:themeShade="80"/>
          <w:sz w:val="24"/>
          <w:szCs w:val="24"/>
        </w:rPr>
      </w:pPr>
    </w:p>
    <w:p w14:paraId="09BADCA0" w14:textId="60AE9A80" w:rsidR="009E2E20" w:rsidRPr="00DC1347" w:rsidRDefault="009E2E20" w:rsidP="003A77FE">
      <w:pPr>
        <w:rPr>
          <w:rFonts w:ascii="Arial" w:hAnsi="Arial" w:cs="Arial"/>
          <w:color w:val="1F3864" w:themeColor="accent5" w:themeShade="80"/>
          <w:sz w:val="24"/>
          <w:szCs w:val="24"/>
        </w:rPr>
      </w:pPr>
    </w:p>
    <w:p w14:paraId="2569F911" w14:textId="6D84CF79" w:rsidR="009E2E20" w:rsidRPr="00DC1347" w:rsidRDefault="009E2E20" w:rsidP="003A77FE">
      <w:pPr>
        <w:rPr>
          <w:rFonts w:ascii="Arial" w:hAnsi="Arial" w:cs="Arial"/>
          <w:color w:val="1F3864" w:themeColor="accent5" w:themeShade="80"/>
          <w:sz w:val="24"/>
          <w:szCs w:val="24"/>
        </w:rPr>
      </w:pPr>
    </w:p>
    <w:p w14:paraId="411AA9CF" w14:textId="77777777" w:rsidR="009E2E20" w:rsidRPr="00DC1347" w:rsidRDefault="009E2E20" w:rsidP="003A77FE">
      <w:pPr>
        <w:rPr>
          <w:rFonts w:ascii="Arial" w:hAnsi="Arial" w:cs="Arial"/>
          <w:color w:val="1F3864" w:themeColor="accent5" w:themeShade="80"/>
          <w:sz w:val="24"/>
          <w:szCs w:val="24"/>
        </w:rPr>
      </w:pPr>
    </w:p>
    <w:p w14:paraId="5E6D8097" w14:textId="77777777" w:rsidR="00913A4E" w:rsidRPr="00DC1347" w:rsidRDefault="00913A4E" w:rsidP="003A77FE">
      <w:pPr>
        <w:rPr>
          <w:rFonts w:ascii="Arial" w:hAnsi="Arial" w:cs="Arial"/>
          <w:color w:val="1F3864" w:themeColor="accent5" w:themeShade="80"/>
          <w:sz w:val="24"/>
          <w:szCs w:val="24"/>
        </w:rPr>
      </w:pPr>
    </w:p>
    <w:p w14:paraId="3A634503" w14:textId="77777777" w:rsidR="00913A4E" w:rsidRPr="00DC1347" w:rsidRDefault="00913A4E" w:rsidP="003A77FE">
      <w:pPr>
        <w:rPr>
          <w:rFonts w:ascii="Arial" w:hAnsi="Arial" w:cs="Arial"/>
          <w:color w:val="1F3864" w:themeColor="accent5" w:themeShade="80"/>
          <w:sz w:val="24"/>
          <w:szCs w:val="24"/>
        </w:rPr>
      </w:pPr>
    </w:p>
    <w:p w14:paraId="05322502" w14:textId="77777777" w:rsidR="00913A4E" w:rsidRPr="00DC1347" w:rsidRDefault="00913A4E" w:rsidP="003A77FE">
      <w:pPr>
        <w:rPr>
          <w:rFonts w:ascii="Arial" w:hAnsi="Arial" w:cs="Arial"/>
          <w:color w:val="1F3864" w:themeColor="accent5" w:themeShade="80"/>
          <w:sz w:val="24"/>
          <w:szCs w:val="24"/>
        </w:rPr>
      </w:pPr>
    </w:p>
    <w:p w14:paraId="10CE5174" w14:textId="77777777" w:rsidR="00913A4E" w:rsidRPr="00DC1347" w:rsidRDefault="00913A4E" w:rsidP="003A77FE">
      <w:pPr>
        <w:rPr>
          <w:rFonts w:ascii="Arial" w:hAnsi="Arial" w:cs="Arial"/>
          <w:color w:val="1F3864" w:themeColor="accent5" w:themeShade="80"/>
          <w:sz w:val="20"/>
          <w:szCs w:val="20"/>
        </w:rPr>
      </w:pPr>
    </w:p>
    <w:p w14:paraId="2018C2A3" w14:textId="1411BE89" w:rsidR="00913A4E" w:rsidRPr="00DC1347" w:rsidRDefault="00913A4E" w:rsidP="003A77FE">
      <w:pPr>
        <w:rPr>
          <w:rFonts w:ascii="Arial" w:hAnsi="Arial" w:cs="Arial"/>
          <w:color w:val="1F3864" w:themeColor="accent5" w:themeShade="80"/>
          <w:sz w:val="24"/>
          <w:szCs w:val="24"/>
        </w:rPr>
        <w:sectPr w:rsidR="00913A4E" w:rsidRPr="00DC1347" w:rsidSect="009E2E20">
          <w:footerReference w:type="default" r:id="rId12"/>
          <w:pgSz w:w="11906" w:h="16838"/>
          <w:pgMar w:top="1418" w:right="1701" w:bottom="1418" w:left="1701" w:header="709" w:footer="709" w:gutter="0"/>
          <w:cols w:space="708"/>
          <w:docGrid w:linePitch="360"/>
        </w:sectPr>
      </w:pPr>
    </w:p>
    <w:p w14:paraId="02486D3A" w14:textId="7FD0DD77" w:rsidR="00C86A91" w:rsidRPr="00DC1347" w:rsidRDefault="00C86A91" w:rsidP="00AE1CF5">
      <w:pPr>
        <w:spacing w:line="240" w:lineRule="auto"/>
        <w:rPr>
          <w:rFonts w:ascii="Arial" w:hAnsi="Arial" w:cs="Arial"/>
          <w:b/>
          <w:bCs/>
          <w:color w:val="1F3864" w:themeColor="accent5" w:themeShade="80"/>
          <w:lang w:val="es-EC" w:eastAsia="en-US"/>
        </w:rPr>
      </w:pPr>
      <w:proofErr w:type="spellStart"/>
      <w:r w:rsidRPr="00DC1347">
        <w:rPr>
          <w:rFonts w:ascii="Arial" w:hAnsi="Arial" w:cs="Arial"/>
          <w:b/>
          <w:bCs/>
          <w:color w:val="1F3864" w:themeColor="accent5" w:themeShade="80"/>
          <w:lang w:val="es-EC" w:eastAsia="en-US"/>
        </w:rPr>
        <w:lastRenderedPageBreak/>
        <w:t>Acronyms</w:t>
      </w:r>
      <w:proofErr w:type="spellEnd"/>
      <w:r w:rsidR="0025385A" w:rsidRPr="00DC1347">
        <w:rPr>
          <w:rStyle w:val="Refdenotaalpie"/>
          <w:rFonts w:ascii="Arial" w:hAnsi="Arial" w:cs="Arial"/>
          <w:b/>
          <w:bCs/>
          <w:color w:val="1F3864" w:themeColor="accent5" w:themeShade="80"/>
          <w:lang w:eastAsia="en-US"/>
        </w:rPr>
        <w:footnoteReference w:id="1"/>
      </w:r>
    </w:p>
    <w:p w14:paraId="38E7CAC2" w14:textId="77777777" w:rsidR="00AE18CD" w:rsidRPr="00DC1347" w:rsidRDefault="0025385A" w:rsidP="00AE1CF5">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B</w:t>
      </w:r>
      <w:r w:rsidR="00547644" w:rsidRPr="00DC1347">
        <w:rPr>
          <w:rFonts w:ascii="Arial" w:hAnsi="Arial" w:cs="Arial"/>
          <w:color w:val="1F3864" w:themeColor="accent5" w:themeShade="80"/>
          <w:sz w:val="20"/>
          <w:szCs w:val="20"/>
          <w:lang w:val="es-EC"/>
        </w:rPr>
        <w:t>D</w:t>
      </w:r>
      <w:r w:rsidR="00CA44EC" w:rsidRPr="00DC1347">
        <w:rPr>
          <w:rFonts w:ascii="Arial" w:hAnsi="Arial" w:cs="Arial"/>
          <w:color w:val="1F3864" w:themeColor="accent5" w:themeShade="80"/>
          <w:sz w:val="20"/>
          <w:szCs w:val="20"/>
          <w:lang w:val="es-EC"/>
        </w:rPr>
        <w:t>H</w:t>
      </w:r>
      <w:r w:rsidR="0080749E" w:rsidRPr="00DC1347">
        <w:rPr>
          <w:rFonts w:ascii="Arial" w:hAnsi="Arial" w:cs="Arial"/>
          <w:color w:val="1F3864" w:themeColor="accent5" w:themeShade="80"/>
          <w:sz w:val="20"/>
          <w:szCs w:val="20"/>
          <w:lang w:val="es-EC"/>
        </w:rPr>
        <w:t xml:space="preserve">   </w:t>
      </w:r>
      <w:r w:rsidR="00C86A91" w:rsidRPr="00DC1347">
        <w:rPr>
          <w:rFonts w:ascii="Arial" w:hAnsi="Arial" w:cs="Arial"/>
          <w:color w:val="1F3864" w:themeColor="accent5" w:themeShade="80"/>
          <w:sz w:val="20"/>
          <w:szCs w:val="20"/>
          <w:lang w:val="es-EC"/>
        </w:rPr>
        <w:t xml:space="preserve"> </w:t>
      </w:r>
      <w:r w:rsidRPr="00DC1347">
        <w:rPr>
          <w:rFonts w:ascii="Arial" w:hAnsi="Arial" w:cs="Arial"/>
          <w:color w:val="1F3864" w:themeColor="accent5" w:themeShade="80"/>
          <w:sz w:val="20"/>
          <w:szCs w:val="20"/>
          <w:lang w:val="es-EC"/>
        </w:rPr>
        <w:t xml:space="preserve">     </w:t>
      </w:r>
      <w:r w:rsidR="00D4180D" w:rsidRPr="00DC1347">
        <w:rPr>
          <w:rFonts w:ascii="Arial" w:hAnsi="Arial" w:cs="Arial"/>
          <w:color w:val="1F3864" w:themeColor="accent5" w:themeShade="80"/>
          <w:sz w:val="20"/>
          <w:szCs w:val="20"/>
          <w:lang w:val="es-EC"/>
        </w:rPr>
        <w:t xml:space="preserve">         </w:t>
      </w:r>
      <w:r w:rsidRPr="00DC1347">
        <w:rPr>
          <w:rFonts w:ascii="Arial" w:hAnsi="Arial" w:cs="Arial"/>
          <w:color w:val="1F3864" w:themeColor="accent5" w:themeShade="80"/>
          <w:sz w:val="20"/>
          <w:szCs w:val="20"/>
          <w:lang w:val="es-EC"/>
        </w:rPr>
        <w:t>Bono de Desarrollo</w:t>
      </w:r>
      <w:r w:rsidR="00AE18CD" w:rsidRPr="00DC1347">
        <w:rPr>
          <w:rFonts w:ascii="Arial" w:hAnsi="Arial" w:cs="Arial"/>
          <w:color w:val="1F3864" w:themeColor="accent5" w:themeShade="80"/>
          <w:sz w:val="20"/>
          <w:szCs w:val="20"/>
          <w:lang w:val="es-EC"/>
        </w:rPr>
        <w:t xml:space="preserve">  </w:t>
      </w:r>
    </w:p>
    <w:p w14:paraId="787A77D1" w14:textId="12AD9F98" w:rsidR="0025385A" w:rsidRPr="00DC1347" w:rsidRDefault="00AE18CD" w:rsidP="00AE1CF5">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                          </w:t>
      </w:r>
      <w:r w:rsidR="0025385A" w:rsidRPr="00DC1347">
        <w:rPr>
          <w:rFonts w:ascii="Arial" w:hAnsi="Arial" w:cs="Arial"/>
          <w:color w:val="1F3864" w:themeColor="accent5" w:themeShade="80"/>
          <w:sz w:val="20"/>
          <w:szCs w:val="20"/>
          <w:lang w:val="es-EC"/>
        </w:rPr>
        <w:t>Humano –</w:t>
      </w:r>
    </w:p>
    <w:p w14:paraId="6774CB66" w14:textId="77777777" w:rsidR="00AE18CD" w:rsidRPr="00DC1347" w:rsidRDefault="0025385A" w:rsidP="00AE1CF5">
      <w:pPr>
        <w:spacing w:after="0" w:line="240" w:lineRule="auto"/>
        <w:rPr>
          <w:rFonts w:ascii="Arial" w:hAnsi="Arial" w:cs="Arial"/>
          <w:color w:val="1F3864" w:themeColor="accent5" w:themeShade="80"/>
          <w:sz w:val="20"/>
          <w:szCs w:val="20"/>
        </w:rPr>
      </w:pPr>
      <w:r w:rsidRPr="00DC1347">
        <w:rPr>
          <w:rFonts w:ascii="Arial" w:hAnsi="Arial" w:cs="Arial"/>
          <w:color w:val="1F3864" w:themeColor="accent5" w:themeShade="80"/>
          <w:sz w:val="20"/>
          <w:szCs w:val="20"/>
          <w:lang w:val="es-EC"/>
        </w:rPr>
        <w:t xml:space="preserve">                 </w:t>
      </w:r>
      <w:r w:rsidR="00D4180D" w:rsidRPr="00DC1347">
        <w:rPr>
          <w:rFonts w:ascii="Arial" w:hAnsi="Arial" w:cs="Arial"/>
          <w:color w:val="1F3864" w:themeColor="accent5" w:themeShade="80"/>
          <w:sz w:val="20"/>
          <w:szCs w:val="20"/>
          <w:lang w:val="es-EC"/>
        </w:rPr>
        <w:t xml:space="preserve">         </w:t>
      </w:r>
      <w:r w:rsidR="00C86A91" w:rsidRPr="00DC1347">
        <w:rPr>
          <w:rFonts w:ascii="Arial" w:hAnsi="Arial" w:cs="Arial"/>
          <w:color w:val="1F3864" w:themeColor="accent5" w:themeShade="80"/>
          <w:sz w:val="20"/>
          <w:szCs w:val="20"/>
        </w:rPr>
        <w:t xml:space="preserve">Human Development </w:t>
      </w:r>
    </w:p>
    <w:p w14:paraId="248CD812" w14:textId="0F2B00AA" w:rsidR="00C86A91" w:rsidRPr="00DC1347" w:rsidRDefault="00AE18CD" w:rsidP="00AE1CF5">
      <w:pPr>
        <w:spacing w:after="0" w:line="240" w:lineRule="auto"/>
        <w:rPr>
          <w:rFonts w:ascii="Arial" w:hAnsi="Arial" w:cs="Arial"/>
          <w:color w:val="1F3864" w:themeColor="accent5" w:themeShade="80"/>
          <w:sz w:val="20"/>
          <w:szCs w:val="20"/>
        </w:rPr>
      </w:pPr>
      <w:r w:rsidRPr="00DC1347">
        <w:rPr>
          <w:rFonts w:ascii="Arial" w:hAnsi="Arial" w:cs="Arial"/>
          <w:color w:val="1F3864" w:themeColor="accent5" w:themeShade="80"/>
          <w:sz w:val="20"/>
          <w:szCs w:val="20"/>
        </w:rPr>
        <w:t xml:space="preserve">                          </w:t>
      </w:r>
      <w:r w:rsidR="00C86A91" w:rsidRPr="00DC1347">
        <w:rPr>
          <w:rFonts w:ascii="Arial" w:hAnsi="Arial" w:cs="Arial"/>
          <w:color w:val="1F3864" w:themeColor="accent5" w:themeShade="80"/>
          <w:sz w:val="20"/>
          <w:szCs w:val="20"/>
        </w:rPr>
        <w:t>Voucher</w:t>
      </w:r>
    </w:p>
    <w:p w14:paraId="46D3F3FF" w14:textId="77777777" w:rsidR="0025385A" w:rsidRPr="00DC1347" w:rsidRDefault="0025385A" w:rsidP="00AE1CF5">
      <w:pPr>
        <w:spacing w:after="0" w:line="240" w:lineRule="auto"/>
        <w:rPr>
          <w:rFonts w:ascii="Arial" w:hAnsi="Arial" w:cs="Arial"/>
          <w:color w:val="1F3864" w:themeColor="accent5" w:themeShade="80"/>
          <w:sz w:val="20"/>
          <w:szCs w:val="20"/>
        </w:rPr>
      </w:pPr>
    </w:p>
    <w:p w14:paraId="3719A816" w14:textId="794B9459" w:rsidR="00D4180D" w:rsidRPr="00DC1347" w:rsidRDefault="00990D3A" w:rsidP="005C0688">
      <w:pPr>
        <w:spacing w:after="0" w:line="240" w:lineRule="auto"/>
        <w:ind w:left="760" w:hanging="760"/>
        <w:rPr>
          <w:rFonts w:ascii="Arial" w:hAnsi="Arial" w:cs="Arial"/>
          <w:color w:val="1F3864" w:themeColor="accent5" w:themeShade="80"/>
          <w:sz w:val="20"/>
          <w:szCs w:val="20"/>
        </w:rPr>
      </w:pPr>
      <w:r w:rsidRPr="00DC1347">
        <w:rPr>
          <w:rFonts w:ascii="Arial" w:hAnsi="Arial" w:cs="Arial"/>
          <w:color w:val="1F3864" w:themeColor="accent5" w:themeShade="80"/>
          <w:sz w:val="20"/>
          <w:szCs w:val="20"/>
        </w:rPr>
        <w:t>BID</w:t>
      </w:r>
      <w:r w:rsidR="0025385A" w:rsidRPr="00DC1347">
        <w:rPr>
          <w:rFonts w:ascii="Arial" w:hAnsi="Arial" w:cs="Arial"/>
          <w:color w:val="1F3864" w:themeColor="accent5" w:themeShade="80"/>
          <w:sz w:val="20"/>
          <w:szCs w:val="20"/>
        </w:rPr>
        <w:t xml:space="preserve">     </w:t>
      </w:r>
      <w:r w:rsidR="0080749E" w:rsidRPr="00DC1347">
        <w:rPr>
          <w:rFonts w:ascii="Arial" w:hAnsi="Arial" w:cs="Arial"/>
          <w:color w:val="1F3864" w:themeColor="accent5" w:themeShade="80"/>
          <w:sz w:val="20"/>
          <w:szCs w:val="20"/>
        </w:rPr>
        <w:t xml:space="preserve">     </w:t>
      </w:r>
      <w:r w:rsidR="00D4180D" w:rsidRPr="00DC1347">
        <w:rPr>
          <w:rFonts w:ascii="Arial" w:hAnsi="Arial" w:cs="Arial"/>
          <w:color w:val="1F3864" w:themeColor="accent5" w:themeShade="80"/>
          <w:sz w:val="20"/>
          <w:szCs w:val="20"/>
        </w:rPr>
        <w:t xml:space="preserve">         </w:t>
      </w:r>
      <w:r w:rsidR="0025385A" w:rsidRPr="00DC1347">
        <w:rPr>
          <w:rFonts w:ascii="Arial" w:hAnsi="Arial" w:cs="Arial"/>
          <w:color w:val="1F3864" w:themeColor="accent5" w:themeShade="80"/>
          <w:sz w:val="20"/>
          <w:szCs w:val="20"/>
        </w:rPr>
        <w:t>Banco Interamericano de</w:t>
      </w:r>
    </w:p>
    <w:p w14:paraId="665ACA5A" w14:textId="29D04E2E" w:rsidR="00D4180D" w:rsidRPr="00DC1347" w:rsidRDefault="00D4180D" w:rsidP="005C0688">
      <w:pPr>
        <w:spacing w:after="0" w:line="240" w:lineRule="auto"/>
        <w:ind w:left="760" w:hanging="760"/>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rPr>
        <w:t xml:space="preserve">                         </w:t>
      </w:r>
      <w:r w:rsidR="0025385A" w:rsidRPr="00DC1347">
        <w:rPr>
          <w:rFonts w:ascii="Arial" w:hAnsi="Arial" w:cs="Arial"/>
          <w:color w:val="1F3864" w:themeColor="accent5" w:themeShade="80"/>
          <w:sz w:val="20"/>
          <w:szCs w:val="20"/>
          <w:lang w:val="es-EC"/>
        </w:rPr>
        <w:t>Desarrollo</w:t>
      </w:r>
      <w:r w:rsidR="0080749E" w:rsidRPr="00DC1347">
        <w:rPr>
          <w:rFonts w:ascii="Arial" w:hAnsi="Arial" w:cs="Arial"/>
          <w:color w:val="1F3864" w:themeColor="accent5" w:themeShade="80"/>
          <w:sz w:val="20"/>
          <w:szCs w:val="20"/>
          <w:lang w:val="es-EC"/>
        </w:rPr>
        <w:t xml:space="preserve"> –</w:t>
      </w:r>
      <w:r w:rsidRPr="00DC1347">
        <w:rPr>
          <w:rFonts w:ascii="Arial" w:hAnsi="Arial" w:cs="Arial"/>
          <w:color w:val="1F3864" w:themeColor="accent5" w:themeShade="80"/>
          <w:sz w:val="20"/>
          <w:szCs w:val="20"/>
          <w:lang w:val="es-EC"/>
        </w:rPr>
        <w:t xml:space="preserve"> </w:t>
      </w:r>
      <w:r w:rsidR="00C86A91" w:rsidRPr="00DC1347">
        <w:rPr>
          <w:rFonts w:ascii="Arial" w:hAnsi="Arial" w:cs="Arial"/>
          <w:color w:val="1F3864" w:themeColor="accent5" w:themeShade="80"/>
          <w:sz w:val="20"/>
          <w:szCs w:val="20"/>
          <w:lang w:val="es-EC"/>
        </w:rPr>
        <w:t>Inter-American</w:t>
      </w:r>
      <w:r w:rsidR="00CA44EC" w:rsidRPr="00DC1347">
        <w:rPr>
          <w:rFonts w:ascii="Arial" w:hAnsi="Arial" w:cs="Arial"/>
          <w:color w:val="1F3864" w:themeColor="accent5" w:themeShade="80"/>
          <w:sz w:val="20"/>
          <w:szCs w:val="20"/>
          <w:lang w:val="es-EC"/>
        </w:rPr>
        <w:t xml:space="preserve"> </w:t>
      </w:r>
      <w:r w:rsidRPr="00DC1347">
        <w:rPr>
          <w:rFonts w:ascii="Arial" w:hAnsi="Arial" w:cs="Arial"/>
          <w:color w:val="1F3864" w:themeColor="accent5" w:themeShade="80"/>
          <w:sz w:val="20"/>
          <w:szCs w:val="20"/>
          <w:lang w:val="es-EC"/>
        </w:rPr>
        <w:t xml:space="preserve"> </w:t>
      </w:r>
    </w:p>
    <w:p w14:paraId="6FAC9ED5" w14:textId="37540AE3" w:rsidR="00C86A91" w:rsidRPr="00DC1347" w:rsidRDefault="00D4180D" w:rsidP="00AE1CF5">
      <w:pPr>
        <w:spacing w:after="0" w:line="240" w:lineRule="auto"/>
        <w:ind w:left="760" w:hanging="760"/>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                         </w:t>
      </w:r>
      <w:proofErr w:type="spellStart"/>
      <w:r w:rsidR="00C86A91" w:rsidRPr="00DC1347">
        <w:rPr>
          <w:rFonts w:ascii="Arial" w:hAnsi="Arial" w:cs="Arial"/>
          <w:color w:val="1F3864" w:themeColor="accent5" w:themeShade="80"/>
          <w:sz w:val="20"/>
          <w:szCs w:val="20"/>
          <w:lang w:val="es-EC"/>
        </w:rPr>
        <w:t>Development</w:t>
      </w:r>
      <w:proofErr w:type="spellEnd"/>
      <w:r w:rsidR="00CA44EC" w:rsidRPr="00DC1347">
        <w:rPr>
          <w:rFonts w:ascii="Arial" w:hAnsi="Arial" w:cs="Arial"/>
          <w:color w:val="1F3864" w:themeColor="accent5" w:themeShade="80"/>
          <w:sz w:val="20"/>
          <w:szCs w:val="20"/>
          <w:lang w:val="es-EC"/>
        </w:rPr>
        <w:t xml:space="preserve"> </w:t>
      </w:r>
      <w:r w:rsidR="00C86A91" w:rsidRPr="00DC1347">
        <w:rPr>
          <w:rFonts w:ascii="Arial" w:hAnsi="Arial" w:cs="Arial"/>
          <w:color w:val="1F3864" w:themeColor="accent5" w:themeShade="80"/>
          <w:sz w:val="20"/>
          <w:szCs w:val="20"/>
          <w:lang w:val="es-EC"/>
        </w:rPr>
        <w:t>Bank</w:t>
      </w:r>
    </w:p>
    <w:p w14:paraId="299309DE" w14:textId="77777777" w:rsidR="0025385A" w:rsidRPr="00DC1347" w:rsidRDefault="0025385A" w:rsidP="00AE1CF5">
      <w:pPr>
        <w:spacing w:after="0" w:line="240" w:lineRule="auto"/>
        <w:ind w:left="760" w:hanging="760"/>
        <w:rPr>
          <w:rFonts w:ascii="Arial" w:hAnsi="Arial" w:cs="Arial"/>
          <w:color w:val="1F3864" w:themeColor="accent5" w:themeShade="80"/>
          <w:sz w:val="20"/>
          <w:szCs w:val="20"/>
          <w:lang w:val="es-EC"/>
        </w:rPr>
      </w:pPr>
    </w:p>
    <w:p w14:paraId="778FABA8" w14:textId="77777777" w:rsidR="00AE18CD" w:rsidRPr="00DC1347" w:rsidRDefault="00990D3A" w:rsidP="005C0688">
      <w:pPr>
        <w:spacing w:after="0" w:line="240" w:lineRule="auto"/>
        <w:ind w:left="760" w:hanging="760"/>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BIESS</w:t>
      </w:r>
      <w:r w:rsidR="0025385A" w:rsidRPr="00DC1347">
        <w:rPr>
          <w:rFonts w:ascii="Arial" w:hAnsi="Arial" w:cs="Arial"/>
          <w:color w:val="1F3864" w:themeColor="accent5" w:themeShade="80"/>
          <w:sz w:val="20"/>
          <w:szCs w:val="20"/>
          <w:lang w:val="es-EC"/>
        </w:rPr>
        <w:t xml:space="preserve">    </w:t>
      </w:r>
      <w:r w:rsidR="0080749E" w:rsidRPr="00DC1347">
        <w:rPr>
          <w:rFonts w:ascii="Arial" w:hAnsi="Arial" w:cs="Arial"/>
          <w:color w:val="1F3864" w:themeColor="accent5" w:themeShade="80"/>
          <w:sz w:val="20"/>
          <w:szCs w:val="20"/>
          <w:lang w:val="es-EC"/>
        </w:rPr>
        <w:t xml:space="preserve">  </w:t>
      </w:r>
      <w:r w:rsidR="00D4180D" w:rsidRPr="00DC1347">
        <w:rPr>
          <w:rFonts w:ascii="Arial" w:hAnsi="Arial" w:cs="Arial"/>
          <w:color w:val="1F3864" w:themeColor="accent5" w:themeShade="80"/>
          <w:sz w:val="20"/>
          <w:szCs w:val="20"/>
          <w:lang w:val="es-EC"/>
        </w:rPr>
        <w:t xml:space="preserve">        </w:t>
      </w:r>
      <w:r w:rsidR="0025385A" w:rsidRPr="00DC1347">
        <w:rPr>
          <w:rFonts w:ascii="Arial" w:hAnsi="Arial" w:cs="Arial"/>
          <w:color w:val="1F3864" w:themeColor="accent5" w:themeShade="80"/>
          <w:sz w:val="20"/>
          <w:szCs w:val="20"/>
          <w:lang w:val="es-EC"/>
        </w:rPr>
        <w:t xml:space="preserve">Banco del Instituto </w:t>
      </w:r>
    </w:p>
    <w:p w14:paraId="79C285FB" w14:textId="5EBC6CAF" w:rsidR="00AE18CD" w:rsidRPr="00DC1347" w:rsidRDefault="00AE18CD" w:rsidP="00AE18CD">
      <w:pPr>
        <w:spacing w:after="0" w:line="240" w:lineRule="auto"/>
        <w:ind w:left="760" w:hanging="760"/>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                         </w:t>
      </w:r>
      <w:r w:rsidR="0025385A" w:rsidRPr="00DC1347">
        <w:rPr>
          <w:rFonts w:ascii="Arial" w:hAnsi="Arial" w:cs="Arial"/>
          <w:color w:val="1F3864" w:themeColor="accent5" w:themeShade="80"/>
          <w:sz w:val="20"/>
          <w:szCs w:val="20"/>
          <w:lang w:val="es-EC"/>
        </w:rPr>
        <w:t xml:space="preserve">Ecuatoriano </w:t>
      </w:r>
      <w:r w:rsidR="00D4180D" w:rsidRPr="00DC1347">
        <w:rPr>
          <w:rFonts w:ascii="Arial" w:hAnsi="Arial" w:cs="Arial"/>
          <w:color w:val="1F3864" w:themeColor="accent5" w:themeShade="80"/>
          <w:sz w:val="20"/>
          <w:szCs w:val="20"/>
          <w:lang w:val="es-EC"/>
        </w:rPr>
        <w:t>d</w:t>
      </w:r>
      <w:r w:rsidR="0025385A" w:rsidRPr="00DC1347">
        <w:rPr>
          <w:rFonts w:ascii="Arial" w:hAnsi="Arial" w:cs="Arial"/>
          <w:color w:val="1F3864" w:themeColor="accent5" w:themeShade="80"/>
          <w:sz w:val="20"/>
          <w:szCs w:val="20"/>
          <w:lang w:val="es-EC"/>
        </w:rPr>
        <w:t>e</w:t>
      </w:r>
      <w:r w:rsidR="00D4180D" w:rsidRPr="00DC1347">
        <w:rPr>
          <w:rFonts w:ascii="Arial" w:hAnsi="Arial" w:cs="Arial"/>
          <w:color w:val="1F3864" w:themeColor="accent5" w:themeShade="80"/>
          <w:sz w:val="20"/>
          <w:szCs w:val="20"/>
          <w:lang w:val="es-EC"/>
        </w:rPr>
        <w:t xml:space="preserve"> </w:t>
      </w:r>
      <w:r w:rsidR="0025385A" w:rsidRPr="00DC1347">
        <w:rPr>
          <w:rFonts w:ascii="Arial" w:hAnsi="Arial" w:cs="Arial"/>
          <w:color w:val="1F3864" w:themeColor="accent5" w:themeShade="80"/>
          <w:sz w:val="20"/>
          <w:szCs w:val="20"/>
          <w:lang w:val="es-EC"/>
        </w:rPr>
        <w:t xml:space="preserve">Seguridad </w:t>
      </w:r>
    </w:p>
    <w:p w14:paraId="1744EA14" w14:textId="678D85D4" w:rsidR="00AE18CD" w:rsidRPr="00DC1347" w:rsidRDefault="00AE18CD" w:rsidP="00AE18CD">
      <w:pPr>
        <w:spacing w:after="0" w:line="240" w:lineRule="auto"/>
        <w:ind w:left="760" w:hanging="760"/>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                         </w:t>
      </w:r>
      <w:r w:rsidR="0025385A" w:rsidRPr="00DC1347">
        <w:rPr>
          <w:rFonts w:ascii="Arial" w:hAnsi="Arial" w:cs="Arial"/>
          <w:color w:val="1F3864" w:themeColor="accent5" w:themeShade="80"/>
          <w:sz w:val="20"/>
          <w:szCs w:val="20"/>
          <w:lang w:val="es-EC"/>
        </w:rPr>
        <w:t>Social</w:t>
      </w:r>
      <w:r w:rsidR="00D4180D" w:rsidRPr="00DC1347">
        <w:rPr>
          <w:rFonts w:ascii="Arial" w:hAnsi="Arial" w:cs="Arial"/>
          <w:color w:val="1F3864" w:themeColor="accent5" w:themeShade="80"/>
          <w:sz w:val="20"/>
          <w:szCs w:val="20"/>
          <w:lang w:val="es-EC"/>
        </w:rPr>
        <w:t xml:space="preserve"> </w:t>
      </w:r>
      <w:proofErr w:type="spellStart"/>
      <w:r w:rsidR="00C86A91" w:rsidRPr="00DC1347">
        <w:rPr>
          <w:rFonts w:ascii="Arial" w:hAnsi="Arial" w:cs="Arial"/>
          <w:color w:val="1F3864" w:themeColor="accent5" w:themeShade="80"/>
          <w:sz w:val="20"/>
          <w:szCs w:val="20"/>
          <w:lang w:val="es-EC"/>
        </w:rPr>
        <w:t>Ecuadorian</w:t>
      </w:r>
      <w:proofErr w:type="spellEnd"/>
      <w:r w:rsidRPr="00DC1347">
        <w:rPr>
          <w:rFonts w:ascii="Arial" w:hAnsi="Arial" w:cs="Arial"/>
          <w:color w:val="1F3864" w:themeColor="accent5" w:themeShade="80"/>
          <w:sz w:val="20"/>
          <w:szCs w:val="20"/>
          <w:lang w:val="es-EC"/>
        </w:rPr>
        <w:t xml:space="preserve"> - </w:t>
      </w:r>
      <w:r w:rsidR="00C86A91" w:rsidRPr="00DC1347">
        <w:rPr>
          <w:rFonts w:ascii="Arial" w:hAnsi="Arial" w:cs="Arial"/>
          <w:color w:val="1F3864" w:themeColor="accent5" w:themeShade="80"/>
          <w:sz w:val="20"/>
          <w:szCs w:val="20"/>
          <w:lang w:val="es-EC"/>
        </w:rPr>
        <w:t>Social</w:t>
      </w:r>
      <w:r w:rsidR="00D4180D" w:rsidRPr="00DC1347">
        <w:rPr>
          <w:rFonts w:ascii="Arial" w:hAnsi="Arial" w:cs="Arial"/>
          <w:color w:val="1F3864" w:themeColor="accent5" w:themeShade="80"/>
          <w:sz w:val="20"/>
          <w:szCs w:val="20"/>
          <w:lang w:val="es-EC"/>
        </w:rPr>
        <w:t xml:space="preserve"> </w:t>
      </w:r>
    </w:p>
    <w:p w14:paraId="3988752E" w14:textId="50BEF0B6" w:rsidR="00C86A91" w:rsidRPr="00DC1347" w:rsidRDefault="00AE18CD" w:rsidP="00AE18CD">
      <w:pPr>
        <w:spacing w:after="0" w:line="240" w:lineRule="auto"/>
        <w:ind w:left="760" w:hanging="760"/>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                         </w:t>
      </w:r>
      <w:r w:rsidR="00C86A91" w:rsidRPr="00DC1347">
        <w:rPr>
          <w:rFonts w:ascii="Arial" w:hAnsi="Arial" w:cs="Arial"/>
          <w:color w:val="1F3864" w:themeColor="accent5" w:themeShade="80"/>
          <w:sz w:val="20"/>
          <w:szCs w:val="20"/>
          <w:lang w:val="es-EC"/>
        </w:rPr>
        <w:t>Security</w:t>
      </w:r>
      <w:r w:rsidR="00D4180D" w:rsidRPr="00DC1347">
        <w:rPr>
          <w:rFonts w:ascii="Arial" w:hAnsi="Arial" w:cs="Arial"/>
          <w:color w:val="1F3864" w:themeColor="accent5" w:themeShade="80"/>
          <w:sz w:val="20"/>
          <w:szCs w:val="20"/>
          <w:lang w:val="es-EC"/>
        </w:rPr>
        <w:t xml:space="preserve"> </w:t>
      </w:r>
      <w:proofErr w:type="spellStart"/>
      <w:r w:rsidR="00C86A91" w:rsidRPr="00DC1347">
        <w:rPr>
          <w:rFonts w:ascii="Arial" w:hAnsi="Arial" w:cs="Arial"/>
          <w:color w:val="1F3864" w:themeColor="accent5" w:themeShade="80"/>
          <w:sz w:val="20"/>
          <w:szCs w:val="20"/>
          <w:lang w:val="es-EC"/>
        </w:rPr>
        <w:t>Institute</w:t>
      </w:r>
      <w:proofErr w:type="spellEnd"/>
      <w:r w:rsidR="00D4180D" w:rsidRPr="00DC1347">
        <w:rPr>
          <w:rFonts w:ascii="Arial" w:hAnsi="Arial" w:cs="Arial"/>
          <w:color w:val="1F3864" w:themeColor="accent5" w:themeShade="80"/>
          <w:sz w:val="20"/>
          <w:szCs w:val="20"/>
          <w:lang w:val="es-EC"/>
        </w:rPr>
        <w:t xml:space="preserve"> </w:t>
      </w:r>
      <w:r w:rsidR="00374ECD" w:rsidRPr="00DC1347">
        <w:rPr>
          <w:rFonts w:ascii="Arial" w:hAnsi="Arial" w:cs="Arial"/>
          <w:color w:val="1F3864" w:themeColor="accent5" w:themeShade="80"/>
          <w:sz w:val="20"/>
          <w:szCs w:val="20"/>
          <w:lang w:val="es-EC"/>
        </w:rPr>
        <w:t>Bank</w:t>
      </w:r>
    </w:p>
    <w:p w14:paraId="30BA6133" w14:textId="77777777" w:rsidR="0025385A" w:rsidRPr="00DC1347" w:rsidRDefault="0025385A" w:rsidP="00AE1CF5">
      <w:pPr>
        <w:spacing w:after="0" w:line="240" w:lineRule="auto"/>
        <w:ind w:left="760" w:hanging="760"/>
        <w:rPr>
          <w:rFonts w:ascii="Arial" w:hAnsi="Arial" w:cs="Arial"/>
          <w:color w:val="1F3864" w:themeColor="accent5" w:themeShade="80"/>
          <w:sz w:val="20"/>
          <w:szCs w:val="20"/>
          <w:lang w:val="es-EC"/>
        </w:rPr>
      </w:pPr>
    </w:p>
    <w:p w14:paraId="2BF1E625" w14:textId="77777777" w:rsidR="00AE18CD" w:rsidRPr="00DC1347" w:rsidRDefault="00213695" w:rsidP="00AE18CD">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BCE</w:t>
      </w:r>
      <w:r w:rsidR="00345C3B" w:rsidRPr="00DC1347">
        <w:rPr>
          <w:rFonts w:ascii="Arial" w:hAnsi="Arial" w:cs="Arial"/>
          <w:color w:val="1F3864" w:themeColor="accent5" w:themeShade="80"/>
          <w:sz w:val="20"/>
          <w:szCs w:val="20"/>
          <w:lang w:val="es-EC"/>
        </w:rPr>
        <w:t xml:space="preserve">    </w:t>
      </w:r>
      <w:r w:rsidR="0025385A" w:rsidRPr="00DC1347">
        <w:rPr>
          <w:rFonts w:ascii="Arial" w:hAnsi="Arial" w:cs="Arial"/>
          <w:color w:val="1F3864" w:themeColor="accent5" w:themeShade="80"/>
          <w:sz w:val="20"/>
          <w:szCs w:val="20"/>
          <w:lang w:val="es-EC"/>
        </w:rPr>
        <w:t xml:space="preserve">   </w:t>
      </w:r>
      <w:r w:rsidR="00345C3B" w:rsidRPr="00DC1347">
        <w:rPr>
          <w:rFonts w:ascii="Arial" w:hAnsi="Arial" w:cs="Arial"/>
          <w:color w:val="1F3864" w:themeColor="accent5" w:themeShade="80"/>
          <w:sz w:val="20"/>
          <w:szCs w:val="20"/>
          <w:lang w:val="es-EC"/>
        </w:rPr>
        <w:t xml:space="preserve">   </w:t>
      </w:r>
      <w:r w:rsidR="00D4180D" w:rsidRPr="00DC1347">
        <w:rPr>
          <w:rFonts w:ascii="Arial" w:hAnsi="Arial" w:cs="Arial"/>
          <w:color w:val="1F3864" w:themeColor="accent5" w:themeShade="80"/>
          <w:sz w:val="20"/>
          <w:szCs w:val="20"/>
          <w:lang w:val="es-EC"/>
        </w:rPr>
        <w:t xml:space="preserve">       </w:t>
      </w:r>
      <w:r w:rsidR="0025385A" w:rsidRPr="00DC1347">
        <w:rPr>
          <w:rFonts w:ascii="Arial" w:hAnsi="Arial" w:cs="Arial"/>
          <w:color w:val="1F3864" w:themeColor="accent5" w:themeShade="80"/>
          <w:sz w:val="20"/>
          <w:szCs w:val="20"/>
          <w:lang w:val="es-EC"/>
        </w:rPr>
        <w:t xml:space="preserve">Banco Central del Ecuador </w:t>
      </w:r>
    </w:p>
    <w:p w14:paraId="26DE30F5" w14:textId="4AAEBAEF" w:rsidR="00C86A91" w:rsidRPr="00DC1347" w:rsidRDefault="00AE18CD" w:rsidP="0077326D">
      <w:pPr>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                        </w:t>
      </w:r>
      <w:r w:rsidR="00345C3B" w:rsidRPr="00DC1347">
        <w:rPr>
          <w:rFonts w:ascii="Arial" w:hAnsi="Arial" w:cs="Arial"/>
          <w:color w:val="1F3864" w:themeColor="accent5" w:themeShade="80"/>
          <w:sz w:val="20"/>
          <w:szCs w:val="20"/>
          <w:lang w:val="es-EC"/>
        </w:rPr>
        <w:t>Central</w:t>
      </w:r>
      <w:r w:rsidR="00D4180D" w:rsidRPr="00DC1347">
        <w:rPr>
          <w:rFonts w:ascii="Arial" w:hAnsi="Arial" w:cs="Arial"/>
          <w:color w:val="1F3864" w:themeColor="accent5" w:themeShade="80"/>
          <w:sz w:val="20"/>
          <w:szCs w:val="20"/>
          <w:lang w:val="es-EC"/>
        </w:rPr>
        <w:t xml:space="preserve"> </w:t>
      </w:r>
      <w:r w:rsidR="00345C3B" w:rsidRPr="00DC1347">
        <w:rPr>
          <w:rFonts w:ascii="Arial" w:hAnsi="Arial" w:cs="Arial"/>
          <w:color w:val="1F3864" w:themeColor="accent5" w:themeShade="80"/>
          <w:sz w:val="20"/>
          <w:szCs w:val="20"/>
          <w:lang w:val="es-EC"/>
        </w:rPr>
        <w:t xml:space="preserve">Bank </w:t>
      </w:r>
      <w:proofErr w:type="spellStart"/>
      <w:r w:rsidR="00345C3B" w:rsidRPr="00DC1347">
        <w:rPr>
          <w:rFonts w:ascii="Arial" w:hAnsi="Arial" w:cs="Arial"/>
          <w:color w:val="1F3864" w:themeColor="accent5" w:themeShade="80"/>
          <w:sz w:val="20"/>
          <w:szCs w:val="20"/>
          <w:lang w:val="es-EC"/>
        </w:rPr>
        <w:t>of</w:t>
      </w:r>
      <w:proofErr w:type="spellEnd"/>
      <w:r w:rsidR="00345C3B" w:rsidRPr="00DC1347">
        <w:rPr>
          <w:rFonts w:ascii="Arial" w:hAnsi="Arial" w:cs="Arial"/>
          <w:color w:val="1F3864" w:themeColor="accent5" w:themeShade="80"/>
          <w:sz w:val="20"/>
          <w:szCs w:val="20"/>
          <w:lang w:val="es-EC"/>
        </w:rPr>
        <w:t xml:space="preserve"> Ecuador</w:t>
      </w:r>
    </w:p>
    <w:p w14:paraId="78EFA934" w14:textId="2C463BB1" w:rsidR="00AE18CD" w:rsidRPr="00DC1347" w:rsidRDefault="009220CD" w:rsidP="00AE1CF5">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CDH</w:t>
      </w:r>
      <w:r w:rsidR="0080749E" w:rsidRPr="00DC1347">
        <w:rPr>
          <w:rFonts w:ascii="Arial" w:hAnsi="Arial" w:cs="Arial"/>
          <w:color w:val="1F3864" w:themeColor="accent5" w:themeShade="80"/>
          <w:sz w:val="20"/>
          <w:szCs w:val="20"/>
          <w:lang w:val="es-EC"/>
        </w:rPr>
        <w:t xml:space="preserve">  </w:t>
      </w:r>
      <w:r w:rsidR="0025385A" w:rsidRPr="00DC1347">
        <w:rPr>
          <w:rFonts w:ascii="Arial" w:hAnsi="Arial" w:cs="Arial"/>
          <w:color w:val="1F3864" w:themeColor="accent5" w:themeShade="80"/>
          <w:sz w:val="20"/>
          <w:szCs w:val="20"/>
          <w:lang w:val="es-EC"/>
        </w:rPr>
        <w:t xml:space="preserve">    </w:t>
      </w:r>
      <w:r w:rsidR="0080749E" w:rsidRPr="00DC1347">
        <w:rPr>
          <w:rFonts w:ascii="Arial" w:hAnsi="Arial" w:cs="Arial"/>
          <w:color w:val="1F3864" w:themeColor="accent5" w:themeShade="80"/>
          <w:sz w:val="20"/>
          <w:szCs w:val="20"/>
          <w:lang w:val="es-EC"/>
        </w:rPr>
        <w:t xml:space="preserve">   </w:t>
      </w:r>
      <w:r w:rsidR="00D4180D" w:rsidRPr="00DC1347">
        <w:rPr>
          <w:rFonts w:ascii="Arial" w:hAnsi="Arial" w:cs="Arial"/>
          <w:color w:val="1F3864" w:themeColor="accent5" w:themeShade="80"/>
          <w:sz w:val="20"/>
          <w:szCs w:val="20"/>
          <w:lang w:val="es-EC"/>
        </w:rPr>
        <w:t xml:space="preserve">       </w:t>
      </w:r>
      <w:r w:rsidR="0025385A" w:rsidRPr="00DC1347">
        <w:rPr>
          <w:rFonts w:ascii="Arial" w:hAnsi="Arial" w:cs="Arial"/>
          <w:color w:val="1F3864" w:themeColor="accent5" w:themeShade="80"/>
          <w:sz w:val="20"/>
          <w:szCs w:val="20"/>
          <w:lang w:val="es-EC"/>
        </w:rPr>
        <w:t>C</w:t>
      </w:r>
      <w:r w:rsidR="00AE18CD" w:rsidRPr="00DC1347">
        <w:rPr>
          <w:rFonts w:ascii="Arial" w:hAnsi="Arial" w:cs="Arial"/>
          <w:color w:val="1F3864" w:themeColor="accent5" w:themeShade="80"/>
          <w:sz w:val="20"/>
          <w:szCs w:val="20"/>
          <w:lang w:val="es-EC"/>
        </w:rPr>
        <w:t>rédit</w:t>
      </w:r>
      <w:r w:rsidR="0025385A" w:rsidRPr="00DC1347">
        <w:rPr>
          <w:rFonts w:ascii="Arial" w:hAnsi="Arial" w:cs="Arial"/>
          <w:color w:val="1F3864" w:themeColor="accent5" w:themeShade="80"/>
          <w:sz w:val="20"/>
          <w:szCs w:val="20"/>
          <w:lang w:val="es-EC"/>
        </w:rPr>
        <w:t xml:space="preserve">o de Desarrollo </w:t>
      </w:r>
    </w:p>
    <w:p w14:paraId="1EC208CD" w14:textId="0C294BC5" w:rsidR="00AE18CD" w:rsidRPr="00DC1347" w:rsidRDefault="00AE18CD" w:rsidP="00AE1CF5">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                        </w:t>
      </w:r>
      <w:r w:rsidR="0025385A" w:rsidRPr="00DC1347">
        <w:rPr>
          <w:rFonts w:ascii="Arial" w:hAnsi="Arial" w:cs="Arial"/>
          <w:color w:val="1F3864" w:themeColor="accent5" w:themeShade="80"/>
          <w:sz w:val="20"/>
          <w:szCs w:val="20"/>
          <w:lang w:val="es-EC"/>
        </w:rPr>
        <w:t xml:space="preserve">Humano </w:t>
      </w:r>
      <w:r w:rsidR="0080749E" w:rsidRPr="00DC1347">
        <w:rPr>
          <w:rFonts w:ascii="Arial" w:hAnsi="Arial" w:cs="Arial"/>
          <w:color w:val="1F3864" w:themeColor="accent5" w:themeShade="80"/>
          <w:sz w:val="20"/>
          <w:szCs w:val="20"/>
          <w:lang w:val="es-EC"/>
        </w:rPr>
        <w:t>–</w:t>
      </w:r>
      <w:r w:rsidR="0025385A" w:rsidRPr="00DC1347">
        <w:rPr>
          <w:rFonts w:ascii="Arial" w:hAnsi="Arial" w:cs="Arial"/>
          <w:color w:val="1F3864" w:themeColor="accent5" w:themeShade="80"/>
          <w:sz w:val="20"/>
          <w:szCs w:val="20"/>
          <w:lang w:val="es-EC"/>
        </w:rPr>
        <w:t xml:space="preserve"> </w:t>
      </w:r>
      <w:r w:rsidR="0014542C" w:rsidRPr="00DC1347">
        <w:rPr>
          <w:rFonts w:ascii="Arial" w:hAnsi="Arial" w:cs="Arial"/>
          <w:color w:val="1F3864" w:themeColor="accent5" w:themeShade="80"/>
          <w:sz w:val="20"/>
          <w:szCs w:val="20"/>
          <w:lang w:val="es-EC"/>
        </w:rPr>
        <w:t xml:space="preserve">Human </w:t>
      </w:r>
    </w:p>
    <w:p w14:paraId="19496D0B" w14:textId="44C2DB6A" w:rsidR="0014542C" w:rsidRPr="00DC1347" w:rsidRDefault="00AE18CD" w:rsidP="00AE1CF5">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                        </w:t>
      </w:r>
      <w:proofErr w:type="spellStart"/>
      <w:r w:rsidR="0014542C" w:rsidRPr="00DC1347">
        <w:rPr>
          <w:rFonts w:ascii="Arial" w:hAnsi="Arial" w:cs="Arial"/>
          <w:color w:val="1F3864" w:themeColor="accent5" w:themeShade="80"/>
          <w:sz w:val="20"/>
          <w:szCs w:val="20"/>
          <w:lang w:val="es-EC"/>
        </w:rPr>
        <w:t>Development</w:t>
      </w:r>
      <w:proofErr w:type="spellEnd"/>
      <w:r w:rsidR="0014542C" w:rsidRPr="00DC1347">
        <w:rPr>
          <w:rFonts w:ascii="Arial" w:hAnsi="Arial" w:cs="Arial"/>
          <w:color w:val="1F3864" w:themeColor="accent5" w:themeShade="80"/>
          <w:sz w:val="20"/>
          <w:szCs w:val="20"/>
          <w:lang w:val="es-EC"/>
        </w:rPr>
        <w:t xml:space="preserve"> </w:t>
      </w:r>
      <w:proofErr w:type="spellStart"/>
      <w:r w:rsidR="0014542C" w:rsidRPr="00DC1347">
        <w:rPr>
          <w:rFonts w:ascii="Arial" w:hAnsi="Arial" w:cs="Arial"/>
          <w:color w:val="1F3864" w:themeColor="accent5" w:themeShade="80"/>
          <w:sz w:val="20"/>
          <w:szCs w:val="20"/>
          <w:lang w:val="es-EC"/>
        </w:rPr>
        <w:t>Credit</w:t>
      </w:r>
      <w:proofErr w:type="spellEnd"/>
    </w:p>
    <w:p w14:paraId="4D315666" w14:textId="77777777" w:rsidR="001961D6" w:rsidRPr="00DC1347" w:rsidRDefault="001961D6" w:rsidP="00AE1CF5">
      <w:pPr>
        <w:spacing w:after="0" w:line="240" w:lineRule="auto"/>
        <w:rPr>
          <w:rFonts w:ascii="Arial" w:hAnsi="Arial" w:cs="Arial"/>
          <w:color w:val="1F3864" w:themeColor="accent5" w:themeShade="80"/>
          <w:sz w:val="20"/>
          <w:szCs w:val="20"/>
          <w:lang w:val="es-EC"/>
        </w:rPr>
      </w:pPr>
    </w:p>
    <w:p w14:paraId="43BF7A29" w14:textId="77777777" w:rsidR="00AE18CD" w:rsidRPr="00DC1347" w:rsidRDefault="00990D3A" w:rsidP="005C0688">
      <w:pPr>
        <w:spacing w:after="0" w:line="240" w:lineRule="auto"/>
        <w:ind w:left="709" w:hanging="709"/>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CEDAW</w:t>
      </w:r>
      <w:r w:rsidR="00580A99" w:rsidRPr="00DC1347">
        <w:rPr>
          <w:rFonts w:ascii="Arial" w:hAnsi="Arial" w:cs="Arial"/>
          <w:color w:val="1F3864" w:themeColor="accent5" w:themeShade="80"/>
          <w:sz w:val="20"/>
          <w:szCs w:val="20"/>
          <w:lang w:val="es-EC"/>
        </w:rPr>
        <w:t xml:space="preserve"> </w:t>
      </w:r>
      <w:r w:rsidR="00EC2065" w:rsidRPr="00DC1347">
        <w:rPr>
          <w:rFonts w:ascii="Arial" w:hAnsi="Arial" w:cs="Arial"/>
          <w:color w:val="1F3864" w:themeColor="accent5" w:themeShade="80"/>
          <w:sz w:val="20"/>
          <w:szCs w:val="20"/>
          <w:lang w:val="es-EC"/>
        </w:rPr>
        <w:t xml:space="preserve"> </w:t>
      </w:r>
      <w:r w:rsidR="0080749E" w:rsidRPr="00DC1347">
        <w:rPr>
          <w:rFonts w:ascii="Arial" w:hAnsi="Arial" w:cs="Arial"/>
          <w:color w:val="1F3864" w:themeColor="accent5" w:themeShade="80"/>
          <w:sz w:val="20"/>
          <w:szCs w:val="20"/>
          <w:lang w:val="es-EC"/>
        </w:rPr>
        <w:t xml:space="preserve"> </w:t>
      </w:r>
      <w:r w:rsidR="00D4180D" w:rsidRPr="00DC1347">
        <w:rPr>
          <w:rFonts w:ascii="Arial" w:hAnsi="Arial" w:cs="Arial"/>
          <w:color w:val="1F3864" w:themeColor="accent5" w:themeShade="80"/>
          <w:sz w:val="20"/>
          <w:szCs w:val="20"/>
          <w:lang w:val="es-EC"/>
        </w:rPr>
        <w:t xml:space="preserve">      </w:t>
      </w:r>
      <w:r w:rsidR="00AE18CD" w:rsidRPr="00DC1347">
        <w:rPr>
          <w:rFonts w:ascii="Arial" w:hAnsi="Arial" w:cs="Arial"/>
          <w:color w:val="1F3864" w:themeColor="accent5" w:themeShade="80"/>
          <w:sz w:val="20"/>
          <w:szCs w:val="20"/>
          <w:lang w:val="es-EC"/>
        </w:rPr>
        <w:t xml:space="preserve">  </w:t>
      </w:r>
      <w:r w:rsidR="001961D6" w:rsidRPr="00DC1347">
        <w:rPr>
          <w:rFonts w:ascii="Arial" w:hAnsi="Arial" w:cs="Arial"/>
          <w:color w:val="1F3864" w:themeColor="accent5" w:themeShade="80"/>
          <w:sz w:val="20"/>
          <w:szCs w:val="20"/>
          <w:lang w:val="es-EC"/>
        </w:rPr>
        <w:t xml:space="preserve">Comité para la Eliminación </w:t>
      </w:r>
    </w:p>
    <w:p w14:paraId="23FA9FC0" w14:textId="6AEC258D" w:rsidR="00AE18CD" w:rsidRPr="00DC1347" w:rsidRDefault="00AE18CD" w:rsidP="00AE18CD">
      <w:pPr>
        <w:spacing w:after="0" w:line="240" w:lineRule="auto"/>
        <w:ind w:left="709" w:hanging="709"/>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                         </w:t>
      </w:r>
      <w:r w:rsidR="001961D6" w:rsidRPr="00DC1347">
        <w:rPr>
          <w:rFonts w:ascii="Arial" w:hAnsi="Arial" w:cs="Arial"/>
          <w:color w:val="1F3864" w:themeColor="accent5" w:themeShade="80"/>
          <w:sz w:val="20"/>
          <w:szCs w:val="20"/>
          <w:lang w:val="es-EC"/>
        </w:rPr>
        <w:t>de la</w:t>
      </w:r>
      <w:r w:rsidRPr="00DC1347">
        <w:rPr>
          <w:rFonts w:ascii="Arial" w:hAnsi="Arial" w:cs="Arial"/>
          <w:color w:val="1F3864" w:themeColor="accent5" w:themeShade="80"/>
          <w:sz w:val="20"/>
          <w:szCs w:val="20"/>
          <w:lang w:val="es-EC"/>
        </w:rPr>
        <w:t xml:space="preserve"> </w:t>
      </w:r>
      <w:r w:rsidR="001961D6" w:rsidRPr="00DC1347">
        <w:rPr>
          <w:rFonts w:ascii="Arial" w:hAnsi="Arial" w:cs="Arial"/>
          <w:color w:val="1F3864" w:themeColor="accent5" w:themeShade="80"/>
          <w:sz w:val="20"/>
          <w:szCs w:val="20"/>
          <w:lang w:val="es-EC"/>
        </w:rPr>
        <w:t xml:space="preserve">Discriminación contra </w:t>
      </w:r>
    </w:p>
    <w:p w14:paraId="5190B4D8" w14:textId="24A15A00" w:rsidR="00AE18CD" w:rsidRPr="00DC1347" w:rsidRDefault="00AE18CD" w:rsidP="00AE18CD">
      <w:pPr>
        <w:spacing w:after="0" w:line="240" w:lineRule="auto"/>
        <w:ind w:left="709" w:hanging="709"/>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                         </w:t>
      </w:r>
      <w:r w:rsidR="001961D6" w:rsidRPr="00DC1347">
        <w:rPr>
          <w:rFonts w:ascii="Arial" w:hAnsi="Arial" w:cs="Arial"/>
          <w:color w:val="1F3864" w:themeColor="accent5" w:themeShade="80"/>
          <w:sz w:val="20"/>
          <w:szCs w:val="20"/>
          <w:lang w:val="es-EC"/>
        </w:rPr>
        <w:t>la Mujer –</w:t>
      </w:r>
      <w:r w:rsidRPr="00DC1347">
        <w:rPr>
          <w:rFonts w:ascii="Arial" w:hAnsi="Arial" w:cs="Arial"/>
          <w:color w:val="1F3864" w:themeColor="accent5" w:themeShade="80"/>
          <w:sz w:val="20"/>
          <w:szCs w:val="20"/>
          <w:lang w:val="es-EC"/>
        </w:rPr>
        <w:t xml:space="preserve"> </w:t>
      </w:r>
      <w:proofErr w:type="spellStart"/>
      <w:r w:rsidR="0014542C" w:rsidRPr="00DC1347">
        <w:rPr>
          <w:rFonts w:ascii="Arial" w:hAnsi="Arial" w:cs="Arial"/>
          <w:color w:val="1F3864" w:themeColor="accent5" w:themeShade="80"/>
          <w:sz w:val="20"/>
          <w:szCs w:val="20"/>
          <w:lang w:val="es-EC"/>
        </w:rPr>
        <w:t>Convention</w:t>
      </w:r>
      <w:proofErr w:type="spellEnd"/>
      <w:r w:rsidR="0014542C" w:rsidRPr="00DC1347">
        <w:rPr>
          <w:rFonts w:ascii="Arial" w:hAnsi="Arial" w:cs="Arial"/>
          <w:color w:val="1F3864" w:themeColor="accent5" w:themeShade="80"/>
          <w:sz w:val="20"/>
          <w:szCs w:val="20"/>
          <w:lang w:val="es-EC"/>
        </w:rPr>
        <w:t xml:space="preserve"> </w:t>
      </w:r>
      <w:proofErr w:type="spellStart"/>
      <w:r w:rsidR="0014542C" w:rsidRPr="00DC1347">
        <w:rPr>
          <w:rFonts w:ascii="Arial" w:hAnsi="Arial" w:cs="Arial"/>
          <w:color w:val="1F3864" w:themeColor="accent5" w:themeShade="80"/>
          <w:sz w:val="20"/>
          <w:szCs w:val="20"/>
          <w:lang w:val="es-EC"/>
        </w:rPr>
        <w:t>on</w:t>
      </w:r>
      <w:proofErr w:type="spellEnd"/>
      <w:r w:rsidR="0014542C" w:rsidRPr="00DC1347">
        <w:rPr>
          <w:rFonts w:ascii="Arial" w:hAnsi="Arial" w:cs="Arial"/>
          <w:color w:val="1F3864" w:themeColor="accent5" w:themeShade="80"/>
          <w:sz w:val="20"/>
          <w:szCs w:val="20"/>
          <w:lang w:val="es-EC"/>
        </w:rPr>
        <w:t xml:space="preserve"> </w:t>
      </w:r>
    </w:p>
    <w:p w14:paraId="508A369F" w14:textId="5A082423" w:rsidR="00AE18CD" w:rsidRPr="00DC1347" w:rsidRDefault="00AE18CD" w:rsidP="00AE18CD">
      <w:pPr>
        <w:spacing w:after="0" w:line="240" w:lineRule="auto"/>
        <w:ind w:left="709" w:hanging="709"/>
        <w:rPr>
          <w:rFonts w:ascii="Arial" w:hAnsi="Arial" w:cs="Arial"/>
          <w:color w:val="1F3864" w:themeColor="accent5" w:themeShade="80"/>
          <w:sz w:val="20"/>
          <w:szCs w:val="20"/>
        </w:rPr>
      </w:pPr>
      <w:r w:rsidRPr="00DC1347">
        <w:rPr>
          <w:rFonts w:ascii="Arial" w:hAnsi="Arial" w:cs="Arial"/>
          <w:color w:val="1F3864" w:themeColor="accent5" w:themeShade="80"/>
          <w:sz w:val="20"/>
          <w:szCs w:val="20"/>
          <w:lang w:val="es-EC"/>
        </w:rPr>
        <w:t xml:space="preserve">                         </w:t>
      </w:r>
      <w:r w:rsidR="0014542C" w:rsidRPr="00DC1347">
        <w:rPr>
          <w:rFonts w:ascii="Arial" w:hAnsi="Arial" w:cs="Arial"/>
          <w:color w:val="1F3864" w:themeColor="accent5" w:themeShade="80"/>
          <w:sz w:val="20"/>
          <w:szCs w:val="20"/>
        </w:rPr>
        <w:t>the Elimination of all</w:t>
      </w:r>
      <w:r w:rsidR="00D4180D" w:rsidRPr="00DC1347">
        <w:rPr>
          <w:rFonts w:ascii="Arial" w:hAnsi="Arial" w:cs="Arial"/>
          <w:color w:val="1F3864" w:themeColor="accent5" w:themeShade="80"/>
          <w:sz w:val="20"/>
          <w:szCs w:val="20"/>
        </w:rPr>
        <w:t xml:space="preserve"> </w:t>
      </w:r>
      <w:r w:rsidR="0014542C" w:rsidRPr="00DC1347">
        <w:rPr>
          <w:rFonts w:ascii="Arial" w:hAnsi="Arial" w:cs="Arial"/>
          <w:color w:val="1F3864" w:themeColor="accent5" w:themeShade="80"/>
          <w:sz w:val="20"/>
          <w:szCs w:val="20"/>
        </w:rPr>
        <w:t>Forms</w:t>
      </w:r>
      <w:r w:rsidRPr="00DC1347">
        <w:rPr>
          <w:rFonts w:ascii="Arial" w:hAnsi="Arial" w:cs="Arial"/>
          <w:color w:val="1F3864" w:themeColor="accent5" w:themeShade="80"/>
          <w:sz w:val="20"/>
          <w:szCs w:val="20"/>
        </w:rPr>
        <w:t xml:space="preserve">  </w:t>
      </w:r>
    </w:p>
    <w:p w14:paraId="2D0FF47F" w14:textId="5F93D958" w:rsidR="00AE18CD" w:rsidRPr="00DC1347" w:rsidRDefault="00AE18CD" w:rsidP="00AE18CD">
      <w:pPr>
        <w:spacing w:after="0" w:line="240" w:lineRule="auto"/>
        <w:ind w:left="709" w:hanging="709"/>
        <w:rPr>
          <w:rFonts w:ascii="Arial" w:hAnsi="Arial" w:cs="Arial"/>
          <w:color w:val="1F3864" w:themeColor="accent5" w:themeShade="80"/>
          <w:sz w:val="20"/>
          <w:szCs w:val="20"/>
        </w:rPr>
      </w:pPr>
      <w:r w:rsidRPr="00DC1347">
        <w:rPr>
          <w:rFonts w:ascii="Arial" w:hAnsi="Arial" w:cs="Arial"/>
          <w:color w:val="1F3864" w:themeColor="accent5" w:themeShade="80"/>
          <w:sz w:val="20"/>
          <w:szCs w:val="20"/>
        </w:rPr>
        <w:t xml:space="preserve">                         </w:t>
      </w:r>
      <w:r w:rsidR="0014542C" w:rsidRPr="00DC1347">
        <w:rPr>
          <w:rFonts w:ascii="Arial" w:hAnsi="Arial" w:cs="Arial"/>
          <w:color w:val="1F3864" w:themeColor="accent5" w:themeShade="80"/>
          <w:sz w:val="20"/>
          <w:szCs w:val="20"/>
        </w:rPr>
        <w:t>of Discrimination</w:t>
      </w:r>
      <w:r w:rsidRPr="00DC1347">
        <w:rPr>
          <w:rFonts w:ascii="Arial" w:hAnsi="Arial" w:cs="Arial"/>
          <w:color w:val="1F3864" w:themeColor="accent5" w:themeShade="80"/>
          <w:sz w:val="20"/>
          <w:szCs w:val="20"/>
        </w:rPr>
        <w:t xml:space="preserve"> </w:t>
      </w:r>
      <w:r w:rsidR="0014542C" w:rsidRPr="00DC1347">
        <w:rPr>
          <w:rFonts w:ascii="Arial" w:hAnsi="Arial" w:cs="Arial"/>
          <w:color w:val="1F3864" w:themeColor="accent5" w:themeShade="80"/>
          <w:sz w:val="20"/>
          <w:szCs w:val="20"/>
        </w:rPr>
        <w:t>Against</w:t>
      </w:r>
      <w:r w:rsidR="00D4180D" w:rsidRPr="00DC1347">
        <w:rPr>
          <w:rFonts w:ascii="Arial" w:hAnsi="Arial" w:cs="Arial"/>
          <w:color w:val="1F3864" w:themeColor="accent5" w:themeShade="80"/>
          <w:sz w:val="20"/>
          <w:szCs w:val="20"/>
        </w:rPr>
        <w:t xml:space="preserve"> </w:t>
      </w:r>
    </w:p>
    <w:p w14:paraId="0408ABC8" w14:textId="0B5EF9DB" w:rsidR="0014542C" w:rsidRPr="00DC1347" w:rsidRDefault="00AE18CD" w:rsidP="00AE18CD">
      <w:pPr>
        <w:spacing w:after="0" w:line="240" w:lineRule="auto"/>
        <w:ind w:left="709" w:hanging="709"/>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rPr>
        <w:t xml:space="preserve">                         </w:t>
      </w:r>
      <w:proofErr w:type="spellStart"/>
      <w:r w:rsidR="0014542C" w:rsidRPr="00DC1347">
        <w:rPr>
          <w:rFonts w:ascii="Arial" w:hAnsi="Arial" w:cs="Arial"/>
          <w:color w:val="1F3864" w:themeColor="accent5" w:themeShade="80"/>
          <w:sz w:val="20"/>
          <w:szCs w:val="20"/>
          <w:lang w:val="es-EC"/>
        </w:rPr>
        <w:t>Women</w:t>
      </w:r>
      <w:proofErr w:type="spellEnd"/>
    </w:p>
    <w:p w14:paraId="751417CA" w14:textId="77777777" w:rsidR="001961D6" w:rsidRPr="00DC1347" w:rsidRDefault="001961D6" w:rsidP="005C0688">
      <w:pPr>
        <w:spacing w:after="0" w:line="240" w:lineRule="auto"/>
        <w:ind w:left="709" w:hanging="709"/>
        <w:rPr>
          <w:rFonts w:ascii="Arial" w:hAnsi="Arial" w:cs="Arial"/>
          <w:color w:val="1F3864" w:themeColor="accent5" w:themeShade="80"/>
          <w:sz w:val="20"/>
          <w:szCs w:val="20"/>
          <w:lang w:val="es-EC"/>
        </w:rPr>
      </w:pPr>
    </w:p>
    <w:p w14:paraId="03CD2597" w14:textId="1D78238E" w:rsidR="00AE18CD" w:rsidRPr="00DC1347" w:rsidRDefault="00990D3A" w:rsidP="005C0688">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C</w:t>
      </w:r>
      <w:r w:rsidR="00C81AC0" w:rsidRPr="00DC1347">
        <w:rPr>
          <w:rFonts w:ascii="Arial" w:hAnsi="Arial" w:cs="Arial"/>
          <w:color w:val="1F3864" w:themeColor="accent5" w:themeShade="80"/>
          <w:sz w:val="20"/>
          <w:szCs w:val="20"/>
          <w:lang w:val="es-EC"/>
        </w:rPr>
        <w:t>NM</w:t>
      </w:r>
      <w:r w:rsidR="001961D6" w:rsidRPr="00DC1347">
        <w:rPr>
          <w:rFonts w:ascii="Arial" w:hAnsi="Arial" w:cs="Arial"/>
          <w:color w:val="1F3864" w:themeColor="accent5" w:themeShade="80"/>
          <w:sz w:val="20"/>
          <w:szCs w:val="20"/>
          <w:lang w:val="es-EC"/>
        </w:rPr>
        <w:t xml:space="preserve">    </w:t>
      </w:r>
      <w:r w:rsidR="00750B89" w:rsidRPr="00DC1347">
        <w:rPr>
          <w:rFonts w:ascii="Arial" w:hAnsi="Arial" w:cs="Arial"/>
          <w:color w:val="1F3864" w:themeColor="accent5" w:themeShade="80"/>
          <w:sz w:val="20"/>
          <w:szCs w:val="20"/>
          <w:lang w:val="es-EC"/>
        </w:rPr>
        <w:t xml:space="preserve">     </w:t>
      </w:r>
      <w:r w:rsidR="00D4180D" w:rsidRPr="00DC1347">
        <w:rPr>
          <w:rFonts w:ascii="Arial" w:hAnsi="Arial" w:cs="Arial"/>
          <w:color w:val="1F3864" w:themeColor="accent5" w:themeShade="80"/>
          <w:sz w:val="20"/>
          <w:szCs w:val="20"/>
          <w:lang w:val="es-EC"/>
        </w:rPr>
        <w:t xml:space="preserve">      </w:t>
      </w:r>
      <w:r w:rsidR="00AE18CD" w:rsidRPr="00DC1347">
        <w:rPr>
          <w:rFonts w:ascii="Arial" w:hAnsi="Arial" w:cs="Arial"/>
          <w:color w:val="1F3864" w:themeColor="accent5" w:themeShade="80"/>
          <w:sz w:val="20"/>
          <w:szCs w:val="20"/>
          <w:lang w:val="es-EC"/>
        </w:rPr>
        <w:t xml:space="preserve"> </w:t>
      </w:r>
      <w:r w:rsidR="00750B89" w:rsidRPr="00DC1347">
        <w:rPr>
          <w:rFonts w:ascii="Arial" w:hAnsi="Arial" w:cs="Arial"/>
          <w:color w:val="1F3864" w:themeColor="accent5" w:themeShade="80"/>
          <w:sz w:val="20"/>
          <w:szCs w:val="20"/>
          <w:lang w:val="es-EC"/>
        </w:rPr>
        <w:t xml:space="preserve">Coalición Nacional de </w:t>
      </w:r>
    </w:p>
    <w:p w14:paraId="16FA59ED" w14:textId="2AA72547" w:rsidR="00AE18CD" w:rsidRPr="00DC1347" w:rsidRDefault="00AE18CD" w:rsidP="00AE1CF5">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                        </w:t>
      </w:r>
      <w:r w:rsidR="00750B89" w:rsidRPr="00DC1347">
        <w:rPr>
          <w:rFonts w:ascii="Arial" w:hAnsi="Arial" w:cs="Arial"/>
          <w:color w:val="1F3864" w:themeColor="accent5" w:themeShade="80"/>
          <w:sz w:val="20"/>
          <w:szCs w:val="20"/>
          <w:lang w:val="es-EC"/>
        </w:rPr>
        <w:t xml:space="preserve">Mujeres - </w:t>
      </w:r>
      <w:proofErr w:type="spellStart"/>
      <w:r w:rsidR="0014542C" w:rsidRPr="00DC1347">
        <w:rPr>
          <w:rFonts w:ascii="Arial" w:hAnsi="Arial" w:cs="Arial"/>
          <w:color w:val="1F3864" w:themeColor="accent5" w:themeShade="80"/>
          <w:sz w:val="20"/>
          <w:szCs w:val="20"/>
          <w:lang w:val="es-EC"/>
        </w:rPr>
        <w:t>National</w:t>
      </w:r>
      <w:proofErr w:type="spellEnd"/>
      <w:r w:rsidR="0014542C" w:rsidRPr="00DC1347">
        <w:rPr>
          <w:rFonts w:ascii="Arial" w:hAnsi="Arial" w:cs="Arial"/>
          <w:color w:val="1F3864" w:themeColor="accent5" w:themeShade="80"/>
          <w:sz w:val="20"/>
          <w:szCs w:val="20"/>
          <w:lang w:val="es-EC"/>
        </w:rPr>
        <w:t xml:space="preserve"> </w:t>
      </w:r>
      <w:proofErr w:type="spellStart"/>
      <w:r w:rsidR="0014542C" w:rsidRPr="00DC1347">
        <w:rPr>
          <w:rFonts w:ascii="Arial" w:hAnsi="Arial" w:cs="Arial"/>
          <w:color w:val="1F3864" w:themeColor="accent5" w:themeShade="80"/>
          <w:sz w:val="20"/>
          <w:szCs w:val="20"/>
          <w:lang w:val="es-EC"/>
        </w:rPr>
        <w:t>Co</w:t>
      </w:r>
      <w:r w:rsidR="00750B89" w:rsidRPr="00DC1347">
        <w:rPr>
          <w:rFonts w:ascii="Arial" w:hAnsi="Arial" w:cs="Arial"/>
          <w:color w:val="1F3864" w:themeColor="accent5" w:themeShade="80"/>
          <w:sz w:val="20"/>
          <w:szCs w:val="20"/>
          <w:lang w:val="es-EC"/>
        </w:rPr>
        <w:t>alition</w:t>
      </w:r>
      <w:proofErr w:type="spellEnd"/>
      <w:r w:rsidR="0014542C" w:rsidRPr="00DC1347">
        <w:rPr>
          <w:rFonts w:ascii="Arial" w:hAnsi="Arial" w:cs="Arial"/>
          <w:color w:val="1F3864" w:themeColor="accent5" w:themeShade="80"/>
          <w:sz w:val="20"/>
          <w:szCs w:val="20"/>
          <w:lang w:val="es-EC"/>
        </w:rPr>
        <w:t xml:space="preserve"> </w:t>
      </w:r>
    </w:p>
    <w:p w14:paraId="2773BF75" w14:textId="1F38E558" w:rsidR="0014542C" w:rsidRPr="00DC1347" w:rsidRDefault="00AE18CD" w:rsidP="00AE1CF5">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                        </w:t>
      </w:r>
      <w:proofErr w:type="spellStart"/>
      <w:r w:rsidR="0014542C" w:rsidRPr="00DC1347">
        <w:rPr>
          <w:rFonts w:ascii="Arial" w:hAnsi="Arial" w:cs="Arial"/>
          <w:color w:val="1F3864" w:themeColor="accent5" w:themeShade="80"/>
          <w:sz w:val="20"/>
          <w:szCs w:val="20"/>
          <w:lang w:val="es-EC"/>
        </w:rPr>
        <w:t>of</w:t>
      </w:r>
      <w:proofErr w:type="spellEnd"/>
      <w:r w:rsidR="0014542C" w:rsidRPr="00DC1347">
        <w:rPr>
          <w:rFonts w:ascii="Arial" w:hAnsi="Arial" w:cs="Arial"/>
          <w:color w:val="1F3864" w:themeColor="accent5" w:themeShade="80"/>
          <w:sz w:val="20"/>
          <w:szCs w:val="20"/>
          <w:lang w:val="es-EC"/>
        </w:rPr>
        <w:t xml:space="preserve"> </w:t>
      </w:r>
      <w:proofErr w:type="spellStart"/>
      <w:r w:rsidR="0014542C" w:rsidRPr="00DC1347">
        <w:rPr>
          <w:rFonts w:ascii="Arial" w:hAnsi="Arial" w:cs="Arial"/>
          <w:color w:val="1F3864" w:themeColor="accent5" w:themeShade="80"/>
          <w:sz w:val="20"/>
          <w:szCs w:val="20"/>
          <w:lang w:val="es-EC"/>
        </w:rPr>
        <w:t>Women</w:t>
      </w:r>
      <w:proofErr w:type="spellEnd"/>
    </w:p>
    <w:p w14:paraId="46432C2A" w14:textId="77777777" w:rsidR="00750B89" w:rsidRPr="00DC1347" w:rsidRDefault="00750B89" w:rsidP="00AE1CF5">
      <w:pPr>
        <w:spacing w:after="0" w:line="240" w:lineRule="auto"/>
        <w:ind w:left="708" w:hanging="708"/>
        <w:rPr>
          <w:rFonts w:ascii="Arial" w:hAnsi="Arial" w:cs="Arial"/>
          <w:color w:val="1F3864" w:themeColor="accent5" w:themeShade="80"/>
          <w:sz w:val="20"/>
          <w:szCs w:val="20"/>
          <w:lang w:val="es-EC"/>
        </w:rPr>
      </w:pPr>
    </w:p>
    <w:p w14:paraId="4A50F866" w14:textId="77777777" w:rsidR="00AE18CD" w:rsidRPr="00DC1347" w:rsidRDefault="000E2AC3" w:rsidP="005C0688">
      <w:pPr>
        <w:spacing w:after="0" w:line="240" w:lineRule="auto"/>
        <w:ind w:left="708" w:hanging="708"/>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CNIG</w:t>
      </w:r>
      <w:r w:rsidR="0080749E" w:rsidRPr="00DC1347">
        <w:rPr>
          <w:rFonts w:ascii="Arial" w:hAnsi="Arial" w:cs="Arial"/>
          <w:color w:val="1F3864" w:themeColor="accent5" w:themeShade="80"/>
          <w:sz w:val="20"/>
          <w:szCs w:val="20"/>
          <w:lang w:val="es-EC"/>
        </w:rPr>
        <w:t xml:space="preserve">    </w:t>
      </w:r>
      <w:r w:rsidR="000008ED" w:rsidRPr="00DC1347">
        <w:rPr>
          <w:rFonts w:ascii="Arial" w:hAnsi="Arial" w:cs="Arial"/>
          <w:color w:val="1F3864" w:themeColor="accent5" w:themeShade="80"/>
          <w:sz w:val="20"/>
          <w:szCs w:val="20"/>
          <w:lang w:val="es-EC"/>
        </w:rPr>
        <w:t xml:space="preserve">    </w:t>
      </w:r>
      <w:r w:rsidR="00D4180D" w:rsidRPr="00DC1347">
        <w:rPr>
          <w:rFonts w:ascii="Arial" w:hAnsi="Arial" w:cs="Arial"/>
          <w:color w:val="1F3864" w:themeColor="accent5" w:themeShade="80"/>
          <w:sz w:val="20"/>
          <w:szCs w:val="20"/>
          <w:lang w:val="es-EC"/>
        </w:rPr>
        <w:t xml:space="preserve">      </w:t>
      </w:r>
      <w:r w:rsidR="00AE18CD" w:rsidRPr="00DC1347">
        <w:rPr>
          <w:rFonts w:ascii="Arial" w:hAnsi="Arial" w:cs="Arial"/>
          <w:color w:val="1F3864" w:themeColor="accent5" w:themeShade="80"/>
          <w:sz w:val="20"/>
          <w:szCs w:val="20"/>
          <w:lang w:val="es-EC"/>
        </w:rPr>
        <w:t xml:space="preserve"> </w:t>
      </w:r>
      <w:r w:rsidR="000008ED" w:rsidRPr="00DC1347">
        <w:rPr>
          <w:rFonts w:ascii="Arial" w:hAnsi="Arial" w:cs="Arial"/>
          <w:color w:val="1F3864" w:themeColor="accent5" w:themeShade="80"/>
          <w:sz w:val="20"/>
          <w:szCs w:val="20"/>
          <w:lang w:val="es-EC"/>
        </w:rPr>
        <w:t xml:space="preserve">Consejo Nacional de </w:t>
      </w:r>
    </w:p>
    <w:p w14:paraId="3F3B1344" w14:textId="576191F6" w:rsidR="00AE18CD" w:rsidRPr="00DC1347" w:rsidRDefault="00AE18CD" w:rsidP="00AE18CD">
      <w:pPr>
        <w:spacing w:after="0" w:line="240" w:lineRule="auto"/>
        <w:ind w:left="708" w:hanging="708"/>
        <w:rPr>
          <w:rFonts w:ascii="Arial" w:hAnsi="Arial" w:cs="Arial"/>
          <w:color w:val="1F3864" w:themeColor="accent5" w:themeShade="80"/>
          <w:sz w:val="20"/>
          <w:szCs w:val="20"/>
        </w:rPr>
      </w:pPr>
      <w:r w:rsidRPr="00DC1347">
        <w:rPr>
          <w:rFonts w:ascii="Arial" w:hAnsi="Arial" w:cs="Arial"/>
          <w:color w:val="1F3864" w:themeColor="accent5" w:themeShade="80"/>
          <w:sz w:val="20"/>
          <w:szCs w:val="20"/>
          <w:lang w:val="es-EC"/>
        </w:rPr>
        <w:t xml:space="preserve">                        </w:t>
      </w:r>
      <w:proofErr w:type="spellStart"/>
      <w:r w:rsidR="000008ED" w:rsidRPr="00DC1347">
        <w:rPr>
          <w:rFonts w:ascii="Arial" w:hAnsi="Arial" w:cs="Arial"/>
          <w:color w:val="1F3864" w:themeColor="accent5" w:themeShade="80"/>
          <w:sz w:val="20"/>
          <w:szCs w:val="20"/>
        </w:rPr>
        <w:t>Igualdad</w:t>
      </w:r>
      <w:proofErr w:type="spellEnd"/>
      <w:r w:rsidR="000008ED" w:rsidRPr="00DC1347">
        <w:rPr>
          <w:rFonts w:ascii="Arial" w:hAnsi="Arial" w:cs="Arial"/>
          <w:color w:val="1F3864" w:themeColor="accent5" w:themeShade="80"/>
          <w:sz w:val="20"/>
          <w:szCs w:val="20"/>
        </w:rPr>
        <w:t xml:space="preserve"> - </w:t>
      </w:r>
      <w:r w:rsidR="0014542C" w:rsidRPr="00DC1347">
        <w:rPr>
          <w:rFonts w:ascii="Arial" w:hAnsi="Arial" w:cs="Arial"/>
          <w:color w:val="1F3864" w:themeColor="accent5" w:themeShade="80"/>
          <w:sz w:val="20"/>
          <w:szCs w:val="20"/>
        </w:rPr>
        <w:t>National</w:t>
      </w:r>
      <w:r w:rsidR="00D4180D" w:rsidRPr="00DC1347">
        <w:rPr>
          <w:rFonts w:ascii="Arial" w:hAnsi="Arial" w:cs="Arial"/>
          <w:color w:val="1F3864" w:themeColor="accent5" w:themeShade="80"/>
          <w:sz w:val="20"/>
          <w:szCs w:val="20"/>
        </w:rPr>
        <w:t xml:space="preserve"> </w:t>
      </w:r>
      <w:r w:rsidR="0014542C" w:rsidRPr="00DC1347">
        <w:rPr>
          <w:rFonts w:ascii="Arial" w:hAnsi="Arial" w:cs="Arial"/>
          <w:color w:val="1F3864" w:themeColor="accent5" w:themeShade="80"/>
          <w:sz w:val="20"/>
          <w:szCs w:val="20"/>
        </w:rPr>
        <w:t xml:space="preserve">Council </w:t>
      </w:r>
    </w:p>
    <w:p w14:paraId="57E5EC27" w14:textId="6511674A" w:rsidR="0014542C" w:rsidRPr="00DC1347" w:rsidRDefault="00AE18CD" w:rsidP="00AE18CD">
      <w:pPr>
        <w:spacing w:after="0" w:line="240" w:lineRule="auto"/>
        <w:ind w:left="708" w:hanging="708"/>
        <w:rPr>
          <w:rFonts w:ascii="Arial" w:hAnsi="Arial" w:cs="Arial"/>
          <w:color w:val="1F3864" w:themeColor="accent5" w:themeShade="80"/>
          <w:sz w:val="20"/>
          <w:szCs w:val="20"/>
        </w:rPr>
      </w:pPr>
      <w:r w:rsidRPr="00DC1347">
        <w:rPr>
          <w:rFonts w:ascii="Arial" w:hAnsi="Arial" w:cs="Arial"/>
          <w:color w:val="1F3864" w:themeColor="accent5" w:themeShade="80"/>
          <w:sz w:val="20"/>
          <w:szCs w:val="20"/>
        </w:rPr>
        <w:t xml:space="preserve">                        </w:t>
      </w:r>
      <w:r w:rsidR="0014542C" w:rsidRPr="00DC1347">
        <w:rPr>
          <w:rFonts w:ascii="Arial" w:hAnsi="Arial" w:cs="Arial"/>
          <w:color w:val="1F3864" w:themeColor="accent5" w:themeShade="80"/>
          <w:sz w:val="20"/>
          <w:szCs w:val="20"/>
        </w:rPr>
        <w:t>for Gender</w:t>
      </w:r>
      <w:r w:rsidRPr="00DC1347">
        <w:rPr>
          <w:rFonts w:ascii="Arial" w:hAnsi="Arial" w:cs="Arial"/>
          <w:color w:val="1F3864" w:themeColor="accent5" w:themeShade="80"/>
          <w:sz w:val="20"/>
          <w:szCs w:val="20"/>
        </w:rPr>
        <w:t xml:space="preserve"> </w:t>
      </w:r>
      <w:r w:rsidR="0014542C" w:rsidRPr="00DC1347">
        <w:rPr>
          <w:rFonts w:ascii="Arial" w:hAnsi="Arial" w:cs="Arial"/>
          <w:color w:val="1F3864" w:themeColor="accent5" w:themeShade="80"/>
          <w:sz w:val="20"/>
          <w:szCs w:val="20"/>
        </w:rPr>
        <w:t>Equality</w:t>
      </w:r>
    </w:p>
    <w:p w14:paraId="7E1C0452" w14:textId="77777777" w:rsidR="000008ED" w:rsidRPr="00DC1347" w:rsidRDefault="000008ED" w:rsidP="00AE1CF5">
      <w:pPr>
        <w:spacing w:after="0" w:line="240" w:lineRule="auto"/>
        <w:ind w:left="708" w:hanging="708"/>
        <w:rPr>
          <w:rFonts w:ascii="Arial" w:hAnsi="Arial" w:cs="Arial"/>
          <w:color w:val="1F3864" w:themeColor="accent5" w:themeShade="80"/>
          <w:sz w:val="20"/>
          <w:szCs w:val="20"/>
        </w:rPr>
      </w:pPr>
    </w:p>
    <w:p w14:paraId="5C9068F0" w14:textId="77777777" w:rsidR="00D4180D" w:rsidRPr="00DC1347" w:rsidRDefault="00B55F6A" w:rsidP="005C0688">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CONAFIPS</w:t>
      </w:r>
      <w:r w:rsidR="00580A99" w:rsidRPr="00DC1347">
        <w:rPr>
          <w:rFonts w:ascii="Arial" w:hAnsi="Arial" w:cs="Arial"/>
          <w:color w:val="1F3864" w:themeColor="accent5" w:themeShade="80"/>
          <w:sz w:val="20"/>
          <w:szCs w:val="20"/>
          <w:lang w:val="es-EC"/>
        </w:rPr>
        <w:t xml:space="preserve"> </w:t>
      </w:r>
      <w:r w:rsidR="00547644" w:rsidRPr="00DC1347">
        <w:rPr>
          <w:rFonts w:ascii="Arial" w:hAnsi="Arial" w:cs="Arial"/>
          <w:color w:val="1F3864" w:themeColor="accent5" w:themeShade="80"/>
          <w:sz w:val="20"/>
          <w:szCs w:val="20"/>
          <w:lang w:val="es-EC"/>
        </w:rPr>
        <w:t xml:space="preserve"> </w:t>
      </w:r>
      <w:r w:rsidR="0080749E" w:rsidRPr="00DC1347">
        <w:rPr>
          <w:rFonts w:ascii="Arial" w:hAnsi="Arial" w:cs="Arial"/>
          <w:color w:val="1F3864" w:themeColor="accent5" w:themeShade="80"/>
          <w:sz w:val="20"/>
          <w:szCs w:val="20"/>
          <w:lang w:val="es-EC"/>
        </w:rPr>
        <w:t xml:space="preserve">  </w:t>
      </w:r>
      <w:r w:rsidRPr="00DC1347">
        <w:rPr>
          <w:rFonts w:ascii="Arial" w:hAnsi="Arial" w:cs="Arial"/>
          <w:color w:val="1F3864" w:themeColor="accent5" w:themeShade="80"/>
          <w:sz w:val="20"/>
          <w:szCs w:val="20"/>
          <w:lang w:val="es-EC"/>
        </w:rPr>
        <w:t xml:space="preserve">Corporación Nacional de </w:t>
      </w:r>
    </w:p>
    <w:p w14:paraId="7A169787" w14:textId="67B465FC" w:rsidR="002B1D3F" w:rsidRPr="00DC1347" w:rsidRDefault="00D4180D" w:rsidP="005C0688">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                      </w:t>
      </w:r>
      <w:r w:rsidR="002B1D3F" w:rsidRPr="00DC1347">
        <w:rPr>
          <w:rFonts w:ascii="Arial" w:hAnsi="Arial" w:cs="Arial"/>
          <w:color w:val="1F3864" w:themeColor="accent5" w:themeShade="80"/>
          <w:sz w:val="20"/>
          <w:szCs w:val="20"/>
          <w:lang w:val="es-EC"/>
        </w:rPr>
        <w:t xml:space="preserve"> </w:t>
      </w:r>
      <w:r w:rsidR="00B55F6A" w:rsidRPr="00DC1347">
        <w:rPr>
          <w:rFonts w:ascii="Arial" w:hAnsi="Arial" w:cs="Arial"/>
          <w:color w:val="1F3864" w:themeColor="accent5" w:themeShade="80"/>
          <w:sz w:val="20"/>
          <w:szCs w:val="20"/>
          <w:lang w:val="es-EC"/>
        </w:rPr>
        <w:t>Finanzas</w:t>
      </w:r>
      <w:r w:rsidRPr="00DC1347">
        <w:rPr>
          <w:rFonts w:ascii="Arial" w:hAnsi="Arial" w:cs="Arial"/>
          <w:color w:val="1F3864" w:themeColor="accent5" w:themeShade="80"/>
          <w:sz w:val="20"/>
          <w:szCs w:val="20"/>
          <w:lang w:val="es-EC"/>
        </w:rPr>
        <w:t xml:space="preserve"> </w:t>
      </w:r>
      <w:r w:rsidR="00B55F6A" w:rsidRPr="00DC1347">
        <w:rPr>
          <w:rFonts w:ascii="Arial" w:hAnsi="Arial" w:cs="Arial"/>
          <w:color w:val="1F3864" w:themeColor="accent5" w:themeShade="80"/>
          <w:sz w:val="20"/>
          <w:szCs w:val="20"/>
          <w:lang w:val="es-EC"/>
        </w:rPr>
        <w:t>Populare</w:t>
      </w:r>
      <w:r w:rsidR="002B1D3F" w:rsidRPr="00DC1347">
        <w:rPr>
          <w:rFonts w:ascii="Arial" w:hAnsi="Arial" w:cs="Arial"/>
          <w:color w:val="1F3864" w:themeColor="accent5" w:themeShade="80"/>
          <w:sz w:val="20"/>
          <w:szCs w:val="20"/>
          <w:lang w:val="es-EC"/>
        </w:rPr>
        <w:t xml:space="preserve">s </w:t>
      </w:r>
    </w:p>
    <w:p w14:paraId="78B88434" w14:textId="132DE15D" w:rsidR="002B1D3F" w:rsidRPr="00DC1347" w:rsidRDefault="002B1D3F" w:rsidP="005C0688">
      <w:pPr>
        <w:spacing w:after="0" w:line="240" w:lineRule="auto"/>
        <w:rPr>
          <w:rFonts w:ascii="Arial" w:hAnsi="Arial" w:cs="Arial"/>
          <w:color w:val="1F3864" w:themeColor="accent5" w:themeShade="80"/>
          <w:sz w:val="20"/>
          <w:szCs w:val="20"/>
        </w:rPr>
      </w:pPr>
      <w:r w:rsidRPr="00DC1347">
        <w:rPr>
          <w:rFonts w:ascii="Arial" w:hAnsi="Arial" w:cs="Arial"/>
          <w:color w:val="1F3864" w:themeColor="accent5" w:themeShade="80"/>
          <w:sz w:val="20"/>
          <w:szCs w:val="20"/>
          <w:lang w:val="es-EC"/>
        </w:rPr>
        <w:t xml:space="preserve">                       </w:t>
      </w:r>
      <w:proofErr w:type="spellStart"/>
      <w:r w:rsidR="00B55F6A" w:rsidRPr="00DC1347">
        <w:rPr>
          <w:rFonts w:ascii="Arial" w:hAnsi="Arial" w:cs="Arial"/>
          <w:color w:val="1F3864" w:themeColor="accent5" w:themeShade="80"/>
          <w:sz w:val="20"/>
          <w:szCs w:val="20"/>
        </w:rPr>
        <w:t>Solidarias</w:t>
      </w:r>
      <w:proofErr w:type="spellEnd"/>
      <w:r w:rsidR="0080749E" w:rsidRPr="00DC1347">
        <w:rPr>
          <w:rFonts w:ascii="Arial" w:hAnsi="Arial" w:cs="Arial"/>
          <w:color w:val="1F3864" w:themeColor="accent5" w:themeShade="80"/>
          <w:sz w:val="20"/>
          <w:szCs w:val="20"/>
        </w:rPr>
        <w:t xml:space="preserve"> –</w:t>
      </w:r>
      <w:r w:rsidRPr="00DC1347">
        <w:rPr>
          <w:rFonts w:ascii="Arial" w:hAnsi="Arial" w:cs="Arial"/>
          <w:color w:val="1F3864" w:themeColor="accent5" w:themeShade="80"/>
          <w:sz w:val="20"/>
          <w:szCs w:val="20"/>
        </w:rPr>
        <w:t xml:space="preserve"> </w:t>
      </w:r>
      <w:r w:rsidR="00D3558B" w:rsidRPr="00DC1347">
        <w:rPr>
          <w:rFonts w:ascii="Arial" w:hAnsi="Arial" w:cs="Arial"/>
          <w:color w:val="1F3864" w:themeColor="accent5" w:themeShade="80"/>
          <w:sz w:val="20"/>
          <w:szCs w:val="20"/>
        </w:rPr>
        <w:t>National</w:t>
      </w:r>
      <w:r w:rsidR="00D4180D" w:rsidRPr="00DC1347">
        <w:rPr>
          <w:rFonts w:ascii="Arial" w:hAnsi="Arial" w:cs="Arial"/>
          <w:color w:val="1F3864" w:themeColor="accent5" w:themeShade="80"/>
          <w:sz w:val="20"/>
          <w:szCs w:val="20"/>
        </w:rPr>
        <w:t xml:space="preserve"> </w:t>
      </w:r>
    </w:p>
    <w:p w14:paraId="049E6468" w14:textId="622B6953" w:rsidR="002B1D3F" w:rsidRPr="00DC1347" w:rsidRDefault="002B1D3F" w:rsidP="005C0688">
      <w:pPr>
        <w:spacing w:after="0" w:line="240" w:lineRule="auto"/>
        <w:rPr>
          <w:rFonts w:ascii="Arial" w:hAnsi="Arial" w:cs="Arial"/>
          <w:color w:val="1F3864" w:themeColor="accent5" w:themeShade="80"/>
          <w:sz w:val="20"/>
          <w:szCs w:val="20"/>
        </w:rPr>
      </w:pPr>
      <w:r w:rsidRPr="00DC1347">
        <w:rPr>
          <w:rFonts w:ascii="Arial" w:hAnsi="Arial" w:cs="Arial"/>
          <w:color w:val="1F3864" w:themeColor="accent5" w:themeShade="80"/>
          <w:sz w:val="20"/>
          <w:szCs w:val="20"/>
        </w:rPr>
        <w:t xml:space="preserve">                       </w:t>
      </w:r>
      <w:r w:rsidR="00D3558B" w:rsidRPr="00DC1347">
        <w:rPr>
          <w:rFonts w:ascii="Arial" w:hAnsi="Arial" w:cs="Arial"/>
          <w:color w:val="1F3864" w:themeColor="accent5" w:themeShade="80"/>
          <w:sz w:val="20"/>
          <w:szCs w:val="20"/>
        </w:rPr>
        <w:t>Corporation of People’s</w:t>
      </w:r>
      <w:r w:rsidRPr="00DC1347">
        <w:rPr>
          <w:rFonts w:ascii="Arial" w:hAnsi="Arial" w:cs="Arial"/>
          <w:color w:val="1F3864" w:themeColor="accent5" w:themeShade="80"/>
          <w:sz w:val="20"/>
          <w:szCs w:val="20"/>
        </w:rPr>
        <w:t xml:space="preserve">                </w:t>
      </w:r>
    </w:p>
    <w:p w14:paraId="2A670A3A" w14:textId="3039A540" w:rsidR="00D3558B" w:rsidRPr="00DC1347" w:rsidRDefault="002B1D3F" w:rsidP="00AE1CF5">
      <w:pPr>
        <w:spacing w:after="0" w:line="240" w:lineRule="auto"/>
        <w:rPr>
          <w:rFonts w:ascii="Arial" w:hAnsi="Arial" w:cs="Arial"/>
          <w:color w:val="1F3864" w:themeColor="accent5" w:themeShade="80"/>
          <w:sz w:val="20"/>
          <w:szCs w:val="20"/>
        </w:rPr>
      </w:pPr>
      <w:r w:rsidRPr="00DC1347">
        <w:rPr>
          <w:rFonts w:ascii="Arial" w:hAnsi="Arial" w:cs="Arial"/>
          <w:color w:val="1F3864" w:themeColor="accent5" w:themeShade="80"/>
          <w:sz w:val="20"/>
          <w:szCs w:val="20"/>
        </w:rPr>
        <w:t xml:space="preserve">                       </w:t>
      </w:r>
      <w:r w:rsidR="009C5781" w:rsidRPr="00DC1347">
        <w:rPr>
          <w:rFonts w:ascii="Arial" w:hAnsi="Arial" w:cs="Arial"/>
          <w:color w:val="1F3864" w:themeColor="accent5" w:themeShade="80"/>
          <w:sz w:val="20"/>
          <w:szCs w:val="20"/>
        </w:rPr>
        <w:t>Solidarity</w:t>
      </w:r>
      <w:r w:rsidR="00D4180D" w:rsidRPr="00DC1347">
        <w:rPr>
          <w:rFonts w:ascii="Arial" w:hAnsi="Arial" w:cs="Arial"/>
          <w:color w:val="1F3864" w:themeColor="accent5" w:themeShade="80"/>
          <w:sz w:val="20"/>
          <w:szCs w:val="20"/>
        </w:rPr>
        <w:t xml:space="preserve"> </w:t>
      </w:r>
      <w:r w:rsidR="00D3558B" w:rsidRPr="00DC1347">
        <w:rPr>
          <w:rFonts w:ascii="Arial" w:hAnsi="Arial" w:cs="Arial"/>
          <w:color w:val="1F3864" w:themeColor="accent5" w:themeShade="80"/>
          <w:sz w:val="20"/>
          <w:szCs w:val="20"/>
        </w:rPr>
        <w:t xml:space="preserve">Finance </w:t>
      </w:r>
    </w:p>
    <w:p w14:paraId="7EF115DA" w14:textId="77777777" w:rsidR="00D4180D" w:rsidRPr="00DC1347" w:rsidRDefault="00D4180D" w:rsidP="00AE1CF5">
      <w:pPr>
        <w:spacing w:after="0" w:line="240" w:lineRule="auto"/>
        <w:ind w:firstLine="708"/>
        <w:rPr>
          <w:rFonts w:ascii="Arial" w:hAnsi="Arial" w:cs="Arial"/>
          <w:color w:val="1F3864" w:themeColor="accent5" w:themeShade="80"/>
          <w:sz w:val="20"/>
          <w:szCs w:val="20"/>
        </w:rPr>
      </w:pPr>
    </w:p>
    <w:p w14:paraId="7A567C47" w14:textId="77777777" w:rsidR="002B1D3F" w:rsidRPr="00DC1347" w:rsidRDefault="00194A72" w:rsidP="005C0688">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EB</w:t>
      </w:r>
      <w:r w:rsidR="00D4180D" w:rsidRPr="00DC1347">
        <w:rPr>
          <w:rFonts w:ascii="Arial" w:hAnsi="Arial" w:cs="Arial"/>
          <w:color w:val="1F3864" w:themeColor="accent5" w:themeShade="80"/>
          <w:sz w:val="20"/>
          <w:szCs w:val="20"/>
          <w:lang w:val="es-EC"/>
        </w:rPr>
        <w:t xml:space="preserve">                  </w:t>
      </w:r>
      <w:r w:rsidRPr="00DC1347">
        <w:rPr>
          <w:rFonts w:ascii="Arial" w:hAnsi="Arial" w:cs="Arial"/>
          <w:color w:val="1F3864" w:themeColor="accent5" w:themeShade="80"/>
          <w:sz w:val="20"/>
          <w:szCs w:val="20"/>
          <w:lang w:val="es-EC"/>
        </w:rPr>
        <w:t>Estados de Bienestar</w:t>
      </w:r>
      <w:r w:rsidR="00D4180D" w:rsidRPr="00DC1347">
        <w:rPr>
          <w:rFonts w:ascii="Arial" w:hAnsi="Arial" w:cs="Arial"/>
          <w:color w:val="1F3864" w:themeColor="accent5" w:themeShade="80"/>
          <w:sz w:val="20"/>
          <w:szCs w:val="20"/>
          <w:lang w:val="es-EC"/>
        </w:rPr>
        <w:t xml:space="preserve"> –</w:t>
      </w:r>
    </w:p>
    <w:p w14:paraId="50925505" w14:textId="4314E6B6" w:rsidR="00D4180D" w:rsidRPr="00DC1347" w:rsidRDefault="002B1D3F" w:rsidP="00AE1CF5">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                      </w:t>
      </w:r>
      <w:r w:rsidR="00D4180D" w:rsidRPr="00DC1347">
        <w:rPr>
          <w:rFonts w:ascii="Arial" w:hAnsi="Arial" w:cs="Arial"/>
          <w:color w:val="1F3864" w:themeColor="accent5" w:themeShade="80"/>
          <w:sz w:val="20"/>
          <w:szCs w:val="20"/>
          <w:lang w:val="es-EC"/>
        </w:rPr>
        <w:t xml:space="preserve"> </w:t>
      </w:r>
      <w:proofErr w:type="spellStart"/>
      <w:r w:rsidR="00D4180D" w:rsidRPr="00DC1347">
        <w:rPr>
          <w:rFonts w:ascii="Arial" w:hAnsi="Arial" w:cs="Arial"/>
          <w:color w:val="1F3864" w:themeColor="accent5" w:themeShade="80"/>
          <w:sz w:val="20"/>
          <w:szCs w:val="20"/>
          <w:lang w:val="es-EC"/>
        </w:rPr>
        <w:t>Welfare</w:t>
      </w:r>
      <w:proofErr w:type="spellEnd"/>
      <w:r w:rsidRPr="00DC1347">
        <w:rPr>
          <w:rFonts w:ascii="Arial" w:hAnsi="Arial" w:cs="Arial"/>
          <w:color w:val="1F3864" w:themeColor="accent5" w:themeShade="80"/>
          <w:sz w:val="20"/>
          <w:szCs w:val="20"/>
          <w:lang w:val="es-EC"/>
        </w:rPr>
        <w:t xml:space="preserve"> </w:t>
      </w:r>
      <w:proofErr w:type="spellStart"/>
      <w:r w:rsidR="00D4180D" w:rsidRPr="00DC1347">
        <w:rPr>
          <w:rFonts w:ascii="Arial" w:hAnsi="Arial" w:cs="Arial"/>
          <w:color w:val="1F3864" w:themeColor="accent5" w:themeShade="80"/>
          <w:sz w:val="20"/>
          <w:szCs w:val="20"/>
          <w:lang w:val="es-EC"/>
        </w:rPr>
        <w:t>State</w:t>
      </w:r>
      <w:proofErr w:type="spellEnd"/>
    </w:p>
    <w:p w14:paraId="6B0248A8" w14:textId="137A4202" w:rsidR="00087408" w:rsidRPr="00DC1347" w:rsidRDefault="00087408" w:rsidP="00AE1CF5">
      <w:pPr>
        <w:spacing w:after="0" w:line="240" w:lineRule="auto"/>
        <w:rPr>
          <w:rFonts w:ascii="Arial" w:hAnsi="Arial" w:cs="Arial"/>
          <w:color w:val="1F3864" w:themeColor="accent5" w:themeShade="80"/>
          <w:sz w:val="20"/>
          <w:szCs w:val="20"/>
          <w:lang w:val="es-EC"/>
        </w:rPr>
      </w:pPr>
    </w:p>
    <w:p w14:paraId="0ED7B4DD" w14:textId="77777777" w:rsidR="002B1D3F" w:rsidRPr="00DC1347" w:rsidRDefault="00341D74" w:rsidP="005C0688">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EC</w:t>
      </w:r>
      <w:r w:rsidR="00D4180D" w:rsidRPr="00DC1347">
        <w:rPr>
          <w:rFonts w:ascii="Arial" w:hAnsi="Arial" w:cs="Arial"/>
          <w:color w:val="1F3864" w:themeColor="accent5" w:themeShade="80"/>
          <w:sz w:val="20"/>
          <w:szCs w:val="20"/>
          <w:lang w:val="es-EC"/>
        </w:rPr>
        <w:t xml:space="preserve">V               Encuesta de Condiciones de </w:t>
      </w:r>
    </w:p>
    <w:p w14:paraId="68B38E93" w14:textId="5CBE7419" w:rsidR="002B1D3F" w:rsidRPr="00DC1347" w:rsidRDefault="002B1D3F" w:rsidP="00AE1CF5">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                       </w:t>
      </w:r>
      <w:r w:rsidR="00D4180D" w:rsidRPr="00DC1347">
        <w:rPr>
          <w:rFonts w:ascii="Arial" w:hAnsi="Arial" w:cs="Arial"/>
          <w:color w:val="1F3864" w:themeColor="accent5" w:themeShade="80"/>
          <w:sz w:val="20"/>
          <w:szCs w:val="20"/>
          <w:lang w:val="es-EC"/>
        </w:rPr>
        <w:t>Vida</w:t>
      </w:r>
      <w:r w:rsidRPr="00DC1347">
        <w:rPr>
          <w:rFonts w:ascii="Arial" w:hAnsi="Arial" w:cs="Arial"/>
          <w:color w:val="1F3864" w:themeColor="accent5" w:themeShade="80"/>
          <w:sz w:val="20"/>
          <w:szCs w:val="20"/>
          <w:lang w:val="es-EC"/>
        </w:rPr>
        <w:t xml:space="preserve"> - </w:t>
      </w:r>
      <w:proofErr w:type="gramStart"/>
      <w:r w:rsidR="00087408" w:rsidRPr="00DC1347">
        <w:rPr>
          <w:rFonts w:ascii="Arial" w:hAnsi="Arial" w:cs="Arial"/>
          <w:color w:val="1F3864" w:themeColor="accent5" w:themeShade="80"/>
          <w:sz w:val="20"/>
          <w:szCs w:val="20"/>
          <w:lang w:val="es-EC"/>
        </w:rPr>
        <w:t>Living</w:t>
      </w:r>
      <w:proofErr w:type="gramEnd"/>
      <w:r w:rsidR="00087408" w:rsidRPr="00DC1347">
        <w:rPr>
          <w:rFonts w:ascii="Arial" w:hAnsi="Arial" w:cs="Arial"/>
          <w:color w:val="1F3864" w:themeColor="accent5" w:themeShade="80"/>
          <w:sz w:val="20"/>
          <w:szCs w:val="20"/>
          <w:lang w:val="es-EC"/>
        </w:rPr>
        <w:t xml:space="preserve"> </w:t>
      </w:r>
      <w:proofErr w:type="spellStart"/>
      <w:r w:rsidR="00087408" w:rsidRPr="00DC1347">
        <w:rPr>
          <w:rFonts w:ascii="Arial" w:hAnsi="Arial" w:cs="Arial"/>
          <w:color w:val="1F3864" w:themeColor="accent5" w:themeShade="80"/>
          <w:sz w:val="20"/>
          <w:szCs w:val="20"/>
          <w:lang w:val="es-EC"/>
        </w:rPr>
        <w:t>Conditions</w:t>
      </w:r>
      <w:proofErr w:type="spellEnd"/>
    </w:p>
    <w:p w14:paraId="2A3CC3B3" w14:textId="6E2E188D" w:rsidR="00087408" w:rsidRPr="00DC1347" w:rsidRDefault="002B1D3F" w:rsidP="00AE1CF5">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                    </w:t>
      </w:r>
      <w:r w:rsidR="00087408" w:rsidRPr="00DC1347">
        <w:rPr>
          <w:rFonts w:ascii="Arial" w:hAnsi="Arial" w:cs="Arial"/>
          <w:color w:val="1F3864" w:themeColor="accent5" w:themeShade="80"/>
          <w:sz w:val="20"/>
          <w:szCs w:val="20"/>
          <w:lang w:val="es-EC"/>
        </w:rPr>
        <w:t xml:space="preserve"> </w:t>
      </w:r>
      <w:r w:rsidRPr="00DC1347">
        <w:rPr>
          <w:rFonts w:ascii="Arial" w:hAnsi="Arial" w:cs="Arial"/>
          <w:color w:val="1F3864" w:themeColor="accent5" w:themeShade="80"/>
          <w:sz w:val="20"/>
          <w:szCs w:val="20"/>
          <w:lang w:val="es-EC"/>
        </w:rPr>
        <w:t xml:space="preserve">  </w:t>
      </w:r>
      <w:proofErr w:type="spellStart"/>
      <w:r w:rsidR="00087408" w:rsidRPr="00DC1347">
        <w:rPr>
          <w:rFonts w:ascii="Arial" w:hAnsi="Arial" w:cs="Arial"/>
          <w:color w:val="1F3864" w:themeColor="accent5" w:themeShade="80"/>
          <w:sz w:val="20"/>
          <w:szCs w:val="20"/>
          <w:lang w:val="es-EC"/>
        </w:rPr>
        <w:t>Survey</w:t>
      </w:r>
      <w:proofErr w:type="spellEnd"/>
    </w:p>
    <w:p w14:paraId="3A2E5899" w14:textId="77777777" w:rsidR="00D4180D" w:rsidRPr="00DC1347" w:rsidRDefault="00D4180D" w:rsidP="00AE1CF5">
      <w:pPr>
        <w:pStyle w:val="Prrafodelista"/>
        <w:spacing w:after="0" w:line="240" w:lineRule="auto"/>
        <w:ind w:left="1512"/>
        <w:rPr>
          <w:rFonts w:ascii="Arial" w:hAnsi="Arial" w:cs="Arial"/>
          <w:color w:val="1F3864" w:themeColor="accent5" w:themeShade="80"/>
          <w:sz w:val="20"/>
          <w:szCs w:val="20"/>
          <w:lang w:val="es-EC"/>
        </w:rPr>
      </w:pPr>
    </w:p>
    <w:p w14:paraId="086AE6EE" w14:textId="77777777" w:rsidR="002B1D3F" w:rsidRPr="00DC1347" w:rsidRDefault="00990D3A" w:rsidP="005C0688">
      <w:pPr>
        <w:spacing w:after="0" w:line="240" w:lineRule="auto"/>
        <w:ind w:left="2124" w:hanging="2124"/>
        <w:rPr>
          <w:rFonts w:ascii="Arial" w:hAnsi="Arial" w:cs="Arial"/>
          <w:bCs/>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ENEMDU </w:t>
      </w:r>
      <w:r w:rsidR="00580A99" w:rsidRPr="00DC1347">
        <w:rPr>
          <w:rFonts w:ascii="Arial" w:hAnsi="Arial" w:cs="Arial"/>
          <w:color w:val="1F3864" w:themeColor="accent5" w:themeShade="80"/>
          <w:sz w:val="20"/>
          <w:szCs w:val="20"/>
          <w:lang w:val="es-EC"/>
        </w:rPr>
        <w:t xml:space="preserve"> </w:t>
      </w:r>
      <w:r w:rsidR="00547644" w:rsidRPr="00DC1347">
        <w:rPr>
          <w:rFonts w:ascii="Arial" w:hAnsi="Arial" w:cs="Arial"/>
          <w:color w:val="1F3864" w:themeColor="accent5" w:themeShade="80"/>
          <w:sz w:val="20"/>
          <w:szCs w:val="20"/>
          <w:lang w:val="es-EC"/>
        </w:rPr>
        <w:t xml:space="preserve"> </w:t>
      </w:r>
      <w:r w:rsidR="00D4180D" w:rsidRPr="00DC1347">
        <w:rPr>
          <w:rFonts w:ascii="Arial" w:hAnsi="Arial" w:cs="Arial"/>
          <w:color w:val="1F3864" w:themeColor="accent5" w:themeShade="80"/>
          <w:sz w:val="20"/>
          <w:szCs w:val="20"/>
          <w:lang w:val="es-EC"/>
        </w:rPr>
        <w:t xml:space="preserve">   </w:t>
      </w:r>
      <w:r w:rsidR="00AF19EA" w:rsidRPr="00DC1347">
        <w:rPr>
          <w:rFonts w:ascii="Arial" w:hAnsi="Arial" w:cs="Arial"/>
          <w:bCs/>
          <w:color w:val="1F3864" w:themeColor="accent5" w:themeShade="80"/>
          <w:sz w:val="20"/>
          <w:szCs w:val="20"/>
          <w:lang w:val="es-EC"/>
        </w:rPr>
        <w:t>Encuesta de Empleo,</w:t>
      </w:r>
      <w:r w:rsidR="002B1D3F" w:rsidRPr="00DC1347">
        <w:rPr>
          <w:rFonts w:ascii="Arial" w:hAnsi="Arial" w:cs="Arial"/>
          <w:bCs/>
          <w:color w:val="1F3864" w:themeColor="accent5" w:themeShade="80"/>
          <w:sz w:val="20"/>
          <w:szCs w:val="20"/>
          <w:lang w:val="es-EC"/>
        </w:rPr>
        <w:t xml:space="preserve"> </w:t>
      </w:r>
    </w:p>
    <w:p w14:paraId="2B081B8E" w14:textId="3DACCCE4" w:rsidR="002B1D3F" w:rsidRPr="00DC1347" w:rsidRDefault="002B1D3F" w:rsidP="002B1D3F">
      <w:pPr>
        <w:spacing w:after="0" w:line="240" w:lineRule="auto"/>
        <w:ind w:left="2124" w:hanging="2124"/>
        <w:rPr>
          <w:rFonts w:ascii="Arial" w:hAnsi="Arial" w:cs="Arial"/>
          <w:bCs/>
          <w:color w:val="1F3864" w:themeColor="accent5" w:themeShade="80"/>
          <w:sz w:val="20"/>
          <w:szCs w:val="20"/>
        </w:rPr>
      </w:pPr>
      <w:r w:rsidRPr="00DC1347">
        <w:rPr>
          <w:rFonts w:ascii="Arial" w:hAnsi="Arial" w:cs="Arial"/>
          <w:color w:val="1F3864" w:themeColor="accent5" w:themeShade="80"/>
          <w:sz w:val="20"/>
          <w:szCs w:val="20"/>
          <w:lang w:val="es-EC"/>
        </w:rPr>
        <w:t xml:space="preserve">                      </w:t>
      </w:r>
      <w:proofErr w:type="spellStart"/>
      <w:r w:rsidR="00AF19EA" w:rsidRPr="00DC1347">
        <w:rPr>
          <w:rFonts w:ascii="Arial" w:hAnsi="Arial" w:cs="Arial"/>
          <w:bCs/>
          <w:color w:val="1F3864" w:themeColor="accent5" w:themeShade="80"/>
          <w:sz w:val="20"/>
          <w:szCs w:val="20"/>
        </w:rPr>
        <w:t>Desempleo</w:t>
      </w:r>
      <w:proofErr w:type="spellEnd"/>
      <w:r w:rsidRPr="00DC1347">
        <w:rPr>
          <w:rFonts w:ascii="Arial" w:hAnsi="Arial" w:cs="Arial"/>
          <w:bCs/>
          <w:color w:val="1F3864" w:themeColor="accent5" w:themeShade="80"/>
          <w:sz w:val="20"/>
          <w:szCs w:val="20"/>
        </w:rPr>
        <w:t xml:space="preserve"> </w:t>
      </w:r>
      <w:r w:rsidR="00AF19EA" w:rsidRPr="00DC1347">
        <w:rPr>
          <w:rFonts w:ascii="Arial" w:hAnsi="Arial" w:cs="Arial"/>
          <w:bCs/>
          <w:color w:val="1F3864" w:themeColor="accent5" w:themeShade="80"/>
          <w:sz w:val="20"/>
          <w:szCs w:val="20"/>
        </w:rPr>
        <w:t xml:space="preserve">y </w:t>
      </w:r>
      <w:proofErr w:type="spellStart"/>
      <w:r w:rsidR="00AF19EA" w:rsidRPr="00DC1347">
        <w:rPr>
          <w:rFonts w:ascii="Arial" w:hAnsi="Arial" w:cs="Arial"/>
          <w:bCs/>
          <w:color w:val="1F3864" w:themeColor="accent5" w:themeShade="80"/>
          <w:sz w:val="20"/>
          <w:szCs w:val="20"/>
        </w:rPr>
        <w:t>Subempleo</w:t>
      </w:r>
      <w:proofErr w:type="spellEnd"/>
      <w:r w:rsidR="00AF19EA" w:rsidRPr="00DC1347">
        <w:rPr>
          <w:rFonts w:ascii="Arial" w:hAnsi="Arial" w:cs="Arial"/>
          <w:bCs/>
          <w:color w:val="1F3864" w:themeColor="accent5" w:themeShade="80"/>
          <w:sz w:val="20"/>
          <w:szCs w:val="20"/>
        </w:rPr>
        <w:t xml:space="preserve"> </w:t>
      </w:r>
      <w:r w:rsidRPr="00DC1347">
        <w:rPr>
          <w:rFonts w:ascii="Arial" w:hAnsi="Arial" w:cs="Arial"/>
          <w:bCs/>
          <w:color w:val="1F3864" w:themeColor="accent5" w:themeShade="80"/>
          <w:sz w:val="20"/>
          <w:szCs w:val="20"/>
        </w:rPr>
        <w:t>–</w:t>
      </w:r>
      <w:r w:rsidR="00AF19EA" w:rsidRPr="00DC1347">
        <w:rPr>
          <w:rFonts w:ascii="Arial" w:hAnsi="Arial" w:cs="Arial"/>
          <w:bCs/>
          <w:color w:val="1F3864" w:themeColor="accent5" w:themeShade="80"/>
          <w:sz w:val="20"/>
          <w:szCs w:val="20"/>
        </w:rPr>
        <w:t xml:space="preserve"> </w:t>
      </w:r>
    </w:p>
    <w:p w14:paraId="03265A28" w14:textId="420A8A9D" w:rsidR="002B1D3F" w:rsidRPr="00DC1347" w:rsidRDefault="002B1D3F" w:rsidP="002B1D3F">
      <w:pPr>
        <w:spacing w:after="0" w:line="240" w:lineRule="auto"/>
        <w:ind w:left="2124" w:hanging="2124"/>
        <w:rPr>
          <w:rFonts w:ascii="Arial" w:hAnsi="Arial" w:cs="Arial"/>
          <w:bCs/>
          <w:color w:val="1F3864" w:themeColor="accent5" w:themeShade="80"/>
          <w:sz w:val="20"/>
          <w:szCs w:val="20"/>
        </w:rPr>
      </w:pPr>
      <w:r w:rsidRPr="00DC1347">
        <w:rPr>
          <w:rFonts w:ascii="Arial" w:hAnsi="Arial" w:cs="Arial"/>
          <w:bCs/>
          <w:color w:val="1F3864" w:themeColor="accent5" w:themeShade="80"/>
          <w:sz w:val="20"/>
          <w:szCs w:val="20"/>
        </w:rPr>
        <w:t xml:space="preserve">                      </w:t>
      </w:r>
      <w:r w:rsidR="00087408" w:rsidRPr="00DC1347">
        <w:rPr>
          <w:rFonts w:ascii="Arial" w:hAnsi="Arial" w:cs="Arial"/>
          <w:bCs/>
          <w:color w:val="1F3864" w:themeColor="accent5" w:themeShade="80"/>
          <w:sz w:val="20"/>
          <w:szCs w:val="20"/>
        </w:rPr>
        <w:t>Employment,</w:t>
      </w:r>
      <w:r w:rsidR="00AF19EA" w:rsidRPr="00DC1347">
        <w:rPr>
          <w:rFonts w:ascii="Arial" w:hAnsi="Arial" w:cs="Arial"/>
          <w:bCs/>
          <w:color w:val="1F3864" w:themeColor="accent5" w:themeShade="80"/>
          <w:sz w:val="20"/>
          <w:szCs w:val="20"/>
        </w:rPr>
        <w:t xml:space="preserve"> </w:t>
      </w:r>
      <w:r w:rsidR="00087408" w:rsidRPr="00DC1347">
        <w:rPr>
          <w:rFonts w:ascii="Arial" w:hAnsi="Arial" w:cs="Arial"/>
          <w:bCs/>
          <w:color w:val="1F3864" w:themeColor="accent5" w:themeShade="80"/>
          <w:sz w:val="20"/>
          <w:szCs w:val="20"/>
        </w:rPr>
        <w:t xml:space="preserve">Unemployment </w:t>
      </w:r>
    </w:p>
    <w:p w14:paraId="6F3E631E" w14:textId="42A89C20" w:rsidR="002B1D3F" w:rsidRPr="00DC1347" w:rsidRDefault="002B1D3F" w:rsidP="002B1D3F">
      <w:pPr>
        <w:spacing w:after="0" w:line="240" w:lineRule="auto"/>
        <w:ind w:left="2124" w:hanging="2124"/>
        <w:rPr>
          <w:rFonts w:ascii="Arial" w:hAnsi="Arial" w:cs="Arial"/>
          <w:bCs/>
          <w:color w:val="1F3864" w:themeColor="accent5" w:themeShade="80"/>
          <w:sz w:val="20"/>
          <w:szCs w:val="20"/>
        </w:rPr>
      </w:pPr>
      <w:r w:rsidRPr="00DC1347">
        <w:rPr>
          <w:rFonts w:ascii="Arial" w:hAnsi="Arial" w:cs="Arial"/>
          <w:bCs/>
          <w:color w:val="1F3864" w:themeColor="accent5" w:themeShade="80"/>
          <w:sz w:val="20"/>
          <w:szCs w:val="20"/>
        </w:rPr>
        <w:t xml:space="preserve">                      </w:t>
      </w:r>
      <w:r w:rsidR="00087408" w:rsidRPr="00DC1347">
        <w:rPr>
          <w:rFonts w:ascii="Arial" w:hAnsi="Arial" w:cs="Arial"/>
          <w:bCs/>
          <w:color w:val="1F3864" w:themeColor="accent5" w:themeShade="80"/>
          <w:sz w:val="20"/>
          <w:szCs w:val="20"/>
        </w:rPr>
        <w:t>and</w:t>
      </w:r>
      <w:r w:rsidR="004437F5" w:rsidRPr="00DC1347">
        <w:rPr>
          <w:rFonts w:ascii="Arial" w:hAnsi="Arial" w:cs="Arial"/>
          <w:bCs/>
          <w:color w:val="1F3864" w:themeColor="accent5" w:themeShade="80"/>
          <w:sz w:val="20"/>
          <w:szCs w:val="20"/>
        </w:rPr>
        <w:t xml:space="preserve"> </w:t>
      </w:r>
      <w:r w:rsidR="00DF35C5" w:rsidRPr="00DC1347">
        <w:rPr>
          <w:rFonts w:ascii="Arial" w:hAnsi="Arial" w:cs="Arial"/>
          <w:bCs/>
          <w:color w:val="1F3864" w:themeColor="accent5" w:themeShade="80"/>
          <w:sz w:val="20"/>
          <w:szCs w:val="20"/>
        </w:rPr>
        <w:t>U</w:t>
      </w:r>
      <w:r w:rsidR="00087408" w:rsidRPr="00DC1347">
        <w:rPr>
          <w:rFonts w:ascii="Arial" w:hAnsi="Arial" w:cs="Arial"/>
          <w:bCs/>
          <w:color w:val="1F3864" w:themeColor="accent5" w:themeShade="80"/>
          <w:sz w:val="20"/>
          <w:szCs w:val="20"/>
        </w:rPr>
        <w:t xml:space="preserve">nderemployment </w:t>
      </w:r>
    </w:p>
    <w:p w14:paraId="463C989E" w14:textId="337DAAAC" w:rsidR="00087408" w:rsidRPr="00DC1347" w:rsidRDefault="002B1D3F" w:rsidP="002B1D3F">
      <w:pPr>
        <w:spacing w:after="0" w:line="240" w:lineRule="auto"/>
        <w:ind w:left="2124" w:hanging="2124"/>
        <w:rPr>
          <w:rFonts w:ascii="Arial" w:hAnsi="Arial" w:cs="Arial"/>
          <w:bCs/>
          <w:color w:val="1F3864" w:themeColor="accent5" w:themeShade="80"/>
          <w:sz w:val="20"/>
          <w:szCs w:val="20"/>
        </w:rPr>
      </w:pPr>
      <w:r w:rsidRPr="00DC1347">
        <w:rPr>
          <w:rFonts w:ascii="Arial" w:hAnsi="Arial" w:cs="Arial"/>
          <w:bCs/>
          <w:color w:val="1F3864" w:themeColor="accent5" w:themeShade="80"/>
          <w:sz w:val="20"/>
          <w:szCs w:val="20"/>
        </w:rPr>
        <w:t xml:space="preserve">                      </w:t>
      </w:r>
      <w:r w:rsidR="00DF35C5" w:rsidRPr="00DC1347">
        <w:rPr>
          <w:rFonts w:ascii="Arial" w:hAnsi="Arial" w:cs="Arial"/>
          <w:bCs/>
          <w:color w:val="1F3864" w:themeColor="accent5" w:themeShade="80"/>
          <w:sz w:val="20"/>
          <w:szCs w:val="20"/>
        </w:rPr>
        <w:t>S</w:t>
      </w:r>
      <w:r w:rsidR="00087408" w:rsidRPr="00DC1347">
        <w:rPr>
          <w:rFonts w:ascii="Arial" w:hAnsi="Arial" w:cs="Arial"/>
          <w:bCs/>
          <w:color w:val="1F3864" w:themeColor="accent5" w:themeShade="80"/>
          <w:sz w:val="20"/>
          <w:szCs w:val="20"/>
        </w:rPr>
        <w:t>urvey</w:t>
      </w:r>
    </w:p>
    <w:p w14:paraId="72D03574" w14:textId="77777777" w:rsidR="00DD7820" w:rsidRPr="00DC1347" w:rsidRDefault="00DD7820" w:rsidP="005C0688">
      <w:pPr>
        <w:spacing w:after="0" w:line="240" w:lineRule="auto"/>
        <w:rPr>
          <w:rFonts w:ascii="Arial" w:hAnsi="Arial" w:cs="Arial"/>
          <w:color w:val="1F3864" w:themeColor="accent5" w:themeShade="80"/>
          <w:sz w:val="20"/>
          <w:szCs w:val="20"/>
        </w:rPr>
      </w:pPr>
    </w:p>
    <w:p w14:paraId="7B243316" w14:textId="77777777" w:rsidR="002B1D3F" w:rsidRPr="00DC1347" w:rsidRDefault="00990D3A" w:rsidP="005C0688">
      <w:pPr>
        <w:spacing w:after="0" w:line="240" w:lineRule="auto"/>
        <w:rPr>
          <w:rFonts w:ascii="Arial" w:hAnsi="Arial" w:cs="Arial"/>
          <w:color w:val="1F3864" w:themeColor="accent5" w:themeShade="80"/>
          <w:sz w:val="20"/>
          <w:szCs w:val="20"/>
        </w:rPr>
      </w:pPr>
      <w:r w:rsidRPr="00DC1347">
        <w:rPr>
          <w:rFonts w:ascii="Arial" w:hAnsi="Arial" w:cs="Arial"/>
          <w:color w:val="1F3864" w:themeColor="accent5" w:themeShade="80"/>
          <w:sz w:val="20"/>
          <w:szCs w:val="20"/>
        </w:rPr>
        <w:t>IEPS</w:t>
      </w:r>
      <w:r w:rsidR="00DD7820" w:rsidRPr="00DC1347">
        <w:rPr>
          <w:rFonts w:ascii="Arial" w:hAnsi="Arial" w:cs="Arial"/>
          <w:color w:val="1F3864" w:themeColor="accent5" w:themeShade="80"/>
          <w:sz w:val="20"/>
          <w:szCs w:val="20"/>
        </w:rPr>
        <w:t xml:space="preserve">              </w:t>
      </w:r>
      <w:r w:rsidR="00087408" w:rsidRPr="00DC1347">
        <w:rPr>
          <w:rFonts w:ascii="Arial" w:hAnsi="Arial" w:cs="Arial"/>
          <w:color w:val="1F3864" w:themeColor="accent5" w:themeShade="80"/>
          <w:sz w:val="20"/>
          <w:szCs w:val="20"/>
        </w:rPr>
        <w:t xml:space="preserve">Institute of Popular and </w:t>
      </w:r>
    </w:p>
    <w:p w14:paraId="2FD565B5" w14:textId="5A724E06" w:rsidR="00087408" w:rsidRPr="00DC1347" w:rsidRDefault="002B1D3F" w:rsidP="00AE1CF5">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rPr>
        <w:t xml:space="preserve">                      </w:t>
      </w:r>
      <w:proofErr w:type="spellStart"/>
      <w:r w:rsidR="00087408" w:rsidRPr="00DC1347">
        <w:rPr>
          <w:rFonts w:ascii="Arial" w:hAnsi="Arial" w:cs="Arial"/>
          <w:color w:val="1F3864" w:themeColor="accent5" w:themeShade="80"/>
          <w:sz w:val="20"/>
          <w:szCs w:val="20"/>
          <w:lang w:val="es-EC"/>
        </w:rPr>
        <w:t>Solidarity</w:t>
      </w:r>
      <w:proofErr w:type="spellEnd"/>
      <w:r w:rsidR="00DD7820" w:rsidRPr="00DC1347">
        <w:rPr>
          <w:rFonts w:ascii="Arial" w:hAnsi="Arial" w:cs="Arial"/>
          <w:color w:val="1F3864" w:themeColor="accent5" w:themeShade="80"/>
          <w:sz w:val="20"/>
          <w:szCs w:val="20"/>
          <w:lang w:val="es-EC"/>
        </w:rPr>
        <w:t xml:space="preserve"> </w:t>
      </w:r>
      <w:proofErr w:type="spellStart"/>
      <w:r w:rsidR="00087408" w:rsidRPr="00DC1347">
        <w:rPr>
          <w:rFonts w:ascii="Arial" w:hAnsi="Arial" w:cs="Arial"/>
          <w:color w:val="1F3864" w:themeColor="accent5" w:themeShade="80"/>
          <w:sz w:val="20"/>
          <w:szCs w:val="20"/>
          <w:lang w:val="es-EC"/>
        </w:rPr>
        <w:t>Economy</w:t>
      </w:r>
      <w:proofErr w:type="spellEnd"/>
    </w:p>
    <w:p w14:paraId="6B43B141" w14:textId="77777777" w:rsidR="006E0D2C" w:rsidRPr="00DC1347" w:rsidRDefault="006E0D2C" w:rsidP="005C0688">
      <w:pPr>
        <w:spacing w:after="0" w:line="240" w:lineRule="auto"/>
        <w:rPr>
          <w:rFonts w:ascii="Arial" w:hAnsi="Arial" w:cs="Arial"/>
          <w:color w:val="1F3864" w:themeColor="accent5" w:themeShade="80"/>
          <w:sz w:val="20"/>
          <w:szCs w:val="20"/>
          <w:lang w:val="es-EC"/>
        </w:rPr>
      </w:pPr>
    </w:p>
    <w:p w14:paraId="50FBF56E" w14:textId="77777777" w:rsidR="006E0D2C" w:rsidRPr="00DC1347" w:rsidRDefault="00990D3A" w:rsidP="005C0688">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IESS</w:t>
      </w:r>
      <w:r w:rsidR="006E0D2C" w:rsidRPr="00DC1347">
        <w:rPr>
          <w:rFonts w:ascii="Arial" w:hAnsi="Arial" w:cs="Arial"/>
          <w:color w:val="1F3864" w:themeColor="accent5" w:themeShade="80"/>
          <w:sz w:val="20"/>
          <w:szCs w:val="20"/>
          <w:lang w:val="es-EC"/>
        </w:rPr>
        <w:t xml:space="preserve">              Instituto </w:t>
      </w:r>
      <w:proofErr w:type="spellStart"/>
      <w:r w:rsidR="006E0D2C" w:rsidRPr="00DC1347">
        <w:rPr>
          <w:rFonts w:ascii="Arial" w:hAnsi="Arial" w:cs="Arial"/>
          <w:color w:val="1F3864" w:themeColor="accent5" w:themeShade="80"/>
          <w:sz w:val="20"/>
          <w:szCs w:val="20"/>
          <w:lang w:val="es-EC"/>
        </w:rPr>
        <w:t>Ecuadoriano</w:t>
      </w:r>
      <w:proofErr w:type="spellEnd"/>
      <w:r w:rsidR="006E0D2C" w:rsidRPr="00DC1347">
        <w:rPr>
          <w:rFonts w:ascii="Arial" w:hAnsi="Arial" w:cs="Arial"/>
          <w:color w:val="1F3864" w:themeColor="accent5" w:themeShade="80"/>
          <w:sz w:val="20"/>
          <w:szCs w:val="20"/>
          <w:lang w:val="es-EC"/>
        </w:rPr>
        <w:t xml:space="preserve"> de </w:t>
      </w:r>
    </w:p>
    <w:p w14:paraId="5ACAAE5C" w14:textId="28B66CAC" w:rsidR="002B1D3F" w:rsidRPr="00DC1347" w:rsidRDefault="006E0D2C" w:rsidP="005C0688">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                      Seguridad Social </w:t>
      </w:r>
      <w:r w:rsidR="002B1D3F" w:rsidRPr="00DC1347">
        <w:rPr>
          <w:rFonts w:ascii="Arial" w:hAnsi="Arial" w:cs="Arial"/>
          <w:color w:val="1F3864" w:themeColor="accent5" w:themeShade="80"/>
          <w:sz w:val="20"/>
          <w:szCs w:val="20"/>
          <w:lang w:val="es-EC"/>
        </w:rPr>
        <w:t xml:space="preserve">– </w:t>
      </w:r>
    </w:p>
    <w:p w14:paraId="36DC71F9" w14:textId="7FB9E16D" w:rsidR="002B1D3F" w:rsidRPr="00DC1347" w:rsidRDefault="002B1D3F" w:rsidP="00AE1CF5">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                      </w:t>
      </w:r>
      <w:proofErr w:type="spellStart"/>
      <w:r w:rsidR="00374ECD" w:rsidRPr="00DC1347">
        <w:rPr>
          <w:rFonts w:ascii="Arial" w:hAnsi="Arial" w:cs="Arial"/>
          <w:color w:val="1F3864" w:themeColor="accent5" w:themeShade="80"/>
          <w:sz w:val="20"/>
          <w:szCs w:val="20"/>
          <w:lang w:val="es-EC"/>
        </w:rPr>
        <w:t>Ecuadorian</w:t>
      </w:r>
      <w:proofErr w:type="spellEnd"/>
      <w:r w:rsidR="00374ECD" w:rsidRPr="00DC1347">
        <w:rPr>
          <w:rFonts w:ascii="Arial" w:hAnsi="Arial" w:cs="Arial"/>
          <w:color w:val="1F3864" w:themeColor="accent5" w:themeShade="80"/>
          <w:sz w:val="20"/>
          <w:szCs w:val="20"/>
          <w:lang w:val="es-EC"/>
        </w:rPr>
        <w:t xml:space="preserve"> Social Security </w:t>
      </w:r>
    </w:p>
    <w:p w14:paraId="0BDE2BC5" w14:textId="5327F1DE" w:rsidR="00374ECD" w:rsidRPr="00DC1347" w:rsidRDefault="002B1D3F" w:rsidP="00AE1CF5">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                      </w:t>
      </w:r>
      <w:proofErr w:type="spellStart"/>
      <w:r w:rsidR="00374ECD" w:rsidRPr="00DC1347">
        <w:rPr>
          <w:rFonts w:ascii="Arial" w:hAnsi="Arial" w:cs="Arial"/>
          <w:color w:val="1F3864" w:themeColor="accent5" w:themeShade="80"/>
          <w:sz w:val="20"/>
          <w:szCs w:val="20"/>
          <w:lang w:val="es-EC"/>
        </w:rPr>
        <w:t>Institute</w:t>
      </w:r>
      <w:proofErr w:type="spellEnd"/>
      <w:r w:rsidR="00374ECD" w:rsidRPr="00DC1347">
        <w:rPr>
          <w:rFonts w:ascii="Arial" w:hAnsi="Arial" w:cs="Arial"/>
          <w:color w:val="1F3864" w:themeColor="accent5" w:themeShade="80"/>
          <w:sz w:val="20"/>
          <w:szCs w:val="20"/>
          <w:lang w:val="es-EC"/>
        </w:rPr>
        <w:t xml:space="preserve"> </w:t>
      </w:r>
    </w:p>
    <w:p w14:paraId="74B62CB6" w14:textId="77777777" w:rsidR="00374ECD" w:rsidRPr="00DC1347" w:rsidRDefault="00374ECD" w:rsidP="00AE1CF5">
      <w:pPr>
        <w:spacing w:after="0" w:line="240" w:lineRule="auto"/>
        <w:rPr>
          <w:rFonts w:ascii="Arial" w:hAnsi="Arial" w:cs="Arial"/>
          <w:color w:val="1F3864" w:themeColor="accent5" w:themeShade="80"/>
          <w:sz w:val="20"/>
          <w:szCs w:val="20"/>
          <w:lang w:val="es-EC"/>
        </w:rPr>
      </w:pPr>
    </w:p>
    <w:p w14:paraId="0042ED4A" w14:textId="77777777" w:rsidR="002B1D3F" w:rsidRPr="00DC1347" w:rsidRDefault="00990D3A" w:rsidP="005C0688">
      <w:pPr>
        <w:spacing w:after="0" w:line="240" w:lineRule="auto"/>
        <w:ind w:left="708" w:hanging="708"/>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INE</w:t>
      </w:r>
      <w:r w:rsidR="006E0D2C" w:rsidRPr="00DC1347">
        <w:rPr>
          <w:rFonts w:ascii="Arial" w:hAnsi="Arial" w:cs="Arial"/>
          <w:color w:val="1F3864" w:themeColor="accent5" w:themeShade="80"/>
          <w:sz w:val="20"/>
          <w:szCs w:val="20"/>
          <w:lang w:val="es-EC"/>
        </w:rPr>
        <w:t xml:space="preserve">C            </w:t>
      </w:r>
      <w:r w:rsidR="002B1D3F" w:rsidRPr="00DC1347">
        <w:rPr>
          <w:rFonts w:ascii="Arial" w:hAnsi="Arial" w:cs="Arial"/>
          <w:color w:val="1F3864" w:themeColor="accent5" w:themeShade="80"/>
          <w:sz w:val="20"/>
          <w:szCs w:val="20"/>
          <w:lang w:val="es-EC"/>
        </w:rPr>
        <w:t xml:space="preserve">  </w:t>
      </w:r>
      <w:r w:rsidR="006E0D2C" w:rsidRPr="00DC1347">
        <w:rPr>
          <w:rFonts w:ascii="Arial" w:hAnsi="Arial" w:cs="Arial"/>
          <w:color w:val="1F3864" w:themeColor="accent5" w:themeShade="80"/>
          <w:sz w:val="20"/>
          <w:szCs w:val="20"/>
          <w:lang w:val="es-EC"/>
        </w:rPr>
        <w:t xml:space="preserve">Instituto Nacional de </w:t>
      </w:r>
    </w:p>
    <w:p w14:paraId="38D0A8B0" w14:textId="246B123B" w:rsidR="006E0D2C" w:rsidRPr="00DC1347" w:rsidRDefault="002B1D3F" w:rsidP="005C0688">
      <w:pPr>
        <w:spacing w:after="0" w:line="240" w:lineRule="auto"/>
        <w:ind w:left="708" w:hanging="708"/>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                       </w:t>
      </w:r>
      <w:r w:rsidR="006E0D2C" w:rsidRPr="00DC1347">
        <w:rPr>
          <w:rFonts w:ascii="Arial" w:hAnsi="Arial" w:cs="Arial"/>
          <w:color w:val="1F3864" w:themeColor="accent5" w:themeShade="80"/>
          <w:sz w:val="20"/>
          <w:szCs w:val="20"/>
          <w:lang w:val="es-EC"/>
        </w:rPr>
        <w:t xml:space="preserve">Estadísticas y </w:t>
      </w:r>
    </w:p>
    <w:p w14:paraId="4E1FCAB3" w14:textId="77777777" w:rsidR="002B1D3F" w:rsidRPr="00DC1347" w:rsidRDefault="006E0D2C" w:rsidP="005C0688">
      <w:pPr>
        <w:spacing w:after="0" w:line="240" w:lineRule="auto"/>
        <w:ind w:left="708" w:hanging="708"/>
        <w:rPr>
          <w:rFonts w:ascii="Arial" w:hAnsi="Arial" w:cs="Arial"/>
          <w:color w:val="1F3864" w:themeColor="accent5" w:themeShade="80"/>
          <w:sz w:val="20"/>
          <w:szCs w:val="20"/>
        </w:rPr>
      </w:pPr>
      <w:r w:rsidRPr="00DC1347">
        <w:rPr>
          <w:rFonts w:ascii="Arial" w:hAnsi="Arial" w:cs="Arial"/>
          <w:color w:val="1F3864" w:themeColor="accent5" w:themeShade="80"/>
          <w:sz w:val="20"/>
          <w:szCs w:val="20"/>
          <w:lang w:val="es-EC"/>
        </w:rPr>
        <w:t xml:space="preserve">                     </w:t>
      </w:r>
      <w:r w:rsidR="002B1D3F" w:rsidRPr="00DC1347">
        <w:rPr>
          <w:rFonts w:ascii="Arial" w:hAnsi="Arial" w:cs="Arial"/>
          <w:color w:val="1F3864" w:themeColor="accent5" w:themeShade="80"/>
          <w:sz w:val="20"/>
          <w:szCs w:val="20"/>
          <w:lang w:val="es-EC"/>
        </w:rPr>
        <w:t xml:space="preserve">  </w:t>
      </w:r>
      <w:proofErr w:type="spellStart"/>
      <w:r w:rsidRPr="00DC1347">
        <w:rPr>
          <w:rFonts w:ascii="Arial" w:hAnsi="Arial" w:cs="Arial"/>
          <w:color w:val="1F3864" w:themeColor="accent5" w:themeShade="80"/>
          <w:sz w:val="20"/>
          <w:szCs w:val="20"/>
        </w:rPr>
        <w:t>Censos</w:t>
      </w:r>
      <w:proofErr w:type="spellEnd"/>
      <w:r w:rsidRPr="00DC1347">
        <w:rPr>
          <w:rFonts w:ascii="Arial" w:hAnsi="Arial" w:cs="Arial"/>
          <w:color w:val="1F3864" w:themeColor="accent5" w:themeShade="80"/>
          <w:sz w:val="20"/>
          <w:szCs w:val="20"/>
        </w:rPr>
        <w:t xml:space="preserve"> - -</w:t>
      </w:r>
      <w:r w:rsidR="00374ECD" w:rsidRPr="00DC1347">
        <w:rPr>
          <w:rFonts w:ascii="Arial" w:hAnsi="Arial" w:cs="Arial"/>
          <w:color w:val="1F3864" w:themeColor="accent5" w:themeShade="80"/>
          <w:sz w:val="20"/>
          <w:szCs w:val="20"/>
        </w:rPr>
        <w:t xml:space="preserve">National Institute </w:t>
      </w:r>
    </w:p>
    <w:p w14:paraId="695E1A96" w14:textId="30CE07AD" w:rsidR="00374ECD" w:rsidRPr="00DC1347" w:rsidRDefault="002B1D3F" w:rsidP="002B1D3F">
      <w:pPr>
        <w:spacing w:after="0" w:line="240" w:lineRule="auto"/>
        <w:ind w:left="708" w:hanging="708"/>
        <w:rPr>
          <w:rFonts w:ascii="Arial" w:hAnsi="Arial" w:cs="Arial"/>
          <w:color w:val="1F3864" w:themeColor="accent5" w:themeShade="80"/>
          <w:sz w:val="20"/>
          <w:szCs w:val="20"/>
        </w:rPr>
      </w:pPr>
      <w:r w:rsidRPr="00DC1347">
        <w:rPr>
          <w:rFonts w:ascii="Arial" w:hAnsi="Arial" w:cs="Arial"/>
          <w:color w:val="1F3864" w:themeColor="accent5" w:themeShade="80"/>
          <w:sz w:val="20"/>
          <w:szCs w:val="20"/>
        </w:rPr>
        <w:t xml:space="preserve">                       </w:t>
      </w:r>
      <w:r w:rsidR="00374ECD" w:rsidRPr="00DC1347">
        <w:rPr>
          <w:rFonts w:ascii="Arial" w:hAnsi="Arial" w:cs="Arial"/>
          <w:color w:val="1F3864" w:themeColor="accent5" w:themeShade="80"/>
          <w:sz w:val="20"/>
          <w:szCs w:val="20"/>
        </w:rPr>
        <w:t>of Statistics and Census</w:t>
      </w:r>
    </w:p>
    <w:p w14:paraId="57480E31" w14:textId="77777777" w:rsidR="006E0D2C" w:rsidRPr="00DC1347" w:rsidRDefault="006E0D2C" w:rsidP="005C0688">
      <w:pPr>
        <w:spacing w:after="0" w:line="240" w:lineRule="auto"/>
        <w:ind w:left="2120" w:hanging="2120"/>
        <w:rPr>
          <w:rFonts w:ascii="Arial" w:hAnsi="Arial" w:cs="Arial"/>
          <w:color w:val="1F3864" w:themeColor="accent5" w:themeShade="80"/>
          <w:sz w:val="20"/>
          <w:szCs w:val="20"/>
        </w:rPr>
      </w:pPr>
    </w:p>
    <w:p w14:paraId="7F25A77D" w14:textId="5100D1F5" w:rsidR="006E0D2C" w:rsidRPr="00DC1347" w:rsidRDefault="00990D3A" w:rsidP="005C0688">
      <w:pPr>
        <w:spacing w:after="0" w:line="240" w:lineRule="auto"/>
        <w:ind w:left="2120" w:hanging="2120"/>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IN</w:t>
      </w:r>
      <w:r w:rsidR="00580A99" w:rsidRPr="00DC1347">
        <w:rPr>
          <w:rFonts w:ascii="Arial" w:hAnsi="Arial" w:cs="Arial"/>
          <w:color w:val="1F3864" w:themeColor="accent5" w:themeShade="80"/>
          <w:sz w:val="20"/>
          <w:szCs w:val="20"/>
          <w:lang w:val="es-EC"/>
        </w:rPr>
        <w:t xml:space="preserve">          </w:t>
      </w:r>
      <w:r w:rsidR="006E0D2C" w:rsidRPr="00DC1347">
        <w:rPr>
          <w:rFonts w:ascii="Arial" w:hAnsi="Arial" w:cs="Arial"/>
          <w:color w:val="1F3864" w:themeColor="accent5" w:themeShade="80"/>
          <w:sz w:val="20"/>
          <w:szCs w:val="20"/>
          <w:lang w:val="es-EC"/>
        </w:rPr>
        <w:t xml:space="preserve">       </w:t>
      </w:r>
      <w:r w:rsidR="002B1D3F" w:rsidRPr="00DC1347">
        <w:rPr>
          <w:rFonts w:ascii="Arial" w:hAnsi="Arial" w:cs="Arial"/>
          <w:color w:val="1F3864" w:themeColor="accent5" w:themeShade="80"/>
          <w:sz w:val="20"/>
          <w:szCs w:val="20"/>
          <w:lang w:val="es-EC"/>
        </w:rPr>
        <w:t xml:space="preserve">  </w:t>
      </w:r>
      <w:r w:rsidR="006E0D2C" w:rsidRPr="00DC1347">
        <w:rPr>
          <w:rFonts w:ascii="Arial" w:hAnsi="Arial" w:cs="Arial"/>
          <w:color w:val="1F3864" w:themeColor="accent5" w:themeShade="80"/>
          <w:sz w:val="20"/>
          <w:szCs w:val="20"/>
          <w:lang w:val="es-EC"/>
        </w:rPr>
        <w:t xml:space="preserve">Investigador Independiente – </w:t>
      </w:r>
    </w:p>
    <w:p w14:paraId="6D7ED852" w14:textId="0CC0F9FF" w:rsidR="00374ECD" w:rsidRPr="00DC1347" w:rsidRDefault="006E0D2C" w:rsidP="005C0688">
      <w:pPr>
        <w:spacing w:after="0" w:line="240" w:lineRule="auto"/>
        <w:ind w:left="2120" w:hanging="2120"/>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                     </w:t>
      </w:r>
      <w:r w:rsidR="002B1D3F" w:rsidRPr="00DC1347">
        <w:rPr>
          <w:rFonts w:ascii="Arial" w:hAnsi="Arial" w:cs="Arial"/>
          <w:color w:val="1F3864" w:themeColor="accent5" w:themeShade="80"/>
          <w:sz w:val="20"/>
          <w:szCs w:val="20"/>
          <w:lang w:val="es-EC"/>
        </w:rPr>
        <w:t xml:space="preserve">  </w:t>
      </w:r>
      <w:proofErr w:type="spellStart"/>
      <w:r w:rsidR="00374ECD" w:rsidRPr="00DC1347">
        <w:rPr>
          <w:rFonts w:ascii="Arial" w:hAnsi="Arial" w:cs="Arial"/>
          <w:color w:val="1F3864" w:themeColor="accent5" w:themeShade="80"/>
          <w:sz w:val="20"/>
          <w:szCs w:val="20"/>
          <w:lang w:val="es-EC"/>
        </w:rPr>
        <w:t>Independent</w:t>
      </w:r>
      <w:proofErr w:type="spellEnd"/>
      <w:r w:rsidR="00374ECD" w:rsidRPr="00DC1347">
        <w:rPr>
          <w:rFonts w:ascii="Arial" w:hAnsi="Arial" w:cs="Arial"/>
          <w:color w:val="1F3864" w:themeColor="accent5" w:themeShade="80"/>
          <w:sz w:val="20"/>
          <w:szCs w:val="20"/>
          <w:lang w:val="es-EC"/>
        </w:rPr>
        <w:t xml:space="preserve"> </w:t>
      </w:r>
      <w:proofErr w:type="spellStart"/>
      <w:r w:rsidR="00374ECD" w:rsidRPr="00DC1347">
        <w:rPr>
          <w:rFonts w:ascii="Arial" w:hAnsi="Arial" w:cs="Arial"/>
          <w:color w:val="1F3864" w:themeColor="accent5" w:themeShade="80"/>
          <w:sz w:val="20"/>
          <w:szCs w:val="20"/>
          <w:lang w:val="es-EC"/>
        </w:rPr>
        <w:t>Researcher</w:t>
      </w:r>
      <w:proofErr w:type="spellEnd"/>
    </w:p>
    <w:p w14:paraId="1648919B" w14:textId="77777777" w:rsidR="006E0D2C" w:rsidRPr="00DC1347" w:rsidRDefault="006E0D2C" w:rsidP="00AE1CF5">
      <w:pPr>
        <w:spacing w:after="0" w:line="240" w:lineRule="auto"/>
        <w:ind w:left="2120" w:hanging="2120"/>
        <w:rPr>
          <w:rFonts w:ascii="Arial" w:hAnsi="Arial" w:cs="Arial"/>
          <w:color w:val="1F3864" w:themeColor="accent5" w:themeShade="80"/>
          <w:sz w:val="20"/>
          <w:szCs w:val="20"/>
          <w:lang w:val="es-EC"/>
        </w:rPr>
      </w:pPr>
    </w:p>
    <w:p w14:paraId="020F2306" w14:textId="30E48E99" w:rsidR="002B1D3F" w:rsidRPr="00DC1347" w:rsidRDefault="00990D3A" w:rsidP="005C0688">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MDT</w:t>
      </w:r>
      <w:r w:rsidR="006E0D2C" w:rsidRPr="00DC1347">
        <w:rPr>
          <w:rFonts w:ascii="Arial" w:hAnsi="Arial" w:cs="Arial"/>
          <w:color w:val="1F3864" w:themeColor="accent5" w:themeShade="80"/>
          <w:sz w:val="20"/>
          <w:szCs w:val="20"/>
          <w:lang w:val="es-EC"/>
        </w:rPr>
        <w:t xml:space="preserve">            </w:t>
      </w:r>
      <w:r w:rsidR="002B1D3F" w:rsidRPr="00DC1347">
        <w:rPr>
          <w:rFonts w:ascii="Arial" w:hAnsi="Arial" w:cs="Arial"/>
          <w:color w:val="1F3864" w:themeColor="accent5" w:themeShade="80"/>
          <w:sz w:val="20"/>
          <w:szCs w:val="20"/>
          <w:lang w:val="es-EC"/>
        </w:rPr>
        <w:t xml:space="preserve">   </w:t>
      </w:r>
      <w:r w:rsidR="006E0D2C" w:rsidRPr="00DC1347">
        <w:rPr>
          <w:rFonts w:ascii="Arial" w:hAnsi="Arial" w:cs="Arial"/>
          <w:color w:val="1F3864" w:themeColor="accent5" w:themeShade="80"/>
          <w:sz w:val="20"/>
          <w:szCs w:val="20"/>
          <w:lang w:val="es-EC"/>
        </w:rPr>
        <w:t xml:space="preserve">Ministerio del Trabajo – </w:t>
      </w:r>
    </w:p>
    <w:p w14:paraId="322ECE48" w14:textId="118551CB" w:rsidR="00374ECD" w:rsidRPr="00DC1347" w:rsidRDefault="002B1D3F" w:rsidP="005C0688">
      <w:pPr>
        <w:spacing w:after="0" w:line="240" w:lineRule="auto"/>
        <w:rPr>
          <w:rFonts w:ascii="Arial" w:hAnsi="Arial" w:cs="Arial"/>
          <w:color w:val="1F3864" w:themeColor="accent5" w:themeShade="80"/>
          <w:sz w:val="20"/>
          <w:szCs w:val="20"/>
        </w:rPr>
      </w:pPr>
      <w:r w:rsidRPr="00DC1347">
        <w:rPr>
          <w:rFonts w:ascii="Arial" w:hAnsi="Arial" w:cs="Arial"/>
          <w:color w:val="1F3864" w:themeColor="accent5" w:themeShade="80"/>
          <w:sz w:val="20"/>
          <w:szCs w:val="20"/>
          <w:lang w:val="es-EC"/>
        </w:rPr>
        <w:t xml:space="preserve">                       </w:t>
      </w:r>
      <w:r w:rsidR="00374ECD" w:rsidRPr="00DC1347">
        <w:rPr>
          <w:rFonts w:ascii="Arial" w:hAnsi="Arial" w:cs="Arial"/>
          <w:color w:val="1F3864" w:themeColor="accent5" w:themeShade="80"/>
          <w:sz w:val="20"/>
          <w:szCs w:val="20"/>
        </w:rPr>
        <w:t>Ministry</w:t>
      </w:r>
      <w:r w:rsidRPr="00DC1347">
        <w:rPr>
          <w:rFonts w:ascii="Arial" w:hAnsi="Arial" w:cs="Arial"/>
          <w:color w:val="1F3864" w:themeColor="accent5" w:themeShade="80"/>
          <w:sz w:val="20"/>
          <w:szCs w:val="20"/>
        </w:rPr>
        <w:t xml:space="preserve"> </w:t>
      </w:r>
      <w:r w:rsidR="00374ECD" w:rsidRPr="00DC1347">
        <w:rPr>
          <w:rFonts w:ascii="Arial" w:hAnsi="Arial" w:cs="Arial"/>
          <w:color w:val="1F3864" w:themeColor="accent5" w:themeShade="80"/>
          <w:sz w:val="20"/>
          <w:szCs w:val="20"/>
        </w:rPr>
        <w:t>of Work</w:t>
      </w:r>
    </w:p>
    <w:p w14:paraId="0FE8261D" w14:textId="77777777" w:rsidR="006E0D2C" w:rsidRPr="00DC1347" w:rsidRDefault="006E0D2C" w:rsidP="00AE1CF5">
      <w:pPr>
        <w:spacing w:after="0" w:line="240" w:lineRule="auto"/>
        <w:rPr>
          <w:rFonts w:ascii="Arial" w:hAnsi="Arial" w:cs="Arial"/>
          <w:color w:val="1F3864" w:themeColor="accent5" w:themeShade="80"/>
          <w:sz w:val="20"/>
          <w:szCs w:val="20"/>
        </w:rPr>
      </w:pPr>
    </w:p>
    <w:p w14:paraId="7F388448" w14:textId="50C96877" w:rsidR="006E0D2C" w:rsidRPr="00DC1347" w:rsidRDefault="00990D3A" w:rsidP="005C0688">
      <w:pPr>
        <w:spacing w:after="0" w:line="240" w:lineRule="auto"/>
        <w:rPr>
          <w:rFonts w:ascii="Arial" w:hAnsi="Arial" w:cs="Arial"/>
          <w:color w:val="1F3864" w:themeColor="accent5" w:themeShade="80"/>
          <w:sz w:val="20"/>
          <w:szCs w:val="20"/>
        </w:rPr>
      </w:pPr>
      <w:r w:rsidRPr="00DC1347">
        <w:rPr>
          <w:rFonts w:ascii="Arial" w:hAnsi="Arial" w:cs="Arial"/>
          <w:color w:val="1F3864" w:themeColor="accent5" w:themeShade="80"/>
          <w:sz w:val="20"/>
          <w:szCs w:val="20"/>
        </w:rPr>
        <w:t>ME</w:t>
      </w:r>
      <w:r w:rsidR="006E0D2C" w:rsidRPr="00DC1347">
        <w:rPr>
          <w:rFonts w:ascii="Arial" w:hAnsi="Arial" w:cs="Arial"/>
          <w:color w:val="1F3864" w:themeColor="accent5" w:themeShade="80"/>
          <w:sz w:val="20"/>
          <w:szCs w:val="20"/>
        </w:rPr>
        <w:t xml:space="preserve">F             </w:t>
      </w:r>
      <w:r w:rsidR="002B1D3F" w:rsidRPr="00DC1347">
        <w:rPr>
          <w:rFonts w:ascii="Arial" w:hAnsi="Arial" w:cs="Arial"/>
          <w:color w:val="1F3864" w:themeColor="accent5" w:themeShade="80"/>
          <w:sz w:val="20"/>
          <w:szCs w:val="20"/>
        </w:rPr>
        <w:t xml:space="preserve">  </w:t>
      </w:r>
      <w:proofErr w:type="spellStart"/>
      <w:r w:rsidR="006E0D2C" w:rsidRPr="00DC1347">
        <w:rPr>
          <w:rFonts w:ascii="Arial" w:hAnsi="Arial" w:cs="Arial"/>
          <w:color w:val="1F3864" w:themeColor="accent5" w:themeShade="80"/>
          <w:sz w:val="20"/>
          <w:szCs w:val="20"/>
        </w:rPr>
        <w:t>Ministerio</w:t>
      </w:r>
      <w:proofErr w:type="spellEnd"/>
      <w:r w:rsidR="006E0D2C" w:rsidRPr="00DC1347">
        <w:rPr>
          <w:rFonts w:ascii="Arial" w:hAnsi="Arial" w:cs="Arial"/>
          <w:color w:val="1F3864" w:themeColor="accent5" w:themeShade="80"/>
          <w:sz w:val="20"/>
          <w:szCs w:val="20"/>
        </w:rPr>
        <w:t xml:space="preserve"> de </w:t>
      </w:r>
      <w:proofErr w:type="spellStart"/>
      <w:r w:rsidR="006E0D2C" w:rsidRPr="00DC1347">
        <w:rPr>
          <w:rFonts w:ascii="Arial" w:hAnsi="Arial" w:cs="Arial"/>
          <w:color w:val="1F3864" w:themeColor="accent5" w:themeShade="80"/>
          <w:sz w:val="20"/>
          <w:szCs w:val="20"/>
        </w:rPr>
        <w:t>Economía</w:t>
      </w:r>
      <w:proofErr w:type="spellEnd"/>
      <w:r w:rsidR="006E0D2C" w:rsidRPr="00DC1347">
        <w:rPr>
          <w:rFonts w:ascii="Arial" w:hAnsi="Arial" w:cs="Arial"/>
          <w:color w:val="1F3864" w:themeColor="accent5" w:themeShade="80"/>
          <w:sz w:val="20"/>
          <w:szCs w:val="20"/>
        </w:rPr>
        <w:t xml:space="preserve"> y </w:t>
      </w:r>
    </w:p>
    <w:p w14:paraId="18EB376F" w14:textId="77777777" w:rsidR="002B1D3F" w:rsidRPr="00DC1347" w:rsidRDefault="006E0D2C" w:rsidP="005C0688">
      <w:pPr>
        <w:spacing w:after="0" w:line="240" w:lineRule="auto"/>
        <w:rPr>
          <w:rFonts w:ascii="Arial" w:hAnsi="Arial" w:cs="Arial"/>
          <w:color w:val="1F3864" w:themeColor="accent5" w:themeShade="80"/>
          <w:sz w:val="20"/>
          <w:szCs w:val="20"/>
        </w:rPr>
      </w:pPr>
      <w:r w:rsidRPr="00DC1347">
        <w:rPr>
          <w:rFonts w:ascii="Arial" w:hAnsi="Arial" w:cs="Arial"/>
          <w:color w:val="1F3864" w:themeColor="accent5" w:themeShade="80"/>
          <w:sz w:val="20"/>
          <w:szCs w:val="20"/>
        </w:rPr>
        <w:t xml:space="preserve">                     </w:t>
      </w:r>
      <w:r w:rsidR="002B1D3F" w:rsidRPr="00DC1347">
        <w:rPr>
          <w:rFonts w:ascii="Arial" w:hAnsi="Arial" w:cs="Arial"/>
          <w:color w:val="1F3864" w:themeColor="accent5" w:themeShade="80"/>
          <w:sz w:val="20"/>
          <w:szCs w:val="20"/>
        </w:rPr>
        <w:t xml:space="preserve">  </w:t>
      </w:r>
      <w:proofErr w:type="spellStart"/>
      <w:r w:rsidRPr="00DC1347">
        <w:rPr>
          <w:rFonts w:ascii="Arial" w:hAnsi="Arial" w:cs="Arial"/>
          <w:color w:val="1F3864" w:themeColor="accent5" w:themeShade="80"/>
          <w:sz w:val="20"/>
          <w:szCs w:val="20"/>
        </w:rPr>
        <w:t>Finanzas</w:t>
      </w:r>
      <w:proofErr w:type="spellEnd"/>
      <w:r w:rsidRPr="00DC1347">
        <w:rPr>
          <w:rFonts w:ascii="Arial" w:hAnsi="Arial" w:cs="Arial"/>
          <w:color w:val="1F3864" w:themeColor="accent5" w:themeShade="80"/>
          <w:sz w:val="20"/>
          <w:szCs w:val="20"/>
        </w:rPr>
        <w:t xml:space="preserve"> - </w:t>
      </w:r>
      <w:r w:rsidR="00374ECD" w:rsidRPr="00DC1347">
        <w:rPr>
          <w:rFonts w:ascii="Arial" w:hAnsi="Arial" w:cs="Arial"/>
          <w:color w:val="1F3864" w:themeColor="accent5" w:themeShade="80"/>
          <w:sz w:val="20"/>
          <w:szCs w:val="20"/>
        </w:rPr>
        <w:t xml:space="preserve">Ministry of </w:t>
      </w:r>
    </w:p>
    <w:p w14:paraId="0F998391" w14:textId="7C1E4C08" w:rsidR="00374ECD" w:rsidRPr="00DC1347" w:rsidRDefault="002B1D3F" w:rsidP="005C0688">
      <w:pPr>
        <w:spacing w:after="0" w:line="240" w:lineRule="auto"/>
        <w:rPr>
          <w:rFonts w:ascii="Arial" w:hAnsi="Arial" w:cs="Arial"/>
          <w:color w:val="1F3864" w:themeColor="accent5" w:themeShade="80"/>
          <w:sz w:val="20"/>
          <w:szCs w:val="20"/>
        </w:rPr>
      </w:pPr>
      <w:r w:rsidRPr="00DC1347">
        <w:rPr>
          <w:rFonts w:ascii="Arial" w:hAnsi="Arial" w:cs="Arial"/>
          <w:color w:val="1F3864" w:themeColor="accent5" w:themeShade="80"/>
          <w:sz w:val="20"/>
          <w:szCs w:val="20"/>
        </w:rPr>
        <w:t xml:space="preserve">                       </w:t>
      </w:r>
      <w:r w:rsidR="00374ECD" w:rsidRPr="00DC1347">
        <w:rPr>
          <w:rFonts w:ascii="Arial" w:hAnsi="Arial" w:cs="Arial"/>
          <w:color w:val="1F3864" w:themeColor="accent5" w:themeShade="80"/>
          <w:sz w:val="20"/>
          <w:szCs w:val="20"/>
        </w:rPr>
        <w:t>Economy and Finance</w:t>
      </w:r>
    </w:p>
    <w:p w14:paraId="34CA6635" w14:textId="77777777" w:rsidR="006E0D2C" w:rsidRPr="00DC1347" w:rsidRDefault="006E0D2C" w:rsidP="00AE1CF5">
      <w:pPr>
        <w:spacing w:after="0" w:line="240" w:lineRule="auto"/>
        <w:rPr>
          <w:rFonts w:ascii="Arial" w:hAnsi="Arial" w:cs="Arial"/>
          <w:color w:val="1F3864" w:themeColor="accent5" w:themeShade="80"/>
          <w:sz w:val="20"/>
          <w:szCs w:val="20"/>
        </w:rPr>
      </w:pPr>
    </w:p>
    <w:p w14:paraId="313BCBB1" w14:textId="77777777" w:rsidR="002B1D3F" w:rsidRPr="00DC1347" w:rsidRDefault="00990D3A" w:rsidP="005C0688">
      <w:pPr>
        <w:spacing w:after="0" w:line="240" w:lineRule="auto"/>
        <w:ind w:left="700" w:hanging="700"/>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MIES</w:t>
      </w:r>
      <w:r w:rsidR="006E0D2C" w:rsidRPr="00DC1347">
        <w:rPr>
          <w:rFonts w:ascii="Arial" w:hAnsi="Arial" w:cs="Arial"/>
          <w:color w:val="1F3864" w:themeColor="accent5" w:themeShade="80"/>
          <w:sz w:val="20"/>
          <w:szCs w:val="20"/>
          <w:lang w:val="es-EC"/>
        </w:rPr>
        <w:t xml:space="preserve">           </w:t>
      </w:r>
      <w:r w:rsidR="002B1D3F" w:rsidRPr="00DC1347">
        <w:rPr>
          <w:rFonts w:ascii="Arial" w:hAnsi="Arial" w:cs="Arial"/>
          <w:color w:val="1F3864" w:themeColor="accent5" w:themeShade="80"/>
          <w:sz w:val="20"/>
          <w:szCs w:val="20"/>
          <w:lang w:val="es-EC"/>
        </w:rPr>
        <w:t xml:space="preserve">   </w:t>
      </w:r>
      <w:r w:rsidR="006E0D2C" w:rsidRPr="00DC1347">
        <w:rPr>
          <w:rFonts w:ascii="Arial" w:hAnsi="Arial" w:cs="Arial"/>
          <w:color w:val="1F3864" w:themeColor="accent5" w:themeShade="80"/>
          <w:sz w:val="20"/>
          <w:szCs w:val="20"/>
          <w:lang w:val="es-EC"/>
        </w:rPr>
        <w:t xml:space="preserve">Ministerio de Inclusión </w:t>
      </w:r>
    </w:p>
    <w:p w14:paraId="19CF19F3" w14:textId="4223B804" w:rsidR="002B1D3F" w:rsidRPr="00DC1347" w:rsidRDefault="002B1D3F" w:rsidP="002B1D3F">
      <w:pPr>
        <w:spacing w:after="0" w:line="240" w:lineRule="auto"/>
        <w:ind w:left="700" w:hanging="700"/>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                       </w:t>
      </w:r>
      <w:r w:rsidR="006E0D2C" w:rsidRPr="00DC1347">
        <w:rPr>
          <w:rFonts w:ascii="Arial" w:hAnsi="Arial" w:cs="Arial"/>
          <w:color w:val="1F3864" w:themeColor="accent5" w:themeShade="80"/>
          <w:sz w:val="20"/>
          <w:szCs w:val="20"/>
          <w:lang w:val="es-EC"/>
        </w:rPr>
        <w:t xml:space="preserve">Económica y Social - </w:t>
      </w:r>
      <w:proofErr w:type="spellStart"/>
      <w:r w:rsidR="00374ECD" w:rsidRPr="00DC1347">
        <w:rPr>
          <w:rFonts w:ascii="Arial" w:hAnsi="Arial" w:cs="Arial"/>
          <w:color w:val="1F3864" w:themeColor="accent5" w:themeShade="80"/>
          <w:sz w:val="20"/>
          <w:szCs w:val="20"/>
          <w:lang w:val="es-EC"/>
        </w:rPr>
        <w:t>Ministry</w:t>
      </w:r>
      <w:proofErr w:type="spellEnd"/>
      <w:r w:rsidR="00374ECD" w:rsidRPr="00DC1347">
        <w:rPr>
          <w:rFonts w:ascii="Arial" w:hAnsi="Arial" w:cs="Arial"/>
          <w:color w:val="1F3864" w:themeColor="accent5" w:themeShade="80"/>
          <w:sz w:val="20"/>
          <w:szCs w:val="20"/>
          <w:lang w:val="es-EC"/>
        </w:rPr>
        <w:t xml:space="preserve"> </w:t>
      </w:r>
    </w:p>
    <w:p w14:paraId="20DD4B77" w14:textId="03ED428B" w:rsidR="002B1D3F" w:rsidRPr="00DC1347" w:rsidRDefault="002B1D3F" w:rsidP="002B1D3F">
      <w:pPr>
        <w:spacing w:after="0" w:line="240" w:lineRule="auto"/>
        <w:ind w:left="700" w:hanging="700"/>
        <w:rPr>
          <w:rFonts w:ascii="Arial" w:hAnsi="Arial" w:cs="Arial"/>
          <w:color w:val="1F3864" w:themeColor="accent5" w:themeShade="80"/>
          <w:sz w:val="20"/>
          <w:szCs w:val="20"/>
        </w:rPr>
      </w:pPr>
      <w:r w:rsidRPr="00DC1347">
        <w:rPr>
          <w:rFonts w:ascii="Arial" w:hAnsi="Arial" w:cs="Arial"/>
          <w:color w:val="1F3864" w:themeColor="accent5" w:themeShade="80"/>
          <w:sz w:val="20"/>
          <w:szCs w:val="20"/>
          <w:lang w:val="es-EC"/>
        </w:rPr>
        <w:t xml:space="preserve">                       </w:t>
      </w:r>
      <w:r w:rsidR="00374ECD" w:rsidRPr="00DC1347">
        <w:rPr>
          <w:rFonts w:ascii="Arial" w:hAnsi="Arial" w:cs="Arial"/>
          <w:color w:val="1F3864" w:themeColor="accent5" w:themeShade="80"/>
          <w:sz w:val="20"/>
          <w:szCs w:val="20"/>
        </w:rPr>
        <w:t>of Economic and Social</w:t>
      </w:r>
      <w:r w:rsidRPr="00DC1347">
        <w:rPr>
          <w:rFonts w:ascii="Arial" w:hAnsi="Arial" w:cs="Arial"/>
          <w:color w:val="1F3864" w:themeColor="accent5" w:themeShade="80"/>
          <w:sz w:val="20"/>
          <w:szCs w:val="20"/>
        </w:rPr>
        <w:t xml:space="preserve"> </w:t>
      </w:r>
    </w:p>
    <w:p w14:paraId="66D0E828" w14:textId="401E704A" w:rsidR="00374ECD" w:rsidRPr="00DC1347" w:rsidRDefault="002B1D3F" w:rsidP="002B1D3F">
      <w:pPr>
        <w:spacing w:after="0" w:line="240" w:lineRule="auto"/>
        <w:ind w:left="700" w:hanging="700"/>
        <w:rPr>
          <w:rFonts w:ascii="Arial" w:hAnsi="Arial" w:cs="Arial"/>
          <w:color w:val="1F3864" w:themeColor="accent5" w:themeShade="80"/>
          <w:sz w:val="20"/>
          <w:szCs w:val="20"/>
        </w:rPr>
      </w:pPr>
      <w:r w:rsidRPr="00DC1347">
        <w:rPr>
          <w:rFonts w:ascii="Arial" w:hAnsi="Arial" w:cs="Arial"/>
          <w:color w:val="1F3864" w:themeColor="accent5" w:themeShade="80"/>
          <w:sz w:val="20"/>
          <w:szCs w:val="20"/>
        </w:rPr>
        <w:t xml:space="preserve">                       </w:t>
      </w:r>
      <w:r w:rsidR="00374ECD" w:rsidRPr="00DC1347">
        <w:rPr>
          <w:rFonts w:ascii="Arial" w:hAnsi="Arial" w:cs="Arial"/>
          <w:color w:val="1F3864" w:themeColor="accent5" w:themeShade="80"/>
          <w:sz w:val="20"/>
          <w:szCs w:val="20"/>
        </w:rPr>
        <w:t>Inclusion</w:t>
      </w:r>
    </w:p>
    <w:p w14:paraId="0356EF9E" w14:textId="77777777" w:rsidR="006E0D2C" w:rsidRPr="00DC1347" w:rsidRDefault="006E0D2C" w:rsidP="00AE1CF5">
      <w:pPr>
        <w:spacing w:after="0" w:line="240" w:lineRule="auto"/>
        <w:ind w:left="700" w:hanging="700"/>
        <w:rPr>
          <w:rFonts w:ascii="Arial" w:hAnsi="Arial" w:cs="Arial"/>
          <w:color w:val="1F3864" w:themeColor="accent5" w:themeShade="80"/>
          <w:sz w:val="20"/>
          <w:szCs w:val="20"/>
        </w:rPr>
      </w:pPr>
    </w:p>
    <w:p w14:paraId="773EB1A9" w14:textId="77777777" w:rsidR="002B1D3F" w:rsidRPr="00DC1347" w:rsidRDefault="000D2DC2" w:rsidP="005C0688">
      <w:pPr>
        <w:spacing w:after="0" w:line="240" w:lineRule="auto"/>
        <w:rPr>
          <w:rFonts w:ascii="Arial" w:hAnsi="Arial" w:cs="Arial"/>
          <w:color w:val="1F3864" w:themeColor="accent5" w:themeShade="80"/>
          <w:sz w:val="20"/>
          <w:szCs w:val="20"/>
        </w:rPr>
      </w:pPr>
      <w:r w:rsidRPr="00DC1347">
        <w:rPr>
          <w:rFonts w:ascii="Arial" w:hAnsi="Arial" w:cs="Arial"/>
          <w:color w:val="1F3864" w:themeColor="accent5" w:themeShade="80"/>
          <w:sz w:val="20"/>
          <w:szCs w:val="20"/>
        </w:rPr>
        <w:t>MINEDUC</w:t>
      </w:r>
      <w:r w:rsidR="006E0D2C" w:rsidRPr="00DC1347">
        <w:rPr>
          <w:rFonts w:ascii="Arial" w:hAnsi="Arial" w:cs="Arial"/>
          <w:color w:val="1F3864" w:themeColor="accent5" w:themeShade="80"/>
          <w:sz w:val="20"/>
          <w:szCs w:val="20"/>
        </w:rPr>
        <w:t xml:space="preserve"> </w:t>
      </w:r>
      <w:r w:rsidRPr="00DC1347">
        <w:rPr>
          <w:rFonts w:ascii="Arial" w:hAnsi="Arial" w:cs="Arial"/>
          <w:color w:val="1F3864" w:themeColor="accent5" w:themeShade="80"/>
          <w:sz w:val="20"/>
          <w:szCs w:val="20"/>
        </w:rPr>
        <w:t xml:space="preserve"> </w:t>
      </w:r>
      <w:r w:rsidR="002B1D3F" w:rsidRPr="00DC1347">
        <w:rPr>
          <w:rFonts w:ascii="Arial" w:hAnsi="Arial" w:cs="Arial"/>
          <w:color w:val="1F3864" w:themeColor="accent5" w:themeShade="80"/>
          <w:sz w:val="20"/>
          <w:szCs w:val="20"/>
        </w:rPr>
        <w:t xml:space="preserve">    </w:t>
      </w:r>
      <w:proofErr w:type="spellStart"/>
      <w:r w:rsidR="006E0D2C" w:rsidRPr="00DC1347">
        <w:rPr>
          <w:rFonts w:ascii="Arial" w:hAnsi="Arial" w:cs="Arial"/>
          <w:color w:val="1F3864" w:themeColor="accent5" w:themeShade="80"/>
          <w:sz w:val="20"/>
          <w:szCs w:val="20"/>
        </w:rPr>
        <w:t>Ministerio</w:t>
      </w:r>
      <w:proofErr w:type="spellEnd"/>
      <w:r w:rsidR="006E0D2C" w:rsidRPr="00DC1347">
        <w:rPr>
          <w:rFonts w:ascii="Arial" w:hAnsi="Arial" w:cs="Arial"/>
          <w:color w:val="1F3864" w:themeColor="accent5" w:themeShade="80"/>
          <w:sz w:val="20"/>
          <w:szCs w:val="20"/>
        </w:rPr>
        <w:t xml:space="preserve"> de </w:t>
      </w:r>
      <w:proofErr w:type="spellStart"/>
      <w:r w:rsidR="006E0D2C" w:rsidRPr="00DC1347">
        <w:rPr>
          <w:rFonts w:ascii="Arial" w:hAnsi="Arial" w:cs="Arial"/>
          <w:color w:val="1F3864" w:themeColor="accent5" w:themeShade="80"/>
          <w:sz w:val="20"/>
          <w:szCs w:val="20"/>
        </w:rPr>
        <w:t>Educación</w:t>
      </w:r>
      <w:proofErr w:type="spellEnd"/>
      <w:r w:rsidR="006E0D2C" w:rsidRPr="00DC1347">
        <w:rPr>
          <w:rFonts w:ascii="Arial" w:hAnsi="Arial" w:cs="Arial"/>
          <w:color w:val="1F3864" w:themeColor="accent5" w:themeShade="80"/>
          <w:sz w:val="20"/>
          <w:szCs w:val="20"/>
        </w:rPr>
        <w:t xml:space="preserve"> – </w:t>
      </w:r>
    </w:p>
    <w:p w14:paraId="2D3A5B6A" w14:textId="36E3EEC6" w:rsidR="00374ECD" w:rsidRPr="00DC1347" w:rsidRDefault="002B1D3F" w:rsidP="005C0688">
      <w:pPr>
        <w:spacing w:after="0" w:line="240" w:lineRule="auto"/>
        <w:rPr>
          <w:rFonts w:ascii="Arial" w:hAnsi="Arial" w:cs="Arial"/>
          <w:color w:val="1F3864" w:themeColor="accent5" w:themeShade="80"/>
          <w:sz w:val="20"/>
          <w:szCs w:val="20"/>
        </w:rPr>
      </w:pPr>
      <w:r w:rsidRPr="00DC1347">
        <w:rPr>
          <w:rFonts w:ascii="Arial" w:hAnsi="Arial" w:cs="Arial"/>
          <w:color w:val="1F3864" w:themeColor="accent5" w:themeShade="80"/>
          <w:sz w:val="20"/>
          <w:szCs w:val="20"/>
        </w:rPr>
        <w:t xml:space="preserve">                       </w:t>
      </w:r>
      <w:r w:rsidR="00374ECD" w:rsidRPr="00DC1347">
        <w:rPr>
          <w:rFonts w:ascii="Arial" w:hAnsi="Arial" w:cs="Arial"/>
          <w:color w:val="1F3864" w:themeColor="accent5" w:themeShade="80"/>
          <w:sz w:val="20"/>
          <w:szCs w:val="20"/>
        </w:rPr>
        <w:t>Ministry</w:t>
      </w:r>
      <w:r w:rsidRPr="00DC1347">
        <w:rPr>
          <w:rFonts w:ascii="Arial" w:hAnsi="Arial" w:cs="Arial"/>
          <w:color w:val="1F3864" w:themeColor="accent5" w:themeShade="80"/>
          <w:sz w:val="20"/>
          <w:szCs w:val="20"/>
        </w:rPr>
        <w:t xml:space="preserve"> </w:t>
      </w:r>
      <w:r w:rsidR="00374ECD" w:rsidRPr="00DC1347">
        <w:rPr>
          <w:rFonts w:ascii="Arial" w:hAnsi="Arial" w:cs="Arial"/>
          <w:color w:val="1F3864" w:themeColor="accent5" w:themeShade="80"/>
          <w:sz w:val="20"/>
          <w:szCs w:val="20"/>
        </w:rPr>
        <w:t>of Education</w:t>
      </w:r>
    </w:p>
    <w:p w14:paraId="7BAD71CE" w14:textId="77777777" w:rsidR="006E0D2C" w:rsidRPr="00DC1347" w:rsidRDefault="006E0D2C" w:rsidP="00AE1CF5">
      <w:pPr>
        <w:spacing w:after="0" w:line="240" w:lineRule="auto"/>
        <w:rPr>
          <w:rFonts w:ascii="Arial" w:hAnsi="Arial" w:cs="Arial"/>
          <w:color w:val="1F3864" w:themeColor="accent5" w:themeShade="80"/>
          <w:sz w:val="20"/>
          <w:szCs w:val="20"/>
        </w:rPr>
      </w:pPr>
    </w:p>
    <w:p w14:paraId="414A393C" w14:textId="5E72CEDB" w:rsidR="00CF126B" w:rsidRPr="00DC1347" w:rsidRDefault="002445B8" w:rsidP="00AE1CF5">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MPCEIP     </w:t>
      </w:r>
      <w:r w:rsidR="00CF126B" w:rsidRPr="00DC1347">
        <w:rPr>
          <w:rFonts w:ascii="Arial" w:hAnsi="Arial" w:cs="Arial"/>
          <w:color w:val="1F3864" w:themeColor="accent5" w:themeShade="80"/>
          <w:sz w:val="20"/>
          <w:szCs w:val="20"/>
          <w:lang w:val="es-EC"/>
        </w:rPr>
        <w:t xml:space="preserve">  </w:t>
      </w:r>
      <w:r w:rsidR="002B1D3F" w:rsidRPr="00DC1347">
        <w:rPr>
          <w:rFonts w:ascii="Arial" w:hAnsi="Arial" w:cs="Arial"/>
          <w:color w:val="1F3864" w:themeColor="accent5" w:themeShade="80"/>
          <w:sz w:val="20"/>
          <w:szCs w:val="20"/>
          <w:lang w:val="es-EC"/>
        </w:rPr>
        <w:t xml:space="preserve">  </w:t>
      </w:r>
      <w:r w:rsidRPr="00DC1347">
        <w:rPr>
          <w:rFonts w:ascii="Arial" w:hAnsi="Arial" w:cs="Arial"/>
          <w:color w:val="1F3864" w:themeColor="accent5" w:themeShade="80"/>
          <w:sz w:val="20"/>
          <w:szCs w:val="20"/>
          <w:lang w:val="es-EC"/>
        </w:rPr>
        <w:t>Ministerio de Producción,</w:t>
      </w:r>
    </w:p>
    <w:p w14:paraId="1AD4711F" w14:textId="72757ADB" w:rsidR="002B1D3F" w:rsidRPr="00DC1347" w:rsidRDefault="00CF126B" w:rsidP="00AE1CF5">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                     </w:t>
      </w:r>
      <w:r w:rsidR="002B1D3F" w:rsidRPr="00DC1347">
        <w:rPr>
          <w:rFonts w:ascii="Arial" w:hAnsi="Arial" w:cs="Arial"/>
          <w:color w:val="1F3864" w:themeColor="accent5" w:themeShade="80"/>
          <w:sz w:val="20"/>
          <w:szCs w:val="20"/>
          <w:lang w:val="es-EC"/>
        </w:rPr>
        <w:t xml:space="preserve">  </w:t>
      </w:r>
      <w:r w:rsidR="002445B8" w:rsidRPr="00DC1347">
        <w:rPr>
          <w:rFonts w:ascii="Arial" w:hAnsi="Arial" w:cs="Arial"/>
          <w:color w:val="1F3864" w:themeColor="accent5" w:themeShade="80"/>
          <w:sz w:val="20"/>
          <w:szCs w:val="20"/>
          <w:lang w:val="es-EC"/>
        </w:rPr>
        <w:t>Comercio</w:t>
      </w:r>
      <w:r w:rsidR="0025385A" w:rsidRPr="00DC1347">
        <w:rPr>
          <w:rFonts w:ascii="Arial" w:hAnsi="Arial" w:cs="Arial"/>
          <w:color w:val="1F3864" w:themeColor="accent5" w:themeShade="80"/>
          <w:sz w:val="20"/>
          <w:szCs w:val="20"/>
          <w:lang w:val="es-EC"/>
        </w:rPr>
        <w:t xml:space="preserve"> </w:t>
      </w:r>
      <w:r w:rsidR="002445B8" w:rsidRPr="00DC1347">
        <w:rPr>
          <w:rFonts w:ascii="Arial" w:hAnsi="Arial" w:cs="Arial"/>
          <w:color w:val="1F3864" w:themeColor="accent5" w:themeShade="80"/>
          <w:sz w:val="20"/>
          <w:szCs w:val="20"/>
          <w:lang w:val="es-EC"/>
        </w:rPr>
        <w:t>Exterior,</w:t>
      </w:r>
      <w:r w:rsidR="002B1D3F" w:rsidRPr="00DC1347">
        <w:rPr>
          <w:rFonts w:ascii="Arial" w:hAnsi="Arial" w:cs="Arial"/>
          <w:color w:val="1F3864" w:themeColor="accent5" w:themeShade="80"/>
          <w:sz w:val="20"/>
          <w:szCs w:val="20"/>
          <w:lang w:val="es-EC"/>
        </w:rPr>
        <w:t xml:space="preserve">  </w:t>
      </w:r>
    </w:p>
    <w:p w14:paraId="3DEE59B6" w14:textId="0816E338" w:rsidR="002445B8" w:rsidRPr="00DC1347" w:rsidRDefault="002B1D3F" w:rsidP="00AE1CF5">
      <w:pPr>
        <w:spacing w:after="0" w:line="240" w:lineRule="auto"/>
        <w:rPr>
          <w:rFonts w:ascii="Arial" w:hAnsi="Arial" w:cs="Arial"/>
          <w:color w:val="1F3864" w:themeColor="accent5" w:themeShade="80"/>
          <w:sz w:val="20"/>
          <w:szCs w:val="20"/>
        </w:rPr>
      </w:pPr>
      <w:r w:rsidRPr="00DC1347">
        <w:rPr>
          <w:rFonts w:ascii="Arial" w:hAnsi="Arial" w:cs="Arial"/>
          <w:color w:val="1F3864" w:themeColor="accent5" w:themeShade="80"/>
          <w:sz w:val="20"/>
          <w:szCs w:val="20"/>
          <w:lang w:val="es-EC"/>
        </w:rPr>
        <w:t xml:space="preserve">                       </w:t>
      </w:r>
      <w:proofErr w:type="spellStart"/>
      <w:r w:rsidR="002445B8" w:rsidRPr="00DC1347">
        <w:rPr>
          <w:rFonts w:ascii="Arial" w:hAnsi="Arial" w:cs="Arial"/>
          <w:color w:val="1F3864" w:themeColor="accent5" w:themeShade="80"/>
          <w:sz w:val="20"/>
          <w:szCs w:val="20"/>
        </w:rPr>
        <w:t>Inversiones</w:t>
      </w:r>
      <w:proofErr w:type="spellEnd"/>
      <w:r w:rsidR="002445B8" w:rsidRPr="00DC1347">
        <w:rPr>
          <w:rFonts w:ascii="Arial" w:hAnsi="Arial" w:cs="Arial"/>
          <w:color w:val="1F3864" w:themeColor="accent5" w:themeShade="80"/>
          <w:sz w:val="20"/>
          <w:szCs w:val="20"/>
        </w:rPr>
        <w:t xml:space="preserve"> </w:t>
      </w:r>
      <w:r w:rsidRPr="00DC1347">
        <w:rPr>
          <w:rFonts w:ascii="Arial" w:hAnsi="Arial" w:cs="Arial"/>
          <w:color w:val="1F3864" w:themeColor="accent5" w:themeShade="80"/>
          <w:sz w:val="20"/>
          <w:szCs w:val="20"/>
        </w:rPr>
        <w:t xml:space="preserve">y </w:t>
      </w:r>
      <w:proofErr w:type="spellStart"/>
      <w:r w:rsidR="002445B8" w:rsidRPr="00DC1347">
        <w:rPr>
          <w:rFonts w:ascii="Arial" w:hAnsi="Arial" w:cs="Arial"/>
          <w:color w:val="1F3864" w:themeColor="accent5" w:themeShade="80"/>
          <w:sz w:val="20"/>
          <w:szCs w:val="20"/>
        </w:rPr>
        <w:t>Pesca</w:t>
      </w:r>
      <w:proofErr w:type="spellEnd"/>
      <w:r w:rsidRPr="00DC1347">
        <w:rPr>
          <w:rFonts w:ascii="Arial" w:hAnsi="Arial" w:cs="Arial"/>
          <w:color w:val="1F3864" w:themeColor="accent5" w:themeShade="80"/>
          <w:sz w:val="20"/>
          <w:szCs w:val="20"/>
        </w:rPr>
        <w:t xml:space="preserve"> - </w:t>
      </w:r>
    </w:p>
    <w:p w14:paraId="32803ED3" w14:textId="77777777" w:rsidR="002B1D3F" w:rsidRPr="00DC1347" w:rsidRDefault="0025385A" w:rsidP="002B1D3F">
      <w:pPr>
        <w:spacing w:after="0" w:line="240" w:lineRule="auto"/>
        <w:ind w:firstLine="708"/>
        <w:rPr>
          <w:rFonts w:ascii="Arial" w:hAnsi="Arial" w:cs="Arial"/>
          <w:color w:val="1F3864" w:themeColor="accent5" w:themeShade="80"/>
          <w:sz w:val="20"/>
          <w:szCs w:val="20"/>
        </w:rPr>
      </w:pPr>
      <w:r w:rsidRPr="00DC1347">
        <w:rPr>
          <w:rFonts w:ascii="Arial" w:hAnsi="Arial" w:cs="Arial"/>
          <w:color w:val="1F3864" w:themeColor="accent5" w:themeShade="80"/>
          <w:sz w:val="20"/>
          <w:szCs w:val="20"/>
        </w:rPr>
        <w:t xml:space="preserve">       </w:t>
      </w:r>
      <w:r w:rsidR="002B1D3F" w:rsidRPr="00DC1347">
        <w:rPr>
          <w:rFonts w:ascii="Arial" w:hAnsi="Arial" w:cs="Arial"/>
          <w:color w:val="1F3864" w:themeColor="accent5" w:themeShade="80"/>
          <w:sz w:val="20"/>
          <w:szCs w:val="20"/>
        </w:rPr>
        <w:t xml:space="preserve">   </w:t>
      </w:r>
      <w:r w:rsidR="00374ECD" w:rsidRPr="00DC1347">
        <w:rPr>
          <w:rFonts w:ascii="Arial" w:hAnsi="Arial" w:cs="Arial"/>
          <w:color w:val="1F3864" w:themeColor="accent5" w:themeShade="80"/>
          <w:sz w:val="20"/>
          <w:szCs w:val="20"/>
        </w:rPr>
        <w:t xml:space="preserve">Ministry of Production, </w:t>
      </w:r>
    </w:p>
    <w:p w14:paraId="3D30D8AD" w14:textId="7D13BFA1" w:rsidR="002B1D3F" w:rsidRPr="00DC1347" w:rsidRDefault="002B1D3F" w:rsidP="002B1D3F">
      <w:pPr>
        <w:spacing w:after="0" w:line="240" w:lineRule="auto"/>
        <w:ind w:firstLine="708"/>
        <w:rPr>
          <w:rFonts w:ascii="Arial" w:hAnsi="Arial" w:cs="Arial"/>
          <w:color w:val="1F3864" w:themeColor="accent5" w:themeShade="80"/>
          <w:sz w:val="20"/>
          <w:szCs w:val="20"/>
        </w:rPr>
      </w:pPr>
      <w:r w:rsidRPr="00DC1347">
        <w:rPr>
          <w:rFonts w:ascii="Arial" w:hAnsi="Arial" w:cs="Arial"/>
          <w:color w:val="1F3864" w:themeColor="accent5" w:themeShade="80"/>
          <w:sz w:val="20"/>
          <w:szCs w:val="20"/>
        </w:rPr>
        <w:t xml:space="preserve">          Foreign, </w:t>
      </w:r>
      <w:r w:rsidR="00374ECD" w:rsidRPr="00DC1347">
        <w:rPr>
          <w:rFonts w:ascii="Arial" w:hAnsi="Arial" w:cs="Arial"/>
          <w:color w:val="1F3864" w:themeColor="accent5" w:themeShade="80"/>
          <w:sz w:val="20"/>
          <w:szCs w:val="20"/>
        </w:rPr>
        <w:t xml:space="preserve">Commerce, </w:t>
      </w:r>
    </w:p>
    <w:p w14:paraId="18490D86" w14:textId="6FBFE9D0" w:rsidR="0025385A" w:rsidRPr="00DC1347" w:rsidRDefault="002B1D3F" w:rsidP="002B1D3F">
      <w:pPr>
        <w:spacing w:after="0" w:line="240" w:lineRule="auto"/>
        <w:ind w:firstLine="708"/>
        <w:rPr>
          <w:rFonts w:ascii="Arial" w:hAnsi="Arial" w:cs="Arial"/>
          <w:color w:val="1F3864" w:themeColor="accent5" w:themeShade="80"/>
          <w:sz w:val="20"/>
          <w:szCs w:val="20"/>
        </w:rPr>
      </w:pPr>
      <w:r w:rsidRPr="00DC1347">
        <w:rPr>
          <w:rFonts w:ascii="Arial" w:hAnsi="Arial" w:cs="Arial"/>
          <w:color w:val="1F3864" w:themeColor="accent5" w:themeShade="80"/>
          <w:sz w:val="20"/>
          <w:szCs w:val="20"/>
        </w:rPr>
        <w:t xml:space="preserve">          </w:t>
      </w:r>
      <w:r w:rsidR="00374ECD" w:rsidRPr="00DC1347">
        <w:rPr>
          <w:rFonts w:ascii="Arial" w:hAnsi="Arial" w:cs="Arial"/>
          <w:color w:val="1F3864" w:themeColor="accent5" w:themeShade="80"/>
          <w:sz w:val="20"/>
          <w:szCs w:val="20"/>
        </w:rPr>
        <w:t>Investment and</w:t>
      </w:r>
    </w:p>
    <w:p w14:paraId="7696FC45" w14:textId="64201520" w:rsidR="00374ECD" w:rsidRPr="00DC1347" w:rsidRDefault="0025385A" w:rsidP="00AE1CF5">
      <w:pPr>
        <w:spacing w:after="0" w:line="240" w:lineRule="auto"/>
        <w:ind w:firstLine="708"/>
        <w:rPr>
          <w:rFonts w:ascii="Arial" w:hAnsi="Arial" w:cs="Arial"/>
          <w:color w:val="1F3864" w:themeColor="accent5" w:themeShade="80"/>
          <w:sz w:val="20"/>
          <w:szCs w:val="20"/>
        </w:rPr>
      </w:pPr>
      <w:r w:rsidRPr="00DC1347">
        <w:rPr>
          <w:rFonts w:ascii="Arial" w:hAnsi="Arial" w:cs="Arial"/>
          <w:color w:val="1F3864" w:themeColor="accent5" w:themeShade="80"/>
          <w:sz w:val="20"/>
          <w:szCs w:val="20"/>
        </w:rPr>
        <w:t xml:space="preserve">      </w:t>
      </w:r>
      <w:r w:rsidR="00374ECD" w:rsidRPr="00DC1347">
        <w:rPr>
          <w:rFonts w:ascii="Arial" w:hAnsi="Arial" w:cs="Arial"/>
          <w:color w:val="1F3864" w:themeColor="accent5" w:themeShade="80"/>
          <w:sz w:val="20"/>
          <w:szCs w:val="20"/>
        </w:rPr>
        <w:t xml:space="preserve"> </w:t>
      </w:r>
      <w:r w:rsidR="002B1D3F" w:rsidRPr="00DC1347">
        <w:rPr>
          <w:rFonts w:ascii="Arial" w:hAnsi="Arial" w:cs="Arial"/>
          <w:color w:val="1F3864" w:themeColor="accent5" w:themeShade="80"/>
          <w:sz w:val="20"/>
          <w:szCs w:val="20"/>
        </w:rPr>
        <w:t xml:space="preserve">   </w:t>
      </w:r>
      <w:r w:rsidR="00374ECD" w:rsidRPr="00DC1347">
        <w:rPr>
          <w:rFonts w:ascii="Arial" w:hAnsi="Arial" w:cs="Arial"/>
          <w:color w:val="1F3864" w:themeColor="accent5" w:themeShade="80"/>
          <w:sz w:val="20"/>
          <w:szCs w:val="20"/>
        </w:rPr>
        <w:t>Fisheries</w:t>
      </w:r>
    </w:p>
    <w:p w14:paraId="3C3A22FB" w14:textId="77777777" w:rsidR="00374ECD" w:rsidRPr="00DC1347" w:rsidRDefault="00374ECD" w:rsidP="00AE1CF5">
      <w:pPr>
        <w:spacing w:after="0" w:line="240" w:lineRule="auto"/>
        <w:rPr>
          <w:rFonts w:ascii="Arial" w:hAnsi="Arial" w:cs="Arial"/>
          <w:color w:val="1F3864" w:themeColor="accent5" w:themeShade="80"/>
          <w:sz w:val="20"/>
          <w:szCs w:val="20"/>
        </w:rPr>
      </w:pPr>
    </w:p>
    <w:p w14:paraId="0DAEAA79" w14:textId="2948A7FF" w:rsidR="002B1D3F" w:rsidRPr="00DC1347" w:rsidRDefault="00990D3A" w:rsidP="005C0688">
      <w:pPr>
        <w:spacing w:after="0" w:line="240" w:lineRule="auto"/>
        <w:rPr>
          <w:rFonts w:ascii="Arial" w:hAnsi="Arial" w:cs="Arial"/>
          <w:color w:val="1F3864" w:themeColor="accent5" w:themeShade="80"/>
          <w:sz w:val="20"/>
          <w:szCs w:val="20"/>
        </w:rPr>
      </w:pPr>
      <w:r w:rsidRPr="00DC1347">
        <w:rPr>
          <w:rFonts w:ascii="Arial" w:hAnsi="Arial" w:cs="Arial"/>
          <w:color w:val="1F3864" w:themeColor="accent5" w:themeShade="80"/>
          <w:sz w:val="20"/>
          <w:szCs w:val="20"/>
        </w:rPr>
        <w:t>MJDHC</w:t>
      </w:r>
      <w:r w:rsidRPr="00DC1347">
        <w:rPr>
          <w:rFonts w:ascii="Arial" w:hAnsi="Arial" w:cs="Arial"/>
          <w:color w:val="1F3864" w:themeColor="accent5" w:themeShade="80"/>
          <w:sz w:val="20"/>
          <w:szCs w:val="20"/>
        </w:rPr>
        <w:tab/>
      </w:r>
      <w:r w:rsidR="00894DAC" w:rsidRPr="00DC1347">
        <w:rPr>
          <w:rFonts w:ascii="Arial" w:hAnsi="Arial" w:cs="Arial"/>
          <w:color w:val="1F3864" w:themeColor="accent5" w:themeShade="80"/>
          <w:sz w:val="20"/>
          <w:szCs w:val="20"/>
        </w:rPr>
        <w:t xml:space="preserve">   </w:t>
      </w:r>
      <w:r w:rsidR="006E0D2C" w:rsidRPr="00DC1347">
        <w:rPr>
          <w:rFonts w:ascii="Arial" w:hAnsi="Arial" w:cs="Arial"/>
          <w:color w:val="1F3864" w:themeColor="accent5" w:themeShade="80"/>
          <w:sz w:val="20"/>
          <w:szCs w:val="20"/>
        </w:rPr>
        <w:t xml:space="preserve">   </w:t>
      </w:r>
      <w:r w:rsidR="002B1D3F" w:rsidRPr="00DC1347">
        <w:rPr>
          <w:rFonts w:ascii="Arial" w:hAnsi="Arial" w:cs="Arial"/>
          <w:color w:val="1F3864" w:themeColor="accent5" w:themeShade="80"/>
          <w:sz w:val="20"/>
          <w:szCs w:val="20"/>
        </w:rPr>
        <w:t xml:space="preserve">  </w:t>
      </w:r>
      <w:r w:rsidR="006E0D2C" w:rsidRPr="00DC1347">
        <w:rPr>
          <w:rFonts w:ascii="Arial" w:hAnsi="Arial" w:cs="Arial"/>
          <w:color w:val="1F3864" w:themeColor="accent5" w:themeShade="80"/>
          <w:sz w:val="20"/>
          <w:szCs w:val="20"/>
        </w:rPr>
        <w:t xml:space="preserve"> </w:t>
      </w:r>
      <w:proofErr w:type="spellStart"/>
      <w:r w:rsidR="006E0D2C" w:rsidRPr="00DC1347">
        <w:rPr>
          <w:rFonts w:ascii="Arial" w:hAnsi="Arial" w:cs="Arial"/>
          <w:color w:val="1F3864" w:themeColor="accent5" w:themeShade="80"/>
          <w:sz w:val="20"/>
          <w:szCs w:val="20"/>
        </w:rPr>
        <w:t>Ministerio</w:t>
      </w:r>
      <w:proofErr w:type="spellEnd"/>
      <w:r w:rsidR="006E0D2C" w:rsidRPr="00DC1347">
        <w:rPr>
          <w:rFonts w:ascii="Arial" w:hAnsi="Arial" w:cs="Arial"/>
          <w:color w:val="1F3864" w:themeColor="accent5" w:themeShade="80"/>
          <w:sz w:val="20"/>
          <w:szCs w:val="20"/>
        </w:rPr>
        <w:t xml:space="preserve"> de Justicia, </w:t>
      </w:r>
    </w:p>
    <w:p w14:paraId="1264D02A" w14:textId="41ABE8B5" w:rsidR="002B1D3F" w:rsidRPr="00DC1347" w:rsidRDefault="002B1D3F" w:rsidP="005C0688">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rPr>
        <w:t xml:space="preserve">                      </w:t>
      </w:r>
      <w:r w:rsidR="006E0D2C" w:rsidRPr="00DC1347">
        <w:rPr>
          <w:rFonts w:ascii="Arial" w:hAnsi="Arial" w:cs="Arial"/>
          <w:color w:val="1F3864" w:themeColor="accent5" w:themeShade="80"/>
          <w:sz w:val="20"/>
          <w:szCs w:val="20"/>
          <w:lang w:val="es-EC"/>
        </w:rPr>
        <w:t>Derechos Humanos y Cultos</w:t>
      </w:r>
      <w:r w:rsidRPr="00DC1347">
        <w:rPr>
          <w:rFonts w:ascii="Arial" w:hAnsi="Arial" w:cs="Arial"/>
          <w:color w:val="1F3864" w:themeColor="accent5" w:themeShade="80"/>
          <w:sz w:val="20"/>
          <w:szCs w:val="20"/>
          <w:lang w:val="es-EC"/>
        </w:rPr>
        <w:t xml:space="preserve">   </w:t>
      </w:r>
    </w:p>
    <w:p w14:paraId="054DD322" w14:textId="1596E0D1" w:rsidR="002B1D3F" w:rsidRPr="00DC1347" w:rsidRDefault="002B1D3F" w:rsidP="005C0688">
      <w:pPr>
        <w:spacing w:after="0" w:line="240" w:lineRule="auto"/>
        <w:rPr>
          <w:rFonts w:ascii="Arial" w:hAnsi="Arial" w:cs="Arial"/>
          <w:bCs/>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                       – </w:t>
      </w:r>
      <w:proofErr w:type="spellStart"/>
      <w:r w:rsidR="00517FED" w:rsidRPr="00DC1347">
        <w:rPr>
          <w:rFonts w:ascii="Arial" w:hAnsi="Arial" w:cs="Arial"/>
          <w:color w:val="1F3864" w:themeColor="accent5" w:themeShade="80"/>
          <w:sz w:val="20"/>
          <w:szCs w:val="20"/>
          <w:lang w:val="es-EC"/>
        </w:rPr>
        <w:t>M</w:t>
      </w:r>
      <w:r w:rsidR="004159BA" w:rsidRPr="00DC1347">
        <w:rPr>
          <w:rFonts w:ascii="Arial" w:hAnsi="Arial" w:cs="Arial"/>
          <w:bCs/>
          <w:color w:val="1F3864" w:themeColor="accent5" w:themeShade="80"/>
          <w:sz w:val="20"/>
          <w:szCs w:val="20"/>
          <w:lang w:val="es-EC"/>
        </w:rPr>
        <w:t>inistry</w:t>
      </w:r>
      <w:proofErr w:type="spellEnd"/>
      <w:r w:rsidR="004159BA" w:rsidRPr="00DC1347">
        <w:rPr>
          <w:rFonts w:ascii="Arial" w:hAnsi="Arial" w:cs="Arial"/>
          <w:bCs/>
          <w:color w:val="1F3864" w:themeColor="accent5" w:themeShade="80"/>
          <w:sz w:val="20"/>
          <w:szCs w:val="20"/>
          <w:lang w:val="es-EC"/>
        </w:rPr>
        <w:t xml:space="preserve"> </w:t>
      </w:r>
      <w:proofErr w:type="spellStart"/>
      <w:r w:rsidR="004159BA" w:rsidRPr="00DC1347">
        <w:rPr>
          <w:rFonts w:ascii="Arial" w:hAnsi="Arial" w:cs="Arial"/>
          <w:bCs/>
          <w:color w:val="1F3864" w:themeColor="accent5" w:themeShade="80"/>
          <w:sz w:val="20"/>
          <w:szCs w:val="20"/>
          <w:lang w:val="es-EC"/>
        </w:rPr>
        <w:t>of</w:t>
      </w:r>
      <w:proofErr w:type="spellEnd"/>
      <w:r w:rsidR="004159BA" w:rsidRPr="00DC1347">
        <w:rPr>
          <w:rFonts w:ascii="Arial" w:hAnsi="Arial" w:cs="Arial"/>
          <w:bCs/>
          <w:color w:val="1F3864" w:themeColor="accent5" w:themeShade="80"/>
          <w:sz w:val="20"/>
          <w:szCs w:val="20"/>
          <w:lang w:val="es-EC"/>
        </w:rPr>
        <w:t xml:space="preserve"> </w:t>
      </w:r>
      <w:proofErr w:type="spellStart"/>
      <w:r w:rsidR="004159BA" w:rsidRPr="00DC1347">
        <w:rPr>
          <w:rFonts w:ascii="Arial" w:hAnsi="Arial" w:cs="Arial"/>
          <w:bCs/>
          <w:color w:val="1F3864" w:themeColor="accent5" w:themeShade="80"/>
          <w:sz w:val="20"/>
          <w:szCs w:val="20"/>
          <w:lang w:val="es-EC"/>
        </w:rPr>
        <w:t>Justice</w:t>
      </w:r>
      <w:proofErr w:type="spellEnd"/>
      <w:r w:rsidR="004159BA" w:rsidRPr="00DC1347">
        <w:rPr>
          <w:rFonts w:ascii="Arial" w:hAnsi="Arial" w:cs="Arial"/>
          <w:bCs/>
          <w:color w:val="1F3864" w:themeColor="accent5" w:themeShade="80"/>
          <w:sz w:val="20"/>
          <w:szCs w:val="20"/>
          <w:lang w:val="es-EC"/>
        </w:rPr>
        <w:t xml:space="preserve">, Human </w:t>
      </w:r>
    </w:p>
    <w:p w14:paraId="09E6080F" w14:textId="37E9CC54" w:rsidR="004159BA" w:rsidRPr="00DC1347" w:rsidRDefault="002B1D3F" w:rsidP="005C0688">
      <w:pPr>
        <w:spacing w:after="0" w:line="240" w:lineRule="auto"/>
        <w:rPr>
          <w:rFonts w:ascii="Arial" w:hAnsi="Arial" w:cs="Arial"/>
          <w:bCs/>
          <w:color w:val="1F3864" w:themeColor="accent5" w:themeShade="80"/>
          <w:sz w:val="20"/>
          <w:szCs w:val="20"/>
          <w:lang w:val="es-EC"/>
        </w:rPr>
      </w:pPr>
      <w:r w:rsidRPr="00DC1347">
        <w:rPr>
          <w:rFonts w:ascii="Arial" w:hAnsi="Arial" w:cs="Arial"/>
          <w:bCs/>
          <w:color w:val="1F3864" w:themeColor="accent5" w:themeShade="80"/>
          <w:sz w:val="20"/>
          <w:szCs w:val="20"/>
          <w:lang w:val="es-EC"/>
        </w:rPr>
        <w:t xml:space="preserve">                       </w:t>
      </w:r>
      <w:proofErr w:type="spellStart"/>
      <w:r w:rsidR="004159BA" w:rsidRPr="00DC1347">
        <w:rPr>
          <w:rFonts w:ascii="Arial" w:hAnsi="Arial" w:cs="Arial"/>
          <w:bCs/>
          <w:color w:val="1F3864" w:themeColor="accent5" w:themeShade="80"/>
          <w:sz w:val="20"/>
          <w:szCs w:val="20"/>
          <w:lang w:val="es-EC"/>
        </w:rPr>
        <w:t>Rights</w:t>
      </w:r>
      <w:proofErr w:type="spellEnd"/>
      <w:r w:rsidR="004159BA" w:rsidRPr="00DC1347">
        <w:rPr>
          <w:rFonts w:ascii="Arial" w:hAnsi="Arial" w:cs="Arial"/>
          <w:bCs/>
          <w:color w:val="1F3864" w:themeColor="accent5" w:themeShade="80"/>
          <w:sz w:val="20"/>
          <w:szCs w:val="20"/>
          <w:lang w:val="es-EC"/>
        </w:rPr>
        <w:t xml:space="preserve"> </w:t>
      </w:r>
      <w:r w:rsidR="00517FED" w:rsidRPr="00DC1347">
        <w:rPr>
          <w:rFonts w:ascii="Arial" w:hAnsi="Arial" w:cs="Arial"/>
          <w:bCs/>
          <w:color w:val="1F3864" w:themeColor="accent5" w:themeShade="80"/>
          <w:sz w:val="20"/>
          <w:szCs w:val="20"/>
          <w:lang w:val="es-EC"/>
        </w:rPr>
        <w:t xml:space="preserve">and </w:t>
      </w:r>
      <w:proofErr w:type="spellStart"/>
      <w:r w:rsidR="006E0D2C" w:rsidRPr="00DC1347">
        <w:rPr>
          <w:rFonts w:ascii="Arial" w:hAnsi="Arial" w:cs="Arial"/>
          <w:bCs/>
          <w:color w:val="1F3864" w:themeColor="accent5" w:themeShade="80"/>
          <w:sz w:val="20"/>
          <w:szCs w:val="20"/>
          <w:lang w:val="es-EC"/>
        </w:rPr>
        <w:t>Cults</w:t>
      </w:r>
      <w:proofErr w:type="spellEnd"/>
    </w:p>
    <w:p w14:paraId="78D17297" w14:textId="77777777" w:rsidR="006E0D2C" w:rsidRPr="00DC1347" w:rsidRDefault="006E0D2C" w:rsidP="00AE1CF5">
      <w:pPr>
        <w:spacing w:after="0" w:line="240" w:lineRule="auto"/>
        <w:rPr>
          <w:rFonts w:ascii="Arial" w:hAnsi="Arial" w:cs="Arial"/>
          <w:bCs/>
          <w:color w:val="1F3864" w:themeColor="accent5" w:themeShade="80"/>
          <w:sz w:val="20"/>
          <w:szCs w:val="20"/>
          <w:lang w:val="es-EC"/>
        </w:rPr>
      </w:pPr>
    </w:p>
    <w:p w14:paraId="727FFBDE" w14:textId="5A98199C" w:rsidR="006E0D2C" w:rsidRPr="00DC1347" w:rsidRDefault="00990D3A" w:rsidP="005C0688">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MS</w:t>
      </w:r>
      <w:r w:rsidR="006E0D2C" w:rsidRPr="00DC1347">
        <w:rPr>
          <w:rFonts w:ascii="Arial" w:hAnsi="Arial" w:cs="Arial"/>
          <w:color w:val="1F3864" w:themeColor="accent5" w:themeShade="80"/>
          <w:sz w:val="20"/>
          <w:szCs w:val="20"/>
          <w:lang w:val="es-EC"/>
        </w:rPr>
        <w:t xml:space="preserve">P     </w:t>
      </w:r>
      <w:r w:rsidR="00894DAC" w:rsidRPr="00DC1347">
        <w:rPr>
          <w:rFonts w:ascii="Arial" w:hAnsi="Arial" w:cs="Arial"/>
          <w:color w:val="1F3864" w:themeColor="accent5" w:themeShade="80"/>
          <w:sz w:val="20"/>
          <w:szCs w:val="20"/>
          <w:lang w:val="es-EC"/>
        </w:rPr>
        <w:t xml:space="preserve">     </w:t>
      </w:r>
      <w:r w:rsidR="00CF126B" w:rsidRPr="00DC1347">
        <w:rPr>
          <w:rFonts w:ascii="Arial" w:hAnsi="Arial" w:cs="Arial"/>
          <w:color w:val="1F3864" w:themeColor="accent5" w:themeShade="80"/>
          <w:sz w:val="20"/>
          <w:szCs w:val="20"/>
          <w:lang w:val="es-EC"/>
        </w:rPr>
        <w:t xml:space="preserve">   </w:t>
      </w:r>
      <w:r w:rsidR="006E0D2C" w:rsidRPr="00DC1347">
        <w:rPr>
          <w:rFonts w:ascii="Arial" w:hAnsi="Arial" w:cs="Arial"/>
          <w:color w:val="1F3864" w:themeColor="accent5" w:themeShade="80"/>
          <w:sz w:val="20"/>
          <w:szCs w:val="20"/>
          <w:lang w:val="es-EC"/>
        </w:rPr>
        <w:t xml:space="preserve">Ministerio de Salud Pública – </w:t>
      </w:r>
    </w:p>
    <w:p w14:paraId="6E4F5B45" w14:textId="7AE9E4BA" w:rsidR="004159BA" w:rsidRPr="00DC1347" w:rsidRDefault="006E0D2C" w:rsidP="00AE1CF5">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                     </w:t>
      </w:r>
      <w:proofErr w:type="spellStart"/>
      <w:r w:rsidR="004159BA" w:rsidRPr="00DC1347">
        <w:rPr>
          <w:rFonts w:ascii="Arial" w:hAnsi="Arial" w:cs="Arial"/>
          <w:color w:val="1F3864" w:themeColor="accent5" w:themeShade="80"/>
          <w:sz w:val="20"/>
          <w:szCs w:val="20"/>
          <w:lang w:val="es-EC"/>
        </w:rPr>
        <w:t>Ministry</w:t>
      </w:r>
      <w:proofErr w:type="spellEnd"/>
      <w:r w:rsidR="004159BA" w:rsidRPr="00DC1347">
        <w:rPr>
          <w:rFonts w:ascii="Arial" w:hAnsi="Arial" w:cs="Arial"/>
          <w:color w:val="1F3864" w:themeColor="accent5" w:themeShade="80"/>
          <w:sz w:val="20"/>
          <w:szCs w:val="20"/>
          <w:lang w:val="es-EC"/>
        </w:rPr>
        <w:t xml:space="preserve"> </w:t>
      </w:r>
      <w:proofErr w:type="spellStart"/>
      <w:r w:rsidR="004159BA" w:rsidRPr="00DC1347">
        <w:rPr>
          <w:rFonts w:ascii="Arial" w:hAnsi="Arial" w:cs="Arial"/>
          <w:color w:val="1F3864" w:themeColor="accent5" w:themeShade="80"/>
          <w:sz w:val="20"/>
          <w:szCs w:val="20"/>
          <w:lang w:val="es-EC"/>
        </w:rPr>
        <w:t>of</w:t>
      </w:r>
      <w:proofErr w:type="spellEnd"/>
      <w:r w:rsidR="004159BA" w:rsidRPr="00DC1347">
        <w:rPr>
          <w:rFonts w:ascii="Arial" w:hAnsi="Arial" w:cs="Arial"/>
          <w:color w:val="1F3864" w:themeColor="accent5" w:themeShade="80"/>
          <w:sz w:val="20"/>
          <w:szCs w:val="20"/>
          <w:lang w:val="es-EC"/>
        </w:rPr>
        <w:t xml:space="preserve"> </w:t>
      </w:r>
      <w:proofErr w:type="spellStart"/>
      <w:r w:rsidR="004159BA" w:rsidRPr="00DC1347">
        <w:rPr>
          <w:rFonts w:ascii="Arial" w:hAnsi="Arial" w:cs="Arial"/>
          <w:color w:val="1F3864" w:themeColor="accent5" w:themeShade="80"/>
          <w:sz w:val="20"/>
          <w:szCs w:val="20"/>
          <w:lang w:val="es-EC"/>
        </w:rPr>
        <w:t>Public</w:t>
      </w:r>
      <w:proofErr w:type="spellEnd"/>
      <w:r w:rsidR="004159BA" w:rsidRPr="00DC1347">
        <w:rPr>
          <w:rFonts w:ascii="Arial" w:hAnsi="Arial" w:cs="Arial"/>
          <w:color w:val="1F3864" w:themeColor="accent5" w:themeShade="80"/>
          <w:sz w:val="20"/>
          <w:szCs w:val="20"/>
          <w:lang w:val="es-EC"/>
        </w:rPr>
        <w:t xml:space="preserve"> </w:t>
      </w:r>
      <w:proofErr w:type="spellStart"/>
      <w:r w:rsidR="004159BA" w:rsidRPr="00DC1347">
        <w:rPr>
          <w:rFonts w:ascii="Arial" w:hAnsi="Arial" w:cs="Arial"/>
          <w:color w:val="1F3864" w:themeColor="accent5" w:themeShade="80"/>
          <w:sz w:val="20"/>
          <w:szCs w:val="20"/>
          <w:lang w:val="es-EC"/>
        </w:rPr>
        <w:t>Health</w:t>
      </w:r>
      <w:proofErr w:type="spellEnd"/>
    </w:p>
    <w:p w14:paraId="15C5D985" w14:textId="1C92AD91" w:rsidR="00015832" w:rsidRPr="00DC1347" w:rsidRDefault="00015832" w:rsidP="00AE1CF5">
      <w:pPr>
        <w:spacing w:after="0" w:line="240" w:lineRule="auto"/>
        <w:rPr>
          <w:rFonts w:ascii="Arial" w:hAnsi="Arial" w:cs="Arial"/>
          <w:color w:val="1F3864" w:themeColor="accent5" w:themeShade="80"/>
          <w:sz w:val="20"/>
          <w:szCs w:val="20"/>
          <w:lang w:val="es-EC"/>
        </w:rPr>
      </w:pPr>
    </w:p>
    <w:p w14:paraId="26A79A5E" w14:textId="181B5A87" w:rsidR="006E0D2C" w:rsidRPr="00DC1347" w:rsidRDefault="00D4180D" w:rsidP="005C0688">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PEA</w:t>
      </w:r>
      <w:r w:rsidR="006E0D2C" w:rsidRPr="00DC1347">
        <w:rPr>
          <w:rFonts w:ascii="Arial" w:hAnsi="Arial" w:cs="Arial"/>
          <w:color w:val="1F3864" w:themeColor="accent5" w:themeShade="80"/>
          <w:sz w:val="20"/>
          <w:szCs w:val="20"/>
          <w:lang w:val="es-EC"/>
        </w:rPr>
        <w:t xml:space="preserve">              Población Económicamente </w:t>
      </w:r>
    </w:p>
    <w:p w14:paraId="08F27ED3" w14:textId="6C6CB340" w:rsidR="006E0D2C" w:rsidRPr="00DC1347" w:rsidRDefault="006E0D2C" w:rsidP="005C0688">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                     Activa - </w:t>
      </w:r>
      <w:proofErr w:type="spellStart"/>
      <w:r w:rsidR="00D4180D" w:rsidRPr="00DC1347">
        <w:rPr>
          <w:rFonts w:ascii="Arial" w:hAnsi="Arial" w:cs="Arial"/>
          <w:color w:val="1F3864" w:themeColor="accent5" w:themeShade="80"/>
          <w:sz w:val="20"/>
          <w:szCs w:val="20"/>
          <w:lang w:val="es-EC"/>
        </w:rPr>
        <w:t>Economically</w:t>
      </w:r>
      <w:proofErr w:type="spellEnd"/>
      <w:r w:rsidR="00D4180D" w:rsidRPr="00DC1347">
        <w:rPr>
          <w:rFonts w:ascii="Arial" w:hAnsi="Arial" w:cs="Arial"/>
          <w:color w:val="1F3864" w:themeColor="accent5" w:themeShade="80"/>
          <w:sz w:val="20"/>
          <w:szCs w:val="20"/>
          <w:lang w:val="es-EC"/>
        </w:rPr>
        <w:t xml:space="preserve"> Active</w:t>
      </w:r>
    </w:p>
    <w:p w14:paraId="61DC3188" w14:textId="51490B96" w:rsidR="00D4180D" w:rsidRPr="00DC1347" w:rsidRDefault="006E0D2C" w:rsidP="005C0688">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                    </w:t>
      </w:r>
      <w:r w:rsidR="00D4180D" w:rsidRPr="00DC1347">
        <w:rPr>
          <w:rFonts w:ascii="Arial" w:hAnsi="Arial" w:cs="Arial"/>
          <w:color w:val="1F3864" w:themeColor="accent5" w:themeShade="80"/>
          <w:sz w:val="20"/>
          <w:szCs w:val="20"/>
          <w:lang w:val="es-EC"/>
        </w:rPr>
        <w:t xml:space="preserve"> </w:t>
      </w:r>
      <w:proofErr w:type="spellStart"/>
      <w:r w:rsidR="00D4180D" w:rsidRPr="00DC1347">
        <w:rPr>
          <w:rFonts w:ascii="Arial" w:hAnsi="Arial" w:cs="Arial"/>
          <w:color w:val="1F3864" w:themeColor="accent5" w:themeShade="80"/>
          <w:sz w:val="20"/>
          <w:szCs w:val="20"/>
          <w:lang w:val="es-EC"/>
        </w:rPr>
        <w:t>Population</w:t>
      </w:r>
      <w:proofErr w:type="spellEnd"/>
    </w:p>
    <w:p w14:paraId="7A4E69E2" w14:textId="77777777" w:rsidR="00AF5597" w:rsidRPr="00DC1347" w:rsidRDefault="00AF5597" w:rsidP="00AE1CF5">
      <w:pPr>
        <w:spacing w:after="0" w:line="240" w:lineRule="auto"/>
        <w:rPr>
          <w:rFonts w:ascii="Arial" w:hAnsi="Arial" w:cs="Arial"/>
          <w:color w:val="1F3864" w:themeColor="accent5" w:themeShade="80"/>
          <w:sz w:val="20"/>
          <w:szCs w:val="20"/>
          <w:lang w:val="es-EC"/>
        </w:rPr>
      </w:pPr>
    </w:p>
    <w:p w14:paraId="6AE52A2E" w14:textId="21257FA9" w:rsidR="00D20B31" w:rsidRPr="00DC1347" w:rsidRDefault="00D4180D" w:rsidP="005C0688">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PEI</w:t>
      </w:r>
      <w:r w:rsidR="00AF5597" w:rsidRPr="00DC1347">
        <w:rPr>
          <w:rFonts w:ascii="Arial" w:hAnsi="Arial" w:cs="Arial"/>
          <w:color w:val="1F3864" w:themeColor="accent5" w:themeShade="80"/>
          <w:sz w:val="20"/>
          <w:szCs w:val="20"/>
          <w:lang w:val="es-EC"/>
        </w:rPr>
        <w:t xml:space="preserve">               </w:t>
      </w:r>
      <w:r w:rsidR="00D20B31" w:rsidRPr="00DC1347">
        <w:rPr>
          <w:rFonts w:ascii="Arial" w:hAnsi="Arial" w:cs="Arial"/>
          <w:color w:val="1F3864" w:themeColor="accent5" w:themeShade="80"/>
          <w:sz w:val="20"/>
          <w:szCs w:val="20"/>
          <w:lang w:val="es-EC"/>
        </w:rPr>
        <w:t xml:space="preserve">Población Económicamente </w:t>
      </w:r>
    </w:p>
    <w:p w14:paraId="156D4AE2" w14:textId="77777777" w:rsidR="002B1D3F" w:rsidRPr="00DC1347" w:rsidRDefault="00D20B31" w:rsidP="005C0688">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                     Inactiva - </w:t>
      </w:r>
      <w:proofErr w:type="spellStart"/>
      <w:r w:rsidR="00D4180D" w:rsidRPr="00DC1347">
        <w:rPr>
          <w:rFonts w:ascii="Arial" w:hAnsi="Arial" w:cs="Arial"/>
          <w:color w:val="1F3864" w:themeColor="accent5" w:themeShade="80"/>
          <w:sz w:val="20"/>
          <w:szCs w:val="20"/>
          <w:lang w:val="es-EC"/>
        </w:rPr>
        <w:t>Economically</w:t>
      </w:r>
      <w:proofErr w:type="spellEnd"/>
      <w:r w:rsidR="00D4180D" w:rsidRPr="00DC1347">
        <w:rPr>
          <w:rFonts w:ascii="Arial" w:hAnsi="Arial" w:cs="Arial"/>
          <w:color w:val="1F3864" w:themeColor="accent5" w:themeShade="80"/>
          <w:sz w:val="20"/>
          <w:szCs w:val="20"/>
          <w:lang w:val="es-EC"/>
        </w:rPr>
        <w:t xml:space="preserve"> </w:t>
      </w:r>
    </w:p>
    <w:p w14:paraId="576521A5" w14:textId="460AD19A" w:rsidR="00D4180D" w:rsidRPr="00DC1347" w:rsidRDefault="002B1D3F" w:rsidP="00AE1CF5">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                     </w:t>
      </w:r>
      <w:r w:rsidR="00D4180D" w:rsidRPr="00DC1347">
        <w:rPr>
          <w:rFonts w:ascii="Arial" w:hAnsi="Arial" w:cs="Arial"/>
          <w:color w:val="1F3864" w:themeColor="accent5" w:themeShade="80"/>
          <w:sz w:val="20"/>
          <w:szCs w:val="20"/>
          <w:lang w:val="es-EC"/>
        </w:rPr>
        <w:t>Inactive</w:t>
      </w:r>
      <w:r w:rsidRPr="00DC1347">
        <w:rPr>
          <w:rFonts w:ascii="Arial" w:hAnsi="Arial" w:cs="Arial"/>
          <w:color w:val="1F3864" w:themeColor="accent5" w:themeShade="80"/>
          <w:sz w:val="20"/>
          <w:szCs w:val="20"/>
          <w:lang w:val="es-EC"/>
        </w:rPr>
        <w:t xml:space="preserve"> </w:t>
      </w:r>
      <w:proofErr w:type="spellStart"/>
      <w:r w:rsidR="00D4180D" w:rsidRPr="00DC1347">
        <w:rPr>
          <w:rFonts w:ascii="Arial" w:hAnsi="Arial" w:cs="Arial"/>
          <w:color w:val="1F3864" w:themeColor="accent5" w:themeShade="80"/>
          <w:sz w:val="20"/>
          <w:szCs w:val="20"/>
          <w:lang w:val="es-EC"/>
        </w:rPr>
        <w:t>Population</w:t>
      </w:r>
      <w:proofErr w:type="spellEnd"/>
    </w:p>
    <w:p w14:paraId="42195B9B" w14:textId="77777777" w:rsidR="00D4180D" w:rsidRPr="00DC1347" w:rsidRDefault="00D4180D" w:rsidP="00AE1CF5">
      <w:pPr>
        <w:spacing w:after="0" w:line="240" w:lineRule="auto"/>
        <w:rPr>
          <w:rFonts w:ascii="Arial" w:hAnsi="Arial" w:cs="Arial"/>
          <w:color w:val="1F3864" w:themeColor="accent5" w:themeShade="80"/>
          <w:sz w:val="20"/>
          <w:szCs w:val="20"/>
          <w:lang w:val="es-EC"/>
        </w:rPr>
      </w:pPr>
    </w:p>
    <w:p w14:paraId="06836DAD" w14:textId="2C908B0F" w:rsidR="00D20B31" w:rsidRPr="00DC1347" w:rsidRDefault="004B5852" w:rsidP="005C0688">
      <w:pPr>
        <w:spacing w:after="0" w:line="240" w:lineRule="auto"/>
        <w:ind w:left="2120" w:hanging="2120"/>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PNBV</w:t>
      </w:r>
      <w:r w:rsidR="00894DAC" w:rsidRPr="00DC1347">
        <w:rPr>
          <w:rFonts w:ascii="Arial" w:hAnsi="Arial" w:cs="Arial"/>
          <w:color w:val="1F3864" w:themeColor="accent5" w:themeShade="80"/>
          <w:sz w:val="20"/>
          <w:szCs w:val="20"/>
          <w:lang w:val="es-EC"/>
        </w:rPr>
        <w:t xml:space="preserve">         </w:t>
      </w:r>
      <w:r w:rsidR="00CF126B" w:rsidRPr="00DC1347">
        <w:rPr>
          <w:rFonts w:ascii="Arial" w:hAnsi="Arial" w:cs="Arial"/>
          <w:color w:val="1F3864" w:themeColor="accent5" w:themeShade="80"/>
          <w:sz w:val="20"/>
          <w:szCs w:val="20"/>
          <w:lang w:val="es-EC"/>
        </w:rPr>
        <w:t xml:space="preserve"> </w:t>
      </w:r>
      <w:r w:rsidR="00D20B31" w:rsidRPr="00DC1347">
        <w:rPr>
          <w:rFonts w:ascii="Arial" w:hAnsi="Arial" w:cs="Arial"/>
          <w:color w:val="1F3864" w:themeColor="accent5" w:themeShade="80"/>
          <w:sz w:val="20"/>
          <w:szCs w:val="20"/>
          <w:lang w:val="es-EC"/>
        </w:rPr>
        <w:t xml:space="preserve">Plan Nacional del Buen Vivir – </w:t>
      </w:r>
    </w:p>
    <w:p w14:paraId="5060B1D6" w14:textId="48D27418" w:rsidR="00633459" w:rsidRPr="00DC1347" w:rsidRDefault="00D20B31" w:rsidP="005C0688">
      <w:pPr>
        <w:spacing w:after="0" w:line="240" w:lineRule="auto"/>
        <w:ind w:left="2120" w:hanging="2120"/>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                     </w:t>
      </w:r>
      <w:proofErr w:type="spellStart"/>
      <w:r w:rsidR="00633459" w:rsidRPr="00DC1347">
        <w:rPr>
          <w:rFonts w:ascii="Arial" w:hAnsi="Arial" w:cs="Arial"/>
          <w:color w:val="1F3864" w:themeColor="accent5" w:themeShade="80"/>
          <w:sz w:val="20"/>
          <w:szCs w:val="20"/>
          <w:lang w:val="es-EC"/>
        </w:rPr>
        <w:t>National</w:t>
      </w:r>
      <w:proofErr w:type="spellEnd"/>
      <w:r w:rsidR="00633459" w:rsidRPr="00DC1347">
        <w:rPr>
          <w:rFonts w:ascii="Arial" w:hAnsi="Arial" w:cs="Arial"/>
          <w:color w:val="1F3864" w:themeColor="accent5" w:themeShade="80"/>
          <w:sz w:val="20"/>
          <w:szCs w:val="20"/>
          <w:lang w:val="es-EC"/>
        </w:rPr>
        <w:t xml:space="preserve"> Plan </w:t>
      </w:r>
      <w:proofErr w:type="spellStart"/>
      <w:r w:rsidR="00633459" w:rsidRPr="00DC1347">
        <w:rPr>
          <w:rFonts w:ascii="Arial" w:hAnsi="Arial" w:cs="Arial"/>
          <w:color w:val="1F3864" w:themeColor="accent5" w:themeShade="80"/>
          <w:sz w:val="20"/>
          <w:szCs w:val="20"/>
          <w:lang w:val="es-EC"/>
        </w:rPr>
        <w:t>for</w:t>
      </w:r>
      <w:proofErr w:type="spellEnd"/>
      <w:r w:rsidR="00633459" w:rsidRPr="00DC1347">
        <w:rPr>
          <w:rFonts w:ascii="Arial" w:hAnsi="Arial" w:cs="Arial"/>
          <w:color w:val="1F3864" w:themeColor="accent5" w:themeShade="80"/>
          <w:sz w:val="20"/>
          <w:szCs w:val="20"/>
          <w:lang w:val="es-EC"/>
        </w:rPr>
        <w:t xml:space="preserve"> </w:t>
      </w:r>
      <w:proofErr w:type="spellStart"/>
      <w:r w:rsidR="00633459" w:rsidRPr="00DC1347">
        <w:rPr>
          <w:rFonts w:ascii="Arial" w:hAnsi="Arial" w:cs="Arial"/>
          <w:color w:val="1F3864" w:themeColor="accent5" w:themeShade="80"/>
          <w:sz w:val="20"/>
          <w:szCs w:val="20"/>
          <w:lang w:val="es-EC"/>
        </w:rPr>
        <w:t>Well-being</w:t>
      </w:r>
      <w:proofErr w:type="spellEnd"/>
    </w:p>
    <w:p w14:paraId="4CBC9954" w14:textId="77777777" w:rsidR="00D20B31" w:rsidRPr="00DC1347" w:rsidRDefault="00D20B31" w:rsidP="00AE1CF5">
      <w:pPr>
        <w:spacing w:after="0" w:line="240" w:lineRule="auto"/>
        <w:ind w:left="2120" w:hanging="2120"/>
        <w:rPr>
          <w:rFonts w:ascii="Arial" w:hAnsi="Arial" w:cs="Arial"/>
          <w:color w:val="1F3864" w:themeColor="accent5" w:themeShade="80"/>
          <w:sz w:val="20"/>
          <w:szCs w:val="20"/>
          <w:lang w:val="es-EC"/>
        </w:rPr>
      </w:pPr>
    </w:p>
    <w:p w14:paraId="2F2922B7" w14:textId="1F7A77AA" w:rsidR="00D20B31" w:rsidRPr="00DC1347" w:rsidRDefault="00990D3A" w:rsidP="005C0688">
      <w:pPr>
        <w:spacing w:after="0" w:line="240" w:lineRule="auto"/>
        <w:ind w:left="2120" w:hanging="2120"/>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PUCE</w:t>
      </w:r>
      <w:r w:rsidR="00894DAC" w:rsidRPr="00DC1347">
        <w:rPr>
          <w:rFonts w:ascii="Arial" w:hAnsi="Arial" w:cs="Arial"/>
          <w:color w:val="1F3864" w:themeColor="accent5" w:themeShade="80"/>
          <w:sz w:val="20"/>
          <w:szCs w:val="20"/>
          <w:lang w:val="es-EC"/>
        </w:rPr>
        <w:t xml:space="preserve">  </w:t>
      </w:r>
      <w:r w:rsidR="00BD7595" w:rsidRPr="00DC1347">
        <w:rPr>
          <w:rFonts w:ascii="Arial" w:hAnsi="Arial" w:cs="Arial"/>
          <w:color w:val="1F3864" w:themeColor="accent5" w:themeShade="80"/>
          <w:sz w:val="20"/>
          <w:szCs w:val="20"/>
          <w:lang w:val="es-EC"/>
        </w:rPr>
        <w:t xml:space="preserve">       </w:t>
      </w:r>
      <w:r w:rsidR="00894DAC" w:rsidRPr="00DC1347">
        <w:rPr>
          <w:rFonts w:ascii="Arial" w:hAnsi="Arial" w:cs="Arial"/>
          <w:color w:val="1F3864" w:themeColor="accent5" w:themeShade="80"/>
          <w:sz w:val="20"/>
          <w:szCs w:val="20"/>
          <w:lang w:val="es-EC"/>
        </w:rPr>
        <w:t xml:space="preserve"> </w:t>
      </w:r>
      <w:r w:rsidR="00D20B31" w:rsidRPr="00DC1347">
        <w:rPr>
          <w:rFonts w:ascii="Arial" w:hAnsi="Arial" w:cs="Arial"/>
          <w:color w:val="1F3864" w:themeColor="accent5" w:themeShade="80"/>
          <w:sz w:val="20"/>
          <w:szCs w:val="20"/>
          <w:lang w:val="es-EC"/>
        </w:rPr>
        <w:t xml:space="preserve"> Pontificia Universidad Católica del </w:t>
      </w:r>
    </w:p>
    <w:p w14:paraId="2140373B" w14:textId="296883F6" w:rsidR="00D20B31" w:rsidRPr="00DC1347" w:rsidRDefault="00D20B31" w:rsidP="005C0688">
      <w:pPr>
        <w:spacing w:after="0" w:line="240" w:lineRule="auto"/>
        <w:ind w:left="2120" w:hanging="2120"/>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lastRenderedPageBreak/>
        <w:t xml:space="preserve">                     </w:t>
      </w:r>
      <w:r w:rsidR="0077326D" w:rsidRPr="00DC1347">
        <w:rPr>
          <w:rFonts w:ascii="Arial" w:hAnsi="Arial" w:cs="Arial"/>
          <w:color w:val="1F3864" w:themeColor="accent5" w:themeShade="80"/>
          <w:sz w:val="20"/>
          <w:szCs w:val="20"/>
          <w:lang w:val="es-EC"/>
        </w:rPr>
        <w:t xml:space="preserve">  </w:t>
      </w:r>
      <w:r w:rsidRPr="00DC1347">
        <w:rPr>
          <w:rFonts w:ascii="Arial" w:hAnsi="Arial" w:cs="Arial"/>
          <w:color w:val="1F3864" w:themeColor="accent5" w:themeShade="80"/>
          <w:sz w:val="20"/>
          <w:szCs w:val="20"/>
          <w:lang w:val="es-EC"/>
        </w:rPr>
        <w:t xml:space="preserve">Ecuador - </w:t>
      </w:r>
      <w:r w:rsidR="00633459" w:rsidRPr="00DC1347">
        <w:rPr>
          <w:rFonts w:ascii="Arial" w:hAnsi="Arial" w:cs="Arial"/>
          <w:color w:val="1F3864" w:themeColor="accent5" w:themeShade="80"/>
          <w:sz w:val="20"/>
          <w:szCs w:val="20"/>
          <w:lang w:val="es-EC"/>
        </w:rPr>
        <w:t xml:space="preserve">Pontifical </w:t>
      </w:r>
      <w:proofErr w:type="spellStart"/>
      <w:r w:rsidR="00633459" w:rsidRPr="00DC1347">
        <w:rPr>
          <w:rFonts w:ascii="Arial" w:hAnsi="Arial" w:cs="Arial"/>
          <w:color w:val="1F3864" w:themeColor="accent5" w:themeShade="80"/>
          <w:sz w:val="20"/>
          <w:szCs w:val="20"/>
          <w:lang w:val="es-EC"/>
        </w:rPr>
        <w:t>Catholic</w:t>
      </w:r>
      <w:proofErr w:type="spellEnd"/>
      <w:r w:rsidRPr="00DC1347">
        <w:rPr>
          <w:rFonts w:ascii="Arial" w:hAnsi="Arial" w:cs="Arial"/>
          <w:color w:val="1F3864" w:themeColor="accent5" w:themeShade="80"/>
          <w:sz w:val="20"/>
          <w:szCs w:val="20"/>
          <w:lang w:val="es-EC"/>
        </w:rPr>
        <w:t xml:space="preserve"> </w:t>
      </w:r>
    </w:p>
    <w:p w14:paraId="6D877F01" w14:textId="03C87DD5" w:rsidR="00633459" w:rsidRPr="00DC1347" w:rsidRDefault="00D20B31" w:rsidP="00AE1CF5">
      <w:pPr>
        <w:spacing w:after="0" w:line="240" w:lineRule="auto"/>
        <w:ind w:left="2120" w:hanging="2120"/>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                     </w:t>
      </w:r>
      <w:r w:rsidR="0077326D" w:rsidRPr="00DC1347">
        <w:rPr>
          <w:rFonts w:ascii="Arial" w:hAnsi="Arial" w:cs="Arial"/>
          <w:color w:val="1F3864" w:themeColor="accent5" w:themeShade="80"/>
          <w:sz w:val="20"/>
          <w:szCs w:val="20"/>
          <w:lang w:val="es-EC"/>
        </w:rPr>
        <w:t xml:space="preserve">  </w:t>
      </w:r>
      <w:proofErr w:type="spellStart"/>
      <w:r w:rsidR="00633459" w:rsidRPr="00DC1347">
        <w:rPr>
          <w:rFonts w:ascii="Arial" w:hAnsi="Arial" w:cs="Arial"/>
          <w:color w:val="1F3864" w:themeColor="accent5" w:themeShade="80"/>
          <w:sz w:val="20"/>
          <w:szCs w:val="20"/>
          <w:lang w:val="es-EC"/>
        </w:rPr>
        <w:t>University</w:t>
      </w:r>
      <w:proofErr w:type="spellEnd"/>
      <w:r w:rsidR="00633459" w:rsidRPr="00DC1347">
        <w:rPr>
          <w:rFonts w:ascii="Arial" w:hAnsi="Arial" w:cs="Arial"/>
          <w:color w:val="1F3864" w:themeColor="accent5" w:themeShade="80"/>
          <w:sz w:val="20"/>
          <w:szCs w:val="20"/>
          <w:lang w:val="es-EC"/>
        </w:rPr>
        <w:t xml:space="preserve"> </w:t>
      </w:r>
      <w:proofErr w:type="spellStart"/>
      <w:r w:rsidR="00633459" w:rsidRPr="00DC1347">
        <w:rPr>
          <w:rFonts w:ascii="Arial" w:hAnsi="Arial" w:cs="Arial"/>
          <w:color w:val="1F3864" w:themeColor="accent5" w:themeShade="80"/>
          <w:sz w:val="20"/>
          <w:szCs w:val="20"/>
          <w:lang w:val="es-EC"/>
        </w:rPr>
        <w:t>of</w:t>
      </w:r>
      <w:proofErr w:type="spellEnd"/>
      <w:r w:rsidR="00BD7595" w:rsidRPr="00DC1347">
        <w:rPr>
          <w:rFonts w:ascii="Arial" w:hAnsi="Arial" w:cs="Arial"/>
          <w:color w:val="1F3864" w:themeColor="accent5" w:themeShade="80"/>
          <w:sz w:val="20"/>
          <w:szCs w:val="20"/>
          <w:lang w:val="es-EC"/>
        </w:rPr>
        <w:t xml:space="preserve"> </w:t>
      </w:r>
      <w:r w:rsidR="00633459" w:rsidRPr="00DC1347">
        <w:rPr>
          <w:rFonts w:ascii="Arial" w:hAnsi="Arial" w:cs="Arial"/>
          <w:color w:val="1F3864" w:themeColor="accent5" w:themeShade="80"/>
          <w:sz w:val="20"/>
          <w:szCs w:val="20"/>
          <w:lang w:val="es-EC"/>
        </w:rPr>
        <w:t>Ecuador</w:t>
      </w:r>
    </w:p>
    <w:p w14:paraId="1EB320E9" w14:textId="77777777" w:rsidR="00633459" w:rsidRPr="00DC1347" w:rsidRDefault="00633459" w:rsidP="00AE1CF5">
      <w:pPr>
        <w:spacing w:after="0" w:line="240" w:lineRule="auto"/>
        <w:ind w:left="2120" w:hanging="2120"/>
        <w:rPr>
          <w:rFonts w:ascii="Arial" w:hAnsi="Arial" w:cs="Arial"/>
          <w:color w:val="1F3864" w:themeColor="accent5" w:themeShade="80"/>
          <w:sz w:val="20"/>
          <w:szCs w:val="20"/>
          <w:lang w:val="es-EC"/>
        </w:rPr>
      </w:pPr>
    </w:p>
    <w:p w14:paraId="76EA7799" w14:textId="00F48426" w:rsidR="00D20B31" w:rsidRPr="00DC1347" w:rsidRDefault="00990D3A" w:rsidP="005C0688">
      <w:pPr>
        <w:spacing w:after="0" w:line="240" w:lineRule="auto"/>
        <w:rPr>
          <w:rFonts w:ascii="Arial" w:hAnsi="Arial" w:cs="Arial"/>
          <w:bCs/>
          <w:color w:val="1F3864" w:themeColor="accent5" w:themeShade="80"/>
          <w:sz w:val="20"/>
          <w:szCs w:val="20"/>
          <w:lang w:val="es-EC"/>
        </w:rPr>
      </w:pPr>
      <w:r w:rsidRPr="00DC1347">
        <w:rPr>
          <w:rFonts w:ascii="Arial" w:hAnsi="Arial" w:cs="Arial"/>
          <w:bCs/>
          <w:color w:val="1F3864" w:themeColor="accent5" w:themeShade="80"/>
          <w:sz w:val="20"/>
          <w:szCs w:val="20"/>
          <w:lang w:val="es-EC"/>
        </w:rPr>
        <w:t>RU</w:t>
      </w:r>
      <w:r w:rsidR="00D20B31" w:rsidRPr="00DC1347">
        <w:rPr>
          <w:rFonts w:ascii="Arial" w:hAnsi="Arial" w:cs="Arial"/>
          <w:bCs/>
          <w:color w:val="1F3864" w:themeColor="accent5" w:themeShade="80"/>
          <w:sz w:val="20"/>
          <w:szCs w:val="20"/>
          <w:lang w:val="es-EC"/>
        </w:rPr>
        <w:t xml:space="preserve">V             </w:t>
      </w:r>
      <w:r w:rsidR="0077326D" w:rsidRPr="00DC1347">
        <w:rPr>
          <w:rFonts w:ascii="Arial" w:hAnsi="Arial" w:cs="Arial"/>
          <w:bCs/>
          <w:color w:val="1F3864" w:themeColor="accent5" w:themeShade="80"/>
          <w:sz w:val="20"/>
          <w:szCs w:val="20"/>
          <w:lang w:val="es-EC"/>
        </w:rPr>
        <w:t xml:space="preserve">   </w:t>
      </w:r>
      <w:r w:rsidRPr="00DC1347">
        <w:rPr>
          <w:rFonts w:ascii="Arial" w:hAnsi="Arial" w:cs="Arial"/>
          <w:bCs/>
          <w:color w:val="1F3864" w:themeColor="accent5" w:themeShade="80"/>
          <w:sz w:val="20"/>
          <w:szCs w:val="20"/>
          <w:lang w:val="es-EC"/>
        </w:rPr>
        <w:t xml:space="preserve">Registro Único de Violencia </w:t>
      </w:r>
    </w:p>
    <w:p w14:paraId="57AC980D" w14:textId="2817CA4D" w:rsidR="00D44111" w:rsidRPr="00DC1347" w:rsidRDefault="00D20B31" w:rsidP="005C0688">
      <w:pPr>
        <w:spacing w:after="0" w:line="240" w:lineRule="auto"/>
        <w:ind w:firstLine="708"/>
        <w:rPr>
          <w:rFonts w:ascii="Arial" w:hAnsi="Arial" w:cs="Arial"/>
          <w:bCs/>
          <w:color w:val="1F3864" w:themeColor="accent5" w:themeShade="80"/>
          <w:sz w:val="20"/>
          <w:szCs w:val="20"/>
          <w:lang w:val="es-EC"/>
        </w:rPr>
      </w:pPr>
      <w:r w:rsidRPr="00DC1347">
        <w:rPr>
          <w:rFonts w:ascii="Arial" w:hAnsi="Arial" w:cs="Arial"/>
          <w:bCs/>
          <w:color w:val="1F3864" w:themeColor="accent5" w:themeShade="80"/>
          <w:sz w:val="20"/>
          <w:szCs w:val="20"/>
          <w:lang w:val="es-EC"/>
        </w:rPr>
        <w:t xml:space="preserve">       </w:t>
      </w:r>
      <w:r w:rsidR="00D44111" w:rsidRPr="00DC1347">
        <w:rPr>
          <w:rFonts w:ascii="Arial" w:hAnsi="Arial" w:cs="Arial"/>
          <w:bCs/>
          <w:color w:val="1F3864" w:themeColor="accent5" w:themeShade="80"/>
          <w:sz w:val="20"/>
          <w:szCs w:val="20"/>
          <w:lang w:val="es-EC"/>
        </w:rPr>
        <w:t xml:space="preserve"> </w:t>
      </w:r>
      <w:r w:rsidR="0077326D" w:rsidRPr="00DC1347">
        <w:rPr>
          <w:rFonts w:ascii="Arial" w:hAnsi="Arial" w:cs="Arial"/>
          <w:bCs/>
          <w:color w:val="1F3864" w:themeColor="accent5" w:themeShade="80"/>
          <w:sz w:val="20"/>
          <w:szCs w:val="20"/>
          <w:lang w:val="es-EC"/>
        </w:rPr>
        <w:t xml:space="preserve">   </w:t>
      </w:r>
      <w:r w:rsidR="00990D3A" w:rsidRPr="00DC1347">
        <w:rPr>
          <w:rFonts w:ascii="Arial" w:hAnsi="Arial" w:cs="Arial"/>
          <w:bCs/>
          <w:color w:val="1F3864" w:themeColor="accent5" w:themeShade="80"/>
          <w:sz w:val="20"/>
          <w:szCs w:val="20"/>
          <w:lang w:val="es-EC"/>
        </w:rPr>
        <w:t>contra</w:t>
      </w:r>
      <w:r w:rsidRPr="00DC1347">
        <w:rPr>
          <w:rFonts w:ascii="Arial" w:hAnsi="Arial" w:cs="Arial"/>
          <w:bCs/>
          <w:color w:val="1F3864" w:themeColor="accent5" w:themeShade="80"/>
          <w:sz w:val="20"/>
          <w:szCs w:val="20"/>
          <w:lang w:val="es-EC"/>
        </w:rPr>
        <w:t xml:space="preserve"> </w:t>
      </w:r>
      <w:r w:rsidR="00990D3A" w:rsidRPr="00DC1347">
        <w:rPr>
          <w:rFonts w:ascii="Arial" w:hAnsi="Arial" w:cs="Arial"/>
          <w:bCs/>
          <w:color w:val="1F3864" w:themeColor="accent5" w:themeShade="80"/>
          <w:sz w:val="20"/>
          <w:szCs w:val="20"/>
          <w:lang w:val="es-EC"/>
        </w:rPr>
        <w:t>las Mujeres</w:t>
      </w:r>
      <w:r w:rsidRPr="00DC1347">
        <w:rPr>
          <w:rFonts w:ascii="Arial" w:hAnsi="Arial" w:cs="Arial"/>
          <w:bCs/>
          <w:color w:val="1F3864" w:themeColor="accent5" w:themeShade="80"/>
          <w:sz w:val="20"/>
          <w:szCs w:val="20"/>
          <w:lang w:val="es-EC"/>
        </w:rPr>
        <w:t xml:space="preserve"> </w:t>
      </w:r>
      <w:r w:rsidR="00D44111" w:rsidRPr="00DC1347">
        <w:rPr>
          <w:rFonts w:ascii="Arial" w:hAnsi="Arial" w:cs="Arial"/>
          <w:bCs/>
          <w:color w:val="1F3864" w:themeColor="accent5" w:themeShade="80"/>
          <w:sz w:val="20"/>
          <w:szCs w:val="20"/>
          <w:lang w:val="es-EC"/>
        </w:rPr>
        <w:t>–</w:t>
      </w:r>
      <w:r w:rsidRPr="00DC1347">
        <w:rPr>
          <w:rFonts w:ascii="Arial" w:hAnsi="Arial" w:cs="Arial"/>
          <w:bCs/>
          <w:color w:val="1F3864" w:themeColor="accent5" w:themeShade="80"/>
          <w:sz w:val="20"/>
          <w:szCs w:val="20"/>
          <w:lang w:val="es-EC"/>
        </w:rPr>
        <w:t xml:space="preserve"> </w:t>
      </w:r>
      <w:r w:rsidR="00633459" w:rsidRPr="00DC1347">
        <w:rPr>
          <w:rFonts w:ascii="Arial" w:hAnsi="Arial" w:cs="Arial"/>
          <w:bCs/>
          <w:color w:val="1F3864" w:themeColor="accent5" w:themeShade="80"/>
          <w:sz w:val="20"/>
          <w:szCs w:val="20"/>
          <w:lang w:val="es-EC"/>
        </w:rPr>
        <w:t>Sole</w:t>
      </w:r>
      <w:r w:rsidR="00D44111" w:rsidRPr="00DC1347">
        <w:rPr>
          <w:rFonts w:ascii="Arial" w:hAnsi="Arial" w:cs="Arial"/>
          <w:bCs/>
          <w:color w:val="1F3864" w:themeColor="accent5" w:themeShade="80"/>
          <w:sz w:val="20"/>
          <w:szCs w:val="20"/>
          <w:lang w:val="es-EC"/>
        </w:rPr>
        <w:t xml:space="preserve">           </w:t>
      </w:r>
    </w:p>
    <w:p w14:paraId="387D0940" w14:textId="05D99DAC" w:rsidR="00D44111" w:rsidRPr="00DC1347" w:rsidRDefault="00D44111" w:rsidP="00D44111">
      <w:pPr>
        <w:spacing w:after="0" w:line="240" w:lineRule="auto"/>
        <w:ind w:firstLine="708"/>
        <w:rPr>
          <w:rFonts w:ascii="Arial" w:hAnsi="Arial" w:cs="Arial"/>
          <w:bCs/>
          <w:color w:val="1F3864" w:themeColor="accent5" w:themeShade="80"/>
          <w:sz w:val="20"/>
          <w:szCs w:val="20"/>
          <w:lang w:val="es-EC"/>
        </w:rPr>
      </w:pPr>
      <w:r w:rsidRPr="00DC1347">
        <w:rPr>
          <w:rFonts w:ascii="Arial" w:hAnsi="Arial" w:cs="Arial"/>
          <w:bCs/>
          <w:color w:val="1F3864" w:themeColor="accent5" w:themeShade="80"/>
          <w:sz w:val="20"/>
          <w:szCs w:val="20"/>
          <w:lang w:val="es-EC"/>
        </w:rPr>
        <w:t xml:space="preserve">        </w:t>
      </w:r>
      <w:r w:rsidR="0077326D" w:rsidRPr="00DC1347">
        <w:rPr>
          <w:rFonts w:ascii="Arial" w:hAnsi="Arial" w:cs="Arial"/>
          <w:bCs/>
          <w:color w:val="1F3864" w:themeColor="accent5" w:themeShade="80"/>
          <w:sz w:val="20"/>
          <w:szCs w:val="20"/>
          <w:lang w:val="es-EC"/>
        </w:rPr>
        <w:t xml:space="preserve">   </w:t>
      </w:r>
      <w:proofErr w:type="spellStart"/>
      <w:r w:rsidR="00633459" w:rsidRPr="00DC1347">
        <w:rPr>
          <w:rFonts w:ascii="Arial" w:hAnsi="Arial" w:cs="Arial"/>
          <w:bCs/>
          <w:color w:val="1F3864" w:themeColor="accent5" w:themeShade="80"/>
          <w:sz w:val="20"/>
          <w:szCs w:val="20"/>
          <w:lang w:val="es-EC"/>
        </w:rPr>
        <w:t>Regist</w:t>
      </w:r>
      <w:r w:rsidRPr="00DC1347">
        <w:rPr>
          <w:rFonts w:ascii="Arial" w:hAnsi="Arial" w:cs="Arial"/>
          <w:bCs/>
          <w:color w:val="1F3864" w:themeColor="accent5" w:themeShade="80"/>
          <w:sz w:val="20"/>
          <w:szCs w:val="20"/>
          <w:lang w:val="es-EC"/>
        </w:rPr>
        <w:t>er</w:t>
      </w:r>
      <w:proofErr w:type="spellEnd"/>
      <w:r w:rsidRPr="00DC1347">
        <w:rPr>
          <w:rFonts w:ascii="Arial" w:hAnsi="Arial" w:cs="Arial"/>
          <w:bCs/>
          <w:color w:val="1F3864" w:themeColor="accent5" w:themeShade="80"/>
          <w:sz w:val="20"/>
          <w:szCs w:val="20"/>
          <w:lang w:val="es-EC"/>
        </w:rPr>
        <w:t xml:space="preserve"> </w:t>
      </w:r>
      <w:proofErr w:type="spellStart"/>
      <w:r w:rsidR="0066026E" w:rsidRPr="00DC1347">
        <w:rPr>
          <w:rFonts w:ascii="Arial" w:hAnsi="Arial" w:cs="Arial"/>
          <w:bCs/>
          <w:color w:val="1F3864" w:themeColor="accent5" w:themeShade="80"/>
          <w:sz w:val="20"/>
          <w:szCs w:val="20"/>
          <w:lang w:val="es-EC"/>
        </w:rPr>
        <w:t>for</w:t>
      </w:r>
      <w:proofErr w:type="spellEnd"/>
      <w:r w:rsidR="0066026E" w:rsidRPr="00DC1347">
        <w:rPr>
          <w:rFonts w:ascii="Arial" w:hAnsi="Arial" w:cs="Arial"/>
          <w:bCs/>
          <w:color w:val="1F3864" w:themeColor="accent5" w:themeShade="80"/>
          <w:sz w:val="20"/>
          <w:szCs w:val="20"/>
          <w:lang w:val="es-EC"/>
        </w:rPr>
        <w:t xml:space="preserve"> </w:t>
      </w:r>
      <w:proofErr w:type="spellStart"/>
      <w:r w:rsidR="0066026E" w:rsidRPr="00DC1347">
        <w:rPr>
          <w:rFonts w:ascii="Arial" w:hAnsi="Arial" w:cs="Arial"/>
          <w:bCs/>
          <w:color w:val="1F3864" w:themeColor="accent5" w:themeShade="80"/>
          <w:sz w:val="20"/>
          <w:szCs w:val="20"/>
          <w:lang w:val="es-EC"/>
        </w:rPr>
        <w:t>Violence</w:t>
      </w:r>
      <w:proofErr w:type="spellEnd"/>
      <w:r w:rsidR="0066026E" w:rsidRPr="00DC1347">
        <w:rPr>
          <w:rFonts w:ascii="Arial" w:hAnsi="Arial" w:cs="Arial"/>
          <w:bCs/>
          <w:color w:val="1F3864" w:themeColor="accent5" w:themeShade="80"/>
          <w:sz w:val="20"/>
          <w:szCs w:val="20"/>
          <w:lang w:val="es-EC"/>
        </w:rPr>
        <w:t xml:space="preserve"> </w:t>
      </w:r>
      <w:proofErr w:type="spellStart"/>
      <w:r w:rsidR="0066026E" w:rsidRPr="00DC1347">
        <w:rPr>
          <w:rFonts w:ascii="Arial" w:hAnsi="Arial" w:cs="Arial"/>
          <w:bCs/>
          <w:color w:val="1F3864" w:themeColor="accent5" w:themeShade="80"/>
          <w:sz w:val="20"/>
          <w:szCs w:val="20"/>
          <w:lang w:val="es-EC"/>
        </w:rPr>
        <w:t>against</w:t>
      </w:r>
      <w:proofErr w:type="spellEnd"/>
      <w:r w:rsidR="0066026E" w:rsidRPr="00DC1347">
        <w:rPr>
          <w:rFonts w:ascii="Arial" w:hAnsi="Arial" w:cs="Arial"/>
          <w:bCs/>
          <w:color w:val="1F3864" w:themeColor="accent5" w:themeShade="80"/>
          <w:sz w:val="20"/>
          <w:szCs w:val="20"/>
          <w:lang w:val="es-EC"/>
        </w:rPr>
        <w:t xml:space="preserve"> </w:t>
      </w:r>
    </w:p>
    <w:p w14:paraId="7DAD22B5" w14:textId="421B5476" w:rsidR="00633459" w:rsidRPr="00DC1347" w:rsidRDefault="00D44111" w:rsidP="00D44111">
      <w:pPr>
        <w:spacing w:after="0" w:line="240" w:lineRule="auto"/>
        <w:ind w:firstLine="708"/>
        <w:rPr>
          <w:rFonts w:ascii="Arial" w:hAnsi="Arial" w:cs="Arial"/>
          <w:bCs/>
          <w:color w:val="1F3864" w:themeColor="accent5" w:themeShade="80"/>
          <w:sz w:val="20"/>
          <w:szCs w:val="20"/>
          <w:lang w:val="es-EC"/>
        </w:rPr>
      </w:pPr>
      <w:r w:rsidRPr="00DC1347">
        <w:rPr>
          <w:rFonts w:ascii="Arial" w:hAnsi="Arial" w:cs="Arial"/>
          <w:bCs/>
          <w:color w:val="1F3864" w:themeColor="accent5" w:themeShade="80"/>
          <w:sz w:val="20"/>
          <w:szCs w:val="20"/>
          <w:lang w:val="es-EC"/>
        </w:rPr>
        <w:t xml:space="preserve">        </w:t>
      </w:r>
      <w:r w:rsidR="0077326D" w:rsidRPr="00DC1347">
        <w:rPr>
          <w:rFonts w:ascii="Arial" w:hAnsi="Arial" w:cs="Arial"/>
          <w:bCs/>
          <w:color w:val="1F3864" w:themeColor="accent5" w:themeShade="80"/>
          <w:sz w:val="20"/>
          <w:szCs w:val="20"/>
          <w:lang w:val="es-EC"/>
        </w:rPr>
        <w:t xml:space="preserve">   </w:t>
      </w:r>
      <w:proofErr w:type="spellStart"/>
      <w:r w:rsidR="0066026E" w:rsidRPr="00DC1347">
        <w:rPr>
          <w:rFonts w:ascii="Arial" w:hAnsi="Arial" w:cs="Arial"/>
          <w:bCs/>
          <w:color w:val="1F3864" w:themeColor="accent5" w:themeShade="80"/>
          <w:sz w:val="20"/>
          <w:szCs w:val="20"/>
          <w:lang w:val="es-EC"/>
        </w:rPr>
        <w:t>Women</w:t>
      </w:r>
      <w:proofErr w:type="spellEnd"/>
    </w:p>
    <w:p w14:paraId="77D596E5" w14:textId="7A1B4660" w:rsidR="00D20B31" w:rsidRPr="00DC1347" w:rsidRDefault="00D20B31" w:rsidP="00AE1CF5">
      <w:pPr>
        <w:spacing w:after="0" w:line="240" w:lineRule="auto"/>
        <w:ind w:firstLine="708"/>
        <w:rPr>
          <w:rFonts w:ascii="Arial" w:hAnsi="Arial" w:cs="Arial"/>
          <w:bCs/>
          <w:color w:val="1F3864" w:themeColor="accent5" w:themeShade="80"/>
          <w:sz w:val="20"/>
          <w:szCs w:val="20"/>
          <w:lang w:val="es-EC"/>
        </w:rPr>
      </w:pPr>
    </w:p>
    <w:p w14:paraId="6E220E13" w14:textId="246EE7F0" w:rsidR="00991FF9" w:rsidRPr="00DC1347" w:rsidRDefault="00D20B31" w:rsidP="005C0688">
      <w:pPr>
        <w:spacing w:after="0" w:line="240" w:lineRule="auto"/>
        <w:rPr>
          <w:rFonts w:ascii="Arial" w:hAnsi="Arial" w:cs="Arial"/>
          <w:bCs/>
          <w:color w:val="1F3864" w:themeColor="accent5" w:themeShade="80"/>
          <w:sz w:val="20"/>
          <w:szCs w:val="20"/>
          <w:lang w:val="es-EC"/>
        </w:rPr>
      </w:pPr>
      <w:r w:rsidRPr="00DC1347">
        <w:rPr>
          <w:rFonts w:ascii="Arial" w:hAnsi="Arial" w:cs="Arial"/>
          <w:bCs/>
          <w:color w:val="1F3864" w:themeColor="accent5" w:themeShade="80"/>
          <w:sz w:val="20"/>
          <w:szCs w:val="20"/>
          <w:lang w:val="es-EC"/>
        </w:rPr>
        <w:t xml:space="preserve">SB                 </w:t>
      </w:r>
      <w:r w:rsidR="0077326D" w:rsidRPr="00DC1347">
        <w:rPr>
          <w:rFonts w:ascii="Arial" w:hAnsi="Arial" w:cs="Arial"/>
          <w:bCs/>
          <w:color w:val="1F3864" w:themeColor="accent5" w:themeShade="80"/>
          <w:sz w:val="20"/>
          <w:szCs w:val="20"/>
          <w:lang w:val="es-EC"/>
        </w:rPr>
        <w:t xml:space="preserve">  </w:t>
      </w:r>
      <w:r w:rsidR="00991FF9" w:rsidRPr="00DC1347">
        <w:rPr>
          <w:rFonts w:ascii="Arial" w:hAnsi="Arial" w:cs="Arial"/>
          <w:bCs/>
          <w:color w:val="1F3864" w:themeColor="accent5" w:themeShade="80"/>
          <w:sz w:val="20"/>
          <w:szCs w:val="20"/>
          <w:lang w:val="es-EC"/>
        </w:rPr>
        <w:t>Superintendencia de Bancos</w:t>
      </w:r>
    </w:p>
    <w:p w14:paraId="4160356D" w14:textId="58899245" w:rsidR="0066026E" w:rsidRPr="00DC1347" w:rsidRDefault="00D20B31" w:rsidP="00AE1CF5">
      <w:pPr>
        <w:spacing w:after="0" w:line="240" w:lineRule="auto"/>
        <w:rPr>
          <w:rFonts w:ascii="Arial" w:hAnsi="Arial" w:cs="Arial"/>
          <w:bCs/>
          <w:color w:val="1F3864" w:themeColor="accent5" w:themeShade="80"/>
          <w:sz w:val="20"/>
          <w:szCs w:val="20"/>
          <w:lang w:val="es-EC"/>
        </w:rPr>
      </w:pPr>
      <w:r w:rsidRPr="00DC1347">
        <w:rPr>
          <w:rFonts w:ascii="Arial" w:hAnsi="Arial" w:cs="Arial"/>
          <w:bCs/>
          <w:color w:val="1F3864" w:themeColor="accent5" w:themeShade="80"/>
          <w:sz w:val="20"/>
          <w:szCs w:val="20"/>
          <w:lang w:val="es-EC"/>
        </w:rPr>
        <w:t xml:space="preserve">                      </w:t>
      </w:r>
      <w:r w:rsidR="0077326D" w:rsidRPr="00DC1347">
        <w:rPr>
          <w:rFonts w:ascii="Arial" w:hAnsi="Arial" w:cs="Arial"/>
          <w:bCs/>
          <w:color w:val="1F3864" w:themeColor="accent5" w:themeShade="80"/>
          <w:sz w:val="20"/>
          <w:szCs w:val="20"/>
          <w:lang w:val="es-EC"/>
        </w:rPr>
        <w:t xml:space="preserve">  </w:t>
      </w:r>
      <w:proofErr w:type="spellStart"/>
      <w:r w:rsidR="0066026E" w:rsidRPr="00DC1347">
        <w:rPr>
          <w:rFonts w:ascii="Arial" w:hAnsi="Arial" w:cs="Arial"/>
          <w:bCs/>
          <w:color w:val="1F3864" w:themeColor="accent5" w:themeShade="80"/>
          <w:sz w:val="20"/>
          <w:szCs w:val="20"/>
          <w:lang w:val="es-EC"/>
        </w:rPr>
        <w:t>Superintendency</w:t>
      </w:r>
      <w:proofErr w:type="spellEnd"/>
      <w:r w:rsidR="0066026E" w:rsidRPr="00DC1347">
        <w:rPr>
          <w:rFonts w:ascii="Arial" w:hAnsi="Arial" w:cs="Arial"/>
          <w:bCs/>
          <w:color w:val="1F3864" w:themeColor="accent5" w:themeShade="80"/>
          <w:sz w:val="20"/>
          <w:szCs w:val="20"/>
          <w:lang w:val="es-EC"/>
        </w:rPr>
        <w:t xml:space="preserve"> </w:t>
      </w:r>
      <w:proofErr w:type="spellStart"/>
      <w:r w:rsidR="0066026E" w:rsidRPr="00DC1347">
        <w:rPr>
          <w:rFonts w:ascii="Arial" w:hAnsi="Arial" w:cs="Arial"/>
          <w:bCs/>
          <w:color w:val="1F3864" w:themeColor="accent5" w:themeShade="80"/>
          <w:sz w:val="20"/>
          <w:szCs w:val="20"/>
          <w:lang w:val="es-EC"/>
        </w:rPr>
        <w:t>of</w:t>
      </w:r>
      <w:proofErr w:type="spellEnd"/>
      <w:r w:rsidR="0066026E" w:rsidRPr="00DC1347">
        <w:rPr>
          <w:rFonts w:ascii="Arial" w:hAnsi="Arial" w:cs="Arial"/>
          <w:bCs/>
          <w:color w:val="1F3864" w:themeColor="accent5" w:themeShade="80"/>
          <w:sz w:val="20"/>
          <w:szCs w:val="20"/>
          <w:lang w:val="es-EC"/>
        </w:rPr>
        <w:t xml:space="preserve"> Banks</w:t>
      </w:r>
    </w:p>
    <w:p w14:paraId="1BC905CA" w14:textId="70644B7B" w:rsidR="0066026E" w:rsidRPr="00DC1347" w:rsidRDefault="0066026E" w:rsidP="005C0688">
      <w:pPr>
        <w:spacing w:after="0" w:line="240" w:lineRule="auto"/>
        <w:rPr>
          <w:rFonts w:ascii="Arial" w:hAnsi="Arial" w:cs="Arial"/>
          <w:bCs/>
          <w:color w:val="1F3864" w:themeColor="accent5" w:themeShade="80"/>
          <w:sz w:val="20"/>
          <w:szCs w:val="20"/>
          <w:lang w:val="es-EC"/>
        </w:rPr>
      </w:pPr>
    </w:p>
    <w:p w14:paraId="5F95044E" w14:textId="14708BD0" w:rsidR="00D44111" w:rsidRPr="00DC1347" w:rsidRDefault="00371E96" w:rsidP="005C0688">
      <w:pPr>
        <w:spacing w:after="0" w:line="240" w:lineRule="auto"/>
        <w:rPr>
          <w:rFonts w:ascii="Arial" w:hAnsi="Arial" w:cs="Arial"/>
          <w:bCs/>
          <w:color w:val="1F3864" w:themeColor="accent5" w:themeShade="80"/>
          <w:sz w:val="20"/>
          <w:szCs w:val="20"/>
          <w:lang w:val="es-EC"/>
        </w:rPr>
      </w:pPr>
      <w:r w:rsidRPr="00DC1347">
        <w:rPr>
          <w:rFonts w:ascii="Arial" w:hAnsi="Arial" w:cs="Arial"/>
          <w:bCs/>
          <w:color w:val="1F3864" w:themeColor="accent5" w:themeShade="80"/>
          <w:sz w:val="20"/>
          <w:szCs w:val="20"/>
          <w:lang w:val="es-EC"/>
        </w:rPr>
        <w:t>SEPS</w:t>
      </w:r>
      <w:r w:rsidR="00D20B31" w:rsidRPr="00DC1347">
        <w:rPr>
          <w:rFonts w:ascii="Arial" w:hAnsi="Arial" w:cs="Arial"/>
          <w:bCs/>
          <w:color w:val="1F3864" w:themeColor="accent5" w:themeShade="80"/>
          <w:sz w:val="20"/>
          <w:szCs w:val="20"/>
          <w:lang w:val="es-EC"/>
        </w:rPr>
        <w:t xml:space="preserve">            </w:t>
      </w:r>
      <w:r w:rsidR="006A2EEC" w:rsidRPr="00DC1347">
        <w:rPr>
          <w:rFonts w:ascii="Arial" w:hAnsi="Arial" w:cs="Arial"/>
          <w:bCs/>
          <w:color w:val="1F3864" w:themeColor="accent5" w:themeShade="80"/>
          <w:sz w:val="20"/>
          <w:szCs w:val="20"/>
          <w:lang w:val="es-EC"/>
        </w:rPr>
        <w:t xml:space="preserve"> </w:t>
      </w:r>
      <w:r w:rsidR="0077326D" w:rsidRPr="00DC1347">
        <w:rPr>
          <w:rFonts w:ascii="Arial" w:hAnsi="Arial" w:cs="Arial"/>
          <w:bCs/>
          <w:color w:val="1F3864" w:themeColor="accent5" w:themeShade="80"/>
          <w:sz w:val="20"/>
          <w:szCs w:val="20"/>
          <w:lang w:val="es-EC"/>
        </w:rPr>
        <w:t xml:space="preserve">  </w:t>
      </w:r>
      <w:r w:rsidR="00D20B31" w:rsidRPr="00DC1347">
        <w:rPr>
          <w:rFonts w:ascii="Arial" w:hAnsi="Arial" w:cs="Arial"/>
          <w:bCs/>
          <w:color w:val="1F3864" w:themeColor="accent5" w:themeShade="80"/>
          <w:sz w:val="20"/>
          <w:szCs w:val="20"/>
          <w:lang w:val="es-EC"/>
        </w:rPr>
        <w:t>Superintendencia d</w:t>
      </w:r>
      <w:r w:rsidR="00D44111" w:rsidRPr="00DC1347">
        <w:rPr>
          <w:rFonts w:ascii="Arial" w:hAnsi="Arial" w:cs="Arial"/>
          <w:bCs/>
          <w:color w:val="1F3864" w:themeColor="accent5" w:themeShade="80"/>
          <w:sz w:val="20"/>
          <w:szCs w:val="20"/>
          <w:lang w:val="es-EC"/>
        </w:rPr>
        <w:t xml:space="preserve">e </w:t>
      </w:r>
    </w:p>
    <w:p w14:paraId="2D889FC6" w14:textId="4519552D" w:rsidR="00D44111" w:rsidRPr="00DC1347" w:rsidRDefault="00D44111" w:rsidP="005C0688">
      <w:pPr>
        <w:spacing w:after="0" w:line="240" w:lineRule="auto"/>
        <w:rPr>
          <w:rFonts w:ascii="Arial" w:hAnsi="Arial" w:cs="Arial"/>
          <w:bCs/>
          <w:color w:val="1F3864" w:themeColor="accent5" w:themeShade="80"/>
          <w:sz w:val="20"/>
          <w:szCs w:val="20"/>
          <w:lang w:val="es-EC"/>
        </w:rPr>
      </w:pPr>
      <w:r w:rsidRPr="00DC1347">
        <w:rPr>
          <w:rFonts w:ascii="Arial" w:hAnsi="Arial" w:cs="Arial"/>
          <w:bCs/>
          <w:color w:val="1F3864" w:themeColor="accent5" w:themeShade="80"/>
          <w:sz w:val="20"/>
          <w:szCs w:val="20"/>
          <w:lang w:val="es-EC"/>
        </w:rPr>
        <w:t xml:space="preserve">                       </w:t>
      </w:r>
      <w:r w:rsidR="0077326D" w:rsidRPr="00DC1347">
        <w:rPr>
          <w:rFonts w:ascii="Arial" w:hAnsi="Arial" w:cs="Arial"/>
          <w:bCs/>
          <w:color w:val="1F3864" w:themeColor="accent5" w:themeShade="80"/>
          <w:sz w:val="20"/>
          <w:szCs w:val="20"/>
          <w:lang w:val="es-EC"/>
        </w:rPr>
        <w:t xml:space="preserve">  </w:t>
      </w:r>
      <w:r w:rsidR="00D20B31" w:rsidRPr="00DC1347">
        <w:rPr>
          <w:rFonts w:ascii="Arial" w:hAnsi="Arial" w:cs="Arial"/>
          <w:bCs/>
          <w:color w:val="1F3864" w:themeColor="accent5" w:themeShade="80"/>
          <w:sz w:val="20"/>
          <w:szCs w:val="20"/>
          <w:lang w:val="es-EC"/>
        </w:rPr>
        <w:t xml:space="preserve">Economía Popular y </w:t>
      </w:r>
    </w:p>
    <w:p w14:paraId="6E83F25C" w14:textId="77E57E47" w:rsidR="0077326D" w:rsidRPr="00DC1347" w:rsidRDefault="00D44111" w:rsidP="005C0688">
      <w:pPr>
        <w:spacing w:after="0" w:line="240" w:lineRule="auto"/>
        <w:rPr>
          <w:rFonts w:ascii="Arial" w:hAnsi="Arial" w:cs="Arial"/>
          <w:bCs/>
          <w:color w:val="1F3864" w:themeColor="accent5" w:themeShade="80"/>
          <w:sz w:val="20"/>
          <w:szCs w:val="20"/>
        </w:rPr>
      </w:pPr>
      <w:r w:rsidRPr="00DC1347">
        <w:rPr>
          <w:rFonts w:ascii="Arial" w:hAnsi="Arial" w:cs="Arial"/>
          <w:bCs/>
          <w:color w:val="1F3864" w:themeColor="accent5" w:themeShade="80"/>
          <w:sz w:val="20"/>
          <w:szCs w:val="20"/>
          <w:lang w:val="es-EC"/>
        </w:rPr>
        <w:t xml:space="preserve">                       </w:t>
      </w:r>
      <w:r w:rsidR="0077326D" w:rsidRPr="00DC1347">
        <w:rPr>
          <w:rFonts w:ascii="Arial" w:hAnsi="Arial" w:cs="Arial"/>
          <w:bCs/>
          <w:color w:val="1F3864" w:themeColor="accent5" w:themeShade="80"/>
          <w:sz w:val="20"/>
          <w:szCs w:val="20"/>
          <w:lang w:val="es-EC"/>
        </w:rPr>
        <w:t xml:space="preserve">  </w:t>
      </w:r>
      <w:proofErr w:type="spellStart"/>
      <w:r w:rsidR="00D20B31" w:rsidRPr="00DC1347">
        <w:rPr>
          <w:rFonts w:ascii="Arial" w:hAnsi="Arial" w:cs="Arial"/>
          <w:bCs/>
          <w:color w:val="1F3864" w:themeColor="accent5" w:themeShade="80"/>
          <w:sz w:val="20"/>
          <w:szCs w:val="20"/>
        </w:rPr>
        <w:t>Solidaria</w:t>
      </w:r>
      <w:proofErr w:type="spellEnd"/>
      <w:r w:rsidR="00D20B31" w:rsidRPr="00DC1347">
        <w:rPr>
          <w:rFonts w:ascii="Arial" w:hAnsi="Arial" w:cs="Arial"/>
          <w:bCs/>
          <w:color w:val="1F3864" w:themeColor="accent5" w:themeShade="80"/>
          <w:sz w:val="20"/>
          <w:szCs w:val="20"/>
        </w:rPr>
        <w:t xml:space="preserve"> –</w:t>
      </w:r>
      <w:r w:rsidRPr="00DC1347">
        <w:rPr>
          <w:rFonts w:ascii="Arial" w:hAnsi="Arial" w:cs="Arial"/>
          <w:bCs/>
          <w:color w:val="1F3864" w:themeColor="accent5" w:themeShade="80"/>
          <w:sz w:val="20"/>
          <w:szCs w:val="20"/>
        </w:rPr>
        <w:t xml:space="preserve"> </w:t>
      </w:r>
      <w:r w:rsidR="0077326D" w:rsidRPr="00DC1347">
        <w:rPr>
          <w:rFonts w:ascii="Arial" w:hAnsi="Arial" w:cs="Arial"/>
          <w:bCs/>
          <w:color w:val="1F3864" w:themeColor="accent5" w:themeShade="80"/>
          <w:sz w:val="20"/>
          <w:szCs w:val="20"/>
        </w:rPr>
        <w:t xml:space="preserve">                                  </w:t>
      </w:r>
    </w:p>
    <w:p w14:paraId="72E79B5D" w14:textId="08FD4448" w:rsidR="00D44111" w:rsidRPr="00DC1347" w:rsidRDefault="0077326D" w:rsidP="005C0688">
      <w:pPr>
        <w:spacing w:after="0" w:line="240" w:lineRule="auto"/>
        <w:rPr>
          <w:rFonts w:ascii="Arial" w:hAnsi="Arial" w:cs="Arial"/>
          <w:bCs/>
          <w:color w:val="1F3864" w:themeColor="accent5" w:themeShade="80"/>
          <w:sz w:val="20"/>
          <w:szCs w:val="20"/>
        </w:rPr>
      </w:pPr>
      <w:r w:rsidRPr="00DC1347">
        <w:rPr>
          <w:rFonts w:ascii="Arial" w:hAnsi="Arial" w:cs="Arial"/>
          <w:bCs/>
          <w:color w:val="1F3864" w:themeColor="accent5" w:themeShade="80"/>
          <w:sz w:val="20"/>
          <w:szCs w:val="20"/>
        </w:rPr>
        <w:t xml:space="preserve">                         </w:t>
      </w:r>
      <w:r w:rsidR="0066026E" w:rsidRPr="00DC1347">
        <w:rPr>
          <w:rFonts w:ascii="Arial" w:hAnsi="Arial" w:cs="Arial"/>
          <w:bCs/>
          <w:color w:val="1F3864" w:themeColor="accent5" w:themeShade="80"/>
          <w:sz w:val="20"/>
          <w:szCs w:val="20"/>
        </w:rPr>
        <w:t xml:space="preserve">Superintendence </w:t>
      </w:r>
    </w:p>
    <w:p w14:paraId="1E351675" w14:textId="322ECC90" w:rsidR="00D44111" w:rsidRPr="00DC1347" w:rsidRDefault="00D44111" w:rsidP="00AE1CF5">
      <w:pPr>
        <w:spacing w:after="0" w:line="240" w:lineRule="auto"/>
        <w:rPr>
          <w:rFonts w:ascii="Arial" w:hAnsi="Arial" w:cs="Arial"/>
          <w:bCs/>
          <w:color w:val="1F3864" w:themeColor="accent5" w:themeShade="80"/>
          <w:sz w:val="20"/>
          <w:szCs w:val="20"/>
        </w:rPr>
      </w:pPr>
      <w:r w:rsidRPr="00DC1347">
        <w:rPr>
          <w:rFonts w:ascii="Arial" w:hAnsi="Arial" w:cs="Arial"/>
          <w:bCs/>
          <w:color w:val="1F3864" w:themeColor="accent5" w:themeShade="80"/>
          <w:sz w:val="20"/>
          <w:szCs w:val="20"/>
        </w:rPr>
        <w:t xml:space="preserve">                     </w:t>
      </w:r>
      <w:r w:rsidR="0077326D" w:rsidRPr="00DC1347">
        <w:rPr>
          <w:rFonts w:ascii="Arial" w:hAnsi="Arial" w:cs="Arial"/>
          <w:bCs/>
          <w:color w:val="1F3864" w:themeColor="accent5" w:themeShade="80"/>
          <w:sz w:val="20"/>
          <w:szCs w:val="20"/>
        </w:rPr>
        <w:t xml:space="preserve">    </w:t>
      </w:r>
      <w:r w:rsidR="0066026E" w:rsidRPr="00DC1347">
        <w:rPr>
          <w:rFonts w:ascii="Arial" w:hAnsi="Arial" w:cs="Arial"/>
          <w:bCs/>
          <w:color w:val="1F3864" w:themeColor="accent5" w:themeShade="80"/>
          <w:sz w:val="20"/>
          <w:szCs w:val="20"/>
        </w:rPr>
        <w:t>of Popular</w:t>
      </w:r>
      <w:r w:rsidRPr="00DC1347">
        <w:rPr>
          <w:rFonts w:ascii="Arial" w:hAnsi="Arial" w:cs="Arial"/>
          <w:bCs/>
          <w:color w:val="1F3864" w:themeColor="accent5" w:themeShade="80"/>
          <w:sz w:val="20"/>
          <w:szCs w:val="20"/>
        </w:rPr>
        <w:t xml:space="preserve"> </w:t>
      </w:r>
      <w:r w:rsidR="0066026E" w:rsidRPr="00DC1347">
        <w:rPr>
          <w:rFonts w:ascii="Arial" w:hAnsi="Arial" w:cs="Arial"/>
          <w:bCs/>
          <w:color w:val="1F3864" w:themeColor="accent5" w:themeShade="80"/>
          <w:sz w:val="20"/>
          <w:szCs w:val="20"/>
        </w:rPr>
        <w:t xml:space="preserve">and Solidarity </w:t>
      </w:r>
    </w:p>
    <w:p w14:paraId="25D6235C" w14:textId="5EC1F40B" w:rsidR="0066026E" w:rsidRPr="00DC1347" w:rsidRDefault="00D44111" w:rsidP="00AE1CF5">
      <w:pPr>
        <w:spacing w:after="0" w:line="240" w:lineRule="auto"/>
        <w:rPr>
          <w:rFonts w:ascii="Arial" w:hAnsi="Arial" w:cs="Arial"/>
          <w:bCs/>
          <w:color w:val="1F3864" w:themeColor="accent5" w:themeShade="80"/>
          <w:sz w:val="20"/>
          <w:szCs w:val="20"/>
          <w:lang w:val="es-EC"/>
        </w:rPr>
      </w:pPr>
      <w:r w:rsidRPr="00DC1347">
        <w:rPr>
          <w:rFonts w:ascii="Arial" w:hAnsi="Arial" w:cs="Arial"/>
          <w:bCs/>
          <w:color w:val="1F3864" w:themeColor="accent5" w:themeShade="80"/>
          <w:sz w:val="20"/>
          <w:szCs w:val="20"/>
        </w:rPr>
        <w:t xml:space="preserve">                       </w:t>
      </w:r>
      <w:r w:rsidR="0077326D" w:rsidRPr="00DC1347">
        <w:rPr>
          <w:rFonts w:ascii="Arial" w:hAnsi="Arial" w:cs="Arial"/>
          <w:bCs/>
          <w:color w:val="1F3864" w:themeColor="accent5" w:themeShade="80"/>
          <w:sz w:val="20"/>
          <w:szCs w:val="20"/>
        </w:rPr>
        <w:t xml:space="preserve">  </w:t>
      </w:r>
      <w:proofErr w:type="spellStart"/>
      <w:r w:rsidR="0066026E" w:rsidRPr="00DC1347">
        <w:rPr>
          <w:rFonts w:ascii="Arial" w:hAnsi="Arial" w:cs="Arial"/>
          <w:bCs/>
          <w:color w:val="1F3864" w:themeColor="accent5" w:themeShade="80"/>
          <w:sz w:val="20"/>
          <w:szCs w:val="20"/>
          <w:lang w:val="es-EC"/>
        </w:rPr>
        <w:t>Economy</w:t>
      </w:r>
      <w:proofErr w:type="spellEnd"/>
    </w:p>
    <w:p w14:paraId="2F747082" w14:textId="77777777" w:rsidR="00D20B31" w:rsidRPr="00DC1347" w:rsidRDefault="00D20B31" w:rsidP="00AE1CF5">
      <w:pPr>
        <w:spacing w:after="0" w:line="240" w:lineRule="auto"/>
        <w:ind w:firstLine="708"/>
        <w:rPr>
          <w:rFonts w:ascii="Arial" w:hAnsi="Arial" w:cs="Arial"/>
          <w:bCs/>
          <w:color w:val="1F3864" w:themeColor="accent5" w:themeShade="80"/>
          <w:sz w:val="20"/>
          <w:szCs w:val="20"/>
          <w:lang w:val="es-EC"/>
        </w:rPr>
      </w:pPr>
    </w:p>
    <w:p w14:paraId="1E6682DB" w14:textId="486A770B" w:rsidR="00D44111" w:rsidRPr="00DC1347" w:rsidRDefault="00EF072B" w:rsidP="005C0688">
      <w:pPr>
        <w:spacing w:after="0" w:line="240" w:lineRule="auto"/>
        <w:rPr>
          <w:rFonts w:ascii="Arial" w:hAnsi="Arial" w:cs="Arial"/>
          <w:bCs/>
          <w:color w:val="1F3864" w:themeColor="accent5" w:themeShade="80"/>
          <w:sz w:val="20"/>
          <w:szCs w:val="20"/>
          <w:lang w:val="es-EC"/>
        </w:rPr>
      </w:pPr>
      <w:r w:rsidRPr="00DC1347">
        <w:rPr>
          <w:rFonts w:ascii="Arial" w:hAnsi="Arial" w:cs="Arial"/>
          <w:bCs/>
          <w:color w:val="1F3864" w:themeColor="accent5" w:themeShade="80"/>
          <w:sz w:val="20"/>
          <w:szCs w:val="20"/>
          <w:lang w:val="es-EC"/>
        </w:rPr>
        <w:t>SENESCYT</w:t>
      </w:r>
      <w:r w:rsidR="001B4FDF" w:rsidRPr="00DC1347">
        <w:rPr>
          <w:rFonts w:ascii="Arial" w:hAnsi="Arial" w:cs="Arial"/>
          <w:bCs/>
          <w:color w:val="1F3864" w:themeColor="accent5" w:themeShade="80"/>
          <w:sz w:val="20"/>
          <w:szCs w:val="20"/>
          <w:lang w:val="es-EC"/>
        </w:rPr>
        <w:t xml:space="preserve"> </w:t>
      </w:r>
      <w:r w:rsidR="00CF126B" w:rsidRPr="00DC1347">
        <w:rPr>
          <w:rFonts w:ascii="Arial" w:hAnsi="Arial" w:cs="Arial"/>
          <w:bCs/>
          <w:color w:val="1F3864" w:themeColor="accent5" w:themeShade="80"/>
          <w:sz w:val="20"/>
          <w:szCs w:val="20"/>
          <w:lang w:val="es-EC"/>
        </w:rPr>
        <w:t xml:space="preserve"> </w:t>
      </w:r>
      <w:r w:rsidR="00D20B31" w:rsidRPr="00DC1347">
        <w:rPr>
          <w:rFonts w:ascii="Arial" w:hAnsi="Arial" w:cs="Arial"/>
          <w:bCs/>
          <w:color w:val="1F3864" w:themeColor="accent5" w:themeShade="80"/>
          <w:sz w:val="20"/>
          <w:szCs w:val="20"/>
          <w:lang w:val="es-EC"/>
        </w:rPr>
        <w:t xml:space="preserve">  </w:t>
      </w:r>
      <w:r w:rsidR="0077326D" w:rsidRPr="00DC1347">
        <w:rPr>
          <w:rFonts w:ascii="Arial" w:hAnsi="Arial" w:cs="Arial"/>
          <w:bCs/>
          <w:color w:val="1F3864" w:themeColor="accent5" w:themeShade="80"/>
          <w:sz w:val="20"/>
          <w:szCs w:val="20"/>
          <w:lang w:val="es-EC"/>
        </w:rPr>
        <w:t xml:space="preserve">  </w:t>
      </w:r>
      <w:r w:rsidR="00D20B31" w:rsidRPr="00DC1347">
        <w:rPr>
          <w:rFonts w:ascii="Arial" w:hAnsi="Arial" w:cs="Arial"/>
          <w:bCs/>
          <w:color w:val="1F3864" w:themeColor="accent5" w:themeShade="80"/>
          <w:sz w:val="20"/>
          <w:szCs w:val="20"/>
          <w:lang w:val="es-EC"/>
        </w:rPr>
        <w:t xml:space="preserve">Secretaría Nacional de </w:t>
      </w:r>
    </w:p>
    <w:p w14:paraId="444129A8" w14:textId="655182A8" w:rsidR="00D44111" w:rsidRPr="00DC1347" w:rsidRDefault="00D44111" w:rsidP="005C0688">
      <w:pPr>
        <w:spacing w:after="0" w:line="240" w:lineRule="auto"/>
        <w:rPr>
          <w:rFonts w:ascii="Arial" w:hAnsi="Arial" w:cs="Arial"/>
          <w:bCs/>
          <w:color w:val="1F3864" w:themeColor="accent5" w:themeShade="80"/>
          <w:sz w:val="20"/>
          <w:szCs w:val="20"/>
          <w:lang w:val="es-EC"/>
        </w:rPr>
      </w:pPr>
      <w:r w:rsidRPr="00DC1347">
        <w:rPr>
          <w:rFonts w:ascii="Arial" w:hAnsi="Arial" w:cs="Arial"/>
          <w:bCs/>
          <w:color w:val="1F3864" w:themeColor="accent5" w:themeShade="80"/>
          <w:sz w:val="20"/>
          <w:szCs w:val="20"/>
          <w:lang w:val="es-EC"/>
        </w:rPr>
        <w:t xml:space="preserve">                       </w:t>
      </w:r>
      <w:r w:rsidR="0077326D" w:rsidRPr="00DC1347">
        <w:rPr>
          <w:rFonts w:ascii="Arial" w:hAnsi="Arial" w:cs="Arial"/>
          <w:bCs/>
          <w:color w:val="1F3864" w:themeColor="accent5" w:themeShade="80"/>
          <w:sz w:val="20"/>
          <w:szCs w:val="20"/>
          <w:lang w:val="es-EC"/>
        </w:rPr>
        <w:t xml:space="preserve">  </w:t>
      </w:r>
      <w:r w:rsidR="00D20B31" w:rsidRPr="00DC1347">
        <w:rPr>
          <w:rFonts w:ascii="Arial" w:hAnsi="Arial" w:cs="Arial"/>
          <w:bCs/>
          <w:color w:val="1F3864" w:themeColor="accent5" w:themeShade="80"/>
          <w:sz w:val="20"/>
          <w:szCs w:val="20"/>
          <w:lang w:val="es-EC"/>
        </w:rPr>
        <w:t xml:space="preserve">Ciencia y Tecnología – </w:t>
      </w:r>
    </w:p>
    <w:p w14:paraId="2250DA5C" w14:textId="5D1520CD" w:rsidR="00D44111" w:rsidRPr="00DC1347" w:rsidRDefault="00D44111" w:rsidP="005C0688">
      <w:pPr>
        <w:spacing w:after="0" w:line="240" w:lineRule="auto"/>
        <w:rPr>
          <w:rFonts w:ascii="Arial" w:hAnsi="Arial" w:cs="Arial"/>
          <w:bCs/>
          <w:color w:val="1F3864" w:themeColor="accent5" w:themeShade="80"/>
          <w:sz w:val="20"/>
          <w:szCs w:val="20"/>
        </w:rPr>
      </w:pPr>
      <w:r w:rsidRPr="00DC1347">
        <w:rPr>
          <w:rFonts w:ascii="Arial" w:hAnsi="Arial" w:cs="Arial"/>
          <w:bCs/>
          <w:color w:val="1F3864" w:themeColor="accent5" w:themeShade="80"/>
          <w:sz w:val="20"/>
          <w:szCs w:val="20"/>
          <w:lang w:val="es-EC"/>
        </w:rPr>
        <w:t xml:space="preserve">                       </w:t>
      </w:r>
      <w:r w:rsidR="0077326D" w:rsidRPr="00DC1347">
        <w:rPr>
          <w:rFonts w:ascii="Arial" w:hAnsi="Arial" w:cs="Arial"/>
          <w:bCs/>
          <w:color w:val="1F3864" w:themeColor="accent5" w:themeShade="80"/>
          <w:sz w:val="20"/>
          <w:szCs w:val="20"/>
          <w:lang w:val="es-EC"/>
        </w:rPr>
        <w:t xml:space="preserve">  </w:t>
      </w:r>
      <w:r w:rsidRPr="00DC1347">
        <w:rPr>
          <w:rFonts w:ascii="Arial" w:hAnsi="Arial" w:cs="Arial"/>
          <w:bCs/>
          <w:color w:val="1F3864" w:themeColor="accent5" w:themeShade="80"/>
          <w:sz w:val="20"/>
          <w:szCs w:val="20"/>
        </w:rPr>
        <w:t>N</w:t>
      </w:r>
      <w:r w:rsidR="0066026E" w:rsidRPr="00DC1347">
        <w:rPr>
          <w:rFonts w:ascii="Arial" w:hAnsi="Arial" w:cs="Arial"/>
          <w:bCs/>
          <w:color w:val="1F3864" w:themeColor="accent5" w:themeShade="80"/>
          <w:sz w:val="20"/>
          <w:szCs w:val="20"/>
        </w:rPr>
        <w:t>ational</w:t>
      </w:r>
      <w:r w:rsidRPr="00DC1347">
        <w:rPr>
          <w:rFonts w:ascii="Arial" w:hAnsi="Arial" w:cs="Arial"/>
          <w:bCs/>
          <w:color w:val="1F3864" w:themeColor="accent5" w:themeShade="80"/>
          <w:sz w:val="20"/>
          <w:szCs w:val="20"/>
        </w:rPr>
        <w:t xml:space="preserve"> </w:t>
      </w:r>
      <w:r w:rsidR="0066026E" w:rsidRPr="00DC1347">
        <w:rPr>
          <w:rFonts w:ascii="Arial" w:hAnsi="Arial" w:cs="Arial"/>
          <w:bCs/>
          <w:color w:val="1F3864" w:themeColor="accent5" w:themeShade="80"/>
          <w:sz w:val="20"/>
          <w:szCs w:val="20"/>
        </w:rPr>
        <w:t xml:space="preserve">Secretary of </w:t>
      </w:r>
    </w:p>
    <w:p w14:paraId="2F13EDE3" w14:textId="4557B5F8" w:rsidR="0066026E" w:rsidRPr="00DC1347" w:rsidRDefault="00D44111" w:rsidP="005C0688">
      <w:pPr>
        <w:spacing w:after="0" w:line="240" w:lineRule="auto"/>
        <w:rPr>
          <w:rFonts w:ascii="Arial" w:hAnsi="Arial" w:cs="Arial"/>
          <w:bCs/>
          <w:color w:val="1F3864" w:themeColor="accent5" w:themeShade="80"/>
          <w:sz w:val="20"/>
          <w:szCs w:val="20"/>
        </w:rPr>
      </w:pPr>
      <w:r w:rsidRPr="00DC1347">
        <w:rPr>
          <w:rFonts w:ascii="Arial" w:hAnsi="Arial" w:cs="Arial"/>
          <w:bCs/>
          <w:color w:val="1F3864" w:themeColor="accent5" w:themeShade="80"/>
          <w:sz w:val="20"/>
          <w:szCs w:val="20"/>
        </w:rPr>
        <w:t xml:space="preserve">                       </w:t>
      </w:r>
      <w:r w:rsidR="0077326D" w:rsidRPr="00DC1347">
        <w:rPr>
          <w:rFonts w:ascii="Arial" w:hAnsi="Arial" w:cs="Arial"/>
          <w:bCs/>
          <w:color w:val="1F3864" w:themeColor="accent5" w:themeShade="80"/>
          <w:sz w:val="20"/>
          <w:szCs w:val="20"/>
        </w:rPr>
        <w:t xml:space="preserve">  </w:t>
      </w:r>
      <w:r w:rsidR="0066026E" w:rsidRPr="00DC1347">
        <w:rPr>
          <w:rFonts w:ascii="Arial" w:hAnsi="Arial" w:cs="Arial"/>
          <w:bCs/>
          <w:color w:val="1F3864" w:themeColor="accent5" w:themeShade="80"/>
          <w:sz w:val="20"/>
          <w:szCs w:val="20"/>
        </w:rPr>
        <w:t>Science and</w:t>
      </w:r>
      <w:r w:rsidRPr="00DC1347">
        <w:rPr>
          <w:rFonts w:ascii="Arial" w:hAnsi="Arial" w:cs="Arial"/>
          <w:bCs/>
          <w:color w:val="1F3864" w:themeColor="accent5" w:themeShade="80"/>
          <w:sz w:val="20"/>
          <w:szCs w:val="20"/>
        </w:rPr>
        <w:t xml:space="preserve"> </w:t>
      </w:r>
      <w:r w:rsidR="0066026E" w:rsidRPr="00DC1347">
        <w:rPr>
          <w:rFonts w:ascii="Arial" w:hAnsi="Arial" w:cs="Arial"/>
          <w:bCs/>
          <w:color w:val="1F3864" w:themeColor="accent5" w:themeShade="80"/>
          <w:sz w:val="20"/>
          <w:szCs w:val="20"/>
        </w:rPr>
        <w:t>Technology</w:t>
      </w:r>
    </w:p>
    <w:p w14:paraId="557D5A6E" w14:textId="77777777" w:rsidR="00D20B31" w:rsidRPr="00DC1347" w:rsidRDefault="00D20B31" w:rsidP="00AE1CF5">
      <w:pPr>
        <w:spacing w:after="0" w:line="240" w:lineRule="auto"/>
        <w:rPr>
          <w:rFonts w:ascii="Arial" w:hAnsi="Arial" w:cs="Arial"/>
          <w:bCs/>
          <w:color w:val="1F3864" w:themeColor="accent5" w:themeShade="80"/>
          <w:sz w:val="20"/>
          <w:szCs w:val="20"/>
        </w:rPr>
      </w:pPr>
    </w:p>
    <w:p w14:paraId="2E0C5E74" w14:textId="50ECB81F" w:rsidR="00D20B31" w:rsidRPr="00DC1347" w:rsidRDefault="00990D3A" w:rsidP="005C0688">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SDH</w:t>
      </w:r>
      <w:r w:rsidR="00D20B31" w:rsidRPr="00DC1347">
        <w:rPr>
          <w:rFonts w:ascii="Arial" w:hAnsi="Arial" w:cs="Arial"/>
          <w:color w:val="1F3864" w:themeColor="accent5" w:themeShade="80"/>
          <w:sz w:val="20"/>
          <w:szCs w:val="20"/>
          <w:lang w:val="es-EC"/>
        </w:rPr>
        <w:t xml:space="preserve">            </w:t>
      </w:r>
      <w:r w:rsidR="00894DAC" w:rsidRPr="00DC1347">
        <w:rPr>
          <w:rFonts w:ascii="Arial" w:hAnsi="Arial" w:cs="Arial"/>
          <w:color w:val="1F3864" w:themeColor="accent5" w:themeShade="80"/>
          <w:sz w:val="20"/>
          <w:szCs w:val="20"/>
          <w:lang w:val="es-EC"/>
        </w:rPr>
        <w:t xml:space="preserve">    </w:t>
      </w:r>
      <w:r w:rsidR="00CF126B" w:rsidRPr="00DC1347">
        <w:rPr>
          <w:rFonts w:ascii="Arial" w:hAnsi="Arial" w:cs="Arial"/>
          <w:color w:val="1F3864" w:themeColor="accent5" w:themeShade="80"/>
          <w:sz w:val="20"/>
          <w:szCs w:val="20"/>
          <w:lang w:val="es-EC"/>
        </w:rPr>
        <w:t xml:space="preserve"> </w:t>
      </w:r>
      <w:r w:rsidR="0077326D" w:rsidRPr="00DC1347">
        <w:rPr>
          <w:rFonts w:ascii="Arial" w:hAnsi="Arial" w:cs="Arial"/>
          <w:color w:val="1F3864" w:themeColor="accent5" w:themeShade="80"/>
          <w:sz w:val="20"/>
          <w:szCs w:val="20"/>
          <w:lang w:val="es-EC"/>
        </w:rPr>
        <w:t xml:space="preserve">  </w:t>
      </w:r>
      <w:r w:rsidR="00D20B31" w:rsidRPr="00DC1347">
        <w:rPr>
          <w:rFonts w:ascii="Arial" w:hAnsi="Arial" w:cs="Arial"/>
          <w:color w:val="1F3864" w:themeColor="accent5" w:themeShade="80"/>
          <w:sz w:val="20"/>
          <w:szCs w:val="20"/>
          <w:lang w:val="es-EC"/>
        </w:rPr>
        <w:t xml:space="preserve">Secretaría de Derechos </w:t>
      </w:r>
    </w:p>
    <w:p w14:paraId="3CA62972" w14:textId="756B3E49" w:rsidR="00D20B31" w:rsidRPr="00DC1347" w:rsidRDefault="00D20B31" w:rsidP="005C0688">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                          </w:t>
      </w:r>
      <w:r w:rsidR="0077326D" w:rsidRPr="00DC1347">
        <w:rPr>
          <w:rFonts w:ascii="Arial" w:hAnsi="Arial" w:cs="Arial"/>
          <w:color w:val="1F3864" w:themeColor="accent5" w:themeShade="80"/>
          <w:sz w:val="20"/>
          <w:szCs w:val="20"/>
          <w:lang w:val="es-EC"/>
        </w:rPr>
        <w:t xml:space="preserve"> </w:t>
      </w:r>
      <w:r w:rsidRPr="00DC1347">
        <w:rPr>
          <w:rFonts w:ascii="Arial" w:hAnsi="Arial" w:cs="Arial"/>
          <w:color w:val="1F3864" w:themeColor="accent5" w:themeShade="80"/>
          <w:sz w:val="20"/>
          <w:szCs w:val="20"/>
          <w:lang w:val="es-EC"/>
        </w:rPr>
        <w:t xml:space="preserve">Humanos - </w:t>
      </w:r>
      <w:proofErr w:type="spellStart"/>
      <w:r w:rsidR="0066026E" w:rsidRPr="00DC1347">
        <w:rPr>
          <w:rFonts w:ascii="Arial" w:hAnsi="Arial" w:cs="Arial"/>
          <w:color w:val="1F3864" w:themeColor="accent5" w:themeShade="80"/>
          <w:sz w:val="20"/>
          <w:szCs w:val="20"/>
          <w:lang w:val="es-EC"/>
        </w:rPr>
        <w:t>Secretary</w:t>
      </w:r>
      <w:proofErr w:type="spellEnd"/>
      <w:r w:rsidR="0066026E" w:rsidRPr="00DC1347">
        <w:rPr>
          <w:rFonts w:ascii="Arial" w:hAnsi="Arial" w:cs="Arial"/>
          <w:color w:val="1F3864" w:themeColor="accent5" w:themeShade="80"/>
          <w:sz w:val="20"/>
          <w:szCs w:val="20"/>
          <w:lang w:val="es-EC"/>
        </w:rPr>
        <w:t xml:space="preserve"> </w:t>
      </w:r>
      <w:proofErr w:type="spellStart"/>
      <w:r w:rsidR="0066026E" w:rsidRPr="00DC1347">
        <w:rPr>
          <w:rFonts w:ascii="Arial" w:hAnsi="Arial" w:cs="Arial"/>
          <w:color w:val="1F3864" w:themeColor="accent5" w:themeShade="80"/>
          <w:sz w:val="20"/>
          <w:szCs w:val="20"/>
          <w:lang w:val="es-EC"/>
        </w:rPr>
        <w:t>for</w:t>
      </w:r>
      <w:proofErr w:type="spellEnd"/>
    </w:p>
    <w:p w14:paraId="3CF108A4" w14:textId="603F7D18" w:rsidR="0066026E" w:rsidRPr="00DC1347" w:rsidRDefault="00D20B31" w:rsidP="00AE1CF5">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                         </w:t>
      </w:r>
      <w:r w:rsidR="0066026E" w:rsidRPr="00DC1347">
        <w:rPr>
          <w:rFonts w:ascii="Arial" w:hAnsi="Arial" w:cs="Arial"/>
          <w:color w:val="1F3864" w:themeColor="accent5" w:themeShade="80"/>
          <w:sz w:val="20"/>
          <w:szCs w:val="20"/>
          <w:lang w:val="es-EC"/>
        </w:rPr>
        <w:t xml:space="preserve"> </w:t>
      </w:r>
      <w:r w:rsidR="0077326D" w:rsidRPr="00DC1347">
        <w:rPr>
          <w:rFonts w:ascii="Arial" w:hAnsi="Arial" w:cs="Arial"/>
          <w:color w:val="1F3864" w:themeColor="accent5" w:themeShade="80"/>
          <w:sz w:val="20"/>
          <w:szCs w:val="20"/>
          <w:lang w:val="es-EC"/>
        </w:rPr>
        <w:t xml:space="preserve"> </w:t>
      </w:r>
      <w:r w:rsidR="0066026E" w:rsidRPr="00DC1347">
        <w:rPr>
          <w:rFonts w:ascii="Arial" w:hAnsi="Arial" w:cs="Arial"/>
          <w:color w:val="1F3864" w:themeColor="accent5" w:themeShade="80"/>
          <w:sz w:val="20"/>
          <w:szCs w:val="20"/>
          <w:lang w:val="es-EC"/>
        </w:rPr>
        <w:t xml:space="preserve">Human </w:t>
      </w:r>
      <w:proofErr w:type="spellStart"/>
      <w:r w:rsidR="0066026E" w:rsidRPr="00DC1347">
        <w:rPr>
          <w:rFonts w:ascii="Arial" w:hAnsi="Arial" w:cs="Arial"/>
          <w:color w:val="1F3864" w:themeColor="accent5" w:themeShade="80"/>
          <w:sz w:val="20"/>
          <w:szCs w:val="20"/>
          <w:lang w:val="es-EC"/>
        </w:rPr>
        <w:t>Rights</w:t>
      </w:r>
      <w:proofErr w:type="spellEnd"/>
    </w:p>
    <w:p w14:paraId="1FBF4F83" w14:textId="095A0778" w:rsidR="0080749E" w:rsidRPr="00DC1347" w:rsidRDefault="0080749E" w:rsidP="00AE1CF5">
      <w:pPr>
        <w:spacing w:after="0" w:line="240" w:lineRule="auto"/>
        <w:rPr>
          <w:rFonts w:ascii="Arial" w:hAnsi="Arial" w:cs="Arial"/>
          <w:color w:val="1F3864" w:themeColor="accent5" w:themeShade="80"/>
          <w:sz w:val="20"/>
          <w:szCs w:val="20"/>
          <w:lang w:val="es-EC"/>
        </w:rPr>
      </w:pPr>
    </w:p>
    <w:p w14:paraId="7EF10FB5" w14:textId="77777777" w:rsidR="0077326D" w:rsidRPr="00DC1347" w:rsidRDefault="0080749E" w:rsidP="005C0688">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SOB  </w:t>
      </w:r>
      <w:r w:rsidR="00D20B31" w:rsidRPr="00DC1347">
        <w:rPr>
          <w:rFonts w:ascii="Arial" w:hAnsi="Arial" w:cs="Arial"/>
          <w:color w:val="1F3864" w:themeColor="accent5" w:themeShade="80"/>
          <w:sz w:val="20"/>
          <w:szCs w:val="20"/>
          <w:lang w:val="es-EC"/>
        </w:rPr>
        <w:t xml:space="preserve">                </w:t>
      </w:r>
      <w:r w:rsidR="0077326D" w:rsidRPr="00DC1347">
        <w:rPr>
          <w:rFonts w:ascii="Arial" w:hAnsi="Arial" w:cs="Arial"/>
          <w:color w:val="1F3864" w:themeColor="accent5" w:themeShade="80"/>
          <w:sz w:val="20"/>
          <w:szCs w:val="20"/>
          <w:lang w:val="es-EC"/>
        </w:rPr>
        <w:t xml:space="preserve"> </w:t>
      </w:r>
      <w:r w:rsidRPr="00DC1347">
        <w:rPr>
          <w:rFonts w:ascii="Arial" w:hAnsi="Arial" w:cs="Arial"/>
          <w:color w:val="1F3864" w:themeColor="accent5" w:themeShade="80"/>
          <w:sz w:val="20"/>
          <w:szCs w:val="20"/>
          <w:lang w:val="es-EC"/>
        </w:rPr>
        <w:t xml:space="preserve">Seguro Social Obligatorio </w:t>
      </w:r>
    </w:p>
    <w:p w14:paraId="12CAFDD2" w14:textId="1D67E43A" w:rsidR="0077326D" w:rsidRPr="00DC1347" w:rsidRDefault="0077326D" w:rsidP="00AE1CF5">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                           </w:t>
      </w:r>
      <w:r w:rsidR="0080749E" w:rsidRPr="00DC1347">
        <w:rPr>
          <w:rFonts w:ascii="Arial" w:hAnsi="Arial" w:cs="Arial"/>
          <w:color w:val="1F3864" w:themeColor="accent5" w:themeShade="80"/>
          <w:sz w:val="20"/>
          <w:szCs w:val="20"/>
          <w:lang w:val="es-EC"/>
        </w:rPr>
        <w:t xml:space="preserve">– </w:t>
      </w:r>
      <w:proofErr w:type="spellStart"/>
      <w:r w:rsidR="0080749E" w:rsidRPr="00DC1347">
        <w:rPr>
          <w:rFonts w:ascii="Arial" w:hAnsi="Arial" w:cs="Arial"/>
          <w:color w:val="1F3864" w:themeColor="accent5" w:themeShade="80"/>
          <w:sz w:val="20"/>
          <w:szCs w:val="20"/>
          <w:lang w:val="es-EC"/>
        </w:rPr>
        <w:t>Compulsory</w:t>
      </w:r>
      <w:proofErr w:type="spellEnd"/>
      <w:r w:rsidR="0080749E" w:rsidRPr="00DC1347">
        <w:rPr>
          <w:rFonts w:ascii="Arial" w:hAnsi="Arial" w:cs="Arial"/>
          <w:color w:val="1F3864" w:themeColor="accent5" w:themeShade="80"/>
          <w:sz w:val="20"/>
          <w:szCs w:val="20"/>
          <w:lang w:val="es-EC"/>
        </w:rPr>
        <w:t xml:space="preserve"> Social</w:t>
      </w:r>
    </w:p>
    <w:p w14:paraId="5DDD46E1" w14:textId="7EE99409" w:rsidR="0080749E" w:rsidRPr="00DC1347" w:rsidRDefault="0077326D" w:rsidP="00AE1CF5">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                          </w:t>
      </w:r>
      <w:r w:rsidR="0080749E" w:rsidRPr="00DC1347">
        <w:rPr>
          <w:rFonts w:ascii="Arial" w:hAnsi="Arial" w:cs="Arial"/>
          <w:color w:val="1F3864" w:themeColor="accent5" w:themeShade="80"/>
          <w:sz w:val="20"/>
          <w:szCs w:val="20"/>
          <w:lang w:val="es-EC"/>
        </w:rPr>
        <w:t xml:space="preserve"> </w:t>
      </w:r>
      <w:proofErr w:type="spellStart"/>
      <w:r w:rsidR="0080749E" w:rsidRPr="00DC1347">
        <w:rPr>
          <w:rFonts w:ascii="Arial" w:hAnsi="Arial" w:cs="Arial"/>
          <w:color w:val="1F3864" w:themeColor="accent5" w:themeShade="80"/>
          <w:sz w:val="20"/>
          <w:szCs w:val="20"/>
          <w:lang w:val="es-EC"/>
        </w:rPr>
        <w:t>Secutiry</w:t>
      </w:r>
      <w:proofErr w:type="spellEnd"/>
    </w:p>
    <w:p w14:paraId="04C57FE5" w14:textId="77777777" w:rsidR="007417AA" w:rsidRPr="00DC1347" w:rsidRDefault="007417AA" w:rsidP="00AE1CF5">
      <w:pPr>
        <w:spacing w:after="0" w:line="240" w:lineRule="auto"/>
        <w:ind w:left="2124" w:hanging="2124"/>
        <w:rPr>
          <w:rFonts w:ascii="Arial" w:hAnsi="Arial" w:cs="Arial"/>
          <w:color w:val="1F3864" w:themeColor="accent5" w:themeShade="80"/>
          <w:sz w:val="20"/>
          <w:szCs w:val="20"/>
          <w:lang w:val="es-EC"/>
        </w:rPr>
      </w:pPr>
    </w:p>
    <w:p w14:paraId="4A15DF36" w14:textId="77777777" w:rsidR="0077326D" w:rsidRPr="00DC1347" w:rsidRDefault="00194A72" w:rsidP="005C0688">
      <w:pPr>
        <w:spacing w:after="0" w:line="240" w:lineRule="auto"/>
        <w:ind w:left="2124" w:hanging="2124"/>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SSC</w:t>
      </w:r>
      <w:r w:rsidR="00894DAC" w:rsidRPr="00DC1347">
        <w:rPr>
          <w:rFonts w:ascii="Arial" w:hAnsi="Arial" w:cs="Arial"/>
          <w:color w:val="1F3864" w:themeColor="accent5" w:themeShade="80"/>
          <w:sz w:val="20"/>
          <w:szCs w:val="20"/>
          <w:lang w:val="es-EC"/>
        </w:rPr>
        <w:t xml:space="preserve">            </w:t>
      </w:r>
      <w:r w:rsidR="00CF126B" w:rsidRPr="00DC1347">
        <w:rPr>
          <w:rFonts w:ascii="Arial" w:hAnsi="Arial" w:cs="Arial"/>
          <w:color w:val="1F3864" w:themeColor="accent5" w:themeShade="80"/>
          <w:sz w:val="20"/>
          <w:szCs w:val="20"/>
          <w:lang w:val="es-EC"/>
        </w:rPr>
        <w:t xml:space="preserve">   </w:t>
      </w:r>
      <w:r w:rsidR="00D20B31" w:rsidRPr="00DC1347">
        <w:rPr>
          <w:rFonts w:ascii="Arial" w:hAnsi="Arial" w:cs="Arial"/>
          <w:color w:val="1F3864" w:themeColor="accent5" w:themeShade="80"/>
          <w:sz w:val="20"/>
          <w:szCs w:val="20"/>
          <w:lang w:val="es-EC"/>
        </w:rPr>
        <w:t xml:space="preserve">   </w:t>
      </w:r>
      <w:r w:rsidR="0077326D" w:rsidRPr="00DC1347">
        <w:rPr>
          <w:rFonts w:ascii="Arial" w:hAnsi="Arial" w:cs="Arial"/>
          <w:color w:val="1F3864" w:themeColor="accent5" w:themeShade="80"/>
          <w:sz w:val="20"/>
          <w:szCs w:val="20"/>
          <w:lang w:val="es-EC"/>
        </w:rPr>
        <w:t xml:space="preserve"> </w:t>
      </w:r>
      <w:r w:rsidR="00D20B31" w:rsidRPr="00DC1347">
        <w:rPr>
          <w:rFonts w:ascii="Arial" w:hAnsi="Arial" w:cs="Arial"/>
          <w:color w:val="1F3864" w:themeColor="accent5" w:themeShade="80"/>
          <w:sz w:val="20"/>
          <w:szCs w:val="20"/>
          <w:lang w:val="es-EC"/>
        </w:rPr>
        <w:t>Seguro Social Campesino</w:t>
      </w:r>
      <w:r w:rsidR="0077326D" w:rsidRPr="00DC1347">
        <w:rPr>
          <w:rFonts w:ascii="Arial" w:hAnsi="Arial" w:cs="Arial"/>
          <w:color w:val="1F3864" w:themeColor="accent5" w:themeShade="80"/>
          <w:sz w:val="20"/>
          <w:szCs w:val="20"/>
          <w:lang w:val="es-EC"/>
        </w:rPr>
        <w:t xml:space="preserve"> </w:t>
      </w:r>
    </w:p>
    <w:p w14:paraId="2B06FEEE" w14:textId="56511944" w:rsidR="0077326D" w:rsidRPr="00DC1347" w:rsidRDefault="0077326D" w:rsidP="0077326D">
      <w:pPr>
        <w:spacing w:after="0" w:line="240" w:lineRule="auto"/>
        <w:ind w:left="2124" w:hanging="2124"/>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                           </w:t>
      </w:r>
      <w:r w:rsidR="00D20B31" w:rsidRPr="00DC1347">
        <w:rPr>
          <w:rFonts w:ascii="Arial" w:hAnsi="Arial" w:cs="Arial"/>
          <w:color w:val="1F3864" w:themeColor="accent5" w:themeShade="80"/>
          <w:sz w:val="20"/>
          <w:szCs w:val="20"/>
          <w:lang w:val="es-EC"/>
        </w:rPr>
        <w:t xml:space="preserve">– </w:t>
      </w:r>
      <w:r w:rsidRPr="00DC1347">
        <w:rPr>
          <w:rFonts w:ascii="Arial" w:hAnsi="Arial" w:cs="Arial"/>
          <w:color w:val="1F3864" w:themeColor="accent5" w:themeShade="80"/>
          <w:sz w:val="20"/>
          <w:szCs w:val="20"/>
          <w:lang w:val="es-EC"/>
        </w:rPr>
        <w:t xml:space="preserve"> </w:t>
      </w:r>
      <w:proofErr w:type="spellStart"/>
      <w:r w:rsidR="00146B99" w:rsidRPr="00DC1347">
        <w:rPr>
          <w:rFonts w:ascii="Arial" w:hAnsi="Arial" w:cs="Arial"/>
          <w:color w:val="1F3864" w:themeColor="accent5" w:themeShade="80"/>
          <w:sz w:val="20"/>
          <w:szCs w:val="20"/>
          <w:lang w:val="es-EC"/>
        </w:rPr>
        <w:t>Peasant</w:t>
      </w:r>
      <w:r w:rsidR="0066026E" w:rsidRPr="00DC1347">
        <w:rPr>
          <w:rFonts w:ascii="Arial" w:hAnsi="Arial" w:cs="Arial"/>
          <w:color w:val="1F3864" w:themeColor="accent5" w:themeShade="80"/>
          <w:sz w:val="20"/>
          <w:szCs w:val="20"/>
          <w:lang w:val="es-EC"/>
        </w:rPr>
        <w:t>s</w:t>
      </w:r>
      <w:proofErr w:type="spellEnd"/>
      <w:r w:rsidR="00146B99" w:rsidRPr="00DC1347">
        <w:rPr>
          <w:rFonts w:ascii="Arial" w:hAnsi="Arial" w:cs="Arial"/>
          <w:color w:val="1F3864" w:themeColor="accent5" w:themeShade="80"/>
          <w:sz w:val="20"/>
          <w:szCs w:val="20"/>
          <w:lang w:val="es-EC"/>
        </w:rPr>
        <w:t>’</w:t>
      </w:r>
      <w:r w:rsidR="0066026E" w:rsidRPr="00DC1347">
        <w:rPr>
          <w:rFonts w:ascii="Arial" w:hAnsi="Arial" w:cs="Arial"/>
          <w:color w:val="1F3864" w:themeColor="accent5" w:themeShade="80"/>
          <w:sz w:val="20"/>
          <w:szCs w:val="20"/>
          <w:lang w:val="es-EC"/>
        </w:rPr>
        <w:t xml:space="preserve"> Social</w:t>
      </w:r>
    </w:p>
    <w:p w14:paraId="142F907C" w14:textId="0043192D" w:rsidR="0066026E" w:rsidRPr="00DC1347" w:rsidRDefault="0077326D" w:rsidP="0077326D">
      <w:pPr>
        <w:spacing w:after="0" w:line="240" w:lineRule="auto"/>
        <w:ind w:left="2124" w:hanging="2124"/>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                          </w:t>
      </w:r>
      <w:r w:rsidR="0066026E" w:rsidRPr="00DC1347">
        <w:rPr>
          <w:rFonts w:ascii="Arial" w:hAnsi="Arial" w:cs="Arial"/>
          <w:color w:val="1F3864" w:themeColor="accent5" w:themeShade="80"/>
          <w:sz w:val="20"/>
          <w:szCs w:val="20"/>
          <w:lang w:val="es-EC"/>
        </w:rPr>
        <w:t>Security</w:t>
      </w:r>
    </w:p>
    <w:p w14:paraId="71819A23" w14:textId="77777777" w:rsidR="00D20B31" w:rsidRPr="00DC1347" w:rsidRDefault="00D20B31" w:rsidP="00AE1CF5">
      <w:pPr>
        <w:spacing w:after="0" w:line="240" w:lineRule="auto"/>
        <w:ind w:left="2124" w:hanging="2124"/>
        <w:rPr>
          <w:rFonts w:ascii="Arial" w:hAnsi="Arial" w:cs="Arial"/>
          <w:color w:val="1F3864" w:themeColor="accent5" w:themeShade="80"/>
          <w:sz w:val="20"/>
          <w:szCs w:val="20"/>
          <w:lang w:val="es-EC"/>
        </w:rPr>
      </w:pPr>
    </w:p>
    <w:p w14:paraId="6A2434F4" w14:textId="77777777" w:rsidR="0077326D" w:rsidRPr="00DC1347" w:rsidRDefault="00475BD0" w:rsidP="005C0688">
      <w:pPr>
        <w:spacing w:after="0" w:line="240" w:lineRule="auto"/>
        <w:ind w:left="2124" w:hanging="2124"/>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SRI             </w:t>
      </w:r>
      <w:r w:rsidR="00CF126B" w:rsidRPr="00DC1347">
        <w:rPr>
          <w:rFonts w:ascii="Arial" w:hAnsi="Arial" w:cs="Arial"/>
          <w:color w:val="1F3864" w:themeColor="accent5" w:themeShade="80"/>
          <w:sz w:val="20"/>
          <w:szCs w:val="20"/>
          <w:lang w:val="es-EC"/>
        </w:rPr>
        <w:t xml:space="preserve">   </w:t>
      </w:r>
      <w:r w:rsidR="00D20B31" w:rsidRPr="00DC1347">
        <w:rPr>
          <w:rFonts w:ascii="Arial" w:hAnsi="Arial" w:cs="Arial"/>
          <w:color w:val="1F3864" w:themeColor="accent5" w:themeShade="80"/>
          <w:sz w:val="20"/>
          <w:szCs w:val="20"/>
          <w:lang w:val="es-EC"/>
        </w:rPr>
        <w:t xml:space="preserve">   Servicio de Rentas Internas</w:t>
      </w:r>
    </w:p>
    <w:p w14:paraId="256DFFFE" w14:textId="335BDE78" w:rsidR="0077326D" w:rsidRPr="00DC1347" w:rsidRDefault="0077326D" w:rsidP="0077326D">
      <w:pPr>
        <w:spacing w:after="0" w:line="240" w:lineRule="auto"/>
        <w:ind w:left="2124" w:hanging="2124"/>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                         </w:t>
      </w:r>
      <w:r w:rsidR="00D20B31" w:rsidRPr="00DC1347">
        <w:rPr>
          <w:rFonts w:ascii="Arial" w:hAnsi="Arial" w:cs="Arial"/>
          <w:color w:val="1F3864" w:themeColor="accent5" w:themeShade="80"/>
          <w:sz w:val="20"/>
          <w:szCs w:val="20"/>
          <w:lang w:val="es-EC"/>
        </w:rPr>
        <w:t xml:space="preserve">– </w:t>
      </w:r>
      <w:proofErr w:type="spellStart"/>
      <w:r w:rsidR="0066026E" w:rsidRPr="00DC1347">
        <w:rPr>
          <w:rFonts w:ascii="Arial" w:hAnsi="Arial" w:cs="Arial"/>
          <w:color w:val="1F3864" w:themeColor="accent5" w:themeShade="80"/>
          <w:sz w:val="20"/>
          <w:szCs w:val="20"/>
          <w:lang w:val="es-EC"/>
        </w:rPr>
        <w:t>Internal</w:t>
      </w:r>
      <w:proofErr w:type="spellEnd"/>
      <w:r w:rsidR="0066026E" w:rsidRPr="00DC1347">
        <w:rPr>
          <w:rFonts w:ascii="Arial" w:hAnsi="Arial" w:cs="Arial"/>
          <w:color w:val="1F3864" w:themeColor="accent5" w:themeShade="80"/>
          <w:sz w:val="20"/>
          <w:szCs w:val="20"/>
          <w:lang w:val="es-EC"/>
        </w:rPr>
        <w:t xml:space="preserve"> </w:t>
      </w:r>
      <w:proofErr w:type="spellStart"/>
      <w:r w:rsidR="0066026E" w:rsidRPr="00DC1347">
        <w:rPr>
          <w:rFonts w:ascii="Arial" w:hAnsi="Arial" w:cs="Arial"/>
          <w:color w:val="1F3864" w:themeColor="accent5" w:themeShade="80"/>
          <w:sz w:val="20"/>
          <w:szCs w:val="20"/>
          <w:lang w:val="es-EC"/>
        </w:rPr>
        <w:t>Revenu</w:t>
      </w:r>
      <w:r w:rsidRPr="00DC1347">
        <w:rPr>
          <w:rFonts w:ascii="Arial" w:hAnsi="Arial" w:cs="Arial"/>
          <w:color w:val="1F3864" w:themeColor="accent5" w:themeShade="80"/>
          <w:sz w:val="20"/>
          <w:szCs w:val="20"/>
          <w:lang w:val="es-EC"/>
        </w:rPr>
        <w:t>e</w:t>
      </w:r>
      <w:proofErr w:type="spellEnd"/>
      <w:r w:rsidRPr="00DC1347">
        <w:rPr>
          <w:rFonts w:ascii="Arial" w:hAnsi="Arial" w:cs="Arial"/>
          <w:color w:val="1F3864" w:themeColor="accent5" w:themeShade="80"/>
          <w:sz w:val="20"/>
          <w:szCs w:val="20"/>
          <w:lang w:val="es-EC"/>
        </w:rPr>
        <w:t xml:space="preserve"> </w:t>
      </w:r>
    </w:p>
    <w:p w14:paraId="0753409B" w14:textId="667260FB" w:rsidR="0066026E" w:rsidRPr="00DC1347" w:rsidRDefault="0077326D" w:rsidP="0077326D">
      <w:pPr>
        <w:spacing w:after="0" w:line="240" w:lineRule="auto"/>
        <w:ind w:left="2124" w:hanging="2124"/>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                         </w:t>
      </w:r>
      <w:proofErr w:type="spellStart"/>
      <w:r w:rsidR="0066026E" w:rsidRPr="00DC1347">
        <w:rPr>
          <w:rFonts w:ascii="Arial" w:hAnsi="Arial" w:cs="Arial"/>
          <w:color w:val="1F3864" w:themeColor="accent5" w:themeShade="80"/>
          <w:sz w:val="20"/>
          <w:szCs w:val="20"/>
          <w:lang w:val="es-EC"/>
        </w:rPr>
        <w:t>Services</w:t>
      </w:r>
      <w:proofErr w:type="spellEnd"/>
    </w:p>
    <w:p w14:paraId="4227952D" w14:textId="77777777" w:rsidR="0066026E" w:rsidRPr="00DC1347" w:rsidRDefault="0066026E" w:rsidP="00AE1CF5">
      <w:pPr>
        <w:spacing w:after="0" w:line="240" w:lineRule="auto"/>
        <w:ind w:left="2124" w:hanging="2124"/>
        <w:rPr>
          <w:rFonts w:ascii="Arial" w:hAnsi="Arial" w:cs="Arial"/>
          <w:color w:val="1F3864" w:themeColor="accent5" w:themeShade="80"/>
          <w:sz w:val="20"/>
          <w:szCs w:val="20"/>
          <w:lang w:val="es-EC"/>
        </w:rPr>
      </w:pPr>
    </w:p>
    <w:p w14:paraId="2527F6B3" w14:textId="77777777" w:rsidR="0077326D" w:rsidRPr="00DC1347" w:rsidRDefault="00990D3A" w:rsidP="00AE1CF5">
      <w:pPr>
        <w:spacing w:after="0" w:line="240" w:lineRule="auto"/>
        <w:ind w:left="2124" w:hanging="2124"/>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STPE</w:t>
      </w:r>
      <w:r w:rsidR="00894DAC" w:rsidRPr="00DC1347">
        <w:rPr>
          <w:rFonts w:ascii="Arial" w:hAnsi="Arial" w:cs="Arial"/>
          <w:color w:val="1F3864" w:themeColor="accent5" w:themeShade="80"/>
          <w:sz w:val="20"/>
          <w:szCs w:val="20"/>
          <w:lang w:val="es-EC"/>
        </w:rPr>
        <w:t xml:space="preserve">          </w:t>
      </w:r>
      <w:r w:rsidR="00CF126B" w:rsidRPr="00DC1347">
        <w:rPr>
          <w:rFonts w:ascii="Arial" w:hAnsi="Arial" w:cs="Arial"/>
          <w:color w:val="1F3864" w:themeColor="accent5" w:themeShade="80"/>
          <w:sz w:val="20"/>
          <w:szCs w:val="20"/>
          <w:lang w:val="es-EC"/>
        </w:rPr>
        <w:t xml:space="preserve">   </w:t>
      </w:r>
      <w:r w:rsidR="00D20B31" w:rsidRPr="00DC1347">
        <w:rPr>
          <w:rFonts w:ascii="Arial" w:hAnsi="Arial" w:cs="Arial"/>
          <w:color w:val="1F3864" w:themeColor="accent5" w:themeShade="80"/>
          <w:sz w:val="20"/>
          <w:szCs w:val="20"/>
          <w:lang w:val="es-EC"/>
        </w:rPr>
        <w:t xml:space="preserve">  </w:t>
      </w:r>
      <w:r w:rsidR="0077326D" w:rsidRPr="00DC1347">
        <w:rPr>
          <w:rFonts w:ascii="Arial" w:hAnsi="Arial" w:cs="Arial"/>
          <w:color w:val="1F3864" w:themeColor="accent5" w:themeShade="80"/>
          <w:sz w:val="20"/>
          <w:szCs w:val="20"/>
          <w:lang w:val="es-EC"/>
        </w:rPr>
        <w:t xml:space="preserve"> </w:t>
      </w:r>
      <w:r w:rsidRPr="00DC1347">
        <w:rPr>
          <w:rFonts w:ascii="Arial" w:hAnsi="Arial" w:cs="Arial"/>
          <w:color w:val="1F3864" w:themeColor="accent5" w:themeShade="80"/>
          <w:sz w:val="20"/>
          <w:szCs w:val="20"/>
          <w:lang w:val="es-EC"/>
        </w:rPr>
        <w:t xml:space="preserve">Secretaría Técnica </w:t>
      </w:r>
    </w:p>
    <w:p w14:paraId="4FC55982" w14:textId="2B1AC531" w:rsidR="0077326D" w:rsidRPr="00DC1347" w:rsidRDefault="0077326D" w:rsidP="0077326D">
      <w:pPr>
        <w:spacing w:after="0" w:line="240" w:lineRule="auto"/>
        <w:ind w:left="2124" w:hanging="2124"/>
        <w:rPr>
          <w:rFonts w:ascii="Arial" w:hAnsi="Arial" w:cs="Arial"/>
          <w:color w:val="1F3864" w:themeColor="accent5" w:themeShade="80"/>
          <w:sz w:val="20"/>
          <w:szCs w:val="20"/>
        </w:rPr>
      </w:pPr>
      <w:r w:rsidRPr="00DC1347">
        <w:rPr>
          <w:rFonts w:ascii="Arial" w:hAnsi="Arial" w:cs="Arial"/>
          <w:color w:val="1F3864" w:themeColor="accent5" w:themeShade="80"/>
          <w:sz w:val="20"/>
          <w:szCs w:val="20"/>
          <w:lang w:val="es-EC"/>
        </w:rPr>
        <w:t xml:space="preserve">                          </w:t>
      </w:r>
      <w:proofErr w:type="spellStart"/>
      <w:r w:rsidR="00990D3A" w:rsidRPr="00DC1347">
        <w:rPr>
          <w:rFonts w:ascii="Arial" w:hAnsi="Arial" w:cs="Arial"/>
          <w:color w:val="1F3864" w:themeColor="accent5" w:themeShade="80"/>
          <w:sz w:val="20"/>
          <w:szCs w:val="20"/>
        </w:rPr>
        <w:t>Planifica</w:t>
      </w:r>
      <w:proofErr w:type="spellEnd"/>
      <w:r w:rsidRPr="00DC1347">
        <w:rPr>
          <w:rFonts w:ascii="Arial" w:hAnsi="Arial" w:cs="Arial"/>
          <w:color w:val="1F3864" w:themeColor="accent5" w:themeShade="80"/>
          <w:sz w:val="20"/>
          <w:szCs w:val="20"/>
        </w:rPr>
        <w:t xml:space="preserve"> </w:t>
      </w:r>
      <w:r w:rsidR="00990D3A" w:rsidRPr="00DC1347">
        <w:rPr>
          <w:rFonts w:ascii="Arial" w:hAnsi="Arial" w:cs="Arial"/>
          <w:color w:val="1F3864" w:themeColor="accent5" w:themeShade="80"/>
          <w:sz w:val="20"/>
          <w:szCs w:val="20"/>
        </w:rPr>
        <w:t>Ecuador</w:t>
      </w:r>
      <w:r w:rsidRPr="00DC1347">
        <w:rPr>
          <w:rFonts w:ascii="Arial" w:hAnsi="Arial" w:cs="Arial"/>
          <w:color w:val="1F3864" w:themeColor="accent5" w:themeShade="80"/>
          <w:sz w:val="20"/>
          <w:szCs w:val="20"/>
        </w:rPr>
        <w:t xml:space="preserve"> – </w:t>
      </w:r>
    </w:p>
    <w:p w14:paraId="71CB62E9" w14:textId="3D0BC424" w:rsidR="00D20B31" w:rsidRPr="00DC1347" w:rsidRDefault="0077326D" w:rsidP="0077326D">
      <w:pPr>
        <w:spacing w:after="0" w:line="240" w:lineRule="auto"/>
        <w:ind w:left="2124" w:hanging="2124"/>
        <w:rPr>
          <w:rFonts w:ascii="Arial" w:hAnsi="Arial" w:cs="Arial"/>
          <w:color w:val="1F3864" w:themeColor="accent5" w:themeShade="80"/>
          <w:sz w:val="20"/>
          <w:szCs w:val="20"/>
        </w:rPr>
      </w:pPr>
      <w:r w:rsidRPr="00DC1347">
        <w:rPr>
          <w:rFonts w:ascii="Arial" w:hAnsi="Arial" w:cs="Arial"/>
          <w:color w:val="1F3864" w:themeColor="accent5" w:themeShade="80"/>
          <w:sz w:val="20"/>
          <w:szCs w:val="20"/>
        </w:rPr>
        <w:t xml:space="preserve">                          </w:t>
      </w:r>
      <w:r w:rsidR="005E58E1" w:rsidRPr="00DC1347">
        <w:rPr>
          <w:rFonts w:ascii="Arial" w:hAnsi="Arial" w:cs="Arial"/>
          <w:color w:val="1F3864" w:themeColor="accent5" w:themeShade="80"/>
          <w:sz w:val="20"/>
          <w:szCs w:val="20"/>
        </w:rPr>
        <w:t>Secretary</w:t>
      </w:r>
      <w:r w:rsidR="005D4611" w:rsidRPr="00DC1347">
        <w:rPr>
          <w:rFonts w:ascii="Arial" w:hAnsi="Arial" w:cs="Arial"/>
          <w:color w:val="1F3864" w:themeColor="accent5" w:themeShade="80"/>
          <w:sz w:val="20"/>
          <w:szCs w:val="20"/>
        </w:rPr>
        <w:t xml:space="preserve"> for </w:t>
      </w:r>
    </w:p>
    <w:p w14:paraId="29B4C9F4" w14:textId="07705CAB" w:rsidR="005E58E1" w:rsidRPr="00DC1347" w:rsidRDefault="00D20B31" w:rsidP="0077326D">
      <w:pPr>
        <w:spacing w:after="0" w:line="240" w:lineRule="auto"/>
        <w:ind w:left="2124" w:hanging="2124"/>
        <w:rPr>
          <w:rFonts w:ascii="Arial" w:hAnsi="Arial" w:cs="Arial"/>
          <w:color w:val="1F3864" w:themeColor="accent5" w:themeShade="80"/>
          <w:sz w:val="20"/>
          <w:szCs w:val="20"/>
        </w:rPr>
      </w:pPr>
      <w:r w:rsidRPr="00DC1347">
        <w:rPr>
          <w:rFonts w:ascii="Arial" w:hAnsi="Arial" w:cs="Arial"/>
          <w:color w:val="1F3864" w:themeColor="accent5" w:themeShade="80"/>
          <w:sz w:val="20"/>
          <w:szCs w:val="20"/>
        </w:rPr>
        <w:t xml:space="preserve">                  </w:t>
      </w:r>
      <w:r w:rsidR="0077326D" w:rsidRPr="00DC1347">
        <w:rPr>
          <w:rFonts w:ascii="Arial" w:hAnsi="Arial" w:cs="Arial"/>
          <w:color w:val="1F3864" w:themeColor="accent5" w:themeShade="80"/>
          <w:sz w:val="20"/>
          <w:szCs w:val="20"/>
        </w:rPr>
        <w:t xml:space="preserve">        </w:t>
      </w:r>
      <w:r w:rsidR="005D4611" w:rsidRPr="00DC1347">
        <w:rPr>
          <w:rFonts w:ascii="Arial" w:hAnsi="Arial" w:cs="Arial"/>
          <w:color w:val="1F3864" w:themeColor="accent5" w:themeShade="80"/>
          <w:sz w:val="20"/>
          <w:szCs w:val="20"/>
        </w:rPr>
        <w:t>Technical Planning</w:t>
      </w:r>
    </w:p>
    <w:p w14:paraId="037E6B00" w14:textId="77777777" w:rsidR="0066026E" w:rsidRPr="00DC1347" w:rsidRDefault="0066026E" w:rsidP="00AE1CF5">
      <w:pPr>
        <w:spacing w:after="0" w:line="240" w:lineRule="auto"/>
        <w:ind w:left="2124" w:hanging="2124"/>
        <w:rPr>
          <w:rFonts w:ascii="Arial" w:hAnsi="Arial" w:cs="Arial"/>
          <w:color w:val="1F3864" w:themeColor="accent5" w:themeShade="80"/>
          <w:sz w:val="20"/>
          <w:szCs w:val="20"/>
        </w:rPr>
      </w:pPr>
    </w:p>
    <w:p w14:paraId="49825D55" w14:textId="77777777" w:rsidR="0077326D" w:rsidRPr="00DC1347" w:rsidRDefault="00990D3A" w:rsidP="003A77FE">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STPTV</w:t>
      </w:r>
      <w:r w:rsidRPr="00DC1347">
        <w:rPr>
          <w:rFonts w:ascii="Arial" w:hAnsi="Arial" w:cs="Arial"/>
          <w:color w:val="1F3864" w:themeColor="accent5" w:themeShade="80"/>
          <w:sz w:val="20"/>
          <w:szCs w:val="20"/>
          <w:lang w:val="es-EC"/>
        </w:rPr>
        <w:tab/>
      </w:r>
      <w:r w:rsidR="00894DAC" w:rsidRPr="00DC1347">
        <w:rPr>
          <w:rFonts w:ascii="Arial" w:hAnsi="Arial" w:cs="Arial"/>
          <w:color w:val="1F3864" w:themeColor="accent5" w:themeShade="80"/>
          <w:sz w:val="20"/>
          <w:szCs w:val="20"/>
          <w:lang w:val="es-EC"/>
        </w:rPr>
        <w:t xml:space="preserve">     </w:t>
      </w:r>
      <w:r w:rsidR="00D20B31" w:rsidRPr="00DC1347">
        <w:rPr>
          <w:rFonts w:ascii="Arial" w:hAnsi="Arial" w:cs="Arial"/>
          <w:color w:val="1F3864" w:themeColor="accent5" w:themeShade="80"/>
          <w:sz w:val="20"/>
          <w:szCs w:val="20"/>
          <w:lang w:val="es-EC"/>
        </w:rPr>
        <w:t xml:space="preserve">      </w:t>
      </w:r>
      <w:r w:rsidRPr="00DC1347">
        <w:rPr>
          <w:rFonts w:ascii="Arial" w:hAnsi="Arial" w:cs="Arial"/>
          <w:color w:val="1F3864" w:themeColor="accent5" w:themeShade="80"/>
          <w:sz w:val="20"/>
          <w:szCs w:val="20"/>
          <w:lang w:val="es-EC"/>
        </w:rPr>
        <w:t xml:space="preserve">Secretaría Técnica Plan </w:t>
      </w:r>
    </w:p>
    <w:p w14:paraId="03BE51DE" w14:textId="169A6CDD" w:rsidR="0077326D" w:rsidRPr="00DC1347" w:rsidRDefault="0077326D" w:rsidP="003A77FE">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                        </w:t>
      </w:r>
      <w:r w:rsidR="00990D3A" w:rsidRPr="00DC1347">
        <w:rPr>
          <w:rFonts w:ascii="Arial" w:hAnsi="Arial" w:cs="Arial"/>
          <w:color w:val="1F3864" w:themeColor="accent5" w:themeShade="80"/>
          <w:sz w:val="20"/>
          <w:szCs w:val="20"/>
          <w:lang w:val="es-EC"/>
        </w:rPr>
        <w:t>Toda una</w:t>
      </w:r>
      <w:r w:rsidR="00D20B31" w:rsidRPr="00DC1347">
        <w:rPr>
          <w:rFonts w:ascii="Arial" w:hAnsi="Arial" w:cs="Arial"/>
          <w:color w:val="1F3864" w:themeColor="accent5" w:themeShade="80"/>
          <w:sz w:val="20"/>
          <w:szCs w:val="20"/>
          <w:lang w:val="es-EC"/>
        </w:rPr>
        <w:t xml:space="preserve"> </w:t>
      </w:r>
      <w:r w:rsidR="00990D3A" w:rsidRPr="00DC1347">
        <w:rPr>
          <w:rFonts w:ascii="Arial" w:hAnsi="Arial" w:cs="Arial"/>
          <w:color w:val="1F3864" w:themeColor="accent5" w:themeShade="80"/>
          <w:sz w:val="20"/>
          <w:szCs w:val="20"/>
          <w:lang w:val="es-EC"/>
        </w:rPr>
        <w:t>Vida</w:t>
      </w:r>
      <w:r w:rsidR="00D20B31" w:rsidRPr="00DC1347">
        <w:rPr>
          <w:rFonts w:ascii="Arial" w:hAnsi="Arial" w:cs="Arial"/>
          <w:color w:val="1F3864" w:themeColor="accent5" w:themeShade="80"/>
          <w:sz w:val="20"/>
          <w:szCs w:val="20"/>
          <w:lang w:val="es-EC"/>
        </w:rPr>
        <w:t xml:space="preserve"> - </w:t>
      </w:r>
      <w:proofErr w:type="spellStart"/>
      <w:r w:rsidR="00953900" w:rsidRPr="00DC1347">
        <w:rPr>
          <w:rFonts w:ascii="Arial" w:hAnsi="Arial" w:cs="Arial"/>
          <w:color w:val="1F3864" w:themeColor="accent5" w:themeShade="80"/>
          <w:sz w:val="20"/>
          <w:szCs w:val="20"/>
          <w:lang w:val="es-EC"/>
        </w:rPr>
        <w:t>Technical</w:t>
      </w:r>
      <w:proofErr w:type="spellEnd"/>
      <w:r w:rsidR="00953900" w:rsidRPr="00DC1347">
        <w:rPr>
          <w:rFonts w:ascii="Arial" w:hAnsi="Arial" w:cs="Arial"/>
          <w:color w:val="1F3864" w:themeColor="accent5" w:themeShade="80"/>
          <w:sz w:val="20"/>
          <w:szCs w:val="20"/>
          <w:lang w:val="es-EC"/>
        </w:rPr>
        <w:t xml:space="preserve"> </w:t>
      </w:r>
    </w:p>
    <w:p w14:paraId="5606F98F" w14:textId="2CF08186" w:rsidR="0066026E" w:rsidRPr="00DC1347" w:rsidRDefault="0077326D" w:rsidP="003A77FE">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                        </w:t>
      </w:r>
      <w:proofErr w:type="spellStart"/>
      <w:r w:rsidR="00953900" w:rsidRPr="00DC1347">
        <w:rPr>
          <w:rFonts w:ascii="Arial" w:hAnsi="Arial" w:cs="Arial"/>
          <w:color w:val="1F3864" w:themeColor="accent5" w:themeShade="80"/>
          <w:sz w:val="20"/>
          <w:szCs w:val="20"/>
          <w:lang w:val="es-EC"/>
        </w:rPr>
        <w:t>Secretar</w:t>
      </w:r>
      <w:r w:rsidRPr="00DC1347">
        <w:rPr>
          <w:rFonts w:ascii="Arial" w:hAnsi="Arial" w:cs="Arial"/>
          <w:color w:val="1F3864" w:themeColor="accent5" w:themeShade="80"/>
          <w:sz w:val="20"/>
          <w:szCs w:val="20"/>
          <w:lang w:val="es-EC"/>
        </w:rPr>
        <w:t>y</w:t>
      </w:r>
      <w:proofErr w:type="spellEnd"/>
      <w:r w:rsidRPr="00DC1347">
        <w:rPr>
          <w:rFonts w:ascii="Arial" w:hAnsi="Arial" w:cs="Arial"/>
          <w:color w:val="1F3864" w:themeColor="accent5" w:themeShade="80"/>
          <w:sz w:val="20"/>
          <w:szCs w:val="20"/>
          <w:lang w:val="es-EC"/>
        </w:rPr>
        <w:t xml:space="preserve"> </w:t>
      </w:r>
      <w:proofErr w:type="spellStart"/>
      <w:r w:rsidR="00953900" w:rsidRPr="00DC1347">
        <w:rPr>
          <w:rFonts w:ascii="Arial" w:hAnsi="Arial" w:cs="Arial"/>
          <w:color w:val="1F3864" w:themeColor="accent5" w:themeShade="80"/>
          <w:sz w:val="20"/>
          <w:szCs w:val="20"/>
          <w:lang w:val="es-EC"/>
        </w:rPr>
        <w:t>Lifetime</w:t>
      </w:r>
      <w:proofErr w:type="spellEnd"/>
      <w:r w:rsidR="00953900" w:rsidRPr="00DC1347">
        <w:rPr>
          <w:rFonts w:ascii="Arial" w:hAnsi="Arial" w:cs="Arial"/>
          <w:color w:val="1F3864" w:themeColor="accent5" w:themeShade="80"/>
          <w:sz w:val="20"/>
          <w:szCs w:val="20"/>
          <w:lang w:val="es-EC"/>
        </w:rPr>
        <w:t xml:space="preserve"> Plan</w:t>
      </w:r>
    </w:p>
    <w:p w14:paraId="17825B86" w14:textId="77777777" w:rsidR="00D20B31" w:rsidRPr="00DC1347" w:rsidRDefault="00D20B31" w:rsidP="00AE18CD">
      <w:pPr>
        <w:spacing w:after="0" w:line="240" w:lineRule="auto"/>
        <w:rPr>
          <w:rFonts w:ascii="Arial" w:hAnsi="Arial" w:cs="Arial"/>
          <w:color w:val="1F3864" w:themeColor="accent5" w:themeShade="80"/>
          <w:sz w:val="20"/>
          <w:szCs w:val="20"/>
          <w:lang w:val="es-EC"/>
        </w:rPr>
      </w:pPr>
    </w:p>
    <w:p w14:paraId="0BFF58D6" w14:textId="405C7893" w:rsidR="00764C96" w:rsidRPr="00DC1347" w:rsidRDefault="00373BE3" w:rsidP="003A77FE">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TEA</w:t>
      </w:r>
      <w:r w:rsidR="00D20B31" w:rsidRPr="00DC1347">
        <w:rPr>
          <w:rFonts w:ascii="Arial" w:hAnsi="Arial" w:cs="Arial"/>
          <w:color w:val="1F3864" w:themeColor="accent5" w:themeShade="80"/>
          <w:sz w:val="20"/>
          <w:szCs w:val="20"/>
          <w:lang w:val="es-EC"/>
        </w:rPr>
        <w:t xml:space="preserve">        </w:t>
      </w:r>
      <w:r w:rsidRPr="00DC1347">
        <w:rPr>
          <w:rFonts w:ascii="Arial" w:hAnsi="Arial" w:cs="Arial"/>
          <w:color w:val="1F3864" w:themeColor="accent5" w:themeShade="80"/>
          <w:sz w:val="20"/>
          <w:szCs w:val="20"/>
          <w:lang w:val="es-EC"/>
        </w:rPr>
        <w:t xml:space="preserve">     </w:t>
      </w:r>
      <w:r w:rsidR="00E44AAD" w:rsidRPr="00DC1347">
        <w:rPr>
          <w:rFonts w:ascii="Arial" w:hAnsi="Arial" w:cs="Arial"/>
          <w:color w:val="1F3864" w:themeColor="accent5" w:themeShade="80"/>
          <w:sz w:val="20"/>
          <w:szCs w:val="20"/>
          <w:lang w:val="es-EC"/>
        </w:rPr>
        <w:t xml:space="preserve">    </w:t>
      </w:r>
      <w:r w:rsidR="0077326D" w:rsidRPr="00DC1347">
        <w:rPr>
          <w:rFonts w:ascii="Arial" w:hAnsi="Arial" w:cs="Arial"/>
          <w:color w:val="1F3864" w:themeColor="accent5" w:themeShade="80"/>
          <w:sz w:val="20"/>
          <w:szCs w:val="20"/>
          <w:lang w:val="es-EC"/>
        </w:rPr>
        <w:t xml:space="preserve"> </w:t>
      </w:r>
      <w:r w:rsidR="00764C96" w:rsidRPr="00DC1347">
        <w:rPr>
          <w:rFonts w:ascii="Arial" w:hAnsi="Arial" w:cs="Arial"/>
          <w:color w:val="1F3864" w:themeColor="accent5" w:themeShade="80"/>
          <w:sz w:val="20"/>
          <w:szCs w:val="20"/>
          <w:lang w:val="es-EC"/>
        </w:rPr>
        <w:t>Actividad Emprendedora</w:t>
      </w:r>
    </w:p>
    <w:p w14:paraId="5F50DEEA" w14:textId="77777777" w:rsidR="00764C96" w:rsidRPr="00DC1347" w:rsidRDefault="00764C96" w:rsidP="003A77FE">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                         Temprana - </w:t>
      </w:r>
      <w:proofErr w:type="spellStart"/>
      <w:r w:rsidR="00953900" w:rsidRPr="00DC1347">
        <w:rPr>
          <w:rFonts w:ascii="Arial" w:hAnsi="Arial" w:cs="Arial"/>
          <w:color w:val="1F3864" w:themeColor="accent5" w:themeShade="80"/>
          <w:sz w:val="20"/>
          <w:szCs w:val="20"/>
          <w:lang w:val="es-EC"/>
        </w:rPr>
        <w:t>Early</w:t>
      </w:r>
      <w:proofErr w:type="spellEnd"/>
      <w:r w:rsidR="00953900" w:rsidRPr="00DC1347">
        <w:rPr>
          <w:rFonts w:ascii="Arial" w:hAnsi="Arial" w:cs="Arial"/>
          <w:color w:val="1F3864" w:themeColor="accent5" w:themeShade="80"/>
          <w:sz w:val="20"/>
          <w:szCs w:val="20"/>
          <w:lang w:val="es-EC"/>
        </w:rPr>
        <w:t xml:space="preserve"> </w:t>
      </w:r>
    </w:p>
    <w:p w14:paraId="485101E3" w14:textId="4D11FE90" w:rsidR="00953900" w:rsidRPr="00DC1347" w:rsidRDefault="00764C96" w:rsidP="003A77FE">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                         </w:t>
      </w:r>
      <w:proofErr w:type="spellStart"/>
      <w:r w:rsidR="00953900" w:rsidRPr="00DC1347">
        <w:rPr>
          <w:rFonts w:ascii="Arial" w:hAnsi="Arial" w:cs="Arial"/>
          <w:color w:val="1F3864" w:themeColor="accent5" w:themeShade="80"/>
          <w:sz w:val="20"/>
          <w:szCs w:val="20"/>
          <w:lang w:val="es-EC"/>
        </w:rPr>
        <w:t>Entrepreneurial</w:t>
      </w:r>
      <w:proofErr w:type="spellEnd"/>
      <w:r w:rsidR="00953900" w:rsidRPr="00DC1347">
        <w:rPr>
          <w:rFonts w:ascii="Arial" w:hAnsi="Arial" w:cs="Arial"/>
          <w:color w:val="1F3864" w:themeColor="accent5" w:themeShade="80"/>
          <w:sz w:val="20"/>
          <w:szCs w:val="20"/>
          <w:lang w:val="es-EC"/>
        </w:rPr>
        <w:t xml:space="preserve"> </w:t>
      </w:r>
      <w:proofErr w:type="spellStart"/>
      <w:r w:rsidR="00953900" w:rsidRPr="00DC1347">
        <w:rPr>
          <w:rFonts w:ascii="Arial" w:hAnsi="Arial" w:cs="Arial"/>
          <w:color w:val="1F3864" w:themeColor="accent5" w:themeShade="80"/>
          <w:sz w:val="20"/>
          <w:szCs w:val="20"/>
          <w:lang w:val="es-EC"/>
        </w:rPr>
        <w:t>Activity</w:t>
      </w:r>
      <w:proofErr w:type="spellEnd"/>
    </w:p>
    <w:p w14:paraId="36B52B8E" w14:textId="77777777" w:rsidR="00E44AAD" w:rsidRPr="00DC1347" w:rsidRDefault="00E44AAD" w:rsidP="00AE18CD">
      <w:pPr>
        <w:spacing w:after="0" w:line="240" w:lineRule="auto"/>
        <w:rPr>
          <w:rFonts w:ascii="Arial" w:hAnsi="Arial" w:cs="Arial"/>
          <w:color w:val="1F3864" w:themeColor="accent5" w:themeShade="80"/>
          <w:sz w:val="20"/>
          <w:szCs w:val="20"/>
          <w:lang w:val="es-EC"/>
        </w:rPr>
      </w:pPr>
    </w:p>
    <w:p w14:paraId="267984FC" w14:textId="6FEA7F6E" w:rsidR="00764C96" w:rsidRPr="00DC1347" w:rsidRDefault="0059232A" w:rsidP="003A77FE">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TNRH</w:t>
      </w:r>
      <w:r w:rsidR="00764C96" w:rsidRPr="00DC1347">
        <w:rPr>
          <w:rFonts w:ascii="Arial" w:hAnsi="Arial" w:cs="Arial"/>
          <w:color w:val="1F3864" w:themeColor="accent5" w:themeShade="80"/>
          <w:sz w:val="20"/>
          <w:szCs w:val="20"/>
          <w:lang w:val="es-EC"/>
        </w:rPr>
        <w:t xml:space="preserve">              </w:t>
      </w:r>
      <w:r w:rsidR="0077326D" w:rsidRPr="00DC1347">
        <w:rPr>
          <w:rFonts w:ascii="Arial" w:hAnsi="Arial" w:cs="Arial"/>
          <w:color w:val="1F3864" w:themeColor="accent5" w:themeShade="80"/>
          <w:sz w:val="20"/>
          <w:szCs w:val="20"/>
          <w:lang w:val="es-EC"/>
        </w:rPr>
        <w:t xml:space="preserve"> </w:t>
      </w:r>
      <w:r w:rsidR="00764C96" w:rsidRPr="00DC1347">
        <w:rPr>
          <w:rFonts w:ascii="Arial" w:hAnsi="Arial" w:cs="Arial"/>
          <w:color w:val="1F3864" w:themeColor="accent5" w:themeShade="80"/>
          <w:sz w:val="20"/>
          <w:szCs w:val="20"/>
          <w:lang w:val="es-EC"/>
        </w:rPr>
        <w:t>Trabajo no Remunerado del</w:t>
      </w:r>
    </w:p>
    <w:p w14:paraId="6D8461F6" w14:textId="3B323081" w:rsidR="00764C96" w:rsidRPr="00DC1347" w:rsidRDefault="00764C96" w:rsidP="003A77FE">
      <w:pPr>
        <w:spacing w:after="0" w:line="240" w:lineRule="auto"/>
        <w:rPr>
          <w:rFonts w:ascii="Arial" w:hAnsi="Arial" w:cs="Arial"/>
          <w:color w:val="1F3864" w:themeColor="accent5" w:themeShade="80"/>
          <w:sz w:val="20"/>
          <w:szCs w:val="20"/>
        </w:rPr>
      </w:pPr>
      <w:r w:rsidRPr="00DC1347">
        <w:rPr>
          <w:rFonts w:ascii="Arial" w:hAnsi="Arial" w:cs="Arial"/>
          <w:color w:val="1F3864" w:themeColor="accent5" w:themeShade="80"/>
          <w:sz w:val="20"/>
          <w:szCs w:val="20"/>
          <w:lang w:val="es-EC"/>
        </w:rPr>
        <w:t xml:space="preserve">                         </w:t>
      </w:r>
      <w:proofErr w:type="spellStart"/>
      <w:r w:rsidRPr="00DC1347">
        <w:rPr>
          <w:rFonts w:ascii="Arial" w:hAnsi="Arial" w:cs="Arial"/>
          <w:color w:val="1F3864" w:themeColor="accent5" w:themeShade="80"/>
          <w:sz w:val="20"/>
          <w:szCs w:val="20"/>
        </w:rPr>
        <w:t>Hogar</w:t>
      </w:r>
      <w:proofErr w:type="spellEnd"/>
      <w:r w:rsidRPr="00DC1347">
        <w:rPr>
          <w:rFonts w:ascii="Arial" w:hAnsi="Arial" w:cs="Arial"/>
          <w:color w:val="1F3864" w:themeColor="accent5" w:themeShade="80"/>
          <w:sz w:val="20"/>
          <w:szCs w:val="20"/>
        </w:rPr>
        <w:t xml:space="preserve"> - </w:t>
      </w:r>
      <w:r w:rsidR="00953900" w:rsidRPr="00DC1347">
        <w:rPr>
          <w:rFonts w:ascii="Arial" w:hAnsi="Arial" w:cs="Arial"/>
          <w:color w:val="1F3864" w:themeColor="accent5" w:themeShade="80"/>
          <w:sz w:val="20"/>
          <w:szCs w:val="20"/>
        </w:rPr>
        <w:t xml:space="preserve">Unpaid </w:t>
      </w:r>
      <w:r w:rsidR="00F95CCD" w:rsidRPr="00DC1347">
        <w:rPr>
          <w:rFonts w:ascii="Arial" w:hAnsi="Arial" w:cs="Arial"/>
          <w:color w:val="1F3864" w:themeColor="accent5" w:themeShade="80"/>
          <w:sz w:val="20"/>
          <w:szCs w:val="20"/>
        </w:rPr>
        <w:t>D</w:t>
      </w:r>
      <w:r w:rsidR="00953900" w:rsidRPr="00DC1347">
        <w:rPr>
          <w:rFonts w:ascii="Arial" w:hAnsi="Arial" w:cs="Arial"/>
          <w:color w:val="1F3864" w:themeColor="accent5" w:themeShade="80"/>
          <w:sz w:val="20"/>
          <w:szCs w:val="20"/>
        </w:rPr>
        <w:t xml:space="preserve">omestic </w:t>
      </w:r>
    </w:p>
    <w:p w14:paraId="743D3B37" w14:textId="692A794C" w:rsidR="00953900" w:rsidRPr="00DC1347" w:rsidRDefault="00764C96" w:rsidP="003A77FE">
      <w:pPr>
        <w:spacing w:after="0" w:line="240" w:lineRule="auto"/>
        <w:rPr>
          <w:rFonts w:ascii="Arial" w:hAnsi="Arial" w:cs="Arial"/>
          <w:color w:val="1F3864" w:themeColor="accent5" w:themeShade="80"/>
          <w:sz w:val="20"/>
          <w:szCs w:val="20"/>
        </w:rPr>
      </w:pPr>
      <w:r w:rsidRPr="00DC1347">
        <w:rPr>
          <w:rFonts w:ascii="Arial" w:hAnsi="Arial" w:cs="Arial"/>
          <w:color w:val="1F3864" w:themeColor="accent5" w:themeShade="80"/>
          <w:sz w:val="20"/>
          <w:szCs w:val="20"/>
        </w:rPr>
        <w:t xml:space="preserve">                         </w:t>
      </w:r>
      <w:r w:rsidR="00F95CCD" w:rsidRPr="00DC1347">
        <w:rPr>
          <w:rFonts w:ascii="Arial" w:hAnsi="Arial" w:cs="Arial"/>
          <w:color w:val="1F3864" w:themeColor="accent5" w:themeShade="80"/>
          <w:sz w:val="20"/>
          <w:szCs w:val="20"/>
        </w:rPr>
        <w:t>W</w:t>
      </w:r>
      <w:r w:rsidR="00953900" w:rsidRPr="00DC1347">
        <w:rPr>
          <w:rFonts w:ascii="Arial" w:hAnsi="Arial" w:cs="Arial"/>
          <w:color w:val="1F3864" w:themeColor="accent5" w:themeShade="80"/>
          <w:sz w:val="20"/>
          <w:szCs w:val="20"/>
        </w:rPr>
        <w:t>orkers</w:t>
      </w:r>
    </w:p>
    <w:p w14:paraId="1D7C4C9A" w14:textId="77777777" w:rsidR="00764C96" w:rsidRPr="00DC1347" w:rsidRDefault="00764C96" w:rsidP="00AE18CD">
      <w:pPr>
        <w:spacing w:after="0" w:line="240" w:lineRule="auto"/>
        <w:rPr>
          <w:rFonts w:ascii="Arial" w:hAnsi="Arial" w:cs="Arial"/>
          <w:color w:val="1F3864" w:themeColor="accent5" w:themeShade="80"/>
          <w:sz w:val="20"/>
          <w:szCs w:val="20"/>
        </w:rPr>
      </w:pPr>
    </w:p>
    <w:p w14:paraId="093BAA86" w14:textId="77777777" w:rsidR="0077326D" w:rsidRPr="00DC1347" w:rsidRDefault="00586C6C" w:rsidP="003A77FE">
      <w:pPr>
        <w:spacing w:after="0" w:line="240" w:lineRule="auto"/>
        <w:rPr>
          <w:rFonts w:ascii="Arial" w:hAnsi="Arial" w:cs="Arial"/>
          <w:color w:val="1F3864" w:themeColor="accent5" w:themeShade="80"/>
          <w:sz w:val="20"/>
          <w:szCs w:val="20"/>
        </w:rPr>
      </w:pPr>
      <w:r w:rsidRPr="00DC1347">
        <w:rPr>
          <w:rFonts w:ascii="Arial" w:hAnsi="Arial" w:cs="Arial"/>
          <w:color w:val="1F3864" w:themeColor="accent5" w:themeShade="80"/>
          <w:sz w:val="20"/>
          <w:szCs w:val="20"/>
        </w:rPr>
        <w:t>UC</w:t>
      </w:r>
      <w:r w:rsidR="0059232A" w:rsidRPr="00DC1347">
        <w:rPr>
          <w:rFonts w:ascii="Arial" w:hAnsi="Arial" w:cs="Arial"/>
          <w:color w:val="1F3864" w:themeColor="accent5" w:themeShade="80"/>
          <w:sz w:val="20"/>
          <w:szCs w:val="20"/>
        </w:rPr>
        <w:t xml:space="preserve">E            </w:t>
      </w:r>
      <w:r w:rsidRPr="00DC1347">
        <w:rPr>
          <w:rFonts w:ascii="Arial" w:hAnsi="Arial" w:cs="Arial"/>
          <w:color w:val="1F3864" w:themeColor="accent5" w:themeShade="80"/>
          <w:sz w:val="20"/>
          <w:szCs w:val="20"/>
        </w:rPr>
        <w:t xml:space="preserve">    </w:t>
      </w:r>
      <w:r w:rsidR="00475BD0" w:rsidRPr="00DC1347">
        <w:rPr>
          <w:rFonts w:ascii="Arial" w:hAnsi="Arial" w:cs="Arial"/>
          <w:color w:val="1F3864" w:themeColor="accent5" w:themeShade="80"/>
          <w:sz w:val="20"/>
          <w:szCs w:val="20"/>
        </w:rPr>
        <w:t xml:space="preserve"> </w:t>
      </w:r>
      <w:r w:rsidR="0059232A" w:rsidRPr="00DC1347">
        <w:rPr>
          <w:rFonts w:ascii="Arial" w:hAnsi="Arial" w:cs="Arial"/>
          <w:color w:val="1F3864" w:themeColor="accent5" w:themeShade="80"/>
          <w:sz w:val="20"/>
          <w:szCs w:val="20"/>
        </w:rPr>
        <w:t xml:space="preserve">Universidad Central del </w:t>
      </w:r>
    </w:p>
    <w:p w14:paraId="04C313F3" w14:textId="5313A54A" w:rsidR="0077326D" w:rsidRPr="00DC1347" w:rsidRDefault="0077326D" w:rsidP="0077326D">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rPr>
        <w:t xml:space="preserve">                         </w:t>
      </w:r>
      <w:r w:rsidR="0059232A" w:rsidRPr="00DC1347">
        <w:rPr>
          <w:rFonts w:ascii="Arial" w:hAnsi="Arial" w:cs="Arial"/>
          <w:color w:val="1F3864" w:themeColor="accent5" w:themeShade="80"/>
          <w:sz w:val="20"/>
          <w:szCs w:val="20"/>
          <w:lang w:val="es-EC"/>
        </w:rPr>
        <w:t>Ecuado</w:t>
      </w:r>
      <w:r w:rsidRPr="00DC1347">
        <w:rPr>
          <w:rFonts w:ascii="Arial" w:hAnsi="Arial" w:cs="Arial"/>
          <w:color w:val="1F3864" w:themeColor="accent5" w:themeShade="80"/>
          <w:sz w:val="20"/>
          <w:szCs w:val="20"/>
          <w:lang w:val="es-EC"/>
        </w:rPr>
        <w:t xml:space="preserve">r </w:t>
      </w:r>
      <w:r w:rsidR="0059232A" w:rsidRPr="00DC1347">
        <w:rPr>
          <w:rFonts w:ascii="Arial" w:hAnsi="Arial" w:cs="Arial"/>
          <w:color w:val="1F3864" w:themeColor="accent5" w:themeShade="80"/>
          <w:sz w:val="20"/>
          <w:szCs w:val="20"/>
          <w:lang w:val="es-EC"/>
        </w:rPr>
        <w:t xml:space="preserve">- </w:t>
      </w:r>
      <w:r w:rsidR="00953900" w:rsidRPr="00DC1347">
        <w:rPr>
          <w:rFonts w:ascii="Arial" w:hAnsi="Arial" w:cs="Arial"/>
          <w:color w:val="1F3864" w:themeColor="accent5" w:themeShade="80"/>
          <w:sz w:val="20"/>
          <w:szCs w:val="20"/>
          <w:lang w:val="es-EC"/>
        </w:rPr>
        <w:t xml:space="preserve">Central </w:t>
      </w:r>
      <w:proofErr w:type="spellStart"/>
      <w:r w:rsidR="00953900" w:rsidRPr="00DC1347">
        <w:rPr>
          <w:rFonts w:ascii="Arial" w:hAnsi="Arial" w:cs="Arial"/>
          <w:color w:val="1F3864" w:themeColor="accent5" w:themeShade="80"/>
          <w:sz w:val="20"/>
          <w:szCs w:val="20"/>
          <w:lang w:val="es-EC"/>
        </w:rPr>
        <w:t>University</w:t>
      </w:r>
      <w:proofErr w:type="spellEnd"/>
      <w:r w:rsidR="00953900" w:rsidRPr="00DC1347">
        <w:rPr>
          <w:rFonts w:ascii="Arial" w:hAnsi="Arial" w:cs="Arial"/>
          <w:color w:val="1F3864" w:themeColor="accent5" w:themeShade="80"/>
          <w:sz w:val="20"/>
          <w:szCs w:val="20"/>
          <w:lang w:val="es-EC"/>
        </w:rPr>
        <w:t xml:space="preserve"> </w:t>
      </w:r>
    </w:p>
    <w:p w14:paraId="4A46E77C" w14:textId="783D5D41" w:rsidR="00953900" w:rsidRPr="00DC1347" w:rsidRDefault="0077326D" w:rsidP="0077326D">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                         </w:t>
      </w:r>
      <w:proofErr w:type="spellStart"/>
      <w:r w:rsidR="00953900" w:rsidRPr="00DC1347">
        <w:rPr>
          <w:rFonts w:ascii="Arial" w:hAnsi="Arial" w:cs="Arial"/>
          <w:color w:val="1F3864" w:themeColor="accent5" w:themeShade="80"/>
          <w:sz w:val="20"/>
          <w:szCs w:val="20"/>
          <w:lang w:val="es-EC"/>
        </w:rPr>
        <w:t>of</w:t>
      </w:r>
      <w:proofErr w:type="spellEnd"/>
      <w:r w:rsidR="00953900" w:rsidRPr="00DC1347">
        <w:rPr>
          <w:rFonts w:ascii="Arial" w:hAnsi="Arial" w:cs="Arial"/>
          <w:color w:val="1F3864" w:themeColor="accent5" w:themeShade="80"/>
          <w:sz w:val="20"/>
          <w:szCs w:val="20"/>
          <w:lang w:val="es-EC"/>
        </w:rPr>
        <w:t xml:space="preserve"> Ecuador</w:t>
      </w:r>
    </w:p>
    <w:p w14:paraId="092C7752" w14:textId="77777777" w:rsidR="0059232A" w:rsidRPr="00DC1347" w:rsidRDefault="0059232A" w:rsidP="00AE18CD">
      <w:pPr>
        <w:spacing w:after="0" w:line="240" w:lineRule="auto"/>
        <w:ind w:left="708"/>
        <w:rPr>
          <w:rFonts w:ascii="Arial" w:hAnsi="Arial" w:cs="Arial"/>
          <w:color w:val="1F3864" w:themeColor="accent5" w:themeShade="80"/>
          <w:sz w:val="20"/>
          <w:szCs w:val="20"/>
          <w:lang w:val="es-EC"/>
        </w:rPr>
      </w:pPr>
    </w:p>
    <w:p w14:paraId="081EABF6" w14:textId="77777777" w:rsidR="0077326D" w:rsidRPr="00DC1347" w:rsidRDefault="00990D3A" w:rsidP="003A77FE">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UDLA</w:t>
      </w:r>
      <w:r w:rsidR="0059232A" w:rsidRPr="00DC1347">
        <w:rPr>
          <w:rFonts w:ascii="Arial" w:hAnsi="Arial" w:cs="Arial"/>
          <w:color w:val="1F3864" w:themeColor="accent5" w:themeShade="80"/>
          <w:sz w:val="20"/>
          <w:szCs w:val="20"/>
          <w:lang w:val="es-EC"/>
        </w:rPr>
        <w:t xml:space="preserve">              </w:t>
      </w:r>
      <w:r w:rsidR="0077326D" w:rsidRPr="00DC1347">
        <w:rPr>
          <w:rFonts w:ascii="Arial" w:hAnsi="Arial" w:cs="Arial"/>
          <w:color w:val="1F3864" w:themeColor="accent5" w:themeShade="80"/>
          <w:sz w:val="20"/>
          <w:szCs w:val="20"/>
          <w:lang w:val="es-EC"/>
        </w:rPr>
        <w:t xml:space="preserve"> </w:t>
      </w:r>
      <w:r w:rsidR="0059232A" w:rsidRPr="00DC1347">
        <w:rPr>
          <w:rFonts w:ascii="Arial" w:hAnsi="Arial" w:cs="Arial"/>
          <w:color w:val="1F3864" w:themeColor="accent5" w:themeShade="80"/>
          <w:sz w:val="20"/>
          <w:szCs w:val="20"/>
          <w:lang w:val="es-EC"/>
        </w:rPr>
        <w:t xml:space="preserve">Universidad de las </w:t>
      </w:r>
    </w:p>
    <w:p w14:paraId="07001086" w14:textId="5DDCA245" w:rsidR="0077326D" w:rsidRPr="00DC1347" w:rsidRDefault="0077326D" w:rsidP="003A77FE">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                         </w:t>
      </w:r>
      <w:r w:rsidR="0059232A" w:rsidRPr="00DC1347">
        <w:rPr>
          <w:rFonts w:ascii="Arial" w:hAnsi="Arial" w:cs="Arial"/>
          <w:color w:val="1F3864" w:themeColor="accent5" w:themeShade="80"/>
          <w:sz w:val="20"/>
          <w:szCs w:val="20"/>
          <w:lang w:val="es-EC"/>
        </w:rPr>
        <w:t xml:space="preserve">Américas (sede Quito) </w:t>
      </w:r>
      <w:r w:rsidRPr="00DC1347">
        <w:rPr>
          <w:rFonts w:ascii="Arial" w:hAnsi="Arial" w:cs="Arial"/>
          <w:color w:val="1F3864" w:themeColor="accent5" w:themeShade="80"/>
          <w:sz w:val="20"/>
          <w:szCs w:val="20"/>
          <w:lang w:val="es-EC"/>
        </w:rPr>
        <w:t>–</w:t>
      </w:r>
      <w:r w:rsidR="0059232A" w:rsidRPr="00DC1347">
        <w:rPr>
          <w:rFonts w:ascii="Arial" w:hAnsi="Arial" w:cs="Arial"/>
          <w:color w:val="1F3864" w:themeColor="accent5" w:themeShade="80"/>
          <w:sz w:val="20"/>
          <w:szCs w:val="20"/>
          <w:lang w:val="es-EC"/>
        </w:rPr>
        <w:t xml:space="preserve"> </w:t>
      </w:r>
    </w:p>
    <w:p w14:paraId="111A22FC" w14:textId="744A0D9A" w:rsidR="0059232A" w:rsidRPr="00DC1347" w:rsidRDefault="0077326D" w:rsidP="003A77FE">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                         </w:t>
      </w:r>
      <w:proofErr w:type="spellStart"/>
      <w:r w:rsidR="00953900" w:rsidRPr="00DC1347">
        <w:rPr>
          <w:rFonts w:ascii="Arial" w:hAnsi="Arial" w:cs="Arial"/>
          <w:color w:val="1F3864" w:themeColor="accent5" w:themeShade="80"/>
          <w:sz w:val="20"/>
          <w:szCs w:val="20"/>
          <w:lang w:val="es-EC"/>
        </w:rPr>
        <w:t>University</w:t>
      </w:r>
      <w:proofErr w:type="spellEnd"/>
      <w:r w:rsidR="00953900" w:rsidRPr="00DC1347">
        <w:rPr>
          <w:rFonts w:ascii="Arial" w:hAnsi="Arial" w:cs="Arial"/>
          <w:color w:val="1F3864" w:themeColor="accent5" w:themeShade="80"/>
          <w:sz w:val="20"/>
          <w:szCs w:val="20"/>
          <w:lang w:val="es-EC"/>
        </w:rPr>
        <w:t xml:space="preserve"> </w:t>
      </w:r>
      <w:proofErr w:type="spellStart"/>
      <w:r w:rsidR="00953900" w:rsidRPr="00DC1347">
        <w:rPr>
          <w:rFonts w:ascii="Arial" w:hAnsi="Arial" w:cs="Arial"/>
          <w:color w:val="1F3864" w:themeColor="accent5" w:themeShade="80"/>
          <w:sz w:val="20"/>
          <w:szCs w:val="20"/>
          <w:lang w:val="es-EC"/>
        </w:rPr>
        <w:t>of</w:t>
      </w:r>
      <w:proofErr w:type="spellEnd"/>
      <w:r w:rsidRPr="00DC1347">
        <w:rPr>
          <w:rFonts w:ascii="Arial" w:hAnsi="Arial" w:cs="Arial"/>
          <w:color w:val="1F3864" w:themeColor="accent5" w:themeShade="80"/>
          <w:sz w:val="20"/>
          <w:szCs w:val="20"/>
          <w:lang w:val="es-EC"/>
        </w:rPr>
        <w:t xml:space="preserve"> </w:t>
      </w:r>
      <w:proofErr w:type="spellStart"/>
      <w:r w:rsidR="00953900" w:rsidRPr="00DC1347">
        <w:rPr>
          <w:rFonts w:ascii="Arial" w:hAnsi="Arial" w:cs="Arial"/>
          <w:color w:val="1F3864" w:themeColor="accent5" w:themeShade="80"/>
          <w:sz w:val="20"/>
          <w:szCs w:val="20"/>
          <w:lang w:val="es-EC"/>
        </w:rPr>
        <w:t>the</w:t>
      </w:r>
      <w:proofErr w:type="spellEnd"/>
      <w:r w:rsidR="00953900" w:rsidRPr="00DC1347">
        <w:rPr>
          <w:rFonts w:ascii="Arial" w:hAnsi="Arial" w:cs="Arial"/>
          <w:color w:val="1F3864" w:themeColor="accent5" w:themeShade="80"/>
          <w:sz w:val="20"/>
          <w:szCs w:val="20"/>
          <w:lang w:val="es-EC"/>
        </w:rPr>
        <w:t xml:space="preserve"> </w:t>
      </w:r>
    </w:p>
    <w:p w14:paraId="4078BE55" w14:textId="2DE8AD1E" w:rsidR="00953900" w:rsidRPr="00DC1347" w:rsidRDefault="0059232A" w:rsidP="003A77FE">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                         </w:t>
      </w:r>
      <w:proofErr w:type="spellStart"/>
      <w:r w:rsidR="00953900" w:rsidRPr="00DC1347">
        <w:rPr>
          <w:rFonts w:ascii="Arial" w:hAnsi="Arial" w:cs="Arial"/>
          <w:color w:val="1F3864" w:themeColor="accent5" w:themeShade="80"/>
          <w:sz w:val="20"/>
          <w:szCs w:val="20"/>
          <w:lang w:val="es-EC"/>
        </w:rPr>
        <w:t>Americas</w:t>
      </w:r>
      <w:proofErr w:type="spellEnd"/>
    </w:p>
    <w:p w14:paraId="5246109E" w14:textId="77777777" w:rsidR="0059232A" w:rsidRPr="00DC1347" w:rsidRDefault="0059232A" w:rsidP="00AE18CD">
      <w:pPr>
        <w:spacing w:after="0" w:line="240" w:lineRule="auto"/>
        <w:rPr>
          <w:rFonts w:ascii="Arial" w:hAnsi="Arial" w:cs="Arial"/>
          <w:color w:val="1F3864" w:themeColor="accent5" w:themeShade="80"/>
          <w:sz w:val="20"/>
          <w:szCs w:val="20"/>
          <w:lang w:val="es-EC"/>
        </w:rPr>
      </w:pPr>
    </w:p>
    <w:p w14:paraId="1DC25382" w14:textId="77777777" w:rsidR="0077326D" w:rsidRPr="00DC1347" w:rsidRDefault="008D795F" w:rsidP="003A77FE">
      <w:pPr>
        <w:spacing w:after="0" w:line="240" w:lineRule="auto"/>
        <w:ind w:left="708" w:hanging="708"/>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UNTHA</w:t>
      </w:r>
      <w:r w:rsidRPr="00DC1347">
        <w:rPr>
          <w:rFonts w:ascii="Arial" w:hAnsi="Arial" w:cs="Arial"/>
          <w:color w:val="1F3864" w:themeColor="accent5" w:themeShade="80"/>
          <w:sz w:val="20"/>
          <w:szCs w:val="20"/>
          <w:lang w:val="es-EC"/>
        </w:rPr>
        <w:tab/>
      </w:r>
      <w:r w:rsidR="00894DAC" w:rsidRPr="00DC1347">
        <w:rPr>
          <w:rFonts w:ascii="Arial" w:hAnsi="Arial" w:cs="Arial"/>
          <w:color w:val="1F3864" w:themeColor="accent5" w:themeShade="80"/>
          <w:sz w:val="20"/>
          <w:szCs w:val="20"/>
          <w:lang w:val="es-EC"/>
        </w:rPr>
        <w:t xml:space="preserve">    </w:t>
      </w:r>
      <w:r w:rsidR="00475BD0" w:rsidRPr="00DC1347">
        <w:rPr>
          <w:rFonts w:ascii="Arial" w:hAnsi="Arial" w:cs="Arial"/>
          <w:color w:val="1F3864" w:themeColor="accent5" w:themeShade="80"/>
          <w:sz w:val="20"/>
          <w:szCs w:val="20"/>
          <w:lang w:val="es-EC"/>
        </w:rPr>
        <w:t xml:space="preserve"> </w:t>
      </w:r>
      <w:r w:rsidR="0059232A" w:rsidRPr="00DC1347">
        <w:rPr>
          <w:rFonts w:ascii="Arial" w:hAnsi="Arial" w:cs="Arial"/>
          <w:color w:val="1F3864" w:themeColor="accent5" w:themeShade="80"/>
          <w:sz w:val="20"/>
          <w:szCs w:val="20"/>
          <w:lang w:val="es-EC"/>
        </w:rPr>
        <w:t xml:space="preserve">     </w:t>
      </w:r>
      <w:r w:rsidR="0077326D" w:rsidRPr="00DC1347">
        <w:rPr>
          <w:rFonts w:ascii="Arial" w:hAnsi="Arial" w:cs="Arial"/>
          <w:color w:val="1F3864" w:themeColor="accent5" w:themeShade="80"/>
          <w:sz w:val="20"/>
          <w:szCs w:val="20"/>
          <w:lang w:val="es-EC"/>
        </w:rPr>
        <w:t xml:space="preserve">   </w:t>
      </w:r>
      <w:r w:rsidR="0059232A" w:rsidRPr="00DC1347">
        <w:rPr>
          <w:rFonts w:ascii="Arial" w:hAnsi="Arial" w:cs="Arial"/>
          <w:color w:val="1F3864" w:themeColor="accent5" w:themeShade="80"/>
          <w:sz w:val="20"/>
          <w:szCs w:val="20"/>
          <w:lang w:val="es-EC"/>
        </w:rPr>
        <w:t xml:space="preserve">Unión Nacional de </w:t>
      </w:r>
    </w:p>
    <w:p w14:paraId="3378777C" w14:textId="7675DF35" w:rsidR="0059232A" w:rsidRPr="00DC1347" w:rsidRDefault="0077326D" w:rsidP="003A77FE">
      <w:pPr>
        <w:spacing w:after="0" w:line="240" w:lineRule="auto"/>
        <w:ind w:left="708" w:hanging="708"/>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                         </w:t>
      </w:r>
      <w:r w:rsidR="0059232A" w:rsidRPr="00DC1347">
        <w:rPr>
          <w:rFonts w:ascii="Arial" w:hAnsi="Arial" w:cs="Arial"/>
          <w:color w:val="1F3864" w:themeColor="accent5" w:themeShade="80"/>
          <w:sz w:val="20"/>
          <w:szCs w:val="20"/>
          <w:lang w:val="es-EC"/>
        </w:rPr>
        <w:t xml:space="preserve">Trabajadoras </w:t>
      </w:r>
    </w:p>
    <w:p w14:paraId="40E418CF" w14:textId="77777777" w:rsidR="0077326D" w:rsidRPr="00DC1347" w:rsidRDefault="0059232A" w:rsidP="0077326D">
      <w:pPr>
        <w:spacing w:after="0" w:line="240" w:lineRule="auto"/>
        <w:ind w:left="708" w:hanging="708"/>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                        </w:t>
      </w:r>
      <w:r w:rsidR="0077326D" w:rsidRPr="00DC1347">
        <w:rPr>
          <w:rFonts w:ascii="Arial" w:hAnsi="Arial" w:cs="Arial"/>
          <w:color w:val="1F3864" w:themeColor="accent5" w:themeShade="80"/>
          <w:sz w:val="20"/>
          <w:szCs w:val="20"/>
          <w:lang w:val="es-EC"/>
        </w:rPr>
        <w:t xml:space="preserve">  </w:t>
      </w:r>
      <w:r w:rsidRPr="00DC1347">
        <w:rPr>
          <w:rFonts w:ascii="Arial" w:hAnsi="Arial" w:cs="Arial"/>
          <w:color w:val="1F3864" w:themeColor="accent5" w:themeShade="80"/>
          <w:sz w:val="20"/>
          <w:szCs w:val="20"/>
          <w:lang w:val="es-EC"/>
        </w:rPr>
        <w:t xml:space="preserve">Del Hogar y Afines </w:t>
      </w:r>
    </w:p>
    <w:p w14:paraId="5208FF7B" w14:textId="732C20FB" w:rsidR="0077326D" w:rsidRPr="00DC1347" w:rsidRDefault="0077326D" w:rsidP="0077326D">
      <w:pPr>
        <w:spacing w:after="0" w:line="240" w:lineRule="auto"/>
        <w:ind w:left="708" w:hanging="708"/>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                          </w:t>
      </w:r>
      <w:proofErr w:type="spellStart"/>
      <w:r w:rsidR="00953900" w:rsidRPr="00DC1347">
        <w:rPr>
          <w:rFonts w:ascii="Arial" w:hAnsi="Arial" w:cs="Arial"/>
          <w:color w:val="1F3864" w:themeColor="accent5" w:themeShade="80"/>
          <w:sz w:val="20"/>
          <w:szCs w:val="20"/>
          <w:lang w:val="es-EC"/>
        </w:rPr>
        <w:t>National</w:t>
      </w:r>
      <w:proofErr w:type="spellEnd"/>
      <w:r w:rsidRPr="00DC1347">
        <w:rPr>
          <w:rFonts w:ascii="Arial" w:hAnsi="Arial" w:cs="Arial"/>
          <w:color w:val="1F3864" w:themeColor="accent5" w:themeShade="80"/>
          <w:sz w:val="20"/>
          <w:szCs w:val="20"/>
          <w:lang w:val="es-EC"/>
        </w:rPr>
        <w:t xml:space="preserve"> </w:t>
      </w:r>
      <w:proofErr w:type="spellStart"/>
      <w:r w:rsidR="00953900" w:rsidRPr="00DC1347">
        <w:rPr>
          <w:rFonts w:ascii="Arial" w:hAnsi="Arial" w:cs="Arial"/>
          <w:color w:val="1F3864" w:themeColor="accent5" w:themeShade="80"/>
          <w:sz w:val="20"/>
          <w:szCs w:val="20"/>
          <w:lang w:val="es-EC"/>
        </w:rPr>
        <w:t>Union</w:t>
      </w:r>
      <w:proofErr w:type="spellEnd"/>
      <w:r w:rsidR="00953900" w:rsidRPr="00DC1347">
        <w:rPr>
          <w:rFonts w:ascii="Arial" w:hAnsi="Arial" w:cs="Arial"/>
          <w:color w:val="1F3864" w:themeColor="accent5" w:themeShade="80"/>
          <w:sz w:val="20"/>
          <w:szCs w:val="20"/>
          <w:lang w:val="es-EC"/>
        </w:rPr>
        <w:t xml:space="preserve"> </w:t>
      </w:r>
      <w:proofErr w:type="spellStart"/>
      <w:r w:rsidR="00953900" w:rsidRPr="00DC1347">
        <w:rPr>
          <w:rFonts w:ascii="Arial" w:hAnsi="Arial" w:cs="Arial"/>
          <w:color w:val="1F3864" w:themeColor="accent5" w:themeShade="80"/>
          <w:sz w:val="20"/>
          <w:szCs w:val="20"/>
          <w:lang w:val="es-EC"/>
        </w:rPr>
        <w:t>of</w:t>
      </w:r>
      <w:proofErr w:type="spellEnd"/>
      <w:r w:rsidR="0059232A" w:rsidRPr="00DC1347">
        <w:rPr>
          <w:rFonts w:ascii="Arial" w:hAnsi="Arial" w:cs="Arial"/>
          <w:color w:val="1F3864" w:themeColor="accent5" w:themeShade="80"/>
          <w:sz w:val="20"/>
          <w:szCs w:val="20"/>
          <w:lang w:val="es-EC"/>
        </w:rPr>
        <w:t xml:space="preserve"> </w:t>
      </w:r>
      <w:proofErr w:type="spellStart"/>
      <w:r w:rsidR="00953900" w:rsidRPr="00DC1347">
        <w:rPr>
          <w:rFonts w:ascii="Arial" w:hAnsi="Arial" w:cs="Arial"/>
          <w:color w:val="1F3864" w:themeColor="accent5" w:themeShade="80"/>
          <w:sz w:val="20"/>
          <w:szCs w:val="20"/>
          <w:lang w:val="es-EC"/>
        </w:rPr>
        <w:t>Domestic</w:t>
      </w:r>
      <w:proofErr w:type="spellEnd"/>
      <w:r w:rsidR="00953900" w:rsidRPr="00DC1347">
        <w:rPr>
          <w:rFonts w:ascii="Arial" w:hAnsi="Arial" w:cs="Arial"/>
          <w:color w:val="1F3864" w:themeColor="accent5" w:themeShade="80"/>
          <w:sz w:val="20"/>
          <w:szCs w:val="20"/>
          <w:lang w:val="es-EC"/>
        </w:rPr>
        <w:t xml:space="preserve"> </w:t>
      </w:r>
    </w:p>
    <w:p w14:paraId="3267DBBB" w14:textId="5AD55291" w:rsidR="00953900" w:rsidRPr="00DC1347" w:rsidRDefault="0077326D" w:rsidP="0077326D">
      <w:pPr>
        <w:spacing w:after="0" w:line="240" w:lineRule="auto"/>
        <w:ind w:left="708" w:hanging="708"/>
        <w:rPr>
          <w:rFonts w:ascii="Arial" w:hAnsi="Arial" w:cs="Arial"/>
          <w:color w:val="1F3864" w:themeColor="accent5" w:themeShade="80"/>
          <w:sz w:val="20"/>
          <w:szCs w:val="20"/>
        </w:rPr>
      </w:pPr>
      <w:r w:rsidRPr="00DC1347">
        <w:rPr>
          <w:rFonts w:ascii="Arial" w:hAnsi="Arial" w:cs="Arial"/>
          <w:color w:val="1F3864" w:themeColor="accent5" w:themeShade="80"/>
          <w:sz w:val="20"/>
          <w:szCs w:val="20"/>
          <w:lang w:val="es-EC"/>
        </w:rPr>
        <w:t xml:space="preserve">                          </w:t>
      </w:r>
      <w:r w:rsidR="00953900" w:rsidRPr="00DC1347">
        <w:rPr>
          <w:rFonts w:ascii="Arial" w:hAnsi="Arial" w:cs="Arial"/>
          <w:color w:val="1F3864" w:themeColor="accent5" w:themeShade="80"/>
          <w:sz w:val="20"/>
          <w:szCs w:val="20"/>
        </w:rPr>
        <w:t>and</w:t>
      </w:r>
      <w:r w:rsidR="0059232A" w:rsidRPr="00DC1347">
        <w:rPr>
          <w:rFonts w:ascii="Arial" w:hAnsi="Arial" w:cs="Arial"/>
          <w:color w:val="1F3864" w:themeColor="accent5" w:themeShade="80"/>
          <w:sz w:val="20"/>
          <w:szCs w:val="20"/>
        </w:rPr>
        <w:t xml:space="preserve"> </w:t>
      </w:r>
      <w:r w:rsidR="00953900" w:rsidRPr="00DC1347">
        <w:rPr>
          <w:rFonts w:ascii="Arial" w:hAnsi="Arial" w:cs="Arial"/>
          <w:color w:val="1F3864" w:themeColor="accent5" w:themeShade="80"/>
          <w:sz w:val="20"/>
          <w:szCs w:val="20"/>
        </w:rPr>
        <w:t>Allied</w:t>
      </w:r>
      <w:r w:rsidRPr="00DC1347">
        <w:rPr>
          <w:rFonts w:ascii="Arial" w:hAnsi="Arial" w:cs="Arial"/>
          <w:color w:val="1F3864" w:themeColor="accent5" w:themeShade="80"/>
          <w:sz w:val="20"/>
          <w:szCs w:val="20"/>
        </w:rPr>
        <w:t xml:space="preserve"> </w:t>
      </w:r>
      <w:r w:rsidR="00953900" w:rsidRPr="00DC1347">
        <w:rPr>
          <w:rFonts w:ascii="Arial" w:hAnsi="Arial" w:cs="Arial"/>
          <w:color w:val="1F3864" w:themeColor="accent5" w:themeShade="80"/>
          <w:sz w:val="20"/>
          <w:szCs w:val="20"/>
        </w:rPr>
        <w:t>Workers</w:t>
      </w:r>
    </w:p>
    <w:p w14:paraId="19D19FAD" w14:textId="77777777" w:rsidR="0059232A" w:rsidRPr="00DC1347" w:rsidRDefault="0059232A" w:rsidP="00AE18CD">
      <w:pPr>
        <w:spacing w:after="0" w:line="240" w:lineRule="auto"/>
        <w:ind w:left="708" w:hanging="708"/>
        <w:rPr>
          <w:rFonts w:ascii="Arial" w:hAnsi="Arial" w:cs="Arial"/>
          <w:color w:val="1F3864" w:themeColor="accent5" w:themeShade="80"/>
          <w:sz w:val="20"/>
          <w:szCs w:val="20"/>
        </w:rPr>
      </w:pPr>
    </w:p>
    <w:p w14:paraId="001D4F06" w14:textId="1395008D" w:rsidR="0077326D" w:rsidRPr="00DC1347" w:rsidRDefault="00990D3A" w:rsidP="003A77FE">
      <w:pPr>
        <w:spacing w:after="0" w:line="240" w:lineRule="auto"/>
        <w:rPr>
          <w:rFonts w:ascii="Arial" w:hAnsi="Arial" w:cs="Arial"/>
          <w:color w:val="1F3864" w:themeColor="accent5" w:themeShade="80"/>
          <w:sz w:val="20"/>
          <w:szCs w:val="20"/>
        </w:rPr>
      </w:pPr>
      <w:r w:rsidRPr="00DC1347">
        <w:rPr>
          <w:rFonts w:ascii="Arial" w:hAnsi="Arial" w:cs="Arial"/>
          <w:color w:val="1F3864" w:themeColor="accent5" w:themeShade="80"/>
          <w:sz w:val="20"/>
          <w:szCs w:val="20"/>
        </w:rPr>
        <w:t>USFQ</w:t>
      </w:r>
      <w:r w:rsidRPr="00DC1347">
        <w:rPr>
          <w:rFonts w:ascii="Arial" w:hAnsi="Arial" w:cs="Arial"/>
          <w:color w:val="1F3864" w:themeColor="accent5" w:themeShade="80"/>
          <w:sz w:val="20"/>
          <w:szCs w:val="20"/>
        </w:rPr>
        <w:tab/>
      </w:r>
      <w:r w:rsidR="00894DAC" w:rsidRPr="00DC1347">
        <w:rPr>
          <w:rFonts w:ascii="Arial" w:hAnsi="Arial" w:cs="Arial"/>
          <w:color w:val="1F3864" w:themeColor="accent5" w:themeShade="80"/>
          <w:sz w:val="20"/>
          <w:szCs w:val="20"/>
        </w:rPr>
        <w:t xml:space="preserve">    </w:t>
      </w:r>
      <w:r w:rsidR="00475BD0" w:rsidRPr="00DC1347">
        <w:rPr>
          <w:rFonts w:ascii="Arial" w:hAnsi="Arial" w:cs="Arial"/>
          <w:color w:val="1F3864" w:themeColor="accent5" w:themeShade="80"/>
          <w:sz w:val="20"/>
          <w:szCs w:val="20"/>
        </w:rPr>
        <w:t xml:space="preserve"> </w:t>
      </w:r>
      <w:r w:rsidR="0059232A" w:rsidRPr="00DC1347">
        <w:rPr>
          <w:rFonts w:ascii="Arial" w:hAnsi="Arial" w:cs="Arial"/>
          <w:color w:val="1F3864" w:themeColor="accent5" w:themeShade="80"/>
          <w:sz w:val="20"/>
          <w:szCs w:val="20"/>
        </w:rPr>
        <w:t xml:space="preserve">    </w:t>
      </w:r>
      <w:r w:rsidR="0077326D" w:rsidRPr="00DC1347">
        <w:rPr>
          <w:rFonts w:ascii="Arial" w:hAnsi="Arial" w:cs="Arial"/>
          <w:color w:val="1F3864" w:themeColor="accent5" w:themeShade="80"/>
          <w:sz w:val="20"/>
          <w:szCs w:val="20"/>
        </w:rPr>
        <w:t xml:space="preserve">   </w:t>
      </w:r>
      <w:r w:rsidRPr="00DC1347">
        <w:rPr>
          <w:rFonts w:ascii="Arial" w:hAnsi="Arial" w:cs="Arial"/>
          <w:color w:val="1F3864" w:themeColor="accent5" w:themeShade="80"/>
          <w:sz w:val="20"/>
          <w:szCs w:val="20"/>
        </w:rPr>
        <w:t xml:space="preserve">Universidad San Francisco </w:t>
      </w:r>
      <w:r w:rsidR="0077326D" w:rsidRPr="00DC1347">
        <w:rPr>
          <w:rFonts w:ascii="Arial" w:hAnsi="Arial" w:cs="Arial"/>
          <w:color w:val="1F3864" w:themeColor="accent5" w:themeShade="80"/>
          <w:sz w:val="20"/>
          <w:szCs w:val="20"/>
        </w:rPr>
        <w:t xml:space="preserve"> </w:t>
      </w:r>
    </w:p>
    <w:p w14:paraId="45704D3B" w14:textId="141EFD79" w:rsidR="006A2EEC" w:rsidRPr="00DC1347" w:rsidRDefault="0077326D" w:rsidP="003A77FE">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rPr>
        <w:t xml:space="preserve">                         </w:t>
      </w:r>
      <w:r w:rsidRPr="00DC1347">
        <w:rPr>
          <w:rFonts w:ascii="Arial" w:hAnsi="Arial" w:cs="Arial"/>
          <w:color w:val="1F3864" w:themeColor="accent5" w:themeShade="80"/>
          <w:sz w:val="20"/>
          <w:szCs w:val="20"/>
          <w:lang w:val="es-EC"/>
        </w:rPr>
        <w:t>d</w:t>
      </w:r>
      <w:r w:rsidR="00990D3A" w:rsidRPr="00DC1347">
        <w:rPr>
          <w:rFonts w:ascii="Arial" w:hAnsi="Arial" w:cs="Arial"/>
          <w:color w:val="1F3864" w:themeColor="accent5" w:themeShade="80"/>
          <w:sz w:val="20"/>
          <w:szCs w:val="20"/>
          <w:lang w:val="es-EC"/>
        </w:rPr>
        <w:t>e</w:t>
      </w:r>
      <w:r w:rsidRPr="00DC1347">
        <w:rPr>
          <w:rFonts w:ascii="Arial" w:hAnsi="Arial" w:cs="Arial"/>
          <w:color w:val="1F3864" w:themeColor="accent5" w:themeShade="80"/>
          <w:sz w:val="20"/>
          <w:szCs w:val="20"/>
          <w:lang w:val="es-EC"/>
        </w:rPr>
        <w:t xml:space="preserve"> </w:t>
      </w:r>
      <w:r w:rsidR="00990D3A" w:rsidRPr="00DC1347">
        <w:rPr>
          <w:rFonts w:ascii="Arial" w:hAnsi="Arial" w:cs="Arial"/>
          <w:color w:val="1F3864" w:themeColor="accent5" w:themeShade="80"/>
          <w:sz w:val="20"/>
          <w:szCs w:val="20"/>
          <w:lang w:val="es-EC"/>
        </w:rPr>
        <w:t>Quito</w:t>
      </w:r>
      <w:r w:rsidR="006A2EEC" w:rsidRPr="00DC1347">
        <w:rPr>
          <w:rFonts w:ascii="Arial" w:hAnsi="Arial" w:cs="Arial"/>
          <w:color w:val="1F3864" w:themeColor="accent5" w:themeShade="80"/>
          <w:sz w:val="20"/>
          <w:szCs w:val="20"/>
          <w:lang w:val="es-EC"/>
        </w:rPr>
        <w:t xml:space="preserve"> – </w:t>
      </w:r>
      <w:proofErr w:type="spellStart"/>
      <w:r w:rsidR="006A2EEC" w:rsidRPr="00DC1347">
        <w:rPr>
          <w:rFonts w:ascii="Arial" w:hAnsi="Arial" w:cs="Arial"/>
          <w:color w:val="1F3864" w:themeColor="accent5" w:themeShade="80"/>
          <w:sz w:val="20"/>
          <w:szCs w:val="20"/>
          <w:lang w:val="es-EC"/>
        </w:rPr>
        <w:t>University</w:t>
      </w:r>
      <w:proofErr w:type="spellEnd"/>
      <w:r w:rsidR="006A2EEC" w:rsidRPr="00DC1347">
        <w:rPr>
          <w:rFonts w:ascii="Arial" w:hAnsi="Arial" w:cs="Arial"/>
          <w:color w:val="1F3864" w:themeColor="accent5" w:themeShade="80"/>
          <w:sz w:val="20"/>
          <w:szCs w:val="20"/>
          <w:lang w:val="es-EC"/>
        </w:rPr>
        <w:t xml:space="preserve"> </w:t>
      </w:r>
      <w:proofErr w:type="spellStart"/>
      <w:r w:rsidR="006A2EEC" w:rsidRPr="00DC1347">
        <w:rPr>
          <w:rFonts w:ascii="Arial" w:hAnsi="Arial" w:cs="Arial"/>
          <w:color w:val="1F3864" w:themeColor="accent5" w:themeShade="80"/>
          <w:sz w:val="20"/>
          <w:szCs w:val="20"/>
          <w:lang w:val="es-EC"/>
        </w:rPr>
        <w:t>of</w:t>
      </w:r>
      <w:proofErr w:type="spellEnd"/>
      <w:r w:rsidR="006A2EEC" w:rsidRPr="00DC1347">
        <w:rPr>
          <w:rFonts w:ascii="Arial" w:hAnsi="Arial" w:cs="Arial"/>
          <w:color w:val="1F3864" w:themeColor="accent5" w:themeShade="80"/>
          <w:sz w:val="20"/>
          <w:szCs w:val="20"/>
          <w:lang w:val="es-EC"/>
        </w:rPr>
        <w:t xml:space="preserve"> San </w:t>
      </w:r>
    </w:p>
    <w:p w14:paraId="36B0AF11" w14:textId="7CFA8CBB" w:rsidR="00990D3A" w:rsidRPr="00DC1347" w:rsidRDefault="006A2EEC" w:rsidP="00AE18CD">
      <w:pPr>
        <w:spacing w:after="0" w:line="240" w:lineRule="auto"/>
        <w:rPr>
          <w:rFonts w:ascii="Arial" w:hAnsi="Arial" w:cs="Arial"/>
          <w:color w:val="1F3864" w:themeColor="accent5" w:themeShade="80"/>
          <w:sz w:val="20"/>
          <w:szCs w:val="20"/>
          <w:lang w:val="es-EC"/>
        </w:rPr>
      </w:pPr>
      <w:r w:rsidRPr="00DC1347">
        <w:rPr>
          <w:rFonts w:ascii="Arial" w:hAnsi="Arial" w:cs="Arial"/>
          <w:color w:val="1F3864" w:themeColor="accent5" w:themeShade="80"/>
          <w:sz w:val="20"/>
          <w:szCs w:val="20"/>
          <w:lang w:val="es-EC"/>
        </w:rPr>
        <w:t xml:space="preserve">       </w:t>
      </w:r>
      <w:r w:rsidR="0077326D" w:rsidRPr="00DC1347">
        <w:rPr>
          <w:rFonts w:ascii="Arial" w:hAnsi="Arial" w:cs="Arial"/>
          <w:color w:val="1F3864" w:themeColor="accent5" w:themeShade="80"/>
          <w:sz w:val="20"/>
          <w:szCs w:val="20"/>
          <w:lang w:val="es-EC"/>
        </w:rPr>
        <w:t xml:space="preserve">                  </w:t>
      </w:r>
      <w:r w:rsidRPr="00DC1347">
        <w:rPr>
          <w:rFonts w:ascii="Arial" w:hAnsi="Arial" w:cs="Arial"/>
          <w:color w:val="1F3864" w:themeColor="accent5" w:themeShade="80"/>
          <w:sz w:val="20"/>
          <w:szCs w:val="20"/>
          <w:lang w:val="es-EC"/>
        </w:rPr>
        <w:t>Francisco de Quito</w:t>
      </w:r>
    </w:p>
    <w:p w14:paraId="482C3D66" w14:textId="0C6DE00B" w:rsidR="00953900" w:rsidRPr="00DC1347" w:rsidRDefault="00953900" w:rsidP="00AE18CD">
      <w:pPr>
        <w:spacing w:after="0" w:line="240" w:lineRule="auto"/>
        <w:rPr>
          <w:rFonts w:ascii="Times New Roman" w:hAnsi="Times New Roman" w:cs="Times New Roman"/>
          <w:color w:val="1F3864" w:themeColor="accent5" w:themeShade="80"/>
          <w:sz w:val="20"/>
          <w:szCs w:val="20"/>
          <w:lang w:val="es-EC"/>
        </w:rPr>
      </w:pPr>
    </w:p>
    <w:p w14:paraId="162BBA71" w14:textId="6E38CDDA" w:rsidR="00953900" w:rsidRPr="00DC1347" w:rsidRDefault="00371B73" w:rsidP="00AE18CD">
      <w:pPr>
        <w:spacing w:after="0" w:line="240" w:lineRule="auto"/>
        <w:ind w:left="708"/>
        <w:rPr>
          <w:rFonts w:ascii="Times New Roman" w:hAnsi="Times New Roman" w:cs="Times New Roman"/>
          <w:color w:val="1F3864" w:themeColor="accent5" w:themeShade="80"/>
          <w:sz w:val="20"/>
          <w:szCs w:val="20"/>
          <w:lang w:val="es-EC"/>
        </w:rPr>
        <w:sectPr w:rsidR="00953900" w:rsidRPr="00DC1347" w:rsidSect="009E2E20">
          <w:type w:val="continuous"/>
          <w:pgSz w:w="11906" w:h="16838"/>
          <w:pgMar w:top="1418" w:right="1701" w:bottom="1418" w:left="1701" w:header="709" w:footer="709" w:gutter="0"/>
          <w:cols w:num="2" w:space="708"/>
          <w:docGrid w:linePitch="360"/>
        </w:sectPr>
      </w:pPr>
      <w:r w:rsidRPr="00DC1347">
        <w:rPr>
          <w:rFonts w:ascii="Times New Roman" w:hAnsi="Times New Roman" w:cs="Times New Roman"/>
          <w:color w:val="1F3864" w:themeColor="accent5" w:themeShade="80"/>
          <w:sz w:val="20"/>
          <w:szCs w:val="20"/>
          <w:lang w:val="es-EC"/>
        </w:rPr>
        <w:t xml:space="preserve">    </w:t>
      </w:r>
    </w:p>
    <w:p w14:paraId="34BDB79D" w14:textId="2558228A" w:rsidR="004F2E5D" w:rsidRPr="00DC1347" w:rsidRDefault="004F2E5D" w:rsidP="003A77FE">
      <w:pPr>
        <w:jc w:val="center"/>
        <w:rPr>
          <w:rFonts w:ascii="Arial" w:hAnsi="Arial" w:cs="Arial"/>
          <w:b/>
          <w:bCs/>
          <w:color w:val="1F3864" w:themeColor="accent5" w:themeShade="80"/>
          <w:sz w:val="24"/>
          <w:szCs w:val="24"/>
        </w:rPr>
      </w:pPr>
      <w:r w:rsidRPr="00DC1347">
        <w:rPr>
          <w:rFonts w:ascii="Arial" w:hAnsi="Arial" w:cs="Arial"/>
          <w:b/>
          <w:bCs/>
          <w:color w:val="1F3864" w:themeColor="accent5" w:themeShade="80"/>
          <w:sz w:val="24"/>
          <w:szCs w:val="24"/>
        </w:rPr>
        <w:lastRenderedPageBreak/>
        <w:t>INTRODUCTION</w:t>
      </w:r>
    </w:p>
    <w:p w14:paraId="5C6D97CF" w14:textId="143E0575" w:rsidR="004F2E5D" w:rsidRPr="00DC1347" w:rsidRDefault="004F2E5D" w:rsidP="003A77FE">
      <w:pPr>
        <w:jc w:val="both"/>
        <w:rPr>
          <w:rFonts w:ascii="Arial" w:hAnsi="Arial" w:cs="Arial"/>
          <w:color w:val="1F3864" w:themeColor="accent5" w:themeShade="80"/>
          <w:sz w:val="24"/>
          <w:szCs w:val="24"/>
        </w:rPr>
      </w:pPr>
      <w:r w:rsidRPr="00DC1347">
        <w:rPr>
          <w:rFonts w:ascii="Arial" w:hAnsi="Arial" w:cs="Arial"/>
          <w:color w:val="1F3864" w:themeColor="accent5" w:themeShade="80"/>
          <w:sz w:val="24"/>
          <w:szCs w:val="24"/>
        </w:rPr>
        <w:t xml:space="preserve">This document seeks to </w:t>
      </w:r>
      <w:proofErr w:type="spellStart"/>
      <w:r w:rsidRPr="00DC1347">
        <w:rPr>
          <w:rFonts w:ascii="Arial" w:hAnsi="Arial" w:cs="Arial"/>
          <w:color w:val="1F3864" w:themeColor="accent5" w:themeShade="80"/>
          <w:sz w:val="24"/>
          <w:szCs w:val="24"/>
        </w:rPr>
        <w:t>visibilize</w:t>
      </w:r>
      <w:proofErr w:type="spellEnd"/>
      <w:r w:rsidRPr="00DC1347">
        <w:rPr>
          <w:rFonts w:ascii="Arial" w:hAnsi="Arial" w:cs="Arial"/>
          <w:color w:val="1F3864" w:themeColor="accent5" w:themeShade="80"/>
          <w:sz w:val="24"/>
          <w:szCs w:val="24"/>
        </w:rPr>
        <w:t xml:space="preserve"> </w:t>
      </w:r>
      <w:r w:rsidR="00345C3B" w:rsidRPr="00DC1347">
        <w:rPr>
          <w:rFonts w:ascii="Arial" w:hAnsi="Arial" w:cs="Arial"/>
          <w:color w:val="1F3864" w:themeColor="accent5" w:themeShade="80"/>
          <w:sz w:val="24"/>
          <w:szCs w:val="24"/>
        </w:rPr>
        <w:t>the Ecuadorian</w:t>
      </w:r>
      <w:r w:rsidRPr="00DC1347">
        <w:rPr>
          <w:rFonts w:ascii="Arial" w:hAnsi="Arial" w:cs="Arial"/>
          <w:color w:val="1F3864" w:themeColor="accent5" w:themeShade="80"/>
          <w:sz w:val="24"/>
          <w:szCs w:val="24"/>
        </w:rPr>
        <w:t xml:space="preserve"> government</w:t>
      </w:r>
      <w:r w:rsidR="00345C3B" w:rsidRPr="00DC1347">
        <w:rPr>
          <w:rFonts w:ascii="Arial" w:hAnsi="Arial" w:cs="Arial"/>
          <w:color w:val="1F3864" w:themeColor="accent5" w:themeShade="80"/>
          <w:sz w:val="24"/>
          <w:szCs w:val="24"/>
        </w:rPr>
        <w:t>’s</w:t>
      </w:r>
      <w:r w:rsidRPr="00DC1347">
        <w:rPr>
          <w:rFonts w:ascii="Arial" w:hAnsi="Arial" w:cs="Arial"/>
          <w:color w:val="1F3864" w:themeColor="accent5" w:themeShade="80"/>
          <w:sz w:val="24"/>
          <w:szCs w:val="24"/>
        </w:rPr>
        <w:t xml:space="preserve"> actions that influence </w:t>
      </w:r>
      <w:r w:rsidR="00345C3B" w:rsidRPr="00DC1347">
        <w:rPr>
          <w:rFonts w:ascii="Arial" w:hAnsi="Arial" w:cs="Arial"/>
          <w:color w:val="1F3864" w:themeColor="accent5" w:themeShade="80"/>
          <w:sz w:val="24"/>
          <w:szCs w:val="24"/>
        </w:rPr>
        <w:t>women’s</w:t>
      </w:r>
      <w:r w:rsidRPr="00DC1347">
        <w:rPr>
          <w:rFonts w:ascii="Arial" w:hAnsi="Arial" w:cs="Arial"/>
          <w:color w:val="1F3864" w:themeColor="accent5" w:themeShade="80"/>
          <w:sz w:val="24"/>
          <w:szCs w:val="24"/>
        </w:rPr>
        <w:t xml:space="preserve"> economic </w:t>
      </w:r>
      <w:r w:rsidR="00345C3B" w:rsidRPr="00DC1347">
        <w:rPr>
          <w:rFonts w:ascii="Arial" w:hAnsi="Arial" w:cs="Arial"/>
          <w:color w:val="1F3864" w:themeColor="accent5" w:themeShade="80"/>
          <w:sz w:val="24"/>
          <w:szCs w:val="24"/>
        </w:rPr>
        <w:t>development</w:t>
      </w:r>
      <w:r w:rsidRPr="00DC1347">
        <w:rPr>
          <w:rFonts w:ascii="Arial" w:hAnsi="Arial" w:cs="Arial"/>
          <w:color w:val="1F3864" w:themeColor="accent5" w:themeShade="80"/>
          <w:sz w:val="24"/>
          <w:szCs w:val="24"/>
        </w:rPr>
        <w:t xml:space="preserve"> and propose recommendations with a view to recognizing the role of women as the </w:t>
      </w:r>
      <w:r w:rsidR="00BF6BAE" w:rsidRPr="00DC1347">
        <w:rPr>
          <w:rFonts w:ascii="Arial" w:hAnsi="Arial" w:cs="Arial"/>
          <w:color w:val="1F3864" w:themeColor="accent5" w:themeShade="80"/>
          <w:sz w:val="24"/>
          <w:szCs w:val="24"/>
        </w:rPr>
        <w:t>backbone of</w:t>
      </w:r>
      <w:r w:rsidRPr="00DC1347">
        <w:rPr>
          <w:rFonts w:ascii="Arial" w:hAnsi="Arial" w:cs="Arial"/>
          <w:color w:val="1F3864" w:themeColor="accent5" w:themeShade="80"/>
          <w:sz w:val="24"/>
          <w:szCs w:val="24"/>
        </w:rPr>
        <w:t xml:space="preserve"> society, for which it is necessary</w:t>
      </w:r>
      <w:r w:rsidR="00960DA5" w:rsidRPr="00DC1347">
        <w:rPr>
          <w:rFonts w:ascii="Arial" w:hAnsi="Arial" w:cs="Arial"/>
          <w:color w:val="1F3864" w:themeColor="accent5" w:themeShade="80"/>
          <w:sz w:val="24"/>
          <w:szCs w:val="24"/>
        </w:rPr>
        <w:t xml:space="preserve"> </w:t>
      </w:r>
      <w:r w:rsidR="00A0581C" w:rsidRPr="00DC1347">
        <w:rPr>
          <w:rFonts w:ascii="Arial" w:hAnsi="Arial" w:cs="Arial"/>
          <w:color w:val="1F3864" w:themeColor="accent5" w:themeShade="80"/>
          <w:sz w:val="24"/>
          <w:szCs w:val="24"/>
        </w:rPr>
        <w:t xml:space="preserve">to </w:t>
      </w:r>
      <w:r w:rsidR="00BF6BAE" w:rsidRPr="00DC1347">
        <w:rPr>
          <w:rFonts w:ascii="Arial" w:hAnsi="Arial" w:cs="Arial"/>
          <w:color w:val="1F3864" w:themeColor="accent5" w:themeShade="80"/>
          <w:sz w:val="24"/>
          <w:szCs w:val="24"/>
        </w:rPr>
        <w:t>suggest</w:t>
      </w:r>
      <w:r w:rsidRPr="00DC1347">
        <w:rPr>
          <w:rFonts w:ascii="Arial" w:hAnsi="Arial" w:cs="Arial"/>
          <w:color w:val="1F3864" w:themeColor="accent5" w:themeShade="80"/>
          <w:sz w:val="24"/>
          <w:szCs w:val="24"/>
        </w:rPr>
        <w:t xml:space="preserve"> proposals that promote</w:t>
      </w:r>
      <w:r w:rsidR="00BF6BAE" w:rsidRPr="00DC1347">
        <w:rPr>
          <w:rFonts w:ascii="Arial" w:hAnsi="Arial" w:cs="Arial"/>
          <w:color w:val="1F3864" w:themeColor="accent5" w:themeShade="80"/>
          <w:sz w:val="24"/>
          <w:szCs w:val="24"/>
        </w:rPr>
        <w:t xml:space="preserve"> Ecuadorian personal</w:t>
      </w:r>
      <w:r w:rsidRPr="00DC1347">
        <w:rPr>
          <w:rFonts w:ascii="Arial" w:hAnsi="Arial" w:cs="Arial"/>
          <w:color w:val="1F3864" w:themeColor="accent5" w:themeShade="80"/>
          <w:sz w:val="24"/>
          <w:szCs w:val="24"/>
        </w:rPr>
        <w:t xml:space="preserve"> autonomy. Undoubtedly, this implies questioning and reflecting on the </w:t>
      </w:r>
      <w:r w:rsidR="008E1E38" w:rsidRPr="00DC1347">
        <w:rPr>
          <w:rFonts w:ascii="Arial" w:hAnsi="Arial" w:cs="Arial"/>
          <w:color w:val="1F3864" w:themeColor="accent5" w:themeShade="80"/>
          <w:sz w:val="24"/>
          <w:szCs w:val="24"/>
        </w:rPr>
        <w:t>interdependency</w:t>
      </w:r>
      <w:r w:rsidR="00111282" w:rsidRPr="00DC1347">
        <w:rPr>
          <w:rFonts w:ascii="Arial" w:hAnsi="Arial" w:cs="Arial"/>
          <w:color w:val="1F3864" w:themeColor="accent5" w:themeShade="80"/>
          <w:sz w:val="24"/>
          <w:szCs w:val="24"/>
        </w:rPr>
        <w:t xml:space="preserve"> </w:t>
      </w:r>
      <w:r w:rsidRPr="00DC1347">
        <w:rPr>
          <w:rFonts w:ascii="Arial" w:hAnsi="Arial" w:cs="Arial"/>
          <w:color w:val="1F3864" w:themeColor="accent5" w:themeShade="80"/>
          <w:sz w:val="24"/>
          <w:szCs w:val="24"/>
        </w:rPr>
        <w:t>between the market, the State, or towards men in the family.</w:t>
      </w:r>
    </w:p>
    <w:p w14:paraId="6137AC8D" w14:textId="6EF893F7" w:rsidR="003B7B9B" w:rsidRPr="00DC1347" w:rsidRDefault="003B7B9B" w:rsidP="003A77FE">
      <w:pPr>
        <w:jc w:val="both"/>
        <w:rPr>
          <w:rFonts w:ascii="Arial" w:hAnsi="Arial" w:cs="Arial"/>
          <w:color w:val="1F3864" w:themeColor="accent5" w:themeShade="80"/>
          <w:sz w:val="24"/>
          <w:szCs w:val="24"/>
        </w:rPr>
      </w:pPr>
      <w:r w:rsidRPr="00DC1347">
        <w:rPr>
          <w:rFonts w:ascii="Arial" w:hAnsi="Arial" w:cs="Arial"/>
          <w:color w:val="1F3864" w:themeColor="accent5" w:themeShade="80"/>
          <w:sz w:val="24"/>
          <w:szCs w:val="24"/>
        </w:rPr>
        <w:t xml:space="preserve">This exercise </w:t>
      </w:r>
      <w:r w:rsidR="005121CB" w:rsidRPr="00DC1347">
        <w:rPr>
          <w:rFonts w:ascii="Arial" w:hAnsi="Arial" w:cs="Arial"/>
          <w:color w:val="1F3864" w:themeColor="accent5" w:themeShade="80"/>
          <w:sz w:val="24"/>
          <w:szCs w:val="24"/>
        </w:rPr>
        <w:t xml:space="preserve">thus </w:t>
      </w:r>
      <w:r w:rsidRPr="00DC1347">
        <w:rPr>
          <w:rFonts w:ascii="Arial" w:hAnsi="Arial" w:cs="Arial"/>
          <w:color w:val="1F3864" w:themeColor="accent5" w:themeShade="80"/>
          <w:sz w:val="24"/>
          <w:szCs w:val="24"/>
        </w:rPr>
        <w:t>requires addressing t</w:t>
      </w:r>
      <w:r w:rsidR="005121CB" w:rsidRPr="00DC1347">
        <w:rPr>
          <w:rFonts w:ascii="Arial" w:hAnsi="Arial" w:cs="Arial"/>
          <w:color w:val="1F3864" w:themeColor="accent5" w:themeShade="80"/>
          <w:sz w:val="24"/>
          <w:szCs w:val="24"/>
        </w:rPr>
        <w:t>he</w:t>
      </w:r>
      <w:r w:rsidRPr="00DC1347">
        <w:rPr>
          <w:rFonts w:ascii="Arial" w:hAnsi="Arial" w:cs="Arial"/>
          <w:color w:val="1F3864" w:themeColor="accent5" w:themeShade="80"/>
          <w:sz w:val="24"/>
          <w:szCs w:val="24"/>
        </w:rPr>
        <w:t xml:space="preserve"> structural dimensions that lead to inequ</w:t>
      </w:r>
      <w:r w:rsidR="00111282" w:rsidRPr="00DC1347">
        <w:rPr>
          <w:rFonts w:ascii="Arial" w:hAnsi="Arial" w:cs="Arial"/>
          <w:color w:val="1F3864" w:themeColor="accent5" w:themeShade="80"/>
          <w:sz w:val="24"/>
          <w:szCs w:val="24"/>
        </w:rPr>
        <w:t>ali</w:t>
      </w:r>
      <w:r w:rsidRPr="00DC1347">
        <w:rPr>
          <w:rFonts w:ascii="Arial" w:hAnsi="Arial" w:cs="Arial"/>
          <w:color w:val="1F3864" w:themeColor="accent5" w:themeShade="80"/>
          <w:sz w:val="24"/>
          <w:szCs w:val="24"/>
        </w:rPr>
        <w:t>ties. Inequ</w:t>
      </w:r>
      <w:r w:rsidR="00111282" w:rsidRPr="00DC1347">
        <w:rPr>
          <w:rFonts w:ascii="Arial" w:hAnsi="Arial" w:cs="Arial"/>
          <w:color w:val="1F3864" w:themeColor="accent5" w:themeShade="80"/>
          <w:sz w:val="24"/>
          <w:szCs w:val="24"/>
        </w:rPr>
        <w:t>ali</w:t>
      </w:r>
      <w:r w:rsidRPr="00DC1347">
        <w:rPr>
          <w:rFonts w:ascii="Arial" w:hAnsi="Arial" w:cs="Arial"/>
          <w:color w:val="1F3864" w:themeColor="accent5" w:themeShade="80"/>
          <w:sz w:val="24"/>
          <w:szCs w:val="24"/>
        </w:rPr>
        <w:t>ties are not random or the result of misfortunes</w:t>
      </w:r>
      <w:r w:rsidR="008E1E38" w:rsidRPr="00DC1347">
        <w:rPr>
          <w:rFonts w:ascii="Arial" w:hAnsi="Arial" w:cs="Arial"/>
          <w:color w:val="1F3864" w:themeColor="accent5" w:themeShade="80"/>
          <w:sz w:val="24"/>
          <w:szCs w:val="24"/>
        </w:rPr>
        <w:t>.</w:t>
      </w:r>
      <w:r w:rsidRPr="00DC1347">
        <w:rPr>
          <w:rFonts w:ascii="Arial" w:hAnsi="Arial" w:cs="Arial"/>
          <w:color w:val="1F3864" w:themeColor="accent5" w:themeShade="80"/>
          <w:sz w:val="24"/>
          <w:szCs w:val="24"/>
        </w:rPr>
        <w:t xml:space="preserve"> </w:t>
      </w:r>
      <w:r w:rsidR="008E1E38" w:rsidRPr="00DC1347">
        <w:rPr>
          <w:rFonts w:ascii="Arial" w:hAnsi="Arial" w:cs="Arial"/>
          <w:color w:val="1F3864" w:themeColor="accent5" w:themeShade="80"/>
          <w:sz w:val="24"/>
          <w:szCs w:val="24"/>
        </w:rPr>
        <w:t>R</w:t>
      </w:r>
      <w:r w:rsidR="0064149B" w:rsidRPr="00DC1347">
        <w:rPr>
          <w:rFonts w:ascii="Arial" w:hAnsi="Arial" w:cs="Arial"/>
          <w:color w:val="1F3864" w:themeColor="accent5" w:themeShade="80"/>
          <w:sz w:val="24"/>
          <w:szCs w:val="24"/>
        </w:rPr>
        <w:t xml:space="preserve">ather, </w:t>
      </w:r>
      <w:r w:rsidR="008E1E38" w:rsidRPr="00DC1347">
        <w:rPr>
          <w:rFonts w:ascii="Arial" w:hAnsi="Arial" w:cs="Arial"/>
          <w:color w:val="1F3864" w:themeColor="accent5" w:themeShade="80"/>
          <w:sz w:val="24"/>
          <w:szCs w:val="24"/>
        </w:rPr>
        <w:t xml:space="preserve">they </w:t>
      </w:r>
      <w:r w:rsidRPr="00DC1347">
        <w:rPr>
          <w:rFonts w:ascii="Arial" w:hAnsi="Arial" w:cs="Arial"/>
          <w:color w:val="1F3864" w:themeColor="accent5" w:themeShade="80"/>
          <w:sz w:val="24"/>
          <w:szCs w:val="24"/>
        </w:rPr>
        <w:t>are structurally designed, legally enforced, politically and ideologically</w:t>
      </w:r>
      <w:r w:rsidR="008B518D" w:rsidRPr="00DC1347">
        <w:rPr>
          <w:rFonts w:ascii="Arial" w:hAnsi="Arial" w:cs="Arial"/>
          <w:color w:val="1F3864" w:themeColor="accent5" w:themeShade="80"/>
          <w:sz w:val="24"/>
          <w:szCs w:val="24"/>
        </w:rPr>
        <w:t xml:space="preserve"> promoted</w:t>
      </w:r>
      <w:r w:rsidR="008E1E38" w:rsidRPr="00DC1347">
        <w:rPr>
          <w:rFonts w:ascii="Arial" w:hAnsi="Arial" w:cs="Arial"/>
          <w:color w:val="1F3864" w:themeColor="accent5" w:themeShade="80"/>
          <w:sz w:val="24"/>
          <w:szCs w:val="24"/>
        </w:rPr>
        <w:t>,</w:t>
      </w:r>
      <w:r w:rsidRPr="00DC1347">
        <w:rPr>
          <w:rFonts w:ascii="Arial" w:hAnsi="Arial" w:cs="Arial"/>
          <w:color w:val="1F3864" w:themeColor="accent5" w:themeShade="80"/>
          <w:sz w:val="24"/>
          <w:szCs w:val="24"/>
        </w:rPr>
        <w:t xml:space="preserve"> end up rooted in relationships and practices</w:t>
      </w:r>
      <w:r w:rsidR="008E1E38" w:rsidRPr="00DC1347">
        <w:rPr>
          <w:rFonts w:ascii="Arial" w:hAnsi="Arial" w:cs="Arial"/>
          <w:color w:val="1F3864" w:themeColor="accent5" w:themeShade="80"/>
          <w:sz w:val="24"/>
          <w:szCs w:val="24"/>
        </w:rPr>
        <w:t xml:space="preserve"> </w:t>
      </w:r>
      <w:r w:rsidR="008B518D" w:rsidRPr="00DC1347">
        <w:rPr>
          <w:rFonts w:ascii="Arial" w:hAnsi="Arial" w:cs="Arial"/>
          <w:color w:val="1F3864" w:themeColor="accent5" w:themeShade="80"/>
          <w:sz w:val="24"/>
          <w:szCs w:val="24"/>
        </w:rPr>
        <w:t>made</w:t>
      </w:r>
      <w:r w:rsidRPr="00DC1347">
        <w:rPr>
          <w:rFonts w:ascii="Arial" w:hAnsi="Arial" w:cs="Arial"/>
          <w:color w:val="1F3864" w:themeColor="accent5" w:themeShade="80"/>
          <w:sz w:val="24"/>
          <w:szCs w:val="24"/>
        </w:rPr>
        <w:t xml:space="preserve"> institutionally possible and sometimes even directly</w:t>
      </w:r>
      <w:r w:rsidR="008B518D" w:rsidRPr="00DC1347">
        <w:rPr>
          <w:rFonts w:ascii="Arial" w:hAnsi="Arial" w:cs="Arial"/>
          <w:color w:val="1F3864" w:themeColor="accent5" w:themeShade="80"/>
          <w:sz w:val="24"/>
          <w:szCs w:val="24"/>
        </w:rPr>
        <w:t xml:space="preserve"> produced</w:t>
      </w:r>
      <w:r w:rsidRPr="00DC1347">
        <w:rPr>
          <w:rFonts w:ascii="Arial" w:hAnsi="Arial" w:cs="Arial"/>
          <w:color w:val="1F3864" w:themeColor="accent5" w:themeShade="80"/>
          <w:sz w:val="24"/>
          <w:szCs w:val="24"/>
        </w:rPr>
        <w:t xml:space="preserve"> by law (</w:t>
      </w:r>
      <w:proofErr w:type="spellStart"/>
      <w:r w:rsidRPr="00DC1347">
        <w:rPr>
          <w:rFonts w:ascii="Arial" w:hAnsi="Arial" w:cs="Arial"/>
          <w:color w:val="1F3864" w:themeColor="accent5" w:themeShade="80"/>
          <w:sz w:val="24"/>
          <w:szCs w:val="24"/>
        </w:rPr>
        <w:t>Conaghan</w:t>
      </w:r>
      <w:proofErr w:type="spellEnd"/>
      <w:r w:rsidRPr="00DC1347">
        <w:rPr>
          <w:rFonts w:ascii="Arial" w:hAnsi="Arial" w:cs="Arial"/>
          <w:color w:val="1F3864" w:themeColor="accent5" w:themeShade="80"/>
          <w:sz w:val="24"/>
          <w:szCs w:val="24"/>
        </w:rPr>
        <w:t xml:space="preserve">, 2020). </w:t>
      </w:r>
      <w:proofErr w:type="gramStart"/>
      <w:r w:rsidRPr="00DC1347">
        <w:rPr>
          <w:rFonts w:ascii="Arial" w:hAnsi="Arial" w:cs="Arial"/>
          <w:color w:val="1F3864" w:themeColor="accent5" w:themeShade="80"/>
          <w:sz w:val="24"/>
          <w:szCs w:val="24"/>
        </w:rPr>
        <w:t>The vast majority of</w:t>
      </w:r>
      <w:proofErr w:type="gramEnd"/>
      <w:r w:rsidRPr="00DC1347">
        <w:rPr>
          <w:rFonts w:ascii="Arial" w:hAnsi="Arial" w:cs="Arial"/>
          <w:color w:val="1F3864" w:themeColor="accent5" w:themeShade="80"/>
          <w:sz w:val="24"/>
          <w:szCs w:val="24"/>
        </w:rPr>
        <w:t xml:space="preserve"> women in contemporary societies continue to depend on men</w:t>
      </w:r>
      <w:r w:rsidR="0064149B" w:rsidRPr="00DC1347">
        <w:rPr>
          <w:rFonts w:ascii="Arial" w:hAnsi="Arial" w:cs="Arial"/>
          <w:color w:val="1F3864" w:themeColor="accent5" w:themeShade="80"/>
          <w:sz w:val="24"/>
          <w:szCs w:val="24"/>
        </w:rPr>
        <w:t>.</w:t>
      </w:r>
      <w:r w:rsidRPr="00DC1347">
        <w:rPr>
          <w:rFonts w:ascii="Arial" w:hAnsi="Arial" w:cs="Arial"/>
          <w:color w:val="1F3864" w:themeColor="accent5" w:themeShade="80"/>
          <w:sz w:val="24"/>
          <w:szCs w:val="24"/>
        </w:rPr>
        <w:t xml:space="preserve"> </w:t>
      </w:r>
      <w:r w:rsidR="008B518D" w:rsidRPr="00DC1347">
        <w:rPr>
          <w:rFonts w:ascii="Arial" w:hAnsi="Arial" w:cs="Arial"/>
          <w:color w:val="1F3864" w:themeColor="accent5" w:themeShade="80"/>
          <w:sz w:val="24"/>
          <w:szCs w:val="24"/>
        </w:rPr>
        <w:t>And, i</w:t>
      </w:r>
      <w:r w:rsidRPr="00DC1347">
        <w:rPr>
          <w:rFonts w:ascii="Arial" w:hAnsi="Arial" w:cs="Arial"/>
          <w:color w:val="1F3864" w:themeColor="accent5" w:themeShade="80"/>
          <w:sz w:val="24"/>
          <w:szCs w:val="24"/>
        </w:rPr>
        <w:t xml:space="preserve">nstead of promoting more equitable and </w:t>
      </w:r>
      <w:r w:rsidR="0064149B" w:rsidRPr="00DC1347">
        <w:rPr>
          <w:rFonts w:ascii="Arial" w:hAnsi="Arial" w:cs="Arial"/>
          <w:color w:val="1F3864" w:themeColor="accent5" w:themeShade="80"/>
          <w:sz w:val="24"/>
          <w:szCs w:val="24"/>
        </w:rPr>
        <w:t xml:space="preserve">equal </w:t>
      </w:r>
      <w:r w:rsidRPr="00DC1347">
        <w:rPr>
          <w:rFonts w:ascii="Arial" w:hAnsi="Arial" w:cs="Arial"/>
          <w:color w:val="1F3864" w:themeColor="accent5" w:themeShade="80"/>
          <w:sz w:val="24"/>
          <w:szCs w:val="24"/>
        </w:rPr>
        <w:t>relationships between people of different sexual orientations, to a large extent the proposals go to the State assuming the burden borne by women</w:t>
      </w:r>
      <w:r w:rsidR="00111282" w:rsidRPr="00DC1347">
        <w:rPr>
          <w:rFonts w:ascii="Arial" w:hAnsi="Arial" w:cs="Arial"/>
          <w:color w:val="1F3864" w:themeColor="accent5" w:themeShade="80"/>
          <w:sz w:val="24"/>
          <w:szCs w:val="24"/>
        </w:rPr>
        <w:t xml:space="preserve"> (Wendt, 1992)</w:t>
      </w:r>
      <w:r w:rsidRPr="00DC1347">
        <w:rPr>
          <w:rFonts w:ascii="Arial" w:hAnsi="Arial" w:cs="Arial"/>
          <w:color w:val="1F3864" w:themeColor="accent5" w:themeShade="80"/>
          <w:sz w:val="24"/>
          <w:szCs w:val="24"/>
        </w:rPr>
        <w:t>.</w:t>
      </w:r>
    </w:p>
    <w:p w14:paraId="2EE94B3E" w14:textId="7FADD816" w:rsidR="003B7B9B" w:rsidRPr="00DC1347" w:rsidRDefault="003B7B9B" w:rsidP="003A77FE">
      <w:pPr>
        <w:jc w:val="both"/>
        <w:rPr>
          <w:rFonts w:ascii="Arial" w:hAnsi="Arial" w:cs="Arial"/>
          <w:color w:val="1F3864" w:themeColor="accent5" w:themeShade="80"/>
          <w:sz w:val="24"/>
          <w:szCs w:val="24"/>
        </w:rPr>
      </w:pPr>
      <w:r w:rsidRPr="00DC1347">
        <w:rPr>
          <w:rFonts w:ascii="Arial" w:hAnsi="Arial" w:cs="Arial"/>
          <w:color w:val="1F3864" w:themeColor="accent5" w:themeShade="80"/>
          <w:sz w:val="24"/>
          <w:szCs w:val="24"/>
        </w:rPr>
        <w:t>Analyzing public policies requires</w:t>
      </w:r>
      <w:r w:rsidR="00111282" w:rsidRPr="00DC1347">
        <w:rPr>
          <w:rFonts w:ascii="Arial" w:hAnsi="Arial" w:cs="Arial"/>
          <w:color w:val="1F3864" w:themeColor="accent5" w:themeShade="80"/>
          <w:sz w:val="24"/>
          <w:szCs w:val="24"/>
        </w:rPr>
        <w:t xml:space="preserve"> acknowledge</w:t>
      </w:r>
      <w:r w:rsidR="00FC6C79" w:rsidRPr="00DC1347">
        <w:rPr>
          <w:rFonts w:ascii="Arial" w:hAnsi="Arial" w:cs="Arial"/>
          <w:color w:val="1F3864" w:themeColor="accent5" w:themeShade="80"/>
          <w:sz w:val="24"/>
          <w:szCs w:val="24"/>
        </w:rPr>
        <w:t>ment of</w:t>
      </w:r>
      <w:r w:rsidRPr="00DC1347">
        <w:rPr>
          <w:rFonts w:ascii="Arial" w:hAnsi="Arial" w:cs="Arial"/>
          <w:color w:val="1F3864" w:themeColor="accent5" w:themeShade="80"/>
          <w:sz w:val="24"/>
          <w:szCs w:val="24"/>
        </w:rPr>
        <w:t xml:space="preserve"> the fact that the powers of the state play </w:t>
      </w:r>
      <w:r w:rsidR="00626BB8" w:rsidRPr="00DC1347">
        <w:rPr>
          <w:rFonts w:ascii="Arial" w:hAnsi="Arial" w:cs="Arial"/>
          <w:color w:val="1F3864" w:themeColor="accent5" w:themeShade="80"/>
          <w:sz w:val="24"/>
          <w:szCs w:val="24"/>
        </w:rPr>
        <w:t>the</w:t>
      </w:r>
      <w:r w:rsidRPr="00DC1347">
        <w:rPr>
          <w:rFonts w:ascii="Arial" w:hAnsi="Arial" w:cs="Arial"/>
          <w:color w:val="1F3864" w:themeColor="accent5" w:themeShade="80"/>
          <w:sz w:val="24"/>
          <w:szCs w:val="24"/>
        </w:rPr>
        <w:t xml:space="preserve"> role as "providers and mediators of male dominance" (Wendt, 1992: 8). Having said this, and maintaining the challenge that </w:t>
      </w:r>
      <w:r w:rsidR="00FB7143" w:rsidRPr="00DC1347">
        <w:rPr>
          <w:rFonts w:ascii="Arial" w:hAnsi="Arial" w:cs="Arial"/>
          <w:color w:val="1F3864" w:themeColor="accent5" w:themeShade="80"/>
          <w:sz w:val="24"/>
          <w:szCs w:val="24"/>
        </w:rPr>
        <w:t>this alternative approach</w:t>
      </w:r>
      <w:r w:rsidRPr="00DC1347">
        <w:rPr>
          <w:rFonts w:ascii="Arial" w:hAnsi="Arial" w:cs="Arial"/>
          <w:color w:val="1F3864" w:themeColor="accent5" w:themeShade="80"/>
          <w:sz w:val="24"/>
          <w:szCs w:val="24"/>
        </w:rPr>
        <w:t xml:space="preserve"> is not overlooked, it is also</w:t>
      </w:r>
      <w:r w:rsidR="00694901" w:rsidRPr="00DC1347">
        <w:rPr>
          <w:rFonts w:ascii="Arial" w:hAnsi="Arial" w:cs="Arial"/>
          <w:color w:val="1F3864" w:themeColor="accent5" w:themeShade="80"/>
          <w:sz w:val="24"/>
          <w:szCs w:val="24"/>
        </w:rPr>
        <w:t xml:space="preserve"> crucial</w:t>
      </w:r>
      <w:r w:rsidRPr="00DC1347">
        <w:rPr>
          <w:rFonts w:ascii="Arial" w:hAnsi="Arial" w:cs="Arial"/>
          <w:color w:val="1F3864" w:themeColor="accent5" w:themeShade="80"/>
          <w:sz w:val="24"/>
          <w:szCs w:val="24"/>
        </w:rPr>
        <w:t xml:space="preserve"> to engage</w:t>
      </w:r>
      <w:r w:rsidR="00694901" w:rsidRPr="00DC1347">
        <w:rPr>
          <w:rFonts w:ascii="Arial" w:hAnsi="Arial" w:cs="Arial"/>
          <w:color w:val="1F3864" w:themeColor="accent5" w:themeShade="80"/>
          <w:sz w:val="24"/>
          <w:szCs w:val="24"/>
        </w:rPr>
        <w:t xml:space="preserve"> seriously</w:t>
      </w:r>
      <w:r w:rsidRPr="00DC1347">
        <w:rPr>
          <w:rFonts w:ascii="Arial" w:hAnsi="Arial" w:cs="Arial"/>
          <w:color w:val="1F3864" w:themeColor="accent5" w:themeShade="80"/>
          <w:sz w:val="24"/>
          <w:szCs w:val="24"/>
        </w:rPr>
        <w:t xml:space="preserve"> in the reflection of </w:t>
      </w:r>
      <w:r w:rsidR="008E1E38" w:rsidRPr="00DC1347">
        <w:rPr>
          <w:rFonts w:ascii="Arial" w:hAnsi="Arial" w:cs="Arial"/>
          <w:color w:val="1F3864" w:themeColor="accent5" w:themeShade="80"/>
          <w:sz w:val="24"/>
          <w:szCs w:val="24"/>
        </w:rPr>
        <w:t>outputs</w:t>
      </w:r>
      <w:r w:rsidRPr="00DC1347">
        <w:rPr>
          <w:rFonts w:ascii="Arial" w:hAnsi="Arial" w:cs="Arial"/>
          <w:color w:val="1F3864" w:themeColor="accent5" w:themeShade="80"/>
          <w:sz w:val="24"/>
          <w:szCs w:val="24"/>
        </w:rPr>
        <w:t xml:space="preserve"> in dialogue with the State, knowing that the lives of </w:t>
      </w:r>
      <w:r w:rsidR="008E1E38" w:rsidRPr="00DC1347">
        <w:rPr>
          <w:rFonts w:ascii="Arial" w:hAnsi="Arial" w:cs="Arial"/>
          <w:color w:val="1F3864" w:themeColor="accent5" w:themeShade="80"/>
          <w:sz w:val="24"/>
          <w:szCs w:val="24"/>
        </w:rPr>
        <w:t>many</w:t>
      </w:r>
      <w:r w:rsidRPr="00DC1347">
        <w:rPr>
          <w:rFonts w:ascii="Arial" w:hAnsi="Arial" w:cs="Arial"/>
          <w:color w:val="1F3864" w:themeColor="accent5" w:themeShade="80"/>
          <w:sz w:val="24"/>
          <w:szCs w:val="24"/>
        </w:rPr>
        <w:t xml:space="preserve"> women depend on it.</w:t>
      </w:r>
    </w:p>
    <w:p w14:paraId="164BB2DA" w14:textId="4945979A" w:rsidR="003B7B9B" w:rsidRPr="00DC1347" w:rsidRDefault="003B7B9B" w:rsidP="003A77FE">
      <w:pPr>
        <w:jc w:val="both"/>
        <w:rPr>
          <w:rFonts w:ascii="Arial" w:hAnsi="Arial" w:cs="Arial"/>
          <w:color w:val="1F3864" w:themeColor="accent5" w:themeShade="80"/>
          <w:sz w:val="24"/>
          <w:szCs w:val="24"/>
        </w:rPr>
      </w:pPr>
      <w:r w:rsidRPr="00DC1347">
        <w:rPr>
          <w:rFonts w:ascii="Arial" w:hAnsi="Arial" w:cs="Arial"/>
          <w:color w:val="1F3864" w:themeColor="accent5" w:themeShade="80"/>
          <w:sz w:val="24"/>
          <w:szCs w:val="24"/>
        </w:rPr>
        <w:t xml:space="preserve">Wendt (1992) </w:t>
      </w:r>
      <w:r w:rsidR="00A04B5C" w:rsidRPr="00DC1347">
        <w:rPr>
          <w:rFonts w:ascii="Arial" w:hAnsi="Arial" w:cs="Arial"/>
          <w:color w:val="1F3864" w:themeColor="accent5" w:themeShade="80"/>
          <w:sz w:val="24"/>
          <w:szCs w:val="24"/>
        </w:rPr>
        <w:t xml:space="preserve">continues that </w:t>
      </w:r>
      <w:r w:rsidRPr="00DC1347">
        <w:rPr>
          <w:rFonts w:ascii="Arial" w:hAnsi="Arial" w:cs="Arial"/>
          <w:color w:val="1F3864" w:themeColor="accent5" w:themeShade="80"/>
          <w:sz w:val="24"/>
          <w:szCs w:val="24"/>
        </w:rPr>
        <w:t>reflecti</w:t>
      </w:r>
      <w:r w:rsidR="00A04B5C" w:rsidRPr="00DC1347">
        <w:rPr>
          <w:rFonts w:ascii="Arial" w:hAnsi="Arial" w:cs="Arial"/>
          <w:color w:val="1F3864" w:themeColor="accent5" w:themeShade="80"/>
          <w:sz w:val="24"/>
          <w:szCs w:val="24"/>
        </w:rPr>
        <w:t>ng</w:t>
      </w:r>
      <w:r w:rsidRPr="00DC1347">
        <w:rPr>
          <w:rFonts w:ascii="Arial" w:hAnsi="Arial" w:cs="Arial"/>
          <w:color w:val="1F3864" w:themeColor="accent5" w:themeShade="80"/>
          <w:sz w:val="24"/>
          <w:szCs w:val="24"/>
        </w:rPr>
        <w:t xml:space="preserve"> on the economic sphere in women's lives </w:t>
      </w:r>
      <w:r w:rsidR="00694901" w:rsidRPr="00DC1347">
        <w:rPr>
          <w:rFonts w:ascii="Arial" w:hAnsi="Arial" w:cs="Arial"/>
          <w:color w:val="1F3864" w:themeColor="accent5" w:themeShade="80"/>
          <w:sz w:val="24"/>
          <w:szCs w:val="24"/>
        </w:rPr>
        <w:t>involves</w:t>
      </w:r>
      <w:r w:rsidRPr="00DC1347">
        <w:rPr>
          <w:rFonts w:ascii="Arial" w:hAnsi="Arial" w:cs="Arial"/>
          <w:color w:val="1F3864" w:themeColor="accent5" w:themeShade="80"/>
          <w:sz w:val="24"/>
          <w:szCs w:val="24"/>
        </w:rPr>
        <w:t xml:space="preserve"> addressing </w:t>
      </w:r>
      <w:r w:rsidR="00A04B5C" w:rsidRPr="00DC1347">
        <w:rPr>
          <w:rFonts w:ascii="Arial" w:hAnsi="Arial" w:cs="Arial"/>
          <w:color w:val="1F3864" w:themeColor="accent5" w:themeShade="80"/>
          <w:sz w:val="24"/>
          <w:szCs w:val="24"/>
        </w:rPr>
        <w:t>state capitalism,</w:t>
      </w:r>
      <w:r w:rsidRPr="00DC1347">
        <w:rPr>
          <w:rFonts w:ascii="Arial" w:hAnsi="Arial" w:cs="Arial"/>
          <w:color w:val="1F3864" w:themeColor="accent5" w:themeShade="80"/>
          <w:sz w:val="24"/>
          <w:szCs w:val="24"/>
        </w:rPr>
        <w:t xml:space="preserve"> which is based on </w:t>
      </w:r>
      <w:r w:rsidR="00A04B5C" w:rsidRPr="00DC1347">
        <w:rPr>
          <w:rFonts w:ascii="Arial" w:hAnsi="Arial" w:cs="Arial"/>
          <w:color w:val="1F3864" w:themeColor="accent5" w:themeShade="80"/>
          <w:sz w:val="24"/>
          <w:szCs w:val="24"/>
        </w:rPr>
        <w:t>ensuring that</w:t>
      </w:r>
      <w:r w:rsidRPr="00DC1347">
        <w:rPr>
          <w:rFonts w:ascii="Arial" w:hAnsi="Arial" w:cs="Arial"/>
          <w:color w:val="1F3864" w:themeColor="accent5" w:themeShade="80"/>
          <w:sz w:val="24"/>
          <w:szCs w:val="24"/>
        </w:rPr>
        <w:t xml:space="preserve"> men</w:t>
      </w:r>
      <w:r w:rsidR="00A04B5C" w:rsidRPr="00DC1347">
        <w:rPr>
          <w:rFonts w:ascii="Arial" w:hAnsi="Arial" w:cs="Arial"/>
          <w:color w:val="1F3864" w:themeColor="accent5" w:themeShade="80"/>
          <w:sz w:val="24"/>
          <w:szCs w:val="24"/>
        </w:rPr>
        <w:t xml:space="preserve"> are</w:t>
      </w:r>
      <w:r w:rsidRPr="00DC1347">
        <w:rPr>
          <w:rFonts w:ascii="Arial" w:hAnsi="Arial" w:cs="Arial"/>
          <w:color w:val="1F3864" w:themeColor="accent5" w:themeShade="80"/>
          <w:sz w:val="24"/>
          <w:szCs w:val="24"/>
        </w:rPr>
        <w:t xml:space="preserve"> paid for “productive” work</w:t>
      </w:r>
      <w:r w:rsidR="00694901" w:rsidRPr="00DC1347">
        <w:rPr>
          <w:rFonts w:ascii="Arial" w:hAnsi="Arial" w:cs="Arial"/>
          <w:color w:val="1F3864" w:themeColor="accent5" w:themeShade="80"/>
          <w:sz w:val="24"/>
          <w:szCs w:val="24"/>
        </w:rPr>
        <w:t>,</w:t>
      </w:r>
      <w:r w:rsidRPr="00DC1347">
        <w:rPr>
          <w:rFonts w:ascii="Arial" w:hAnsi="Arial" w:cs="Arial"/>
          <w:color w:val="1F3864" w:themeColor="accent5" w:themeShade="80"/>
          <w:sz w:val="24"/>
          <w:szCs w:val="24"/>
        </w:rPr>
        <w:t xml:space="preserve"> and women in exchange for </w:t>
      </w:r>
      <w:r w:rsidR="00F95CCD" w:rsidRPr="00DC1347">
        <w:rPr>
          <w:rFonts w:ascii="Arial" w:hAnsi="Arial" w:cs="Arial"/>
          <w:color w:val="1F3864" w:themeColor="accent5" w:themeShade="80"/>
          <w:sz w:val="24"/>
          <w:szCs w:val="24"/>
        </w:rPr>
        <w:t xml:space="preserve">Unpaid Domestic Workers </w:t>
      </w:r>
      <w:r w:rsidR="00F95CCD" w:rsidRPr="00DC1347">
        <w:rPr>
          <w:rFonts w:ascii="Arial" w:hAnsi="Arial" w:cs="Arial"/>
          <w:color w:val="1F3864" w:themeColor="accent5" w:themeShade="80"/>
          <w:sz w:val="24"/>
          <w:szCs w:val="24"/>
          <w:shd w:val="clear" w:color="auto" w:fill="FFFFFF" w:themeFill="background1"/>
        </w:rPr>
        <w:t>(</w:t>
      </w:r>
      <w:r w:rsidR="0059232A" w:rsidRPr="00DC1347">
        <w:rPr>
          <w:rFonts w:ascii="Arial" w:hAnsi="Arial" w:cs="Arial"/>
          <w:color w:val="1F3864" w:themeColor="accent5" w:themeShade="80"/>
          <w:sz w:val="24"/>
          <w:szCs w:val="24"/>
          <w:shd w:val="clear" w:color="auto" w:fill="FFFFFF" w:themeFill="background1"/>
        </w:rPr>
        <w:t>TNRH</w:t>
      </w:r>
      <w:r w:rsidR="00F95CCD" w:rsidRPr="00DC1347">
        <w:rPr>
          <w:rFonts w:ascii="Arial" w:hAnsi="Arial" w:cs="Arial"/>
          <w:color w:val="1F3864" w:themeColor="accent5" w:themeShade="80"/>
          <w:sz w:val="24"/>
          <w:szCs w:val="24"/>
          <w:shd w:val="clear" w:color="auto" w:fill="FFFFFF" w:themeFill="background1"/>
        </w:rPr>
        <w:t>)</w:t>
      </w:r>
      <w:r w:rsidRPr="00DC1347">
        <w:rPr>
          <w:rFonts w:ascii="Arial" w:hAnsi="Arial" w:cs="Arial"/>
          <w:color w:val="1F3864" w:themeColor="accent5" w:themeShade="80"/>
          <w:sz w:val="24"/>
          <w:szCs w:val="24"/>
        </w:rPr>
        <w:t xml:space="preserve"> </w:t>
      </w:r>
      <w:r w:rsidR="00A4532F" w:rsidRPr="00DC1347">
        <w:rPr>
          <w:rFonts w:ascii="Arial" w:hAnsi="Arial" w:cs="Arial"/>
          <w:color w:val="1F3864" w:themeColor="accent5" w:themeShade="80"/>
          <w:sz w:val="24"/>
          <w:szCs w:val="24"/>
        </w:rPr>
        <w:t xml:space="preserve">ensure the maintenance and reproduction of </w:t>
      </w:r>
      <w:r w:rsidR="00F22227" w:rsidRPr="00DC1347">
        <w:rPr>
          <w:rFonts w:ascii="Arial" w:hAnsi="Arial" w:cs="Arial"/>
          <w:color w:val="1F3864" w:themeColor="accent5" w:themeShade="80"/>
          <w:sz w:val="24"/>
          <w:szCs w:val="24"/>
        </w:rPr>
        <w:t>men laborers</w:t>
      </w:r>
      <w:r w:rsidR="00A4532F" w:rsidRPr="00DC1347">
        <w:rPr>
          <w:rFonts w:ascii="Arial" w:hAnsi="Arial" w:cs="Arial"/>
          <w:color w:val="1F3864" w:themeColor="accent5" w:themeShade="80"/>
          <w:sz w:val="24"/>
          <w:szCs w:val="24"/>
        </w:rPr>
        <w:t xml:space="preserve"> and the continuity of the </w:t>
      </w:r>
      <w:r w:rsidR="00111282" w:rsidRPr="00DC1347">
        <w:rPr>
          <w:rFonts w:ascii="Arial" w:hAnsi="Arial" w:cs="Arial"/>
          <w:color w:val="1F3864" w:themeColor="accent5" w:themeShade="80"/>
          <w:sz w:val="24"/>
          <w:szCs w:val="24"/>
        </w:rPr>
        <w:t xml:space="preserve">species </w:t>
      </w:r>
      <w:r w:rsidRPr="00DC1347">
        <w:rPr>
          <w:rFonts w:ascii="Arial" w:hAnsi="Arial" w:cs="Arial"/>
          <w:color w:val="1F3864" w:themeColor="accent5" w:themeShade="80"/>
          <w:sz w:val="24"/>
          <w:szCs w:val="24"/>
        </w:rPr>
        <w:t>(</w:t>
      </w:r>
      <w:r w:rsidR="00A04B5C" w:rsidRPr="00DC1347">
        <w:rPr>
          <w:rFonts w:ascii="Arial" w:hAnsi="Arial" w:cs="Arial"/>
          <w:color w:val="1F3864" w:themeColor="accent5" w:themeShade="80"/>
          <w:sz w:val="24"/>
          <w:szCs w:val="24"/>
        </w:rPr>
        <w:t>child</w:t>
      </w:r>
      <w:r w:rsidR="00A4532F" w:rsidRPr="00DC1347">
        <w:rPr>
          <w:rFonts w:ascii="Arial" w:hAnsi="Arial" w:cs="Arial"/>
          <w:color w:val="1F3864" w:themeColor="accent5" w:themeShade="80"/>
          <w:sz w:val="24"/>
          <w:szCs w:val="24"/>
        </w:rPr>
        <w:t xml:space="preserve"> </w:t>
      </w:r>
      <w:r w:rsidR="00A04B5C" w:rsidRPr="00DC1347">
        <w:rPr>
          <w:rFonts w:ascii="Arial" w:hAnsi="Arial" w:cs="Arial"/>
          <w:color w:val="1F3864" w:themeColor="accent5" w:themeShade="80"/>
          <w:sz w:val="24"/>
          <w:szCs w:val="24"/>
        </w:rPr>
        <w:t>care</w:t>
      </w:r>
      <w:r w:rsidRPr="00DC1347">
        <w:rPr>
          <w:rFonts w:ascii="Arial" w:hAnsi="Arial" w:cs="Arial"/>
          <w:color w:val="1F3864" w:themeColor="accent5" w:themeShade="80"/>
          <w:sz w:val="24"/>
          <w:szCs w:val="24"/>
        </w:rPr>
        <w:t xml:space="preserve"> and the elderly). Thus, in capitalis</w:t>
      </w:r>
      <w:r w:rsidR="00A04B5C" w:rsidRPr="00DC1347">
        <w:rPr>
          <w:rFonts w:ascii="Arial" w:hAnsi="Arial" w:cs="Arial"/>
          <w:color w:val="1F3864" w:themeColor="accent5" w:themeShade="80"/>
          <w:sz w:val="24"/>
          <w:szCs w:val="24"/>
        </w:rPr>
        <w:t>m</w:t>
      </w:r>
      <w:r w:rsidRPr="00DC1347">
        <w:rPr>
          <w:rFonts w:ascii="Arial" w:hAnsi="Arial" w:cs="Arial"/>
          <w:color w:val="1F3864" w:themeColor="accent5" w:themeShade="80"/>
          <w:sz w:val="24"/>
          <w:szCs w:val="24"/>
        </w:rPr>
        <w:t xml:space="preserve">, </w:t>
      </w:r>
      <w:r w:rsidR="00A04B5C" w:rsidRPr="00DC1347">
        <w:rPr>
          <w:rFonts w:ascii="Arial" w:hAnsi="Arial" w:cs="Arial"/>
          <w:color w:val="1F3864" w:themeColor="accent5" w:themeShade="80"/>
          <w:sz w:val="24"/>
          <w:szCs w:val="24"/>
        </w:rPr>
        <w:t>women’s subordination</w:t>
      </w:r>
      <w:r w:rsidRPr="00DC1347">
        <w:rPr>
          <w:rFonts w:ascii="Arial" w:hAnsi="Arial" w:cs="Arial"/>
          <w:color w:val="1F3864" w:themeColor="accent5" w:themeShade="80"/>
          <w:sz w:val="24"/>
          <w:szCs w:val="24"/>
        </w:rPr>
        <w:t xml:space="preserve"> takes place on two levels. First, </w:t>
      </w:r>
      <w:r w:rsidR="00A04B5C" w:rsidRPr="00DC1347">
        <w:rPr>
          <w:rFonts w:ascii="Arial" w:hAnsi="Arial" w:cs="Arial"/>
          <w:color w:val="1F3864" w:themeColor="accent5" w:themeShade="80"/>
          <w:sz w:val="24"/>
          <w:szCs w:val="24"/>
        </w:rPr>
        <w:t xml:space="preserve">women’s reproductive roles are </w:t>
      </w:r>
      <w:r w:rsidRPr="00DC1347">
        <w:rPr>
          <w:rFonts w:ascii="Arial" w:hAnsi="Arial" w:cs="Arial"/>
          <w:color w:val="1F3864" w:themeColor="accent5" w:themeShade="80"/>
          <w:sz w:val="24"/>
          <w:szCs w:val="24"/>
        </w:rPr>
        <w:t>unpaid and</w:t>
      </w:r>
      <w:r w:rsidR="00A04B5C" w:rsidRPr="00DC1347">
        <w:rPr>
          <w:rFonts w:ascii="Arial" w:hAnsi="Arial" w:cs="Arial"/>
          <w:color w:val="1F3864" w:themeColor="accent5" w:themeShade="80"/>
          <w:sz w:val="24"/>
          <w:szCs w:val="24"/>
        </w:rPr>
        <w:t xml:space="preserve"> thus</w:t>
      </w:r>
      <w:r w:rsidRPr="00DC1347">
        <w:rPr>
          <w:rFonts w:ascii="Arial" w:hAnsi="Arial" w:cs="Arial"/>
          <w:color w:val="1F3864" w:themeColor="accent5" w:themeShade="80"/>
          <w:sz w:val="24"/>
          <w:szCs w:val="24"/>
        </w:rPr>
        <w:t xml:space="preserve"> </w:t>
      </w:r>
      <w:r w:rsidR="00694901" w:rsidRPr="00DC1347">
        <w:rPr>
          <w:rFonts w:ascii="Arial" w:hAnsi="Arial" w:cs="Arial"/>
          <w:color w:val="1F3864" w:themeColor="accent5" w:themeShade="80"/>
          <w:sz w:val="24"/>
          <w:szCs w:val="24"/>
        </w:rPr>
        <w:t>separated</w:t>
      </w:r>
      <w:r w:rsidRPr="00DC1347">
        <w:rPr>
          <w:rFonts w:ascii="Arial" w:hAnsi="Arial" w:cs="Arial"/>
          <w:color w:val="1F3864" w:themeColor="accent5" w:themeShade="80"/>
          <w:sz w:val="24"/>
          <w:szCs w:val="24"/>
        </w:rPr>
        <w:t xml:space="preserve"> from salaried work. Many of the women who do reproductive work are dependent on either the state or </w:t>
      </w:r>
      <w:r w:rsidR="00694901" w:rsidRPr="00DC1347">
        <w:rPr>
          <w:rFonts w:ascii="Arial" w:hAnsi="Arial" w:cs="Arial"/>
          <w:color w:val="1F3864" w:themeColor="accent5" w:themeShade="80"/>
          <w:sz w:val="24"/>
          <w:szCs w:val="24"/>
        </w:rPr>
        <w:t>men</w:t>
      </w:r>
      <w:r w:rsidRPr="00DC1347">
        <w:rPr>
          <w:rFonts w:ascii="Arial" w:hAnsi="Arial" w:cs="Arial"/>
          <w:color w:val="1F3864" w:themeColor="accent5" w:themeShade="80"/>
          <w:sz w:val="24"/>
          <w:szCs w:val="24"/>
        </w:rPr>
        <w:t xml:space="preserve">. Second, women </w:t>
      </w:r>
      <w:r w:rsidR="00A4532F" w:rsidRPr="00DC1347">
        <w:rPr>
          <w:rFonts w:ascii="Arial" w:hAnsi="Arial" w:cs="Arial"/>
          <w:color w:val="1F3864" w:themeColor="accent5" w:themeShade="80"/>
          <w:sz w:val="24"/>
          <w:szCs w:val="24"/>
        </w:rPr>
        <w:t>play the</w:t>
      </w:r>
      <w:r w:rsidRPr="00DC1347">
        <w:rPr>
          <w:rFonts w:ascii="Arial" w:hAnsi="Arial" w:cs="Arial"/>
          <w:color w:val="1F3864" w:themeColor="accent5" w:themeShade="80"/>
          <w:sz w:val="24"/>
          <w:szCs w:val="24"/>
        </w:rPr>
        <w:t xml:space="preserve"> role as a reserve army for salaried work and are easily retained as such, </w:t>
      </w:r>
      <w:r w:rsidR="00F22227" w:rsidRPr="00DC1347">
        <w:rPr>
          <w:rFonts w:ascii="Arial" w:hAnsi="Arial" w:cs="Arial"/>
          <w:color w:val="1F3864" w:themeColor="accent5" w:themeShade="80"/>
          <w:sz w:val="24"/>
          <w:szCs w:val="24"/>
        </w:rPr>
        <w:t xml:space="preserve">“because of the reproductive work which interrupts their prospects for a more competitive status in the labor force” </w:t>
      </w:r>
      <w:r w:rsidRPr="00DC1347">
        <w:rPr>
          <w:rFonts w:ascii="Arial" w:hAnsi="Arial" w:cs="Arial"/>
          <w:color w:val="1F3864" w:themeColor="accent5" w:themeShade="80"/>
          <w:sz w:val="24"/>
          <w:szCs w:val="24"/>
        </w:rPr>
        <w:t>(Wendt, 1992, p. 22).</w:t>
      </w:r>
    </w:p>
    <w:p w14:paraId="2839C894" w14:textId="0DD5DA2C" w:rsidR="003B7B9B" w:rsidRPr="00DC1347" w:rsidRDefault="003B7B9B" w:rsidP="003A77FE">
      <w:pPr>
        <w:jc w:val="both"/>
        <w:rPr>
          <w:rFonts w:ascii="Arial" w:hAnsi="Arial" w:cs="Arial"/>
          <w:color w:val="1F3864" w:themeColor="accent5" w:themeShade="80"/>
          <w:sz w:val="24"/>
          <w:szCs w:val="24"/>
        </w:rPr>
      </w:pPr>
      <w:r w:rsidRPr="00DC1347">
        <w:rPr>
          <w:rFonts w:ascii="Arial" w:hAnsi="Arial" w:cs="Arial"/>
          <w:color w:val="1F3864" w:themeColor="accent5" w:themeShade="80"/>
          <w:sz w:val="24"/>
          <w:szCs w:val="24"/>
        </w:rPr>
        <w:t>These reflections motivate our concern for Ecuadorian women</w:t>
      </w:r>
      <w:r w:rsidR="00A4532F" w:rsidRPr="00DC1347">
        <w:rPr>
          <w:rFonts w:ascii="Arial" w:hAnsi="Arial" w:cs="Arial"/>
          <w:color w:val="1F3864" w:themeColor="accent5" w:themeShade="80"/>
          <w:sz w:val="24"/>
          <w:szCs w:val="24"/>
        </w:rPr>
        <w:t>’s economic development</w:t>
      </w:r>
      <w:r w:rsidR="00492C1B" w:rsidRPr="00DC1347">
        <w:rPr>
          <w:rFonts w:ascii="Arial" w:hAnsi="Arial" w:cs="Arial"/>
          <w:color w:val="1F3864" w:themeColor="accent5" w:themeShade="80"/>
          <w:sz w:val="24"/>
          <w:szCs w:val="24"/>
        </w:rPr>
        <w:t>.</w:t>
      </w:r>
      <w:r w:rsidRPr="00DC1347">
        <w:rPr>
          <w:rFonts w:ascii="Arial" w:hAnsi="Arial" w:cs="Arial"/>
          <w:color w:val="1F3864" w:themeColor="accent5" w:themeShade="80"/>
          <w:sz w:val="24"/>
          <w:szCs w:val="24"/>
        </w:rPr>
        <w:t xml:space="preserve">  </w:t>
      </w:r>
      <w:r w:rsidR="00492C1B" w:rsidRPr="00DC1347">
        <w:rPr>
          <w:rFonts w:ascii="Arial" w:hAnsi="Arial" w:cs="Arial"/>
          <w:color w:val="1F3864" w:themeColor="accent5" w:themeShade="80"/>
          <w:sz w:val="24"/>
          <w:szCs w:val="24"/>
        </w:rPr>
        <w:t>W</w:t>
      </w:r>
      <w:r w:rsidRPr="00DC1347">
        <w:rPr>
          <w:rFonts w:ascii="Arial" w:hAnsi="Arial" w:cs="Arial"/>
          <w:color w:val="1F3864" w:themeColor="accent5" w:themeShade="80"/>
          <w:sz w:val="24"/>
          <w:szCs w:val="24"/>
        </w:rPr>
        <w:t xml:space="preserve">e address three aspects of public policies: </w:t>
      </w:r>
      <w:r w:rsidR="00A4532F" w:rsidRPr="00DC1347">
        <w:rPr>
          <w:rFonts w:ascii="Arial" w:hAnsi="Arial" w:cs="Arial"/>
          <w:color w:val="1F3864" w:themeColor="accent5" w:themeShade="80"/>
          <w:sz w:val="24"/>
          <w:szCs w:val="24"/>
        </w:rPr>
        <w:t>employment</w:t>
      </w:r>
      <w:r w:rsidRPr="00DC1347">
        <w:rPr>
          <w:rFonts w:ascii="Arial" w:hAnsi="Arial" w:cs="Arial"/>
          <w:color w:val="1F3864" w:themeColor="accent5" w:themeShade="80"/>
          <w:sz w:val="24"/>
          <w:szCs w:val="24"/>
        </w:rPr>
        <w:t xml:space="preserve">, social </w:t>
      </w:r>
      <w:r w:rsidR="00F22227" w:rsidRPr="00DC1347">
        <w:rPr>
          <w:rFonts w:ascii="Arial" w:hAnsi="Arial" w:cs="Arial"/>
          <w:color w:val="1F3864" w:themeColor="accent5" w:themeShade="80"/>
          <w:sz w:val="24"/>
          <w:szCs w:val="24"/>
        </w:rPr>
        <w:t>security</w:t>
      </w:r>
      <w:r w:rsidR="00A4532F" w:rsidRPr="00DC1347">
        <w:rPr>
          <w:rFonts w:ascii="Arial" w:hAnsi="Arial" w:cs="Arial"/>
          <w:color w:val="1F3864" w:themeColor="accent5" w:themeShade="80"/>
          <w:sz w:val="24"/>
          <w:szCs w:val="24"/>
        </w:rPr>
        <w:t>,</w:t>
      </w:r>
      <w:r w:rsidRPr="00DC1347">
        <w:rPr>
          <w:rFonts w:ascii="Arial" w:hAnsi="Arial" w:cs="Arial"/>
          <w:color w:val="1F3864" w:themeColor="accent5" w:themeShade="80"/>
          <w:sz w:val="24"/>
          <w:szCs w:val="24"/>
        </w:rPr>
        <w:t xml:space="preserve"> and access to credit</w:t>
      </w:r>
      <w:r w:rsidR="00D909D7" w:rsidRPr="00DC1347">
        <w:rPr>
          <w:rFonts w:ascii="Arial" w:hAnsi="Arial" w:cs="Arial"/>
          <w:color w:val="1F3864" w:themeColor="accent5" w:themeShade="80"/>
          <w:sz w:val="24"/>
          <w:szCs w:val="24"/>
        </w:rPr>
        <w:t>. We</w:t>
      </w:r>
      <w:r w:rsidRPr="00DC1347">
        <w:rPr>
          <w:rFonts w:ascii="Arial" w:hAnsi="Arial" w:cs="Arial"/>
          <w:color w:val="1F3864" w:themeColor="accent5" w:themeShade="80"/>
          <w:sz w:val="24"/>
          <w:szCs w:val="24"/>
        </w:rPr>
        <w:t xml:space="preserve"> seek</w:t>
      </w:r>
      <w:r w:rsidR="00D909D7" w:rsidRPr="00DC1347">
        <w:rPr>
          <w:rFonts w:ascii="Arial" w:hAnsi="Arial" w:cs="Arial"/>
          <w:color w:val="1F3864" w:themeColor="accent5" w:themeShade="80"/>
          <w:sz w:val="24"/>
          <w:szCs w:val="24"/>
        </w:rPr>
        <w:t xml:space="preserve"> women’s</w:t>
      </w:r>
      <w:r w:rsidRPr="00DC1347">
        <w:rPr>
          <w:rFonts w:ascii="Arial" w:hAnsi="Arial" w:cs="Arial"/>
          <w:color w:val="1F3864" w:themeColor="accent5" w:themeShade="80"/>
          <w:sz w:val="24"/>
          <w:szCs w:val="24"/>
        </w:rPr>
        <w:t xml:space="preserve"> economic empowerment </w:t>
      </w:r>
      <w:r w:rsidR="00D909D7" w:rsidRPr="00DC1347">
        <w:rPr>
          <w:rFonts w:ascii="Arial" w:hAnsi="Arial" w:cs="Arial"/>
          <w:color w:val="1F3864" w:themeColor="accent5" w:themeShade="80"/>
          <w:sz w:val="24"/>
          <w:szCs w:val="24"/>
        </w:rPr>
        <w:t>and</w:t>
      </w:r>
      <w:r w:rsidRPr="00DC1347">
        <w:rPr>
          <w:rFonts w:ascii="Arial" w:hAnsi="Arial" w:cs="Arial"/>
          <w:color w:val="1F3864" w:themeColor="accent5" w:themeShade="80"/>
          <w:sz w:val="24"/>
          <w:szCs w:val="24"/>
        </w:rPr>
        <w:t xml:space="preserve"> on their own terms.</w:t>
      </w:r>
    </w:p>
    <w:p w14:paraId="072D1790" w14:textId="7085C2D2" w:rsidR="003B7B9B" w:rsidRPr="00DC1347" w:rsidRDefault="00A4532F" w:rsidP="003A77FE">
      <w:pPr>
        <w:jc w:val="both"/>
        <w:rPr>
          <w:rFonts w:ascii="Arial" w:hAnsi="Arial" w:cs="Arial"/>
          <w:color w:val="1F3864" w:themeColor="accent5" w:themeShade="80"/>
          <w:sz w:val="24"/>
          <w:szCs w:val="24"/>
        </w:rPr>
      </w:pPr>
      <w:r w:rsidRPr="00DC1347">
        <w:rPr>
          <w:rFonts w:ascii="Arial" w:hAnsi="Arial" w:cs="Arial"/>
          <w:color w:val="1F3864" w:themeColor="accent5" w:themeShade="80"/>
          <w:sz w:val="24"/>
          <w:szCs w:val="24"/>
        </w:rPr>
        <w:t>Specifically</w:t>
      </w:r>
      <w:r w:rsidR="003B7B9B" w:rsidRPr="00DC1347">
        <w:rPr>
          <w:rFonts w:ascii="Arial" w:hAnsi="Arial" w:cs="Arial"/>
          <w:color w:val="1F3864" w:themeColor="accent5" w:themeShade="80"/>
          <w:sz w:val="24"/>
          <w:szCs w:val="24"/>
        </w:rPr>
        <w:t xml:space="preserve">, this document </w:t>
      </w:r>
      <w:r w:rsidR="00C62733" w:rsidRPr="00DC1347">
        <w:rPr>
          <w:rFonts w:ascii="Arial" w:hAnsi="Arial" w:cs="Arial"/>
          <w:color w:val="1F3864" w:themeColor="accent5" w:themeShade="80"/>
          <w:sz w:val="24"/>
          <w:szCs w:val="24"/>
        </w:rPr>
        <w:t>was</w:t>
      </w:r>
      <w:r w:rsidR="003B7B9B" w:rsidRPr="00DC1347">
        <w:rPr>
          <w:rFonts w:ascii="Arial" w:hAnsi="Arial" w:cs="Arial"/>
          <w:color w:val="1F3864" w:themeColor="accent5" w:themeShade="80"/>
          <w:sz w:val="24"/>
          <w:szCs w:val="24"/>
        </w:rPr>
        <w:t xml:space="preserve"> prepared in the </w:t>
      </w:r>
      <w:r w:rsidR="00C62733" w:rsidRPr="00DC1347">
        <w:rPr>
          <w:rFonts w:ascii="Arial" w:hAnsi="Arial" w:cs="Arial"/>
          <w:color w:val="1F3864" w:themeColor="accent5" w:themeShade="80"/>
          <w:sz w:val="24"/>
          <w:szCs w:val="24"/>
        </w:rPr>
        <w:t>context</w:t>
      </w:r>
      <w:r w:rsidR="003B7B9B" w:rsidRPr="00DC1347">
        <w:rPr>
          <w:rFonts w:ascii="Arial" w:hAnsi="Arial" w:cs="Arial"/>
          <w:color w:val="1F3864" w:themeColor="accent5" w:themeShade="80"/>
          <w:sz w:val="24"/>
          <w:szCs w:val="24"/>
        </w:rPr>
        <w:t xml:space="preserve"> of the Covid-19 pandemic</w:t>
      </w:r>
      <w:r w:rsidR="00723D3E" w:rsidRPr="00DC1347">
        <w:rPr>
          <w:rFonts w:ascii="Arial" w:hAnsi="Arial" w:cs="Arial"/>
          <w:color w:val="1F3864" w:themeColor="accent5" w:themeShade="80"/>
          <w:sz w:val="24"/>
          <w:szCs w:val="24"/>
        </w:rPr>
        <w:t>.</w:t>
      </w:r>
      <w:r w:rsidR="003B7B9B" w:rsidRPr="00DC1347">
        <w:rPr>
          <w:rFonts w:ascii="Arial" w:hAnsi="Arial" w:cs="Arial"/>
          <w:color w:val="1F3864" w:themeColor="accent5" w:themeShade="80"/>
          <w:sz w:val="24"/>
          <w:szCs w:val="24"/>
        </w:rPr>
        <w:t xml:space="preserve">  </w:t>
      </w:r>
      <w:r w:rsidR="00F22227" w:rsidRPr="00DC1347">
        <w:rPr>
          <w:rFonts w:ascii="Arial" w:hAnsi="Arial" w:cs="Arial"/>
          <w:color w:val="1F3864" w:themeColor="accent5" w:themeShade="80"/>
          <w:sz w:val="24"/>
          <w:szCs w:val="24"/>
        </w:rPr>
        <w:t>T</w:t>
      </w:r>
      <w:r w:rsidR="003B7B9B" w:rsidRPr="00DC1347">
        <w:rPr>
          <w:rFonts w:ascii="Arial" w:hAnsi="Arial" w:cs="Arial"/>
          <w:color w:val="1F3864" w:themeColor="accent5" w:themeShade="80"/>
          <w:sz w:val="24"/>
          <w:szCs w:val="24"/>
        </w:rPr>
        <w:t xml:space="preserve">he imbalance between paid work and </w:t>
      </w:r>
      <w:r w:rsidR="0059232A" w:rsidRPr="00DC1347">
        <w:rPr>
          <w:rFonts w:ascii="Arial" w:hAnsi="Arial" w:cs="Arial"/>
          <w:color w:val="1F3864" w:themeColor="accent5" w:themeShade="80"/>
          <w:sz w:val="24"/>
          <w:szCs w:val="24"/>
        </w:rPr>
        <w:t>TNRH</w:t>
      </w:r>
      <w:r w:rsidR="003B7B9B" w:rsidRPr="00DC1347">
        <w:rPr>
          <w:rFonts w:ascii="Arial" w:hAnsi="Arial" w:cs="Arial"/>
          <w:color w:val="1F3864" w:themeColor="accent5" w:themeShade="80"/>
          <w:sz w:val="24"/>
          <w:szCs w:val="24"/>
        </w:rPr>
        <w:t xml:space="preserve">, weak </w:t>
      </w:r>
      <w:r w:rsidR="00E84485" w:rsidRPr="00DC1347">
        <w:rPr>
          <w:rFonts w:ascii="Arial" w:hAnsi="Arial" w:cs="Arial"/>
          <w:color w:val="1F3864" w:themeColor="accent5" w:themeShade="80"/>
          <w:sz w:val="24"/>
          <w:szCs w:val="24"/>
        </w:rPr>
        <w:t xml:space="preserve">public policy </w:t>
      </w:r>
      <w:r w:rsidR="003B7B9B" w:rsidRPr="00DC1347">
        <w:rPr>
          <w:rFonts w:ascii="Arial" w:hAnsi="Arial" w:cs="Arial"/>
          <w:color w:val="1F3864" w:themeColor="accent5" w:themeShade="80"/>
          <w:sz w:val="24"/>
          <w:szCs w:val="24"/>
        </w:rPr>
        <w:t>response</w:t>
      </w:r>
      <w:r w:rsidR="00E84485" w:rsidRPr="00DC1347">
        <w:rPr>
          <w:rFonts w:ascii="Arial" w:hAnsi="Arial" w:cs="Arial"/>
          <w:color w:val="1F3864" w:themeColor="accent5" w:themeShade="80"/>
          <w:sz w:val="24"/>
          <w:szCs w:val="24"/>
        </w:rPr>
        <w:t xml:space="preserve">s, </w:t>
      </w:r>
      <w:r w:rsidR="003B7B9B" w:rsidRPr="00DC1347">
        <w:rPr>
          <w:rFonts w:ascii="Arial" w:hAnsi="Arial" w:cs="Arial"/>
          <w:color w:val="1F3864" w:themeColor="accent5" w:themeShade="80"/>
          <w:sz w:val="24"/>
          <w:szCs w:val="24"/>
        </w:rPr>
        <w:t>and the fragmentation between entities that provide social protection services</w:t>
      </w:r>
      <w:r w:rsidR="00186A63" w:rsidRPr="00DC1347">
        <w:rPr>
          <w:rFonts w:ascii="Arial" w:hAnsi="Arial" w:cs="Arial"/>
          <w:color w:val="1F3864" w:themeColor="accent5" w:themeShade="80"/>
          <w:sz w:val="24"/>
          <w:szCs w:val="24"/>
        </w:rPr>
        <w:t>,</w:t>
      </w:r>
      <w:r w:rsidR="003B7B9B" w:rsidRPr="00DC1347">
        <w:rPr>
          <w:rFonts w:ascii="Arial" w:hAnsi="Arial" w:cs="Arial"/>
          <w:color w:val="1F3864" w:themeColor="accent5" w:themeShade="80"/>
          <w:sz w:val="24"/>
          <w:szCs w:val="24"/>
        </w:rPr>
        <w:t xml:space="preserve"> ha</w:t>
      </w:r>
      <w:r w:rsidR="00723D3E" w:rsidRPr="00DC1347">
        <w:rPr>
          <w:rFonts w:ascii="Arial" w:hAnsi="Arial" w:cs="Arial"/>
          <w:color w:val="1F3864" w:themeColor="accent5" w:themeShade="80"/>
          <w:sz w:val="24"/>
          <w:szCs w:val="24"/>
        </w:rPr>
        <w:t>ve</w:t>
      </w:r>
      <w:r w:rsidR="003B7B9B" w:rsidRPr="00DC1347">
        <w:rPr>
          <w:rFonts w:ascii="Arial" w:hAnsi="Arial" w:cs="Arial"/>
          <w:color w:val="1F3864" w:themeColor="accent5" w:themeShade="80"/>
          <w:sz w:val="24"/>
          <w:szCs w:val="24"/>
        </w:rPr>
        <w:t xml:space="preserve"> </w:t>
      </w:r>
      <w:r w:rsidR="00186A63" w:rsidRPr="00DC1347">
        <w:rPr>
          <w:rFonts w:ascii="Arial" w:hAnsi="Arial" w:cs="Arial"/>
          <w:color w:val="1F3864" w:themeColor="accent5" w:themeShade="80"/>
          <w:sz w:val="24"/>
          <w:szCs w:val="24"/>
        </w:rPr>
        <w:t>come to the fore</w:t>
      </w:r>
      <w:r w:rsidR="003B7B9B" w:rsidRPr="00DC1347">
        <w:rPr>
          <w:rFonts w:ascii="Arial" w:hAnsi="Arial" w:cs="Arial"/>
          <w:color w:val="1F3864" w:themeColor="accent5" w:themeShade="80"/>
          <w:sz w:val="24"/>
          <w:szCs w:val="24"/>
        </w:rPr>
        <w:t xml:space="preserve">. </w:t>
      </w:r>
      <w:r w:rsidR="00723D3E" w:rsidRPr="00DC1347">
        <w:rPr>
          <w:rFonts w:ascii="Arial" w:hAnsi="Arial" w:cs="Arial"/>
          <w:color w:val="1F3864" w:themeColor="accent5" w:themeShade="80"/>
          <w:sz w:val="24"/>
          <w:szCs w:val="24"/>
        </w:rPr>
        <w:t xml:space="preserve">There have been </w:t>
      </w:r>
      <w:r w:rsidR="003B7B9B" w:rsidRPr="00DC1347">
        <w:rPr>
          <w:rFonts w:ascii="Arial" w:hAnsi="Arial" w:cs="Arial"/>
          <w:color w:val="1F3864" w:themeColor="accent5" w:themeShade="80"/>
          <w:sz w:val="24"/>
          <w:szCs w:val="24"/>
        </w:rPr>
        <w:t>closure of children's centers, schools</w:t>
      </w:r>
      <w:r w:rsidR="00C62733" w:rsidRPr="00DC1347">
        <w:rPr>
          <w:rFonts w:ascii="Arial" w:hAnsi="Arial" w:cs="Arial"/>
          <w:color w:val="1F3864" w:themeColor="accent5" w:themeShade="80"/>
          <w:sz w:val="24"/>
          <w:szCs w:val="24"/>
        </w:rPr>
        <w:t>,</w:t>
      </w:r>
      <w:r w:rsidR="003B7B9B" w:rsidRPr="00DC1347">
        <w:rPr>
          <w:rFonts w:ascii="Arial" w:hAnsi="Arial" w:cs="Arial"/>
          <w:color w:val="1F3864" w:themeColor="accent5" w:themeShade="80"/>
          <w:sz w:val="24"/>
          <w:szCs w:val="24"/>
        </w:rPr>
        <w:t xml:space="preserve"> and colleges</w:t>
      </w:r>
      <w:r w:rsidR="00723D3E" w:rsidRPr="00DC1347">
        <w:rPr>
          <w:rFonts w:ascii="Arial" w:hAnsi="Arial" w:cs="Arial"/>
          <w:color w:val="1F3864" w:themeColor="accent5" w:themeShade="80"/>
          <w:sz w:val="24"/>
          <w:szCs w:val="24"/>
        </w:rPr>
        <w:t>;</w:t>
      </w:r>
      <w:r w:rsidR="003B7B9B" w:rsidRPr="00DC1347">
        <w:rPr>
          <w:rFonts w:ascii="Arial" w:hAnsi="Arial" w:cs="Arial"/>
          <w:color w:val="1F3864" w:themeColor="accent5" w:themeShade="80"/>
          <w:sz w:val="24"/>
          <w:szCs w:val="24"/>
        </w:rPr>
        <w:t xml:space="preserve"> </w:t>
      </w:r>
      <w:r w:rsidR="00723D3E" w:rsidRPr="00DC1347">
        <w:rPr>
          <w:rFonts w:ascii="Arial" w:hAnsi="Arial" w:cs="Arial"/>
          <w:color w:val="1F3864" w:themeColor="accent5" w:themeShade="80"/>
          <w:sz w:val="24"/>
          <w:szCs w:val="24"/>
        </w:rPr>
        <w:t xml:space="preserve">overcrowding in </w:t>
      </w:r>
      <w:r w:rsidR="003B7B9B" w:rsidRPr="00DC1347">
        <w:rPr>
          <w:rFonts w:ascii="Arial" w:hAnsi="Arial" w:cs="Arial"/>
          <w:color w:val="1F3864" w:themeColor="accent5" w:themeShade="80"/>
          <w:sz w:val="24"/>
          <w:szCs w:val="24"/>
        </w:rPr>
        <w:t xml:space="preserve">family </w:t>
      </w:r>
      <w:r w:rsidR="00723D3E" w:rsidRPr="00DC1347">
        <w:rPr>
          <w:rFonts w:ascii="Arial" w:hAnsi="Arial" w:cs="Arial"/>
          <w:color w:val="1F3864" w:themeColor="accent5" w:themeShade="80"/>
          <w:sz w:val="24"/>
          <w:szCs w:val="24"/>
        </w:rPr>
        <w:t xml:space="preserve">households for </w:t>
      </w:r>
      <w:r w:rsidR="003B7B9B" w:rsidRPr="00DC1347">
        <w:rPr>
          <w:rFonts w:ascii="Arial" w:hAnsi="Arial" w:cs="Arial"/>
          <w:color w:val="1F3864" w:themeColor="accent5" w:themeShade="80"/>
          <w:sz w:val="24"/>
          <w:szCs w:val="24"/>
        </w:rPr>
        <w:t>long period</w:t>
      </w:r>
      <w:r w:rsidR="00C62733" w:rsidRPr="00DC1347">
        <w:rPr>
          <w:rFonts w:ascii="Arial" w:hAnsi="Arial" w:cs="Arial"/>
          <w:color w:val="1F3864" w:themeColor="accent5" w:themeShade="80"/>
          <w:sz w:val="24"/>
          <w:szCs w:val="24"/>
        </w:rPr>
        <w:t>s</w:t>
      </w:r>
      <w:r w:rsidR="003B7B9B" w:rsidRPr="00DC1347">
        <w:rPr>
          <w:rFonts w:ascii="Arial" w:hAnsi="Arial" w:cs="Arial"/>
          <w:color w:val="1F3864" w:themeColor="accent5" w:themeShade="80"/>
          <w:sz w:val="24"/>
          <w:szCs w:val="24"/>
        </w:rPr>
        <w:t xml:space="preserve"> of time</w:t>
      </w:r>
      <w:r w:rsidR="00723D3E" w:rsidRPr="00DC1347">
        <w:rPr>
          <w:rFonts w:ascii="Arial" w:hAnsi="Arial" w:cs="Arial"/>
          <w:color w:val="1F3864" w:themeColor="accent5" w:themeShade="80"/>
          <w:sz w:val="24"/>
          <w:szCs w:val="24"/>
        </w:rPr>
        <w:t>;</w:t>
      </w:r>
      <w:r w:rsidR="003B7B9B" w:rsidRPr="00DC1347">
        <w:rPr>
          <w:rFonts w:ascii="Arial" w:hAnsi="Arial" w:cs="Arial"/>
          <w:color w:val="1F3864" w:themeColor="accent5" w:themeShade="80"/>
          <w:sz w:val="24"/>
          <w:szCs w:val="24"/>
        </w:rPr>
        <w:t xml:space="preserve"> </w:t>
      </w:r>
      <w:r w:rsidR="00723D3E" w:rsidRPr="00DC1347">
        <w:rPr>
          <w:rFonts w:ascii="Arial" w:hAnsi="Arial" w:cs="Arial"/>
          <w:color w:val="1F3864" w:themeColor="accent5" w:themeShade="80"/>
          <w:sz w:val="24"/>
          <w:szCs w:val="24"/>
        </w:rPr>
        <w:t>an</w:t>
      </w:r>
      <w:r w:rsidR="003B7B9B" w:rsidRPr="00DC1347">
        <w:rPr>
          <w:rFonts w:ascii="Arial" w:hAnsi="Arial" w:cs="Arial"/>
          <w:color w:val="1F3864" w:themeColor="accent5" w:themeShade="80"/>
          <w:sz w:val="24"/>
          <w:szCs w:val="24"/>
        </w:rPr>
        <w:t xml:space="preserve"> </w:t>
      </w:r>
      <w:r w:rsidR="00353733" w:rsidRPr="00DC1347">
        <w:rPr>
          <w:rFonts w:ascii="Arial" w:hAnsi="Arial" w:cs="Arial"/>
          <w:color w:val="1F3864" w:themeColor="accent5" w:themeShade="80"/>
          <w:sz w:val="24"/>
          <w:szCs w:val="24"/>
        </w:rPr>
        <w:t>increase in</w:t>
      </w:r>
      <w:r w:rsidR="00723D3E" w:rsidRPr="00DC1347">
        <w:rPr>
          <w:rFonts w:ascii="Arial" w:hAnsi="Arial" w:cs="Arial"/>
          <w:color w:val="1F3864" w:themeColor="accent5" w:themeShade="80"/>
          <w:sz w:val="24"/>
          <w:szCs w:val="24"/>
        </w:rPr>
        <w:t xml:space="preserve"> the</w:t>
      </w:r>
      <w:r w:rsidR="00353733" w:rsidRPr="00DC1347">
        <w:rPr>
          <w:rFonts w:ascii="Arial" w:hAnsi="Arial" w:cs="Arial"/>
          <w:color w:val="1F3864" w:themeColor="accent5" w:themeShade="80"/>
          <w:sz w:val="24"/>
          <w:szCs w:val="24"/>
        </w:rPr>
        <w:t xml:space="preserve"> number</w:t>
      </w:r>
      <w:r w:rsidR="003B7B9B" w:rsidRPr="00DC1347">
        <w:rPr>
          <w:rFonts w:ascii="Arial" w:hAnsi="Arial" w:cs="Arial"/>
          <w:color w:val="1F3864" w:themeColor="accent5" w:themeShade="80"/>
          <w:sz w:val="24"/>
          <w:szCs w:val="24"/>
        </w:rPr>
        <w:t xml:space="preserve"> of sick relatives</w:t>
      </w:r>
      <w:r w:rsidR="00723D3E" w:rsidRPr="00DC1347">
        <w:rPr>
          <w:rFonts w:ascii="Arial" w:hAnsi="Arial" w:cs="Arial"/>
          <w:color w:val="1F3864" w:themeColor="accent5" w:themeShade="80"/>
          <w:sz w:val="24"/>
          <w:szCs w:val="24"/>
        </w:rPr>
        <w:t>;</w:t>
      </w:r>
      <w:r w:rsidR="003B7B9B" w:rsidRPr="00DC1347">
        <w:rPr>
          <w:rFonts w:ascii="Arial" w:hAnsi="Arial" w:cs="Arial"/>
          <w:color w:val="1F3864" w:themeColor="accent5" w:themeShade="80"/>
          <w:sz w:val="24"/>
          <w:szCs w:val="24"/>
        </w:rPr>
        <w:t xml:space="preserve"> </w:t>
      </w:r>
      <w:r w:rsidR="008C61A8">
        <w:rPr>
          <w:rFonts w:ascii="Arial" w:hAnsi="Arial" w:cs="Arial"/>
          <w:color w:val="1F3864" w:themeColor="accent5" w:themeShade="80"/>
          <w:sz w:val="24"/>
          <w:szCs w:val="24"/>
        </w:rPr>
        <w:t xml:space="preserve">and </w:t>
      </w:r>
      <w:r w:rsidR="00723D3E" w:rsidRPr="00DC1347">
        <w:rPr>
          <w:rFonts w:ascii="Arial" w:hAnsi="Arial" w:cs="Arial"/>
          <w:color w:val="1F3864" w:themeColor="accent5" w:themeShade="80"/>
          <w:sz w:val="24"/>
          <w:szCs w:val="24"/>
        </w:rPr>
        <w:t xml:space="preserve">an </w:t>
      </w:r>
      <w:r w:rsidR="003B7B9B" w:rsidRPr="00DC1347">
        <w:rPr>
          <w:rFonts w:ascii="Arial" w:hAnsi="Arial" w:cs="Arial"/>
          <w:color w:val="1F3864" w:themeColor="accent5" w:themeShade="80"/>
          <w:sz w:val="24"/>
          <w:szCs w:val="24"/>
        </w:rPr>
        <w:t xml:space="preserve">economic </w:t>
      </w:r>
      <w:r w:rsidR="00723D3E" w:rsidRPr="00DC1347">
        <w:rPr>
          <w:rFonts w:ascii="Arial" w:hAnsi="Arial" w:cs="Arial"/>
          <w:color w:val="1F3864" w:themeColor="accent5" w:themeShade="80"/>
          <w:sz w:val="24"/>
          <w:szCs w:val="24"/>
        </w:rPr>
        <w:t>downturn</w:t>
      </w:r>
      <w:r w:rsidR="003B7B9B" w:rsidRPr="00DC1347">
        <w:rPr>
          <w:rFonts w:ascii="Arial" w:hAnsi="Arial" w:cs="Arial"/>
          <w:color w:val="1F3864" w:themeColor="accent5" w:themeShade="80"/>
          <w:sz w:val="24"/>
          <w:szCs w:val="24"/>
        </w:rPr>
        <w:t xml:space="preserve"> that </w:t>
      </w:r>
      <w:r w:rsidR="003B7B9B" w:rsidRPr="00DC1347">
        <w:rPr>
          <w:rFonts w:ascii="Arial" w:hAnsi="Arial" w:cs="Arial"/>
          <w:color w:val="1F3864" w:themeColor="accent5" w:themeShade="80"/>
          <w:sz w:val="24"/>
          <w:szCs w:val="24"/>
        </w:rPr>
        <w:lastRenderedPageBreak/>
        <w:t xml:space="preserve">especially hits low-skill occupations </w:t>
      </w:r>
      <w:r w:rsidR="00723D3E" w:rsidRPr="00DC1347">
        <w:rPr>
          <w:rFonts w:ascii="Arial" w:hAnsi="Arial" w:cs="Arial"/>
          <w:color w:val="1F3864" w:themeColor="accent5" w:themeShade="80"/>
          <w:sz w:val="24"/>
          <w:szCs w:val="24"/>
        </w:rPr>
        <w:t>which</w:t>
      </w:r>
      <w:r w:rsidR="003B7B9B" w:rsidRPr="00DC1347">
        <w:rPr>
          <w:rFonts w:ascii="Arial" w:hAnsi="Arial" w:cs="Arial"/>
          <w:color w:val="1F3864" w:themeColor="accent5" w:themeShade="80"/>
          <w:sz w:val="24"/>
          <w:szCs w:val="24"/>
        </w:rPr>
        <w:t xml:space="preserve"> cannot be replaced by telecommu</w:t>
      </w:r>
      <w:r w:rsidR="00CE2062" w:rsidRPr="00DC1347">
        <w:rPr>
          <w:rFonts w:ascii="Arial" w:hAnsi="Arial" w:cs="Arial"/>
          <w:color w:val="1F3864" w:themeColor="accent5" w:themeShade="80"/>
          <w:sz w:val="24"/>
          <w:szCs w:val="24"/>
        </w:rPr>
        <w:t>n</w:t>
      </w:r>
      <w:r w:rsidR="00723D3E" w:rsidRPr="00DC1347">
        <w:rPr>
          <w:rFonts w:ascii="Arial" w:hAnsi="Arial" w:cs="Arial"/>
          <w:color w:val="1F3864" w:themeColor="accent5" w:themeShade="80"/>
          <w:sz w:val="24"/>
          <w:szCs w:val="24"/>
        </w:rPr>
        <w:t>ication.</w:t>
      </w:r>
      <w:r w:rsidR="003B7B9B" w:rsidRPr="00DC1347">
        <w:rPr>
          <w:rFonts w:ascii="Arial" w:hAnsi="Arial" w:cs="Arial"/>
          <w:color w:val="1F3864" w:themeColor="accent5" w:themeShade="80"/>
          <w:sz w:val="24"/>
          <w:szCs w:val="24"/>
        </w:rPr>
        <w:t xml:space="preserve"> </w:t>
      </w:r>
      <w:r w:rsidR="00723D3E" w:rsidRPr="00DC1347">
        <w:rPr>
          <w:rFonts w:ascii="Arial" w:hAnsi="Arial" w:cs="Arial"/>
          <w:color w:val="1F3864" w:themeColor="accent5" w:themeShade="80"/>
          <w:sz w:val="24"/>
          <w:szCs w:val="24"/>
        </w:rPr>
        <w:t>These incidence</w:t>
      </w:r>
      <w:r w:rsidR="000C24CA" w:rsidRPr="00DC1347">
        <w:rPr>
          <w:rFonts w:ascii="Arial" w:hAnsi="Arial" w:cs="Arial"/>
          <w:color w:val="1F3864" w:themeColor="accent5" w:themeShade="80"/>
          <w:sz w:val="24"/>
          <w:szCs w:val="24"/>
        </w:rPr>
        <w:t>s</w:t>
      </w:r>
      <w:r w:rsidR="003B7B9B" w:rsidRPr="00DC1347">
        <w:rPr>
          <w:rFonts w:ascii="Arial" w:hAnsi="Arial" w:cs="Arial"/>
          <w:color w:val="1F3864" w:themeColor="accent5" w:themeShade="80"/>
          <w:sz w:val="24"/>
          <w:szCs w:val="24"/>
        </w:rPr>
        <w:t xml:space="preserve"> disproportionately affect women, reducing their ability </w:t>
      </w:r>
      <w:r w:rsidR="00723D3E" w:rsidRPr="00DC1347">
        <w:rPr>
          <w:rFonts w:ascii="Arial" w:hAnsi="Arial" w:cs="Arial"/>
          <w:color w:val="1F3864" w:themeColor="accent5" w:themeShade="80"/>
          <w:sz w:val="24"/>
          <w:szCs w:val="24"/>
        </w:rPr>
        <w:t>for gainful employment</w:t>
      </w:r>
      <w:r w:rsidR="003B7B9B" w:rsidRPr="00DC1347">
        <w:rPr>
          <w:rFonts w:ascii="Arial" w:hAnsi="Arial" w:cs="Arial"/>
          <w:color w:val="1F3864" w:themeColor="accent5" w:themeShade="80"/>
          <w:sz w:val="24"/>
          <w:szCs w:val="24"/>
        </w:rPr>
        <w:t xml:space="preserve"> </w:t>
      </w:r>
      <w:r w:rsidR="000C24CA" w:rsidRPr="00DC1347">
        <w:rPr>
          <w:rFonts w:ascii="Arial" w:hAnsi="Arial" w:cs="Arial"/>
          <w:color w:val="1F3864" w:themeColor="accent5" w:themeShade="80"/>
          <w:sz w:val="24"/>
          <w:szCs w:val="24"/>
        </w:rPr>
        <w:t>and/</w:t>
      </w:r>
      <w:r w:rsidR="003B7B9B" w:rsidRPr="00DC1347">
        <w:rPr>
          <w:rFonts w:ascii="Arial" w:hAnsi="Arial" w:cs="Arial"/>
          <w:color w:val="1F3864" w:themeColor="accent5" w:themeShade="80"/>
          <w:sz w:val="24"/>
          <w:szCs w:val="24"/>
        </w:rPr>
        <w:t xml:space="preserve">or increasing the burden of unpaid work. It is in this context that RICS </w:t>
      </w:r>
      <w:r w:rsidR="00353733" w:rsidRPr="00DC1347">
        <w:rPr>
          <w:rFonts w:ascii="Arial" w:hAnsi="Arial" w:cs="Arial"/>
          <w:color w:val="1F3864" w:themeColor="accent5" w:themeShade="80"/>
          <w:sz w:val="24"/>
          <w:szCs w:val="24"/>
        </w:rPr>
        <w:t>has developed</w:t>
      </w:r>
      <w:r w:rsidR="003B7B9B" w:rsidRPr="00DC1347">
        <w:rPr>
          <w:rFonts w:ascii="Arial" w:hAnsi="Arial" w:cs="Arial"/>
          <w:color w:val="1F3864" w:themeColor="accent5" w:themeShade="80"/>
          <w:sz w:val="24"/>
          <w:szCs w:val="24"/>
        </w:rPr>
        <w:t xml:space="preserve"> this document to be presented to the CEDAW Committee in September 2020. RICS is made up of independent researchers </w:t>
      </w:r>
      <w:r w:rsidR="00CE2062" w:rsidRPr="00DC1347">
        <w:rPr>
          <w:rFonts w:ascii="Arial" w:hAnsi="Arial" w:cs="Arial"/>
          <w:color w:val="1F3864" w:themeColor="accent5" w:themeShade="80"/>
          <w:sz w:val="24"/>
          <w:szCs w:val="24"/>
        </w:rPr>
        <w:t>specializing</w:t>
      </w:r>
      <w:r w:rsidR="000C24CA" w:rsidRPr="00DC1347">
        <w:rPr>
          <w:rFonts w:ascii="Arial" w:hAnsi="Arial" w:cs="Arial"/>
          <w:color w:val="1F3864" w:themeColor="accent5" w:themeShade="80"/>
          <w:sz w:val="24"/>
          <w:szCs w:val="24"/>
        </w:rPr>
        <w:t xml:space="preserve"> in </w:t>
      </w:r>
      <w:r w:rsidR="003B7B9B" w:rsidRPr="00DC1347">
        <w:rPr>
          <w:rFonts w:ascii="Arial" w:hAnsi="Arial" w:cs="Arial"/>
          <w:color w:val="1F3864" w:themeColor="accent5" w:themeShade="80"/>
          <w:sz w:val="24"/>
          <w:szCs w:val="24"/>
        </w:rPr>
        <w:t>social sciences, wh</w:t>
      </w:r>
      <w:r w:rsidR="00353733" w:rsidRPr="00DC1347">
        <w:rPr>
          <w:rFonts w:ascii="Arial" w:hAnsi="Arial" w:cs="Arial"/>
          <w:color w:val="1F3864" w:themeColor="accent5" w:themeShade="80"/>
          <w:sz w:val="24"/>
          <w:szCs w:val="24"/>
        </w:rPr>
        <w:t>o</w:t>
      </w:r>
      <w:r w:rsidR="003B7B9B" w:rsidRPr="00DC1347">
        <w:rPr>
          <w:rFonts w:ascii="Arial" w:hAnsi="Arial" w:cs="Arial"/>
          <w:color w:val="1F3864" w:themeColor="accent5" w:themeShade="80"/>
          <w:sz w:val="24"/>
          <w:szCs w:val="24"/>
        </w:rPr>
        <w:t xml:space="preserve"> seek to </w:t>
      </w:r>
      <w:r w:rsidR="00353733" w:rsidRPr="00DC1347">
        <w:rPr>
          <w:rFonts w:ascii="Arial" w:hAnsi="Arial" w:cs="Arial"/>
          <w:color w:val="1F3864" w:themeColor="accent5" w:themeShade="80"/>
          <w:sz w:val="24"/>
          <w:szCs w:val="24"/>
        </w:rPr>
        <w:t>highlight these challenges</w:t>
      </w:r>
      <w:r w:rsidR="003B7B9B" w:rsidRPr="00DC1347">
        <w:rPr>
          <w:rFonts w:ascii="Arial" w:hAnsi="Arial" w:cs="Arial"/>
          <w:color w:val="1F3864" w:themeColor="accent5" w:themeShade="80"/>
          <w:sz w:val="24"/>
          <w:szCs w:val="24"/>
        </w:rPr>
        <w:t xml:space="preserve"> and promote participation in spaces </w:t>
      </w:r>
      <w:r w:rsidR="00353733" w:rsidRPr="00DC1347">
        <w:rPr>
          <w:rFonts w:ascii="Arial" w:hAnsi="Arial" w:cs="Arial"/>
          <w:color w:val="1F3864" w:themeColor="accent5" w:themeShade="80"/>
          <w:sz w:val="24"/>
          <w:szCs w:val="24"/>
        </w:rPr>
        <w:t>for</w:t>
      </w:r>
      <w:r w:rsidR="003B7B9B" w:rsidRPr="00DC1347">
        <w:rPr>
          <w:rFonts w:ascii="Arial" w:hAnsi="Arial" w:cs="Arial"/>
          <w:color w:val="1F3864" w:themeColor="accent5" w:themeShade="80"/>
          <w:sz w:val="24"/>
          <w:szCs w:val="24"/>
        </w:rPr>
        <w:t xml:space="preserve"> knowledge</w:t>
      </w:r>
      <w:r w:rsidR="00353733" w:rsidRPr="00DC1347">
        <w:rPr>
          <w:rFonts w:ascii="Arial" w:hAnsi="Arial" w:cs="Arial"/>
          <w:color w:val="1F3864" w:themeColor="accent5" w:themeShade="80"/>
          <w:sz w:val="24"/>
          <w:szCs w:val="24"/>
        </w:rPr>
        <w:t xml:space="preserve"> production</w:t>
      </w:r>
      <w:r w:rsidR="003B7B9B" w:rsidRPr="00DC1347">
        <w:rPr>
          <w:rFonts w:ascii="Arial" w:hAnsi="Arial" w:cs="Arial"/>
          <w:color w:val="1F3864" w:themeColor="accent5" w:themeShade="80"/>
          <w:sz w:val="24"/>
          <w:szCs w:val="24"/>
        </w:rPr>
        <w:t>, debate</w:t>
      </w:r>
      <w:r w:rsidR="00353733" w:rsidRPr="00DC1347">
        <w:rPr>
          <w:rFonts w:ascii="Arial" w:hAnsi="Arial" w:cs="Arial"/>
          <w:color w:val="1F3864" w:themeColor="accent5" w:themeShade="80"/>
          <w:sz w:val="24"/>
          <w:szCs w:val="24"/>
        </w:rPr>
        <w:t>,</w:t>
      </w:r>
      <w:r w:rsidR="003B7B9B" w:rsidRPr="00DC1347">
        <w:rPr>
          <w:rFonts w:ascii="Arial" w:hAnsi="Arial" w:cs="Arial"/>
          <w:color w:val="1F3864" w:themeColor="accent5" w:themeShade="80"/>
          <w:sz w:val="24"/>
          <w:szCs w:val="24"/>
        </w:rPr>
        <w:t xml:space="preserve"> and decision making.</w:t>
      </w:r>
    </w:p>
    <w:p w14:paraId="71C47E55" w14:textId="70C7EA80" w:rsidR="003B7B9B" w:rsidRPr="00DC1347" w:rsidRDefault="003B7B9B" w:rsidP="003A77FE">
      <w:pPr>
        <w:spacing w:line="240" w:lineRule="auto"/>
        <w:jc w:val="center"/>
        <w:rPr>
          <w:rFonts w:ascii="Arial" w:hAnsi="Arial" w:cs="Arial"/>
          <w:b/>
          <w:color w:val="1F3864" w:themeColor="accent5" w:themeShade="80"/>
          <w:sz w:val="24"/>
          <w:szCs w:val="24"/>
        </w:rPr>
      </w:pPr>
      <w:r w:rsidRPr="00DC1347">
        <w:rPr>
          <w:rFonts w:ascii="Arial" w:hAnsi="Arial" w:cs="Arial"/>
          <w:b/>
          <w:color w:val="1F3864" w:themeColor="accent5" w:themeShade="80"/>
          <w:sz w:val="24"/>
          <w:szCs w:val="24"/>
        </w:rPr>
        <w:t>EMPLOYMENT</w:t>
      </w:r>
    </w:p>
    <w:p w14:paraId="2BBB4F57" w14:textId="7EC9A0A8" w:rsidR="003B7B9B" w:rsidRPr="00DC1347" w:rsidRDefault="000C24CA" w:rsidP="003A77FE">
      <w:pPr>
        <w:spacing w:line="240" w:lineRule="auto"/>
        <w:jc w:val="both"/>
        <w:rPr>
          <w:rFonts w:ascii="Arial" w:hAnsi="Arial" w:cs="Arial"/>
          <w:color w:val="1F3864" w:themeColor="accent5" w:themeShade="80"/>
          <w:sz w:val="24"/>
          <w:szCs w:val="24"/>
        </w:rPr>
      </w:pPr>
      <w:r w:rsidRPr="00DC1347">
        <w:rPr>
          <w:rFonts w:ascii="Arial" w:hAnsi="Arial" w:cs="Arial"/>
          <w:color w:val="1F3864" w:themeColor="accent5" w:themeShade="80"/>
          <w:sz w:val="24"/>
          <w:szCs w:val="24"/>
        </w:rPr>
        <w:t>W</w:t>
      </w:r>
      <w:r w:rsidR="003B7B9B" w:rsidRPr="00DC1347">
        <w:rPr>
          <w:rFonts w:ascii="Arial" w:hAnsi="Arial" w:cs="Arial"/>
          <w:color w:val="1F3864" w:themeColor="accent5" w:themeShade="80"/>
          <w:sz w:val="24"/>
          <w:szCs w:val="24"/>
        </w:rPr>
        <w:t>omen</w:t>
      </w:r>
      <w:r w:rsidR="00353733" w:rsidRPr="00DC1347">
        <w:rPr>
          <w:rFonts w:ascii="Arial" w:hAnsi="Arial" w:cs="Arial"/>
          <w:color w:val="1F3864" w:themeColor="accent5" w:themeShade="80"/>
          <w:sz w:val="24"/>
          <w:szCs w:val="24"/>
        </w:rPr>
        <w:t>’s</w:t>
      </w:r>
      <w:r w:rsidR="003B7B9B" w:rsidRPr="00DC1347">
        <w:rPr>
          <w:rFonts w:ascii="Arial" w:hAnsi="Arial" w:cs="Arial"/>
          <w:color w:val="1F3864" w:themeColor="accent5" w:themeShade="80"/>
          <w:sz w:val="24"/>
          <w:szCs w:val="24"/>
        </w:rPr>
        <w:t xml:space="preserve"> average educational level</w:t>
      </w:r>
      <w:r w:rsidR="00353733" w:rsidRPr="00DC1347">
        <w:rPr>
          <w:rFonts w:ascii="Arial" w:hAnsi="Arial" w:cs="Arial"/>
          <w:color w:val="1F3864" w:themeColor="accent5" w:themeShade="80"/>
          <w:sz w:val="24"/>
          <w:szCs w:val="24"/>
        </w:rPr>
        <w:t xml:space="preserve"> increased</w:t>
      </w:r>
      <w:r w:rsidRPr="00DC1347">
        <w:rPr>
          <w:rFonts w:ascii="Arial" w:hAnsi="Arial" w:cs="Arial"/>
          <w:color w:val="1F3864" w:themeColor="accent5" w:themeShade="80"/>
          <w:sz w:val="24"/>
          <w:szCs w:val="24"/>
        </w:rPr>
        <w:t xml:space="preserve"> between 2007-2014,</w:t>
      </w:r>
      <w:r w:rsidR="003B7B9B" w:rsidRPr="00DC1347">
        <w:rPr>
          <w:rFonts w:ascii="Arial" w:hAnsi="Arial" w:cs="Arial"/>
          <w:color w:val="1F3864" w:themeColor="accent5" w:themeShade="80"/>
          <w:sz w:val="24"/>
          <w:szCs w:val="24"/>
        </w:rPr>
        <w:t xml:space="preserve"> </w:t>
      </w:r>
      <w:r w:rsidR="00353733" w:rsidRPr="00DC1347">
        <w:rPr>
          <w:rFonts w:ascii="Arial" w:hAnsi="Arial" w:cs="Arial"/>
          <w:color w:val="1F3864" w:themeColor="accent5" w:themeShade="80"/>
          <w:sz w:val="24"/>
          <w:szCs w:val="24"/>
        </w:rPr>
        <w:t>giving rise to more</w:t>
      </w:r>
      <w:r w:rsidR="003B7B9B" w:rsidRPr="00DC1347">
        <w:rPr>
          <w:rFonts w:ascii="Arial" w:hAnsi="Arial" w:cs="Arial"/>
          <w:color w:val="1F3864" w:themeColor="accent5" w:themeShade="80"/>
          <w:sz w:val="24"/>
          <w:szCs w:val="24"/>
        </w:rPr>
        <w:t xml:space="preserve"> women in </w:t>
      </w:r>
      <w:r w:rsidR="00914147" w:rsidRPr="00DC1347">
        <w:rPr>
          <w:rFonts w:ascii="Arial" w:hAnsi="Arial" w:cs="Arial"/>
          <w:color w:val="1F3864" w:themeColor="accent5" w:themeShade="80"/>
          <w:sz w:val="24"/>
          <w:szCs w:val="24"/>
        </w:rPr>
        <w:t xml:space="preserve">the </w:t>
      </w:r>
      <w:r w:rsidR="003B7B9B" w:rsidRPr="00DC1347">
        <w:rPr>
          <w:rFonts w:ascii="Arial" w:hAnsi="Arial" w:cs="Arial"/>
          <w:color w:val="1F3864" w:themeColor="accent5" w:themeShade="80"/>
          <w:sz w:val="24"/>
          <w:szCs w:val="24"/>
        </w:rPr>
        <w:t>paid work</w:t>
      </w:r>
      <w:r w:rsidR="00914147" w:rsidRPr="00DC1347">
        <w:rPr>
          <w:rFonts w:ascii="Arial" w:hAnsi="Arial" w:cs="Arial"/>
          <w:color w:val="1F3864" w:themeColor="accent5" w:themeShade="80"/>
          <w:sz w:val="24"/>
          <w:szCs w:val="24"/>
        </w:rPr>
        <w:t>force</w:t>
      </w:r>
      <w:r w:rsidR="00C42F20" w:rsidRPr="00DC1347">
        <w:rPr>
          <w:rFonts w:ascii="Arial" w:hAnsi="Arial" w:cs="Arial"/>
          <w:color w:val="1F3864" w:themeColor="accent5" w:themeShade="80"/>
          <w:sz w:val="24"/>
          <w:szCs w:val="24"/>
        </w:rPr>
        <w:t>.</w:t>
      </w:r>
      <w:r w:rsidR="003B7B9B" w:rsidRPr="00DC1347">
        <w:rPr>
          <w:rFonts w:ascii="Arial" w:hAnsi="Arial" w:cs="Arial"/>
          <w:color w:val="1F3864" w:themeColor="accent5" w:themeShade="80"/>
          <w:sz w:val="24"/>
          <w:szCs w:val="24"/>
        </w:rPr>
        <w:t xml:space="preserve"> </w:t>
      </w:r>
      <w:r w:rsidR="00C42F20" w:rsidRPr="00DC1347">
        <w:rPr>
          <w:rFonts w:ascii="Arial" w:hAnsi="Arial" w:cs="Arial"/>
          <w:color w:val="1F3864" w:themeColor="accent5" w:themeShade="80"/>
          <w:sz w:val="24"/>
          <w:szCs w:val="24"/>
        </w:rPr>
        <w:t>H</w:t>
      </w:r>
      <w:r w:rsidR="003B7B9B" w:rsidRPr="00DC1347">
        <w:rPr>
          <w:rFonts w:ascii="Arial" w:hAnsi="Arial" w:cs="Arial"/>
          <w:color w:val="1F3864" w:themeColor="accent5" w:themeShade="80"/>
          <w:sz w:val="24"/>
          <w:szCs w:val="24"/>
        </w:rPr>
        <w:t>owever,</w:t>
      </w:r>
      <w:r w:rsidR="00914147" w:rsidRPr="00DC1347">
        <w:rPr>
          <w:rFonts w:ascii="Arial" w:hAnsi="Arial" w:cs="Arial"/>
          <w:color w:val="1F3864" w:themeColor="accent5" w:themeShade="80"/>
          <w:sz w:val="24"/>
          <w:szCs w:val="24"/>
        </w:rPr>
        <w:t xml:space="preserve"> they</w:t>
      </w:r>
      <w:r w:rsidR="003B7B9B" w:rsidRPr="00DC1347">
        <w:rPr>
          <w:rFonts w:ascii="Arial" w:hAnsi="Arial" w:cs="Arial"/>
          <w:color w:val="1F3864" w:themeColor="accent5" w:themeShade="80"/>
          <w:sz w:val="24"/>
          <w:szCs w:val="24"/>
        </w:rPr>
        <w:t xml:space="preserve"> remained </w:t>
      </w:r>
      <w:r w:rsidR="00914147" w:rsidRPr="00DC1347">
        <w:rPr>
          <w:rFonts w:ascii="Arial" w:hAnsi="Arial" w:cs="Arial"/>
          <w:color w:val="1F3864" w:themeColor="accent5" w:themeShade="80"/>
          <w:sz w:val="24"/>
          <w:szCs w:val="24"/>
        </w:rPr>
        <w:t>concentrated in</w:t>
      </w:r>
      <w:r w:rsidR="003B7B9B" w:rsidRPr="00DC1347">
        <w:rPr>
          <w:rFonts w:ascii="Arial" w:hAnsi="Arial" w:cs="Arial"/>
          <w:color w:val="1F3864" w:themeColor="accent5" w:themeShade="80"/>
          <w:sz w:val="24"/>
          <w:szCs w:val="24"/>
        </w:rPr>
        <w:t xml:space="preserve"> informal and precarious jobs. The improvements were linked to the economic growth cycle</w:t>
      </w:r>
      <w:r w:rsidR="00914147" w:rsidRPr="00DC1347">
        <w:rPr>
          <w:rFonts w:ascii="Arial" w:hAnsi="Arial" w:cs="Arial"/>
          <w:color w:val="1F3864" w:themeColor="accent5" w:themeShade="80"/>
          <w:sz w:val="24"/>
          <w:szCs w:val="24"/>
        </w:rPr>
        <w:t xml:space="preserve"> during this time</w:t>
      </w:r>
      <w:r w:rsidR="003B7B9B" w:rsidRPr="00DC1347">
        <w:rPr>
          <w:rFonts w:ascii="Arial" w:hAnsi="Arial" w:cs="Arial"/>
          <w:color w:val="1F3864" w:themeColor="accent5" w:themeShade="80"/>
          <w:sz w:val="24"/>
          <w:szCs w:val="24"/>
        </w:rPr>
        <w:t xml:space="preserve"> rather than </w:t>
      </w:r>
      <w:r w:rsidR="00914147" w:rsidRPr="00DC1347">
        <w:rPr>
          <w:rFonts w:ascii="Arial" w:hAnsi="Arial" w:cs="Arial"/>
          <w:color w:val="1F3864" w:themeColor="accent5" w:themeShade="80"/>
          <w:sz w:val="24"/>
          <w:szCs w:val="24"/>
        </w:rPr>
        <w:t>any</w:t>
      </w:r>
      <w:r w:rsidR="003B7B9B" w:rsidRPr="00DC1347">
        <w:rPr>
          <w:rFonts w:ascii="Arial" w:hAnsi="Arial" w:cs="Arial"/>
          <w:color w:val="1F3864" w:themeColor="accent5" w:themeShade="80"/>
          <w:sz w:val="24"/>
          <w:szCs w:val="24"/>
        </w:rPr>
        <w:t xml:space="preserve"> effective institutionalization of gender equality policies</w:t>
      </w:r>
      <w:r w:rsidR="00C42F20" w:rsidRPr="00DC1347">
        <w:rPr>
          <w:rFonts w:ascii="Arial" w:hAnsi="Arial" w:cs="Arial"/>
          <w:color w:val="1F3864" w:themeColor="accent5" w:themeShade="80"/>
          <w:sz w:val="24"/>
          <w:szCs w:val="24"/>
        </w:rPr>
        <w:t>.</w:t>
      </w:r>
      <w:r w:rsidR="003B7B9B" w:rsidRPr="00DC1347">
        <w:rPr>
          <w:rFonts w:ascii="Arial" w:hAnsi="Arial" w:cs="Arial"/>
          <w:color w:val="1F3864" w:themeColor="accent5" w:themeShade="80"/>
          <w:sz w:val="24"/>
          <w:szCs w:val="24"/>
        </w:rPr>
        <w:t xml:space="preserve"> It is for this reason that, as of 2014, when the Ecuadorian economy suffer</w:t>
      </w:r>
      <w:r w:rsidR="00FF0429" w:rsidRPr="00DC1347">
        <w:rPr>
          <w:rFonts w:ascii="Arial" w:hAnsi="Arial" w:cs="Arial"/>
          <w:color w:val="1F3864" w:themeColor="accent5" w:themeShade="80"/>
          <w:sz w:val="24"/>
          <w:szCs w:val="24"/>
        </w:rPr>
        <w:t>ed</w:t>
      </w:r>
      <w:r w:rsidR="003B7B9B" w:rsidRPr="00DC1347">
        <w:rPr>
          <w:rFonts w:ascii="Arial" w:hAnsi="Arial" w:cs="Arial"/>
          <w:color w:val="1F3864" w:themeColor="accent5" w:themeShade="80"/>
          <w:sz w:val="24"/>
          <w:szCs w:val="24"/>
        </w:rPr>
        <w:t xml:space="preserve"> the </w:t>
      </w:r>
      <w:r w:rsidR="000509FC" w:rsidRPr="00DC1347">
        <w:rPr>
          <w:rFonts w:ascii="Arial" w:hAnsi="Arial" w:cs="Arial"/>
          <w:color w:val="1F3864" w:themeColor="accent5" w:themeShade="80"/>
          <w:sz w:val="24"/>
          <w:szCs w:val="24"/>
        </w:rPr>
        <w:t>impact</w:t>
      </w:r>
      <w:r w:rsidR="003B7B9B" w:rsidRPr="00DC1347">
        <w:rPr>
          <w:rFonts w:ascii="Arial" w:hAnsi="Arial" w:cs="Arial"/>
          <w:color w:val="1F3864" w:themeColor="accent5" w:themeShade="80"/>
          <w:sz w:val="24"/>
          <w:szCs w:val="24"/>
        </w:rPr>
        <w:t xml:space="preserve"> of </w:t>
      </w:r>
      <w:r w:rsidR="000509FC" w:rsidRPr="00DC1347">
        <w:rPr>
          <w:rFonts w:ascii="Arial" w:hAnsi="Arial" w:cs="Arial"/>
          <w:color w:val="1F3864" w:themeColor="accent5" w:themeShade="80"/>
          <w:sz w:val="24"/>
          <w:szCs w:val="24"/>
        </w:rPr>
        <w:t>plummeting</w:t>
      </w:r>
      <w:r w:rsidR="003B7B9B" w:rsidRPr="00DC1347">
        <w:rPr>
          <w:rFonts w:ascii="Arial" w:hAnsi="Arial" w:cs="Arial"/>
          <w:color w:val="1F3864" w:themeColor="accent5" w:themeShade="80"/>
          <w:sz w:val="24"/>
          <w:szCs w:val="24"/>
        </w:rPr>
        <w:t xml:space="preserve"> </w:t>
      </w:r>
      <w:r w:rsidR="000509FC" w:rsidRPr="00DC1347">
        <w:rPr>
          <w:rFonts w:ascii="Arial" w:hAnsi="Arial" w:cs="Arial"/>
          <w:color w:val="1F3864" w:themeColor="accent5" w:themeShade="80"/>
          <w:sz w:val="24"/>
          <w:szCs w:val="24"/>
        </w:rPr>
        <w:t>world</w:t>
      </w:r>
      <w:r w:rsidR="003B7B9B" w:rsidRPr="00DC1347">
        <w:rPr>
          <w:rFonts w:ascii="Arial" w:hAnsi="Arial" w:cs="Arial"/>
          <w:color w:val="1F3864" w:themeColor="accent5" w:themeShade="80"/>
          <w:sz w:val="24"/>
          <w:szCs w:val="24"/>
        </w:rPr>
        <w:t xml:space="preserve"> </w:t>
      </w:r>
      <w:r w:rsidR="000509FC" w:rsidRPr="00DC1347">
        <w:rPr>
          <w:rFonts w:ascii="Arial" w:hAnsi="Arial" w:cs="Arial"/>
          <w:color w:val="1F3864" w:themeColor="accent5" w:themeShade="80"/>
          <w:sz w:val="24"/>
          <w:szCs w:val="24"/>
        </w:rPr>
        <w:t xml:space="preserve">crude oil </w:t>
      </w:r>
      <w:r w:rsidR="003B7B9B" w:rsidRPr="00DC1347">
        <w:rPr>
          <w:rFonts w:ascii="Arial" w:hAnsi="Arial" w:cs="Arial"/>
          <w:color w:val="1F3864" w:themeColor="accent5" w:themeShade="80"/>
          <w:sz w:val="24"/>
          <w:szCs w:val="24"/>
        </w:rPr>
        <w:t>price</w:t>
      </w:r>
      <w:r w:rsidR="000509FC" w:rsidRPr="00DC1347">
        <w:rPr>
          <w:rFonts w:ascii="Arial" w:hAnsi="Arial" w:cs="Arial"/>
          <w:color w:val="1F3864" w:themeColor="accent5" w:themeShade="80"/>
          <w:sz w:val="24"/>
          <w:szCs w:val="24"/>
        </w:rPr>
        <w:t>s</w:t>
      </w:r>
      <w:r w:rsidR="003B7B9B" w:rsidRPr="00DC1347">
        <w:rPr>
          <w:rFonts w:ascii="Arial" w:hAnsi="Arial" w:cs="Arial"/>
          <w:color w:val="1F3864" w:themeColor="accent5" w:themeShade="80"/>
          <w:sz w:val="24"/>
          <w:szCs w:val="24"/>
        </w:rPr>
        <w:t xml:space="preserve">, setbacks </w:t>
      </w:r>
      <w:r w:rsidRPr="00DC1347">
        <w:rPr>
          <w:rFonts w:ascii="Arial" w:hAnsi="Arial" w:cs="Arial"/>
          <w:color w:val="1F3864" w:themeColor="accent5" w:themeShade="80"/>
          <w:sz w:val="24"/>
          <w:szCs w:val="24"/>
        </w:rPr>
        <w:t>were</w:t>
      </w:r>
      <w:r w:rsidR="003B7B9B" w:rsidRPr="00DC1347">
        <w:rPr>
          <w:rFonts w:ascii="Arial" w:hAnsi="Arial" w:cs="Arial"/>
          <w:color w:val="1F3864" w:themeColor="accent5" w:themeShade="80"/>
          <w:sz w:val="24"/>
          <w:szCs w:val="24"/>
        </w:rPr>
        <w:t xml:space="preserve"> recorded </w:t>
      </w:r>
      <w:r w:rsidRPr="00DC1347">
        <w:rPr>
          <w:rFonts w:ascii="Arial" w:hAnsi="Arial" w:cs="Arial"/>
          <w:color w:val="1F3864" w:themeColor="accent5" w:themeShade="80"/>
          <w:sz w:val="24"/>
          <w:szCs w:val="24"/>
        </w:rPr>
        <w:t>regarding</w:t>
      </w:r>
      <w:r w:rsidR="003B7B9B" w:rsidRPr="00DC1347">
        <w:rPr>
          <w:rFonts w:ascii="Arial" w:hAnsi="Arial" w:cs="Arial"/>
          <w:color w:val="1F3864" w:themeColor="accent5" w:themeShade="80"/>
          <w:sz w:val="24"/>
          <w:szCs w:val="24"/>
        </w:rPr>
        <w:t xml:space="preserve"> indicators linked to </w:t>
      </w:r>
      <w:r w:rsidRPr="00DC1347">
        <w:rPr>
          <w:rFonts w:ascii="Arial" w:hAnsi="Arial" w:cs="Arial"/>
          <w:color w:val="1F3864" w:themeColor="accent5" w:themeShade="80"/>
          <w:sz w:val="24"/>
          <w:szCs w:val="24"/>
        </w:rPr>
        <w:t>women’s</w:t>
      </w:r>
      <w:r w:rsidR="003B7B9B" w:rsidRPr="00DC1347">
        <w:rPr>
          <w:rFonts w:ascii="Arial" w:hAnsi="Arial" w:cs="Arial"/>
          <w:color w:val="1F3864" w:themeColor="accent5" w:themeShade="80"/>
          <w:sz w:val="24"/>
          <w:szCs w:val="24"/>
        </w:rPr>
        <w:t xml:space="preserve"> economic autonomy (Almeida</w:t>
      </w:r>
      <w:r w:rsidR="006C78CC" w:rsidRPr="00DC1347">
        <w:rPr>
          <w:rFonts w:ascii="Arial" w:hAnsi="Arial" w:cs="Arial"/>
          <w:color w:val="1F3864" w:themeColor="accent5" w:themeShade="80"/>
          <w:sz w:val="24"/>
          <w:szCs w:val="24"/>
        </w:rPr>
        <w:t>,</w:t>
      </w:r>
      <w:r w:rsidR="003B7B9B" w:rsidRPr="00DC1347">
        <w:rPr>
          <w:rFonts w:ascii="Arial" w:hAnsi="Arial" w:cs="Arial"/>
          <w:color w:val="1F3864" w:themeColor="accent5" w:themeShade="80"/>
          <w:sz w:val="24"/>
          <w:szCs w:val="24"/>
        </w:rPr>
        <w:t xml:space="preserve"> 2018, p. 23).</w:t>
      </w:r>
    </w:p>
    <w:p w14:paraId="52CE39FC" w14:textId="3F1F3917" w:rsidR="003B7B9B" w:rsidRPr="00DC1347" w:rsidRDefault="003B7B9B" w:rsidP="003A77FE">
      <w:pPr>
        <w:spacing w:line="240" w:lineRule="auto"/>
        <w:jc w:val="both"/>
        <w:rPr>
          <w:rFonts w:ascii="Arial" w:hAnsi="Arial" w:cs="Arial"/>
          <w:color w:val="1F3864" w:themeColor="accent5" w:themeShade="80"/>
          <w:sz w:val="24"/>
          <w:szCs w:val="24"/>
        </w:rPr>
      </w:pPr>
      <w:r w:rsidRPr="00DC1347">
        <w:rPr>
          <w:rFonts w:ascii="Arial" w:hAnsi="Arial" w:cs="Arial"/>
          <w:color w:val="1F3864" w:themeColor="accent5" w:themeShade="80"/>
          <w:sz w:val="24"/>
          <w:szCs w:val="24"/>
        </w:rPr>
        <w:t xml:space="preserve">The </w:t>
      </w:r>
      <w:r w:rsidR="007054E0" w:rsidRPr="00DC1347">
        <w:rPr>
          <w:rFonts w:ascii="Arial" w:hAnsi="Arial" w:cs="Arial"/>
          <w:color w:val="1F3864" w:themeColor="accent5" w:themeShade="80"/>
          <w:sz w:val="24"/>
          <w:szCs w:val="24"/>
        </w:rPr>
        <w:t>evolution</w:t>
      </w:r>
      <w:r w:rsidRPr="00DC1347">
        <w:rPr>
          <w:rFonts w:ascii="Arial" w:hAnsi="Arial" w:cs="Arial"/>
          <w:color w:val="1F3864" w:themeColor="accent5" w:themeShade="80"/>
          <w:sz w:val="24"/>
          <w:szCs w:val="24"/>
        </w:rPr>
        <w:t xml:space="preserve"> </w:t>
      </w:r>
      <w:r w:rsidR="00BD5A45" w:rsidRPr="00DC1347">
        <w:rPr>
          <w:rFonts w:ascii="Arial" w:hAnsi="Arial" w:cs="Arial"/>
          <w:color w:val="1F3864" w:themeColor="accent5" w:themeShade="80"/>
          <w:sz w:val="24"/>
          <w:szCs w:val="24"/>
        </w:rPr>
        <w:t xml:space="preserve">of the labor market </w:t>
      </w:r>
      <w:r w:rsidRPr="00DC1347">
        <w:rPr>
          <w:rFonts w:ascii="Arial" w:hAnsi="Arial" w:cs="Arial"/>
          <w:color w:val="1F3864" w:themeColor="accent5" w:themeShade="80"/>
          <w:sz w:val="24"/>
          <w:szCs w:val="24"/>
        </w:rPr>
        <w:t xml:space="preserve">in the analysis period of this report (Dec-2015 Dec-2019), is marked by </w:t>
      </w:r>
      <w:r w:rsidR="007054E0" w:rsidRPr="00DC1347">
        <w:rPr>
          <w:rFonts w:ascii="Arial" w:hAnsi="Arial" w:cs="Arial"/>
          <w:color w:val="1F3864" w:themeColor="accent5" w:themeShade="80"/>
          <w:sz w:val="24"/>
          <w:szCs w:val="24"/>
        </w:rPr>
        <w:t>the declining</w:t>
      </w:r>
      <w:r w:rsidRPr="00DC1347">
        <w:rPr>
          <w:rFonts w:ascii="Arial" w:hAnsi="Arial" w:cs="Arial"/>
          <w:color w:val="1F3864" w:themeColor="accent5" w:themeShade="80"/>
          <w:sz w:val="24"/>
          <w:szCs w:val="24"/>
        </w:rPr>
        <w:t xml:space="preserve"> quality of employment. This is reflected for both sexes</w:t>
      </w:r>
      <w:r w:rsidR="007054E0" w:rsidRPr="00DC1347">
        <w:rPr>
          <w:rFonts w:ascii="Arial" w:hAnsi="Arial" w:cs="Arial"/>
          <w:color w:val="1F3864" w:themeColor="accent5" w:themeShade="80"/>
          <w:sz w:val="24"/>
          <w:szCs w:val="24"/>
        </w:rPr>
        <w:t>. Th</w:t>
      </w:r>
      <w:r w:rsidR="00BD5A45" w:rsidRPr="00DC1347">
        <w:rPr>
          <w:rFonts w:ascii="Arial" w:hAnsi="Arial" w:cs="Arial"/>
          <w:color w:val="1F3864" w:themeColor="accent5" w:themeShade="80"/>
          <w:sz w:val="24"/>
          <w:szCs w:val="24"/>
        </w:rPr>
        <w:t>e</w:t>
      </w:r>
      <w:r w:rsidR="007054E0" w:rsidRPr="00DC1347">
        <w:rPr>
          <w:rFonts w:ascii="Arial" w:hAnsi="Arial" w:cs="Arial"/>
          <w:color w:val="1F3864" w:themeColor="accent5" w:themeShade="80"/>
          <w:sz w:val="24"/>
          <w:szCs w:val="24"/>
        </w:rPr>
        <w:t>re is</w:t>
      </w:r>
      <w:r w:rsidRPr="00DC1347">
        <w:rPr>
          <w:rFonts w:ascii="Arial" w:hAnsi="Arial" w:cs="Arial"/>
          <w:color w:val="1F3864" w:themeColor="accent5" w:themeShade="80"/>
          <w:sz w:val="24"/>
          <w:szCs w:val="24"/>
        </w:rPr>
        <w:t xml:space="preserve"> a fall in adequate employment</w:t>
      </w:r>
      <w:r w:rsidR="007054E0" w:rsidRPr="00DC1347">
        <w:rPr>
          <w:rFonts w:ascii="Arial" w:hAnsi="Arial" w:cs="Arial"/>
          <w:color w:val="1F3864" w:themeColor="accent5" w:themeShade="80"/>
          <w:sz w:val="24"/>
          <w:szCs w:val="24"/>
        </w:rPr>
        <w:t>,</w:t>
      </w:r>
      <w:r w:rsidRPr="00DC1347">
        <w:rPr>
          <w:rFonts w:ascii="Arial" w:hAnsi="Arial" w:cs="Arial"/>
          <w:color w:val="1F3864" w:themeColor="accent5" w:themeShade="80"/>
          <w:sz w:val="24"/>
          <w:szCs w:val="24"/>
        </w:rPr>
        <w:t xml:space="preserve"> income, as well as an increase </w:t>
      </w:r>
      <w:r w:rsidR="006C78CC" w:rsidRPr="00DC1347">
        <w:rPr>
          <w:rFonts w:ascii="Arial" w:hAnsi="Arial" w:cs="Arial"/>
          <w:color w:val="1F3864" w:themeColor="accent5" w:themeShade="80"/>
          <w:sz w:val="24"/>
          <w:szCs w:val="24"/>
        </w:rPr>
        <w:t xml:space="preserve">in </w:t>
      </w:r>
      <w:r w:rsidRPr="00DC1347">
        <w:rPr>
          <w:rFonts w:ascii="Arial" w:hAnsi="Arial" w:cs="Arial"/>
          <w:color w:val="1F3864" w:themeColor="accent5" w:themeShade="80"/>
          <w:sz w:val="24"/>
          <w:szCs w:val="24"/>
        </w:rPr>
        <w:t>underemployment, unpaid</w:t>
      </w:r>
      <w:r w:rsidR="006C78CC" w:rsidRPr="00DC1347">
        <w:rPr>
          <w:rFonts w:ascii="Arial" w:hAnsi="Arial" w:cs="Arial"/>
          <w:color w:val="1F3864" w:themeColor="accent5" w:themeShade="80"/>
          <w:sz w:val="24"/>
          <w:szCs w:val="24"/>
        </w:rPr>
        <w:t xml:space="preserve"> work</w:t>
      </w:r>
      <w:r w:rsidR="000509FC" w:rsidRPr="00DC1347">
        <w:rPr>
          <w:rFonts w:ascii="Arial" w:hAnsi="Arial" w:cs="Arial"/>
          <w:color w:val="1F3864" w:themeColor="accent5" w:themeShade="80"/>
          <w:sz w:val="24"/>
          <w:szCs w:val="24"/>
        </w:rPr>
        <w:t>,</w:t>
      </w:r>
      <w:r w:rsidRPr="00DC1347">
        <w:rPr>
          <w:rFonts w:ascii="Arial" w:hAnsi="Arial" w:cs="Arial"/>
          <w:color w:val="1F3864" w:themeColor="accent5" w:themeShade="80"/>
          <w:sz w:val="24"/>
          <w:szCs w:val="24"/>
        </w:rPr>
        <w:t xml:space="preserve"> and informal</w:t>
      </w:r>
      <w:r w:rsidR="00FF0429" w:rsidRPr="00DC1347">
        <w:rPr>
          <w:rFonts w:ascii="Arial" w:hAnsi="Arial" w:cs="Arial"/>
          <w:color w:val="1F3864" w:themeColor="accent5" w:themeShade="80"/>
          <w:sz w:val="24"/>
          <w:szCs w:val="24"/>
        </w:rPr>
        <w:t xml:space="preserve"> work</w:t>
      </w:r>
      <w:r w:rsidR="007054E0" w:rsidRPr="00DC1347">
        <w:rPr>
          <w:rFonts w:ascii="Arial" w:hAnsi="Arial" w:cs="Arial"/>
          <w:color w:val="1F3864" w:themeColor="accent5" w:themeShade="80"/>
          <w:sz w:val="24"/>
          <w:szCs w:val="24"/>
        </w:rPr>
        <w:t xml:space="preserve"> rates.</w:t>
      </w:r>
    </w:p>
    <w:p w14:paraId="259D0D75" w14:textId="45570D76" w:rsidR="003B7B9B" w:rsidRPr="00DC1347" w:rsidRDefault="00BD5A45" w:rsidP="003A77FE">
      <w:pPr>
        <w:spacing w:line="240" w:lineRule="auto"/>
        <w:jc w:val="both"/>
        <w:rPr>
          <w:rFonts w:ascii="Arial" w:hAnsi="Arial" w:cs="Arial"/>
          <w:color w:val="1F3864" w:themeColor="accent5" w:themeShade="80"/>
          <w:sz w:val="24"/>
          <w:szCs w:val="24"/>
        </w:rPr>
      </w:pPr>
      <w:r w:rsidRPr="00DC1347">
        <w:rPr>
          <w:rFonts w:ascii="Arial" w:hAnsi="Arial" w:cs="Arial"/>
          <w:color w:val="1F3864" w:themeColor="accent5" w:themeShade="80"/>
          <w:sz w:val="24"/>
          <w:szCs w:val="24"/>
        </w:rPr>
        <w:t>In 2015 t</w:t>
      </w:r>
      <w:r w:rsidR="003B7B9B" w:rsidRPr="00DC1347">
        <w:rPr>
          <w:rFonts w:ascii="Arial" w:hAnsi="Arial" w:cs="Arial"/>
          <w:color w:val="1F3864" w:themeColor="accent5" w:themeShade="80"/>
          <w:sz w:val="24"/>
          <w:szCs w:val="24"/>
        </w:rPr>
        <w:t xml:space="preserve">he </w:t>
      </w:r>
      <w:r w:rsidR="003A77FE" w:rsidRPr="00DC1347">
        <w:rPr>
          <w:rFonts w:ascii="Arial" w:hAnsi="Arial" w:cs="Arial"/>
          <w:color w:val="1F3864" w:themeColor="accent5" w:themeShade="80"/>
          <w:sz w:val="24"/>
          <w:szCs w:val="24"/>
        </w:rPr>
        <w:t xml:space="preserve">PEA </w:t>
      </w:r>
      <w:r w:rsidR="003B7B9B" w:rsidRPr="00DC1347">
        <w:rPr>
          <w:rFonts w:ascii="Arial" w:hAnsi="Arial" w:cs="Arial"/>
          <w:color w:val="1F3864" w:themeColor="accent5" w:themeShade="80"/>
          <w:sz w:val="24"/>
          <w:szCs w:val="24"/>
        </w:rPr>
        <w:t xml:space="preserve">was made up of 58.2% men and 41.8% women. While, at the end of 2019, 57.5% of the </w:t>
      </w:r>
      <w:r w:rsidR="003A77FE" w:rsidRPr="00DC1347">
        <w:rPr>
          <w:rFonts w:ascii="Arial" w:hAnsi="Arial" w:cs="Arial"/>
          <w:color w:val="1F3864" w:themeColor="accent5" w:themeShade="80"/>
          <w:sz w:val="24"/>
          <w:szCs w:val="24"/>
        </w:rPr>
        <w:t>PEA</w:t>
      </w:r>
      <w:r w:rsidR="003B7B9B" w:rsidRPr="00DC1347">
        <w:rPr>
          <w:rFonts w:ascii="Arial" w:hAnsi="Arial" w:cs="Arial"/>
          <w:color w:val="1F3864" w:themeColor="accent5" w:themeShade="80"/>
          <w:sz w:val="24"/>
          <w:szCs w:val="24"/>
        </w:rPr>
        <w:t xml:space="preserve"> were men and 42.5% women. This gap reverse</w:t>
      </w:r>
      <w:r w:rsidRPr="00DC1347">
        <w:rPr>
          <w:rFonts w:ascii="Arial" w:hAnsi="Arial" w:cs="Arial"/>
          <w:color w:val="1F3864" w:themeColor="accent5" w:themeShade="80"/>
          <w:sz w:val="24"/>
          <w:szCs w:val="24"/>
        </w:rPr>
        <w:t xml:space="preserve">s in 2019 </w:t>
      </w:r>
      <w:r w:rsidR="003B7B9B" w:rsidRPr="00DC1347">
        <w:rPr>
          <w:rFonts w:ascii="Arial" w:hAnsi="Arial" w:cs="Arial"/>
          <w:color w:val="1F3864" w:themeColor="accent5" w:themeShade="80"/>
          <w:sz w:val="24"/>
          <w:szCs w:val="24"/>
        </w:rPr>
        <w:t xml:space="preserve">in the </w:t>
      </w:r>
      <w:r w:rsidR="003A77FE" w:rsidRPr="00DC1347">
        <w:rPr>
          <w:rFonts w:ascii="Arial" w:hAnsi="Arial" w:cs="Arial"/>
          <w:color w:val="1F3864" w:themeColor="accent5" w:themeShade="80"/>
          <w:sz w:val="24"/>
          <w:szCs w:val="24"/>
        </w:rPr>
        <w:t>PEI</w:t>
      </w:r>
      <w:r w:rsidR="003B7B9B" w:rsidRPr="00DC1347">
        <w:rPr>
          <w:rFonts w:ascii="Arial" w:hAnsi="Arial" w:cs="Arial"/>
          <w:color w:val="1F3864" w:themeColor="accent5" w:themeShade="80"/>
          <w:sz w:val="24"/>
          <w:szCs w:val="24"/>
        </w:rPr>
        <w:t>, which was made up of 68.5% women.</w:t>
      </w:r>
    </w:p>
    <w:p w14:paraId="2E31B728" w14:textId="37AC45E7" w:rsidR="003B7B9B" w:rsidRPr="00DC1347" w:rsidRDefault="003B7B9B" w:rsidP="003A77FE">
      <w:pPr>
        <w:spacing w:line="240" w:lineRule="auto"/>
        <w:jc w:val="both"/>
        <w:rPr>
          <w:rFonts w:ascii="Arial" w:hAnsi="Arial" w:cs="Arial"/>
          <w:color w:val="1F3864" w:themeColor="accent5" w:themeShade="80"/>
          <w:sz w:val="24"/>
          <w:szCs w:val="24"/>
        </w:rPr>
      </w:pPr>
      <w:r w:rsidRPr="00DC1347">
        <w:rPr>
          <w:rFonts w:ascii="Arial" w:hAnsi="Arial" w:cs="Arial"/>
          <w:color w:val="1F3864" w:themeColor="accent5" w:themeShade="80"/>
          <w:sz w:val="24"/>
          <w:szCs w:val="24"/>
        </w:rPr>
        <w:t xml:space="preserve">When analyzing the characteristics of the </w:t>
      </w:r>
      <w:r w:rsidR="003A77FE" w:rsidRPr="00DC1347">
        <w:rPr>
          <w:rFonts w:ascii="Arial" w:hAnsi="Arial" w:cs="Arial"/>
          <w:color w:val="1F3864" w:themeColor="accent5" w:themeShade="80"/>
          <w:sz w:val="24"/>
          <w:szCs w:val="24"/>
        </w:rPr>
        <w:t>PEI</w:t>
      </w:r>
      <w:r w:rsidRPr="00DC1347">
        <w:rPr>
          <w:rFonts w:ascii="Arial" w:hAnsi="Arial" w:cs="Arial"/>
          <w:color w:val="1F3864" w:themeColor="accent5" w:themeShade="80"/>
          <w:sz w:val="24"/>
          <w:szCs w:val="24"/>
        </w:rPr>
        <w:t xml:space="preserve"> in the period Dec-2015 and Dec-2019, we find that on average </w:t>
      </w:r>
      <w:r w:rsidR="008467E3" w:rsidRPr="00DC1347">
        <w:rPr>
          <w:rFonts w:ascii="Arial" w:hAnsi="Arial" w:cs="Arial"/>
          <w:color w:val="1F3864" w:themeColor="accent5" w:themeShade="80"/>
          <w:sz w:val="24"/>
          <w:szCs w:val="24"/>
        </w:rPr>
        <w:t>most</w:t>
      </w:r>
      <w:r w:rsidRPr="00DC1347">
        <w:rPr>
          <w:rFonts w:ascii="Arial" w:hAnsi="Arial" w:cs="Arial"/>
          <w:color w:val="1F3864" w:themeColor="accent5" w:themeShade="80"/>
          <w:sz w:val="24"/>
          <w:szCs w:val="24"/>
        </w:rPr>
        <w:t xml:space="preserve"> women (85.5%) who do not look for work </w:t>
      </w:r>
      <w:r w:rsidR="008467E3" w:rsidRPr="00DC1347">
        <w:rPr>
          <w:rFonts w:ascii="Arial" w:hAnsi="Arial" w:cs="Arial"/>
          <w:color w:val="1F3864" w:themeColor="accent5" w:themeShade="80"/>
          <w:sz w:val="24"/>
          <w:szCs w:val="24"/>
        </w:rPr>
        <w:t>are doing</w:t>
      </w:r>
      <w:r w:rsidRPr="00DC1347">
        <w:rPr>
          <w:rFonts w:ascii="Arial" w:hAnsi="Arial" w:cs="Arial"/>
          <w:color w:val="1F3864" w:themeColor="accent5" w:themeShade="80"/>
          <w:sz w:val="24"/>
          <w:szCs w:val="24"/>
        </w:rPr>
        <w:t xml:space="preserve"> so because “their spouse or family does not allow them”</w:t>
      </w:r>
      <w:r w:rsidR="008467E3" w:rsidRPr="00DC1347">
        <w:rPr>
          <w:rFonts w:ascii="Arial" w:hAnsi="Arial" w:cs="Arial"/>
          <w:color w:val="1F3864" w:themeColor="accent5" w:themeShade="80"/>
          <w:sz w:val="24"/>
          <w:szCs w:val="24"/>
        </w:rPr>
        <w:t>; a clear</w:t>
      </w:r>
      <w:r w:rsidRPr="00DC1347">
        <w:rPr>
          <w:rFonts w:ascii="Arial" w:hAnsi="Arial" w:cs="Arial"/>
          <w:color w:val="1F3864" w:themeColor="accent5" w:themeShade="80"/>
          <w:sz w:val="24"/>
          <w:szCs w:val="24"/>
        </w:rPr>
        <w:t xml:space="preserve"> symptom</w:t>
      </w:r>
      <w:r w:rsidR="008467E3" w:rsidRPr="00DC1347">
        <w:rPr>
          <w:rFonts w:ascii="Arial" w:hAnsi="Arial" w:cs="Arial"/>
          <w:color w:val="1F3864" w:themeColor="accent5" w:themeShade="80"/>
          <w:sz w:val="24"/>
          <w:szCs w:val="24"/>
        </w:rPr>
        <w:t xml:space="preserve"> </w:t>
      </w:r>
      <w:r w:rsidRPr="00DC1347">
        <w:rPr>
          <w:rFonts w:ascii="Arial" w:hAnsi="Arial" w:cs="Arial"/>
          <w:color w:val="1F3864" w:themeColor="accent5" w:themeShade="80"/>
          <w:sz w:val="24"/>
          <w:szCs w:val="24"/>
        </w:rPr>
        <w:t xml:space="preserve">of </w:t>
      </w:r>
      <w:r w:rsidR="008467E3" w:rsidRPr="00DC1347">
        <w:rPr>
          <w:rFonts w:ascii="Arial" w:hAnsi="Arial" w:cs="Arial"/>
          <w:color w:val="1F3864" w:themeColor="accent5" w:themeShade="80"/>
          <w:sz w:val="24"/>
          <w:szCs w:val="24"/>
        </w:rPr>
        <w:t xml:space="preserve">a </w:t>
      </w:r>
      <w:r w:rsidRPr="00DC1347">
        <w:rPr>
          <w:rFonts w:ascii="Arial" w:hAnsi="Arial" w:cs="Arial"/>
          <w:color w:val="1F3864" w:themeColor="accent5" w:themeShade="80"/>
          <w:sz w:val="24"/>
          <w:szCs w:val="24"/>
        </w:rPr>
        <w:t>patriarchal societ</w:t>
      </w:r>
      <w:r w:rsidR="008467E3" w:rsidRPr="00DC1347">
        <w:rPr>
          <w:rFonts w:ascii="Arial" w:hAnsi="Arial" w:cs="Arial"/>
          <w:color w:val="1F3864" w:themeColor="accent5" w:themeShade="80"/>
          <w:sz w:val="24"/>
          <w:szCs w:val="24"/>
        </w:rPr>
        <w:t>y</w:t>
      </w:r>
      <w:r w:rsidRPr="00DC1347">
        <w:rPr>
          <w:rFonts w:ascii="Arial" w:hAnsi="Arial" w:cs="Arial"/>
          <w:color w:val="1F3864" w:themeColor="accent5" w:themeShade="80"/>
          <w:sz w:val="24"/>
          <w:szCs w:val="24"/>
        </w:rPr>
        <w:t>.</w:t>
      </w:r>
    </w:p>
    <w:p w14:paraId="27801B8D" w14:textId="77777777" w:rsidR="00A60E8A" w:rsidRPr="00DC1347" w:rsidRDefault="00A60E8A" w:rsidP="003A77FE">
      <w:pPr>
        <w:pStyle w:val="Default"/>
        <w:jc w:val="both"/>
        <w:rPr>
          <w:rFonts w:ascii="Arial" w:eastAsia="Calibri" w:hAnsi="Arial" w:cs="Arial"/>
          <w:color w:val="1F3864" w:themeColor="accent5" w:themeShade="80"/>
          <w:lang w:val="en-US" w:eastAsia="es-EC"/>
        </w:rPr>
      </w:pPr>
    </w:p>
    <w:p w14:paraId="78ADB77A" w14:textId="3572E3A6" w:rsidR="00A60E8A" w:rsidRPr="00DC1347" w:rsidRDefault="00FF0429" w:rsidP="003A77FE">
      <w:pPr>
        <w:pStyle w:val="Default"/>
        <w:jc w:val="center"/>
        <w:rPr>
          <w:rFonts w:ascii="Arial" w:eastAsia="Calibri" w:hAnsi="Arial" w:cs="Arial"/>
          <w:b/>
          <w:color w:val="1F3864" w:themeColor="accent5" w:themeShade="80"/>
          <w:lang w:val="en-US" w:eastAsia="es-EC"/>
        </w:rPr>
      </w:pPr>
      <w:r w:rsidRPr="00DC1347">
        <w:rPr>
          <w:rFonts w:ascii="Arial" w:eastAsia="Calibri" w:hAnsi="Arial" w:cs="Arial"/>
          <w:b/>
          <w:color w:val="1F3864" w:themeColor="accent5" w:themeShade="80"/>
          <w:lang w:val="en-US" w:eastAsia="es-EC"/>
        </w:rPr>
        <w:t xml:space="preserve">Figure 1: </w:t>
      </w:r>
      <w:r w:rsidR="00420F07" w:rsidRPr="00DC1347">
        <w:rPr>
          <w:rFonts w:ascii="Arial" w:eastAsia="Calibri" w:hAnsi="Arial" w:cs="Arial"/>
          <w:b/>
          <w:color w:val="1F3864" w:themeColor="accent5" w:themeShade="80"/>
          <w:lang w:val="en-US" w:eastAsia="es-EC"/>
        </w:rPr>
        <w:t>EIP</w:t>
      </w:r>
      <w:r w:rsidRPr="00DC1347">
        <w:rPr>
          <w:rFonts w:ascii="Arial" w:eastAsia="Calibri" w:hAnsi="Arial" w:cs="Arial"/>
          <w:b/>
          <w:color w:val="1F3864" w:themeColor="accent5" w:themeShade="80"/>
          <w:lang w:val="en-US" w:eastAsia="es-EC"/>
        </w:rPr>
        <w:t xml:space="preserve"> </w:t>
      </w:r>
      <w:r w:rsidR="00A60E8A" w:rsidRPr="00DC1347">
        <w:rPr>
          <w:rFonts w:ascii="Arial" w:eastAsia="Calibri" w:hAnsi="Arial" w:cs="Arial"/>
          <w:b/>
          <w:color w:val="1F3864" w:themeColor="accent5" w:themeShade="80"/>
          <w:lang w:val="en-US" w:eastAsia="es-EC"/>
        </w:rPr>
        <w:t>2015-2019</w:t>
      </w:r>
    </w:p>
    <w:p w14:paraId="3B64B98F" w14:textId="5914383D" w:rsidR="00A60E8A" w:rsidRPr="00DC1347" w:rsidRDefault="00B32261" w:rsidP="003A77FE">
      <w:pPr>
        <w:pBdr>
          <w:top w:val="nil"/>
          <w:left w:val="nil"/>
          <w:bottom w:val="nil"/>
          <w:right w:val="nil"/>
          <w:between w:val="nil"/>
        </w:pBdr>
        <w:spacing w:line="240" w:lineRule="auto"/>
        <w:jc w:val="both"/>
        <w:rPr>
          <w:rFonts w:ascii="Arial" w:hAnsi="Arial" w:cs="Arial"/>
          <w:color w:val="1F3864" w:themeColor="accent5" w:themeShade="80"/>
          <w:sz w:val="24"/>
          <w:szCs w:val="24"/>
        </w:rPr>
      </w:pPr>
      <w:r w:rsidRPr="00DC1347">
        <w:rPr>
          <w:rFonts w:ascii="Arial" w:hAnsi="Arial" w:cs="Arial"/>
          <w:noProof/>
          <w:color w:val="1F3864" w:themeColor="accent5" w:themeShade="80"/>
        </w:rPr>
        <mc:AlternateContent>
          <mc:Choice Requires="wps">
            <w:drawing>
              <wp:anchor distT="0" distB="0" distL="114300" distR="114300" simplePos="0" relativeHeight="251663360" behindDoc="0" locked="0" layoutInCell="1" allowOverlap="1" wp14:anchorId="2520D0F5" wp14:editId="62904171">
                <wp:simplePos x="0" y="0"/>
                <wp:positionH relativeFrom="column">
                  <wp:posOffset>433076</wp:posOffset>
                </wp:positionH>
                <wp:positionV relativeFrom="paragraph">
                  <wp:posOffset>2019951</wp:posOffset>
                </wp:positionV>
                <wp:extent cx="2073728" cy="372233"/>
                <wp:effectExtent l="0" t="0" r="0" b="0"/>
                <wp:wrapNone/>
                <wp:docPr id="8" name="Text Box 8"/>
                <wp:cNvGraphicFramePr/>
                <a:graphic xmlns:a="http://schemas.openxmlformats.org/drawingml/2006/main">
                  <a:graphicData uri="http://schemas.microsoft.com/office/word/2010/wordprocessingShape">
                    <wps:wsp>
                      <wps:cNvSpPr txBox="1"/>
                      <wps:spPr>
                        <a:xfrm>
                          <a:off x="0" y="0"/>
                          <a:ext cx="2073728" cy="372233"/>
                        </a:xfrm>
                        <a:prstGeom prst="rect">
                          <a:avLst/>
                        </a:prstGeom>
                        <a:solidFill>
                          <a:schemeClr val="lt1"/>
                        </a:solidFill>
                        <a:ln w="6350">
                          <a:noFill/>
                        </a:ln>
                      </wps:spPr>
                      <wps:txbx>
                        <w:txbxContent>
                          <w:p w14:paraId="5F7D4424" w14:textId="71E4258C" w:rsidR="008C61A8" w:rsidRPr="00AE18CD" w:rsidRDefault="008C61A8" w:rsidP="004E3B8F">
                            <w:pPr>
                              <w:spacing w:after="0" w:line="240" w:lineRule="auto"/>
                              <w:rPr>
                                <w:sz w:val="16"/>
                                <w:szCs w:val="16"/>
                              </w:rPr>
                            </w:pPr>
                            <w:r w:rsidRPr="00AE18CD">
                              <w:rPr>
                                <w:sz w:val="16"/>
                                <w:szCs w:val="16"/>
                              </w:rPr>
                              <w:t>Women who think they will not be given the job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20D0F5" id="_x0000_t202" coordsize="21600,21600" o:spt="202" path="m,l,21600r21600,l21600,xe">
                <v:stroke joinstyle="miter"/>
                <v:path gradientshapeok="t" o:connecttype="rect"/>
              </v:shapetype>
              <v:shape id="Text Box 8" o:spid="_x0000_s1026" type="#_x0000_t202" style="position:absolute;left:0;text-align:left;margin-left:34.1pt;margin-top:159.05pt;width:163.3pt;height:29.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" fillcolor="white [3201]" stroked="f" strokeweight=".5pt">
                <v:textbox>
                  <w:txbxContent>
                    <w:p w14:paraId="5F7D4424" w14:textId="71E4258C" w:rsidR="008C61A8" w:rsidRPr="00AE18CD" w:rsidRDefault="008C61A8" w:rsidP="004E3B8F">
                      <w:pPr>
                        <w:spacing w:after="0" w:line="240" w:lineRule="auto"/>
                        <w:rPr>
                          <w:sz w:val="16"/>
                          <w:szCs w:val="16"/>
                        </w:rPr>
                      </w:pPr>
                      <w:r w:rsidRPr="00AE18CD">
                        <w:rPr>
                          <w:sz w:val="16"/>
                          <w:szCs w:val="16"/>
                        </w:rPr>
                        <w:t>Women who think they will not be given the job</w:t>
                      </w:r>
                    </w:p>
                  </w:txbxContent>
                </v:textbox>
              </v:shape>
            </w:pict>
          </mc:Fallback>
        </mc:AlternateContent>
      </w:r>
      <w:r w:rsidR="00867016" w:rsidRPr="00DC1347">
        <w:rPr>
          <w:rFonts w:ascii="Arial" w:hAnsi="Arial" w:cs="Arial"/>
          <w:noProof/>
          <w:color w:val="1F3864" w:themeColor="accent5" w:themeShade="80"/>
        </w:rPr>
        <mc:AlternateContent>
          <mc:Choice Requires="wps">
            <w:drawing>
              <wp:anchor distT="0" distB="0" distL="114300" distR="114300" simplePos="0" relativeHeight="251670528" behindDoc="0" locked="0" layoutInCell="1" allowOverlap="1" wp14:anchorId="76126294" wp14:editId="194073C1">
                <wp:simplePos x="0" y="0"/>
                <wp:positionH relativeFrom="column">
                  <wp:posOffset>2586718</wp:posOffset>
                </wp:positionH>
                <wp:positionV relativeFrom="paragraph">
                  <wp:posOffset>2511243</wp:posOffset>
                </wp:positionV>
                <wp:extent cx="2073275" cy="318407"/>
                <wp:effectExtent l="0" t="0" r="0" b="0"/>
                <wp:wrapNone/>
                <wp:docPr id="23" name="Text Box 23"/>
                <wp:cNvGraphicFramePr/>
                <a:graphic xmlns:a="http://schemas.openxmlformats.org/drawingml/2006/main">
                  <a:graphicData uri="http://schemas.microsoft.com/office/word/2010/wordprocessingShape">
                    <wps:wsp>
                      <wps:cNvSpPr txBox="1"/>
                      <wps:spPr>
                        <a:xfrm>
                          <a:off x="0" y="0"/>
                          <a:ext cx="2073275" cy="318407"/>
                        </a:xfrm>
                        <a:prstGeom prst="rect">
                          <a:avLst/>
                        </a:prstGeom>
                        <a:solidFill>
                          <a:schemeClr val="lt1"/>
                        </a:solidFill>
                        <a:ln w="6350">
                          <a:noFill/>
                        </a:ln>
                      </wps:spPr>
                      <wps:txbx>
                        <w:txbxContent>
                          <w:p w14:paraId="75F18CA6" w14:textId="779D9437" w:rsidR="008C61A8" w:rsidRPr="00AE18CD" w:rsidRDefault="008C61A8" w:rsidP="00867016">
                            <w:pPr>
                              <w:spacing w:after="0" w:line="240" w:lineRule="auto"/>
                              <w:rPr>
                                <w:sz w:val="13"/>
                                <w:szCs w:val="13"/>
                              </w:rPr>
                            </w:pPr>
                            <w:r w:rsidRPr="00AE18CD">
                              <w:rPr>
                                <w:sz w:val="13"/>
                                <w:szCs w:val="13"/>
                              </w:rPr>
                              <w:t>Men whose partner or family members do not allow them to seek employment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126294" id="Text Box 23" o:spid="_x0000_s1027" type="#_x0000_t202" style="position:absolute;left:0;text-align:left;margin-left:203.7pt;margin-top:197.75pt;width:163.25pt;height:25.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" fillcolor="white [3201]" stroked="f" strokeweight=".5pt">
                <v:textbox>
                  <w:txbxContent>
                    <w:p w14:paraId="75F18CA6" w14:textId="779D9437" w:rsidR="008C61A8" w:rsidRPr="00AE18CD" w:rsidRDefault="008C61A8" w:rsidP="00867016">
                      <w:pPr>
                        <w:spacing w:after="0" w:line="240" w:lineRule="auto"/>
                        <w:rPr>
                          <w:sz w:val="13"/>
                          <w:szCs w:val="13"/>
                        </w:rPr>
                      </w:pPr>
                      <w:r w:rsidRPr="00AE18CD">
                        <w:rPr>
                          <w:sz w:val="13"/>
                          <w:szCs w:val="13"/>
                        </w:rPr>
                        <w:t>Men whose partner or family members do not allow them to seek employment</w:t>
                      </w:r>
                    </w:p>
                  </w:txbxContent>
                </v:textbox>
              </v:shape>
            </w:pict>
          </mc:Fallback>
        </mc:AlternateContent>
      </w:r>
      <w:r w:rsidR="00867016" w:rsidRPr="00DC1347">
        <w:rPr>
          <w:rFonts w:ascii="Arial" w:hAnsi="Arial" w:cs="Arial"/>
          <w:noProof/>
          <w:color w:val="1F3864" w:themeColor="accent5" w:themeShade="80"/>
        </w:rPr>
        <mc:AlternateContent>
          <mc:Choice Requires="wps">
            <w:drawing>
              <wp:anchor distT="0" distB="0" distL="114300" distR="114300" simplePos="0" relativeHeight="251668480" behindDoc="0" locked="0" layoutInCell="1" allowOverlap="1" wp14:anchorId="29B447E0" wp14:editId="697E1215">
                <wp:simplePos x="0" y="0"/>
                <wp:positionH relativeFrom="column">
                  <wp:posOffset>2587715</wp:posOffset>
                </wp:positionH>
                <wp:positionV relativeFrom="paragraph">
                  <wp:posOffset>2334441</wp:posOffset>
                </wp:positionV>
                <wp:extent cx="2073728" cy="326571"/>
                <wp:effectExtent l="0" t="0" r="0" b="3810"/>
                <wp:wrapNone/>
                <wp:docPr id="22" name="Text Box 22"/>
                <wp:cNvGraphicFramePr/>
                <a:graphic xmlns:a="http://schemas.openxmlformats.org/drawingml/2006/main">
                  <a:graphicData uri="http://schemas.microsoft.com/office/word/2010/wordprocessingShape">
                    <wps:wsp>
                      <wps:cNvSpPr txBox="1"/>
                      <wps:spPr>
                        <a:xfrm>
                          <a:off x="0" y="0"/>
                          <a:ext cx="2073728" cy="326571"/>
                        </a:xfrm>
                        <a:prstGeom prst="rect">
                          <a:avLst/>
                        </a:prstGeom>
                        <a:solidFill>
                          <a:schemeClr val="lt1"/>
                        </a:solidFill>
                        <a:ln w="6350">
                          <a:noFill/>
                        </a:ln>
                      </wps:spPr>
                      <wps:txbx>
                        <w:txbxContent>
                          <w:p w14:paraId="12C83375" w14:textId="7C5ACF75" w:rsidR="008C61A8" w:rsidRPr="00AE18CD" w:rsidRDefault="008C61A8" w:rsidP="00867016">
                            <w:pPr>
                              <w:spacing w:after="0" w:line="240" w:lineRule="auto"/>
                              <w:rPr>
                                <w:sz w:val="16"/>
                                <w:szCs w:val="16"/>
                              </w:rPr>
                            </w:pPr>
                            <w:r w:rsidRPr="00AE18CD">
                              <w:rPr>
                                <w:sz w:val="16"/>
                                <w:szCs w:val="16"/>
                              </w:rPr>
                              <w:t>Men who think they will not be given the job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B447E0" id="Text Box 22" o:spid="_x0000_s1028" type="#_x0000_t202" style="position:absolute;left:0;text-align:left;margin-left:203.75pt;margin-top:183.8pt;width:163.3pt;height:25.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" fillcolor="white [3201]" stroked="f" strokeweight=".5pt">
                <v:textbox>
                  <w:txbxContent>
                    <w:p w14:paraId="12C83375" w14:textId="7C5ACF75" w:rsidR="008C61A8" w:rsidRPr="00AE18CD" w:rsidRDefault="008C61A8" w:rsidP="00867016">
                      <w:pPr>
                        <w:spacing w:after="0" w:line="240" w:lineRule="auto"/>
                        <w:rPr>
                          <w:sz w:val="16"/>
                          <w:szCs w:val="16"/>
                        </w:rPr>
                      </w:pPr>
                      <w:r w:rsidRPr="00AE18CD">
                        <w:rPr>
                          <w:sz w:val="16"/>
                          <w:szCs w:val="16"/>
                        </w:rPr>
                        <w:t>Men who think they will not be given the job</w:t>
                      </w:r>
                    </w:p>
                  </w:txbxContent>
                </v:textbox>
              </v:shape>
            </w:pict>
          </mc:Fallback>
        </mc:AlternateContent>
      </w:r>
      <w:r w:rsidR="00F14A8C" w:rsidRPr="00DC1347">
        <w:rPr>
          <w:rFonts w:ascii="Arial" w:hAnsi="Arial" w:cs="Arial"/>
          <w:noProof/>
          <w:color w:val="1F3864" w:themeColor="accent5" w:themeShade="80"/>
        </w:rPr>
        <mc:AlternateContent>
          <mc:Choice Requires="wps">
            <w:drawing>
              <wp:anchor distT="0" distB="0" distL="114300" distR="114300" simplePos="0" relativeHeight="251666432" behindDoc="0" locked="0" layoutInCell="1" allowOverlap="1" wp14:anchorId="1BB8863C" wp14:editId="0051BE8E">
                <wp:simplePos x="0" y="0"/>
                <wp:positionH relativeFrom="column">
                  <wp:posOffset>430258</wp:posOffset>
                </wp:positionH>
                <wp:positionV relativeFrom="paragraph">
                  <wp:posOffset>2582999</wp:posOffset>
                </wp:positionV>
                <wp:extent cx="2073275" cy="334735"/>
                <wp:effectExtent l="0" t="0" r="0" b="0"/>
                <wp:wrapNone/>
                <wp:docPr id="21" name="Text Box 21"/>
                <wp:cNvGraphicFramePr/>
                <a:graphic xmlns:a="http://schemas.openxmlformats.org/drawingml/2006/main">
                  <a:graphicData uri="http://schemas.microsoft.com/office/word/2010/wordprocessingShape">
                    <wps:wsp>
                      <wps:cNvSpPr txBox="1"/>
                      <wps:spPr>
                        <a:xfrm>
                          <a:off x="0" y="0"/>
                          <a:ext cx="2073275" cy="334735"/>
                        </a:xfrm>
                        <a:prstGeom prst="rect">
                          <a:avLst/>
                        </a:prstGeom>
                        <a:solidFill>
                          <a:schemeClr val="lt1"/>
                        </a:solidFill>
                        <a:ln w="6350">
                          <a:noFill/>
                        </a:ln>
                      </wps:spPr>
                      <wps:txbx>
                        <w:txbxContent>
                          <w:p w14:paraId="0EF36DFE" w14:textId="51503C3D" w:rsidR="008C61A8" w:rsidRPr="00AE18CD" w:rsidRDefault="008C61A8" w:rsidP="00F14A8C">
                            <w:pPr>
                              <w:spacing w:after="0" w:line="240" w:lineRule="auto"/>
                              <w:rPr>
                                <w:sz w:val="13"/>
                                <w:szCs w:val="13"/>
                              </w:rPr>
                            </w:pPr>
                            <w:r w:rsidRPr="00AE18CD">
                              <w:rPr>
                                <w:sz w:val="13"/>
                                <w:szCs w:val="13"/>
                              </w:rPr>
                              <w:t>Men who think they will not find employment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B8863C" id="Text Box 21" o:spid="_x0000_s1029" type="#_x0000_t202" style="position:absolute;left:0;text-align:left;margin-left:33.9pt;margin-top:203.4pt;width:163.25pt;height:26.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" fillcolor="white [3201]" stroked="f" strokeweight=".5pt">
                <v:textbox>
                  <w:txbxContent>
                    <w:p w14:paraId="0EF36DFE" w14:textId="51503C3D" w:rsidR="008C61A8" w:rsidRPr="00AE18CD" w:rsidRDefault="008C61A8" w:rsidP="00F14A8C">
                      <w:pPr>
                        <w:spacing w:after="0" w:line="240" w:lineRule="auto"/>
                        <w:rPr>
                          <w:sz w:val="13"/>
                          <w:szCs w:val="13"/>
                        </w:rPr>
                      </w:pPr>
                      <w:r w:rsidRPr="00AE18CD">
                        <w:rPr>
                          <w:sz w:val="13"/>
                          <w:szCs w:val="13"/>
                        </w:rPr>
                        <w:t>Men who think they will not find employment</w:t>
                      </w:r>
                    </w:p>
                  </w:txbxContent>
                </v:textbox>
              </v:shape>
            </w:pict>
          </mc:Fallback>
        </mc:AlternateContent>
      </w:r>
      <w:r w:rsidR="004E3B8F" w:rsidRPr="00DC1347">
        <w:rPr>
          <w:rFonts w:ascii="Arial" w:hAnsi="Arial" w:cs="Arial"/>
          <w:noProof/>
          <w:color w:val="1F3864" w:themeColor="accent5" w:themeShade="80"/>
        </w:rPr>
        <mc:AlternateContent>
          <mc:Choice Requires="wps">
            <w:drawing>
              <wp:anchor distT="0" distB="0" distL="114300" distR="114300" simplePos="0" relativeHeight="251665408" behindDoc="0" locked="0" layoutInCell="1" allowOverlap="1" wp14:anchorId="706E8ABD" wp14:editId="4D84E9C3">
                <wp:simplePos x="0" y="0"/>
                <wp:positionH relativeFrom="column">
                  <wp:posOffset>430258</wp:posOffset>
                </wp:positionH>
                <wp:positionV relativeFrom="paragraph">
                  <wp:posOffset>2346234</wp:posOffset>
                </wp:positionV>
                <wp:extent cx="2073275" cy="318407"/>
                <wp:effectExtent l="0" t="0" r="0" b="0"/>
                <wp:wrapNone/>
                <wp:docPr id="20" name="Text Box 20"/>
                <wp:cNvGraphicFramePr/>
                <a:graphic xmlns:a="http://schemas.openxmlformats.org/drawingml/2006/main">
                  <a:graphicData uri="http://schemas.microsoft.com/office/word/2010/wordprocessingShape">
                    <wps:wsp>
                      <wps:cNvSpPr txBox="1"/>
                      <wps:spPr>
                        <a:xfrm>
                          <a:off x="0" y="0"/>
                          <a:ext cx="2073275" cy="318407"/>
                        </a:xfrm>
                        <a:prstGeom prst="rect">
                          <a:avLst/>
                        </a:prstGeom>
                        <a:solidFill>
                          <a:schemeClr val="lt1"/>
                        </a:solidFill>
                        <a:ln w="6350">
                          <a:noFill/>
                        </a:ln>
                      </wps:spPr>
                      <wps:txbx>
                        <w:txbxContent>
                          <w:p w14:paraId="720E419D" w14:textId="30969F2D" w:rsidR="008C61A8" w:rsidRPr="00AE18CD" w:rsidRDefault="008C61A8" w:rsidP="00F14A8C">
                            <w:pPr>
                              <w:spacing w:after="0" w:line="240" w:lineRule="auto"/>
                              <w:rPr>
                                <w:sz w:val="13"/>
                                <w:szCs w:val="13"/>
                              </w:rPr>
                            </w:pPr>
                            <w:r w:rsidRPr="00AE18CD">
                              <w:rPr>
                                <w:sz w:val="13"/>
                                <w:szCs w:val="13"/>
                              </w:rPr>
                              <w:t>Women whose partner or family members do not allow them to seek employment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6E8ABD" id="Text Box 20" o:spid="_x0000_s1030" type="#_x0000_t202" style="position:absolute;left:0;text-align:left;margin-left:33.9pt;margin-top:184.75pt;width:163.25pt;height:25.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" fillcolor="white [3201]" stroked="f" strokeweight=".5pt">
                <v:textbox>
                  <w:txbxContent>
                    <w:p w14:paraId="720E419D" w14:textId="30969F2D" w:rsidR="008C61A8" w:rsidRPr="00AE18CD" w:rsidRDefault="008C61A8" w:rsidP="00F14A8C">
                      <w:pPr>
                        <w:spacing w:after="0" w:line="240" w:lineRule="auto"/>
                        <w:rPr>
                          <w:sz w:val="13"/>
                          <w:szCs w:val="13"/>
                        </w:rPr>
                      </w:pPr>
                      <w:r w:rsidRPr="00AE18CD">
                        <w:rPr>
                          <w:sz w:val="13"/>
                          <w:szCs w:val="13"/>
                        </w:rPr>
                        <w:t>Women whose partner or family members do not allow them to seek employment</w:t>
                      </w:r>
                    </w:p>
                  </w:txbxContent>
                </v:textbox>
              </v:shape>
            </w:pict>
          </mc:Fallback>
        </mc:AlternateContent>
      </w:r>
      <w:r w:rsidR="004E3B8F" w:rsidRPr="00DC1347">
        <w:rPr>
          <w:rFonts w:ascii="Arial" w:hAnsi="Arial" w:cs="Arial"/>
          <w:noProof/>
          <w:color w:val="1F3864" w:themeColor="accent5" w:themeShade="80"/>
        </w:rPr>
        <mc:AlternateContent>
          <mc:Choice Requires="wps">
            <w:drawing>
              <wp:anchor distT="0" distB="0" distL="114300" distR="114300" simplePos="0" relativeHeight="251664384" behindDoc="0" locked="0" layoutInCell="1" allowOverlap="1" wp14:anchorId="758F4382" wp14:editId="5A0DF4AE">
                <wp:simplePos x="0" y="0"/>
                <wp:positionH relativeFrom="column">
                  <wp:posOffset>2585085</wp:posOffset>
                </wp:positionH>
                <wp:positionV relativeFrom="paragraph">
                  <wp:posOffset>2117181</wp:posOffset>
                </wp:positionV>
                <wp:extent cx="1992085" cy="228600"/>
                <wp:effectExtent l="0" t="0" r="1905" b="0"/>
                <wp:wrapNone/>
                <wp:docPr id="19" name="Text Box 19"/>
                <wp:cNvGraphicFramePr/>
                <a:graphic xmlns:a="http://schemas.openxmlformats.org/drawingml/2006/main">
                  <a:graphicData uri="http://schemas.microsoft.com/office/word/2010/wordprocessingShape">
                    <wps:wsp>
                      <wps:cNvSpPr txBox="1"/>
                      <wps:spPr>
                        <a:xfrm>
                          <a:off x="0" y="0"/>
                          <a:ext cx="1992085" cy="228600"/>
                        </a:xfrm>
                        <a:prstGeom prst="rect">
                          <a:avLst/>
                        </a:prstGeom>
                        <a:solidFill>
                          <a:schemeClr val="lt1"/>
                        </a:solidFill>
                        <a:ln w="6350">
                          <a:noFill/>
                        </a:ln>
                      </wps:spPr>
                      <wps:txbx>
                        <w:txbxContent>
                          <w:p w14:paraId="5771F3E2" w14:textId="5E9AE773" w:rsidR="008C61A8" w:rsidRPr="00AE18CD" w:rsidRDefault="008C61A8" w:rsidP="004E3B8F">
                            <w:pPr>
                              <w:spacing w:after="0" w:line="240" w:lineRule="auto"/>
                              <w:rPr>
                                <w:sz w:val="16"/>
                                <w:szCs w:val="16"/>
                                <w14:textOutline w14:w="9525" w14:cap="rnd" w14:cmpd="sng" w14:algn="ctr">
                                  <w14:noFill/>
                                  <w14:prstDash w14:val="solid"/>
                                  <w14:bevel/>
                                </w14:textOutline>
                              </w:rPr>
                            </w:pPr>
                            <w:r w:rsidRPr="00AE18CD">
                              <w:rPr>
                                <w:sz w:val="16"/>
                                <w:szCs w:val="16"/>
                                <w14:textOutline w14:w="9525" w14:cap="rnd" w14:cmpd="sng" w14:algn="ctr">
                                  <w14:noFill/>
                                  <w14:prstDash w14:val="solid"/>
                                  <w14:bevel/>
                                </w14:textOutline>
                              </w:rPr>
                              <w:t>Women who think they will not find a job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8F4382" id="Text Box 19" o:spid="_x0000_s1031" type="#_x0000_t202" style="position:absolute;left:0;text-align:left;margin-left:203.55pt;margin-top:166.7pt;width:156.8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" fillcolor="white [3201]" stroked="f" strokeweight=".5pt">
                <v:textbox>
                  <w:txbxContent>
                    <w:p w14:paraId="5771F3E2" w14:textId="5E9AE773" w:rsidR="008C61A8" w:rsidRPr="00AE18CD" w:rsidRDefault="008C61A8" w:rsidP="004E3B8F">
                      <w:pPr>
                        <w:spacing w:after="0" w:line="240" w:lineRule="auto"/>
                        <w:rPr>
                          <w:sz w:val="16"/>
                          <w:szCs w:val="16"/>
                          <w14:textOutline w14:w="9525" w14:cap="rnd" w14:cmpd="sng" w14:algn="ctr">
                            <w14:noFill/>
                            <w14:prstDash w14:val="solid"/>
                            <w14:bevel/>
                          </w14:textOutline>
                        </w:rPr>
                      </w:pPr>
                      <w:r w:rsidRPr="00AE18CD">
                        <w:rPr>
                          <w:sz w:val="16"/>
                          <w:szCs w:val="16"/>
                          <w14:textOutline w14:w="9525" w14:cap="rnd" w14:cmpd="sng" w14:algn="ctr">
                            <w14:noFill/>
                            <w14:prstDash w14:val="solid"/>
                            <w14:bevel/>
                          </w14:textOutline>
                        </w:rPr>
                        <w:t>Women who think they will not find a job</w:t>
                      </w:r>
                    </w:p>
                  </w:txbxContent>
                </v:textbox>
              </v:shape>
            </w:pict>
          </mc:Fallback>
        </mc:AlternateContent>
      </w:r>
      <w:r w:rsidR="00A60E8A" w:rsidRPr="00DC1347">
        <w:rPr>
          <w:rFonts w:ascii="Arial" w:hAnsi="Arial" w:cs="Arial"/>
          <w:noProof/>
          <w:color w:val="1F3864" w:themeColor="accent5" w:themeShade="80"/>
        </w:rPr>
        <w:drawing>
          <wp:inline distT="0" distB="0" distL="0" distR="0" wp14:anchorId="4D3EE608" wp14:editId="28904C8D">
            <wp:extent cx="4972050" cy="2829560"/>
            <wp:effectExtent l="0" t="0" r="6350" b="15240"/>
            <wp:docPr id="12" name="Gráfico 12">
              <a:extLst xmlns:a="http://schemas.openxmlformats.org/drawingml/2006/main">
                <a:ext uri="{FF2B5EF4-FFF2-40B4-BE49-F238E27FC236}">
                  <a16:creationId xmlns:a16="http://schemas.microsoft.com/office/drawing/2014/main" id="{0DE49246-5D3F-4F4A-B2EA-40DC3B47EC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004E3B8F" w:rsidRPr="00DC1347">
        <w:rPr>
          <w:rFonts w:ascii="Arial" w:hAnsi="Arial" w:cs="Arial"/>
          <w:color w:val="1F3864" w:themeColor="accent5" w:themeShade="80"/>
          <w:sz w:val="24"/>
          <w:szCs w:val="24"/>
        </w:rPr>
        <w:t xml:space="preserve">  </w:t>
      </w:r>
    </w:p>
    <w:p w14:paraId="0D378765" w14:textId="36A27FDF" w:rsidR="00E570F5" w:rsidRPr="00DC1347" w:rsidRDefault="00E570F5" w:rsidP="003A77FE">
      <w:pPr>
        <w:pStyle w:val="Default"/>
        <w:rPr>
          <w:rFonts w:ascii="Arial" w:hAnsi="Arial" w:cs="Arial"/>
          <w:color w:val="1F3864" w:themeColor="accent5" w:themeShade="80"/>
          <w:lang w:val="en-US"/>
        </w:rPr>
      </w:pPr>
      <w:r w:rsidRPr="00DC1347">
        <w:rPr>
          <w:rFonts w:ascii="Arial" w:hAnsi="Arial" w:cs="Arial"/>
          <w:color w:val="1F3864" w:themeColor="accent5" w:themeShade="80"/>
          <w:lang w:val="en-US"/>
        </w:rPr>
        <w:lastRenderedPageBreak/>
        <w:t>Source: ENEMDU, Employment indicators 2015-2019</w:t>
      </w:r>
    </w:p>
    <w:p w14:paraId="5FB88AEB" w14:textId="20061635" w:rsidR="003B7B9B" w:rsidRPr="00DC1347" w:rsidRDefault="00A60E8A" w:rsidP="003A77FE">
      <w:pPr>
        <w:pStyle w:val="Default"/>
        <w:rPr>
          <w:rFonts w:ascii="Arial" w:hAnsi="Arial" w:cs="Arial"/>
          <w:color w:val="1F3864" w:themeColor="accent5" w:themeShade="80"/>
          <w:lang w:val="en-US"/>
        </w:rPr>
      </w:pPr>
      <w:r w:rsidRPr="00DC1347">
        <w:rPr>
          <w:rFonts w:ascii="Arial" w:hAnsi="Arial" w:cs="Arial"/>
          <w:color w:val="1F3864" w:themeColor="accent5" w:themeShade="80"/>
          <w:lang w:val="en-US"/>
        </w:rPr>
        <w:t>Elabora</w:t>
      </w:r>
      <w:r w:rsidR="00E64D15" w:rsidRPr="00DC1347">
        <w:rPr>
          <w:rFonts w:ascii="Arial" w:hAnsi="Arial" w:cs="Arial"/>
          <w:color w:val="1F3864" w:themeColor="accent5" w:themeShade="80"/>
          <w:lang w:val="en-US"/>
        </w:rPr>
        <w:t>tio</w:t>
      </w:r>
      <w:r w:rsidRPr="00DC1347">
        <w:rPr>
          <w:rFonts w:ascii="Arial" w:hAnsi="Arial" w:cs="Arial"/>
          <w:color w:val="1F3864" w:themeColor="accent5" w:themeShade="80"/>
          <w:lang w:val="en-US"/>
        </w:rPr>
        <w:t>n: Aut</w:t>
      </w:r>
      <w:r w:rsidR="00E64D15" w:rsidRPr="00DC1347">
        <w:rPr>
          <w:rFonts w:ascii="Arial" w:hAnsi="Arial" w:cs="Arial"/>
          <w:color w:val="1F3864" w:themeColor="accent5" w:themeShade="80"/>
          <w:lang w:val="en-US"/>
        </w:rPr>
        <w:t>hors</w:t>
      </w:r>
    </w:p>
    <w:p w14:paraId="0F9274D3" w14:textId="794AA18A" w:rsidR="003B7B9B" w:rsidRPr="00DC1347" w:rsidRDefault="003B7B9B" w:rsidP="003A77FE">
      <w:pPr>
        <w:pStyle w:val="paragraph"/>
        <w:spacing w:after="0"/>
        <w:jc w:val="both"/>
        <w:textAlignment w:val="baseline"/>
        <w:rPr>
          <w:rFonts w:ascii="Arial" w:eastAsia="Calibri" w:hAnsi="Arial" w:cs="Arial"/>
          <w:color w:val="1F3864" w:themeColor="accent5" w:themeShade="80"/>
        </w:rPr>
      </w:pPr>
      <w:r w:rsidRPr="00DC1347">
        <w:rPr>
          <w:rFonts w:ascii="Arial" w:eastAsia="Calibri" w:hAnsi="Arial" w:cs="Arial"/>
          <w:color w:val="1F3864" w:themeColor="accent5" w:themeShade="80"/>
        </w:rPr>
        <w:t xml:space="preserve">When looking at the characterization by gender, in this period, women represent on average around 41.2% of the total employed population and men 58.8%. As of December 2019, 58.5% of </w:t>
      </w:r>
      <w:r w:rsidR="00FF0429" w:rsidRPr="00DC1347">
        <w:rPr>
          <w:rFonts w:ascii="Arial" w:eastAsia="Calibri" w:hAnsi="Arial" w:cs="Arial"/>
          <w:color w:val="1F3864" w:themeColor="accent5" w:themeShade="80"/>
        </w:rPr>
        <w:t xml:space="preserve">employed </w:t>
      </w:r>
      <w:r w:rsidRPr="00DC1347">
        <w:rPr>
          <w:rFonts w:ascii="Arial" w:eastAsia="Calibri" w:hAnsi="Arial" w:cs="Arial"/>
          <w:color w:val="1F3864" w:themeColor="accent5" w:themeShade="80"/>
        </w:rPr>
        <w:t>people were men and 41.5% women (ENEMDU, 2015-2019).</w:t>
      </w:r>
    </w:p>
    <w:p w14:paraId="7BC5DA0B" w14:textId="6708EEDD" w:rsidR="003B7B9B" w:rsidRPr="00DC1347" w:rsidRDefault="003B7B9B" w:rsidP="003A77FE">
      <w:pPr>
        <w:pStyle w:val="paragraph"/>
        <w:spacing w:before="0" w:beforeAutospacing="0" w:after="0" w:afterAutospacing="0"/>
        <w:jc w:val="both"/>
        <w:textAlignment w:val="baseline"/>
        <w:rPr>
          <w:rFonts w:ascii="Arial" w:eastAsia="Calibri" w:hAnsi="Arial" w:cs="Arial"/>
          <w:color w:val="1F3864" w:themeColor="accent5" w:themeShade="80"/>
        </w:rPr>
      </w:pPr>
      <w:r w:rsidRPr="00DC1347">
        <w:rPr>
          <w:rFonts w:ascii="Arial" w:eastAsia="Calibri" w:hAnsi="Arial" w:cs="Arial"/>
          <w:color w:val="1F3864" w:themeColor="accent5" w:themeShade="80"/>
        </w:rPr>
        <w:t xml:space="preserve">With respect to adequate employment, </w:t>
      </w:r>
      <w:r w:rsidR="006C78CC" w:rsidRPr="00DC1347">
        <w:rPr>
          <w:rFonts w:ascii="Arial" w:eastAsia="Calibri" w:hAnsi="Arial" w:cs="Arial"/>
          <w:color w:val="1F3864" w:themeColor="accent5" w:themeShade="80"/>
        </w:rPr>
        <w:t xml:space="preserve">the </w:t>
      </w:r>
      <w:r w:rsidR="00DF35C5" w:rsidRPr="00DC1347">
        <w:rPr>
          <w:rFonts w:ascii="Arial" w:eastAsia="Calibri" w:hAnsi="Arial" w:cs="Arial"/>
          <w:color w:val="1F3864" w:themeColor="accent5" w:themeShade="80"/>
        </w:rPr>
        <w:t>Employment, Unemployment and Underemployment Survey (</w:t>
      </w:r>
      <w:r w:rsidRPr="00DC1347">
        <w:rPr>
          <w:rFonts w:ascii="Arial" w:eastAsia="Calibri" w:hAnsi="Arial" w:cs="Arial"/>
          <w:color w:val="1F3864" w:themeColor="accent5" w:themeShade="80"/>
        </w:rPr>
        <w:t>ENEMDU</w:t>
      </w:r>
      <w:r w:rsidR="00DF35C5" w:rsidRPr="00DC1347">
        <w:rPr>
          <w:rFonts w:ascii="Arial" w:eastAsia="Calibri" w:hAnsi="Arial" w:cs="Arial"/>
          <w:color w:val="1F3864" w:themeColor="accent5" w:themeShade="80"/>
        </w:rPr>
        <w:t>)</w:t>
      </w:r>
      <w:r w:rsidRPr="00DC1347">
        <w:rPr>
          <w:rFonts w:ascii="Arial" w:eastAsia="Calibri" w:hAnsi="Arial" w:cs="Arial"/>
          <w:color w:val="1F3864" w:themeColor="accent5" w:themeShade="80"/>
        </w:rPr>
        <w:t xml:space="preserve"> data show</w:t>
      </w:r>
      <w:r w:rsidR="006C78CC" w:rsidRPr="00DC1347">
        <w:rPr>
          <w:rFonts w:ascii="Arial" w:eastAsia="Calibri" w:hAnsi="Arial" w:cs="Arial"/>
          <w:color w:val="1F3864" w:themeColor="accent5" w:themeShade="80"/>
        </w:rPr>
        <w:t>s</w:t>
      </w:r>
      <w:r w:rsidRPr="00DC1347">
        <w:rPr>
          <w:rFonts w:ascii="Arial" w:eastAsia="Calibri" w:hAnsi="Arial" w:cs="Arial"/>
          <w:color w:val="1F3864" w:themeColor="accent5" w:themeShade="80"/>
        </w:rPr>
        <w:t xml:space="preserve"> that, between 2007 and 2019, the gap in favor of men </w:t>
      </w:r>
      <w:r w:rsidR="00681ACD" w:rsidRPr="00DC1347">
        <w:rPr>
          <w:rFonts w:ascii="Arial" w:eastAsia="Calibri" w:hAnsi="Arial" w:cs="Arial"/>
          <w:color w:val="1F3864" w:themeColor="accent5" w:themeShade="80"/>
        </w:rPr>
        <w:t>was</w:t>
      </w:r>
      <w:r w:rsidR="00FF0429" w:rsidRPr="00DC1347">
        <w:rPr>
          <w:rFonts w:ascii="Arial" w:eastAsia="Calibri" w:hAnsi="Arial" w:cs="Arial"/>
          <w:color w:val="1F3864" w:themeColor="accent5" w:themeShade="80"/>
        </w:rPr>
        <w:t xml:space="preserve"> </w:t>
      </w:r>
      <w:r w:rsidRPr="00DC1347">
        <w:rPr>
          <w:rFonts w:ascii="Arial" w:eastAsia="Calibri" w:hAnsi="Arial" w:cs="Arial"/>
          <w:color w:val="1F3864" w:themeColor="accent5" w:themeShade="80"/>
        </w:rPr>
        <w:t>around 15.5% on average, going from 16.2% in Dec</w:t>
      </w:r>
      <w:r w:rsidR="00FF0429" w:rsidRPr="00DC1347">
        <w:rPr>
          <w:rFonts w:ascii="Arial" w:eastAsia="Calibri" w:hAnsi="Arial" w:cs="Arial"/>
          <w:color w:val="1F3864" w:themeColor="accent5" w:themeShade="80"/>
        </w:rPr>
        <w:t xml:space="preserve">ember </w:t>
      </w:r>
      <w:r w:rsidRPr="00DC1347">
        <w:rPr>
          <w:rFonts w:ascii="Arial" w:eastAsia="Calibri" w:hAnsi="Arial" w:cs="Arial"/>
          <w:color w:val="1F3864" w:themeColor="accent5" w:themeShade="80"/>
        </w:rPr>
        <w:t>2015 to 14</w:t>
      </w:r>
      <w:r w:rsidR="00FF0429" w:rsidRPr="00DC1347">
        <w:rPr>
          <w:rFonts w:ascii="Arial" w:eastAsia="Calibri" w:hAnsi="Arial" w:cs="Arial"/>
          <w:color w:val="1F3864" w:themeColor="accent5" w:themeShade="80"/>
        </w:rPr>
        <w:t>.</w:t>
      </w:r>
      <w:r w:rsidRPr="00DC1347">
        <w:rPr>
          <w:rFonts w:ascii="Arial" w:eastAsia="Calibri" w:hAnsi="Arial" w:cs="Arial"/>
          <w:color w:val="1F3864" w:themeColor="accent5" w:themeShade="80"/>
        </w:rPr>
        <w:t>2% in Dec</w:t>
      </w:r>
      <w:r w:rsidR="00FF0429" w:rsidRPr="00DC1347">
        <w:rPr>
          <w:rFonts w:ascii="Arial" w:eastAsia="Calibri" w:hAnsi="Arial" w:cs="Arial"/>
          <w:color w:val="1F3864" w:themeColor="accent5" w:themeShade="80"/>
        </w:rPr>
        <w:t xml:space="preserve">ember </w:t>
      </w:r>
      <w:r w:rsidRPr="00DC1347">
        <w:rPr>
          <w:rFonts w:ascii="Arial" w:eastAsia="Calibri" w:hAnsi="Arial" w:cs="Arial"/>
          <w:color w:val="1F3864" w:themeColor="accent5" w:themeShade="80"/>
        </w:rPr>
        <w:t>2019. Adequate employment for women nationwide ranges from 28.7% to 32.5%, reaching its lowest level in June 2019.</w:t>
      </w:r>
    </w:p>
    <w:p w14:paraId="3700C6BA" w14:textId="77777777" w:rsidR="000D1582" w:rsidRPr="00DC1347" w:rsidRDefault="000D1582" w:rsidP="003A77FE">
      <w:pPr>
        <w:pStyle w:val="paragraph"/>
        <w:spacing w:before="0" w:beforeAutospacing="0" w:after="0" w:afterAutospacing="0"/>
        <w:jc w:val="both"/>
        <w:textAlignment w:val="baseline"/>
        <w:rPr>
          <w:rFonts w:ascii="Arial" w:eastAsiaTheme="minorHAnsi" w:hAnsi="Arial" w:cs="Arial"/>
          <w:color w:val="1F3864" w:themeColor="accent5" w:themeShade="80"/>
          <w:lang w:eastAsia="en-US"/>
        </w:rPr>
      </w:pPr>
    </w:p>
    <w:p w14:paraId="67EB6684" w14:textId="2B1EA0AE" w:rsidR="003B7B9B" w:rsidRPr="00DC1347" w:rsidRDefault="003B7B9B" w:rsidP="003A77FE">
      <w:pPr>
        <w:pBdr>
          <w:top w:val="nil"/>
          <w:left w:val="nil"/>
          <w:bottom w:val="nil"/>
          <w:right w:val="nil"/>
          <w:between w:val="nil"/>
        </w:pBdr>
        <w:spacing w:line="240" w:lineRule="auto"/>
        <w:jc w:val="both"/>
        <w:rPr>
          <w:rFonts w:ascii="Arial" w:hAnsi="Arial" w:cs="Arial"/>
          <w:color w:val="1F3864" w:themeColor="accent5" w:themeShade="80"/>
          <w:sz w:val="24"/>
          <w:szCs w:val="24"/>
        </w:rPr>
      </w:pPr>
      <w:r w:rsidRPr="00DC1347">
        <w:rPr>
          <w:rFonts w:ascii="Arial" w:hAnsi="Arial" w:cs="Arial"/>
          <w:color w:val="1F3864" w:themeColor="accent5" w:themeShade="80"/>
          <w:sz w:val="24"/>
          <w:szCs w:val="24"/>
        </w:rPr>
        <w:t>In the same period, the overall employment rate</w:t>
      </w:r>
      <w:r w:rsidR="003F5387" w:rsidRPr="00DC1347">
        <w:rPr>
          <w:rStyle w:val="Refdenotaalpie"/>
          <w:rFonts w:ascii="Arial" w:hAnsi="Arial" w:cs="Arial"/>
          <w:color w:val="1F3864" w:themeColor="accent5" w:themeShade="80"/>
          <w:sz w:val="24"/>
          <w:szCs w:val="24"/>
        </w:rPr>
        <w:footnoteReference w:id="2"/>
      </w:r>
      <w:r w:rsidRPr="00DC1347">
        <w:rPr>
          <w:rFonts w:ascii="Arial" w:hAnsi="Arial" w:cs="Arial"/>
          <w:color w:val="1F3864" w:themeColor="accent5" w:themeShade="80"/>
          <w:sz w:val="24"/>
          <w:szCs w:val="24"/>
        </w:rPr>
        <w:t xml:space="preserve"> was between 93.8% and 95.5% for women. </w:t>
      </w:r>
      <w:r w:rsidR="00681ACD" w:rsidRPr="00DC1347">
        <w:rPr>
          <w:rFonts w:ascii="Arial" w:hAnsi="Arial" w:cs="Arial"/>
          <w:color w:val="1F3864" w:themeColor="accent5" w:themeShade="80"/>
          <w:sz w:val="24"/>
          <w:szCs w:val="24"/>
        </w:rPr>
        <w:t>Furthermore</w:t>
      </w:r>
      <w:r w:rsidRPr="00DC1347">
        <w:rPr>
          <w:rFonts w:ascii="Arial" w:hAnsi="Arial" w:cs="Arial"/>
          <w:color w:val="1F3864" w:themeColor="accent5" w:themeShade="80"/>
          <w:sz w:val="24"/>
          <w:szCs w:val="24"/>
        </w:rPr>
        <w:t xml:space="preserve">, an average of approximately 40 hours of work per week </w:t>
      </w:r>
      <w:r w:rsidR="00681ACD" w:rsidRPr="00DC1347">
        <w:rPr>
          <w:rFonts w:ascii="Arial" w:hAnsi="Arial" w:cs="Arial"/>
          <w:color w:val="1F3864" w:themeColor="accent5" w:themeShade="80"/>
          <w:sz w:val="24"/>
          <w:szCs w:val="24"/>
        </w:rPr>
        <w:t>wa</w:t>
      </w:r>
      <w:r w:rsidRPr="00DC1347">
        <w:rPr>
          <w:rFonts w:ascii="Arial" w:hAnsi="Arial" w:cs="Arial"/>
          <w:color w:val="1F3864" w:themeColor="accent5" w:themeShade="80"/>
          <w:sz w:val="24"/>
          <w:szCs w:val="24"/>
        </w:rPr>
        <w:t>s recorded for men, while women dedicate</w:t>
      </w:r>
      <w:r w:rsidR="00681ACD" w:rsidRPr="00DC1347">
        <w:rPr>
          <w:rFonts w:ascii="Arial" w:hAnsi="Arial" w:cs="Arial"/>
          <w:color w:val="1F3864" w:themeColor="accent5" w:themeShade="80"/>
          <w:sz w:val="24"/>
          <w:szCs w:val="24"/>
        </w:rPr>
        <w:t>d</w:t>
      </w:r>
      <w:r w:rsidRPr="00DC1347">
        <w:rPr>
          <w:rFonts w:ascii="Arial" w:hAnsi="Arial" w:cs="Arial"/>
          <w:color w:val="1F3864" w:themeColor="accent5" w:themeShade="80"/>
          <w:sz w:val="24"/>
          <w:szCs w:val="24"/>
        </w:rPr>
        <w:t xml:space="preserve"> 34 per week to paid work. As of December 2019, the gender gap in favor of men was 1.3 percentage points</w:t>
      </w:r>
      <w:r w:rsidR="00730571" w:rsidRPr="00DC1347">
        <w:rPr>
          <w:color w:val="1F3864" w:themeColor="accent5" w:themeShade="80"/>
          <w:vertAlign w:val="superscript"/>
        </w:rPr>
        <w:footnoteReference w:id="3"/>
      </w:r>
      <w:r w:rsidR="00681ACD" w:rsidRPr="00DC1347">
        <w:rPr>
          <w:rFonts w:ascii="Arial" w:hAnsi="Arial" w:cs="Arial"/>
          <w:color w:val="1F3864" w:themeColor="accent5" w:themeShade="80"/>
          <w:sz w:val="24"/>
          <w:szCs w:val="24"/>
        </w:rPr>
        <w:t>;</w:t>
      </w:r>
      <w:r w:rsidRPr="00DC1347">
        <w:rPr>
          <w:rFonts w:ascii="Arial" w:hAnsi="Arial" w:cs="Arial"/>
          <w:color w:val="1F3864" w:themeColor="accent5" w:themeShade="80"/>
          <w:sz w:val="24"/>
          <w:szCs w:val="24"/>
        </w:rPr>
        <w:t xml:space="preserve"> men </w:t>
      </w:r>
      <w:r w:rsidR="00681ACD" w:rsidRPr="00DC1347">
        <w:rPr>
          <w:rFonts w:ascii="Arial" w:hAnsi="Arial" w:cs="Arial"/>
          <w:color w:val="1F3864" w:themeColor="accent5" w:themeShade="80"/>
          <w:sz w:val="24"/>
          <w:szCs w:val="24"/>
        </w:rPr>
        <w:t xml:space="preserve">on average </w:t>
      </w:r>
      <w:r w:rsidRPr="00DC1347">
        <w:rPr>
          <w:rFonts w:ascii="Arial" w:hAnsi="Arial" w:cs="Arial"/>
          <w:color w:val="1F3864" w:themeColor="accent5" w:themeShade="80"/>
          <w:sz w:val="24"/>
          <w:szCs w:val="24"/>
        </w:rPr>
        <w:t>worked 45.7 hours per week</w:t>
      </w:r>
      <w:r w:rsidR="00681ACD" w:rsidRPr="00DC1347">
        <w:rPr>
          <w:rFonts w:ascii="Arial" w:hAnsi="Arial" w:cs="Arial"/>
          <w:color w:val="1F3864" w:themeColor="accent5" w:themeShade="80"/>
          <w:sz w:val="24"/>
          <w:szCs w:val="24"/>
        </w:rPr>
        <w:t xml:space="preserve"> -</w:t>
      </w:r>
      <w:r w:rsidRPr="00DC1347">
        <w:rPr>
          <w:rFonts w:ascii="Arial" w:hAnsi="Arial" w:cs="Arial"/>
          <w:color w:val="1F3864" w:themeColor="accent5" w:themeShade="80"/>
          <w:sz w:val="24"/>
          <w:szCs w:val="24"/>
        </w:rPr>
        <w:t xml:space="preserve"> a figure higher than the national average (44.7 hours), while women worked less (42.6 hours).</w:t>
      </w:r>
    </w:p>
    <w:p w14:paraId="6FEE746F" w14:textId="5EB4E321" w:rsidR="003B7B9B" w:rsidRPr="00DC1347" w:rsidRDefault="003B7B9B" w:rsidP="003A77FE">
      <w:pPr>
        <w:pBdr>
          <w:top w:val="nil"/>
          <w:left w:val="nil"/>
          <w:bottom w:val="nil"/>
          <w:right w:val="nil"/>
          <w:between w:val="nil"/>
        </w:pBdr>
        <w:spacing w:line="240" w:lineRule="auto"/>
        <w:jc w:val="both"/>
        <w:rPr>
          <w:rFonts w:ascii="Arial" w:eastAsia="Cambria" w:hAnsi="Arial" w:cs="Arial"/>
          <w:color w:val="1F3864" w:themeColor="accent5" w:themeShade="80"/>
          <w:sz w:val="24"/>
          <w:szCs w:val="24"/>
        </w:rPr>
      </w:pPr>
      <w:r w:rsidRPr="00DC1347">
        <w:rPr>
          <w:rFonts w:ascii="Arial" w:eastAsia="Cambria" w:hAnsi="Arial" w:cs="Arial"/>
          <w:color w:val="1F3864" w:themeColor="accent5" w:themeShade="80"/>
          <w:sz w:val="24"/>
          <w:szCs w:val="24"/>
        </w:rPr>
        <w:t>The three main</w:t>
      </w:r>
      <w:r w:rsidR="004437F5" w:rsidRPr="00DC1347">
        <w:rPr>
          <w:rFonts w:ascii="Arial" w:eastAsia="Cambria" w:hAnsi="Arial" w:cs="Arial"/>
          <w:color w:val="1F3864" w:themeColor="accent5" w:themeShade="80"/>
          <w:sz w:val="24"/>
          <w:szCs w:val="24"/>
        </w:rPr>
        <w:t xml:space="preserve"> labor</w:t>
      </w:r>
      <w:r w:rsidRPr="00DC1347">
        <w:rPr>
          <w:rFonts w:ascii="Arial" w:eastAsia="Cambria" w:hAnsi="Arial" w:cs="Arial"/>
          <w:color w:val="1F3864" w:themeColor="accent5" w:themeShade="80"/>
          <w:sz w:val="24"/>
          <w:szCs w:val="24"/>
        </w:rPr>
        <w:t xml:space="preserve"> activities in which women are engaged are linked to traditional roles in sectors such as agriculture, services, </w:t>
      </w:r>
      <w:r w:rsidR="00681ACD" w:rsidRPr="00DC1347">
        <w:rPr>
          <w:rFonts w:ascii="Arial" w:eastAsia="Cambria" w:hAnsi="Arial" w:cs="Arial"/>
          <w:color w:val="1F3864" w:themeColor="accent5" w:themeShade="80"/>
          <w:sz w:val="24"/>
          <w:szCs w:val="24"/>
        </w:rPr>
        <w:t xml:space="preserve">and </w:t>
      </w:r>
      <w:r w:rsidR="00060E24" w:rsidRPr="00DC1347">
        <w:rPr>
          <w:rFonts w:ascii="Arial" w:eastAsia="Cambria" w:hAnsi="Arial" w:cs="Arial"/>
          <w:color w:val="1F3864" w:themeColor="accent5" w:themeShade="80"/>
          <w:sz w:val="24"/>
          <w:szCs w:val="24"/>
        </w:rPr>
        <w:t>domestic settings,</w:t>
      </w:r>
      <w:r w:rsidRPr="00DC1347">
        <w:rPr>
          <w:rFonts w:ascii="Arial" w:eastAsia="Cambria" w:hAnsi="Arial" w:cs="Arial"/>
          <w:color w:val="1F3864" w:themeColor="accent5" w:themeShade="80"/>
          <w:sz w:val="24"/>
          <w:szCs w:val="24"/>
        </w:rPr>
        <w:t xml:space="preserve"> among others. </w:t>
      </w:r>
      <w:r w:rsidR="00681ACD" w:rsidRPr="00DC1347">
        <w:rPr>
          <w:rFonts w:ascii="Arial" w:eastAsia="Cambria" w:hAnsi="Arial" w:cs="Arial"/>
          <w:color w:val="1F3864" w:themeColor="accent5" w:themeShade="80"/>
          <w:sz w:val="24"/>
          <w:szCs w:val="24"/>
        </w:rPr>
        <w:t xml:space="preserve">In </w:t>
      </w:r>
      <w:r w:rsidRPr="00DC1347">
        <w:rPr>
          <w:rFonts w:ascii="Arial" w:eastAsia="Cambria" w:hAnsi="Arial" w:cs="Arial"/>
          <w:color w:val="1F3864" w:themeColor="accent5" w:themeShade="80"/>
          <w:sz w:val="24"/>
          <w:szCs w:val="24"/>
        </w:rPr>
        <w:t xml:space="preserve">2016, 61.3% of women worked in the informal sector and in domestic work, while </w:t>
      </w:r>
      <w:r w:rsidR="00681ACD" w:rsidRPr="00DC1347">
        <w:rPr>
          <w:rFonts w:ascii="Arial" w:eastAsia="Cambria" w:hAnsi="Arial" w:cs="Arial"/>
          <w:color w:val="1F3864" w:themeColor="accent5" w:themeShade="80"/>
          <w:sz w:val="24"/>
          <w:szCs w:val="24"/>
        </w:rPr>
        <w:t xml:space="preserve">there were </w:t>
      </w:r>
      <w:r w:rsidRPr="00DC1347">
        <w:rPr>
          <w:rFonts w:ascii="Arial" w:eastAsia="Cambria" w:hAnsi="Arial" w:cs="Arial"/>
          <w:color w:val="1F3864" w:themeColor="accent5" w:themeShade="80"/>
          <w:sz w:val="24"/>
          <w:szCs w:val="24"/>
        </w:rPr>
        <w:t xml:space="preserve">only 17.4% of women in the formal sector (Almeida, 2017, p. 23 -24). According to </w:t>
      </w:r>
      <w:r w:rsidR="002C0210" w:rsidRPr="00DC1347">
        <w:rPr>
          <w:rFonts w:ascii="Arial" w:eastAsia="Cambria" w:hAnsi="Arial" w:cs="Arial"/>
          <w:color w:val="1F3864" w:themeColor="accent5" w:themeShade="80"/>
          <w:sz w:val="24"/>
          <w:szCs w:val="24"/>
        </w:rPr>
        <w:t>National Institute of Statistics and Census (</w:t>
      </w:r>
      <w:r w:rsidRPr="00DC1347">
        <w:rPr>
          <w:rFonts w:ascii="Arial" w:eastAsia="Cambria" w:hAnsi="Arial" w:cs="Arial"/>
          <w:color w:val="1F3864" w:themeColor="accent5" w:themeShade="80"/>
          <w:sz w:val="24"/>
          <w:szCs w:val="24"/>
        </w:rPr>
        <w:t>INEC</w:t>
      </w:r>
      <w:r w:rsidR="002C0210" w:rsidRPr="00DC1347">
        <w:rPr>
          <w:rFonts w:ascii="Arial" w:eastAsia="Cambria" w:hAnsi="Arial" w:cs="Arial"/>
          <w:color w:val="1F3864" w:themeColor="accent5" w:themeShade="80"/>
          <w:sz w:val="24"/>
          <w:szCs w:val="24"/>
        </w:rPr>
        <w:t>)</w:t>
      </w:r>
      <w:r w:rsidRPr="00DC1347">
        <w:rPr>
          <w:rFonts w:ascii="Arial" w:eastAsia="Cambria" w:hAnsi="Arial" w:cs="Arial"/>
          <w:color w:val="1F3864" w:themeColor="accent5" w:themeShade="80"/>
          <w:sz w:val="24"/>
          <w:szCs w:val="24"/>
        </w:rPr>
        <w:t xml:space="preserve">, as of May 2015, Ecuador </w:t>
      </w:r>
      <w:r w:rsidR="00C21EE3" w:rsidRPr="00DC1347">
        <w:rPr>
          <w:rFonts w:ascii="Arial" w:eastAsia="Cambria" w:hAnsi="Arial" w:cs="Arial"/>
          <w:color w:val="1F3864" w:themeColor="accent5" w:themeShade="80"/>
          <w:sz w:val="24"/>
          <w:szCs w:val="24"/>
        </w:rPr>
        <w:t xml:space="preserve">had </w:t>
      </w:r>
      <w:r w:rsidR="00294912" w:rsidRPr="00DC1347">
        <w:rPr>
          <w:rFonts w:ascii="Arial" w:eastAsia="Cambria" w:hAnsi="Arial" w:cs="Arial"/>
          <w:color w:val="1F3864" w:themeColor="accent5" w:themeShade="80"/>
          <w:sz w:val="24"/>
          <w:szCs w:val="24"/>
        </w:rPr>
        <w:t>2,160,000</w:t>
      </w:r>
      <w:r w:rsidRPr="00DC1347">
        <w:rPr>
          <w:rFonts w:ascii="Arial" w:eastAsia="Cambria" w:hAnsi="Arial" w:cs="Arial"/>
          <w:color w:val="1F3864" w:themeColor="accent5" w:themeShade="80"/>
          <w:sz w:val="24"/>
          <w:szCs w:val="24"/>
        </w:rPr>
        <w:t xml:space="preserve"> people</w:t>
      </w:r>
      <w:r w:rsidR="00C21EE3" w:rsidRPr="00DC1347">
        <w:rPr>
          <w:rFonts w:ascii="Arial" w:eastAsia="Cambria" w:hAnsi="Arial" w:cs="Arial"/>
          <w:color w:val="1F3864" w:themeColor="accent5" w:themeShade="80"/>
          <w:sz w:val="24"/>
          <w:szCs w:val="24"/>
        </w:rPr>
        <w:t xml:space="preserve"> working in the formal</w:t>
      </w:r>
      <w:r w:rsidRPr="00DC1347">
        <w:rPr>
          <w:rFonts w:ascii="Arial" w:eastAsia="Cambria" w:hAnsi="Arial" w:cs="Arial"/>
          <w:color w:val="1F3864" w:themeColor="accent5" w:themeShade="80"/>
          <w:sz w:val="24"/>
          <w:szCs w:val="24"/>
        </w:rPr>
        <w:t xml:space="preserve"> </w:t>
      </w:r>
      <w:r w:rsidR="00C21EE3" w:rsidRPr="00DC1347">
        <w:rPr>
          <w:rFonts w:ascii="Arial" w:eastAsia="Cambria" w:hAnsi="Arial" w:cs="Arial"/>
          <w:color w:val="1F3864" w:themeColor="accent5" w:themeShade="80"/>
          <w:sz w:val="24"/>
          <w:szCs w:val="24"/>
        </w:rPr>
        <w:t xml:space="preserve">sector </w:t>
      </w:r>
      <w:r w:rsidRPr="00DC1347">
        <w:rPr>
          <w:rFonts w:ascii="Arial" w:eastAsia="Cambria" w:hAnsi="Arial" w:cs="Arial"/>
          <w:color w:val="1F3864" w:themeColor="accent5" w:themeShade="80"/>
          <w:sz w:val="24"/>
          <w:szCs w:val="24"/>
        </w:rPr>
        <w:t>of which 62% were men and 38% women. This lower participation of women in formal employment implies less access to labor rights and social protection.</w:t>
      </w:r>
    </w:p>
    <w:p w14:paraId="5F61BAFA" w14:textId="09F26C0B" w:rsidR="003B7B9B" w:rsidRPr="00DC1347" w:rsidRDefault="003B7B9B" w:rsidP="003A77FE">
      <w:pPr>
        <w:autoSpaceDE w:val="0"/>
        <w:autoSpaceDN w:val="0"/>
        <w:adjustRightInd w:val="0"/>
        <w:spacing w:after="0" w:line="240" w:lineRule="auto"/>
        <w:jc w:val="both"/>
        <w:rPr>
          <w:rStyle w:val="normaltextrun"/>
          <w:rFonts w:ascii="Arial" w:eastAsia="Times New Roman" w:hAnsi="Arial" w:cs="Arial"/>
          <w:iCs/>
          <w:color w:val="1F3864" w:themeColor="accent5" w:themeShade="80"/>
          <w:sz w:val="24"/>
          <w:szCs w:val="24"/>
        </w:rPr>
      </w:pPr>
      <w:r w:rsidRPr="00DC1347">
        <w:rPr>
          <w:rStyle w:val="normaltextrun"/>
          <w:rFonts w:ascii="Arial" w:eastAsia="Times New Roman" w:hAnsi="Arial" w:cs="Arial"/>
          <w:iCs/>
          <w:color w:val="1F3864" w:themeColor="accent5" w:themeShade="80"/>
          <w:sz w:val="24"/>
          <w:szCs w:val="24"/>
        </w:rPr>
        <w:t xml:space="preserve">In December 2019, the underemployment rate was 19% for men and 16.2% for women; this rate is 2.8 percentage points higher for men than for women. Regarding women who are underemployed due to </w:t>
      </w:r>
      <w:r w:rsidR="00006204" w:rsidRPr="00DC1347">
        <w:rPr>
          <w:rStyle w:val="normaltextrun"/>
          <w:rFonts w:ascii="Arial" w:eastAsia="Times New Roman" w:hAnsi="Arial" w:cs="Arial"/>
          <w:iCs/>
          <w:color w:val="1F3864" w:themeColor="accent5" w:themeShade="80"/>
          <w:sz w:val="24"/>
          <w:szCs w:val="24"/>
        </w:rPr>
        <w:t>lack of</w:t>
      </w:r>
      <w:r w:rsidRPr="00DC1347">
        <w:rPr>
          <w:rStyle w:val="normaltextrun"/>
          <w:rFonts w:ascii="Arial" w:eastAsia="Times New Roman" w:hAnsi="Arial" w:cs="Arial"/>
          <w:iCs/>
          <w:color w:val="1F3864" w:themeColor="accent5" w:themeShade="80"/>
          <w:sz w:val="24"/>
          <w:szCs w:val="24"/>
        </w:rPr>
        <w:t xml:space="preserve"> time, 68.2% of them indicated that they worked less than forty hours due to a</w:t>
      </w:r>
      <w:r w:rsidR="00E1163F" w:rsidRPr="00DC1347">
        <w:rPr>
          <w:rStyle w:val="normaltextrun"/>
          <w:rFonts w:ascii="Arial" w:eastAsia="Times New Roman" w:hAnsi="Arial" w:cs="Arial"/>
          <w:iCs/>
          <w:color w:val="1F3864" w:themeColor="accent5" w:themeShade="80"/>
          <w:sz w:val="24"/>
          <w:szCs w:val="24"/>
        </w:rPr>
        <w:t xml:space="preserve"> sick</w:t>
      </w:r>
      <w:r w:rsidRPr="00DC1347">
        <w:rPr>
          <w:rStyle w:val="normaltextrun"/>
          <w:rFonts w:ascii="Arial" w:eastAsia="Times New Roman" w:hAnsi="Arial" w:cs="Arial"/>
          <w:iCs/>
          <w:color w:val="1F3864" w:themeColor="accent5" w:themeShade="80"/>
          <w:sz w:val="24"/>
          <w:szCs w:val="24"/>
        </w:rPr>
        <w:t xml:space="preserve"> relative, while men indicated this cause in 31.8 % of cases (ENEMDU 2015-2019).</w:t>
      </w:r>
    </w:p>
    <w:p w14:paraId="6DB33BC8" w14:textId="10095B33" w:rsidR="003B7B9B" w:rsidRPr="00DC1347" w:rsidRDefault="003B7B9B" w:rsidP="003A77FE">
      <w:pPr>
        <w:autoSpaceDE w:val="0"/>
        <w:autoSpaceDN w:val="0"/>
        <w:adjustRightInd w:val="0"/>
        <w:spacing w:after="0" w:line="240" w:lineRule="auto"/>
        <w:jc w:val="both"/>
        <w:rPr>
          <w:rStyle w:val="normaltextrun"/>
          <w:rFonts w:ascii="Arial" w:eastAsia="Times New Roman" w:hAnsi="Arial" w:cs="Arial"/>
          <w:iCs/>
          <w:color w:val="1F3864" w:themeColor="accent5" w:themeShade="80"/>
          <w:sz w:val="24"/>
          <w:szCs w:val="24"/>
        </w:rPr>
      </w:pPr>
    </w:p>
    <w:p w14:paraId="51FC6A99" w14:textId="590E086A" w:rsidR="003B7B9B" w:rsidRPr="00DC1347" w:rsidRDefault="003B7B9B" w:rsidP="003A77FE">
      <w:pPr>
        <w:autoSpaceDE w:val="0"/>
        <w:autoSpaceDN w:val="0"/>
        <w:adjustRightInd w:val="0"/>
        <w:spacing w:after="0" w:line="240" w:lineRule="auto"/>
        <w:jc w:val="both"/>
        <w:rPr>
          <w:rStyle w:val="normaltextrun"/>
          <w:rFonts w:ascii="Arial" w:eastAsia="Times New Roman" w:hAnsi="Arial" w:cs="Arial"/>
          <w:iCs/>
          <w:color w:val="1F3864" w:themeColor="accent5" w:themeShade="80"/>
          <w:sz w:val="24"/>
          <w:szCs w:val="24"/>
        </w:rPr>
      </w:pPr>
      <w:r w:rsidRPr="00DC1347">
        <w:rPr>
          <w:rStyle w:val="normaltextrun"/>
          <w:rFonts w:ascii="Arial" w:eastAsia="Times New Roman" w:hAnsi="Arial" w:cs="Arial"/>
          <w:iCs/>
          <w:color w:val="1F3864" w:themeColor="accent5" w:themeShade="80"/>
          <w:sz w:val="24"/>
          <w:szCs w:val="24"/>
        </w:rPr>
        <w:t xml:space="preserve">Between 2015 and 2019, at the national level, women suffered higher unemployment rates </w:t>
      </w:r>
      <w:r w:rsidR="00006204" w:rsidRPr="00DC1347">
        <w:rPr>
          <w:rStyle w:val="normaltextrun"/>
          <w:rFonts w:ascii="Arial" w:eastAsia="Times New Roman" w:hAnsi="Arial" w:cs="Arial"/>
          <w:iCs/>
          <w:color w:val="1F3864" w:themeColor="accent5" w:themeShade="80"/>
          <w:sz w:val="24"/>
          <w:szCs w:val="24"/>
        </w:rPr>
        <w:t>compared to</w:t>
      </w:r>
      <w:r w:rsidRPr="00DC1347">
        <w:rPr>
          <w:rStyle w:val="normaltextrun"/>
          <w:rFonts w:ascii="Arial" w:eastAsia="Times New Roman" w:hAnsi="Arial" w:cs="Arial"/>
          <w:iCs/>
          <w:color w:val="1F3864" w:themeColor="accent5" w:themeShade="80"/>
          <w:sz w:val="24"/>
          <w:szCs w:val="24"/>
        </w:rPr>
        <w:t xml:space="preserve"> men. Of the total number of unemployed, women represent</w:t>
      </w:r>
      <w:r w:rsidR="0000279C" w:rsidRPr="00DC1347">
        <w:rPr>
          <w:rStyle w:val="normaltextrun"/>
          <w:rFonts w:ascii="Arial" w:eastAsia="Times New Roman" w:hAnsi="Arial" w:cs="Arial"/>
          <w:iCs/>
          <w:color w:val="1F3864" w:themeColor="accent5" w:themeShade="80"/>
          <w:sz w:val="24"/>
          <w:szCs w:val="24"/>
        </w:rPr>
        <w:t>ed</w:t>
      </w:r>
      <w:r w:rsidRPr="00DC1347">
        <w:rPr>
          <w:rStyle w:val="normaltextrun"/>
          <w:rFonts w:ascii="Arial" w:eastAsia="Times New Roman" w:hAnsi="Arial" w:cs="Arial"/>
          <w:iCs/>
          <w:color w:val="1F3864" w:themeColor="accent5" w:themeShade="80"/>
          <w:sz w:val="24"/>
          <w:szCs w:val="24"/>
        </w:rPr>
        <w:t xml:space="preserve"> an average of 51.4% and men 48.6%. The highest level of female unemployment </w:t>
      </w:r>
      <w:r w:rsidR="00E1163F" w:rsidRPr="00DC1347">
        <w:rPr>
          <w:rStyle w:val="normaltextrun"/>
          <w:rFonts w:ascii="Arial" w:eastAsia="Times New Roman" w:hAnsi="Arial" w:cs="Arial"/>
          <w:iCs/>
          <w:color w:val="1F3864" w:themeColor="accent5" w:themeShade="80"/>
          <w:sz w:val="24"/>
          <w:szCs w:val="24"/>
        </w:rPr>
        <w:t>is noted</w:t>
      </w:r>
      <w:r w:rsidRPr="00DC1347">
        <w:rPr>
          <w:rStyle w:val="normaltextrun"/>
          <w:rFonts w:ascii="Arial" w:eastAsia="Times New Roman" w:hAnsi="Arial" w:cs="Arial"/>
          <w:iCs/>
          <w:color w:val="1F3864" w:themeColor="accent5" w:themeShade="80"/>
          <w:sz w:val="24"/>
          <w:szCs w:val="24"/>
        </w:rPr>
        <w:t xml:space="preserve"> in December 2016</w:t>
      </w:r>
      <w:r w:rsidR="00E1163F" w:rsidRPr="00DC1347">
        <w:rPr>
          <w:rStyle w:val="normaltextrun"/>
          <w:rFonts w:ascii="Arial" w:eastAsia="Times New Roman" w:hAnsi="Arial" w:cs="Arial"/>
          <w:iCs/>
          <w:color w:val="1F3864" w:themeColor="accent5" w:themeShade="80"/>
          <w:sz w:val="24"/>
          <w:szCs w:val="24"/>
        </w:rPr>
        <w:t xml:space="preserve"> at</w:t>
      </w:r>
      <w:r w:rsidR="00652036" w:rsidRPr="00DC1347">
        <w:rPr>
          <w:rStyle w:val="normaltextrun"/>
          <w:rFonts w:ascii="Arial" w:eastAsia="Times New Roman" w:hAnsi="Arial" w:cs="Arial"/>
          <w:iCs/>
          <w:color w:val="1F3864" w:themeColor="accent5" w:themeShade="80"/>
          <w:sz w:val="24"/>
          <w:szCs w:val="24"/>
        </w:rPr>
        <w:t xml:space="preserve"> </w:t>
      </w:r>
      <w:r w:rsidRPr="00DC1347">
        <w:rPr>
          <w:rStyle w:val="normaltextrun"/>
          <w:rFonts w:ascii="Arial" w:eastAsia="Times New Roman" w:hAnsi="Arial" w:cs="Arial"/>
          <w:iCs/>
          <w:color w:val="1F3864" w:themeColor="accent5" w:themeShade="80"/>
          <w:sz w:val="24"/>
          <w:szCs w:val="24"/>
        </w:rPr>
        <w:t xml:space="preserve">6.1%. </w:t>
      </w:r>
      <w:r w:rsidR="00E1163F" w:rsidRPr="00DC1347">
        <w:rPr>
          <w:rStyle w:val="normaltextrun"/>
          <w:rFonts w:ascii="Arial" w:eastAsia="Times New Roman" w:hAnsi="Arial" w:cs="Arial"/>
          <w:iCs/>
          <w:color w:val="1F3864" w:themeColor="accent5" w:themeShade="80"/>
          <w:sz w:val="24"/>
          <w:szCs w:val="24"/>
        </w:rPr>
        <w:t>In</w:t>
      </w:r>
      <w:r w:rsidRPr="00DC1347">
        <w:rPr>
          <w:rStyle w:val="normaltextrun"/>
          <w:rFonts w:ascii="Arial" w:eastAsia="Times New Roman" w:hAnsi="Arial" w:cs="Arial"/>
          <w:iCs/>
          <w:color w:val="1F3864" w:themeColor="accent5" w:themeShade="80"/>
          <w:sz w:val="24"/>
          <w:szCs w:val="24"/>
        </w:rPr>
        <w:t xml:space="preserve"> December 2019, unemployment affected 4.6% of women, </w:t>
      </w:r>
      <w:r w:rsidR="00652036" w:rsidRPr="00DC1347">
        <w:rPr>
          <w:rStyle w:val="normaltextrun"/>
          <w:rFonts w:ascii="Arial" w:eastAsia="Times New Roman" w:hAnsi="Arial" w:cs="Arial"/>
          <w:iCs/>
          <w:color w:val="1F3864" w:themeColor="accent5" w:themeShade="80"/>
          <w:sz w:val="24"/>
          <w:szCs w:val="24"/>
        </w:rPr>
        <w:t>being</w:t>
      </w:r>
      <w:r w:rsidRPr="00DC1347">
        <w:rPr>
          <w:rStyle w:val="normaltextrun"/>
          <w:rFonts w:ascii="Arial" w:eastAsia="Times New Roman" w:hAnsi="Arial" w:cs="Arial"/>
          <w:iCs/>
          <w:color w:val="1F3864" w:themeColor="accent5" w:themeShade="80"/>
          <w:sz w:val="24"/>
          <w:szCs w:val="24"/>
        </w:rPr>
        <w:t xml:space="preserve"> 1.3% higher than the</w:t>
      </w:r>
      <w:r w:rsidR="00E1163F" w:rsidRPr="00DC1347">
        <w:rPr>
          <w:rStyle w:val="normaltextrun"/>
          <w:rFonts w:ascii="Arial" w:eastAsia="Times New Roman" w:hAnsi="Arial" w:cs="Arial"/>
          <w:iCs/>
          <w:color w:val="1F3864" w:themeColor="accent5" w:themeShade="80"/>
          <w:sz w:val="24"/>
          <w:szCs w:val="24"/>
        </w:rPr>
        <w:t>ir</w:t>
      </w:r>
      <w:r w:rsidRPr="00DC1347">
        <w:rPr>
          <w:rStyle w:val="normaltextrun"/>
          <w:rFonts w:ascii="Arial" w:eastAsia="Times New Roman" w:hAnsi="Arial" w:cs="Arial"/>
          <w:iCs/>
          <w:color w:val="1F3864" w:themeColor="accent5" w:themeShade="80"/>
          <w:sz w:val="24"/>
          <w:szCs w:val="24"/>
        </w:rPr>
        <w:t xml:space="preserve"> male </w:t>
      </w:r>
      <w:r w:rsidR="00E1163F" w:rsidRPr="00DC1347">
        <w:rPr>
          <w:rStyle w:val="normaltextrun"/>
          <w:rFonts w:ascii="Arial" w:eastAsia="Times New Roman" w:hAnsi="Arial" w:cs="Arial"/>
          <w:iCs/>
          <w:color w:val="1F3864" w:themeColor="accent5" w:themeShade="80"/>
          <w:sz w:val="24"/>
          <w:szCs w:val="24"/>
        </w:rPr>
        <w:t>counterparts.</w:t>
      </w:r>
    </w:p>
    <w:p w14:paraId="7113E675" w14:textId="77777777" w:rsidR="000D1582" w:rsidRPr="00DC1347" w:rsidRDefault="000D1582" w:rsidP="003A77FE">
      <w:pPr>
        <w:pStyle w:val="Default"/>
        <w:jc w:val="both"/>
        <w:rPr>
          <w:rFonts w:ascii="Arial" w:eastAsia="Calibri" w:hAnsi="Arial" w:cs="Arial"/>
          <w:color w:val="1F3864" w:themeColor="accent5" w:themeShade="80"/>
          <w:lang w:val="en-US" w:eastAsia="es-EC"/>
        </w:rPr>
      </w:pPr>
    </w:p>
    <w:p w14:paraId="463501A9" w14:textId="2F29F1BA" w:rsidR="003B7B9B" w:rsidRPr="00DC1347" w:rsidRDefault="003B7B9B" w:rsidP="003A77FE">
      <w:pPr>
        <w:autoSpaceDE w:val="0"/>
        <w:autoSpaceDN w:val="0"/>
        <w:adjustRightInd w:val="0"/>
        <w:spacing w:after="0" w:line="240" w:lineRule="auto"/>
        <w:jc w:val="both"/>
        <w:rPr>
          <w:rStyle w:val="normaltextrun"/>
          <w:rFonts w:ascii="Arial" w:eastAsia="Times New Roman" w:hAnsi="Arial" w:cs="Arial"/>
          <w:iCs/>
          <w:color w:val="1F3864" w:themeColor="accent5" w:themeShade="80"/>
          <w:sz w:val="24"/>
          <w:szCs w:val="24"/>
        </w:rPr>
      </w:pPr>
      <w:r w:rsidRPr="00DC1347">
        <w:rPr>
          <w:rStyle w:val="normaltextrun"/>
          <w:rFonts w:ascii="Arial" w:eastAsia="Times New Roman" w:hAnsi="Arial" w:cs="Arial"/>
          <w:iCs/>
          <w:color w:val="1F3864" w:themeColor="accent5" w:themeShade="80"/>
          <w:sz w:val="24"/>
          <w:szCs w:val="24"/>
        </w:rPr>
        <w:t>On average for th</w:t>
      </w:r>
      <w:r w:rsidR="00E1163F" w:rsidRPr="00DC1347">
        <w:rPr>
          <w:rStyle w:val="normaltextrun"/>
          <w:rFonts w:ascii="Arial" w:eastAsia="Times New Roman" w:hAnsi="Arial" w:cs="Arial"/>
          <w:iCs/>
          <w:color w:val="1F3864" w:themeColor="accent5" w:themeShade="80"/>
          <w:sz w:val="24"/>
          <w:szCs w:val="24"/>
        </w:rPr>
        <w:t>is</w:t>
      </w:r>
      <w:r w:rsidRPr="00DC1347">
        <w:rPr>
          <w:rStyle w:val="normaltextrun"/>
          <w:rFonts w:ascii="Arial" w:eastAsia="Times New Roman" w:hAnsi="Arial" w:cs="Arial"/>
          <w:iCs/>
          <w:color w:val="1F3864" w:themeColor="accent5" w:themeShade="80"/>
          <w:sz w:val="24"/>
          <w:szCs w:val="24"/>
        </w:rPr>
        <w:t xml:space="preserve"> period, women earned 80.5% of what men received as income. The wage gap tended to decrease in th</w:t>
      </w:r>
      <w:r w:rsidR="00E1163F" w:rsidRPr="00DC1347">
        <w:rPr>
          <w:rStyle w:val="normaltextrun"/>
          <w:rFonts w:ascii="Arial" w:eastAsia="Times New Roman" w:hAnsi="Arial" w:cs="Arial"/>
          <w:iCs/>
          <w:color w:val="1F3864" w:themeColor="accent5" w:themeShade="80"/>
          <w:sz w:val="24"/>
          <w:szCs w:val="24"/>
        </w:rPr>
        <w:t>is</w:t>
      </w:r>
      <w:r w:rsidRPr="00DC1347">
        <w:rPr>
          <w:rStyle w:val="normaltextrun"/>
          <w:rFonts w:ascii="Arial" w:eastAsia="Times New Roman" w:hAnsi="Arial" w:cs="Arial"/>
          <w:iCs/>
          <w:color w:val="1F3864" w:themeColor="accent5" w:themeShade="80"/>
          <w:sz w:val="24"/>
          <w:szCs w:val="24"/>
        </w:rPr>
        <w:t xml:space="preserve"> period, going from USD $88.1 in 2015 to USD $52.8 in 2019. However, this apparent improvement in income inequality is </w:t>
      </w:r>
      <w:proofErr w:type="gramStart"/>
      <w:r w:rsidRPr="00DC1347">
        <w:rPr>
          <w:rStyle w:val="normaltextrun"/>
          <w:rFonts w:ascii="Arial" w:eastAsia="Times New Roman" w:hAnsi="Arial" w:cs="Arial"/>
          <w:iCs/>
          <w:color w:val="1F3864" w:themeColor="accent5" w:themeShade="80"/>
          <w:sz w:val="24"/>
          <w:szCs w:val="24"/>
        </w:rPr>
        <w:t>due to the fact that</w:t>
      </w:r>
      <w:proofErr w:type="gramEnd"/>
      <w:r w:rsidRPr="00DC1347">
        <w:rPr>
          <w:rStyle w:val="normaltextrun"/>
          <w:rFonts w:ascii="Arial" w:eastAsia="Times New Roman" w:hAnsi="Arial" w:cs="Arial"/>
          <w:iCs/>
          <w:color w:val="1F3864" w:themeColor="accent5" w:themeShade="80"/>
          <w:sz w:val="24"/>
          <w:szCs w:val="24"/>
        </w:rPr>
        <w:t xml:space="preserve"> there is a </w:t>
      </w:r>
      <w:r w:rsidR="00EC575A" w:rsidRPr="00DC1347">
        <w:rPr>
          <w:rStyle w:val="normaltextrun"/>
          <w:rFonts w:ascii="Arial" w:eastAsia="Times New Roman" w:hAnsi="Arial" w:cs="Arial"/>
          <w:iCs/>
          <w:color w:val="1F3864" w:themeColor="accent5" w:themeShade="80"/>
          <w:sz w:val="24"/>
          <w:szCs w:val="24"/>
        </w:rPr>
        <w:t xml:space="preserve">3.4% </w:t>
      </w:r>
      <w:r w:rsidRPr="00DC1347">
        <w:rPr>
          <w:rStyle w:val="normaltextrun"/>
          <w:rFonts w:ascii="Arial" w:eastAsia="Times New Roman" w:hAnsi="Arial" w:cs="Arial"/>
          <w:iCs/>
          <w:color w:val="1F3864" w:themeColor="accent5" w:themeShade="80"/>
          <w:sz w:val="24"/>
          <w:szCs w:val="24"/>
        </w:rPr>
        <w:t xml:space="preserve">decrease in average income for </w:t>
      </w:r>
      <w:r w:rsidRPr="00DC1347">
        <w:rPr>
          <w:rStyle w:val="normaltextrun"/>
          <w:rFonts w:ascii="Arial" w:eastAsia="Times New Roman" w:hAnsi="Arial" w:cs="Arial"/>
          <w:iCs/>
          <w:color w:val="1F3864" w:themeColor="accent5" w:themeShade="80"/>
          <w:sz w:val="24"/>
          <w:szCs w:val="24"/>
        </w:rPr>
        <w:lastRenderedPageBreak/>
        <w:t>men compared to 2018 and a slight decrease in the case of 0.3% for women</w:t>
      </w:r>
      <w:r w:rsidR="00E1163F" w:rsidRPr="00DC1347">
        <w:rPr>
          <w:rStyle w:val="normaltextrun"/>
          <w:rFonts w:ascii="Arial" w:eastAsia="Times New Roman" w:hAnsi="Arial" w:cs="Arial"/>
          <w:iCs/>
          <w:color w:val="1F3864" w:themeColor="accent5" w:themeShade="80"/>
          <w:sz w:val="24"/>
          <w:szCs w:val="24"/>
        </w:rPr>
        <w:t>.</w:t>
      </w:r>
      <w:r w:rsidR="00652036" w:rsidRPr="00DC1347">
        <w:rPr>
          <w:rStyle w:val="normaltextrun"/>
          <w:rFonts w:ascii="Arial" w:eastAsia="Times New Roman" w:hAnsi="Arial" w:cs="Arial"/>
          <w:iCs/>
          <w:color w:val="1F3864" w:themeColor="accent5" w:themeShade="80"/>
          <w:sz w:val="24"/>
          <w:szCs w:val="24"/>
        </w:rPr>
        <w:t xml:space="preserve"> </w:t>
      </w:r>
      <w:r w:rsidR="00E1163F" w:rsidRPr="00DC1347">
        <w:rPr>
          <w:rStyle w:val="normaltextrun"/>
          <w:rFonts w:ascii="Arial" w:eastAsia="Times New Roman" w:hAnsi="Arial" w:cs="Arial"/>
          <w:iCs/>
          <w:color w:val="1F3864" w:themeColor="accent5" w:themeShade="80"/>
          <w:sz w:val="24"/>
          <w:szCs w:val="24"/>
        </w:rPr>
        <w:t>(</w:t>
      </w:r>
      <w:proofErr w:type="spellStart"/>
      <w:r w:rsidRPr="00DC1347">
        <w:rPr>
          <w:rStyle w:val="normaltextrun"/>
          <w:rFonts w:ascii="Arial" w:eastAsia="Times New Roman" w:hAnsi="Arial" w:cs="Arial"/>
          <w:iCs/>
          <w:color w:val="1F3864" w:themeColor="accent5" w:themeShade="80"/>
          <w:sz w:val="24"/>
          <w:szCs w:val="24"/>
        </w:rPr>
        <w:t>Báez</w:t>
      </w:r>
      <w:proofErr w:type="spellEnd"/>
      <w:r w:rsidR="005C0688" w:rsidRPr="00DC1347">
        <w:rPr>
          <w:rStyle w:val="normaltextrun"/>
          <w:rFonts w:ascii="Arial" w:eastAsia="Times New Roman" w:hAnsi="Arial" w:cs="Arial"/>
          <w:iCs/>
          <w:color w:val="1F3864" w:themeColor="accent5" w:themeShade="80"/>
          <w:sz w:val="24"/>
          <w:szCs w:val="24"/>
        </w:rPr>
        <w:t>,</w:t>
      </w:r>
      <w:r w:rsidRPr="00DC1347">
        <w:rPr>
          <w:rStyle w:val="normaltextrun"/>
          <w:rFonts w:ascii="Arial" w:eastAsia="Times New Roman" w:hAnsi="Arial" w:cs="Arial"/>
          <w:iCs/>
          <w:color w:val="1F3864" w:themeColor="accent5" w:themeShade="80"/>
          <w:sz w:val="24"/>
          <w:szCs w:val="24"/>
        </w:rPr>
        <w:t xml:space="preserve"> 2020).</w:t>
      </w:r>
    </w:p>
    <w:p w14:paraId="617078A3" w14:textId="77777777" w:rsidR="000D1582" w:rsidRPr="00DC1347" w:rsidRDefault="000D1582" w:rsidP="003A77FE">
      <w:pPr>
        <w:autoSpaceDE w:val="0"/>
        <w:autoSpaceDN w:val="0"/>
        <w:adjustRightInd w:val="0"/>
        <w:spacing w:after="0" w:line="240" w:lineRule="auto"/>
        <w:jc w:val="both"/>
        <w:rPr>
          <w:rStyle w:val="normaltextrun"/>
          <w:rFonts w:ascii="Arial" w:eastAsia="Times New Roman" w:hAnsi="Arial" w:cs="Arial"/>
          <w:iCs/>
          <w:color w:val="1F3864" w:themeColor="accent5" w:themeShade="80"/>
          <w:sz w:val="24"/>
          <w:szCs w:val="24"/>
        </w:rPr>
      </w:pPr>
    </w:p>
    <w:p w14:paraId="32D0DD55" w14:textId="1C643EBF" w:rsidR="000D1582" w:rsidRPr="00DC1347" w:rsidRDefault="000D1582" w:rsidP="003A77FE">
      <w:pPr>
        <w:pStyle w:val="Default"/>
        <w:jc w:val="center"/>
        <w:rPr>
          <w:rFonts w:ascii="Arial" w:eastAsia="Calibri" w:hAnsi="Arial" w:cs="Arial"/>
          <w:b/>
          <w:color w:val="1F3864" w:themeColor="accent5" w:themeShade="80"/>
          <w:lang w:val="en-US" w:eastAsia="es-EC"/>
        </w:rPr>
      </w:pPr>
      <w:r w:rsidRPr="00DC1347">
        <w:rPr>
          <w:rFonts w:ascii="Arial" w:eastAsia="Calibri" w:hAnsi="Arial" w:cs="Arial"/>
          <w:b/>
          <w:color w:val="1F3864" w:themeColor="accent5" w:themeShade="80"/>
          <w:lang w:val="en-US" w:eastAsia="es-EC"/>
        </w:rPr>
        <w:t>Figur</w:t>
      </w:r>
      <w:r w:rsidR="00652036" w:rsidRPr="00DC1347">
        <w:rPr>
          <w:rFonts w:ascii="Arial" w:eastAsia="Calibri" w:hAnsi="Arial" w:cs="Arial"/>
          <w:b/>
          <w:color w:val="1F3864" w:themeColor="accent5" w:themeShade="80"/>
          <w:lang w:val="en-US" w:eastAsia="es-EC"/>
        </w:rPr>
        <w:t>e</w:t>
      </w:r>
      <w:r w:rsidRPr="00DC1347">
        <w:rPr>
          <w:rFonts w:ascii="Arial" w:eastAsia="Calibri" w:hAnsi="Arial" w:cs="Arial"/>
          <w:b/>
          <w:color w:val="1F3864" w:themeColor="accent5" w:themeShade="80"/>
          <w:lang w:val="en-US" w:eastAsia="es-EC"/>
        </w:rPr>
        <w:t xml:space="preserve"> </w:t>
      </w:r>
      <w:r w:rsidR="00A61D41" w:rsidRPr="00DC1347">
        <w:rPr>
          <w:rFonts w:ascii="Arial" w:eastAsia="Calibri" w:hAnsi="Arial" w:cs="Arial"/>
          <w:b/>
          <w:color w:val="1F3864" w:themeColor="accent5" w:themeShade="80"/>
          <w:lang w:val="en-US" w:eastAsia="es-EC"/>
        </w:rPr>
        <w:t>2</w:t>
      </w:r>
      <w:r w:rsidR="00652036" w:rsidRPr="00DC1347">
        <w:rPr>
          <w:rFonts w:ascii="Arial" w:eastAsia="Calibri" w:hAnsi="Arial" w:cs="Arial"/>
          <w:b/>
          <w:color w:val="1F3864" w:themeColor="accent5" w:themeShade="80"/>
          <w:lang w:val="en-US" w:eastAsia="es-EC"/>
        </w:rPr>
        <w:t>: Average income and gender pay gap</w:t>
      </w:r>
      <w:r w:rsidRPr="00DC1347">
        <w:rPr>
          <w:rFonts w:ascii="Arial" w:eastAsia="Calibri" w:hAnsi="Arial" w:cs="Arial"/>
          <w:b/>
          <w:color w:val="1F3864" w:themeColor="accent5" w:themeShade="80"/>
          <w:lang w:val="en-US" w:eastAsia="es-EC"/>
        </w:rPr>
        <w:t xml:space="preserve"> </w:t>
      </w:r>
    </w:p>
    <w:p w14:paraId="11C7D0BC" w14:textId="77777777" w:rsidR="000D1582" w:rsidRPr="00DC1347" w:rsidRDefault="000D1582" w:rsidP="003A77FE">
      <w:pPr>
        <w:autoSpaceDE w:val="0"/>
        <w:autoSpaceDN w:val="0"/>
        <w:adjustRightInd w:val="0"/>
        <w:spacing w:after="0" w:line="240" w:lineRule="auto"/>
        <w:jc w:val="both"/>
        <w:rPr>
          <w:rStyle w:val="normaltextrun"/>
          <w:rFonts w:ascii="Arial" w:eastAsia="Times New Roman" w:hAnsi="Arial" w:cs="Arial"/>
          <w:iCs/>
          <w:color w:val="1F3864" w:themeColor="accent5" w:themeShade="80"/>
          <w:sz w:val="24"/>
          <w:szCs w:val="24"/>
        </w:rPr>
      </w:pPr>
    </w:p>
    <w:p w14:paraId="399F8162" w14:textId="42053285" w:rsidR="000D1582" w:rsidRPr="00DC1347" w:rsidRDefault="00956283" w:rsidP="003A77FE">
      <w:pPr>
        <w:pStyle w:val="paragraph"/>
        <w:spacing w:before="0" w:beforeAutospacing="0" w:after="0" w:afterAutospacing="0"/>
        <w:jc w:val="center"/>
        <w:textAlignment w:val="baseline"/>
        <w:rPr>
          <w:rStyle w:val="eop"/>
          <w:rFonts w:ascii="Arial" w:hAnsi="Arial" w:cs="Arial"/>
          <w:color w:val="1F3864" w:themeColor="accent5" w:themeShade="80"/>
        </w:rPr>
      </w:pPr>
      <w:r w:rsidRPr="00DC1347">
        <w:rPr>
          <w:rFonts w:ascii="Arial" w:hAnsi="Arial" w:cs="Arial"/>
          <w:noProof/>
          <w:color w:val="1F3864" w:themeColor="accent5" w:themeShade="80"/>
        </w:rPr>
        <mc:AlternateContent>
          <mc:Choice Requires="wps">
            <w:drawing>
              <wp:anchor distT="0" distB="0" distL="114300" distR="114300" simplePos="0" relativeHeight="251662336" behindDoc="0" locked="0" layoutInCell="1" allowOverlap="1" wp14:anchorId="5C6FE38B" wp14:editId="411F6249">
                <wp:simplePos x="0" y="0"/>
                <wp:positionH relativeFrom="column">
                  <wp:posOffset>1897734</wp:posOffset>
                </wp:positionH>
                <wp:positionV relativeFrom="paragraph">
                  <wp:posOffset>1892564</wp:posOffset>
                </wp:positionV>
                <wp:extent cx="404203" cy="218440"/>
                <wp:effectExtent l="0" t="0" r="2540" b="0"/>
                <wp:wrapNone/>
                <wp:docPr id="18" name="Text Box 18"/>
                <wp:cNvGraphicFramePr/>
                <a:graphic xmlns:a="http://schemas.openxmlformats.org/drawingml/2006/main">
                  <a:graphicData uri="http://schemas.microsoft.com/office/word/2010/wordprocessingShape">
                    <wps:wsp>
                      <wps:cNvSpPr txBox="1"/>
                      <wps:spPr>
                        <a:xfrm>
                          <a:off x="0" y="0"/>
                          <a:ext cx="404203" cy="218440"/>
                        </a:xfrm>
                        <a:prstGeom prst="rect">
                          <a:avLst/>
                        </a:prstGeom>
                        <a:solidFill>
                          <a:schemeClr val="lt1"/>
                        </a:solidFill>
                        <a:ln w="6350">
                          <a:noFill/>
                        </a:ln>
                      </wps:spPr>
                      <wps:txbx>
                        <w:txbxContent>
                          <w:p w14:paraId="2EA30C67" w14:textId="3E8C7A23" w:rsidR="008C61A8" w:rsidRPr="00956283" w:rsidRDefault="008C61A8">
                            <w:pPr>
                              <w:rPr>
                                <w:sz w:val="16"/>
                                <w:szCs w:val="16"/>
                                <w:lang w:val="en-GB"/>
                              </w:rPr>
                            </w:pPr>
                            <w:r>
                              <w:rPr>
                                <w:sz w:val="16"/>
                                <w:szCs w:val="16"/>
                                <w:lang w:val="en-GB"/>
                              </w:rPr>
                              <w:t>men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C6FE38B" id="Text Box 18" o:spid="_x0000_s1032" type="#_x0000_t202" style="position:absolute;left:0;text-align:left;margin-left:149.45pt;margin-top:149pt;width:31.85pt;height:17.2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" fillcolor="white [3201]" stroked="f" strokeweight=".5pt">
                <v:textbox>
                  <w:txbxContent>
                    <w:p w14:paraId="2EA30C67" w14:textId="3E8C7A23" w:rsidR="008C61A8" w:rsidRPr="00956283" w:rsidRDefault="008C61A8">
                      <w:pPr>
                        <w:rPr>
                          <w:sz w:val="16"/>
                          <w:szCs w:val="16"/>
                          <w:lang w:val="en-GB"/>
                        </w:rPr>
                      </w:pPr>
                      <w:r>
                        <w:rPr>
                          <w:sz w:val="16"/>
                          <w:szCs w:val="16"/>
                          <w:lang w:val="en-GB"/>
                        </w:rPr>
                        <w:t>men</w:t>
                      </w:r>
                    </w:p>
                  </w:txbxContent>
                </v:textbox>
              </v:shape>
            </w:pict>
          </mc:Fallback>
        </mc:AlternateContent>
      </w:r>
      <w:r w:rsidRPr="00DC1347">
        <w:rPr>
          <w:rFonts w:ascii="Arial" w:hAnsi="Arial" w:cs="Arial"/>
          <w:noProof/>
          <w:color w:val="1F3864" w:themeColor="accent5" w:themeShade="80"/>
        </w:rPr>
        <mc:AlternateContent>
          <mc:Choice Requires="wps">
            <w:drawing>
              <wp:anchor distT="0" distB="0" distL="114300" distR="114300" simplePos="0" relativeHeight="251661312" behindDoc="0" locked="0" layoutInCell="1" allowOverlap="1" wp14:anchorId="38AC325A" wp14:editId="69204A9D">
                <wp:simplePos x="0" y="0"/>
                <wp:positionH relativeFrom="column">
                  <wp:posOffset>1849182</wp:posOffset>
                </wp:positionH>
                <wp:positionV relativeFrom="paragraph">
                  <wp:posOffset>1892564</wp:posOffset>
                </wp:positionV>
                <wp:extent cx="453154" cy="218485"/>
                <wp:effectExtent l="0" t="0" r="4445" b="0"/>
                <wp:wrapNone/>
                <wp:docPr id="17" name="Rectangle 17"/>
                <wp:cNvGraphicFramePr/>
                <a:graphic xmlns:a="http://schemas.openxmlformats.org/drawingml/2006/main">
                  <a:graphicData uri="http://schemas.microsoft.com/office/word/2010/wordprocessingShape">
                    <wps:wsp>
                      <wps:cNvSpPr/>
                      <wps:spPr>
                        <a:xfrm>
                          <a:off x="0" y="0"/>
                          <a:ext cx="453154" cy="21848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B95799D" id="Rectangle 17" o:spid="_x0000_s1026" style="position:absolute;margin-left:145.6pt;margin-top:149pt;width:35.7pt;height:17.2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" fillcolor="white [3212]" stroked="f" strokeweight="1pt"/>
            </w:pict>
          </mc:Fallback>
        </mc:AlternateContent>
      </w:r>
      <w:r w:rsidR="000D1582" w:rsidRPr="00DC1347">
        <w:rPr>
          <w:rFonts w:ascii="Arial" w:hAnsi="Arial" w:cs="Arial"/>
          <w:noProof/>
          <w:color w:val="1F3864" w:themeColor="accent5" w:themeShade="80"/>
        </w:rPr>
        <w:drawing>
          <wp:inline distT="0" distB="0" distL="0" distR="0" wp14:anchorId="123A2850" wp14:editId="55BD320D">
            <wp:extent cx="4975860" cy="2164080"/>
            <wp:effectExtent l="0" t="0" r="15240" b="7620"/>
            <wp:docPr id="13" name="Gráfico 13">
              <a:extLst xmlns:a="http://schemas.openxmlformats.org/drawingml/2006/main">
                <a:ext uri="{FF2B5EF4-FFF2-40B4-BE49-F238E27FC236}">
                  <a16:creationId xmlns:a16="http://schemas.microsoft.com/office/drawing/2014/main" id="{EE3FB462-F015-498C-9689-B618197D1DF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7335236" w14:textId="6B30F005" w:rsidR="000D1582" w:rsidRPr="00DC1347" w:rsidRDefault="001C0AB4" w:rsidP="003A77FE">
      <w:pPr>
        <w:pStyle w:val="Default"/>
        <w:rPr>
          <w:rFonts w:ascii="Arial" w:hAnsi="Arial" w:cs="Arial"/>
          <w:color w:val="1F3864" w:themeColor="accent5" w:themeShade="80"/>
          <w:lang w:val="en-US"/>
        </w:rPr>
      </w:pPr>
      <w:r w:rsidRPr="00DC1347">
        <w:rPr>
          <w:rFonts w:ascii="Arial" w:hAnsi="Arial" w:cs="Arial"/>
          <w:color w:val="1F3864" w:themeColor="accent5" w:themeShade="80"/>
          <w:lang w:val="en-US"/>
        </w:rPr>
        <w:t xml:space="preserve">     </w:t>
      </w:r>
      <w:r w:rsidR="00106272" w:rsidRPr="00DC1347">
        <w:rPr>
          <w:rFonts w:ascii="Arial" w:hAnsi="Arial" w:cs="Arial"/>
          <w:color w:val="1F3864" w:themeColor="accent5" w:themeShade="80"/>
          <w:lang w:val="en-US"/>
        </w:rPr>
        <w:t>Source</w:t>
      </w:r>
      <w:r w:rsidR="000D1582" w:rsidRPr="00DC1347">
        <w:rPr>
          <w:rFonts w:ascii="Arial" w:hAnsi="Arial" w:cs="Arial"/>
          <w:color w:val="1F3864" w:themeColor="accent5" w:themeShade="80"/>
          <w:lang w:val="en-US"/>
        </w:rPr>
        <w:t>: ENEMDU, 2015-2019</w:t>
      </w:r>
    </w:p>
    <w:p w14:paraId="46E5B1A4" w14:textId="32117B9C" w:rsidR="000D1582" w:rsidRPr="00DC1347" w:rsidRDefault="001C0AB4" w:rsidP="003A77FE">
      <w:pPr>
        <w:pStyle w:val="Default"/>
        <w:rPr>
          <w:rFonts w:ascii="Arial" w:hAnsi="Arial" w:cs="Arial"/>
          <w:color w:val="1F3864" w:themeColor="accent5" w:themeShade="80"/>
          <w:lang w:val="en-US"/>
        </w:rPr>
      </w:pPr>
      <w:r w:rsidRPr="00DC1347">
        <w:rPr>
          <w:rFonts w:ascii="Arial" w:hAnsi="Arial" w:cs="Arial"/>
          <w:color w:val="1F3864" w:themeColor="accent5" w:themeShade="80"/>
          <w:lang w:val="en-US"/>
        </w:rPr>
        <w:t xml:space="preserve">     </w:t>
      </w:r>
      <w:r w:rsidR="000D1582" w:rsidRPr="00DC1347">
        <w:rPr>
          <w:rFonts w:ascii="Arial" w:hAnsi="Arial" w:cs="Arial"/>
          <w:color w:val="1F3864" w:themeColor="accent5" w:themeShade="80"/>
          <w:lang w:val="en-US"/>
        </w:rPr>
        <w:t>Au</w:t>
      </w:r>
      <w:r w:rsidR="00106272" w:rsidRPr="00DC1347">
        <w:rPr>
          <w:rFonts w:ascii="Arial" w:hAnsi="Arial" w:cs="Arial"/>
          <w:color w:val="1F3864" w:themeColor="accent5" w:themeShade="80"/>
          <w:lang w:val="en-US"/>
        </w:rPr>
        <w:t>thors’ elaboration</w:t>
      </w:r>
    </w:p>
    <w:p w14:paraId="574D6345" w14:textId="77777777" w:rsidR="000D1582" w:rsidRPr="00DC1347" w:rsidRDefault="000D1582" w:rsidP="003A77FE">
      <w:pPr>
        <w:pStyle w:val="paragraph"/>
        <w:spacing w:before="0" w:beforeAutospacing="0" w:after="0" w:afterAutospacing="0"/>
        <w:jc w:val="both"/>
        <w:textAlignment w:val="baseline"/>
        <w:rPr>
          <w:rFonts w:ascii="Arial" w:hAnsi="Arial" w:cs="Arial"/>
          <w:color w:val="1F3864" w:themeColor="accent5" w:themeShade="80"/>
        </w:rPr>
      </w:pPr>
    </w:p>
    <w:p w14:paraId="06B606BF" w14:textId="2914B592" w:rsidR="00835DC7" w:rsidRPr="00DC1347" w:rsidRDefault="00835DC7" w:rsidP="003A77FE">
      <w:pPr>
        <w:spacing w:line="240" w:lineRule="auto"/>
        <w:jc w:val="both"/>
        <w:rPr>
          <w:rStyle w:val="normaltextrun"/>
          <w:rFonts w:ascii="Arial" w:eastAsia="Times New Roman" w:hAnsi="Arial" w:cs="Arial"/>
          <w:iCs/>
          <w:color w:val="1F3864" w:themeColor="accent5" w:themeShade="80"/>
          <w:sz w:val="24"/>
          <w:szCs w:val="24"/>
        </w:rPr>
      </w:pPr>
      <w:r w:rsidRPr="00DC1347">
        <w:rPr>
          <w:rStyle w:val="normaltextrun"/>
          <w:rFonts w:ascii="Arial" w:eastAsia="Times New Roman" w:hAnsi="Arial" w:cs="Arial"/>
          <w:iCs/>
          <w:color w:val="1F3864" w:themeColor="accent5" w:themeShade="80"/>
          <w:sz w:val="24"/>
          <w:szCs w:val="24"/>
        </w:rPr>
        <w:t>On the other hand, Molina's</w:t>
      </w:r>
      <w:r w:rsidR="00E1163F" w:rsidRPr="00DC1347">
        <w:rPr>
          <w:rStyle w:val="normaltextrun"/>
          <w:rFonts w:ascii="Arial" w:eastAsia="Times New Roman" w:hAnsi="Arial" w:cs="Arial"/>
          <w:iCs/>
          <w:color w:val="1F3864" w:themeColor="accent5" w:themeShade="80"/>
          <w:sz w:val="24"/>
          <w:szCs w:val="24"/>
        </w:rPr>
        <w:t xml:space="preserve"> (2017) </w:t>
      </w:r>
      <w:r w:rsidRPr="00DC1347">
        <w:rPr>
          <w:rStyle w:val="normaltextrun"/>
          <w:rFonts w:ascii="Arial" w:eastAsia="Times New Roman" w:hAnsi="Arial" w:cs="Arial"/>
          <w:iCs/>
          <w:color w:val="1F3864" w:themeColor="accent5" w:themeShade="80"/>
          <w:sz w:val="24"/>
          <w:szCs w:val="24"/>
        </w:rPr>
        <w:t xml:space="preserve">estimates show that women with more than </w:t>
      </w:r>
      <w:r w:rsidR="00AA323E" w:rsidRPr="00DC1347">
        <w:rPr>
          <w:rStyle w:val="normaltextrun"/>
          <w:rFonts w:ascii="Arial" w:eastAsia="Times New Roman" w:hAnsi="Arial" w:cs="Arial"/>
          <w:iCs/>
          <w:color w:val="1F3864" w:themeColor="accent5" w:themeShade="80"/>
          <w:sz w:val="24"/>
          <w:szCs w:val="24"/>
        </w:rPr>
        <w:t>two</w:t>
      </w:r>
      <w:r w:rsidRPr="00DC1347">
        <w:rPr>
          <w:rStyle w:val="normaltextrun"/>
          <w:rFonts w:ascii="Arial" w:eastAsia="Times New Roman" w:hAnsi="Arial" w:cs="Arial"/>
          <w:iCs/>
          <w:color w:val="1F3864" w:themeColor="accent5" w:themeShade="80"/>
          <w:sz w:val="24"/>
          <w:szCs w:val="24"/>
        </w:rPr>
        <w:t xml:space="preserve"> children are </w:t>
      </w:r>
      <w:r w:rsidR="00865D81" w:rsidRPr="00DC1347">
        <w:rPr>
          <w:rStyle w:val="normaltextrun"/>
          <w:rFonts w:ascii="Arial" w:eastAsia="Times New Roman" w:hAnsi="Arial" w:cs="Arial"/>
          <w:iCs/>
          <w:color w:val="1F3864" w:themeColor="accent5" w:themeShade="80"/>
          <w:sz w:val="24"/>
          <w:szCs w:val="24"/>
        </w:rPr>
        <w:t>ten</w:t>
      </w:r>
      <w:r w:rsidRPr="00DC1347">
        <w:rPr>
          <w:rStyle w:val="normaltextrun"/>
          <w:rFonts w:ascii="Arial" w:eastAsia="Times New Roman" w:hAnsi="Arial" w:cs="Arial"/>
          <w:iCs/>
          <w:color w:val="1F3864" w:themeColor="accent5" w:themeShade="80"/>
          <w:sz w:val="24"/>
          <w:szCs w:val="24"/>
        </w:rPr>
        <w:t xml:space="preserve"> percentage points less likely to work than women with one child.</w:t>
      </w:r>
    </w:p>
    <w:p w14:paraId="49C1EFDD" w14:textId="1A86700B" w:rsidR="00835DC7" w:rsidRPr="00DC1347" w:rsidRDefault="00835DC7" w:rsidP="003A77FE">
      <w:pPr>
        <w:spacing w:line="240" w:lineRule="auto"/>
        <w:jc w:val="both"/>
        <w:rPr>
          <w:rStyle w:val="normaltextrun"/>
          <w:rFonts w:ascii="Arial" w:eastAsia="Times New Roman" w:hAnsi="Arial" w:cs="Arial"/>
          <w:iCs/>
          <w:color w:val="1F3864" w:themeColor="accent5" w:themeShade="80"/>
          <w:sz w:val="24"/>
          <w:szCs w:val="24"/>
        </w:rPr>
      </w:pPr>
      <w:r w:rsidRPr="00DC1347">
        <w:rPr>
          <w:rStyle w:val="normaltextrun"/>
          <w:rFonts w:ascii="Arial" w:eastAsia="Times New Roman" w:hAnsi="Arial" w:cs="Arial"/>
          <w:iCs/>
          <w:color w:val="1F3864" w:themeColor="accent5" w:themeShade="80"/>
          <w:sz w:val="24"/>
          <w:szCs w:val="24"/>
        </w:rPr>
        <w:t xml:space="preserve">As </w:t>
      </w:r>
      <w:r w:rsidR="00FB7357" w:rsidRPr="00DC1347">
        <w:rPr>
          <w:rStyle w:val="normaltextrun"/>
          <w:rFonts w:ascii="Arial" w:eastAsia="Times New Roman" w:hAnsi="Arial" w:cs="Arial"/>
          <w:iCs/>
          <w:color w:val="1F3864" w:themeColor="accent5" w:themeShade="80"/>
          <w:sz w:val="24"/>
          <w:szCs w:val="24"/>
        </w:rPr>
        <w:t>seen</w:t>
      </w:r>
      <w:r w:rsidRPr="00DC1347">
        <w:rPr>
          <w:rStyle w:val="normaltextrun"/>
          <w:rFonts w:ascii="Arial" w:eastAsia="Times New Roman" w:hAnsi="Arial" w:cs="Arial"/>
          <w:iCs/>
          <w:color w:val="1F3864" w:themeColor="accent5" w:themeShade="80"/>
          <w:sz w:val="24"/>
          <w:szCs w:val="24"/>
        </w:rPr>
        <w:t xml:space="preserve">, women </w:t>
      </w:r>
      <w:r w:rsidR="00FB7357" w:rsidRPr="00DC1347">
        <w:rPr>
          <w:rStyle w:val="normaltextrun"/>
          <w:rFonts w:ascii="Arial" w:eastAsia="Times New Roman" w:hAnsi="Arial" w:cs="Arial"/>
          <w:iCs/>
          <w:color w:val="1F3864" w:themeColor="accent5" w:themeShade="80"/>
          <w:sz w:val="24"/>
          <w:szCs w:val="24"/>
        </w:rPr>
        <w:t>face less</w:t>
      </w:r>
      <w:r w:rsidRPr="00DC1347">
        <w:rPr>
          <w:rStyle w:val="normaltextrun"/>
          <w:rFonts w:ascii="Arial" w:eastAsia="Times New Roman" w:hAnsi="Arial" w:cs="Arial"/>
          <w:iCs/>
          <w:color w:val="1F3864" w:themeColor="accent5" w:themeShade="80"/>
          <w:sz w:val="24"/>
          <w:szCs w:val="24"/>
        </w:rPr>
        <w:t xml:space="preserve"> favorable employment </w:t>
      </w:r>
      <w:r w:rsidR="00FB7357" w:rsidRPr="00DC1347">
        <w:rPr>
          <w:rStyle w:val="normaltextrun"/>
          <w:rFonts w:ascii="Arial" w:eastAsia="Times New Roman" w:hAnsi="Arial" w:cs="Arial"/>
          <w:iCs/>
          <w:color w:val="1F3864" w:themeColor="accent5" w:themeShade="80"/>
          <w:sz w:val="24"/>
          <w:szCs w:val="24"/>
        </w:rPr>
        <w:t>conditions</w:t>
      </w:r>
      <w:r w:rsidRPr="00DC1347">
        <w:rPr>
          <w:rStyle w:val="normaltextrun"/>
          <w:rFonts w:ascii="Arial" w:eastAsia="Times New Roman" w:hAnsi="Arial" w:cs="Arial"/>
          <w:iCs/>
          <w:color w:val="1F3864" w:themeColor="accent5" w:themeShade="80"/>
          <w:sz w:val="24"/>
          <w:szCs w:val="24"/>
        </w:rPr>
        <w:t xml:space="preserve">, either because they work in the informal sector, which they </w:t>
      </w:r>
      <w:r w:rsidR="00865D81" w:rsidRPr="00DC1347">
        <w:rPr>
          <w:rStyle w:val="normaltextrun"/>
          <w:rFonts w:ascii="Arial" w:eastAsia="Times New Roman" w:hAnsi="Arial" w:cs="Arial"/>
          <w:iCs/>
          <w:color w:val="1F3864" w:themeColor="accent5" w:themeShade="80"/>
          <w:sz w:val="24"/>
          <w:szCs w:val="24"/>
        </w:rPr>
        <w:t>enter</w:t>
      </w:r>
      <w:r w:rsidRPr="00DC1347">
        <w:rPr>
          <w:rStyle w:val="normaltextrun"/>
          <w:rFonts w:ascii="Arial" w:eastAsia="Times New Roman" w:hAnsi="Arial" w:cs="Arial"/>
          <w:iCs/>
          <w:color w:val="1F3864" w:themeColor="accent5" w:themeShade="80"/>
          <w:sz w:val="24"/>
          <w:szCs w:val="24"/>
        </w:rPr>
        <w:t xml:space="preserve"> </w:t>
      </w:r>
      <w:r w:rsidR="004246EB" w:rsidRPr="00DC1347">
        <w:rPr>
          <w:rStyle w:val="normaltextrun"/>
          <w:rFonts w:ascii="Arial" w:eastAsia="Times New Roman" w:hAnsi="Arial" w:cs="Arial"/>
          <w:iCs/>
          <w:color w:val="1F3864" w:themeColor="accent5" w:themeShade="80"/>
          <w:sz w:val="24"/>
          <w:szCs w:val="24"/>
        </w:rPr>
        <w:t>in order</w:t>
      </w:r>
      <w:r w:rsidRPr="00DC1347">
        <w:rPr>
          <w:rStyle w:val="normaltextrun"/>
          <w:rFonts w:ascii="Arial" w:eastAsia="Times New Roman" w:hAnsi="Arial" w:cs="Arial"/>
          <w:iCs/>
          <w:color w:val="1F3864" w:themeColor="accent5" w:themeShade="80"/>
          <w:sz w:val="24"/>
          <w:szCs w:val="24"/>
        </w:rPr>
        <w:t xml:space="preserve"> to combine productive  </w:t>
      </w:r>
      <w:r w:rsidR="004246EB" w:rsidRPr="00DC1347">
        <w:rPr>
          <w:rStyle w:val="normaltextrun"/>
          <w:rFonts w:ascii="Arial" w:eastAsia="Times New Roman" w:hAnsi="Arial" w:cs="Arial"/>
          <w:iCs/>
          <w:color w:val="1F3864" w:themeColor="accent5" w:themeShade="80"/>
          <w:sz w:val="24"/>
          <w:szCs w:val="24"/>
        </w:rPr>
        <w:t>and</w:t>
      </w:r>
      <w:r w:rsidRPr="00DC1347">
        <w:rPr>
          <w:rStyle w:val="normaltextrun"/>
          <w:rFonts w:ascii="Arial" w:eastAsia="Times New Roman" w:hAnsi="Arial" w:cs="Arial"/>
          <w:iCs/>
          <w:color w:val="1F3864" w:themeColor="accent5" w:themeShade="80"/>
          <w:sz w:val="24"/>
          <w:szCs w:val="24"/>
        </w:rPr>
        <w:t xml:space="preserve"> reproductive work, or because they are affected by the increase in unpaid work and unemployment. Thus, </w:t>
      </w:r>
      <w:r w:rsidR="003522C1" w:rsidRPr="00DC1347">
        <w:rPr>
          <w:rStyle w:val="normaltextrun"/>
          <w:rFonts w:ascii="Arial" w:eastAsia="Times New Roman" w:hAnsi="Arial" w:cs="Arial"/>
          <w:iCs/>
          <w:color w:val="1F3864" w:themeColor="accent5" w:themeShade="80"/>
          <w:sz w:val="24"/>
          <w:szCs w:val="24"/>
        </w:rPr>
        <w:t xml:space="preserve">under such period of economic crisis, </w:t>
      </w:r>
      <w:r w:rsidRPr="00DC1347">
        <w:rPr>
          <w:rStyle w:val="normaltextrun"/>
          <w:rFonts w:ascii="Arial" w:eastAsia="Times New Roman" w:hAnsi="Arial" w:cs="Arial"/>
          <w:iCs/>
          <w:color w:val="1F3864" w:themeColor="accent5" w:themeShade="80"/>
          <w:sz w:val="24"/>
          <w:szCs w:val="24"/>
        </w:rPr>
        <w:t xml:space="preserve">the </w:t>
      </w:r>
      <w:r w:rsidR="0059232A" w:rsidRPr="00DC1347">
        <w:rPr>
          <w:rStyle w:val="normaltextrun"/>
          <w:rFonts w:ascii="Arial" w:eastAsia="Times New Roman" w:hAnsi="Arial" w:cs="Arial"/>
          <w:iCs/>
          <w:color w:val="1F3864" w:themeColor="accent5" w:themeShade="80"/>
          <w:sz w:val="24"/>
          <w:szCs w:val="24"/>
        </w:rPr>
        <w:t>TNRH</w:t>
      </w:r>
      <w:r w:rsidRPr="00DC1347">
        <w:rPr>
          <w:rStyle w:val="normaltextrun"/>
          <w:rFonts w:ascii="Arial" w:eastAsia="Times New Roman" w:hAnsi="Arial" w:cs="Arial"/>
          <w:iCs/>
          <w:color w:val="1F3864" w:themeColor="accent5" w:themeShade="80"/>
          <w:sz w:val="24"/>
          <w:szCs w:val="24"/>
        </w:rPr>
        <w:t xml:space="preserve"> for both sexes </w:t>
      </w:r>
      <w:proofErr w:type="gramStart"/>
      <w:r w:rsidRPr="00DC1347">
        <w:rPr>
          <w:rStyle w:val="normaltextrun"/>
          <w:rFonts w:ascii="Arial" w:eastAsia="Times New Roman" w:hAnsi="Arial" w:cs="Arial"/>
          <w:iCs/>
          <w:color w:val="1F3864" w:themeColor="accent5" w:themeShade="80"/>
          <w:sz w:val="24"/>
          <w:szCs w:val="24"/>
        </w:rPr>
        <w:t>increase</w:t>
      </w:r>
      <w:r w:rsidR="00AA323E" w:rsidRPr="00DC1347">
        <w:rPr>
          <w:rStyle w:val="normaltextrun"/>
          <w:rFonts w:ascii="Arial" w:eastAsia="Times New Roman" w:hAnsi="Arial" w:cs="Arial"/>
          <w:iCs/>
          <w:color w:val="1F3864" w:themeColor="accent5" w:themeShade="80"/>
          <w:sz w:val="24"/>
          <w:szCs w:val="24"/>
        </w:rPr>
        <w:t>s</w:t>
      </w:r>
      <w:proofErr w:type="gramEnd"/>
      <w:r w:rsidRPr="00DC1347">
        <w:rPr>
          <w:rStyle w:val="normaltextrun"/>
          <w:rFonts w:ascii="Arial" w:eastAsia="Times New Roman" w:hAnsi="Arial" w:cs="Arial"/>
          <w:iCs/>
          <w:color w:val="1F3864" w:themeColor="accent5" w:themeShade="80"/>
          <w:sz w:val="24"/>
          <w:szCs w:val="24"/>
        </w:rPr>
        <w:t>. The gap favor</w:t>
      </w:r>
      <w:r w:rsidR="00AA323E" w:rsidRPr="00DC1347">
        <w:rPr>
          <w:rStyle w:val="normaltextrun"/>
          <w:rFonts w:ascii="Arial" w:eastAsia="Times New Roman" w:hAnsi="Arial" w:cs="Arial"/>
          <w:iCs/>
          <w:color w:val="1F3864" w:themeColor="accent5" w:themeShade="80"/>
          <w:sz w:val="24"/>
          <w:szCs w:val="24"/>
        </w:rPr>
        <w:t>ing</w:t>
      </w:r>
      <w:r w:rsidRPr="00DC1347">
        <w:rPr>
          <w:rStyle w:val="normaltextrun"/>
          <w:rFonts w:ascii="Arial" w:eastAsia="Times New Roman" w:hAnsi="Arial" w:cs="Arial"/>
          <w:iCs/>
          <w:color w:val="1F3864" w:themeColor="accent5" w:themeShade="80"/>
          <w:sz w:val="24"/>
          <w:szCs w:val="24"/>
        </w:rPr>
        <w:t xml:space="preserve"> women in the last two years has gone from 11.7% to 12.9% (Fernández and </w:t>
      </w:r>
      <w:proofErr w:type="spellStart"/>
      <w:r w:rsidRPr="00DC1347">
        <w:rPr>
          <w:rStyle w:val="normaltextrun"/>
          <w:rFonts w:ascii="Arial" w:eastAsia="Times New Roman" w:hAnsi="Arial" w:cs="Arial"/>
          <w:iCs/>
          <w:color w:val="1F3864" w:themeColor="accent5" w:themeShade="80"/>
          <w:sz w:val="24"/>
          <w:szCs w:val="24"/>
        </w:rPr>
        <w:t>Santillana</w:t>
      </w:r>
      <w:proofErr w:type="spellEnd"/>
      <w:r w:rsidRPr="00DC1347">
        <w:rPr>
          <w:rStyle w:val="normaltextrun"/>
          <w:rFonts w:ascii="Arial" w:eastAsia="Times New Roman" w:hAnsi="Arial" w:cs="Arial"/>
          <w:iCs/>
          <w:color w:val="1F3864" w:themeColor="accent5" w:themeShade="80"/>
          <w:sz w:val="24"/>
          <w:szCs w:val="24"/>
        </w:rPr>
        <w:t>, 2020).</w:t>
      </w:r>
    </w:p>
    <w:p w14:paraId="526049A1" w14:textId="6AF0C637" w:rsidR="00835DC7" w:rsidRPr="00DC1347" w:rsidRDefault="009D188E" w:rsidP="003A77FE">
      <w:pPr>
        <w:pStyle w:val="paragraph"/>
        <w:spacing w:before="0" w:beforeAutospacing="0" w:after="0" w:afterAutospacing="0"/>
        <w:jc w:val="both"/>
        <w:textAlignment w:val="baseline"/>
        <w:rPr>
          <w:rStyle w:val="normaltextrun"/>
          <w:rFonts w:ascii="Arial" w:hAnsi="Arial" w:cs="Arial"/>
          <w:color w:val="1F3864" w:themeColor="accent5" w:themeShade="80"/>
        </w:rPr>
      </w:pPr>
      <w:r w:rsidRPr="00DC1347">
        <w:rPr>
          <w:rStyle w:val="normaltextrun"/>
          <w:rFonts w:ascii="Arial" w:hAnsi="Arial" w:cs="Arial"/>
          <w:color w:val="1F3864" w:themeColor="accent5" w:themeShade="80"/>
        </w:rPr>
        <w:t>Nonetheless</w:t>
      </w:r>
      <w:r w:rsidR="00835DC7" w:rsidRPr="00DC1347">
        <w:rPr>
          <w:rStyle w:val="normaltextrun"/>
          <w:rFonts w:ascii="Arial" w:hAnsi="Arial" w:cs="Arial"/>
          <w:color w:val="1F3864" w:themeColor="accent5" w:themeShade="80"/>
        </w:rPr>
        <w:t>,</w:t>
      </w:r>
      <w:r w:rsidRPr="00DC1347">
        <w:rPr>
          <w:rStyle w:val="normaltextrun"/>
          <w:rFonts w:ascii="Arial" w:hAnsi="Arial" w:cs="Arial"/>
          <w:color w:val="1F3864" w:themeColor="accent5" w:themeShade="80"/>
        </w:rPr>
        <w:t xml:space="preserve"> women principally bear the brunt of</w:t>
      </w:r>
      <w:r w:rsidR="00835DC7" w:rsidRPr="00DC1347">
        <w:rPr>
          <w:rStyle w:val="normaltextrun"/>
          <w:rFonts w:ascii="Arial" w:hAnsi="Arial" w:cs="Arial"/>
          <w:color w:val="1F3864" w:themeColor="accent5" w:themeShade="80"/>
        </w:rPr>
        <w:t xml:space="preserve"> </w:t>
      </w:r>
      <w:r w:rsidR="0059232A" w:rsidRPr="00DC1347">
        <w:rPr>
          <w:rStyle w:val="normaltextrun"/>
          <w:rFonts w:ascii="Arial" w:hAnsi="Arial" w:cs="Arial"/>
          <w:color w:val="1F3864" w:themeColor="accent5" w:themeShade="80"/>
        </w:rPr>
        <w:t>TNRH</w:t>
      </w:r>
      <w:r w:rsidR="00835DC7" w:rsidRPr="00DC1347">
        <w:rPr>
          <w:rStyle w:val="normaltextrun"/>
          <w:rFonts w:ascii="Arial" w:hAnsi="Arial" w:cs="Arial"/>
          <w:color w:val="1F3864" w:themeColor="accent5" w:themeShade="80"/>
        </w:rPr>
        <w:t xml:space="preserve">. </w:t>
      </w:r>
      <w:r w:rsidR="003D7CA4" w:rsidRPr="00DC1347">
        <w:rPr>
          <w:rStyle w:val="normaltextrun"/>
          <w:rFonts w:ascii="Arial" w:hAnsi="Arial" w:cs="Arial"/>
          <w:color w:val="1F3864" w:themeColor="accent5" w:themeShade="80"/>
        </w:rPr>
        <w:t>For instance,</w:t>
      </w:r>
      <w:r w:rsidR="00835DC7" w:rsidRPr="00DC1347">
        <w:rPr>
          <w:rStyle w:val="normaltextrun"/>
          <w:rFonts w:ascii="Arial" w:hAnsi="Arial" w:cs="Arial"/>
          <w:color w:val="1F3864" w:themeColor="accent5" w:themeShade="80"/>
        </w:rPr>
        <w:t xml:space="preserve"> in the period 2007-2017, for every 100 hours of </w:t>
      </w:r>
      <w:r w:rsidR="00151585" w:rsidRPr="00DC1347">
        <w:rPr>
          <w:rStyle w:val="normaltextrun"/>
          <w:rFonts w:ascii="Arial" w:hAnsi="Arial" w:cs="Arial"/>
          <w:color w:val="1F3864" w:themeColor="accent5" w:themeShade="80"/>
        </w:rPr>
        <w:t>u</w:t>
      </w:r>
      <w:r w:rsidR="00F95CCD" w:rsidRPr="00DC1347">
        <w:rPr>
          <w:rStyle w:val="normaltextrun"/>
          <w:rFonts w:ascii="Arial" w:hAnsi="Arial" w:cs="Arial"/>
          <w:color w:val="1F3864" w:themeColor="accent5" w:themeShade="80"/>
        </w:rPr>
        <w:t xml:space="preserve">npaid </w:t>
      </w:r>
      <w:r w:rsidR="00151585" w:rsidRPr="00DC1347">
        <w:rPr>
          <w:rStyle w:val="normaltextrun"/>
          <w:rFonts w:ascii="Arial" w:hAnsi="Arial" w:cs="Arial"/>
          <w:color w:val="1F3864" w:themeColor="accent5" w:themeShade="80"/>
        </w:rPr>
        <w:t>w</w:t>
      </w:r>
      <w:r w:rsidR="00F95CCD" w:rsidRPr="00DC1347">
        <w:rPr>
          <w:rStyle w:val="normaltextrun"/>
          <w:rFonts w:ascii="Arial" w:hAnsi="Arial" w:cs="Arial"/>
          <w:color w:val="1F3864" w:themeColor="accent5" w:themeShade="80"/>
        </w:rPr>
        <w:t>ork (</w:t>
      </w:r>
      <w:r w:rsidR="0059232A" w:rsidRPr="00DC1347">
        <w:rPr>
          <w:rStyle w:val="normaltextrun"/>
          <w:rFonts w:ascii="Arial" w:hAnsi="Arial" w:cs="Arial"/>
          <w:color w:val="1F3864" w:themeColor="accent5" w:themeShade="80"/>
        </w:rPr>
        <w:t>TNRH</w:t>
      </w:r>
      <w:r w:rsidR="00F95CCD" w:rsidRPr="00DC1347">
        <w:rPr>
          <w:rStyle w:val="normaltextrun"/>
          <w:rFonts w:ascii="Arial" w:hAnsi="Arial" w:cs="Arial"/>
          <w:color w:val="1F3864" w:themeColor="accent5" w:themeShade="80"/>
        </w:rPr>
        <w:t>)</w:t>
      </w:r>
      <w:r w:rsidR="00835DC7" w:rsidRPr="00DC1347">
        <w:rPr>
          <w:rStyle w:val="normaltextrun"/>
          <w:rFonts w:ascii="Arial" w:hAnsi="Arial" w:cs="Arial"/>
          <w:color w:val="1F3864" w:themeColor="accent5" w:themeShade="80"/>
        </w:rPr>
        <w:t>, women performed 77</w:t>
      </w:r>
      <w:r w:rsidR="009113B7" w:rsidRPr="00DC1347">
        <w:rPr>
          <w:rStyle w:val="normaltextrun"/>
          <w:rFonts w:ascii="Arial" w:hAnsi="Arial" w:cs="Arial"/>
          <w:color w:val="1F3864" w:themeColor="accent5" w:themeShade="80"/>
        </w:rPr>
        <w:t xml:space="preserve"> of them</w:t>
      </w:r>
      <w:r w:rsidR="00835DC7" w:rsidRPr="00DC1347">
        <w:rPr>
          <w:rStyle w:val="normaltextrun"/>
          <w:rFonts w:ascii="Arial" w:hAnsi="Arial" w:cs="Arial"/>
          <w:color w:val="1F3864" w:themeColor="accent5" w:themeShade="80"/>
        </w:rPr>
        <w:t xml:space="preserve">. </w:t>
      </w:r>
      <w:r w:rsidR="00947C52" w:rsidRPr="00DC1347">
        <w:rPr>
          <w:rStyle w:val="normaltextrun"/>
          <w:rFonts w:ascii="Arial" w:hAnsi="Arial" w:cs="Arial"/>
          <w:color w:val="1F3864" w:themeColor="accent5" w:themeShade="80"/>
        </w:rPr>
        <w:t>In</w:t>
      </w:r>
      <w:r w:rsidR="00835DC7" w:rsidRPr="00DC1347">
        <w:rPr>
          <w:rStyle w:val="normaltextrun"/>
          <w:rFonts w:ascii="Arial" w:hAnsi="Arial" w:cs="Arial"/>
          <w:color w:val="1F3864" w:themeColor="accent5" w:themeShade="80"/>
        </w:rPr>
        <w:t xml:space="preserve"> 2017, </w:t>
      </w:r>
      <w:r w:rsidR="00EB3B13" w:rsidRPr="00DC1347">
        <w:rPr>
          <w:rStyle w:val="normaltextrun"/>
          <w:rFonts w:ascii="Arial" w:hAnsi="Arial" w:cs="Arial"/>
          <w:color w:val="1F3864" w:themeColor="accent5" w:themeShade="80"/>
        </w:rPr>
        <w:t xml:space="preserve">at the national level </w:t>
      </w:r>
      <w:r w:rsidR="0059232A" w:rsidRPr="00DC1347">
        <w:rPr>
          <w:rStyle w:val="normaltextrun"/>
          <w:rFonts w:ascii="Arial" w:hAnsi="Arial" w:cs="Arial"/>
          <w:color w:val="1F3864" w:themeColor="accent5" w:themeShade="80"/>
        </w:rPr>
        <w:t>TNRH</w:t>
      </w:r>
      <w:r w:rsidR="00835DC7" w:rsidRPr="00DC1347">
        <w:rPr>
          <w:rStyle w:val="normaltextrun"/>
          <w:rFonts w:ascii="Arial" w:hAnsi="Arial" w:cs="Arial"/>
          <w:color w:val="1F3864" w:themeColor="accent5" w:themeShade="80"/>
        </w:rPr>
        <w:t xml:space="preserve"> </w:t>
      </w:r>
      <w:r w:rsidR="00865D81" w:rsidRPr="00DC1347">
        <w:rPr>
          <w:rStyle w:val="normaltextrun"/>
          <w:rFonts w:ascii="Arial" w:hAnsi="Arial" w:cs="Arial"/>
          <w:color w:val="1F3864" w:themeColor="accent5" w:themeShade="80"/>
        </w:rPr>
        <w:t>accounted for</w:t>
      </w:r>
      <w:r w:rsidR="00835DC7" w:rsidRPr="00DC1347">
        <w:rPr>
          <w:rStyle w:val="normaltextrun"/>
          <w:rFonts w:ascii="Arial" w:hAnsi="Arial" w:cs="Arial"/>
          <w:color w:val="1F3864" w:themeColor="accent5" w:themeShade="80"/>
        </w:rPr>
        <w:t xml:space="preserve"> 32% of </w:t>
      </w:r>
      <w:r w:rsidR="00EB3B13" w:rsidRPr="00DC1347">
        <w:rPr>
          <w:rStyle w:val="normaltextrun"/>
          <w:rFonts w:ascii="Arial" w:hAnsi="Arial" w:cs="Arial"/>
          <w:color w:val="1F3864" w:themeColor="accent5" w:themeShade="80"/>
        </w:rPr>
        <w:t>household</w:t>
      </w:r>
      <w:r w:rsidR="00835DC7" w:rsidRPr="00DC1347">
        <w:rPr>
          <w:rStyle w:val="normaltextrun"/>
          <w:rFonts w:ascii="Arial" w:hAnsi="Arial" w:cs="Arial"/>
          <w:color w:val="1F3864" w:themeColor="accent5" w:themeShade="80"/>
        </w:rPr>
        <w:t xml:space="preserve"> final consumption expenditure </w:t>
      </w:r>
      <w:proofErr w:type="gramStart"/>
      <w:r w:rsidR="00B32261" w:rsidRPr="00DC1347">
        <w:rPr>
          <w:rStyle w:val="normaltextrun"/>
          <w:rFonts w:ascii="Arial" w:hAnsi="Arial" w:cs="Arial"/>
          <w:color w:val="1F3864" w:themeColor="accent5" w:themeShade="80"/>
        </w:rPr>
        <w:t>and</w:t>
      </w:r>
      <w:r w:rsidR="00EB3B13" w:rsidRPr="00DC1347">
        <w:rPr>
          <w:rStyle w:val="normaltextrun"/>
          <w:rFonts w:ascii="Arial" w:hAnsi="Arial" w:cs="Arial"/>
          <w:color w:val="1F3864" w:themeColor="accent5" w:themeShade="80"/>
        </w:rPr>
        <w:t xml:space="preserve"> also</w:t>
      </w:r>
      <w:proofErr w:type="gramEnd"/>
      <w:r w:rsidR="00EB3B13" w:rsidRPr="00DC1347">
        <w:rPr>
          <w:rStyle w:val="normaltextrun"/>
          <w:rFonts w:ascii="Arial" w:hAnsi="Arial" w:cs="Arial"/>
          <w:color w:val="1F3864" w:themeColor="accent5" w:themeShade="80"/>
        </w:rPr>
        <w:t xml:space="preserve"> accounted for </w:t>
      </w:r>
      <w:r w:rsidR="00835DC7" w:rsidRPr="00DC1347">
        <w:rPr>
          <w:rStyle w:val="normaltextrun"/>
          <w:rFonts w:ascii="Arial" w:hAnsi="Arial" w:cs="Arial"/>
          <w:color w:val="1F3864" w:themeColor="accent5" w:themeShade="80"/>
        </w:rPr>
        <w:t xml:space="preserve">19.1% of GDP (INEC, 2020). Furthermore, </w:t>
      </w:r>
      <w:r w:rsidR="00EB3B13" w:rsidRPr="00DC1347">
        <w:rPr>
          <w:rStyle w:val="normaltextrun"/>
          <w:rFonts w:ascii="Arial" w:hAnsi="Arial" w:cs="Arial"/>
          <w:color w:val="1F3864" w:themeColor="accent5" w:themeShade="80"/>
        </w:rPr>
        <w:t>girls</w:t>
      </w:r>
      <w:r w:rsidR="00835DC7" w:rsidRPr="00DC1347">
        <w:rPr>
          <w:rStyle w:val="normaltextrun"/>
          <w:rFonts w:ascii="Arial" w:hAnsi="Arial" w:cs="Arial"/>
          <w:color w:val="1F3864" w:themeColor="accent5" w:themeShade="80"/>
        </w:rPr>
        <w:t xml:space="preserve"> 12 years</w:t>
      </w:r>
      <w:r w:rsidR="00114050" w:rsidRPr="00DC1347">
        <w:rPr>
          <w:rStyle w:val="normaltextrun"/>
          <w:rFonts w:ascii="Arial" w:hAnsi="Arial" w:cs="Arial"/>
          <w:color w:val="1F3864" w:themeColor="accent5" w:themeShade="80"/>
        </w:rPr>
        <w:t xml:space="preserve"> </w:t>
      </w:r>
      <w:r w:rsidR="00AC63A6" w:rsidRPr="00DC1347">
        <w:rPr>
          <w:rStyle w:val="normaltextrun"/>
          <w:rFonts w:ascii="Arial" w:hAnsi="Arial" w:cs="Arial"/>
          <w:color w:val="1F3864" w:themeColor="accent5" w:themeShade="80"/>
        </w:rPr>
        <w:t>of age</w:t>
      </w:r>
      <w:r w:rsidR="00835DC7" w:rsidRPr="00DC1347">
        <w:rPr>
          <w:rStyle w:val="normaltextrun"/>
          <w:rFonts w:ascii="Arial" w:hAnsi="Arial" w:cs="Arial"/>
          <w:color w:val="1F3864" w:themeColor="accent5" w:themeShade="80"/>
        </w:rPr>
        <w:t xml:space="preserve"> and older spent an average of 26.7 hours per capita per week on </w:t>
      </w:r>
      <w:r w:rsidR="0059232A" w:rsidRPr="00DC1347">
        <w:rPr>
          <w:rStyle w:val="normaltextrun"/>
          <w:rFonts w:ascii="Arial" w:hAnsi="Arial" w:cs="Arial"/>
          <w:color w:val="1F3864" w:themeColor="accent5" w:themeShade="80"/>
        </w:rPr>
        <w:t>TNRH</w:t>
      </w:r>
      <w:r w:rsidR="00835DC7" w:rsidRPr="00DC1347">
        <w:rPr>
          <w:rStyle w:val="normaltextrun"/>
          <w:rFonts w:ascii="Arial" w:hAnsi="Arial" w:cs="Arial"/>
          <w:color w:val="1F3864" w:themeColor="accent5" w:themeShade="80"/>
        </w:rPr>
        <w:t>, wh</w:t>
      </w:r>
      <w:r w:rsidR="000F2EDA" w:rsidRPr="00DC1347">
        <w:rPr>
          <w:rStyle w:val="normaltextrun"/>
          <w:rFonts w:ascii="Arial" w:hAnsi="Arial" w:cs="Arial"/>
          <w:color w:val="1F3864" w:themeColor="accent5" w:themeShade="80"/>
        </w:rPr>
        <w:t>ereas</w:t>
      </w:r>
      <w:r w:rsidR="00114050" w:rsidRPr="00DC1347">
        <w:rPr>
          <w:rStyle w:val="normaltextrun"/>
          <w:rFonts w:ascii="Arial" w:hAnsi="Arial" w:cs="Arial"/>
          <w:color w:val="1F3864" w:themeColor="accent5" w:themeShade="80"/>
        </w:rPr>
        <w:t xml:space="preserve"> boys at 12 and men s</w:t>
      </w:r>
      <w:r w:rsidR="00EB3B13" w:rsidRPr="00DC1347">
        <w:rPr>
          <w:rStyle w:val="normaltextrun"/>
          <w:rFonts w:ascii="Arial" w:hAnsi="Arial" w:cs="Arial"/>
          <w:color w:val="1F3864" w:themeColor="accent5" w:themeShade="80"/>
        </w:rPr>
        <w:t xml:space="preserve">pent </w:t>
      </w:r>
      <w:r w:rsidR="00835DC7" w:rsidRPr="00DC1347">
        <w:rPr>
          <w:rStyle w:val="normaltextrun"/>
          <w:rFonts w:ascii="Arial" w:hAnsi="Arial" w:cs="Arial"/>
          <w:color w:val="1F3864" w:themeColor="accent5" w:themeShade="80"/>
        </w:rPr>
        <w:t xml:space="preserve">only 8.2 hours. </w:t>
      </w:r>
      <w:r w:rsidR="00EB3B13" w:rsidRPr="00DC1347">
        <w:rPr>
          <w:rStyle w:val="normaltextrun"/>
          <w:rFonts w:ascii="Arial" w:hAnsi="Arial" w:cs="Arial"/>
          <w:color w:val="1F3864" w:themeColor="accent5" w:themeShade="80"/>
        </w:rPr>
        <w:t>Therefore,</w:t>
      </w:r>
      <w:r w:rsidR="00835DC7" w:rsidRPr="00DC1347">
        <w:rPr>
          <w:rStyle w:val="normaltextrun"/>
          <w:rFonts w:ascii="Arial" w:hAnsi="Arial" w:cs="Arial"/>
          <w:color w:val="1F3864" w:themeColor="accent5" w:themeShade="80"/>
        </w:rPr>
        <w:t xml:space="preserve"> women work without remuneration three times more than men in activities that facilitate reproduction and maintenance of life (Fernández &amp; </w:t>
      </w:r>
      <w:proofErr w:type="spellStart"/>
      <w:r w:rsidR="00835DC7" w:rsidRPr="00DC1347">
        <w:rPr>
          <w:rStyle w:val="normaltextrun"/>
          <w:rFonts w:ascii="Arial" w:hAnsi="Arial" w:cs="Arial"/>
          <w:color w:val="1F3864" w:themeColor="accent5" w:themeShade="80"/>
        </w:rPr>
        <w:t>Santillana</w:t>
      </w:r>
      <w:proofErr w:type="spellEnd"/>
      <w:r w:rsidR="00835DC7" w:rsidRPr="00DC1347">
        <w:rPr>
          <w:rStyle w:val="normaltextrun"/>
          <w:rFonts w:ascii="Arial" w:hAnsi="Arial" w:cs="Arial"/>
          <w:color w:val="1F3864" w:themeColor="accent5" w:themeShade="80"/>
        </w:rPr>
        <w:t>, 2020).</w:t>
      </w:r>
      <w:r w:rsidR="000F2EDA" w:rsidRPr="00DC1347">
        <w:rPr>
          <w:rStyle w:val="normaltextrun"/>
          <w:rFonts w:ascii="Arial" w:hAnsi="Arial" w:cs="Arial"/>
          <w:color w:val="1F3864" w:themeColor="accent5" w:themeShade="80"/>
        </w:rPr>
        <w:t xml:space="preserve"> </w:t>
      </w:r>
      <w:r w:rsidR="00835DC7" w:rsidRPr="00DC1347">
        <w:rPr>
          <w:rStyle w:val="normaltextrun"/>
          <w:rFonts w:ascii="Arial" w:hAnsi="Arial" w:cs="Arial"/>
          <w:color w:val="1F3864" w:themeColor="accent5" w:themeShade="80"/>
        </w:rPr>
        <w:t xml:space="preserve">In other words, the structural trend </w:t>
      </w:r>
      <w:r w:rsidR="00966424" w:rsidRPr="00DC1347">
        <w:rPr>
          <w:rStyle w:val="normaltextrun"/>
          <w:rFonts w:ascii="Arial" w:hAnsi="Arial" w:cs="Arial"/>
          <w:color w:val="1F3864" w:themeColor="accent5" w:themeShade="80"/>
        </w:rPr>
        <w:t>remains</w:t>
      </w:r>
      <w:r w:rsidR="00835DC7" w:rsidRPr="00DC1347">
        <w:rPr>
          <w:rStyle w:val="normaltextrun"/>
          <w:rFonts w:ascii="Arial" w:hAnsi="Arial" w:cs="Arial"/>
          <w:color w:val="1F3864" w:themeColor="accent5" w:themeShade="80"/>
        </w:rPr>
        <w:t xml:space="preserve"> that men access more jobs </w:t>
      </w:r>
      <w:r w:rsidR="00966424" w:rsidRPr="00DC1347">
        <w:rPr>
          <w:rStyle w:val="normaltextrun"/>
          <w:rFonts w:ascii="Arial" w:hAnsi="Arial" w:cs="Arial"/>
          <w:color w:val="1F3864" w:themeColor="accent5" w:themeShade="80"/>
        </w:rPr>
        <w:t xml:space="preserve">with </w:t>
      </w:r>
      <w:r w:rsidR="00835DC7" w:rsidRPr="00DC1347">
        <w:rPr>
          <w:rStyle w:val="normaltextrun"/>
          <w:rFonts w:ascii="Arial" w:hAnsi="Arial" w:cs="Arial"/>
          <w:color w:val="1F3864" w:themeColor="accent5" w:themeShade="80"/>
        </w:rPr>
        <w:t xml:space="preserve">full </w:t>
      </w:r>
      <w:r w:rsidR="00966424" w:rsidRPr="00DC1347">
        <w:rPr>
          <w:rStyle w:val="normaltextrun"/>
          <w:rFonts w:ascii="Arial" w:hAnsi="Arial" w:cs="Arial"/>
          <w:color w:val="1F3864" w:themeColor="accent5" w:themeShade="80"/>
        </w:rPr>
        <w:t>benefits</w:t>
      </w:r>
      <w:r w:rsidR="00835DC7" w:rsidRPr="00DC1347">
        <w:rPr>
          <w:rStyle w:val="normaltextrun"/>
          <w:rFonts w:ascii="Arial" w:hAnsi="Arial" w:cs="Arial"/>
          <w:color w:val="1F3864" w:themeColor="accent5" w:themeShade="80"/>
        </w:rPr>
        <w:t xml:space="preserve"> and women</w:t>
      </w:r>
      <w:r w:rsidR="00F01533" w:rsidRPr="00DC1347">
        <w:rPr>
          <w:rStyle w:val="normaltextrun"/>
          <w:rFonts w:ascii="Arial" w:hAnsi="Arial" w:cs="Arial"/>
          <w:color w:val="1F3864" w:themeColor="accent5" w:themeShade="80"/>
        </w:rPr>
        <w:t xml:space="preserve"> </w:t>
      </w:r>
      <w:r w:rsidR="00114050" w:rsidRPr="00DC1347">
        <w:rPr>
          <w:rStyle w:val="normaltextrun"/>
          <w:rFonts w:ascii="Arial" w:hAnsi="Arial" w:cs="Arial"/>
          <w:color w:val="1F3864" w:themeColor="accent5" w:themeShade="80"/>
        </w:rPr>
        <w:t xml:space="preserve">are </w:t>
      </w:r>
      <w:r w:rsidR="00F01533" w:rsidRPr="00DC1347">
        <w:rPr>
          <w:rStyle w:val="normaltextrun"/>
          <w:rFonts w:ascii="Arial" w:hAnsi="Arial" w:cs="Arial"/>
          <w:color w:val="1F3864" w:themeColor="accent5" w:themeShade="80"/>
        </w:rPr>
        <w:t>relegated</w:t>
      </w:r>
      <w:r w:rsidR="00835DC7" w:rsidRPr="00DC1347">
        <w:rPr>
          <w:rStyle w:val="normaltextrun"/>
          <w:rFonts w:ascii="Arial" w:hAnsi="Arial" w:cs="Arial"/>
          <w:color w:val="1F3864" w:themeColor="accent5" w:themeShade="80"/>
        </w:rPr>
        <w:t xml:space="preserve"> to unpaid jobs (INEC, 2020).</w:t>
      </w:r>
    </w:p>
    <w:p w14:paraId="4DE7283E" w14:textId="77777777" w:rsidR="00EF5582" w:rsidRPr="00DC1347" w:rsidRDefault="00EF5582" w:rsidP="003A77FE">
      <w:pPr>
        <w:pStyle w:val="paragraph"/>
        <w:spacing w:before="0" w:beforeAutospacing="0" w:after="0" w:afterAutospacing="0"/>
        <w:jc w:val="both"/>
        <w:textAlignment w:val="baseline"/>
        <w:rPr>
          <w:rStyle w:val="eop"/>
          <w:rFonts w:ascii="Arial" w:hAnsi="Arial" w:cs="Arial"/>
          <w:color w:val="1F3864" w:themeColor="accent5" w:themeShade="80"/>
        </w:rPr>
      </w:pPr>
    </w:p>
    <w:p w14:paraId="728BDAB9" w14:textId="4AC8FCF3" w:rsidR="00835DC7" w:rsidRPr="00DC1347" w:rsidRDefault="00835DC7" w:rsidP="003A77FE">
      <w:pPr>
        <w:spacing w:line="240" w:lineRule="auto"/>
        <w:jc w:val="both"/>
        <w:rPr>
          <w:rStyle w:val="normaltextrun"/>
          <w:rFonts w:ascii="Arial" w:eastAsia="Times New Roman" w:hAnsi="Arial" w:cs="Arial"/>
          <w:color w:val="1F3864" w:themeColor="accent5" w:themeShade="80"/>
          <w:sz w:val="24"/>
          <w:szCs w:val="24"/>
          <w:shd w:val="clear" w:color="auto" w:fill="FFFFFF"/>
        </w:rPr>
      </w:pPr>
      <w:r w:rsidRPr="00DC1347">
        <w:rPr>
          <w:rStyle w:val="normaltextrun"/>
          <w:rFonts w:ascii="Arial" w:eastAsia="Times New Roman" w:hAnsi="Arial" w:cs="Arial"/>
          <w:color w:val="1F3864" w:themeColor="accent5" w:themeShade="80"/>
          <w:sz w:val="24"/>
          <w:szCs w:val="24"/>
          <w:shd w:val="clear" w:color="auto" w:fill="FFFFFF"/>
        </w:rPr>
        <w:t xml:space="preserve">At all income levels </w:t>
      </w:r>
      <w:r w:rsidR="0059232A" w:rsidRPr="00DC1347">
        <w:rPr>
          <w:rStyle w:val="normaltextrun"/>
          <w:rFonts w:ascii="Arial" w:eastAsia="Times New Roman" w:hAnsi="Arial" w:cs="Arial"/>
          <w:color w:val="1F3864" w:themeColor="accent5" w:themeShade="80"/>
          <w:sz w:val="24"/>
          <w:szCs w:val="24"/>
          <w:shd w:val="clear" w:color="auto" w:fill="FFFFFF"/>
        </w:rPr>
        <w:t>TNRH</w:t>
      </w:r>
      <w:r w:rsidR="00DF3B21" w:rsidRPr="00DC1347">
        <w:rPr>
          <w:rStyle w:val="normaltextrun"/>
          <w:rFonts w:ascii="Arial" w:eastAsia="Times New Roman" w:hAnsi="Arial" w:cs="Arial"/>
          <w:color w:val="1F3864" w:themeColor="accent5" w:themeShade="80"/>
          <w:sz w:val="24"/>
          <w:szCs w:val="24"/>
          <w:shd w:val="clear" w:color="auto" w:fill="FFFFFF"/>
        </w:rPr>
        <w:t xml:space="preserve"> falls principally on women</w:t>
      </w:r>
      <w:r w:rsidR="000F2EDA" w:rsidRPr="00DC1347">
        <w:rPr>
          <w:rStyle w:val="normaltextrun"/>
          <w:rFonts w:ascii="Arial" w:eastAsia="Times New Roman" w:hAnsi="Arial" w:cs="Arial"/>
          <w:color w:val="1F3864" w:themeColor="accent5" w:themeShade="80"/>
          <w:sz w:val="24"/>
          <w:szCs w:val="24"/>
          <w:shd w:val="clear" w:color="auto" w:fill="FFFFFF"/>
        </w:rPr>
        <w:t>. However</w:t>
      </w:r>
      <w:r w:rsidRPr="00DC1347">
        <w:rPr>
          <w:rStyle w:val="normaltextrun"/>
          <w:rFonts w:ascii="Arial" w:eastAsia="Times New Roman" w:hAnsi="Arial" w:cs="Arial"/>
          <w:color w:val="1F3864" w:themeColor="accent5" w:themeShade="80"/>
          <w:sz w:val="24"/>
          <w:szCs w:val="24"/>
          <w:shd w:val="clear" w:color="auto" w:fill="FFFFFF"/>
        </w:rPr>
        <w:t>, at higher income levels, men</w:t>
      </w:r>
      <w:r w:rsidR="000F2EDA" w:rsidRPr="00DC1347">
        <w:rPr>
          <w:rStyle w:val="normaltextrun"/>
          <w:rFonts w:ascii="Arial" w:eastAsia="Times New Roman" w:hAnsi="Arial" w:cs="Arial"/>
          <w:color w:val="1F3864" w:themeColor="accent5" w:themeShade="80"/>
          <w:sz w:val="24"/>
          <w:szCs w:val="24"/>
          <w:shd w:val="clear" w:color="auto" w:fill="FFFFFF"/>
        </w:rPr>
        <w:t>’s p</w:t>
      </w:r>
      <w:r w:rsidR="00622390" w:rsidRPr="00DC1347">
        <w:rPr>
          <w:rStyle w:val="normaltextrun"/>
          <w:rFonts w:ascii="Arial" w:eastAsia="Times New Roman" w:hAnsi="Arial" w:cs="Arial"/>
          <w:color w:val="1F3864" w:themeColor="accent5" w:themeShade="80"/>
          <w:sz w:val="24"/>
          <w:szCs w:val="24"/>
          <w:shd w:val="clear" w:color="auto" w:fill="FFFFFF"/>
        </w:rPr>
        <w:t>a</w:t>
      </w:r>
      <w:r w:rsidR="000F2EDA" w:rsidRPr="00DC1347">
        <w:rPr>
          <w:rStyle w:val="normaltextrun"/>
          <w:rFonts w:ascii="Arial" w:eastAsia="Times New Roman" w:hAnsi="Arial" w:cs="Arial"/>
          <w:color w:val="1F3864" w:themeColor="accent5" w:themeShade="80"/>
          <w:sz w:val="24"/>
          <w:szCs w:val="24"/>
          <w:shd w:val="clear" w:color="auto" w:fill="FFFFFF"/>
        </w:rPr>
        <w:t>rticipation</w:t>
      </w:r>
      <w:r w:rsidRPr="00DC1347">
        <w:rPr>
          <w:rStyle w:val="normaltextrun"/>
          <w:rFonts w:ascii="Arial" w:eastAsia="Times New Roman" w:hAnsi="Arial" w:cs="Arial"/>
          <w:color w:val="1F3864" w:themeColor="accent5" w:themeShade="80"/>
          <w:sz w:val="24"/>
          <w:szCs w:val="24"/>
          <w:shd w:val="clear" w:color="auto" w:fill="FFFFFF"/>
        </w:rPr>
        <w:t xml:space="preserve"> increases. If we add the </w:t>
      </w:r>
      <w:r w:rsidR="0059232A" w:rsidRPr="00DC1347">
        <w:rPr>
          <w:rStyle w:val="normaltextrun"/>
          <w:rFonts w:ascii="Arial" w:eastAsia="Times New Roman" w:hAnsi="Arial" w:cs="Arial"/>
          <w:color w:val="1F3864" w:themeColor="accent5" w:themeShade="80"/>
          <w:sz w:val="24"/>
          <w:szCs w:val="24"/>
          <w:shd w:val="clear" w:color="auto" w:fill="FFFFFF"/>
        </w:rPr>
        <w:t>TNRH</w:t>
      </w:r>
      <w:r w:rsidRPr="00DC1347">
        <w:rPr>
          <w:rStyle w:val="normaltextrun"/>
          <w:rFonts w:ascii="Arial" w:eastAsia="Times New Roman" w:hAnsi="Arial" w:cs="Arial"/>
          <w:color w:val="1F3864" w:themeColor="accent5" w:themeShade="80"/>
          <w:sz w:val="24"/>
          <w:szCs w:val="24"/>
          <w:shd w:val="clear" w:color="auto" w:fill="FFFFFF"/>
        </w:rPr>
        <w:t xml:space="preserve"> activities and the paid work of people employed in the market, the global workload of women is greater than that of men by 17.5 hours per week</w:t>
      </w:r>
      <w:r w:rsidR="00647BC7" w:rsidRPr="00DC1347">
        <w:rPr>
          <w:rStyle w:val="normaltextrun"/>
          <w:rFonts w:ascii="Arial" w:eastAsia="Times New Roman" w:hAnsi="Arial" w:cs="Arial"/>
          <w:color w:val="1F3864" w:themeColor="accent5" w:themeShade="80"/>
          <w:sz w:val="24"/>
          <w:szCs w:val="24"/>
          <w:shd w:val="clear" w:color="auto" w:fill="FFFFFF"/>
        </w:rPr>
        <w:t>.</w:t>
      </w:r>
      <w:r w:rsidRPr="00DC1347">
        <w:rPr>
          <w:rStyle w:val="normaltextrun"/>
          <w:rFonts w:ascii="Arial" w:eastAsia="Times New Roman" w:hAnsi="Arial" w:cs="Arial"/>
          <w:color w:val="1F3864" w:themeColor="accent5" w:themeShade="80"/>
          <w:sz w:val="24"/>
          <w:szCs w:val="24"/>
          <w:shd w:val="clear" w:color="auto" w:fill="FFFFFF"/>
        </w:rPr>
        <w:t xml:space="preserve"> </w:t>
      </w:r>
      <w:r w:rsidR="00647BC7" w:rsidRPr="00DC1347">
        <w:rPr>
          <w:rStyle w:val="normaltextrun"/>
          <w:rFonts w:ascii="Arial" w:eastAsia="Times New Roman" w:hAnsi="Arial" w:cs="Arial"/>
          <w:color w:val="1F3864" w:themeColor="accent5" w:themeShade="80"/>
          <w:sz w:val="24"/>
          <w:szCs w:val="24"/>
          <w:shd w:val="clear" w:color="auto" w:fill="FFFFFF"/>
        </w:rPr>
        <w:t>This</w:t>
      </w:r>
      <w:r w:rsidRPr="00DC1347">
        <w:rPr>
          <w:rStyle w:val="normaltextrun"/>
          <w:rFonts w:ascii="Arial" w:eastAsia="Times New Roman" w:hAnsi="Arial" w:cs="Arial"/>
          <w:color w:val="1F3864" w:themeColor="accent5" w:themeShade="80"/>
          <w:sz w:val="24"/>
          <w:szCs w:val="24"/>
          <w:shd w:val="clear" w:color="auto" w:fill="FFFFFF"/>
        </w:rPr>
        <w:t xml:space="preserve"> </w:t>
      </w:r>
      <w:r w:rsidR="00FF6FF1" w:rsidRPr="00DC1347">
        <w:rPr>
          <w:rStyle w:val="normaltextrun"/>
          <w:rFonts w:ascii="Arial" w:eastAsia="Times New Roman" w:hAnsi="Arial" w:cs="Arial"/>
          <w:color w:val="1F3864" w:themeColor="accent5" w:themeShade="80"/>
          <w:sz w:val="24"/>
          <w:szCs w:val="24"/>
          <w:shd w:val="clear" w:color="auto" w:fill="FFFFFF"/>
        </w:rPr>
        <w:t>result</w:t>
      </w:r>
      <w:r w:rsidRPr="00DC1347">
        <w:rPr>
          <w:rStyle w:val="normaltextrun"/>
          <w:rFonts w:ascii="Arial" w:eastAsia="Times New Roman" w:hAnsi="Arial" w:cs="Arial"/>
          <w:color w:val="1F3864" w:themeColor="accent5" w:themeShade="80"/>
          <w:sz w:val="24"/>
          <w:szCs w:val="24"/>
          <w:shd w:val="clear" w:color="auto" w:fill="FFFFFF"/>
        </w:rPr>
        <w:t xml:space="preserve">s </w:t>
      </w:r>
      <w:r w:rsidR="00FF6FF1" w:rsidRPr="00DC1347">
        <w:rPr>
          <w:rStyle w:val="normaltextrun"/>
          <w:rFonts w:ascii="Arial" w:eastAsia="Times New Roman" w:hAnsi="Arial" w:cs="Arial"/>
          <w:color w:val="1F3864" w:themeColor="accent5" w:themeShade="80"/>
          <w:sz w:val="24"/>
          <w:szCs w:val="24"/>
          <w:shd w:val="clear" w:color="auto" w:fill="FFFFFF"/>
        </w:rPr>
        <w:t xml:space="preserve">in </w:t>
      </w:r>
      <w:r w:rsidRPr="00DC1347">
        <w:rPr>
          <w:rStyle w:val="normaltextrun"/>
          <w:rFonts w:ascii="Arial" w:eastAsia="Times New Roman" w:hAnsi="Arial" w:cs="Arial"/>
          <w:color w:val="1F3864" w:themeColor="accent5" w:themeShade="80"/>
          <w:sz w:val="24"/>
          <w:szCs w:val="24"/>
          <w:shd w:val="clear" w:color="auto" w:fill="FFFFFF"/>
        </w:rPr>
        <w:t>less time for activities “tha</w:t>
      </w:r>
      <w:r w:rsidR="00647BC7" w:rsidRPr="00DC1347">
        <w:rPr>
          <w:rStyle w:val="normaltextrun"/>
          <w:rFonts w:ascii="Arial" w:eastAsia="Times New Roman" w:hAnsi="Arial" w:cs="Arial"/>
          <w:color w:val="1F3864" w:themeColor="accent5" w:themeShade="80"/>
          <w:sz w:val="24"/>
          <w:szCs w:val="24"/>
          <w:shd w:val="clear" w:color="auto" w:fill="FFFFFF"/>
        </w:rPr>
        <w:t>t</w:t>
      </w:r>
      <w:r w:rsidRPr="00DC1347">
        <w:rPr>
          <w:rStyle w:val="normaltextrun"/>
          <w:rFonts w:ascii="Arial" w:eastAsia="Times New Roman" w:hAnsi="Arial" w:cs="Arial"/>
          <w:color w:val="1F3864" w:themeColor="accent5" w:themeShade="80"/>
          <w:sz w:val="24"/>
          <w:szCs w:val="24"/>
          <w:shd w:val="clear" w:color="auto" w:fill="FFFFFF"/>
        </w:rPr>
        <w:t xml:space="preserve"> benefit them in individual terms (recreation, education, rest)”</w:t>
      </w:r>
      <w:r w:rsidR="00647BC7" w:rsidRPr="00DC1347">
        <w:rPr>
          <w:rStyle w:val="normaltextrun"/>
          <w:rFonts w:ascii="Arial" w:eastAsia="Times New Roman" w:hAnsi="Arial" w:cs="Arial"/>
          <w:color w:val="1F3864" w:themeColor="accent5" w:themeShade="80"/>
          <w:sz w:val="24"/>
          <w:szCs w:val="24"/>
          <w:shd w:val="clear" w:color="auto" w:fill="FFFFFF"/>
        </w:rPr>
        <w:t xml:space="preserve"> </w:t>
      </w:r>
      <w:r w:rsidRPr="00DC1347">
        <w:rPr>
          <w:rStyle w:val="normaltextrun"/>
          <w:rFonts w:ascii="Arial" w:eastAsia="Times New Roman" w:hAnsi="Arial" w:cs="Arial"/>
          <w:color w:val="1F3864" w:themeColor="accent5" w:themeShade="80"/>
          <w:sz w:val="24"/>
          <w:szCs w:val="24"/>
          <w:shd w:val="clear" w:color="auto" w:fill="FFFFFF"/>
        </w:rPr>
        <w:t>(CNIG, 2016, p. 30).</w:t>
      </w:r>
    </w:p>
    <w:p w14:paraId="053AEB57" w14:textId="7B227E9E" w:rsidR="00835DC7" w:rsidRPr="00DC1347" w:rsidRDefault="00835DC7" w:rsidP="003A77FE">
      <w:pPr>
        <w:spacing w:line="240" w:lineRule="auto"/>
        <w:jc w:val="both"/>
        <w:rPr>
          <w:rStyle w:val="normaltextrun"/>
          <w:rFonts w:ascii="Arial" w:eastAsia="Times New Roman" w:hAnsi="Arial" w:cs="Arial"/>
          <w:color w:val="1F3864" w:themeColor="accent5" w:themeShade="80"/>
          <w:sz w:val="24"/>
          <w:szCs w:val="24"/>
          <w:shd w:val="clear" w:color="auto" w:fill="FFFFFF"/>
        </w:rPr>
      </w:pPr>
      <w:r w:rsidRPr="00DC1347">
        <w:rPr>
          <w:rStyle w:val="normaltextrun"/>
          <w:rFonts w:ascii="Arial" w:eastAsia="Times New Roman" w:hAnsi="Arial" w:cs="Arial"/>
          <w:color w:val="1F3864" w:themeColor="accent5" w:themeShade="80"/>
          <w:sz w:val="24"/>
          <w:szCs w:val="24"/>
          <w:shd w:val="clear" w:color="auto" w:fill="FFFFFF"/>
        </w:rPr>
        <w:t>This</w:t>
      </w:r>
      <w:r w:rsidR="00151585" w:rsidRPr="00DC1347">
        <w:rPr>
          <w:rStyle w:val="normaltextrun"/>
          <w:rFonts w:ascii="Arial" w:eastAsia="Times New Roman" w:hAnsi="Arial" w:cs="Arial"/>
          <w:color w:val="1F3864" w:themeColor="accent5" w:themeShade="80"/>
          <w:sz w:val="24"/>
          <w:szCs w:val="24"/>
          <w:shd w:val="clear" w:color="auto" w:fill="FFFFFF"/>
        </w:rPr>
        <w:t xml:space="preserve"> decline in labor indicators,</w:t>
      </w:r>
      <w:r w:rsidRPr="00DC1347">
        <w:rPr>
          <w:rStyle w:val="normaltextrun"/>
          <w:rFonts w:ascii="Arial" w:eastAsia="Times New Roman" w:hAnsi="Arial" w:cs="Arial"/>
          <w:color w:val="1F3864" w:themeColor="accent5" w:themeShade="80"/>
          <w:sz w:val="24"/>
          <w:szCs w:val="24"/>
          <w:shd w:val="clear" w:color="auto" w:fill="FFFFFF"/>
        </w:rPr>
        <w:t xml:space="preserve"> together with the </w:t>
      </w:r>
      <w:r w:rsidR="00FF6FF1" w:rsidRPr="00DC1347">
        <w:rPr>
          <w:rStyle w:val="normaltextrun"/>
          <w:rFonts w:ascii="Arial" w:eastAsia="Times New Roman" w:hAnsi="Arial" w:cs="Arial"/>
          <w:color w:val="1F3864" w:themeColor="accent5" w:themeShade="80"/>
          <w:sz w:val="24"/>
          <w:szCs w:val="24"/>
          <w:shd w:val="clear" w:color="auto" w:fill="FFFFFF"/>
        </w:rPr>
        <w:t xml:space="preserve">burden of a </w:t>
      </w:r>
      <w:r w:rsidRPr="00DC1347">
        <w:rPr>
          <w:rStyle w:val="normaltextrun"/>
          <w:rFonts w:ascii="Arial" w:eastAsia="Times New Roman" w:hAnsi="Arial" w:cs="Arial"/>
          <w:color w:val="1F3864" w:themeColor="accent5" w:themeShade="80"/>
          <w:sz w:val="24"/>
          <w:szCs w:val="24"/>
          <w:shd w:val="clear" w:color="auto" w:fill="FFFFFF"/>
        </w:rPr>
        <w:t xml:space="preserve">greater global workload, </w:t>
      </w:r>
      <w:r w:rsidR="00EE1A7F" w:rsidRPr="00DC1347">
        <w:rPr>
          <w:rStyle w:val="normaltextrun"/>
          <w:rFonts w:ascii="Arial" w:eastAsia="Times New Roman" w:hAnsi="Arial" w:cs="Arial"/>
          <w:color w:val="1F3864" w:themeColor="accent5" w:themeShade="80"/>
          <w:sz w:val="24"/>
          <w:szCs w:val="24"/>
          <w:shd w:val="clear" w:color="auto" w:fill="FFFFFF"/>
        </w:rPr>
        <w:t>crea</w:t>
      </w:r>
      <w:r w:rsidRPr="00DC1347">
        <w:rPr>
          <w:rStyle w:val="normaltextrun"/>
          <w:rFonts w:ascii="Arial" w:eastAsia="Times New Roman" w:hAnsi="Arial" w:cs="Arial"/>
          <w:color w:val="1F3864" w:themeColor="accent5" w:themeShade="80"/>
          <w:sz w:val="24"/>
          <w:szCs w:val="24"/>
          <w:shd w:val="clear" w:color="auto" w:fill="FFFFFF"/>
        </w:rPr>
        <w:t>te</w:t>
      </w:r>
      <w:r w:rsidR="00EE1A7F" w:rsidRPr="00DC1347">
        <w:rPr>
          <w:rStyle w:val="normaltextrun"/>
          <w:rFonts w:ascii="Arial" w:eastAsia="Times New Roman" w:hAnsi="Arial" w:cs="Arial"/>
          <w:color w:val="1F3864" w:themeColor="accent5" w:themeShade="80"/>
          <w:sz w:val="24"/>
          <w:szCs w:val="24"/>
          <w:shd w:val="clear" w:color="auto" w:fill="FFFFFF"/>
        </w:rPr>
        <w:t>s an</w:t>
      </w:r>
      <w:r w:rsidRPr="00DC1347">
        <w:rPr>
          <w:rStyle w:val="normaltextrun"/>
          <w:rFonts w:ascii="Arial" w:eastAsia="Times New Roman" w:hAnsi="Arial" w:cs="Arial"/>
          <w:color w:val="1F3864" w:themeColor="accent5" w:themeShade="80"/>
          <w:sz w:val="24"/>
          <w:szCs w:val="24"/>
          <w:shd w:val="clear" w:color="auto" w:fill="FFFFFF"/>
        </w:rPr>
        <w:t xml:space="preserve"> </w:t>
      </w:r>
      <w:r w:rsidR="00E17D9F" w:rsidRPr="00DC1347">
        <w:rPr>
          <w:rStyle w:val="normaltextrun"/>
          <w:rFonts w:ascii="Arial" w:eastAsia="Times New Roman" w:hAnsi="Arial" w:cs="Arial"/>
          <w:color w:val="1F3864" w:themeColor="accent5" w:themeShade="80"/>
          <w:sz w:val="24"/>
          <w:szCs w:val="24"/>
          <w:shd w:val="clear" w:color="auto" w:fill="FFFFFF"/>
        </w:rPr>
        <w:t>emotional</w:t>
      </w:r>
      <w:r w:rsidRPr="00DC1347">
        <w:rPr>
          <w:rStyle w:val="normaltextrun"/>
          <w:rFonts w:ascii="Arial" w:eastAsia="Times New Roman" w:hAnsi="Arial" w:cs="Arial"/>
          <w:color w:val="1F3864" w:themeColor="accent5" w:themeShade="80"/>
          <w:sz w:val="24"/>
          <w:szCs w:val="24"/>
          <w:shd w:val="clear" w:color="auto" w:fill="FFFFFF"/>
        </w:rPr>
        <w:t xml:space="preserve"> and health c</w:t>
      </w:r>
      <w:r w:rsidR="00EE1A7F" w:rsidRPr="00DC1347">
        <w:rPr>
          <w:rStyle w:val="normaltextrun"/>
          <w:rFonts w:ascii="Arial" w:eastAsia="Times New Roman" w:hAnsi="Arial" w:cs="Arial"/>
          <w:color w:val="1F3864" w:themeColor="accent5" w:themeShade="80"/>
          <w:sz w:val="24"/>
          <w:szCs w:val="24"/>
          <w:shd w:val="clear" w:color="auto" w:fill="FFFFFF"/>
        </w:rPr>
        <w:t>risis</w:t>
      </w:r>
      <w:r w:rsidRPr="00DC1347">
        <w:rPr>
          <w:rStyle w:val="normaltextrun"/>
          <w:rFonts w:ascii="Arial" w:eastAsia="Times New Roman" w:hAnsi="Arial" w:cs="Arial"/>
          <w:color w:val="1F3864" w:themeColor="accent5" w:themeShade="80"/>
          <w:sz w:val="24"/>
          <w:szCs w:val="24"/>
          <w:shd w:val="clear" w:color="auto" w:fill="FFFFFF"/>
        </w:rPr>
        <w:t xml:space="preserve"> in women, mainly </w:t>
      </w:r>
      <w:r w:rsidR="00EE1A7F" w:rsidRPr="00DC1347">
        <w:rPr>
          <w:rStyle w:val="normaltextrun"/>
          <w:rFonts w:ascii="Arial" w:eastAsia="Times New Roman" w:hAnsi="Arial" w:cs="Arial"/>
          <w:color w:val="1F3864" w:themeColor="accent5" w:themeShade="80"/>
          <w:sz w:val="24"/>
          <w:szCs w:val="24"/>
          <w:shd w:val="clear" w:color="auto" w:fill="FFFFFF"/>
        </w:rPr>
        <w:t>those livi</w:t>
      </w:r>
      <w:r w:rsidRPr="00DC1347">
        <w:rPr>
          <w:rStyle w:val="normaltextrun"/>
          <w:rFonts w:ascii="Arial" w:eastAsia="Times New Roman" w:hAnsi="Arial" w:cs="Arial"/>
          <w:color w:val="1F3864" w:themeColor="accent5" w:themeShade="80"/>
          <w:sz w:val="24"/>
          <w:szCs w:val="24"/>
          <w:shd w:val="clear" w:color="auto" w:fill="FFFFFF"/>
        </w:rPr>
        <w:t>n</w:t>
      </w:r>
      <w:r w:rsidR="00EE1A7F" w:rsidRPr="00DC1347">
        <w:rPr>
          <w:rStyle w:val="normaltextrun"/>
          <w:rFonts w:ascii="Arial" w:eastAsia="Times New Roman" w:hAnsi="Arial" w:cs="Arial"/>
          <w:color w:val="1F3864" w:themeColor="accent5" w:themeShade="80"/>
          <w:sz w:val="24"/>
          <w:szCs w:val="24"/>
          <w:shd w:val="clear" w:color="auto" w:fill="FFFFFF"/>
        </w:rPr>
        <w:t>g in</w:t>
      </w:r>
      <w:r w:rsidRPr="00DC1347">
        <w:rPr>
          <w:rStyle w:val="normaltextrun"/>
          <w:rFonts w:ascii="Arial" w:eastAsia="Times New Roman" w:hAnsi="Arial" w:cs="Arial"/>
          <w:color w:val="1F3864" w:themeColor="accent5" w:themeShade="80"/>
          <w:sz w:val="24"/>
          <w:szCs w:val="24"/>
          <w:shd w:val="clear" w:color="auto" w:fill="FFFFFF"/>
        </w:rPr>
        <w:t xml:space="preserve"> </w:t>
      </w:r>
      <w:r w:rsidR="00FF6FF1" w:rsidRPr="00DC1347">
        <w:rPr>
          <w:rStyle w:val="normaltextrun"/>
          <w:rFonts w:ascii="Arial" w:eastAsia="Times New Roman" w:hAnsi="Arial" w:cs="Arial"/>
          <w:color w:val="1F3864" w:themeColor="accent5" w:themeShade="80"/>
          <w:sz w:val="24"/>
          <w:szCs w:val="24"/>
          <w:shd w:val="clear" w:color="auto" w:fill="FFFFFF"/>
        </w:rPr>
        <w:lastRenderedPageBreak/>
        <w:t>disadvantaged areas. T</w:t>
      </w:r>
      <w:r w:rsidRPr="00DC1347">
        <w:rPr>
          <w:rStyle w:val="normaltextrun"/>
          <w:rFonts w:ascii="Arial" w:eastAsia="Times New Roman" w:hAnsi="Arial" w:cs="Arial"/>
          <w:color w:val="1F3864" w:themeColor="accent5" w:themeShade="80"/>
          <w:sz w:val="24"/>
          <w:szCs w:val="24"/>
          <w:shd w:val="clear" w:color="auto" w:fill="FFFFFF"/>
        </w:rPr>
        <w:t>he working day</w:t>
      </w:r>
      <w:r w:rsidR="00FF6FF1" w:rsidRPr="00DC1347">
        <w:rPr>
          <w:rStyle w:val="normaltextrun"/>
          <w:rFonts w:ascii="Arial" w:eastAsia="Times New Roman" w:hAnsi="Arial" w:cs="Arial"/>
          <w:color w:val="1F3864" w:themeColor="accent5" w:themeShade="80"/>
          <w:sz w:val="24"/>
          <w:szCs w:val="24"/>
          <w:shd w:val="clear" w:color="auto" w:fill="FFFFFF"/>
        </w:rPr>
        <w:t xml:space="preserve"> is</w:t>
      </w:r>
      <w:r w:rsidRPr="00DC1347">
        <w:rPr>
          <w:rStyle w:val="normaltextrun"/>
          <w:rFonts w:ascii="Arial" w:eastAsia="Times New Roman" w:hAnsi="Arial" w:cs="Arial"/>
          <w:color w:val="1F3864" w:themeColor="accent5" w:themeShade="80"/>
          <w:sz w:val="24"/>
          <w:szCs w:val="24"/>
          <w:shd w:val="clear" w:color="auto" w:fill="FFFFFF"/>
        </w:rPr>
        <w:t xml:space="preserve"> </w:t>
      </w:r>
      <w:proofErr w:type="gramStart"/>
      <w:r w:rsidRPr="00DC1347">
        <w:rPr>
          <w:rStyle w:val="normaltextrun"/>
          <w:rFonts w:ascii="Arial" w:eastAsia="Times New Roman" w:hAnsi="Arial" w:cs="Arial"/>
          <w:color w:val="1F3864" w:themeColor="accent5" w:themeShade="80"/>
          <w:sz w:val="24"/>
          <w:szCs w:val="24"/>
          <w:shd w:val="clear" w:color="auto" w:fill="FFFFFF"/>
        </w:rPr>
        <w:t>intensified,</w:t>
      </w:r>
      <w:proofErr w:type="gramEnd"/>
      <w:r w:rsidRPr="00DC1347">
        <w:rPr>
          <w:rStyle w:val="normaltextrun"/>
          <w:rFonts w:ascii="Arial" w:eastAsia="Times New Roman" w:hAnsi="Arial" w:cs="Arial"/>
          <w:color w:val="1F3864" w:themeColor="accent5" w:themeShade="80"/>
          <w:sz w:val="24"/>
          <w:szCs w:val="24"/>
          <w:shd w:val="clear" w:color="auto" w:fill="FFFFFF"/>
        </w:rPr>
        <w:t xml:space="preserve"> </w:t>
      </w:r>
      <w:r w:rsidR="00EE1A7F" w:rsidRPr="00DC1347">
        <w:rPr>
          <w:rStyle w:val="normaltextrun"/>
          <w:rFonts w:ascii="Arial" w:eastAsia="Times New Roman" w:hAnsi="Arial" w:cs="Arial"/>
          <w:color w:val="1F3864" w:themeColor="accent5" w:themeShade="80"/>
          <w:sz w:val="24"/>
          <w:szCs w:val="24"/>
          <w:shd w:val="clear" w:color="auto" w:fill="FFFFFF"/>
        </w:rPr>
        <w:t>hence</w:t>
      </w:r>
      <w:r w:rsidRPr="00DC1347">
        <w:rPr>
          <w:rStyle w:val="normaltextrun"/>
          <w:rFonts w:ascii="Arial" w:eastAsia="Times New Roman" w:hAnsi="Arial" w:cs="Arial"/>
          <w:color w:val="1F3864" w:themeColor="accent5" w:themeShade="80"/>
          <w:sz w:val="24"/>
          <w:szCs w:val="24"/>
          <w:shd w:val="clear" w:color="auto" w:fill="FFFFFF"/>
        </w:rPr>
        <w:t xml:space="preserve"> </w:t>
      </w:r>
      <w:r w:rsidR="00114050" w:rsidRPr="00DC1347">
        <w:rPr>
          <w:rStyle w:val="normaltextrun"/>
          <w:rFonts w:ascii="Arial" w:eastAsia="Times New Roman" w:hAnsi="Arial" w:cs="Arial"/>
          <w:color w:val="1F3864" w:themeColor="accent5" w:themeShade="80"/>
          <w:sz w:val="24"/>
          <w:szCs w:val="24"/>
          <w:shd w:val="clear" w:color="auto" w:fill="FFFFFF"/>
        </w:rPr>
        <w:t xml:space="preserve">they experience </w:t>
      </w:r>
      <w:r w:rsidRPr="00DC1347">
        <w:rPr>
          <w:rStyle w:val="normaltextrun"/>
          <w:rFonts w:ascii="Arial" w:eastAsia="Times New Roman" w:hAnsi="Arial" w:cs="Arial"/>
          <w:color w:val="1F3864" w:themeColor="accent5" w:themeShade="80"/>
          <w:sz w:val="24"/>
          <w:szCs w:val="24"/>
          <w:shd w:val="clear" w:color="auto" w:fill="FFFFFF"/>
        </w:rPr>
        <w:t>mental and emotional exhaustion.</w:t>
      </w:r>
    </w:p>
    <w:p w14:paraId="5D3595BB" w14:textId="1C4CBE23" w:rsidR="00835DC7" w:rsidRPr="00DC1347" w:rsidRDefault="00835DC7" w:rsidP="003A77FE">
      <w:pPr>
        <w:spacing w:line="240" w:lineRule="auto"/>
        <w:jc w:val="both"/>
        <w:rPr>
          <w:rStyle w:val="eop"/>
          <w:rFonts w:ascii="Arial" w:hAnsi="Arial" w:cs="Arial"/>
          <w:b/>
          <w:bCs/>
          <w:color w:val="1F3864" w:themeColor="accent5" w:themeShade="80"/>
          <w:sz w:val="24"/>
          <w:szCs w:val="24"/>
        </w:rPr>
      </w:pPr>
      <w:r w:rsidRPr="00DC1347">
        <w:rPr>
          <w:rStyle w:val="eop"/>
          <w:rFonts w:ascii="Arial" w:hAnsi="Arial" w:cs="Arial"/>
          <w:b/>
          <w:bCs/>
          <w:color w:val="1F3864" w:themeColor="accent5" w:themeShade="80"/>
          <w:sz w:val="24"/>
          <w:szCs w:val="24"/>
        </w:rPr>
        <w:t>Employment in the private sector</w:t>
      </w:r>
    </w:p>
    <w:p w14:paraId="0D117B8D" w14:textId="5056BADE" w:rsidR="00835DC7" w:rsidRPr="00DC1347" w:rsidRDefault="00FB6FFB" w:rsidP="00AE18CD">
      <w:pPr>
        <w:spacing w:after="0" w:line="240" w:lineRule="auto"/>
        <w:rPr>
          <w:rFonts w:ascii="Arial" w:hAnsi="Arial" w:cs="Arial"/>
          <w:color w:val="1F3864" w:themeColor="accent5" w:themeShade="80"/>
          <w:sz w:val="24"/>
          <w:szCs w:val="24"/>
        </w:rPr>
      </w:pPr>
      <w:r w:rsidRPr="00DC1347">
        <w:rPr>
          <w:rFonts w:ascii="Arial" w:hAnsi="Arial" w:cs="Arial"/>
          <w:color w:val="1F3864" w:themeColor="accent5" w:themeShade="80"/>
          <w:sz w:val="24"/>
          <w:szCs w:val="24"/>
        </w:rPr>
        <w:t>Regarding</w:t>
      </w:r>
      <w:r w:rsidR="00835DC7" w:rsidRPr="00DC1347">
        <w:rPr>
          <w:rFonts w:ascii="Arial" w:hAnsi="Arial" w:cs="Arial"/>
          <w:color w:val="1F3864" w:themeColor="accent5" w:themeShade="80"/>
          <w:sz w:val="24"/>
          <w:szCs w:val="24"/>
        </w:rPr>
        <w:t xml:space="preserve"> the public and private sectors, although there is a greater male presence in both, women participat</w:t>
      </w:r>
      <w:r w:rsidR="008D540A" w:rsidRPr="00DC1347">
        <w:rPr>
          <w:rFonts w:ascii="Arial" w:hAnsi="Arial" w:cs="Arial"/>
          <w:color w:val="1F3864" w:themeColor="accent5" w:themeShade="80"/>
          <w:sz w:val="24"/>
          <w:szCs w:val="24"/>
        </w:rPr>
        <w:t>e more</w:t>
      </w:r>
      <w:r w:rsidR="00835DC7" w:rsidRPr="00DC1347">
        <w:rPr>
          <w:rFonts w:ascii="Arial" w:hAnsi="Arial" w:cs="Arial"/>
          <w:color w:val="1F3864" w:themeColor="accent5" w:themeShade="80"/>
          <w:sz w:val="24"/>
          <w:szCs w:val="24"/>
        </w:rPr>
        <w:t xml:space="preserve"> in the public sector (49.99%) than in the private sector (33.6%). As </w:t>
      </w:r>
      <w:r w:rsidR="00E17D9F" w:rsidRPr="00DC1347">
        <w:rPr>
          <w:rFonts w:ascii="Arial" w:hAnsi="Arial" w:cs="Arial"/>
          <w:color w:val="1F3864" w:themeColor="accent5" w:themeShade="80"/>
          <w:sz w:val="24"/>
          <w:szCs w:val="24"/>
        </w:rPr>
        <w:t>a</w:t>
      </w:r>
      <w:r w:rsidR="00835DC7" w:rsidRPr="00DC1347">
        <w:rPr>
          <w:rFonts w:ascii="Arial" w:hAnsi="Arial" w:cs="Arial"/>
          <w:color w:val="1F3864" w:themeColor="accent5" w:themeShade="80"/>
          <w:sz w:val="24"/>
          <w:szCs w:val="24"/>
        </w:rPr>
        <w:t xml:space="preserve"> company </w:t>
      </w:r>
      <w:r w:rsidRPr="00DC1347">
        <w:rPr>
          <w:rFonts w:ascii="Arial" w:hAnsi="Arial" w:cs="Arial"/>
          <w:color w:val="1F3864" w:themeColor="accent5" w:themeShade="80"/>
          <w:sz w:val="24"/>
          <w:szCs w:val="24"/>
        </w:rPr>
        <w:t>grows</w:t>
      </w:r>
      <w:r w:rsidR="00835DC7" w:rsidRPr="00DC1347">
        <w:rPr>
          <w:rFonts w:ascii="Arial" w:hAnsi="Arial" w:cs="Arial"/>
          <w:color w:val="1F3864" w:themeColor="accent5" w:themeShade="80"/>
          <w:sz w:val="24"/>
          <w:szCs w:val="24"/>
        </w:rPr>
        <w:t>,</w:t>
      </w:r>
      <w:r w:rsidR="00CA0466" w:rsidRPr="00DC1347">
        <w:rPr>
          <w:rFonts w:ascii="Arial" w:hAnsi="Arial" w:cs="Arial"/>
          <w:color w:val="1F3864" w:themeColor="accent5" w:themeShade="80"/>
          <w:sz w:val="24"/>
          <w:szCs w:val="24"/>
        </w:rPr>
        <w:t xml:space="preserve"> </w:t>
      </w:r>
      <w:r w:rsidR="008D540A" w:rsidRPr="00DC1347">
        <w:rPr>
          <w:rFonts w:ascii="Arial" w:hAnsi="Arial" w:cs="Arial"/>
          <w:color w:val="1F3864" w:themeColor="accent5" w:themeShade="80"/>
          <w:sz w:val="24"/>
          <w:szCs w:val="24"/>
        </w:rPr>
        <w:t xml:space="preserve">women’s </w:t>
      </w:r>
      <w:r w:rsidR="00CA0466" w:rsidRPr="00DC1347">
        <w:rPr>
          <w:rFonts w:ascii="Arial" w:hAnsi="Arial" w:cs="Arial"/>
          <w:color w:val="1F3864" w:themeColor="accent5" w:themeShade="80"/>
          <w:sz w:val="24"/>
          <w:szCs w:val="24"/>
        </w:rPr>
        <w:t>prospect</w:t>
      </w:r>
      <w:r w:rsidR="008D540A" w:rsidRPr="00DC1347">
        <w:rPr>
          <w:rFonts w:ascii="Arial" w:hAnsi="Arial" w:cs="Arial"/>
          <w:color w:val="1F3864" w:themeColor="accent5" w:themeShade="80"/>
          <w:sz w:val="24"/>
          <w:szCs w:val="24"/>
        </w:rPr>
        <w:t>s</w:t>
      </w:r>
      <w:r w:rsidR="00CA0466" w:rsidRPr="00DC1347">
        <w:rPr>
          <w:rFonts w:ascii="Arial" w:hAnsi="Arial" w:cs="Arial"/>
          <w:color w:val="1F3864" w:themeColor="accent5" w:themeShade="80"/>
          <w:sz w:val="24"/>
          <w:szCs w:val="24"/>
        </w:rPr>
        <w:t xml:space="preserve"> on average improve</w:t>
      </w:r>
      <w:r w:rsidR="00835DC7" w:rsidRPr="00DC1347">
        <w:rPr>
          <w:rFonts w:ascii="Arial" w:hAnsi="Arial" w:cs="Arial"/>
          <w:color w:val="1F3864" w:themeColor="accent5" w:themeShade="80"/>
          <w:sz w:val="24"/>
          <w:szCs w:val="24"/>
        </w:rPr>
        <w:t xml:space="preserve">, relative to those of men. </w:t>
      </w:r>
      <w:r w:rsidR="00E17D9F" w:rsidRPr="00DC1347">
        <w:rPr>
          <w:rFonts w:ascii="Arial" w:hAnsi="Arial" w:cs="Arial"/>
          <w:color w:val="1F3864" w:themeColor="accent5" w:themeShade="80"/>
          <w:sz w:val="24"/>
          <w:szCs w:val="24"/>
        </w:rPr>
        <w:t>Nonetheless</w:t>
      </w:r>
      <w:r w:rsidR="00835DC7" w:rsidRPr="00DC1347">
        <w:rPr>
          <w:rFonts w:ascii="Arial" w:hAnsi="Arial" w:cs="Arial"/>
          <w:color w:val="1F3864" w:themeColor="accent5" w:themeShade="80"/>
          <w:sz w:val="24"/>
          <w:szCs w:val="24"/>
        </w:rPr>
        <w:t xml:space="preserve">, there is </w:t>
      </w:r>
      <w:r w:rsidR="00CA0466" w:rsidRPr="00DC1347">
        <w:rPr>
          <w:rFonts w:ascii="Arial" w:hAnsi="Arial" w:cs="Arial"/>
          <w:color w:val="1F3864" w:themeColor="accent5" w:themeShade="80"/>
          <w:sz w:val="24"/>
          <w:szCs w:val="24"/>
        </w:rPr>
        <w:t>more</w:t>
      </w:r>
      <w:r w:rsidR="00835DC7" w:rsidRPr="00DC1347">
        <w:rPr>
          <w:rFonts w:ascii="Arial" w:hAnsi="Arial" w:cs="Arial"/>
          <w:color w:val="1F3864" w:themeColor="accent5" w:themeShade="80"/>
          <w:sz w:val="24"/>
          <w:szCs w:val="24"/>
        </w:rPr>
        <w:t xml:space="preserve"> discrimination against women in large</w:t>
      </w:r>
      <w:r w:rsidR="00CA0466" w:rsidRPr="00DC1347">
        <w:rPr>
          <w:rFonts w:ascii="Arial" w:hAnsi="Arial" w:cs="Arial"/>
          <w:color w:val="1F3864" w:themeColor="accent5" w:themeShade="80"/>
          <w:sz w:val="24"/>
          <w:szCs w:val="24"/>
        </w:rPr>
        <w:t>r</w:t>
      </w:r>
      <w:r w:rsidR="00835DC7" w:rsidRPr="00DC1347">
        <w:rPr>
          <w:rFonts w:ascii="Arial" w:hAnsi="Arial" w:cs="Arial"/>
          <w:color w:val="1F3864" w:themeColor="accent5" w:themeShade="80"/>
          <w:sz w:val="24"/>
          <w:szCs w:val="24"/>
        </w:rPr>
        <w:t xml:space="preserve"> companies. Similarly, as jobs get better, there are more entry barriers </w:t>
      </w:r>
      <w:r w:rsidR="00CA0466" w:rsidRPr="00DC1347">
        <w:rPr>
          <w:rFonts w:ascii="Arial" w:hAnsi="Arial" w:cs="Arial"/>
          <w:color w:val="1F3864" w:themeColor="accent5" w:themeShade="80"/>
          <w:sz w:val="24"/>
          <w:szCs w:val="24"/>
        </w:rPr>
        <w:t xml:space="preserve">and discrimination </w:t>
      </w:r>
      <w:r w:rsidR="00835DC7" w:rsidRPr="00DC1347">
        <w:rPr>
          <w:rFonts w:ascii="Arial" w:hAnsi="Arial" w:cs="Arial"/>
          <w:color w:val="1F3864" w:themeColor="accent5" w:themeShade="80"/>
          <w:sz w:val="24"/>
          <w:szCs w:val="24"/>
        </w:rPr>
        <w:t>for women</w:t>
      </w:r>
      <w:r w:rsidR="00CA0466" w:rsidRPr="00DC1347">
        <w:rPr>
          <w:rFonts w:ascii="Arial" w:hAnsi="Arial" w:cs="Arial"/>
          <w:color w:val="1F3864" w:themeColor="accent5" w:themeShade="80"/>
          <w:sz w:val="24"/>
          <w:szCs w:val="24"/>
        </w:rPr>
        <w:t xml:space="preserve"> </w:t>
      </w:r>
      <w:r w:rsidR="00835DC7" w:rsidRPr="00DC1347">
        <w:rPr>
          <w:rFonts w:ascii="Arial" w:hAnsi="Arial" w:cs="Arial"/>
          <w:color w:val="1F3864" w:themeColor="accent5" w:themeShade="80"/>
          <w:sz w:val="24"/>
          <w:szCs w:val="24"/>
        </w:rPr>
        <w:t>(Benítez, D. &amp; Espinoza, B., 2018).</w:t>
      </w:r>
    </w:p>
    <w:p w14:paraId="72BD88DE" w14:textId="77777777" w:rsidR="00835DC7" w:rsidRPr="00DC1347" w:rsidRDefault="00835DC7" w:rsidP="00AE18CD">
      <w:pPr>
        <w:spacing w:after="0" w:line="240" w:lineRule="auto"/>
        <w:rPr>
          <w:rFonts w:ascii="Arial" w:hAnsi="Arial" w:cs="Arial"/>
          <w:color w:val="1F3864" w:themeColor="accent5" w:themeShade="80"/>
          <w:sz w:val="24"/>
          <w:szCs w:val="24"/>
        </w:rPr>
      </w:pPr>
    </w:p>
    <w:p w14:paraId="3229B384" w14:textId="2A4BA57A" w:rsidR="00835DC7" w:rsidRPr="00DC1347" w:rsidRDefault="00FD7C9B" w:rsidP="00AE18CD">
      <w:pPr>
        <w:spacing w:after="0" w:line="240" w:lineRule="auto"/>
        <w:rPr>
          <w:rFonts w:ascii="Arial" w:hAnsi="Arial" w:cs="Arial"/>
          <w:color w:val="1F3864" w:themeColor="accent5" w:themeShade="80"/>
          <w:sz w:val="24"/>
          <w:szCs w:val="24"/>
        </w:rPr>
      </w:pPr>
      <w:r w:rsidRPr="00DC1347">
        <w:rPr>
          <w:rFonts w:ascii="Arial" w:hAnsi="Arial" w:cs="Arial"/>
          <w:color w:val="1F3864" w:themeColor="accent5" w:themeShade="80"/>
          <w:sz w:val="24"/>
          <w:szCs w:val="24"/>
        </w:rPr>
        <w:t>A</w:t>
      </w:r>
      <w:r w:rsidR="00835DC7" w:rsidRPr="00DC1347">
        <w:rPr>
          <w:rFonts w:ascii="Arial" w:hAnsi="Arial" w:cs="Arial"/>
          <w:color w:val="1F3864" w:themeColor="accent5" w:themeShade="80"/>
          <w:sz w:val="24"/>
          <w:szCs w:val="24"/>
        </w:rPr>
        <w:t xml:space="preserve">ccording to studies by Deloitte (2015-2020) in 113 national and multinational companies in Ecuador, </w:t>
      </w:r>
      <w:r w:rsidR="00E17D9F" w:rsidRPr="00DC1347">
        <w:rPr>
          <w:rFonts w:ascii="Arial" w:hAnsi="Arial" w:cs="Arial"/>
          <w:color w:val="1F3864" w:themeColor="accent5" w:themeShade="80"/>
          <w:sz w:val="24"/>
          <w:szCs w:val="24"/>
        </w:rPr>
        <w:t>between</w:t>
      </w:r>
      <w:r w:rsidR="00835DC7" w:rsidRPr="00DC1347">
        <w:rPr>
          <w:rFonts w:ascii="Arial" w:hAnsi="Arial" w:cs="Arial"/>
          <w:color w:val="1F3864" w:themeColor="accent5" w:themeShade="80"/>
          <w:sz w:val="24"/>
          <w:szCs w:val="24"/>
        </w:rPr>
        <w:t xml:space="preserve"> 2015 and 2019, most </w:t>
      </w:r>
      <w:r w:rsidRPr="00DC1347">
        <w:rPr>
          <w:rFonts w:ascii="Arial" w:hAnsi="Arial" w:cs="Arial"/>
          <w:color w:val="1F3864" w:themeColor="accent5" w:themeShade="80"/>
          <w:sz w:val="24"/>
          <w:szCs w:val="24"/>
        </w:rPr>
        <w:t>company</w:t>
      </w:r>
      <w:r w:rsidR="00835DC7" w:rsidRPr="00DC1347">
        <w:rPr>
          <w:rFonts w:ascii="Arial" w:hAnsi="Arial" w:cs="Arial"/>
          <w:color w:val="1F3864" w:themeColor="accent5" w:themeShade="80"/>
          <w:sz w:val="24"/>
          <w:szCs w:val="24"/>
        </w:rPr>
        <w:t xml:space="preserve"> executive staff </w:t>
      </w:r>
      <w:r w:rsidR="00E17D9F" w:rsidRPr="00DC1347">
        <w:rPr>
          <w:rFonts w:ascii="Arial" w:hAnsi="Arial" w:cs="Arial"/>
          <w:color w:val="1F3864" w:themeColor="accent5" w:themeShade="80"/>
          <w:sz w:val="24"/>
          <w:szCs w:val="24"/>
        </w:rPr>
        <w:t>were</w:t>
      </w:r>
      <w:r w:rsidR="00835DC7" w:rsidRPr="00DC1347">
        <w:rPr>
          <w:rFonts w:ascii="Arial" w:hAnsi="Arial" w:cs="Arial"/>
          <w:color w:val="1F3864" w:themeColor="accent5" w:themeShade="80"/>
          <w:sz w:val="24"/>
          <w:szCs w:val="24"/>
        </w:rPr>
        <w:t xml:space="preserve"> male. See Table 1.</w:t>
      </w:r>
    </w:p>
    <w:p w14:paraId="565528A3" w14:textId="77777777" w:rsidR="00CF177D" w:rsidRPr="00DC1347" w:rsidRDefault="00CF177D" w:rsidP="00AE18CD">
      <w:pPr>
        <w:spacing w:after="0" w:line="240" w:lineRule="auto"/>
        <w:jc w:val="center"/>
        <w:rPr>
          <w:rFonts w:ascii="Arial" w:hAnsi="Arial" w:cs="Arial"/>
          <w:b/>
          <w:bCs/>
          <w:color w:val="1F3864" w:themeColor="accent5" w:themeShade="80"/>
          <w:sz w:val="24"/>
          <w:szCs w:val="24"/>
        </w:rPr>
      </w:pPr>
    </w:p>
    <w:p w14:paraId="0C4D9BFB" w14:textId="3ED0B1BF" w:rsidR="000D1582" w:rsidRPr="00DC1347" w:rsidRDefault="00CF177D" w:rsidP="00AE18CD">
      <w:pPr>
        <w:spacing w:after="0" w:line="240" w:lineRule="auto"/>
        <w:jc w:val="center"/>
        <w:rPr>
          <w:rFonts w:ascii="Arial" w:hAnsi="Arial" w:cs="Arial"/>
          <w:b/>
          <w:bCs/>
          <w:color w:val="1F3864" w:themeColor="accent5" w:themeShade="80"/>
          <w:sz w:val="24"/>
          <w:szCs w:val="24"/>
        </w:rPr>
      </w:pPr>
      <w:r w:rsidRPr="00DC1347">
        <w:rPr>
          <w:rFonts w:ascii="Arial" w:hAnsi="Arial" w:cs="Arial"/>
          <w:b/>
          <w:bCs/>
          <w:color w:val="1F3864" w:themeColor="accent5" w:themeShade="80"/>
          <w:sz w:val="24"/>
          <w:szCs w:val="24"/>
        </w:rPr>
        <w:t>Tabl</w:t>
      </w:r>
      <w:r w:rsidR="00E17D9F" w:rsidRPr="00DC1347">
        <w:rPr>
          <w:rFonts w:ascii="Arial" w:hAnsi="Arial" w:cs="Arial"/>
          <w:b/>
          <w:bCs/>
          <w:color w:val="1F3864" w:themeColor="accent5" w:themeShade="80"/>
          <w:sz w:val="24"/>
          <w:szCs w:val="24"/>
        </w:rPr>
        <w:t>e</w:t>
      </w:r>
      <w:r w:rsidRPr="00DC1347">
        <w:rPr>
          <w:rFonts w:ascii="Arial" w:hAnsi="Arial" w:cs="Arial"/>
          <w:b/>
          <w:bCs/>
          <w:color w:val="1F3864" w:themeColor="accent5" w:themeShade="80"/>
          <w:sz w:val="24"/>
          <w:szCs w:val="24"/>
        </w:rPr>
        <w:t xml:space="preserve"> 1</w:t>
      </w:r>
      <w:r w:rsidR="00E17D9F" w:rsidRPr="00DC1347">
        <w:rPr>
          <w:rFonts w:ascii="Arial" w:hAnsi="Arial" w:cs="Arial"/>
          <w:b/>
          <w:bCs/>
          <w:color w:val="1F3864" w:themeColor="accent5" w:themeShade="80"/>
          <w:sz w:val="24"/>
          <w:szCs w:val="24"/>
        </w:rPr>
        <w:t>: Percentage of executive level women in private companies</w:t>
      </w:r>
      <w:r w:rsidRPr="00DC1347">
        <w:rPr>
          <w:rFonts w:ascii="Arial" w:hAnsi="Arial" w:cs="Arial"/>
          <w:b/>
          <w:bCs/>
          <w:color w:val="1F3864" w:themeColor="accent5" w:themeShade="80"/>
          <w:sz w:val="24"/>
          <w:szCs w:val="24"/>
        </w:rPr>
        <w:t xml:space="preserve"> </w:t>
      </w:r>
    </w:p>
    <w:tbl>
      <w:tblPr>
        <w:tblStyle w:val="Tablaconcuadrcula"/>
        <w:tblW w:w="0" w:type="auto"/>
        <w:jc w:val="center"/>
        <w:tblLook w:val="04A0" w:firstRow="1" w:lastRow="0" w:firstColumn="1" w:lastColumn="0" w:noHBand="0" w:noVBand="1"/>
      </w:tblPr>
      <w:tblGrid>
        <w:gridCol w:w="3233"/>
        <w:gridCol w:w="750"/>
        <w:gridCol w:w="758"/>
      </w:tblGrid>
      <w:tr w:rsidR="00DC1347" w:rsidRPr="00DC1347" w14:paraId="0BA436F9" w14:textId="77777777" w:rsidTr="00C35AF1">
        <w:trPr>
          <w:jc w:val="center"/>
        </w:trPr>
        <w:tc>
          <w:tcPr>
            <w:tcW w:w="3233" w:type="dxa"/>
          </w:tcPr>
          <w:p w14:paraId="1865A189" w14:textId="77777777" w:rsidR="000D1582" w:rsidRPr="00DC1347" w:rsidRDefault="000D1582" w:rsidP="003A77FE">
            <w:pPr>
              <w:jc w:val="both"/>
              <w:rPr>
                <w:rFonts w:ascii="Arial" w:hAnsi="Arial" w:cs="Arial"/>
                <w:color w:val="1F3864" w:themeColor="accent5" w:themeShade="80"/>
                <w:sz w:val="24"/>
                <w:szCs w:val="24"/>
              </w:rPr>
            </w:pPr>
          </w:p>
        </w:tc>
        <w:tc>
          <w:tcPr>
            <w:tcW w:w="242" w:type="dxa"/>
          </w:tcPr>
          <w:p w14:paraId="0DF2C4D6" w14:textId="77777777" w:rsidR="000D1582" w:rsidRPr="00DC1347" w:rsidRDefault="000D1582" w:rsidP="003A77FE">
            <w:pPr>
              <w:jc w:val="both"/>
              <w:rPr>
                <w:rFonts w:ascii="Arial" w:hAnsi="Arial" w:cs="Arial"/>
                <w:color w:val="1F3864" w:themeColor="accent5" w:themeShade="80"/>
                <w:sz w:val="24"/>
                <w:szCs w:val="24"/>
              </w:rPr>
            </w:pPr>
            <w:r w:rsidRPr="00DC1347">
              <w:rPr>
                <w:rFonts w:ascii="Arial" w:hAnsi="Arial" w:cs="Arial"/>
                <w:color w:val="1F3864" w:themeColor="accent5" w:themeShade="80"/>
                <w:sz w:val="24"/>
                <w:szCs w:val="24"/>
              </w:rPr>
              <w:t>2015</w:t>
            </w:r>
          </w:p>
        </w:tc>
        <w:tc>
          <w:tcPr>
            <w:tcW w:w="758" w:type="dxa"/>
          </w:tcPr>
          <w:p w14:paraId="357604D5" w14:textId="77777777" w:rsidR="000D1582" w:rsidRPr="00DC1347" w:rsidRDefault="000D1582" w:rsidP="003A77FE">
            <w:pPr>
              <w:jc w:val="both"/>
              <w:rPr>
                <w:rFonts w:ascii="Arial" w:hAnsi="Arial" w:cs="Arial"/>
                <w:color w:val="1F3864" w:themeColor="accent5" w:themeShade="80"/>
                <w:sz w:val="24"/>
                <w:szCs w:val="24"/>
              </w:rPr>
            </w:pPr>
            <w:r w:rsidRPr="00DC1347">
              <w:rPr>
                <w:rFonts w:ascii="Arial" w:hAnsi="Arial" w:cs="Arial"/>
                <w:color w:val="1F3864" w:themeColor="accent5" w:themeShade="80"/>
                <w:sz w:val="24"/>
                <w:szCs w:val="24"/>
              </w:rPr>
              <w:t>2019</w:t>
            </w:r>
          </w:p>
        </w:tc>
      </w:tr>
      <w:tr w:rsidR="00DC1347" w:rsidRPr="00DC1347" w14:paraId="70935058" w14:textId="77777777" w:rsidTr="00C35AF1">
        <w:trPr>
          <w:jc w:val="center"/>
        </w:trPr>
        <w:tc>
          <w:tcPr>
            <w:tcW w:w="3233" w:type="dxa"/>
          </w:tcPr>
          <w:p w14:paraId="35DDAEE5" w14:textId="343639F6" w:rsidR="000D1582" w:rsidRPr="00DC1347" w:rsidRDefault="000D1582" w:rsidP="003A77FE">
            <w:pPr>
              <w:jc w:val="both"/>
              <w:rPr>
                <w:rFonts w:ascii="Arial" w:hAnsi="Arial" w:cs="Arial"/>
                <w:color w:val="1F3864" w:themeColor="accent5" w:themeShade="80"/>
                <w:sz w:val="24"/>
                <w:szCs w:val="24"/>
              </w:rPr>
            </w:pPr>
            <w:r w:rsidRPr="00DC1347">
              <w:rPr>
                <w:rFonts w:ascii="Arial" w:hAnsi="Arial" w:cs="Arial"/>
                <w:color w:val="1F3864" w:themeColor="accent5" w:themeShade="80"/>
                <w:sz w:val="24"/>
                <w:szCs w:val="24"/>
              </w:rPr>
              <w:t xml:space="preserve">20% </w:t>
            </w:r>
            <w:r w:rsidR="00E17D9F" w:rsidRPr="00DC1347">
              <w:rPr>
                <w:rFonts w:ascii="Arial" w:hAnsi="Arial" w:cs="Arial"/>
                <w:color w:val="1F3864" w:themeColor="accent5" w:themeShade="80"/>
                <w:sz w:val="24"/>
                <w:szCs w:val="24"/>
              </w:rPr>
              <w:t>of staff</w:t>
            </w:r>
          </w:p>
        </w:tc>
        <w:tc>
          <w:tcPr>
            <w:tcW w:w="242" w:type="dxa"/>
          </w:tcPr>
          <w:p w14:paraId="148B6920" w14:textId="77777777" w:rsidR="000D1582" w:rsidRPr="00DC1347" w:rsidRDefault="000D1582" w:rsidP="003A77FE">
            <w:pPr>
              <w:jc w:val="both"/>
              <w:rPr>
                <w:rFonts w:ascii="Arial" w:hAnsi="Arial" w:cs="Arial"/>
                <w:color w:val="1F3864" w:themeColor="accent5" w:themeShade="80"/>
                <w:sz w:val="24"/>
                <w:szCs w:val="24"/>
              </w:rPr>
            </w:pPr>
            <w:r w:rsidRPr="00DC1347">
              <w:rPr>
                <w:rFonts w:ascii="Arial" w:hAnsi="Arial" w:cs="Arial"/>
                <w:color w:val="1F3864" w:themeColor="accent5" w:themeShade="80"/>
                <w:sz w:val="24"/>
                <w:szCs w:val="24"/>
              </w:rPr>
              <w:t>18%</w:t>
            </w:r>
          </w:p>
        </w:tc>
        <w:tc>
          <w:tcPr>
            <w:tcW w:w="758" w:type="dxa"/>
          </w:tcPr>
          <w:p w14:paraId="434CB39C" w14:textId="77777777" w:rsidR="000D1582" w:rsidRPr="00DC1347" w:rsidRDefault="000D1582" w:rsidP="003A77FE">
            <w:pPr>
              <w:jc w:val="both"/>
              <w:rPr>
                <w:rFonts w:ascii="Arial" w:hAnsi="Arial" w:cs="Arial"/>
                <w:color w:val="1F3864" w:themeColor="accent5" w:themeShade="80"/>
                <w:sz w:val="24"/>
                <w:szCs w:val="24"/>
              </w:rPr>
            </w:pPr>
            <w:r w:rsidRPr="00DC1347">
              <w:rPr>
                <w:rFonts w:ascii="Arial" w:hAnsi="Arial" w:cs="Arial"/>
                <w:color w:val="1F3864" w:themeColor="accent5" w:themeShade="80"/>
                <w:sz w:val="24"/>
                <w:szCs w:val="24"/>
              </w:rPr>
              <w:t>22%</w:t>
            </w:r>
          </w:p>
        </w:tc>
      </w:tr>
      <w:tr w:rsidR="00DC1347" w:rsidRPr="00DC1347" w14:paraId="222F12B6" w14:textId="77777777" w:rsidTr="00C35AF1">
        <w:trPr>
          <w:jc w:val="center"/>
        </w:trPr>
        <w:tc>
          <w:tcPr>
            <w:tcW w:w="3233" w:type="dxa"/>
          </w:tcPr>
          <w:p w14:paraId="5E7E36A7" w14:textId="2827071B" w:rsidR="000D1582" w:rsidRPr="00DC1347" w:rsidRDefault="000D1582" w:rsidP="003A77FE">
            <w:pPr>
              <w:jc w:val="both"/>
              <w:rPr>
                <w:rFonts w:ascii="Arial" w:hAnsi="Arial" w:cs="Arial"/>
                <w:color w:val="1F3864" w:themeColor="accent5" w:themeShade="80"/>
                <w:sz w:val="24"/>
                <w:szCs w:val="24"/>
              </w:rPr>
            </w:pPr>
            <w:r w:rsidRPr="00DC1347">
              <w:rPr>
                <w:rFonts w:ascii="Arial" w:hAnsi="Arial" w:cs="Arial"/>
                <w:color w:val="1F3864" w:themeColor="accent5" w:themeShade="80"/>
                <w:sz w:val="24"/>
                <w:szCs w:val="24"/>
              </w:rPr>
              <w:t xml:space="preserve">20-40% </w:t>
            </w:r>
            <w:r w:rsidR="00E17D9F" w:rsidRPr="00DC1347">
              <w:rPr>
                <w:rFonts w:ascii="Arial" w:hAnsi="Arial" w:cs="Arial"/>
                <w:color w:val="1F3864" w:themeColor="accent5" w:themeShade="80"/>
                <w:sz w:val="24"/>
                <w:szCs w:val="24"/>
              </w:rPr>
              <w:t>of staff</w:t>
            </w:r>
          </w:p>
        </w:tc>
        <w:tc>
          <w:tcPr>
            <w:tcW w:w="242" w:type="dxa"/>
          </w:tcPr>
          <w:p w14:paraId="2B039A15" w14:textId="77777777" w:rsidR="000D1582" w:rsidRPr="00DC1347" w:rsidRDefault="000D1582" w:rsidP="003A77FE">
            <w:pPr>
              <w:jc w:val="both"/>
              <w:rPr>
                <w:rFonts w:ascii="Arial" w:hAnsi="Arial" w:cs="Arial"/>
                <w:color w:val="1F3864" w:themeColor="accent5" w:themeShade="80"/>
                <w:sz w:val="24"/>
                <w:szCs w:val="24"/>
              </w:rPr>
            </w:pPr>
            <w:r w:rsidRPr="00DC1347">
              <w:rPr>
                <w:rFonts w:ascii="Arial" w:hAnsi="Arial" w:cs="Arial"/>
                <w:color w:val="1F3864" w:themeColor="accent5" w:themeShade="80"/>
                <w:sz w:val="24"/>
                <w:szCs w:val="24"/>
              </w:rPr>
              <w:t>36%</w:t>
            </w:r>
          </w:p>
        </w:tc>
        <w:tc>
          <w:tcPr>
            <w:tcW w:w="758" w:type="dxa"/>
          </w:tcPr>
          <w:p w14:paraId="443AE34E" w14:textId="77777777" w:rsidR="000D1582" w:rsidRPr="00DC1347" w:rsidRDefault="000D1582" w:rsidP="003A77FE">
            <w:pPr>
              <w:jc w:val="both"/>
              <w:rPr>
                <w:rFonts w:ascii="Arial" w:hAnsi="Arial" w:cs="Arial"/>
                <w:color w:val="1F3864" w:themeColor="accent5" w:themeShade="80"/>
                <w:sz w:val="24"/>
                <w:szCs w:val="24"/>
              </w:rPr>
            </w:pPr>
            <w:r w:rsidRPr="00DC1347">
              <w:rPr>
                <w:rFonts w:ascii="Arial" w:hAnsi="Arial" w:cs="Arial"/>
                <w:color w:val="1F3864" w:themeColor="accent5" w:themeShade="80"/>
                <w:sz w:val="24"/>
                <w:szCs w:val="24"/>
              </w:rPr>
              <w:t>29%</w:t>
            </w:r>
          </w:p>
        </w:tc>
      </w:tr>
      <w:tr w:rsidR="00DC1347" w:rsidRPr="00DC1347" w14:paraId="755252DB" w14:textId="77777777" w:rsidTr="00C35AF1">
        <w:trPr>
          <w:jc w:val="center"/>
        </w:trPr>
        <w:tc>
          <w:tcPr>
            <w:tcW w:w="3233" w:type="dxa"/>
          </w:tcPr>
          <w:p w14:paraId="02ED8EC3" w14:textId="01C8C579" w:rsidR="000D1582" w:rsidRPr="00DC1347" w:rsidRDefault="000D1582" w:rsidP="003A77FE">
            <w:pPr>
              <w:jc w:val="both"/>
              <w:rPr>
                <w:rFonts w:ascii="Arial" w:hAnsi="Arial" w:cs="Arial"/>
                <w:color w:val="1F3864" w:themeColor="accent5" w:themeShade="80"/>
                <w:sz w:val="24"/>
                <w:szCs w:val="24"/>
              </w:rPr>
            </w:pPr>
            <w:r w:rsidRPr="00DC1347">
              <w:rPr>
                <w:rFonts w:ascii="Arial" w:hAnsi="Arial" w:cs="Arial"/>
                <w:color w:val="1F3864" w:themeColor="accent5" w:themeShade="80"/>
                <w:sz w:val="24"/>
                <w:szCs w:val="24"/>
              </w:rPr>
              <w:t xml:space="preserve">40-60% </w:t>
            </w:r>
            <w:r w:rsidR="00E17D9F" w:rsidRPr="00DC1347">
              <w:rPr>
                <w:rFonts w:ascii="Arial" w:hAnsi="Arial" w:cs="Arial"/>
                <w:color w:val="1F3864" w:themeColor="accent5" w:themeShade="80"/>
                <w:sz w:val="24"/>
                <w:szCs w:val="24"/>
              </w:rPr>
              <w:t>of staff</w:t>
            </w:r>
          </w:p>
        </w:tc>
        <w:tc>
          <w:tcPr>
            <w:tcW w:w="242" w:type="dxa"/>
          </w:tcPr>
          <w:p w14:paraId="6E8A7C9E" w14:textId="77777777" w:rsidR="000D1582" w:rsidRPr="00DC1347" w:rsidRDefault="000D1582" w:rsidP="003A77FE">
            <w:pPr>
              <w:jc w:val="both"/>
              <w:rPr>
                <w:rFonts w:ascii="Arial" w:hAnsi="Arial" w:cs="Arial"/>
                <w:color w:val="1F3864" w:themeColor="accent5" w:themeShade="80"/>
                <w:sz w:val="24"/>
                <w:szCs w:val="24"/>
              </w:rPr>
            </w:pPr>
            <w:r w:rsidRPr="00DC1347">
              <w:rPr>
                <w:rFonts w:ascii="Arial" w:hAnsi="Arial" w:cs="Arial"/>
                <w:color w:val="1F3864" w:themeColor="accent5" w:themeShade="80"/>
                <w:sz w:val="24"/>
                <w:szCs w:val="24"/>
              </w:rPr>
              <w:t>34%</w:t>
            </w:r>
          </w:p>
        </w:tc>
        <w:tc>
          <w:tcPr>
            <w:tcW w:w="758" w:type="dxa"/>
          </w:tcPr>
          <w:p w14:paraId="51DBB8EE" w14:textId="77777777" w:rsidR="000D1582" w:rsidRPr="00DC1347" w:rsidRDefault="000D1582" w:rsidP="003A77FE">
            <w:pPr>
              <w:jc w:val="both"/>
              <w:rPr>
                <w:rFonts w:ascii="Arial" w:hAnsi="Arial" w:cs="Arial"/>
                <w:color w:val="1F3864" w:themeColor="accent5" w:themeShade="80"/>
                <w:sz w:val="24"/>
                <w:szCs w:val="24"/>
              </w:rPr>
            </w:pPr>
            <w:r w:rsidRPr="00DC1347">
              <w:rPr>
                <w:rFonts w:ascii="Arial" w:hAnsi="Arial" w:cs="Arial"/>
                <w:color w:val="1F3864" w:themeColor="accent5" w:themeShade="80"/>
                <w:sz w:val="24"/>
                <w:szCs w:val="24"/>
              </w:rPr>
              <w:t>33%</w:t>
            </w:r>
          </w:p>
        </w:tc>
      </w:tr>
      <w:tr w:rsidR="00DC1347" w:rsidRPr="00DC1347" w14:paraId="30AD83F1" w14:textId="77777777" w:rsidTr="00C35AF1">
        <w:trPr>
          <w:jc w:val="center"/>
        </w:trPr>
        <w:tc>
          <w:tcPr>
            <w:tcW w:w="3233" w:type="dxa"/>
          </w:tcPr>
          <w:p w14:paraId="724197F0" w14:textId="00B93E1D" w:rsidR="000D1582" w:rsidRPr="00DC1347" w:rsidRDefault="000D1582" w:rsidP="003A77FE">
            <w:pPr>
              <w:jc w:val="both"/>
              <w:rPr>
                <w:rFonts w:ascii="Arial" w:hAnsi="Arial" w:cs="Arial"/>
                <w:color w:val="1F3864" w:themeColor="accent5" w:themeShade="80"/>
                <w:sz w:val="24"/>
                <w:szCs w:val="24"/>
              </w:rPr>
            </w:pPr>
            <w:r w:rsidRPr="00DC1347">
              <w:rPr>
                <w:rFonts w:ascii="Arial" w:hAnsi="Arial" w:cs="Arial"/>
                <w:color w:val="1F3864" w:themeColor="accent5" w:themeShade="80"/>
                <w:sz w:val="24"/>
                <w:szCs w:val="24"/>
              </w:rPr>
              <w:t>M</w:t>
            </w:r>
            <w:r w:rsidR="00E17D9F" w:rsidRPr="00DC1347">
              <w:rPr>
                <w:rFonts w:ascii="Arial" w:hAnsi="Arial" w:cs="Arial"/>
                <w:color w:val="1F3864" w:themeColor="accent5" w:themeShade="80"/>
                <w:sz w:val="24"/>
                <w:szCs w:val="24"/>
              </w:rPr>
              <w:t>ore than</w:t>
            </w:r>
            <w:r w:rsidRPr="00DC1347">
              <w:rPr>
                <w:rFonts w:ascii="Arial" w:hAnsi="Arial" w:cs="Arial"/>
                <w:color w:val="1F3864" w:themeColor="accent5" w:themeShade="80"/>
                <w:sz w:val="24"/>
                <w:szCs w:val="24"/>
              </w:rPr>
              <w:t xml:space="preserve"> 60%</w:t>
            </w:r>
          </w:p>
        </w:tc>
        <w:tc>
          <w:tcPr>
            <w:tcW w:w="242" w:type="dxa"/>
          </w:tcPr>
          <w:p w14:paraId="596EC01B" w14:textId="77777777" w:rsidR="000D1582" w:rsidRPr="00DC1347" w:rsidRDefault="000D1582" w:rsidP="003A77FE">
            <w:pPr>
              <w:jc w:val="both"/>
              <w:rPr>
                <w:rFonts w:ascii="Arial" w:hAnsi="Arial" w:cs="Arial"/>
                <w:color w:val="1F3864" w:themeColor="accent5" w:themeShade="80"/>
                <w:sz w:val="24"/>
                <w:szCs w:val="24"/>
              </w:rPr>
            </w:pPr>
            <w:r w:rsidRPr="00DC1347">
              <w:rPr>
                <w:rFonts w:ascii="Arial" w:hAnsi="Arial" w:cs="Arial"/>
                <w:color w:val="1F3864" w:themeColor="accent5" w:themeShade="80"/>
                <w:sz w:val="24"/>
                <w:szCs w:val="24"/>
              </w:rPr>
              <w:t>11%</w:t>
            </w:r>
          </w:p>
        </w:tc>
        <w:tc>
          <w:tcPr>
            <w:tcW w:w="758" w:type="dxa"/>
          </w:tcPr>
          <w:p w14:paraId="08CCB7A2" w14:textId="77777777" w:rsidR="000D1582" w:rsidRPr="00DC1347" w:rsidRDefault="000D1582" w:rsidP="003A77FE">
            <w:pPr>
              <w:jc w:val="both"/>
              <w:rPr>
                <w:rFonts w:ascii="Arial" w:hAnsi="Arial" w:cs="Arial"/>
                <w:color w:val="1F3864" w:themeColor="accent5" w:themeShade="80"/>
                <w:sz w:val="24"/>
                <w:szCs w:val="24"/>
              </w:rPr>
            </w:pPr>
            <w:r w:rsidRPr="00DC1347">
              <w:rPr>
                <w:rFonts w:ascii="Arial" w:hAnsi="Arial" w:cs="Arial"/>
                <w:color w:val="1F3864" w:themeColor="accent5" w:themeShade="80"/>
                <w:sz w:val="24"/>
                <w:szCs w:val="24"/>
              </w:rPr>
              <w:t>16%</w:t>
            </w:r>
          </w:p>
        </w:tc>
      </w:tr>
    </w:tbl>
    <w:p w14:paraId="0BAB6FF9" w14:textId="37BA78B9" w:rsidR="000D1582" w:rsidRPr="00DC1347" w:rsidRDefault="000D1582" w:rsidP="00AE18CD">
      <w:pPr>
        <w:spacing w:after="0" w:line="240" w:lineRule="auto"/>
        <w:jc w:val="both"/>
        <w:rPr>
          <w:rFonts w:ascii="Arial" w:hAnsi="Arial" w:cs="Arial"/>
          <w:color w:val="1F3864" w:themeColor="accent5" w:themeShade="80"/>
          <w:sz w:val="24"/>
          <w:szCs w:val="24"/>
        </w:rPr>
      </w:pPr>
      <w:r w:rsidRPr="00DC1347">
        <w:rPr>
          <w:rFonts w:ascii="Arial" w:hAnsi="Arial" w:cs="Arial"/>
          <w:color w:val="1F3864" w:themeColor="accent5" w:themeShade="80"/>
          <w:sz w:val="24"/>
          <w:szCs w:val="24"/>
        </w:rPr>
        <w:t xml:space="preserve">                            </w:t>
      </w:r>
      <w:r w:rsidR="00E17D9F" w:rsidRPr="00DC1347">
        <w:rPr>
          <w:rFonts w:ascii="Arial" w:hAnsi="Arial" w:cs="Arial"/>
          <w:color w:val="1F3864" w:themeColor="accent5" w:themeShade="80"/>
          <w:sz w:val="24"/>
          <w:szCs w:val="24"/>
        </w:rPr>
        <w:t>Source</w:t>
      </w:r>
      <w:r w:rsidRPr="00DC1347">
        <w:rPr>
          <w:rFonts w:ascii="Arial" w:hAnsi="Arial" w:cs="Arial"/>
          <w:color w:val="1F3864" w:themeColor="accent5" w:themeShade="80"/>
          <w:sz w:val="24"/>
          <w:szCs w:val="24"/>
        </w:rPr>
        <w:t>: Deloitte</w:t>
      </w:r>
      <w:r w:rsidR="006B34EA" w:rsidRPr="00DC1347">
        <w:rPr>
          <w:rFonts w:ascii="Arial" w:hAnsi="Arial" w:cs="Arial"/>
          <w:color w:val="1F3864" w:themeColor="accent5" w:themeShade="80"/>
          <w:sz w:val="24"/>
          <w:szCs w:val="24"/>
        </w:rPr>
        <w:t xml:space="preserve"> Reports</w:t>
      </w:r>
      <w:r w:rsidR="008D540A" w:rsidRPr="00DC1347">
        <w:rPr>
          <w:rFonts w:ascii="Arial" w:hAnsi="Arial" w:cs="Arial"/>
          <w:color w:val="1F3864" w:themeColor="accent5" w:themeShade="80"/>
          <w:sz w:val="24"/>
          <w:szCs w:val="24"/>
        </w:rPr>
        <w:t xml:space="preserve"> (2015-2019)</w:t>
      </w:r>
    </w:p>
    <w:p w14:paraId="4AF35882" w14:textId="3F622236" w:rsidR="000D1582" w:rsidRPr="00DC1347" w:rsidRDefault="000D1582" w:rsidP="00AE18CD">
      <w:pPr>
        <w:spacing w:after="0" w:line="240" w:lineRule="auto"/>
        <w:jc w:val="both"/>
        <w:rPr>
          <w:rFonts w:eastAsia="Times New Roman"/>
          <w:color w:val="1F3864" w:themeColor="accent5" w:themeShade="80"/>
          <w:sz w:val="24"/>
          <w:szCs w:val="24"/>
        </w:rPr>
      </w:pPr>
    </w:p>
    <w:p w14:paraId="0CAF627E" w14:textId="59BA85C2" w:rsidR="009A0DC5" w:rsidRPr="00DC1347" w:rsidRDefault="00D34D1D" w:rsidP="00AE18CD">
      <w:pPr>
        <w:spacing w:after="0" w:line="240" w:lineRule="auto"/>
        <w:jc w:val="both"/>
        <w:rPr>
          <w:rFonts w:ascii="Arial" w:eastAsia="Times New Roman" w:hAnsi="Arial" w:cs="Arial"/>
          <w:color w:val="1F3864" w:themeColor="accent5" w:themeShade="80"/>
          <w:sz w:val="24"/>
          <w:szCs w:val="24"/>
        </w:rPr>
      </w:pPr>
      <w:r w:rsidRPr="00DC1347">
        <w:rPr>
          <w:rFonts w:ascii="Arial" w:eastAsia="Times New Roman" w:hAnsi="Arial" w:cs="Arial"/>
          <w:color w:val="1F3864" w:themeColor="accent5" w:themeShade="80"/>
          <w:sz w:val="24"/>
          <w:szCs w:val="24"/>
        </w:rPr>
        <w:t xml:space="preserve">In 2017, Ecuador </w:t>
      </w:r>
      <w:r w:rsidR="006B34EA" w:rsidRPr="00DC1347">
        <w:rPr>
          <w:rFonts w:ascii="Arial" w:eastAsia="Times New Roman" w:hAnsi="Arial" w:cs="Arial"/>
          <w:color w:val="1F3864" w:themeColor="accent5" w:themeShade="80"/>
          <w:sz w:val="24"/>
          <w:szCs w:val="24"/>
        </w:rPr>
        <w:t>had</w:t>
      </w:r>
      <w:r w:rsidRPr="00DC1347">
        <w:rPr>
          <w:rFonts w:ascii="Arial" w:eastAsia="Times New Roman" w:hAnsi="Arial" w:cs="Arial"/>
          <w:color w:val="1F3864" w:themeColor="accent5" w:themeShade="80"/>
          <w:sz w:val="24"/>
          <w:szCs w:val="24"/>
        </w:rPr>
        <w:t xml:space="preserve"> the highest</w:t>
      </w:r>
      <w:r w:rsidR="00133340" w:rsidRPr="00DC1347">
        <w:rPr>
          <w:rFonts w:ascii="Arial" w:eastAsia="Times New Roman" w:hAnsi="Arial" w:cs="Arial"/>
          <w:color w:val="1F3864" w:themeColor="accent5" w:themeShade="80"/>
          <w:sz w:val="24"/>
          <w:szCs w:val="24"/>
        </w:rPr>
        <w:t xml:space="preserve"> Early Entrepreneurial Activity</w:t>
      </w:r>
      <w:r w:rsidR="00B70B19" w:rsidRPr="00DC1347">
        <w:rPr>
          <w:rFonts w:ascii="Arial" w:eastAsia="Times New Roman" w:hAnsi="Arial" w:cs="Arial"/>
          <w:color w:val="1F3864" w:themeColor="accent5" w:themeShade="80"/>
          <w:sz w:val="24"/>
          <w:szCs w:val="24"/>
        </w:rPr>
        <w:t xml:space="preserve"> </w:t>
      </w:r>
      <w:r w:rsidR="00133340" w:rsidRPr="00DC1347">
        <w:rPr>
          <w:rFonts w:ascii="Arial" w:eastAsia="Times New Roman" w:hAnsi="Arial" w:cs="Arial"/>
          <w:color w:val="1F3864" w:themeColor="accent5" w:themeShade="80"/>
          <w:sz w:val="24"/>
          <w:szCs w:val="24"/>
        </w:rPr>
        <w:t>(</w:t>
      </w:r>
      <w:r w:rsidRPr="00DC1347">
        <w:rPr>
          <w:rFonts w:ascii="Arial" w:eastAsia="Times New Roman" w:hAnsi="Arial" w:cs="Arial"/>
          <w:color w:val="1F3864" w:themeColor="accent5" w:themeShade="80"/>
          <w:sz w:val="24"/>
          <w:szCs w:val="24"/>
        </w:rPr>
        <w:t>TEA</w:t>
      </w:r>
      <w:r w:rsidR="00B70B19" w:rsidRPr="00DC1347">
        <w:rPr>
          <w:rFonts w:ascii="Arial" w:eastAsia="Times New Roman" w:hAnsi="Arial" w:cs="Arial"/>
          <w:color w:val="1F3864" w:themeColor="accent5" w:themeShade="80"/>
          <w:sz w:val="24"/>
          <w:szCs w:val="24"/>
        </w:rPr>
        <w:t>)</w:t>
      </w:r>
      <w:r w:rsidRPr="00DC1347">
        <w:rPr>
          <w:rFonts w:ascii="Arial" w:eastAsia="Times New Roman" w:hAnsi="Arial" w:cs="Arial"/>
          <w:color w:val="1F3864" w:themeColor="accent5" w:themeShade="80"/>
          <w:sz w:val="24"/>
          <w:szCs w:val="24"/>
        </w:rPr>
        <w:t xml:space="preserve"> </w:t>
      </w:r>
      <w:r w:rsidR="006B34EA" w:rsidRPr="00DC1347">
        <w:rPr>
          <w:rFonts w:ascii="Arial" w:eastAsia="Times New Roman" w:hAnsi="Arial" w:cs="Arial"/>
          <w:color w:val="1F3864" w:themeColor="accent5" w:themeShade="80"/>
          <w:sz w:val="24"/>
          <w:szCs w:val="24"/>
        </w:rPr>
        <w:t>in Latin America</w:t>
      </w:r>
      <w:r w:rsidRPr="00DC1347">
        <w:rPr>
          <w:rFonts w:ascii="Arial" w:eastAsia="Times New Roman" w:hAnsi="Arial" w:cs="Arial"/>
          <w:color w:val="1F3864" w:themeColor="accent5" w:themeShade="80"/>
          <w:sz w:val="24"/>
          <w:szCs w:val="24"/>
        </w:rPr>
        <w:t xml:space="preserve"> and the Caribbean, although it has been decreasing. The TEA is made up of 52.1% women and 47.9% men</w:t>
      </w:r>
      <w:r w:rsidR="006B34EA" w:rsidRPr="00DC1347">
        <w:rPr>
          <w:rFonts w:ascii="Arial" w:eastAsia="Times New Roman" w:hAnsi="Arial" w:cs="Arial"/>
          <w:color w:val="1F3864" w:themeColor="accent5" w:themeShade="80"/>
          <w:sz w:val="24"/>
          <w:szCs w:val="24"/>
        </w:rPr>
        <w:t xml:space="preserve">. </w:t>
      </w:r>
      <w:r w:rsidRPr="00DC1347">
        <w:rPr>
          <w:rFonts w:ascii="Arial" w:eastAsia="Times New Roman" w:hAnsi="Arial" w:cs="Arial"/>
          <w:color w:val="1F3864" w:themeColor="accent5" w:themeShade="80"/>
          <w:sz w:val="24"/>
          <w:szCs w:val="24"/>
        </w:rPr>
        <w:t xml:space="preserve">Entrepreneurship motivated by necessity </w:t>
      </w:r>
      <w:r w:rsidR="00B76EB8" w:rsidRPr="00DC1347">
        <w:rPr>
          <w:rFonts w:ascii="Arial" w:eastAsia="Times New Roman" w:hAnsi="Arial" w:cs="Arial"/>
          <w:color w:val="1F3864" w:themeColor="accent5" w:themeShade="80"/>
          <w:sz w:val="24"/>
          <w:szCs w:val="24"/>
        </w:rPr>
        <w:t>was</w:t>
      </w:r>
      <w:r w:rsidRPr="00DC1347">
        <w:rPr>
          <w:rFonts w:ascii="Arial" w:eastAsia="Times New Roman" w:hAnsi="Arial" w:cs="Arial"/>
          <w:color w:val="1F3864" w:themeColor="accent5" w:themeShade="80"/>
          <w:sz w:val="24"/>
          <w:szCs w:val="24"/>
        </w:rPr>
        <w:t xml:space="preserve"> 42.3% and th</w:t>
      </w:r>
      <w:r w:rsidR="00B76EB8" w:rsidRPr="00DC1347">
        <w:rPr>
          <w:rFonts w:ascii="Arial" w:eastAsia="Times New Roman" w:hAnsi="Arial" w:cs="Arial"/>
          <w:color w:val="1F3864" w:themeColor="accent5" w:themeShade="80"/>
          <w:sz w:val="24"/>
          <w:szCs w:val="24"/>
        </w:rPr>
        <w:t>ose</w:t>
      </w:r>
      <w:r w:rsidRPr="00DC1347">
        <w:rPr>
          <w:rFonts w:ascii="Arial" w:eastAsia="Times New Roman" w:hAnsi="Arial" w:cs="Arial"/>
          <w:color w:val="1F3864" w:themeColor="accent5" w:themeShade="80"/>
          <w:sz w:val="24"/>
          <w:szCs w:val="24"/>
        </w:rPr>
        <w:t xml:space="preserve"> motivated by opportunity </w:t>
      </w:r>
      <w:r w:rsidR="00B76EB8" w:rsidRPr="00DC1347">
        <w:rPr>
          <w:rFonts w:ascii="Arial" w:eastAsia="Times New Roman" w:hAnsi="Arial" w:cs="Arial"/>
          <w:color w:val="1F3864" w:themeColor="accent5" w:themeShade="80"/>
          <w:sz w:val="24"/>
          <w:szCs w:val="24"/>
        </w:rPr>
        <w:t>was</w:t>
      </w:r>
      <w:r w:rsidRPr="00DC1347">
        <w:rPr>
          <w:rFonts w:ascii="Arial" w:eastAsia="Times New Roman" w:hAnsi="Arial" w:cs="Arial"/>
          <w:color w:val="1F3864" w:themeColor="accent5" w:themeShade="80"/>
          <w:sz w:val="24"/>
          <w:szCs w:val="24"/>
        </w:rPr>
        <w:t xml:space="preserve"> 57.3%. </w:t>
      </w:r>
      <w:r w:rsidR="00941026" w:rsidRPr="00DC1347">
        <w:rPr>
          <w:rFonts w:ascii="Arial" w:eastAsia="Times New Roman" w:hAnsi="Arial" w:cs="Arial"/>
          <w:color w:val="1F3864" w:themeColor="accent5" w:themeShade="80"/>
          <w:sz w:val="24"/>
          <w:szCs w:val="24"/>
        </w:rPr>
        <w:t>W</w:t>
      </w:r>
      <w:r w:rsidRPr="00DC1347">
        <w:rPr>
          <w:rFonts w:ascii="Arial" w:eastAsia="Times New Roman" w:hAnsi="Arial" w:cs="Arial"/>
          <w:color w:val="1F3864" w:themeColor="accent5" w:themeShade="80"/>
          <w:sz w:val="24"/>
          <w:szCs w:val="24"/>
        </w:rPr>
        <w:t xml:space="preserve">omen predominate </w:t>
      </w:r>
      <w:r w:rsidR="00B76EB8" w:rsidRPr="00DC1347">
        <w:rPr>
          <w:rFonts w:ascii="Arial" w:eastAsia="Times New Roman" w:hAnsi="Arial" w:cs="Arial"/>
          <w:color w:val="1F3864" w:themeColor="accent5" w:themeShade="80"/>
          <w:sz w:val="24"/>
          <w:szCs w:val="24"/>
        </w:rPr>
        <w:t xml:space="preserve">over men </w:t>
      </w:r>
      <w:r w:rsidRPr="00DC1347">
        <w:rPr>
          <w:rFonts w:ascii="Arial" w:eastAsia="Times New Roman" w:hAnsi="Arial" w:cs="Arial"/>
          <w:color w:val="1F3864" w:themeColor="accent5" w:themeShade="80"/>
          <w:sz w:val="24"/>
          <w:szCs w:val="24"/>
        </w:rPr>
        <w:t xml:space="preserve">in entrepreneurship </w:t>
      </w:r>
      <w:r w:rsidR="00941026" w:rsidRPr="00DC1347">
        <w:rPr>
          <w:rFonts w:ascii="Arial" w:eastAsia="Times New Roman" w:hAnsi="Arial" w:cs="Arial"/>
          <w:color w:val="1F3864" w:themeColor="accent5" w:themeShade="80"/>
          <w:sz w:val="24"/>
          <w:szCs w:val="24"/>
        </w:rPr>
        <w:t>by necessity since most men</w:t>
      </w:r>
      <w:r w:rsidR="00B76EB8" w:rsidRPr="00DC1347">
        <w:rPr>
          <w:rFonts w:ascii="Arial" w:eastAsia="Times New Roman" w:hAnsi="Arial" w:cs="Arial"/>
          <w:color w:val="1F3864" w:themeColor="accent5" w:themeShade="80"/>
          <w:sz w:val="24"/>
          <w:szCs w:val="24"/>
        </w:rPr>
        <w:t xml:space="preserve"> are entrep</w:t>
      </w:r>
      <w:r w:rsidR="00133340" w:rsidRPr="00DC1347">
        <w:rPr>
          <w:rFonts w:ascii="Arial" w:eastAsia="Times New Roman" w:hAnsi="Arial" w:cs="Arial"/>
          <w:color w:val="1F3864" w:themeColor="accent5" w:themeShade="80"/>
          <w:sz w:val="24"/>
          <w:szCs w:val="24"/>
        </w:rPr>
        <w:t>re</w:t>
      </w:r>
      <w:r w:rsidR="00B76EB8" w:rsidRPr="00DC1347">
        <w:rPr>
          <w:rFonts w:ascii="Arial" w:eastAsia="Times New Roman" w:hAnsi="Arial" w:cs="Arial"/>
          <w:color w:val="1F3864" w:themeColor="accent5" w:themeShade="80"/>
          <w:sz w:val="24"/>
          <w:szCs w:val="24"/>
        </w:rPr>
        <w:t xml:space="preserve">neurs </w:t>
      </w:r>
      <w:r w:rsidRPr="00DC1347">
        <w:rPr>
          <w:rFonts w:ascii="Arial" w:eastAsia="Times New Roman" w:hAnsi="Arial" w:cs="Arial"/>
          <w:color w:val="1F3864" w:themeColor="accent5" w:themeShade="80"/>
          <w:sz w:val="24"/>
          <w:szCs w:val="24"/>
        </w:rPr>
        <w:t xml:space="preserve">by opportunity; the ratio </w:t>
      </w:r>
      <w:r w:rsidR="00C6236A" w:rsidRPr="00DC1347">
        <w:rPr>
          <w:rFonts w:ascii="Arial" w:eastAsia="Times New Roman" w:hAnsi="Arial" w:cs="Arial"/>
          <w:color w:val="1F3864" w:themeColor="accent5" w:themeShade="80"/>
          <w:sz w:val="24"/>
          <w:szCs w:val="24"/>
        </w:rPr>
        <w:t>of entrepreneurs</w:t>
      </w:r>
      <w:r w:rsidR="00B76EB8" w:rsidRPr="00DC1347">
        <w:rPr>
          <w:rFonts w:ascii="Arial" w:eastAsia="Times New Roman" w:hAnsi="Arial" w:cs="Arial"/>
          <w:color w:val="1F3864" w:themeColor="accent5" w:themeShade="80"/>
          <w:sz w:val="24"/>
          <w:szCs w:val="24"/>
        </w:rPr>
        <w:t xml:space="preserve"> by necessity</w:t>
      </w:r>
      <w:r w:rsidR="00C6236A" w:rsidRPr="00DC1347">
        <w:rPr>
          <w:rFonts w:ascii="Arial" w:eastAsia="Times New Roman" w:hAnsi="Arial" w:cs="Arial"/>
          <w:color w:val="1F3864" w:themeColor="accent5" w:themeShade="80"/>
          <w:sz w:val="24"/>
          <w:szCs w:val="24"/>
        </w:rPr>
        <w:t xml:space="preserve"> of women to men</w:t>
      </w:r>
      <w:r w:rsidRPr="00DC1347">
        <w:rPr>
          <w:rFonts w:ascii="Arial" w:eastAsia="Times New Roman" w:hAnsi="Arial" w:cs="Arial"/>
          <w:color w:val="1F3864" w:themeColor="accent5" w:themeShade="80"/>
          <w:sz w:val="24"/>
          <w:szCs w:val="24"/>
        </w:rPr>
        <w:t xml:space="preserve"> is 1.23. </w:t>
      </w:r>
    </w:p>
    <w:p w14:paraId="2BB07F28" w14:textId="77777777" w:rsidR="00D34D1D" w:rsidRPr="00DC1347" w:rsidRDefault="00D34D1D" w:rsidP="00AE18CD">
      <w:pPr>
        <w:spacing w:after="0" w:line="240" w:lineRule="auto"/>
        <w:jc w:val="both"/>
        <w:rPr>
          <w:rFonts w:ascii="Arial" w:eastAsia="Times New Roman" w:hAnsi="Arial" w:cs="Arial"/>
          <w:color w:val="1F3864" w:themeColor="accent5" w:themeShade="80"/>
          <w:sz w:val="24"/>
          <w:szCs w:val="24"/>
        </w:rPr>
      </w:pPr>
    </w:p>
    <w:p w14:paraId="7515B889" w14:textId="536DB323" w:rsidR="00D34D1D" w:rsidRPr="00DC1347" w:rsidRDefault="00DC5880" w:rsidP="003A77FE">
      <w:pPr>
        <w:spacing w:line="240" w:lineRule="auto"/>
        <w:jc w:val="both"/>
        <w:rPr>
          <w:rStyle w:val="eop"/>
          <w:rFonts w:ascii="Arial" w:hAnsi="Arial" w:cs="Arial"/>
          <w:color w:val="1F3864" w:themeColor="accent5" w:themeShade="80"/>
          <w:sz w:val="24"/>
          <w:szCs w:val="24"/>
        </w:rPr>
      </w:pPr>
      <w:r w:rsidRPr="00DC1347">
        <w:rPr>
          <w:rStyle w:val="eop"/>
          <w:rFonts w:ascii="Arial" w:hAnsi="Arial" w:cs="Arial"/>
          <w:color w:val="1F3864" w:themeColor="accent5" w:themeShade="80"/>
          <w:sz w:val="24"/>
          <w:szCs w:val="24"/>
        </w:rPr>
        <w:t>Additionally, t</w:t>
      </w:r>
      <w:r w:rsidR="00D34D1D" w:rsidRPr="00DC1347">
        <w:rPr>
          <w:rStyle w:val="eop"/>
          <w:rFonts w:ascii="Arial" w:hAnsi="Arial" w:cs="Arial"/>
          <w:color w:val="1F3864" w:themeColor="accent5" w:themeShade="80"/>
          <w:sz w:val="24"/>
          <w:szCs w:val="24"/>
        </w:rPr>
        <w:t xml:space="preserve">he </w:t>
      </w:r>
      <w:r w:rsidR="008C61A8">
        <w:rPr>
          <w:rStyle w:val="eop"/>
          <w:rFonts w:ascii="Arial" w:hAnsi="Arial" w:cs="Arial"/>
          <w:color w:val="1F3864" w:themeColor="accent5" w:themeShade="80"/>
          <w:sz w:val="24"/>
          <w:szCs w:val="24"/>
        </w:rPr>
        <w:t>IEPS</w:t>
      </w:r>
      <w:r w:rsidR="00D34D1D" w:rsidRPr="00DC1347">
        <w:rPr>
          <w:rStyle w:val="eop"/>
          <w:rFonts w:ascii="Arial" w:hAnsi="Arial" w:cs="Arial"/>
          <w:color w:val="1F3864" w:themeColor="accent5" w:themeShade="80"/>
          <w:sz w:val="24"/>
          <w:szCs w:val="24"/>
        </w:rPr>
        <w:t xml:space="preserve"> is a key government agency for the economic inclusion of women. This inclusion is carried out at the individual or organizational level, the latter guided by </w:t>
      </w:r>
      <w:r w:rsidR="008C61A8">
        <w:rPr>
          <w:rStyle w:val="eop"/>
          <w:rFonts w:ascii="Arial" w:hAnsi="Arial" w:cs="Arial"/>
          <w:color w:val="1F3864" w:themeColor="accent5" w:themeShade="80"/>
          <w:sz w:val="24"/>
          <w:szCs w:val="24"/>
        </w:rPr>
        <w:t xml:space="preserve">the </w:t>
      </w:r>
      <w:r w:rsidR="00D34D1D" w:rsidRPr="00DC1347">
        <w:rPr>
          <w:rStyle w:val="eop"/>
          <w:rFonts w:ascii="Arial" w:hAnsi="Arial" w:cs="Arial"/>
          <w:color w:val="1F3864" w:themeColor="accent5" w:themeShade="80"/>
          <w:sz w:val="24"/>
          <w:szCs w:val="24"/>
        </w:rPr>
        <w:t>principle of solidarity. According to the IEPS (2020), of the 14,820 organizations, 32% are female members</w:t>
      </w:r>
      <w:r w:rsidR="00C5305D">
        <w:rPr>
          <w:rStyle w:val="eop"/>
          <w:rFonts w:ascii="Arial" w:hAnsi="Arial" w:cs="Arial"/>
          <w:color w:val="1F3864" w:themeColor="accent5" w:themeShade="80"/>
          <w:sz w:val="24"/>
          <w:szCs w:val="24"/>
        </w:rPr>
        <w:t>,</w:t>
      </w:r>
      <w:r w:rsidR="00D34D1D" w:rsidRPr="00DC1347">
        <w:rPr>
          <w:rStyle w:val="eop"/>
          <w:rFonts w:ascii="Arial" w:hAnsi="Arial" w:cs="Arial"/>
          <w:color w:val="1F3864" w:themeColor="accent5" w:themeShade="80"/>
          <w:sz w:val="24"/>
          <w:szCs w:val="24"/>
        </w:rPr>
        <w:t xml:space="preserve"> and of the total programs and projects, 54% of participants have been women, showing a high interest of women in acquiring knowledge in the face of the scarce training they can access.</w:t>
      </w:r>
    </w:p>
    <w:p w14:paraId="0BC4F9A4" w14:textId="77777777" w:rsidR="000D1582" w:rsidRPr="00DC1347" w:rsidRDefault="000D1582" w:rsidP="003A77FE">
      <w:pPr>
        <w:pStyle w:val="HTMLconformatoprevio"/>
        <w:jc w:val="both"/>
        <w:rPr>
          <w:rFonts w:ascii="Arial" w:eastAsia="Cambria" w:hAnsi="Arial" w:cs="Arial"/>
          <w:color w:val="1F3864" w:themeColor="accent5" w:themeShade="80"/>
          <w:sz w:val="24"/>
          <w:szCs w:val="24"/>
        </w:rPr>
      </w:pPr>
    </w:p>
    <w:p w14:paraId="01ABB791" w14:textId="66D367CA" w:rsidR="00D34D1D" w:rsidRPr="00DC1347" w:rsidRDefault="00D34D1D" w:rsidP="003A77FE">
      <w:pPr>
        <w:spacing w:line="240" w:lineRule="auto"/>
        <w:rPr>
          <w:rFonts w:ascii="Arial" w:hAnsi="Arial" w:cs="Arial"/>
          <w:b/>
          <w:color w:val="1F3864" w:themeColor="accent5" w:themeShade="80"/>
          <w:sz w:val="24"/>
          <w:szCs w:val="24"/>
        </w:rPr>
      </w:pPr>
      <w:r w:rsidRPr="00DC1347">
        <w:rPr>
          <w:rFonts w:ascii="Arial" w:hAnsi="Arial" w:cs="Arial"/>
          <w:b/>
          <w:color w:val="1F3864" w:themeColor="accent5" w:themeShade="80"/>
          <w:sz w:val="24"/>
          <w:szCs w:val="24"/>
        </w:rPr>
        <w:t>Recommendations</w:t>
      </w:r>
      <w:r w:rsidR="0008192C" w:rsidRPr="00DC1347">
        <w:rPr>
          <w:rFonts w:ascii="Arial" w:hAnsi="Arial" w:cs="Arial"/>
          <w:b/>
          <w:color w:val="1F3864" w:themeColor="accent5" w:themeShade="80"/>
          <w:sz w:val="24"/>
          <w:szCs w:val="24"/>
        </w:rPr>
        <w:t>:</w:t>
      </w:r>
    </w:p>
    <w:p w14:paraId="17A4BC41" w14:textId="6FE2B999" w:rsidR="00A97D90" w:rsidRPr="00DC1347" w:rsidRDefault="00A31963" w:rsidP="003A77FE">
      <w:pPr>
        <w:pStyle w:val="Prrafodelista"/>
        <w:pBdr>
          <w:top w:val="nil"/>
          <w:left w:val="nil"/>
          <w:bottom w:val="nil"/>
          <w:right w:val="nil"/>
          <w:between w:val="nil"/>
        </w:pBdr>
        <w:spacing w:after="0" w:line="240" w:lineRule="auto"/>
        <w:ind w:left="0"/>
        <w:jc w:val="both"/>
        <w:rPr>
          <w:rFonts w:ascii="Arial" w:hAnsi="Arial" w:cs="Arial"/>
          <w:b/>
          <w:color w:val="1F3864" w:themeColor="accent5" w:themeShade="80"/>
          <w:sz w:val="24"/>
          <w:szCs w:val="24"/>
        </w:rPr>
      </w:pPr>
      <w:bookmarkStart w:id="0" w:name="_gjdgxs" w:colFirst="0" w:colLast="0"/>
      <w:bookmarkEnd w:id="0"/>
      <w:r w:rsidRPr="00DC1347">
        <w:rPr>
          <w:rFonts w:ascii="Arial" w:hAnsi="Arial" w:cs="Arial"/>
          <w:b/>
          <w:color w:val="1F3864" w:themeColor="accent5" w:themeShade="80"/>
          <w:sz w:val="24"/>
          <w:szCs w:val="24"/>
        </w:rPr>
        <w:t xml:space="preserve">SRI, MEF </w:t>
      </w:r>
      <w:r w:rsidR="00AE2432" w:rsidRPr="00DC1347">
        <w:rPr>
          <w:rFonts w:ascii="Arial" w:hAnsi="Arial" w:cs="Arial"/>
          <w:b/>
          <w:color w:val="1F3864" w:themeColor="accent5" w:themeShade="80"/>
          <w:sz w:val="24"/>
          <w:szCs w:val="24"/>
        </w:rPr>
        <w:t>and</w:t>
      </w:r>
      <w:r w:rsidRPr="00DC1347">
        <w:rPr>
          <w:rFonts w:ascii="Arial" w:hAnsi="Arial" w:cs="Arial"/>
          <w:b/>
          <w:color w:val="1F3864" w:themeColor="accent5" w:themeShade="80"/>
          <w:sz w:val="24"/>
          <w:szCs w:val="24"/>
        </w:rPr>
        <w:t xml:space="preserve"> MIES</w:t>
      </w:r>
    </w:p>
    <w:p w14:paraId="25D6D093" w14:textId="77777777" w:rsidR="00A97D90" w:rsidRPr="00DC1347" w:rsidRDefault="00A97D90" w:rsidP="003A77FE">
      <w:pPr>
        <w:pStyle w:val="Prrafodelista"/>
        <w:pBdr>
          <w:top w:val="nil"/>
          <w:left w:val="nil"/>
          <w:bottom w:val="nil"/>
          <w:right w:val="nil"/>
          <w:between w:val="nil"/>
        </w:pBdr>
        <w:spacing w:after="0" w:line="240" w:lineRule="auto"/>
        <w:jc w:val="both"/>
        <w:rPr>
          <w:rFonts w:ascii="Arial" w:hAnsi="Arial" w:cs="Arial"/>
          <w:color w:val="1F3864" w:themeColor="accent5" w:themeShade="80"/>
          <w:sz w:val="24"/>
          <w:szCs w:val="24"/>
        </w:rPr>
      </w:pPr>
    </w:p>
    <w:p w14:paraId="3DDB8851" w14:textId="32B5F7BE" w:rsidR="00D34D1D" w:rsidRPr="00DC1347" w:rsidRDefault="0008192C" w:rsidP="00AE18CD">
      <w:pPr>
        <w:pStyle w:val="Prrafodelista"/>
        <w:numPr>
          <w:ilvl w:val="0"/>
          <w:numId w:val="21"/>
        </w:numPr>
        <w:rPr>
          <w:rFonts w:ascii="Arial" w:hAnsi="Arial" w:cs="Arial"/>
          <w:color w:val="1F3864" w:themeColor="accent5" w:themeShade="80"/>
          <w:sz w:val="24"/>
          <w:szCs w:val="24"/>
        </w:rPr>
      </w:pPr>
      <w:r w:rsidRPr="00DC1347">
        <w:rPr>
          <w:rFonts w:ascii="Arial" w:hAnsi="Arial" w:cs="Arial"/>
          <w:color w:val="1F3864" w:themeColor="accent5" w:themeShade="80"/>
          <w:sz w:val="24"/>
          <w:szCs w:val="24"/>
        </w:rPr>
        <w:t>Create</w:t>
      </w:r>
      <w:r w:rsidR="00D34D1D" w:rsidRPr="00DC1347">
        <w:rPr>
          <w:rFonts w:ascii="Arial" w:hAnsi="Arial" w:cs="Arial"/>
          <w:color w:val="1F3864" w:themeColor="accent5" w:themeShade="80"/>
          <w:sz w:val="24"/>
          <w:szCs w:val="24"/>
        </w:rPr>
        <w:t xml:space="preserve"> tax incentives for private sector companies that reduce the </w:t>
      </w:r>
      <w:r w:rsidRPr="00DC1347">
        <w:rPr>
          <w:rFonts w:ascii="Arial" w:hAnsi="Arial" w:cs="Arial"/>
          <w:color w:val="1F3864" w:themeColor="accent5" w:themeShade="80"/>
          <w:sz w:val="24"/>
          <w:szCs w:val="24"/>
        </w:rPr>
        <w:t xml:space="preserve">gender </w:t>
      </w:r>
      <w:r w:rsidR="00D34D1D" w:rsidRPr="00DC1347">
        <w:rPr>
          <w:rFonts w:ascii="Arial" w:hAnsi="Arial" w:cs="Arial"/>
          <w:color w:val="1F3864" w:themeColor="accent5" w:themeShade="80"/>
          <w:sz w:val="24"/>
          <w:szCs w:val="24"/>
        </w:rPr>
        <w:t>wage gap and promote employment and entrepreneurship for women.</w:t>
      </w:r>
    </w:p>
    <w:p w14:paraId="651B48E2" w14:textId="0A3280BB" w:rsidR="0008192C" w:rsidRDefault="0008192C" w:rsidP="003A77FE">
      <w:pPr>
        <w:spacing w:after="0" w:line="240" w:lineRule="auto"/>
        <w:jc w:val="center"/>
        <w:rPr>
          <w:rFonts w:ascii="Arial" w:hAnsi="Arial" w:cs="Arial"/>
          <w:b/>
          <w:color w:val="1F3864" w:themeColor="accent5" w:themeShade="80"/>
          <w:sz w:val="24"/>
          <w:szCs w:val="24"/>
        </w:rPr>
      </w:pPr>
    </w:p>
    <w:p w14:paraId="4E8134D7" w14:textId="4DD4EAB4" w:rsidR="00C5305D" w:rsidRDefault="00C5305D" w:rsidP="003A77FE">
      <w:pPr>
        <w:spacing w:after="0" w:line="240" w:lineRule="auto"/>
        <w:jc w:val="center"/>
        <w:rPr>
          <w:rFonts w:ascii="Arial" w:hAnsi="Arial" w:cs="Arial"/>
          <w:b/>
          <w:color w:val="1F3864" w:themeColor="accent5" w:themeShade="80"/>
          <w:sz w:val="24"/>
          <w:szCs w:val="24"/>
        </w:rPr>
      </w:pPr>
    </w:p>
    <w:p w14:paraId="7C3CE9FB" w14:textId="47E94648" w:rsidR="00C5305D" w:rsidRDefault="00C5305D" w:rsidP="003A77FE">
      <w:pPr>
        <w:spacing w:after="0" w:line="240" w:lineRule="auto"/>
        <w:jc w:val="center"/>
        <w:rPr>
          <w:rFonts w:ascii="Arial" w:hAnsi="Arial" w:cs="Arial"/>
          <w:b/>
          <w:color w:val="1F3864" w:themeColor="accent5" w:themeShade="80"/>
          <w:sz w:val="24"/>
          <w:szCs w:val="24"/>
        </w:rPr>
      </w:pPr>
    </w:p>
    <w:p w14:paraId="5B3A1AFC" w14:textId="3ABF8D29" w:rsidR="00C5305D" w:rsidRDefault="00C5305D" w:rsidP="003A77FE">
      <w:pPr>
        <w:spacing w:after="0" w:line="240" w:lineRule="auto"/>
        <w:jc w:val="center"/>
        <w:rPr>
          <w:rFonts w:ascii="Arial" w:hAnsi="Arial" w:cs="Arial"/>
          <w:b/>
          <w:color w:val="1F3864" w:themeColor="accent5" w:themeShade="80"/>
          <w:sz w:val="24"/>
          <w:szCs w:val="24"/>
        </w:rPr>
      </w:pPr>
    </w:p>
    <w:p w14:paraId="61973EDA" w14:textId="77777777" w:rsidR="00C5305D" w:rsidRPr="00DC1347" w:rsidRDefault="00C5305D" w:rsidP="003A77FE">
      <w:pPr>
        <w:spacing w:after="0" w:line="240" w:lineRule="auto"/>
        <w:jc w:val="center"/>
        <w:rPr>
          <w:rFonts w:ascii="Arial" w:hAnsi="Arial" w:cs="Arial"/>
          <w:b/>
          <w:color w:val="1F3864" w:themeColor="accent5" w:themeShade="80"/>
          <w:sz w:val="24"/>
          <w:szCs w:val="24"/>
        </w:rPr>
      </w:pPr>
    </w:p>
    <w:p w14:paraId="29AD56F2" w14:textId="0DEBC642" w:rsidR="00D34D1D" w:rsidRPr="00DC1347" w:rsidRDefault="00D34D1D" w:rsidP="003A77FE">
      <w:pPr>
        <w:spacing w:after="0" w:line="240" w:lineRule="auto"/>
        <w:jc w:val="center"/>
        <w:rPr>
          <w:rFonts w:ascii="Arial" w:hAnsi="Arial" w:cs="Arial"/>
          <w:b/>
          <w:color w:val="1F3864" w:themeColor="accent5" w:themeShade="80"/>
          <w:sz w:val="24"/>
          <w:szCs w:val="24"/>
        </w:rPr>
      </w:pPr>
      <w:r w:rsidRPr="00DC1347">
        <w:rPr>
          <w:rFonts w:ascii="Arial" w:hAnsi="Arial" w:cs="Arial"/>
          <w:b/>
          <w:color w:val="1F3864" w:themeColor="accent5" w:themeShade="80"/>
          <w:sz w:val="24"/>
          <w:szCs w:val="24"/>
        </w:rPr>
        <w:lastRenderedPageBreak/>
        <w:t xml:space="preserve">SOCIAL </w:t>
      </w:r>
      <w:r w:rsidR="00A0581C" w:rsidRPr="00DC1347">
        <w:rPr>
          <w:rFonts w:ascii="Arial" w:hAnsi="Arial" w:cs="Arial"/>
          <w:b/>
          <w:color w:val="1F3864" w:themeColor="accent5" w:themeShade="80"/>
          <w:sz w:val="24"/>
          <w:szCs w:val="24"/>
        </w:rPr>
        <w:t>SECURITY</w:t>
      </w:r>
    </w:p>
    <w:p w14:paraId="21D4B047" w14:textId="777B67A2" w:rsidR="00D34D1D" w:rsidRPr="00DC1347" w:rsidRDefault="00D34D1D" w:rsidP="003A77FE">
      <w:pPr>
        <w:spacing w:after="0" w:line="240" w:lineRule="auto"/>
        <w:jc w:val="both"/>
        <w:rPr>
          <w:rFonts w:ascii="Arial" w:hAnsi="Arial" w:cs="Arial"/>
          <w:bCs/>
          <w:color w:val="1F3864" w:themeColor="accent5" w:themeShade="80"/>
          <w:sz w:val="24"/>
          <w:szCs w:val="24"/>
        </w:rPr>
      </w:pPr>
    </w:p>
    <w:p w14:paraId="5443BBDE" w14:textId="22B43BF6" w:rsidR="00D34D1D" w:rsidRPr="00DC1347" w:rsidRDefault="00D34D1D" w:rsidP="003A77FE">
      <w:pPr>
        <w:spacing w:after="0" w:line="240" w:lineRule="auto"/>
        <w:jc w:val="both"/>
        <w:rPr>
          <w:rFonts w:ascii="Arial" w:hAnsi="Arial" w:cs="Arial"/>
          <w:bCs/>
          <w:color w:val="1F3864" w:themeColor="accent5" w:themeShade="80"/>
          <w:sz w:val="24"/>
          <w:szCs w:val="24"/>
        </w:rPr>
      </w:pPr>
      <w:proofErr w:type="spellStart"/>
      <w:r w:rsidRPr="00DC1347">
        <w:rPr>
          <w:rFonts w:ascii="Arial" w:hAnsi="Arial" w:cs="Arial"/>
          <w:bCs/>
          <w:color w:val="1F3864" w:themeColor="accent5" w:themeShade="80"/>
          <w:sz w:val="24"/>
          <w:szCs w:val="24"/>
        </w:rPr>
        <w:t>Esping</w:t>
      </w:r>
      <w:proofErr w:type="spellEnd"/>
      <w:r w:rsidRPr="00DC1347">
        <w:rPr>
          <w:rFonts w:ascii="Arial" w:hAnsi="Arial" w:cs="Arial"/>
          <w:bCs/>
          <w:color w:val="1F3864" w:themeColor="accent5" w:themeShade="80"/>
          <w:sz w:val="24"/>
          <w:szCs w:val="24"/>
        </w:rPr>
        <w:t xml:space="preserve">-Andersen (1990) exposes how social welfare systems, mainly in </w:t>
      </w:r>
      <w:r w:rsidR="001A158C" w:rsidRPr="00DC1347">
        <w:rPr>
          <w:rFonts w:ascii="Arial" w:hAnsi="Arial" w:cs="Arial"/>
          <w:bCs/>
          <w:color w:val="1F3864" w:themeColor="accent5" w:themeShade="80"/>
          <w:sz w:val="24"/>
          <w:szCs w:val="24"/>
        </w:rPr>
        <w:t xml:space="preserve">Western industrialized </w:t>
      </w:r>
      <w:r w:rsidRPr="00DC1347">
        <w:rPr>
          <w:rFonts w:ascii="Arial" w:hAnsi="Arial" w:cs="Arial"/>
          <w:bCs/>
          <w:color w:val="1F3864" w:themeColor="accent5" w:themeShade="80"/>
          <w:sz w:val="24"/>
          <w:szCs w:val="24"/>
        </w:rPr>
        <w:t xml:space="preserve">countries, are structured </w:t>
      </w:r>
      <w:r w:rsidR="001A158C" w:rsidRPr="00DC1347">
        <w:rPr>
          <w:rFonts w:ascii="Arial" w:hAnsi="Arial" w:cs="Arial"/>
          <w:bCs/>
          <w:color w:val="1F3864" w:themeColor="accent5" w:themeShade="80"/>
          <w:sz w:val="24"/>
          <w:szCs w:val="24"/>
        </w:rPr>
        <w:t>from</w:t>
      </w:r>
      <w:r w:rsidRPr="00DC1347">
        <w:rPr>
          <w:rFonts w:ascii="Arial" w:hAnsi="Arial" w:cs="Arial"/>
          <w:bCs/>
          <w:color w:val="1F3864" w:themeColor="accent5" w:themeShade="80"/>
          <w:sz w:val="24"/>
          <w:szCs w:val="24"/>
        </w:rPr>
        <w:t xml:space="preserve"> categories such as class, status, </w:t>
      </w:r>
      <w:r w:rsidR="001A158C" w:rsidRPr="00DC1347">
        <w:rPr>
          <w:rFonts w:ascii="Arial" w:hAnsi="Arial" w:cs="Arial"/>
          <w:bCs/>
          <w:color w:val="1F3864" w:themeColor="accent5" w:themeShade="80"/>
          <w:sz w:val="24"/>
          <w:szCs w:val="24"/>
        </w:rPr>
        <w:t xml:space="preserve">and </w:t>
      </w:r>
      <w:r w:rsidRPr="00DC1347">
        <w:rPr>
          <w:rFonts w:ascii="Arial" w:hAnsi="Arial" w:cs="Arial"/>
          <w:bCs/>
          <w:color w:val="1F3864" w:themeColor="accent5" w:themeShade="80"/>
          <w:sz w:val="24"/>
          <w:szCs w:val="24"/>
        </w:rPr>
        <w:t>citizenship</w:t>
      </w:r>
      <w:r w:rsidR="0008192C" w:rsidRPr="00DC1347">
        <w:rPr>
          <w:rFonts w:ascii="Arial" w:hAnsi="Arial" w:cs="Arial"/>
          <w:bCs/>
          <w:color w:val="1F3864" w:themeColor="accent5" w:themeShade="80"/>
          <w:sz w:val="24"/>
          <w:szCs w:val="24"/>
        </w:rPr>
        <w:t>.</w:t>
      </w:r>
      <w:r w:rsidRPr="00DC1347">
        <w:rPr>
          <w:rFonts w:ascii="Arial" w:hAnsi="Arial" w:cs="Arial"/>
          <w:bCs/>
          <w:color w:val="1F3864" w:themeColor="accent5" w:themeShade="80"/>
          <w:sz w:val="24"/>
          <w:szCs w:val="24"/>
        </w:rPr>
        <w:t xml:space="preserve"> </w:t>
      </w:r>
      <w:proofErr w:type="spellStart"/>
      <w:r w:rsidR="0008192C" w:rsidRPr="00DC1347">
        <w:rPr>
          <w:rFonts w:ascii="Arial" w:hAnsi="Arial" w:cs="Arial"/>
          <w:bCs/>
          <w:color w:val="1F3864" w:themeColor="accent5" w:themeShade="80"/>
          <w:sz w:val="24"/>
          <w:szCs w:val="24"/>
        </w:rPr>
        <w:t>Esping</w:t>
      </w:r>
      <w:proofErr w:type="spellEnd"/>
      <w:r w:rsidR="0008192C" w:rsidRPr="00DC1347">
        <w:rPr>
          <w:rFonts w:ascii="Arial" w:hAnsi="Arial" w:cs="Arial"/>
          <w:bCs/>
          <w:color w:val="1F3864" w:themeColor="accent5" w:themeShade="80"/>
          <w:sz w:val="24"/>
          <w:szCs w:val="24"/>
        </w:rPr>
        <w:t>-Andersen suggests</w:t>
      </w:r>
      <w:r w:rsidRPr="00DC1347">
        <w:rPr>
          <w:rFonts w:ascii="Arial" w:hAnsi="Arial" w:cs="Arial"/>
          <w:bCs/>
          <w:color w:val="1F3864" w:themeColor="accent5" w:themeShade="80"/>
          <w:sz w:val="24"/>
          <w:szCs w:val="24"/>
        </w:rPr>
        <w:t xml:space="preserve"> </w:t>
      </w:r>
      <w:r w:rsidR="0008192C" w:rsidRPr="00DC1347">
        <w:rPr>
          <w:rFonts w:ascii="Arial" w:hAnsi="Arial" w:cs="Arial"/>
          <w:bCs/>
          <w:color w:val="1F3864" w:themeColor="accent5" w:themeShade="80"/>
          <w:sz w:val="24"/>
          <w:szCs w:val="24"/>
        </w:rPr>
        <w:t xml:space="preserve">taking </w:t>
      </w:r>
      <w:r w:rsidRPr="00DC1347">
        <w:rPr>
          <w:rFonts w:ascii="Arial" w:hAnsi="Arial" w:cs="Arial"/>
          <w:bCs/>
          <w:color w:val="1F3864" w:themeColor="accent5" w:themeShade="80"/>
          <w:sz w:val="24"/>
          <w:szCs w:val="24"/>
        </w:rPr>
        <w:t xml:space="preserve">a critical look at the dependence of these systems solely on the market. O'Connor (1998) explains how such categories </w:t>
      </w:r>
      <w:r w:rsidR="0008192C" w:rsidRPr="00DC1347">
        <w:rPr>
          <w:rFonts w:ascii="Arial" w:hAnsi="Arial" w:cs="Arial"/>
          <w:bCs/>
          <w:color w:val="1F3864" w:themeColor="accent5" w:themeShade="80"/>
          <w:sz w:val="24"/>
          <w:szCs w:val="24"/>
        </w:rPr>
        <w:t>render</w:t>
      </w:r>
      <w:r w:rsidRPr="00DC1347">
        <w:rPr>
          <w:rFonts w:ascii="Arial" w:hAnsi="Arial" w:cs="Arial"/>
          <w:bCs/>
          <w:color w:val="1F3864" w:themeColor="accent5" w:themeShade="80"/>
          <w:sz w:val="24"/>
          <w:szCs w:val="24"/>
        </w:rPr>
        <w:t xml:space="preserve"> it invisible </w:t>
      </w:r>
      <w:r w:rsidR="006E7468" w:rsidRPr="00DC1347">
        <w:rPr>
          <w:rFonts w:ascii="Arial" w:hAnsi="Arial" w:cs="Arial"/>
          <w:bCs/>
          <w:color w:val="1F3864" w:themeColor="accent5" w:themeShade="80"/>
          <w:sz w:val="24"/>
          <w:szCs w:val="24"/>
        </w:rPr>
        <w:t>the fact that Welfare States</w:t>
      </w:r>
      <w:r w:rsidRPr="00DC1347">
        <w:rPr>
          <w:rFonts w:ascii="Arial" w:hAnsi="Arial" w:cs="Arial"/>
          <w:bCs/>
          <w:color w:val="1F3864" w:themeColor="accent5" w:themeShade="80"/>
          <w:sz w:val="24"/>
          <w:szCs w:val="24"/>
        </w:rPr>
        <w:t xml:space="preserve"> </w:t>
      </w:r>
      <w:r w:rsidR="0008192C" w:rsidRPr="00DC1347">
        <w:rPr>
          <w:rFonts w:ascii="Arial" w:hAnsi="Arial" w:cs="Arial"/>
          <w:bCs/>
          <w:color w:val="1F3864" w:themeColor="accent5" w:themeShade="80"/>
          <w:sz w:val="24"/>
          <w:szCs w:val="24"/>
        </w:rPr>
        <w:t>are</w:t>
      </w:r>
      <w:r w:rsidRPr="00DC1347">
        <w:rPr>
          <w:rFonts w:ascii="Arial" w:hAnsi="Arial" w:cs="Arial"/>
          <w:bCs/>
          <w:color w:val="1F3864" w:themeColor="accent5" w:themeShade="80"/>
          <w:sz w:val="24"/>
          <w:szCs w:val="24"/>
        </w:rPr>
        <w:t xml:space="preserve"> an important </w:t>
      </w:r>
      <w:r w:rsidR="006E7468" w:rsidRPr="00DC1347">
        <w:rPr>
          <w:rFonts w:ascii="Arial" w:hAnsi="Arial" w:cs="Arial"/>
          <w:bCs/>
          <w:color w:val="1F3864" w:themeColor="accent5" w:themeShade="80"/>
          <w:sz w:val="24"/>
          <w:szCs w:val="24"/>
        </w:rPr>
        <w:t>mechanism</w:t>
      </w:r>
      <w:r w:rsidR="009C03A0" w:rsidRPr="00DC1347">
        <w:rPr>
          <w:rFonts w:ascii="Arial" w:hAnsi="Arial" w:cs="Arial"/>
          <w:bCs/>
          <w:color w:val="1F3864" w:themeColor="accent5" w:themeShade="80"/>
          <w:sz w:val="24"/>
          <w:szCs w:val="24"/>
        </w:rPr>
        <w:t xml:space="preserve"> to </w:t>
      </w:r>
      <w:r w:rsidRPr="00DC1347">
        <w:rPr>
          <w:rFonts w:ascii="Arial" w:hAnsi="Arial" w:cs="Arial"/>
          <w:bCs/>
          <w:color w:val="1F3864" w:themeColor="accent5" w:themeShade="80"/>
          <w:sz w:val="24"/>
          <w:szCs w:val="24"/>
        </w:rPr>
        <w:t>gender stratificatio</w:t>
      </w:r>
      <w:r w:rsidR="006E7468" w:rsidRPr="00DC1347">
        <w:rPr>
          <w:rFonts w:ascii="Arial" w:hAnsi="Arial" w:cs="Arial"/>
          <w:bCs/>
          <w:color w:val="1F3864" w:themeColor="accent5" w:themeShade="80"/>
          <w:sz w:val="24"/>
          <w:szCs w:val="24"/>
        </w:rPr>
        <w:t>n</w:t>
      </w:r>
      <w:r w:rsidR="009C03A0" w:rsidRPr="00DC1347">
        <w:rPr>
          <w:rFonts w:ascii="Arial" w:hAnsi="Arial" w:cs="Arial"/>
          <w:bCs/>
          <w:color w:val="1F3864" w:themeColor="accent5" w:themeShade="80"/>
          <w:sz w:val="24"/>
          <w:szCs w:val="24"/>
        </w:rPr>
        <w:t>.</w:t>
      </w:r>
      <w:r w:rsidRPr="00DC1347">
        <w:rPr>
          <w:rFonts w:ascii="Arial" w:hAnsi="Arial" w:cs="Arial"/>
          <w:bCs/>
          <w:color w:val="1F3864" w:themeColor="accent5" w:themeShade="80"/>
          <w:sz w:val="24"/>
          <w:szCs w:val="24"/>
        </w:rPr>
        <w:t xml:space="preserve"> In other words,</w:t>
      </w:r>
      <w:r w:rsidR="009C03A0" w:rsidRPr="00DC1347">
        <w:rPr>
          <w:rFonts w:ascii="Arial" w:hAnsi="Arial" w:cs="Arial"/>
          <w:bCs/>
          <w:color w:val="1F3864" w:themeColor="accent5" w:themeShade="80"/>
          <w:sz w:val="24"/>
          <w:szCs w:val="24"/>
        </w:rPr>
        <w:t xml:space="preserve"> certain people are </w:t>
      </w:r>
      <w:r w:rsidR="006E7468" w:rsidRPr="00DC1347">
        <w:rPr>
          <w:rFonts w:ascii="Arial" w:hAnsi="Arial" w:cs="Arial"/>
          <w:bCs/>
          <w:color w:val="1F3864" w:themeColor="accent5" w:themeShade="80"/>
          <w:sz w:val="24"/>
          <w:szCs w:val="24"/>
        </w:rPr>
        <w:t>independent</w:t>
      </w:r>
      <w:r w:rsidR="009C03A0" w:rsidRPr="00DC1347">
        <w:rPr>
          <w:rFonts w:ascii="Arial" w:hAnsi="Arial" w:cs="Arial"/>
          <w:bCs/>
          <w:color w:val="1F3864" w:themeColor="accent5" w:themeShade="80"/>
          <w:sz w:val="24"/>
          <w:szCs w:val="24"/>
        </w:rPr>
        <w:t xml:space="preserve"> whereas others (</w:t>
      </w:r>
      <w:r w:rsidR="006E7468" w:rsidRPr="00DC1347">
        <w:rPr>
          <w:rFonts w:ascii="Arial" w:hAnsi="Arial" w:cs="Arial"/>
          <w:bCs/>
          <w:color w:val="1F3864" w:themeColor="accent5" w:themeShade="80"/>
          <w:sz w:val="24"/>
          <w:szCs w:val="24"/>
        </w:rPr>
        <w:t>especially</w:t>
      </w:r>
      <w:r w:rsidR="009C03A0" w:rsidRPr="00DC1347">
        <w:rPr>
          <w:rFonts w:ascii="Arial" w:hAnsi="Arial" w:cs="Arial"/>
          <w:bCs/>
          <w:color w:val="1F3864" w:themeColor="accent5" w:themeShade="80"/>
          <w:sz w:val="24"/>
          <w:szCs w:val="24"/>
        </w:rPr>
        <w:t xml:space="preserve"> women) are locked in an</w:t>
      </w:r>
      <w:r w:rsidRPr="00DC1347">
        <w:rPr>
          <w:rFonts w:ascii="Arial" w:hAnsi="Arial" w:cs="Arial"/>
          <w:bCs/>
          <w:color w:val="1F3864" w:themeColor="accent5" w:themeShade="80"/>
          <w:sz w:val="24"/>
          <w:szCs w:val="24"/>
        </w:rPr>
        <w:t xml:space="preserve"> in</w:t>
      </w:r>
      <w:r w:rsidR="009C03A0" w:rsidRPr="00DC1347">
        <w:rPr>
          <w:rFonts w:ascii="Arial" w:hAnsi="Arial" w:cs="Arial"/>
          <w:bCs/>
          <w:color w:val="1F3864" w:themeColor="accent5" w:themeShade="80"/>
          <w:sz w:val="24"/>
          <w:szCs w:val="24"/>
        </w:rPr>
        <w:t>ter</w:t>
      </w:r>
      <w:r w:rsidRPr="00DC1347">
        <w:rPr>
          <w:rFonts w:ascii="Arial" w:hAnsi="Arial" w:cs="Arial"/>
          <w:bCs/>
          <w:color w:val="1F3864" w:themeColor="accent5" w:themeShade="80"/>
          <w:sz w:val="24"/>
          <w:szCs w:val="24"/>
        </w:rPr>
        <w:t>dependen</w:t>
      </w:r>
      <w:r w:rsidR="009C03A0" w:rsidRPr="00DC1347">
        <w:rPr>
          <w:rFonts w:ascii="Arial" w:hAnsi="Arial" w:cs="Arial"/>
          <w:bCs/>
          <w:color w:val="1F3864" w:themeColor="accent5" w:themeShade="80"/>
          <w:sz w:val="24"/>
          <w:szCs w:val="24"/>
        </w:rPr>
        <w:t>t system</w:t>
      </w:r>
      <w:r w:rsidRPr="00DC1347">
        <w:rPr>
          <w:rFonts w:ascii="Arial" w:hAnsi="Arial" w:cs="Arial"/>
          <w:bCs/>
          <w:color w:val="1F3864" w:themeColor="accent5" w:themeShade="80"/>
          <w:sz w:val="24"/>
          <w:szCs w:val="24"/>
        </w:rPr>
        <w:t xml:space="preserve"> </w:t>
      </w:r>
      <w:r w:rsidR="009C03A0" w:rsidRPr="00DC1347">
        <w:rPr>
          <w:rFonts w:ascii="Arial" w:hAnsi="Arial" w:cs="Arial"/>
          <w:bCs/>
          <w:color w:val="1F3864" w:themeColor="accent5" w:themeShade="80"/>
          <w:sz w:val="24"/>
          <w:szCs w:val="24"/>
        </w:rPr>
        <w:t xml:space="preserve">relying on </w:t>
      </w:r>
      <w:r w:rsidRPr="00DC1347">
        <w:rPr>
          <w:rFonts w:ascii="Arial" w:hAnsi="Arial" w:cs="Arial"/>
          <w:bCs/>
          <w:color w:val="1F3864" w:themeColor="accent5" w:themeShade="80"/>
          <w:sz w:val="24"/>
          <w:szCs w:val="24"/>
        </w:rPr>
        <w:t xml:space="preserve">their spouses, the market as </w:t>
      </w:r>
      <w:r w:rsidR="008E34F7" w:rsidRPr="00DC1347">
        <w:rPr>
          <w:rFonts w:ascii="Arial" w:hAnsi="Arial" w:cs="Arial"/>
          <w:bCs/>
          <w:color w:val="1F3864" w:themeColor="accent5" w:themeShade="80"/>
          <w:sz w:val="24"/>
          <w:szCs w:val="24"/>
        </w:rPr>
        <w:t>employees,</w:t>
      </w:r>
      <w:r w:rsidRPr="00DC1347">
        <w:rPr>
          <w:rFonts w:ascii="Arial" w:hAnsi="Arial" w:cs="Arial"/>
          <w:bCs/>
          <w:color w:val="1F3864" w:themeColor="accent5" w:themeShade="80"/>
          <w:sz w:val="24"/>
          <w:szCs w:val="24"/>
        </w:rPr>
        <w:t xml:space="preserve"> or the State as a vulnerable population. Our approach echoes this point by highlighting the need to find a category t</w:t>
      </w:r>
      <w:r w:rsidR="003C533A" w:rsidRPr="00DC1347">
        <w:rPr>
          <w:rFonts w:ascii="Arial" w:hAnsi="Arial" w:cs="Arial"/>
          <w:bCs/>
          <w:color w:val="1F3864" w:themeColor="accent5" w:themeShade="80"/>
          <w:sz w:val="24"/>
          <w:szCs w:val="24"/>
        </w:rPr>
        <w:t>hat</w:t>
      </w:r>
      <w:r w:rsidRPr="00DC1347">
        <w:rPr>
          <w:rFonts w:ascii="Arial" w:hAnsi="Arial" w:cs="Arial"/>
          <w:bCs/>
          <w:color w:val="1F3864" w:themeColor="accent5" w:themeShade="80"/>
          <w:sz w:val="24"/>
          <w:szCs w:val="24"/>
        </w:rPr>
        <w:t xml:space="preserve"> recognize</w:t>
      </w:r>
      <w:r w:rsidR="003C533A" w:rsidRPr="00DC1347">
        <w:rPr>
          <w:rFonts w:ascii="Arial" w:hAnsi="Arial" w:cs="Arial"/>
          <w:bCs/>
          <w:color w:val="1F3864" w:themeColor="accent5" w:themeShade="80"/>
          <w:sz w:val="24"/>
          <w:szCs w:val="24"/>
        </w:rPr>
        <w:t>s</w:t>
      </w:r>
      <w:r w:rsidRPr="00DC1347">
        <w:rPr>
          <w:rFonts w:ascii="Arial" w:hAnsi="Arial" w:cs="Arial"/>
          <w:bCs/>
          <w:color w:val="1F3864" w:themeColor="accent5" w:themeShade="80"/>
          <w:sz w:val="24"/>
          <w:szCs w:val="24"/>
        </w:rPr>
        <w:t xml:space="preserve"> people </w:t>
      </w:r>
      <w:r w:rsidR="003C533A" w:rsidRPr="00DC1347">
        <w:rPr>
          <w:rFonts w:ascii="Arial" w:hAnsi="Arial" w:cs="Arial"/>
          <w:bCs/>
          <w:color w:val="1F3864" w:themeColor="accent5" w:themeShade="80"/>
          <w:sz w:val="24"/>
          <w:szCs w:val="24"/>
        </w:rPr>
        <w:t>responsible for</w:t>
      </w:r>
      <w:r w:rsidRPr="00DC1347">
        <w:rPr>
          <w:rFonts w:ascii="Arial" w:hAnsi="Arial" w:cs="Arial"/>
          <w:bCs/>
          <w:color w:val="1F3864" w:themeColor="accent5" w:themeShade="80"/>
          <w:sz w:val="24"/>
          <w:szCs w:val="24"/>
        </w:rPr>
        <w:t xml:space="preserve"> domestic work and care </w:t>
      </w:r>
      <w:r w:rsidR="00307F6F" w:rsidRPr="00DC1347">
        <w:rPr>
          <w:rFonts w:ascii="Arial" w:hAnsi="Arial" w:cs="Arial"/>
          <w:bCs/>
          <w:color w:val="1F3864" w:themeColor="accent5" w:themeShade="80"/>
          <w:sz w:val="24"/>
          <w:szCs w:val="24"/>
        </w:rPr>
        <w:t xml:space="preserve">(largely </w:t>
      </w:r>
      <w:r w:rsidRPr="00DC1347">
        <w:rPr>
          <w:rFonts w:ascii="Arial" w:hAnsi="Arial" w:cs="Arial"/>
          <w:bCs/>
          <w:color w:val="1F3864" w:themeColor="accent5" w:themeShade="80"/>
          <w:sz w:val="24"/>
          <w:szCs w:val="24"/>
        </w:rPr>
        <w:t>women</w:t>
      </w:r>
      <w:r w:rsidR="00307F6F" w:rsidRPr="00DC1347">
        <w:rPr>
          <w:rFonts w:ascii="Arial" w:hAnsi="Arial" w:cs="Arial"/>
          <w:bCs/>
          <w:color w:val="1F3864" w:themeColor="accent5" w:themeShade="80"/>
          <w:sz w:val="24"/>
          <w:szCs w:val="24"/>
        </w:rPr>
        <w:t>)</w:t>
      </w:r>
      <w:r w:rsidRPr="00DC1347">
        <w:rPr>
          <w:rFonts w:ascii="Arial" w:hAnsi="Arial" w:cs="Arial"/>
          <w:bCs/>
          <w:color w:val="1F3864" w:themeColor="accent5" w:themeShade="80"/>
          <w:sz w:val="24"/>
          <w:szCs w:val="24"/>
        </w:rPr>
        <w:t xml:space="preserve">. The population that requires special attention are those that are not in the labor market and </w:t>
      </w:r>
      <w:r w:rsidR="00307F6F" w:rsidRPr="00DC1347">
        <w:rPr>
          <w:rFonts w:ascii="Arial" w:hAnsi="Arial" w:cs="Arial"/>
          <w:bCs/>
          <w:color w:val="1F3864" w:themeColor="accent5" w:themeShade="80"/>
          <w:sz w:val="24"/>
          <w:szCs w:val="24"/>
        </w:rPr>
        <w:t>who rely</w:t>
      </w:r>
      <w:r w:rsidRPr="00DC1347">
        <w:rPr>
          <w:rFonts w:ascii="Arial" w:hAnsi="Arial" w:cs="Arial"/>
          <w:bCs/>
          <w:color w:val="1F3864" w:themeColor="accent5" w:themeShade="80"/>
          <w:sz w:val="24"/>
          <w:szCs w:val="24"/>
        </w:rPr>
        <w:t xml:space="preserve"> on relatives.</w:t>
      </w:r>
    </w:p>
    <w:p w14:paraId="26B91295" w14:textId="77777777" w:rsidR="00666C80" w:rsidRPr="00DC1347" w:rsidRDefault="00666C80" w:rsidP="003A77FE">
      <w:pPr>
        <w:spacing w:after="0" w:line="240" w:lineRule="auto"/>
        <w:jc w:val="both"/>
        <w:rPr>
          <w:rFonts w:ascii="Arial" w:hAnsi="Arial" w:cs="Arial"/>
          <w:bCs/>
          <w:color w:val="1F3864" w:themeColor="accent5" w:themeShade="80"/>
          <w:sz w:val="24"/>
          <w:szCs w:val="24"/>
        </w:rPr>
      </w:pPr>
    </w:p>
    <w:p w14:paraId="1A6C3738" w14:textId="1979336B" w:rsidR="00D34D1D" w:rsidRPr="00DC1347" w:rsidRDefault="00D34D1D" w:rsidP="003A77FE">
      <w:pPr>
        <w:spacing w:after="0" w:line="240" w:lineRule="auto"/>
        <w:jc w:val="both"/>
        <w:rPr>
          <w:rFonts w:ascii="Arial" w:hAnsi="Arial" w:cs="Arial"/>
          <w:bCs/>
          <w:color w:val="1F3864" w:themeColor="accent5" w:themeShade="80"/>
          <w:sz w:val="24"/>
          <w:szCs w:val="24"/>
        </w:rPr>
      </w:pPr>
      <w:r w:rsidRPr="00DC1347">
        <w:rPr>
          <w:rFonts w:ascii="Arial" w:hAnsi="Arial" w:cs="Arial"/>
          <w:bCs/>
          <w:color w:val="1F3864" w:themeColor="accent5" w:themeShade="80"/>
          <w:sz w:val="24"/>
          <w:szCs w:val="24"/>
        </w:rPr>
        <w:t xml:space="preserve">In the 2008 Constitution, health is considered a universal right and </w:t>
      </w:r>
      <w:r w:rsidR="00F05A92" w:rsidRPr="00DC1347">
        <w:rPr>
          <w:rFonts w:ascii="Arial" w:hAnsi="Arial" w:cs="Arial"/>
          <w:bCs/>
          <w:color w:val="1F3864" w:themeColor="accent5" w:themeShade="80"/>
          <w:sz w:val="24"/>
          <w:szCs w:val="24"/>
        </w:rPr>
        <w:t xml:space="preserve">highlights </w:t>
      </w:r>
      <w:r w:rsidRPr="00DC1347">
        <w:rPr>
          <w:rFonts w:ascii="Arial" w:hAnsi="Arial" w:cs="Arial"/>
          <w:bCs/>
          <w:color w:val="1F3864" w:themeColor="accent5" w:themeShade="80"/>
          <w:sz w:val="24"/>
          <w:szCs w:val="24"/>
        </w:rPr>
        <w:t>the need to create a social protection system with a view to individual autonomy (</w:t>
      </w:r>
      <w:r w:rsidR="0065507D" w:rsidRPr="00DC1347">
        <w:rPr>
          <w:rFonts w:ascii="Arial" w:hAnsi="Arial" w:cs="Arial"/>
          <w:bCs/>
          <w:color w:val="1F3864" w:themeColor="accent5" w:themeShade="80"/>
          <w:sz w:val="24"/>
          <w:szCs w:val="24"/>
        </w:rPr>
        <w:t>A</w:t>
      </w:r>
      <w:r w:rsidRPr="00DC1347">
        <w:rPr>
          <w:rFonts w:ascii="Arial" w:hAnsi="Arial" w:cs="Arial"/>
          <w:bCs/>
          <w:color w:val="1F3864" w:themeColor="accent5" w:themeShade="80"/>
          <w:sz w:val="24"/>
          <w:szCs w:val="24"/>
        </w:rPr>
        <w:t>rt</w:t>
      </w:r>
      <w:r w:rsidR="0065507D" w:rsidRPr="00DC1347">
        <w:rPr>
          <w:rFonts w:ascii="Arial" w:hAnsi="Arial" w:cs="Arial"/>
          <w:bCs/>
          <w:color w:val="1F3864" w:themeColor="accent5" w:themeShade="80"/>
          <w:sz w:val="24"/>
          <w:szCs w:val="24"/>
        </w:rPr>
        <w:t>s</w:t>
      </w:r>
      <w:r w:rsidRPr="00DC1347">
        <w:rPr>
          <w:rFonts w:ascii="Arial" w:hAnsi="Arial" w:cs="Arial"/>
          <w:bCs/>
          <w:color w:val="1F3864" w:themeColor="accent5" w:themeShade="80"/>
          <w:sz w:val="24"/>
          <w:szCs w:val="24"/>
        </w:rPr>
        <w:t>. 32, 24</w:t>
      </w:r>
      <w:r w:rsidR="00F05A92" w:rsidRPr="00DC1347">
        <w:rPr>
          <w:rFonts w:ascii="Arial" w:hAnsi="Arial" w:cs="Arial"/>
          <w:bCs/>
          <w:color w:val="1F3864" w:themeColor="accent5" w:themeShade="80"/>
          <w:sz w:val="24"/>
          <w:szCs w:val="24"/>
        </w:rPr>
        <w:t>,</w:t>
      </w:r>
      <w:r w:rsidRPr="00DC1347">
        <w:rPr>
          <w:rFonts w:ascii="Arial" w:hAnsi="Arial" w:cs="Arial"/>
          <w:bCs/>
          <w:color w:val="1F3864" w:themeColor="accent5" w:themeShade="80"/>
          <w:sz w:val="24"/>
          <w:szCs w:val="24"/>
        </w:rPr>
        <w:t xml:space="preserve"> and 340). In the </w:t>
      </w:r>
      <w:r w:rsidR="006E7468" w:rsidRPr="00DC1347">
        <w:rPr>
          <w:rFonts w:ascii="Arial" w:hAnsi="Arial" w:cs="Arial"/>
          <w:bCs/>
          <w:i/>
          <w:iCs/>
          <w:color w:val="1F3864" w:themeColor="accent5" w:themeShade="80"/>
          <w:sz w:val="24"/>
          <w:szCs w:val="24"/>
        </w:rPr>
        <w:t xml:space="preserve">Plan Nacional del </w:t>
      </w:r>
      <w:proofErr w:type="spellStart"/>
      <w:r w:rsidR="006E7468" w:rsidRPr="00DC1347">
        <w:rPr>
          <w:rFonts w:ascii="Arial" w:hAnsi="Arial" w:cs="Arial"/>
          <w:bCs/>
          <w:i/>
          <w:iCs/>
          <w:color w:val="1F3864" w:themeColor="accent5" w:themeShade="80"/>
          <w:sz w:val="24"/>
          <w:szCs w:val="24"/>
        </w:rPr>
        <w:t>Buen</w:t>
      </w:r>
      <w:proofErr w:type="spellEnd"/>
      <w:r w:rsidR="006E7468" w:rsidRPr="00DC1347">
        <w:rPr>
          <w:rFonts w:ascii="Arial" w:hAnsi="Arial" w:cs="Arial"/>
          <w:bCs/>
          <w:i/>
          <w:iCs/>
          <w:color w:val="1F3864" w:themeColor="accent5" w:themeShade="80"/>
          <w:sz w:val="24"/>
          <w:szCs w:val="24"/>
        </w:rPr>
        <w:t xml:space="preserve"> </w:t>
      </w:r>
      <w:proofErr w:type="spellStart"/>
      <w:r w:rsidR="006E7468" w:rsidRPr="00DC1347">
        <w:rPr>
          <w:rFonts w:ascii="Arial" w:hAnsi="Arial" w:cs="Arial"/>
          <w:bCs/>
          <w:i/>
          <w:iCs/>
          <w:color w:val="1F3864" w:themeColor="accent5" w:themeShade="80"/>
          <w:sz w:val="24"/>
          <w:szCs w:val="24"/>
        </w:rPr>
        <w:t>VIvir</w:t>
      </w:r>
      <w:proofErr w:type="spellEnd"/>
      <w:r w:rsidR="00782896" w:rsidRPr="00DC1347">
        <w:rPr>
          <w:rFonts w:ascii="Arial" w:hAnsi="Arial" w:cs="Arial"/>
          <w:bCs/>
          <w:color w:val="1F3864" w:themeColor="accent5" w:themeShade="80"/>
          <w:sz w:val="24"/>
          <w:szCs w:val="24"/>
        </w:rPr>
        <w:t xml:space="preserve"> (</w:t>
      </w:r>
      <w:r w:rsidR="00F05A92" w:rsidRPr="00DC1347">
        <w:rPr>
          <w:rFonts w:ascii="Arial" w:hAnsi="Arial" w:cs="Arial"/>
          <w:bCs/>
          <w:color w:val="1F3864" w:themeColor="accent5" w:themeShade="80"/>
          <w:sz w:val="24"/>
          <w:szCs w:val="24"/>
        </w:rPr>
        <w:t>PNVB</w:t>
      </w:r>
      <w:r w:rsidR="00782896" w:rsidRPr="00DC1347">
        <w:rPr>
          <w:rFonts w:ascii="Arial" w:hAnsi="Arial" w:cs="Arial"/>
          <w:bCs/>
          <w:color w:val="1F3864" w:themeColor="accent5" w:themeShade="80"/>
          <w:sz w:val="24"/>
          <w:szCs w:val="24"/>
        </w:rPr>
        <w:t>)</w:t>
      </w:r>
      <w:r w:rsidRPr="00DC1347">
        <w:rPr>
          <w:rFonts w:ascii="Arial" w:hAnsi="Arial" w:cs="Arial"/>
          <w:bCs/>
          <w:color w:val="1F3864" w:themeColor="accent5" w:themeShade="80"/>
          <w:sz w:val="24"/>
          <w:szCs w:val="24"/>
        </w:rPr>
        <w:t xml:space="preserve"> </w:t>
      </w:r>
      <w:r w:rsidR="00782896" w:rsidRPr="00DC1347">
        <w:rPr>
          <w:rFonts w:ascii="Arial" w:hAnsi="Arial" w:cs="Arial"/>
          <w:bCs/>
          <w:color w:val="1F3864" w:themeColor="accent5" w:themeShade="80"/>
          <w:sz w:val="24"/>
          <w:szCs w:val="24"/>
        </w:rPr>
        <w:t>(</w:t>
      </w:r>
      <w:r w:rsidRPr="00DC1347">
        <w:rPr>
          <w:rFonts w:ascii="Arial" w:hAnsi="Arial" w:cs="Arial"/>
          <w:bCs/>
          <w:color w:val="1F3864" w:themeColor="accent5" w:themeShade="80"/>
          <w:sz w:val="24"/>
          <w:szCs w:val="24"/>
        </w:rPr>
        <w:t>2013-2017</w:t>
      </w:r>
      <w:r w:rsidR="00782896" w:rsidRPr="00DC1347">
        <w:rPr>
          <w:rFonts w:ascii="Arial" w:hAnsi="Arial" w:cs="Arial"/>
          <w:bCs/>
          <w:color w:val="1F3864" w:themeColor="accent5" w:themeShade="80"/>
          <w:sz w:val="24"/>
          <w:szCs w:val="24"/>
        </w:rPr>
        <w:t>))</w:t>
      </w:r>
      <w:r w:rsidRPr="00DC1347">
        <w:rPr>
          <w:rFonts w:ascii="Arial" w:hAnsi="Arial" w:cs="Arial"/>
          <w:bCs/>
          <w:color w:val="1F3864" w:themeColor="accent5" w:themeShade="80"/>
          <w:sz w:val="24"/>
          <w:szCs w:val="24"/>
        </w:rPr>
        <w:t>, the public policy objective was to expand the affiliation to the</w:t>
      </w:r>
      <w:r w:rsidR="006E7468" w:rsidRPr="00DC1347">
        <w:rPr>
          <w:rFonts w:ascii="Arial" w:hAnsi="Arial" w:cs="Arial"/>
          <w:bCs/>
          <w:color w:val="1F3864" w:themeColor="accent5" w:themeShade="80"/>
          <w:sz w:val="24"/>
          <w:szCs w:val="24"/>
        </w:rPr>
        <w:t xml:space="preserve"> </w:t>
      </w:r>
      <w:r w:rsidR="00151585" w:rsidRPr="00DC1347">
        <w:rPr>
          <w:rFonts w:ascii="Arial" w:hAnsi="Arial" w:cs="Arial"/>
          <w:bCs/>
          <w:color w:val="1F3864" w:themeColor="accent5" w:themeShade="80"/>
          <w:sz w:val="24"/>
          <w:szCs w:val="24"/>
        </w:rPr>
        <w:t>SOB</w:t>
      </w:r>
      <w:r w:rsidR="00E232DD" w:rsidRPr="00DC1347">
        <w:rPr>
          <w:rFonts w:ascii="Arial" w:hAnsi="Arial" w:cs="Arial"/>
          <w:bCs/>
          <w:color w:val="1F3864" w:themeColor="accent5" w:themeShade="80"/>
          <w:sz w:val="24"/>
          <w:szCs w:val="24"/>
        </w:rPr>
        <w:t xml:space="preserve"> </w:t>
      </w:r>
      <w:r w:rsidR="00D126D0" w:rsidRPr="00DC1347">
        <w:rPr>
          <w:rFonts w:ascii="Arial" w:hAnsi="Arial" w:cs="Arial"/>
          <w:bCs/>
          <w:color w:val="1F3864" w:themeColor="accent5" w:themeShade="80"/>
          <w:sz w:val="24"/>
          <w:szCs w:val="24"/>
        </w:rPr>
        <w:t>o</w:t>
      </w:r>
      <w:r w:rsidRPr="00DC1347">
        <w:rPr>
          <w:rFonts w:ascii="Arial" w:hAnsi="Arial" w:cs="Arial"/>
          <w:bCs/>
          <w:color w:val="1F3864" w:themeColor="accent5" w:themeShade="80"/>
          <w:sz w:val="24"/>
          <w:szCs w:val="24"/>
        </w:rPr>
        <w:t>f the population work</w:t>
      </w:r>
      <w:r w:rsidR="00972991" w:rsidRPr="00DC1347">
        <w:rPr>
          <w:rFonts w:ascii="Arial" w:hAnsi="Arial" w:cs="Arial"/>
          <w:bCs/>
          <w:color w:val="1F3864" w:themeColor="accent5" w:themeShade="80"/>
          <w:sz w:val="24"/>
          <w:szCs w:val="24"/>
        </w:rPr>
        <w:t>ing</w:t>
      </w:r>
      <w:r w:rsidRPr="00DC1347">
        <w:rPr>
          <w:rFonts w:ascii="Arial" w:hAnsi="Arial" w:cs="Arial"/>
          <w:bCs/>
          <w:color w:val="1F3864" w:themeColor="accent5" w:themeShade="80"/>
          <w:sz w:val="24"/>
          <w:szCs w:val="24"/>
        </w:rPr>
        <w:t xml:space="preserve"> in a dependency relationship, to encourage voluntary affiliation of the autonomous population and the unpaid population (the </w:t>
      </w:r>
      <w:r w:rsidR="00724A62" w:rsidRPr="00DC1347">
        <w:rPr>
          <w:rFonts w:ascii="Arial" w:hAnsi="Arial" w:cs="Arial"/>
          <w:bCs/>
          <w:color w:val="1F3864" w:themeColor="accent5" w:themeShade="80"/>
          <w:sz w:val="24"/>
          <w:szCs w:val="24"/>
        </w:rPr>
        <w:t>Peasant</w:t>
      </w:r>
      <w:r w:rsidR="001E6D61" w:rsidRPr="00DC1347">
        <w:rPr>
          <w:rFonts w:ascii="Arial" w:hAnsi="Arial" w:cs="Arial"/>
          <w:bCs/>
          <w:color w:val="1F3864" w:themeColor="accent5" w:themeShade="80"/>
          <w:sz w:val="24"/>
          <w:szCs w:val="24"/>
        </w:rPr>
        <w:t>s</w:t>
      </w:r>
      <w:r w:rsidR="00724A62" w:rsidRPr="00DC1347">
        <w:rPr>
          <w:rFonts w:ascii="Arial" w:hAnsi="Arial" w:cs="Arial"/>
          <w:bCs/>
          <w:color w:val="1F3864" w:themeColor="accent5" w:themeShade="80"/>
          <w:sz w:val="24"/>
          <w:szCs w:val="24"/>
        </w:rPr>
        <w:t>’</w:t>
      </w:r>
      <w:r w:rsidR="001E6D61" w:rsidRPr="00DC1347">
        <w:rPr>
          <w:rFonts w:ascii="Arial" w:hAnsi="Arial" w:cs="Arial"/>
          <w:bCs/>
          <w:color w:val="1F3864" w:themeColor="accent5" w:themeShade="80"/>
          <w:sz w:val="24"/>
          <w:szCs w:val="24"/>
        </w:rPr>
        <w:t xml:space="preserve"> Social Security [</w:t>
      </w:r>
      <w:r w:rsidRPr="00DC1347">
        <w:rPr>
          <w:rFonts w:ascii="Arial" w:hAnsi="Arial" w:cs="Arial"/>
          <w:bCs/>
          <w:color w:val="1F3864" w:themeColor="accent5" w:themeShade="80"/>
          <w:sz w:val="24"/>
          <w:szCs w:val="24"/>
        </w:rPr>
        <w:t>SSC</w:t>
      </w:r>
      <w:r w:rsidR="001E6D61" w:rsidRPr="00DC1347">
        <w:rPr>
          <w:rFonts w:ascii="Arial" w:hAnsi="Arial" w:cs="Arial"/>
          <w:bCs/>
          <w:color w:val="1F3864" w:themeColor="accent5" w:themeShade="80"/>
          <w:sz w:val="24"/>
          <w:szCs w:val="24"/>
        </w:rPr>
        <w:t>]</w:t>
      </w:r>
      <w:r w:rsidRPr="00DC1347">
        <w:rPr>
          <w:rFonts w:ascii="Arial" w:hAnsi="Arial" w:cs="Arial"/>
          <w:bCs/>
          <w:color w:val="1F3864" w:themeColor="accent5" w:themeShade="80"/>
          <w:sz w:val="24"/>
          <w:szCs w:val="24"/>
        </w:rPr>
        <w:t xml:space="preserve"> was not addressed (León, 2008)). </w:t>
      </w:r>
      <w:r w:rsidR="005B4940" w:rsidRPr="00DC1347">
        <w:rPr>
          <w:rFonts w:ascii="Arial" w:hAnsi="Arial" w:cs="Arial"/>
          <w:bCs/>
          <w:color w:val="1F3864" w:themeColor="accent5" w:themeShade="80"/>
          <w:sz w:val="24"/>
          <w:szCs w:val="24"/>
        </w:rPr>
        <w:t>Upon</w:t>
      </w:r>
      <w:r w:rsidRPr="00DC1347">
        <w:rPr>
          <w:rFonts w:ascii="Arial" w:hAnsi="Arial" w:cs="Arial"/>
          <w:bCs/>
          <w:color w:val="1F3864" w:themeColor="accent5" w:themeShade="80"/>
          <w:sz w:val="24"/>
          <w:szCs w:val="24"/>
        </w:rPr>
        <w:t xml:space="preserve"> implementation, the social security </w:t>
      </w:r>
      <w:r w:rsidR="005B4940" w:rsidRPr="00DC1347">
        <w:rPr>
          <w:rFonts w:ascii="Arial" w:hAnsi="Arial" w:cs="Arial"/>
          <w:bCs/>
          <w:color w:val="1F3864" w:themeColor="accent5" w:themeShade="80"/>
          <w:sz w:val="24"/>
          <w:szCs w:val="24"/>
        </w:rPr>
        <w:t>link to</w:t>
      </w:r>
      <w:r w:rsidRPr="00DC1347">
        <w:rPr>
          <w:rFonts w:ascii="Arial" w:hAnsi="Arial" w:cs="Arial"/>
          <w:bCs/>
          <w:color w:val="1F3864" w:themeColor="accent5" w:themeShade="80"/>
          <w:sz w:val="24"/>
          <w:szCs w:val="24"/>
        </w:rPr>
        <w:t xml:space="preserve"> the delivery of economic benefits </w:t>
      </w:r>
      <w:r w:rsidR="005B4940" w:rsidRPr="00DC1347">
        <w:rPr>
          <w:rFonts w:ascii="Arial" w:hAnsi="Arial" w:cs="Arial"/>
          <w:bCs/>
          <w:color w:val="1F3864" w:themeColor="accent5" w:themeShade="80"/>
          <w:sz w:val="24"/>
          <w:szCs w:val="24"/>
        </w:rPr>
        <w:t>wa</w:t>
      </w:r>
      <w:r w:rsidRPr="00DC1347">
        <w:rPr>
          <w:rFonts w:ascii="Arial" w:hAnsi="Arial" w:cs="Arial"/>
          <w:bCs/>
          <w:color w:val="1F3864" w:themeColor="accent5" w:themeShade="80"/>
          <w:sz w:val="24"/>
          <w:szCs w:val="24"/>
        </w:rPr>
        <w:t>s maintained</w:t>
      </w:r>
      <w:r w:rsidR="005B4940" w:rsidRPr="00DC1347">
        <w:rPr>
          <w:rFonts w:ascii="Arial" w:hAnsi="Arial" w:cs="Arial"/>
          <w:bCs/>
          <w:color w:val="1F3864" w:themeColor="accent5" w:themeShade="80"/>
          <w:sz w:val="24"/>
          <w:szCs w:val="24"/>
        </w:rPr>
        <w:t>. This</w:t>
      </w:r>
      <w:r w:rsidRPr="00DC1347">
        <w:rPr>
          <w:rFonts w:ascii="Arial" w:hAnsi="Arial" w:cs="Arial"/>
          <w:bCs/>
          <w:color w:val="1F3864" w:themeColor="accent5" w:themeShade="80"/>
          <w:sz w:val="24"/>
          <w:szCs w:val="24"/>
        </w:rPr>
        <w:t xml:space="preserve"> exclusively address</w:t>
      </w:r>
      <w:r w:rsidR="005B4940" w:rsidRPr="00DC1347">
        <w:rPr>
          <w:rFonts w:ascii="Arial" w:hAnsi="Arial" w:cs="Arial"/>
          <w:bCs/>
          <w:color w:val="1F3864" w:themeColor="accent5" w:themeShade="80"/>
          <w:sz w:val="24"/>
          <w:szCs w:val="24"/>
        </w:rPr>
        <w:t>es</w:t>
      </w:r>
      <w:r w:rsidRPr="00DC1347">
        <w:rPr>
          <w:rFonts w:ascii="Arial" w:hAnsi="Arial" w:cs="Arial"/>
          <w:bCs/>
          <w:color w:val="1F3864" w:themeColor="accent5" w:themeShade="80"/>
          <w:sz w:val="24"/>
          <w:szCs w:val="24"/>
        </w:rPr>
        <w:t xml:space="preserve"> </w:t>
      </w:r>
      <w:r w:rsidR="005B4940" w:rsidRPr="00DC1347">
        <w:rPr>
          <w:rFonts w:ascii="Arial" w:hAnsi="Arial" w:cs="Arial"/>
          <w:bCs/>
          <w:color w:val="1F3864" w:themeColor="accent5" w:themeShade="80"/>
          <w:sz w:val="24"/>
          <w:szCs w:val="24"/>
        </w:rPr>
        <w:t>poverty</w:t>
      </w:r>
      <w:r w:rsidRPr="00DC1347">
        <w:rPr>
          <w:rFonts w:ascii="Arial" w:hAnsi="Arial" w:cs="Arial"/>
          <w:bCs/>
          <w:color w:val="1F3864" w:themeColor="accent5" w:themeShade="80"/>
          <w:sz w:val="24"/>
          <w:szCs w:val="24"/>
        </w:rPr>
        <w:t xml:space="preserve"> due to income, which, </w:t>
      </w:r>
      <w:r w:rsidR="00DE2357" w:rsidRPr="00DC1347">
        <w:rPr>
          <w:rFonts w:ascii="Arial" w:hAnsi="Arial" w:cs="Arial"/>
          <w:bCs/>
          <w:color w:val="1F3864" w:themeColor="accent5" w:themeShade="80"/>
          <w:sz w:val="24"/>
          <w:szCs w:val="24"/>
        </w:rPr>
        <w:t>is</w:t>
      </w:r>
      <w:r w:rsidRPr="00DC1347">
        <w:rPr>
          <w:rFonts w:ascii="Arial" w:hAnsi="Arial" w:cs="Arial"/>
          <w:bCs/>
          <w:color w:val="1F3864" w:themeColor="accent5" w:themeShade="80"/>
          <w:sz w:val="24"/>
          <w:szCs w:val="24"/>
        </w:rPr>
        <w:t xml:space="preserve"> conditioned </w:t>
      </w:r>
      <w:r w:rsidR="005B4940" w:rsidRPr="00DC1347">
        <w:rPr>
          <w:rFonts w:ascii="Arial" w:hAnsi="Arial" w:cs="Arial"/>
          <w:bCs/>
          <w:color w:val="1F3864" w:themeColor="accent5" w:themeShade="80"/>
          <w:sz w:val="24"/>
          <w:szCs w:val="24"/>
        </w:rPr>
        <w:t>by</w:t>
      </w:r>
      <w:r w:rsidRPr="00DC1347">
        <w:rPr>
          <w:rFonts w:ascii="Arial" w:hAnsi="Arial" w:cs="Arial"/>
          <w:bCs/>
          <w:color w:val="1F3864" w:themeColor="accent5" w:themeShade="80"/>
          <w:sz w:val="24"/>
          <w:szCs w:val="24"/>
        </w:rPr>
        <w:t xml:space="preserve"> health controls for pregnant women, childbirth</w:t>
      </w:r>
      <w:r w:rsidR="005B4940" w:rsidRPr="00DC1347">
        <w:rPr>
          <w:rFonts w:ascii="Arial" w:hAnsi="Arial" w:cs="Arial"/>
          <w:bCs/>
          <w:color w:val="1F3864" w:themeColor="accent5" w:themeShade="80"/>
          <w:sz w:val="24"/>
          <w:szCs w:val="24"/>
        </w:rPr>
        <w:t>,</w:t>
      </w:r>
      <w:r w:rsidRPr="00DC1347">
        <w:rPr>
          <w:rFonts w:ascii="Arial" w:hAnsi="Arial" w:cs="Arial"/>
          <w:bCs/>
          <w:color w:val="1F3864" w:themeColor="accent5" w:themeShade="80"/>
          <w:sz w:val="24"/>
          <w:szCs w:val="24"/>
        </w:rPr>
        <w:t xml:space="preserve"> and newborn care, </w:t>
      </w:r>
      <w:r w:rsidR="00DE2357" w:rsidRPr="00DC1347">
        <w:rPr>
          <w:rFonts w:ascii="Arial" w:hAnsi="Arial" w:cs="Arial"/>
          <w:bCs/>
          <w:color w:val="1F3864" w:themeColor="accent5" w:themeShade="80"/>
          <w:sz w:val="24"/>
          <w:szCs w:val="24"/>
        </w:rPr>
        <w:t xml:space="preserve">but </w:t>
      </w:r>
      <w:r w:rsidR="005B4940" w:rsidRPr="00DC1347">
        <w:rPr>
          <w:rFonts w:ascii="Arial" w:hAnsi="Arial" w:cs="Arial"/>
          <w:bCs/>
          <w:color w:val="1F3864" w:themeColor="accent5" w:themeShade="80"/>
          <w:sz w:val="24"/>
          <w:szCs w:val="24"/>
        </w:rPr>
        <w:t xml:space="preserve">it </w:t>
      </w:r>
      <w:r w:rsidRPr="00DC1347">
        <w:rPr>
          <w:rFonts w:ascii="Arial" w:hAnsi="Arial" w:cs="Arial"/>
          <w:bCs/>
          <w:color w:val="1F3864" w:themeColor="accent5" w:themeShade="80"/>
          <w:sz w:val="24"/>
          <w:szCs w:val="24"/>
        </w:rPr>
        <w:t>does not cover</w:t>
      </w:r>
      <w:r w:rsidR="005B4940" w:rsidRPr="00DC1347">
        <w:rPr>
          <w:rFonts w:ascii="Arial" w:hAnsi="Arial" w:cs="Arial"/>
          <w:bCs/>
          <w:color w:val="1F3864" w:themeColor="accent5" w:themeShade="80"/>
          <w:sz w:val="24"/>
          <w:szCs w:val="24"/>
        </w:rPr>
        <w:t xml:space="preserve"> </w:t>
      </w:r>
      <w:r w:rsidRPr="00DC1347">
        <w:rPr>
          <w:rFonts w:ascii="Arial" w:hAnsi="Arial" w:cs="Arial"/>
          <w:bCs/>
          <w:color w:val="1F3864" w:themeColor="accent5" w:themeShade="80"/>
          <w:sz w:val="24"/>
          <w:szCs w:val="24"/>
        </w:rPr>
        <w:t>othe</w:t>
      </w:r>
      <w:r w:rsidR="005B4940" w:rsidRPr="00DC1347">
        <w:rPr>
          <w:rFonts w:ascii="Arial" w:hAnsi="Arial" w:cs="Arial"/>
          <w:bCs/>
          <w:color w:val="1F3864" w:themeColor="accent5" w:themeShade="80"/>
          <w:sz w:val="24"/>
          <w:szCs w:val="24"/>
        </w:rPr>
        <w:t xml:space="preserve">r </w:t>
      </w:r>
      <w:r w:rsidRPr="00DC1347">
        <w:rPr>
          <w:rFonts w:ascii="Arial" w:hAnsi="Arial" w:cs="Arial"/>
          <w:bCs/>
          <w:color w:val="1F3864" w:themeColor="accent5" w:themeShade="80"/>
          <w:sz w:val="24"/>
          <w:szCs w:val="24"/>
        </w:rPr>
        <w:t xml:space="preserve">needs </w:t>
      </w:r>
      <w:r w:rsidR="005B4940" w:rsidRPr="00DC1347">
        <w:rPr>
          <w:rFonts w:ascii="Arial" w:hAnsi="Arial" w:cs="Arial"/>
          <w:bCs/>
          <w:color w:val="1F3864" w:themeColor="accent5" w:themeShade="80"/>
          <w:sz w:val="24"/>
          <w:szCs w:val="24"/>
        </w:rPr>
        <w:t>of female beneficiaries</w:t>
      </w:r>
      <w:r w:rsidRPr="00DC1347">
        <w:rPr>
          <w:rFonts w:ascii="Arial" w:hAnsi="Arial" w:cs="Arial"/>
          <w:bCs/>
          <w:color w:val="1F3864" w:themeColor="accent5" w:themeShade="80"/>
          <w:sz w:val="24"/>
          <w:szCs w:val="24"/>
        </w:rPr>
        <w:t xml:space="preserve"> of </w:t>
      </w:r>
      <w:r w:rsidR="005B4940" w:rsidRPr="00DC1347">
        <w:rPr>
          <w:rFonts w:ascii="Arial" w:hAnsi="Arial" w:cs="Arial"/>
          <w:bCs/>
          <w:color w:val="1F3864" w:themeColor="accent5" w:themeShade="80"/>
          <w:sz w:val="24"/>
          <w:szCs w:val="24"/>
        </w:rPr>
        <w:t>these</w:t>
      </w:r>
      <w:r w:rsidRPr="00DC1347">
        <w:rPr>
          <w:rFonts w:ascii="Arial" w:hAnsi="Arial" w:cs="Arial"/>
          <w:bCs/>
          <w:color w:val="1F3864" w:themeColor="accent5" w:themeShade="80"/>
          <w:sz w:val="24"/>
          <w:szCs w:val="24"/>
        </w:rPr>
        <w:t xml:space="preserve"> incentives. </w:t>
      </w:r>
      <w:r w:rsidR="00972991" w:rsidRPr="00DC1347">
        <w:rPr>
          <w:rFonts w:ascii="Arial" w:hAnsi="Arial" w:cs="Arial"/>
          <w:bCs/>
          <w:color w:val="1F3864" w:themeColor="accent5" w:themeShade="80"/>
          <w:sz w:val="24"/>
          <w:szCs w:val="24"/>
        </w:rPr>
        <w:t>Thus</w:t>
      </w:r>
      <w:r w:rsidRPr="00DC1347">
        <w:rPr>
          <w:rFonts w:ascii="Arial" w:hAnsi="Arial" w:cs="Arial"/>
          <w:bCs/>
          <w:color w:val="1F3864" w:themeColor="accent5" w:themeShade="80"/>
          <w:sz w:val="24"/>
          <w:szCs w:val="24"/>
        </w:rPr>
        <w:t xml:space="preserve">, the population covered </w:t>
      </w:r>
      <w:r w:rsidR="00241B18" w:rsidRPr="00DC1347">
        <w:rPr>
          <w:rFonts w:ascii="Arial" w:hAnsi="Arial" w:cs="Arial"/>
          <w:bCs/>
          <w:color w:val="1F3864" w:themeColor="accent5" w:themeShade="80"/>
          <w:sz w:val="24"/>
          <w:szCs w:val="24"/>
        </w:rPr>
        <w:t>are those</w:t>
      </w:r>
      <w:r w:rsidRPr="00DC1347">
        <w:rPr>
          <w:rFonts w:ascii="Arial" w:hAnsi="Arial" w:cs="Arial"/>
          <w:bCs/>
          <w:color w:val="1F3864" w:themeColor="accent5" w:themeShade="80"/>
          <w:sz w:val="24"/>
          <w:szCs w:val="24"/>
        </w:rPr>
        <w:t xml:space="preserve"> wh</w:t>
      </w:r>
      <w:r w:rsidR="00241B18" w:rsidRPr="00DC1347">
        <w:rPr>
          <w:rFonts w:ascii="Arial" w:hAnsi="Arial" w:cs="Arial"/>
          <w:bCs/>
          <w:color w:val="1F3864" w:themeColor="accent5" w:themeShade="80"/>
          <w:sz w:val="24"/>
          <w:szCs w:val="24"/>
        </w:rPr>
        <w:t>o</w:t>
      </w:r>
      <w:r w:rsidRPr="00DC1347">
        <w:rPr>
          <w:rFonts w:ascii="Arial" w:hAnsi="Arial" w:cs="Arial"/>
          <w:bCs/>
          <w:color w:val="1F3864" w:themeColor="accent5" w:themeShade="80"/>
          <w:sz w:val="24"/>
          <w:szCs w:val="24"/>
        </w:rPr>
        <w:t xml:space="preserve"> work in a dependency relationship</w:t>
      </w:r>
      <w:r w:rsidR="00241B18" w:rsidRPr="00DC1347">
        <w:rPr>
          <w:rFonts w:ascii="Arial" w:hAnsi="Arial" w:cs="Arial"/>
          <w:bCs/>
          <w:color w:val="1F3864" w:themeColor="accent5" w:themeShade="80"/>
          <w:sz w:val="24"/>
          <w:szCs w:val="24"/>
        </w:rPr>
        <w:t>,</w:t>
      </w:r>
      <w:r w:rsidRPr="00DC1347">
        <w:rPr>
          <w:rFonts w:ascii="Arial" w:hAnsi="Arial" w:cs="Arial"/>
          <w:bCs/>
          <w:color w:val="1F3864" w:themeColor="accent5" w:themeShade="80"/>
          <w:sz w:val="24"/>
          <w:szCs w:val="24"/>
        </w:rPr>
        <w:t xml:space="preserve"> and self-employed workers with the ability to pay through the </w:t>
      </w:r>
      <w:r w:rsidR="00E10F91" w:rsidRPr="00DC1347">
        <w:rPr>
          <w:rFonts w:ascii="Arial" w:hAnsi="Arial" w:cs="Arial"/>
          <w:bCs/>
          <w:color w:val="1F3864" w:themeColor="accent5" w:themeShade="80"/>
          <w:sz w:val="24"/>
          <w:szCs w:val="24"/>
        </w:rPr>
        <w:t>SOB</w:t>
      </w:r>
      <w:r w:rsidRPr="00DC1347">
        <w:rPr>
          <w:rFonts w:ascii="Arial" w:hAnsi="Arial" w:cs="Arial"/>
          <w:bCs/>
          <w:color w:val="1F3864" w:themeColor="accent5" w:themeShade="80"/>
          <w:sz w:val="24"/>
          <w:szCs w:val="24"/>
        </w:rPr>
        <w:t xml:space="preserve">, and for the poor population, through the </w:t>
      </w:r>
      <w:r w:rsidR="00DE2357" w:rsidRPr="00DC1347">
        <w:rPr>
          <w:rFonts w:ascii="Arial" w:hAnsi="Arial" w:cs="Arial"/>
          <w:bCs/>
          <w:color w:val="1F3864" w:themeColor="accent5" w:themeShade="80"/>
          <w:sz w:val="24"/>
          <w:szCs w:val="24"/>
        </w:rPr>
        <w:t xml:space="preserve">Ecuadorian cash-transfers program </w:t>
      </w:r>
      <w:r w:rsidRPr="00DC1347">
        <w:rPr>
          <w:rFonts w:ascii="Arial" w:hAnsi="Arial" w:cs="Arial"/>
          <w:bCs/>
          <w:color w:val="1F3864" w:themeColor="accent5" w:themeShade="80"/>
          <w:sz w:val="24"/>
          <w:szCs w:val="24"/>
        </w:rPr>
        <w:t>BDH.</w:t>
      </w:r>
    </w:p>
    <w:p w14:paraId="24803674" w14:textId="77777777" w:rsidR="00666C80" w:rsidRPr="00DC1347" w:rsidRDefault="00666C80" w:rsidP="003A77FE">
      <w:pPr>
        <w:spacing w:after="0" w:line="240" w:lineRule="auto"/>
        <w:jc w:val="both"/>
        <w:rPr>
          <w:rFonts w:ascii="Arial" w:hAnsi="Arial" w:cs="Arial"/>
          <w:bCs/>
          <w:color w:val="1F3864" w:themeColor="accent5" w:themeShade="80"/>
          <w:sz w:val="24"/>
          <w:szCs w:val="24"/>
        </w:rPr>
      </w:pPr>
    </w:p>
    <w:p w14:paraId="15E91662" w14:textId="471A6719" w:rsidR="00D34D1D" w:rsidRDefault="00D34D1D" w:rsidP="003A77FE">
      <w:pPr>
        <w:spacing w:after="0" w:line="240" w:lineRule="auto"/>
        <w:jc w:val="both"/>
        <w:rPr>
          <w:rFonts w:ascii="Arial" w:hAnsi="Arial" w:cs="Arial"/>
          <w:bCs/>
          <w:color w:val="1F3864" w:themeColor="accent5" w:themeShade="80"/>
          <w:sz w:val="24"/>
          <w:szCs w:val="24"/>
        </w:rPr>
      </w:pPr>
      <w:r w:rsidRPr="00DC1347">
        <w:rPr>
          <w:rFonts w:ascii="Arial" w:hAnsi="Arial" w:cs="Arial"/>
          <w:bCs/>
          <w:color w:val="1F3864" w:themeColor="accent5" w:themeShade="80"/>
          <w:sz w:val="24"/>
          <w:szCs w:val="24"/>
        </w:rPr>
        <w:t xml:space="preserve">By observing Table 2 </w:t>
      </w:r>
      <w:r w:rsidR="00972991" w:rsidRPr="00DC1347">
        <w:rPr>
          <w:rFonts w:ascii="Arial" w:hAnsi="Arial" w:cs="Arial"/>
          <w:bCs/>
          <w:color w:val="1F3864" w:themeColor="accent5" w:themeShade="80"/>
          <w:sz w:val="24"/>
          <w:szCs w:val="24"/>
        </w:rPr>
        <w:t xml:space="preserve">we can see that </w:t>
      </w:r>
      <w:r w:rsidRPr="00DC1347">
        <w:rPr>
          <w:rFonts w:ascii="Arial" w:hAnsi="Arial" w:cs="Arial"/>
          <w:bCs/>
          <w:color w:val="1F3864" w:themeColor="accent5" w:themeShade="80"/>
          <w:sz w:val="24"/>
          <w:szCs w:val="24"/>
        </w:rPr>
        <w:t xml:space="preserve">26% of </w:t>
      </w:r>
      <w:r w:rsidR="00972991" w:rsidRPr="00DC1347">
        <w:rPr>
          <w:rFonts w:ascii="Arial" w:hAnsi="Arial" w:cs="Arial"/>
          <w:bCs/>
          <w:color w:val="1F3864" w:themeColor="accent5" w:themeShade="80"/>
          <w:sz w:val="24"/>
          <w:szCs w:val="24"/>
        </w:rPr>
        <w:t>Ecuador’s</w:t>
      </w:r>
      <w:r w:rsidRPr="00DC1347">
        <w:rPr>
          <w:rFonts w:ascii="Arial" w:hAnsi="Arial" w:cs="Arial"/>
          <w:bCs/>
          <w:color w:val="1F3864" w:themeColor="accent5" w:themeShade="80"/>
          <w:sz w:val="24"/>
          <w:szCs w:val="24"/>
        </w:rPr>
        <w:t xml:space="preserve"> population is affiliated </w:t>
      </w:r>
      <w:r w:rsidR="00972991" w:rsidRPr="00DC1347">
        <w:rPr>
          <w:rFonts w:ascii="Arial" w:hAnsi="Arial" w:cs="Arial"/>
          <w:bCs/>
          <w:color w:val="1F3864" w:themeColor="accent5" w:themeShade="80"/>
          <w:sz w:val="24"/>
          <w:szCs w:val="24"/>
        </w:rPr>
        <w:t xml:space="preserve">to </w:t>
      </w:r>
      <w:r w:rsidR="00DE2357" w:rsidRPr="00DC1347">
        <w:rPr>
          <w:rFonts w:ascii="Arial" w:hAnsi="Arial" w:cs="Arial"/>
          <w:bCs/>
          <w:color w:val="1F3864" w:themeColor="accent5" w:themeShade="80"/>
          <w:sz w:val="24"/>
          <w:szCs w:val="24"/>
        </w:rPr>
        <w:t xml:space="preserve">public </w:t>
      </w:r>
      <w:r w:rsidR="00972991" w:rsidRPr="00DC1347">
        <w:rPr>
          <w:rFonts w:ascii="Arial" w:hAnsi="Arial" w:cs="Arial"/>
          <w:bCs/>
          <w:color w:val="1F3864" w:themeColor="accent5" w:themeShade="80"/>
          <w:sz w:val="24"/>
          <w:szCs w:val="24"/>
        </w:rPr>
        <w:t>social security</w:t>
      </w:r>
      <w:r w:rsidRPr="00DC1347">
        <w:rPr>
          <w:rFonts w:ascii="Arial" w:hAnsi="Arial" w:cs="Arial"/>
          <w:bCs/>
          <w:color w:val="1F3864" w:themeColor="accent5" w:themeShade="80"/>
          <w:sz w:val="24"/>
          <w:szCs w:val="24"/>
        </w:rPr>
        <w:t>. There is affiliation of unpaid work that represents 5% of affiliates in 2017 and approximately 1% of the total population of the country.</w:t>
      </w:r>
    </w:p>
    <w:p w14:paraId="5AF1F589" w14:textId="0F65763E" w:rsidR="00C5305D" w:rsidRDefault="00C5305D" w:rsidP="003A77FE">
      <w:pPr>
        <w:spacing w:after="0" w:line="240" w:lineRule="auto"/>
        <w:jc w:val="both"/>
        <w:rPr>
          <w:rFonts w:ascii="Arial" w:hAnsi="Arial" w:cs="Arial"/>
          <w:bCs/>
          <w:color w:val="1F3864" w:themeColor="accent5" w:themeShade="80"/>
          <w:sz w:val="24"/>
          <w:szCs w:val="24"/>
        </w:rPr>
      </w:pPr>
    </w:p>
    <w:p w14:paraId="4275EA76" w14:textId="40B084B6" w:rsidR="00C5305D" w:rsidRDefault="00C5305D" w:rsidP="003A77FE">
      <w:pPr>
        <w:spacing w:after="0" w:line="240" w:lineRule="auto"/>
        <w:jc w:val="both"/>
        <w:rPr>
          <w:rFonts w:ascii="Arial" w:hAnsi="Arial" w:cs="Arial"/>
          <w:bCs/>
          <w:color w:val="1F3864" w:themeColor="accent5" w:themeShade="80"/>
          <w:sz w:val="24"/>
          <w:szCs w:val="24"/>
        </w:rPr>
      </w:pPr>
    </w:p>
    <w:p w14:paraId="4EE01DC5" w14:textId="06E2FEBD" w:rsidR="00C5305D" w:rsidRDefault="00C5305D" w:rsidP="003A77FE">
      <w:pPr>
        <w:spacing w:after="0" w:line="240" w:lineRule="auto"/>
        <w:jc w:val="both"/>
        <w:rPr>
          <w:rFonts w:ascii="Arial" w:hAnsi="Arial" w:cs="Arial"/>
          <w:bCs/>
          <w:color w:val="1F3864" w:themeColor="accent5" w:themeShade="80"/>
          <w:sz w:val="24"/>
          <w:szCs w:val="24"/>
        </w:rPr>
      </w:pPr>
    </w:p>
    <w:p w14:paraId="4D5348EA" w14:textId="0F2111F3" w:rsidR="00C5305D" w:rsidRDefault="00C5305D" w:rsidP="003A77FE">
      <w:pPr>
        <w:spacing w:after="0" w:line="240" w:lineRule="auto"/>
        <w:jc w:val="both"/>
        <w:rPr>
          <w:rFonts w:ascii="Arial" w:hAnsi="Arial" w:cs="Arial"/>
          <w:bCs/>
          <w:color w:val="1F3864" w:themeColor="accent5" w:themeShade="80"/>
          <w:sz w:val="24"/>
          <w:szCs w:val="24"/>
        </w:rPr>
      </w:pPr>
    </w:p>
    <w:p w14:paraId="02BA620F" w14:textId="43509791" w:rsidR="00C5305D" w:rsidRDefault="00C5305D" w:rsidP="003A77FE">
      <w:pPr>
        <w:spacing w:after="0" w:line="240" w:lineRule="auto"/>
        <w:jc w:val="both"/>
        <w:rPr>
          <w:rFonts w:ascii="Arial" w:hAnsi="Arial" w:cs="Arial"/>
          <w:bCs/>
          <w:color w:val="1F3864" w:themeColor="accent5" w:themeShade="80"/>
          <w:sz w:val="24"/>
          <w:szCs w:val="24"/>
        </w:rPr>
      </w:pPr>
    </w:p>
    <w:p w14:paraId="05D35F69" w14:textId="18FFFF70" w:rsidR="00C5305D" w:rsidRDefault="00C5305D" w:rsidP="003A77FE">
      <w:pPr>
        <w:spacing w:after="0" w:line="240" w:lineRule="auto"/>
        <w:jc w:val="both"/>
        <w:rPr>
          <w:rFonts w:ascii="Arial" w:hAnsi="Arial" w:cs="Arial"/>
          <w:bCs/>
          <w:color w:val="1F3864" w:themeColor="accent5" w:themeShade="80"/>
          <w:sz w:val="24"/>
          <w:szCs w:val="24"/>
        </w:rPr>
      </w:pPr>
    </w:p>
    <w:p w14:paraId="2FF71952" w14:textId="35932A05" w:rsidR="00C5305D" w:rsidRDefault="00C5305D" w:rsidP="003A77FE">
      <w:pPr>
        <w:spacing w:after="0" w:line="240" w:lineRule="auto"/>
        <w:jc w:val="both"/>
        <w:rPr>
          <w:rFonts w:ascii="Arial" w:hAnsi="Arial" w:cs="Arial"/>
          <w:bCs/>
          <w:color w:val="1F3864" w:themeColor="accent5" w:themeShade="80"/>
          <w:sz w:val="24"/>
          <w:szCs w:val="24"/>
        </w:rPr>
      </w:pPr>
    </w:p>
    <w:p w14:paraId="69BFC360" w14:textId="7CB7379A" w:rsidR="00C5305D" w:rsidRDefault="00C5305D" w:rsidP="003A77FE">
      <w:pPr>
        <w:spacing w:after="0" w:line="240" w:lineRule="auto"/>
        <w:jc w:val="both"/>
        <w:rPr>
          <w:rFonts w:ascii="Arial" w:hAnsi="Arial" w:cs="Arial"/>
          <w:bCs/>
          <w:color w:val="1F3864" w:themeColor="accent5" w:themeShade="80"/>
          <w:sz w:val="24"/>
          <w:szCs w:val="24"/>
        </w:rPr>
      </w:pPr>
    </w:p>
    <w:p w14:paraId="1BDD0735" w14:textId="096A4443" w:rsidR="00C5305D" w:rsidRDefault="00C5305D" w:rsidP="003A77FE">
      <w:pPr>
        <w:spacing w:after="0" w:line="240" w:lineRule="auto"/>
        <w:jc w:val="both"/>
        <w:rPr>
          <w:rFonts w:ascii="Arial" w:hAnsi="Arial" w:cs="Arial"/>
          <w:bCs/>
          <w:color w:val="1F3864" w:themeColor="accent5" w:themeShade="80"/>
          <w:sz w:val="24"/>
          <w:szCs w:val="24"/>
        </w:rPr>
      </w:pPr>
    </w:p>
    <w:p w14:paraId="4CC9872B" w14:textId="6A536BBD" w:rsidR="00C5305D" w:rsidRDefault="00C5305D" w:rsidP="003A77FE">
      <w:pPr>
        <w:spacing w:after="0" w:line="240" w:lineRule="auto"/>
        <w:jc w:val="both"/>
        <w:rPr>
          <w:rFonts w:ascii="Arial" w:hAnsi="Arial" w:cs="Arial"/>
          <w:bCs/>
          <w:color w:val="1F3864" w:themeColor="accent5" w:themeShade="80"/>
          <w:sz w:val="24"/>
          <w:szCs w:val="24"/>
        </w:rPr>
      </w:pPr>
    </w:p>
    <w:p w14:paraId="1D5919D0" w14:textId="7E400678" w:rsidR="00C5305D" w:rsidRDefault="00C5305D" w:rsidP="003A77FE">
      <w:pPr>
        <w:spacing w:after="0" w:line="240" w:lineRule="auto"/>
        <w:jc w:val="both"/>
        <w:rPr>
          <w:rFonts w:ascii="Arial" w:hAnsi="Arial" w:cs="Arial"/>
          <w:bCs/>
          <w:color w:val="1F3864" w:themeColor="accent5" w:themeShade="80"/>
          <w:sz w:val="24"/>
          <w:szCs w:val="24"/>
        </w:rPr>
      </w:pPr>
    </w:p>
    <w:p w14:paraId="7945157D" w14:textId="6A564BD4" w:rsidR="00C5305D" w:rsidRDefault="00C5305D" w:rsidP="003A77FE">
      <w:pPr>
        <w:spacing w:after="0" w:line="240" w:lineRule="auto"/>
        <w:jc w:val="both"/>
        <w:rPr>
          <w:rFonts w:ascii="Arial" w:hAnsi="Arial" w:cs="Arial"/>
          <w:bCs/>
          <w:color w:val="1F3864" w:themeColor="accent5" w:themeShade="80"/>
          <w:sz w:val="24"/>
          <w:szCs w:val="24"/>
        </w:rPr>
      </w:pPr>
    </w:p>
    <w:p w14:paraId="0BA7E1C1" w14:textId="428C6581" w:rsidR="00C5305D" w:rsidRDefault="00C5305D" w:rsidP="003A77FE">
      <w:pPr>
        <w:spacing w:after="0" w:line="240" w:lineRule="auto"/>
        <w:jc w:val="both"/>
        <w:rPr>
          <w:rFonts w:ascii="Arial" w:hAnsi="Arial" w:cs="Arial"/>
          <w:bCs/>
          <w:color w:val="1F3864" w:themeColor="accent5" w:themeShade="80"/>
          <w:sz w:val="24"/>
          <w:szCs w:val="24"/>
        </w:rPr>
      </w:pPr>
    </w:p>
    <w:p w14:paraId="1F1EEF24" w14:textId="00C8F36D" w:rsidR="00C5305D" w:rsidRDefault="00C5305D" w:rsidP="003A77FE">
      <w:pPr>
        <w:spacing w:after="0" w:line="240" w:lineRule="auto"/>
        <w:jc w:val="both"/>
        <w:rPr>
          <w:rFonts w:ascii="Arial" w:hAnsi="Arial" w:cs="Arial"/>
          <w:bCs/>
          <w:color w:val="1F3864" w:themeColor="accent5" w:themeShade="80"/>
          <w:sz w:val="24"/>
          <w:szCs w:val="24"/>
        </w:rPr>
      </w:pPr>
    </w:p>
    <w:p w14:paraId="382F4AAE" w14:textId="77777777" w:rsidR="00C5305D" w:rsidRPr="00DC1347" w:rsidRDefault="00C5305D" w:rsidP="003A77FE">
      <w:pPr>
        <w:spacing w:after="0" w:line="240" w:lineRule="auto"/>
        <w:jc w:val="both"/>
        <w:rPr>
          <w:rFonts w:ascii="Arial" w:hAnsi="Arial" w:cs="Arial"/>
          <w:bCs/>
          <w:color w:val="1F3864" w:themeColor="accent5" w:themeShade="80"/>
          <w:sz w:val="24"/>
          <w:szCs w:val="24"/>
        </w:rPr>
      </w:pPr>
    </w:p>
    <w:p w14:paraId="112B2AC4" w14:textId="77777777" w:rsidR="00666C80" w:rsidRPr="00DC1347" w:rsidRDefault="00666C80" w:rsidP="003A77FE">
      <w:pPr>
        <w:spacing w:after="0" w:line="240" w:lineRule="auto"/>
        <w:jc w:val="both"/>
        <w:rPr>
          <w:rFonts w:ascii="Arial" w:hAnsi="Arial" w:cs="Arial"/>
          <w:bCs/>
          <w:color w:val="1F3864" w:themeColor="accent5" w:themeShade="80"/>
          <w:sz w:val="24"/>
          <w:szCs w:val="24"/>
        </w:rPr>
      </w:pPr>
    </w:p>
    <w:tbl>
      <w:tblPr>
        <w:tblW w:w="9100" w:type="dxa"/>
        <w:tblCellMar>
          <w:left w:w="70" w:type="dxa"/>
          <w:right w:w="70" w:type="dxa"/>
        </w:tblCellMar>
        <w:tblLook w:val="04A0" w:firstRow="1" w:lastRow="0" w:firstColumn="1" w:lastColumn="0" w:noHBand="0" w:noVBand="1"/>
      </w:tblPr>
      <w:tblGrid>
        <w:gridCol w:w="901"/>
        <w:gridCol w:w="1108"/>
        <w:gridCol w:w="1011"/>
        <w:gridCol w:w="1071"/>
        <w:gridCol w:w="1103"/>
        <w:gridCol w:w="931"/>
        <w:gridCol w:w="941"/>
        <w:gridCol w:w="1133"/>
        <w:gridCol w:w="901"/>
      </w:tblGrid>
      <w:tr w:rsidR="00DC1347" w:rsidRPr="00DC1347" w14:paraId="6854999F" w14:textId="77777777" w:rsidTr="004C634D">
        <w:trPr>
          <w:trHeight w:val="288"/>
        </w:trPr>
        <w:tc>
          <w:tcPr>
            <w:tcW w:w="9100" w:type="dxa"/>
            <w:gridSpan w:val="9"/>
            <w:tcBorders>
              <w:top w:val="nil"/>
              <w:left w:val="nil"/>
              <w:bottom w:val="single" w:sz="4" w:space="0" w:color="auto"/>
              <w:right w:val="nil"/>
            </w:tcBorders>
            <w:shd w:val="clear" w:color="auto" w:fill="auto"/>
            <w:vAlign w:val="bottom"/>
            <w:hideMark/>
          </w:tcPr>
          <w:p w14:paraId="40145D85" w14:textId="3883FE67" w:rsidR="00666C80" w:rsidRPr="00DC1347" w:rsidRDefault="00A31963" w:rsidP="003A77FE">
            <w:pPr>
              <w:spacing w:after="0" w:line="240" w:lineRule="auto"/>
              <w:jc w:val="center"/>
              <w:rPr>
                <w:rFonts w:ascii="Arial" w:eastAsia="Times New Roman" w:hAnsi="Arial" w:cs="Arial"/>
                <w:b/>
                <w:bCs/>
                <w:color w:val="1F3864" w:themeColor="accent5" w:themeShade="80"/>
                <w:sz w:val="24"/>
                <w:szCs w:val="24"/>
              </w:rPr>
            </w:pPr>
            <w:r w:rsidRPr="00DC1347">
              <w:rPr>
                <w:rFonts w:ascii="Arial" w:eastAsia="Times New Roman" w:hAnsi="Arial" w:cs="Arial"/>
                <w:b/>
                <w:bCs/>
                <w:color w:val="1F3864" w:themeColor="accent5" w:themeShade="80"/>
                <w:sz w:val="24"/>
                <w:szCs w:val="24"/>
              </w:rPr>
              <w:lastRenderedPageBreak/>
              <w:t>Tabl</w:t>
            </w:r>
            <w:r w:rsidR="00E61517" w:rsidRPr="00DC1347">
              <w:rPr>
                <w:rFonts w:ascii="Arial" w:eastAsia="Times New Roman" w:hAnsi="Arial" w:cs="Arial"/>
                <w:b/>
                <w:bCs/>
                <w:color w:val="1F3864" w:themeColor="accent5" w:themeShade="80"/>
                <w:sz w:val="24"/>
                <w:szCs w:val="24"/>
              </w:rPr>
              <w:t xml:space="preserve">e </w:t>
            </w:r>
            <w:r w:rsidRPr="00DC1347">
              <w:rPr>
                <w:rFonts w:ascii="Arial" w:eastAsia="Times New Roman" w:hAnsi="Arial" w:cs="Arial"/>
                <w:b/>
                <w:bCs/>
                <w:color w:val="1F3864" w:themeColor="accent5" w:themeShade="80"/>
                <w:sz w:val="24"/>
                <w:szCs w:val="24"/>
              </w:rPr>
              <w:t>2</w:t>
            </w:r>
            <w:r w:rsidR="00E61517" w:rsidRPr="00DC1347">
              <w:rPr>
                <w:rFonts w:ascii="Arial" w:eastAsia="Times New Roman" w:hAnsi="Arial" w:cs="Arial"/>
                <w:b/>
                <w:bCs/>
                <w:color w:val="1F3864" w:themeColor="accent5" w:themeShade="80"/>
                <w:sz w:val="24"/>
                <w:szCs w:val="24"/>
              </w:rPr>
              <w:t>: Total number of affiliates to the Ecuadorian Institute of Social Security</w:t>
            </w:r>
            <w:r w:rsidR="00E123F9" w:rsidRPr="00DC1347">
              <w:rPr>
                <w:rFonts w:ascii="Arial" w:eastAsia="Times New Roman" w:hAnsi="Arial" w:cs="Arial"/>
                <w:b/>
                <w:bCs/>
                <w:color w:val="1F3864" w:themeColor="accent5" w:themeShade="80"/>
                <w:sz w:val="24"/>
                <w:szCs w:val="24"/>
              </w:rPr>
              <w:t xml:space="preserve"> </w:t>
            </w:r>
          </w:p>
        </w:tc>
      </w:tr>
      <w:tr w:rsidR="00DC1347" w:rsidRPr="00DC1347" w14:paraId="7C3E151A" w14:textId="77777777" w:rsidTr="00E22E26">
        <w:trPr>
          <w:trHeight w:val="480"/>
        </w:trPr>
        <w:tc>
          <w:tcPr>
            <w:tcW w:w="906" w:type="dxa"/>
            <w:vMerge w:val="restart"/>
            <w:tcBorders>
              <w:top w:val="nil"/>
              <w:left w:val="single" w:sz="4" w:space="0" w:color="auto"/>
              <w:bottom w:val="single" w:sz="4" w:space="0" w:color="auto"/>
              <w:right w:val="single" w:sz="4" w:space="0" w:color="auto"/>
            </w:tcBorders>
            <w:shd w:val="clear" w:color="auto" w:fill="auto"/>
            <w:vAlign w:val="center"/>
            <w:hideMark/>
          </w:tcPr>
          <w:p w14:paraId="10964E98" w14:textId="0A584138" w:rsidR="00666C80" w:rsidRPr="00DC1347" w:rsidRDefault="00E61517" w:rsidP="003A77FE">
            <w:pPr>
              <w:spacing w:after="0" w:line="240" w:lineRule="auto"/>
              <w:jc w:val="center"/>
              <w:rPr>
                <w:rFonts w:ascii="Arial" w:eastAsia="Times New Roman" w:hAnsi="Arial" w:cs="Arial"/>
                <w:color w:val="1F3864" w:themeColor="accent5" w:themeShade="80"/>
                <w:sz w:val="18"/>
                <w:szCs w:val="18"/>
              </w:rPr>
            </w:pPr>
            <w:r w:rsidRPr="00DC1347">
              <w:rPr>
                <w:rFonts w:ascii="Arial" w:eastAsia="Times New Roman" w:hAnsi="Arial" w:cs="Arial"/>
                <w:color w:val="1F3864" w:themeColor="accent5" w:themeShade="80"/>
                <w:sz w:val="18"/>
                <w:szCs w:val="18"/>
              </w:rPr>
              <w:t>Year</w:t>
            </w:r>
          </w:p>
        </w:tc>
        <w:tc>
          <w:tcPr>
            <w:tcW w:w="3193" w:type="dxa"/>
            <w:gridSpan w:val="3"/>
            <w:tcBorders>
              <w:top w:val="single" w:sz="4" w:space="0" w:color="auto"/>
              <w:left w:val="nil"/>
              <w:bottom w:val="single" w:sz="4" w:space="0" w:color="auto"/>
              <w:right w:val="single" w:sz="4" w:space="0" w:color="auto"/>
            </w:tcBorders>
            <w:shd w:val="clear" w:color="auto" w:fill="auto"/>
            <w:vAlign w:val="center"/>
            <w:hideMark/>
          </w:tcPr>
          <w:p w14:paraId="7151CAEC" w14:textId="1B7BA035" w:rsidR="00666C80" w:rsidRPr="00DC1347" w:rsidRDefault="00DE2357" w:rsidP="003A77FE">
            <w:pPr>
              <w:spacing w:after="0" w:line="240" w:lineRule="auto"/>
              <w:jc w:val="center"/>
              <w:rPr>
                <w:rFonts w:ascii="Arial" w:eastAsia="Times New Roman" w:hAnsi="Arial" w:cs="Arial"/>
                <w:color w:val="1F3864" w:themeColor="accent5" w:themeShade="80"/>
                <w:sz w:val="18"/>
                <w:szCs w:val="18"/>
              </w:rPr>
            </w:pPr>
            <w:r w:rsidRPr="00DC1347">
              <w:rPr>
                <w:rFonts w:ascii="Arial" w:eastAsia="Times New Roman" w:hAnsi="Arial" w:cs="Arial"/>
                <w:color w:val="1F3864" w:themeColor="accent5" w:themeShade="80"/>
                <w:sz w:val="18"/>
                <w:szCs w:val="18"/>
              </w:rPr>
              <w:t>Compulsory General</w:t>
            </w:r>
            <w:r w:rsidR="00E61517" w:rsidRPr="00DC1347">
              <w:rPr>
                <w:rFonts w:ascii="Arial" w:eastAsia="Times New Roman" w:hAnsi="Arial" w:cs="Arial"/>
                <w:color w:val="1F3864" w:themeColor="accent5" w:themeShade="80"/>
                <w:sz w:val="18"/>
                <w:szCs w:val="18"/>
              </w:rPr>
              <w:t xml:space="preserve"> Insurance</w:t>
            </w:r>
            <w:r w:rsidR="00E10F91" w:rsidRPr="00DC1347">
              <w:rPr>
                <w:rFonts w:ascii="Arial" w:eastAsia="Times New Roman" w:hAnsi="Arial" w:cs="Arial"/>
                <w:color w:val="1F3864" w:themeColor="accent5" w:themeShade="80"/>
                <w:sz w:val="18"/>
                <w:szCs w:val="18"/>
              </w:rPr>
              <w:t xml:space="preserve"> (SOB)</w:t>
            </w:r>
          </w:p>
        </w:tc>
        <w:tc>
          <w:tcPr>
            <w:tcW w:w="1104" w:type="dxa"/>
            <w:tcBorders>
              <w:top w:val="nil"/>
              <w:left w:val="nil"/>
              <w:bottom w:val="single" w:sz="4" w:space="0" w:color="auto"/>
              <w:right w:val="single" w:sz="4" w:space="0" w:color="auto"/>
            </w:tcBorders>
            <w:shd w:val="clear" w:color="auto" w:fill="auto"/>
            <w:vAlign w:val="bottom"/>
            <w:hideMark/>
          </w:tcPr>
          <w:p w14:paraId="69E2B84B" w14:textId="40AE4F4E" w:rsidR="00666C80" w:rsidRPr="00DC1347" w:rsidRDefault="00EC2065" w:rsidP="003A77FE">
            <w:pPr>
              <w:spacing w:after="0" w:line="240" w:lineRule="auto"/>
              <w:jc w:val="center"/>
              <w:rPr>
                <w:rFonts w:ascii="Arial" w:eastAsia="Times New Roman" w:hAnsi="Arial" w:cs="Arial"/>
                <w:color w:val="1F3864" w:themeColor="accent5" w:themeShade="80"/>
                <w:sz w:val="18"/>
                <w:szCs w:val="18"/>
              </w:rPr>
            </w:pPr>
            <w:r w:rsidRPr="00DC1347">
              <w:rPr>
                <w:rFonts w:ascii="Arial" w:eastAsia="Times New Roman" w:hAnsi="Arial" w:cs="Arial"/>
                <w:color w:val="1F3864" w:themeColor="accent5" w:themeShade="80"/>
                <w:sz w:val="18"/>
                <w:szCs w:val="18"/>
              </w:rPr>
              <w:t xml:space="preserve">Farmer </w:t>
            </w:r>
            <w:r w:rsidR="00E61517" w:rsidRPr="00DC1347">
              <w:rPr>
                <w:rFonts w:ascii="Arial" w:eastAsia="Times New Roman" w:hAnsi="Arial" w:cs="Arial"/>
                <w:color w:val="1F3864" w:themeColor="accent5" w:themeShade="80"/>
                <w:sz w:val="18"/>
                <w:szCs w:val="18"/>
              </w:rPr>
              <w:t>Social Security</w:t>
            </w:r>
            <w:r w:rsidR="00E10F91" w:rsidRPr="00DC1347">
              <w:rPr>
                <w:rFonts w:ascii="Arial" w:eastAsia="Times New Roman" w:hAnsi="Arial" w:cs="Arial"/>
                <w:color w:val="1F3864" w:themeColor="accent5" w:themeShade="80"/>
                <w:sz w:val="18"/>
                <w:szCs w:val="18"/>
              </w:rPr>
              <w:t xml:space="preserve"> (SSC)</w:t>
            </w:r>
          </w:p>
        </w:tc>
        <w:tc>
          <w:tcPr>
            <w:tcW w:w="921" w:type="dxa"/>
            <w:tcBorders>
              <w:top w:val="nil"/>
              <w:left w:val="nil"/>
              <w:bottom w:val="single" w:sz="4" w:space="0" w:color="auto"/>
              <w:right w:val="single" w:sz="4" w:space="0" w:color="auto"/>
            </w:tcBorders>
            <w:shd w:val="clear" w:color="auto" w:fill="auto"/>
            <w:vAlign w:val="bottom"/>
            <w:hideMark/>
          </w:tcPr>
          <w:p w14:paraId="39C4F920" w14:textId="23E720B3" w:rsidR="00666C80" w:rsidRPr="00DC1347" w:rsidRDefault="00E61517" w:rsidP="003A77FE">
            <w:pPr>
              <w:spacing w:after="0" w:line="240" w:lineRule="auto"/>
              <w:rPr>
                <w:rFonts w:ascii="Arial" w:eastAsia="Times New Roman" w:hAnsi="Arial" w:cs="Arial"/>
                <w:color w:val="1F3864" w:themeColor="accent5" w:themeShade="80"/>
                <w:sz w:val="18"/>
                <w:szCs w:val="18"/>
              </w:rPr>
            </w:pPr>
            <w:r w:rsidRPr="00DC1347">
              <w:rPr>
                <w:rFonts w:ascii="Arial" w:eastAsia="Times New Roman" w:hAnsi="Arial" w:cs="Arial"/>
                <w:color w:val="1F3864" w:themeColor="accent5" w:themeShade="80"/>
                <w:sz w:val="18"/>
                <w:szCs w:val="18"/>
              </w:rPr>
              <w:t xml:space="preserve">Voluntary </w:t>
            </w:r>
            <w:r w:rsidR="00E22E26" w:rsidRPr="00DC1347">
              <w:rPr>
                <w:rFonts w:ascii="Arial" w:eastAsia="Times New Roman" w:hAnsi="Arial" w:cs="Arial"/>
                <w:color w:val="1F3864" w:themeColor="accent5" w:themeShade="80"/>
                <w:sz w:val="18"/>
                <w:szCs w:val="18"/>
              </w:rPr>
              <w:t>Insurance</w:t>
            </w:r>
          </w:p>
        </w:tc>
        <w:tc>
          <w:tcPr>
            <w:tcW w:w="941" w:type="dxa"/>
            <w:vMerge w:val="restart"/>
            <w:tcBorders>
              <w:top w:val="nil"/>
              <w:left w:val="single" w:sz="4" w:space="0" w:color="auto"/>
              <w:bottom w:val="single" w:sz="4" w:space="0" w:color="auto"/>
              <w:right w:val="single" w:sz="4" w:space="0" w:color="auto"/>
            </w:tcBorders>
            <w:shd w:val="clear" w:color="auto" w:fill="auto"/>
            <w:vAlign w:val="center"/>
            <w:hideMark/>
          </w:tcPr>
          <w:p w14:paraId="54961F55" w14:textId="77777777" w:rsidR="00666C80" w:rsidRPr="00DC1347" w:rsidRDefault="00666C80" w:rsidP="003A77FE">
            <w:pPr>
              <w:spacing w:after="0" w:line="240" w:lineRule="auto"/>
              <w:jc w:val="center"/>
              <w:rPr>
                <w:rFonts w:ascii="Arial" w:eastAsia="Times New Roman" w:hAnsi="Arial" w:cs="Arial"/>
                <w:color w:val="1F3864" w:themeColor="accent5" w:themeShade="80"/>
                <w:sz w:val="18"/>
                <w:szCs w:val="18"/>
              </w:rPr>
            </w:pPr>
            <w:r w:rsidRPr="00DC1347">
              <w:rPr>
                <w:rFonts w:ascii="Arial" w:eastAsia="Times New Roman" w:hAnsi="Arial" w:cs="Arial"/>
                <w:color w:val="1F3864" w:themeColor="accent5" w:themeShade="80"/>
                <w:sz w:val="18"/>
                <w:szCs w:val="18"/>
              </w:rPr>
              <w:t>Total</w:t>
            </w: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14:paraId="1E3CF080" w14:textId="0F04B8BB" w:rsidR="00666C80" w:rsidRPr="00DC1347" w:rsidRDefault="00E22E26" w:rsidP="003A77FE">
            <w:pPr>
              <w:spacing w:after="0" w:line="240" w:lineRule="auto"/>
              <w:jc w:val="center"/>
              <w:rPr>
                <w:rFonts w:ascii="Arial" w:eastAsia="Times New Roman" w:hAnsi="Arial" w:cs="Arial"/>
                <w:color w:val="1F3864" w:themeColor="accent5" w:themeShade="80"/>
                <w:sz w:val="18"/>
                <w:szCs w:val="18"/>
              </w:rPr>
            </w:pPr>
            <w:r w:rsidRPr="00DC1347">
              <w:rPr>
                <w:rFonts w:ascii="Arial" w:eastAsia="Times New Roman" w:hAnsi="Arial" w:cs="Arial"/>
                <w:color w:val="1F3864" w:themeColor="accent5" w:themeShade="80"/>
                <w:sz w:val="18"/>
                <w:szCs w:val="18"/>
              </w:rPr>
              <w:t>Total population of</w:t>
            </w:r>
            <w:r w:rsidR="00666C80" w:rsidRPr="00DC1347">
              <w:rPr>
                <w:rFonts w:ascii="Arial" w:eastAsia="Times New Roman" w:hAnsi="Arial" w:cs="Arial"/>
                <w:color w:val="1F3864" w:themeColor="accent5" w:themeShade="80"/>
                <w:sz w:val="18"/>
                <w:szCs w:val="18"/>
              </w:rPr>
              <w:t xml:space="preserve">  </w:t>
            </w:r>
            <w:r w:rsidR="00666C80" w:rsidRPr="00DC1347">
              <w:rPr>
                <w:rFonts w:ascii="Arial" w:eastAsia="Times New Roman" w:hAnsi="Arial" w:cs="Arial"/>
                <w:color w:val="1F3864" w:themeColor="accent5" w:themeShade="80"/>
                <w:sz w:val="18"/>
                <w:szCs w:val="18"/>
              </w:rPr>
              <w:br/>
              <w:t>Ecuador**</w:t>
            </w:r>
          </w:p>
        </w:tc>
        <w:tc>
          <w:tcPr>
            <w:tcW w:w="901" w:type="dxa"/>
            <w:vMerge w:val="restart"/>
            <w:tcBorders>
              <w:top w:val="nil"/>
              <w:left w:val="single" w:sz="4" w:space="0" w:color="auto"/>
              <w:bottom w:val="single" w:sz="4" w:space="0" w:color="auto"/>
              <w:right w:val="single" w:sz="4" w:space="0" w:color="auto"/>
            </w:tcBorders>
            <w:shd w:val="clear" w:color="auto" w:fill="auto"/>
            <w:vAlign w:val="center"/>
            <w:hideMark/>
          </w:tcPr>
          <w:p w14:paraId="22E31234" w14:textId="36937452" w:rsidR="00666C80" w:rsidRPr="00DC1347" w:rsidRDefault="00666C80" w:rsidP="003A77FE">
            <w:pPr>
              <w:spacing w:after="0" w:line="240" w:lineRule="auto"/>
              <w:jc w:val="center"/>
              <w:rPr>
                <w:rFonts w:ascii="Arial" w:eastAsia="Times New Roman" w:hAnsi="Arial" w:cs="Arial"/>
                <w:color w:val="1F3864" w:themeColor="accent5" w:themeShade="80"/>
                <w:sz w:val="18"/>
                <w:szCs w:val="18"/>
              </w:rPr>
            </w:pPr>
            <w:r w:rsidRPr="00DC1347">
              <w:rPr>
                <w:rFonts w:ascii="Arial" w:eastAsia="Times New Roman" w:hAnsi="Arial" w:cs="Arial"/>
                <w:color w:val="1F3864" w:themeColor="accent5" w:themeShade="80"/>
                <w:sz w:val="18"/>
                <w:szCs w:val="18"/>
              </w:rPr>
              <w:t>%</w:t>
            </w:r>
            <w:r w:rsidRPr="00DC1347">
              <w:rPr>
                <w:rFonts w:ascii="Arial" w:eastAsia="Times New Roman" w:hAnsi="Arial" w:cs="Arial"/>
                <w:color w:val="1F3864" w:themeColor="accent5" w:themeShade="80"/>
                <w:sz w:val="18"/>
                <w:szCs w:val="18"/>
              </w:rPr>
              <w:br/>
              <w:t xml:space="preserve"> co</w:t>
            </w:r>
            <w:r w:rsidR="00E22E26" w:rsidRPr="00DC1347">
              <w:rPr>
                <w:rFonts w:ascii="Arial" w:eastAsia="Times New Roman" w:hAnsi="Arial" w:cs="Arial"/>
                <w:color w:val="1F3864" w:themeColor="accent5" w:themeShade="80"/>
                <w:sz w:val="18"/>
                <w:szCs w:val="18"/>
              </w:rPr>
              <w:t>verage</w:t>
            </w:r>
          </w:p>
        </w:tc>
      </w:tr>
      <w:tr w:rsidR="00DC1347" w:rsidRPr="00DC1347" w14:paraId="588F1867" w14:textId="77777777" w:rsidTr="00E22E26">
        <w:trPr>
          <w:trHeight w:val="924"/>
        </w:trPr>
        <w:tc>
          <w:tcPr>
            <w:tcW w:w="906" w:type="dxa"/>
            <w:vMerge/>
            <w:tcBorders>
              <w:top w:val="nil"/>
              <w:left w:val="single" w:sz="4" w:space="0" w:color="auto"/>
              <w:bottom w:val="single" w:sz="4" w:space="0" w:color="auto"/>
              <w:right w:val="single" w:sz="4" w:space="0" w:color="auto"/>
            </w:tcBorders>
            <w:vAlign w:val="center"/>
            <w:hideMark/>
          </w:tcPr>
          <w:p w14:paraId="74BC79D5" w14:textId="77777777" w:rsidR="00E22E26" w:rsidRPr="00DC1347" w:rsidRDefault="00E22E26" w:rsidP="003A77FE">
            <w:pPr>
              <w:spacing w:after="0" w:line="240" w:lineRule="auto"/>
              <w:rPr>
                <w:rFonts w:ascii="Arial" w:eastAsia="Times New Roman" w:hAnsi="Arial" w:cs="Arial"/>
                <w:color w:val="1F3864" w:themeColor="accent5" w:themeShade="80"/>
                <w:sz w:val="18"/>
                <w:szCs w:val="18"/>
              </w:rPr>
            </w:pPr>
          </w:p>
        </w:tc>
        <w:tc>
          <w:tcPr>
            <w:tcW w:w="1111" w:type="dxa"/>
            <w:tcBorders>
              <w:top w:val="nil"/>
              <w:left w:val="nil"/>
              <w:bottom w:val="single" w:sz="4" w:space="0" w:color="auto"/>
              <w:right w:val="single" w:sz="4" w:space="0" w:color="auto"/>
            </w:tcBorders>
            <w:shd w:val="clear" w:color="auto" w:fill="auto"/>
            <w:vAlign w:val="center"/>
            <w:hideMark/>
          </w:tcPr>
          <w:p w14:paraId="7D9AD616" w14:textId="41179D5F" w:rsidR="00E22E26" w:rsidRPr="00DC1347" w:rsidRDefault="00E22E26" w:rsidP="003A77FE">
            <w:pPr>
              <w:spacing w:after="0" w:line="240" w:lineRule="auto"/>
              <w:rPr>
                <w:rFonts w:ascii="Arial" w:eastAsia="Times New Roman" w:hAnsi="Arial" w:cs="Arial"/>
                <w:color w:val="1F3864" w:themeColor="accent5" w:themeShade="80"/>
                <w:sz w:val="18"/>
                <w:szCs w:val="18"/>
              </w:rPr>
            </w:pPr>
            <w:r w:rsidRPr="00DC1347">
              <w:rPr>
                <w:rFonts w:ascii="Arial" w:eastAsia="Times New Roman" w:hAnsi="Arial" w:cs="Arial"/>
                <w:color w:val="1F3864" w:themeColor="accent5" w:themeShade="80"/>
                <w:sz w:val="18"/>
                <w:szCs w:val="18"/>
              </w:rPr>
              <w:t>Unpaid domestic work</w:t>
            </w:r>
          </w:p>
        </w:tc>
        <w:tc>
          <w:tcPr>
            <w:tcW w:w="1011" w:type="dxa"/>
            <w:tcBorders>
              <w:top w:val="nil"/>
              <w:left w:val="nil"/>
              <w:bottom w:val="single" w:sz="4" w:space="0" w:color="auto"/>
              <w:right w:val="single" w:sz="4" w:space="0" w:color="auto"/>
            </w:tcBorders>
            <w:shd w:val="clear" w:color="auto" w:fill="auto"/>
            <w:vAlign w:val="center"/>
            <w:hideMark/>
          </w:tcPr>
          <w:p w14:paraId="381417FB" w14:textId="1D141B62" w:rsidR="00E22E26" w:rsidRPr="00DC1347" w:rsidRDefault="00E22E26" w:rsidP="003A77FE">
            <w:pPr>
              <w:spacing w:after="0" w:line="240" w:lineRule="auto"/>
              <w:rPr>
                <w:rFonts w:ascii="Arial" w:eastAsia="Times New Roman" w:hAnsi="Arial" w:cs="Arial"/>
                <w:color w:val="1F3864" w:themeColor="accent5" w:themeShade="80"/>
                <w:sz w:val="18"/>
                <w:szCs w:val="18"/>
              </w:rPr>
            </w:pPr>
            <w:r w:rsidRPr="00DC1347">
              <w:rPr>
                <w:rFonts w:ascii="Arial" w:eastAsia="Times New Roman" w:hAnsi="Arial" w:cs="Arial"/>
                <w:color w:val="1F3864" w:themeColor="accent5" w:themeShade="80"/>
                <w:sz w:val="18"/>
                <w:szCs w:val="18"/>
              </w:rPr>
              <w:t>Mandatory Universal Insurance</w:t>
            </w:r>
          </w:p>
        </w:tc>
        <w:tc>
          <w:tcPr>
            <w:tcW w:w="1071" w:type="dxa"/>
            <w:tcBorders>
              <w:top w:val="nil"/>
              <w:left w:val="nil"/>
              <w:bottom w:val="single" w:sz="4" w:space="0" w:color="auto"/>
              <w:right w:val="single" w:sz="4" w:space="0" w:color="auto"/>
            </w:tcBorders>
            <w:shd w:val="clear" w:color="auto" w:fill="auto"/>
            <w:vAlign w:val="center"/>
            <w:hideMark/>
          </w:tcPr>
          <w:p w14:paraId="75E8DA1D" w14:textId="4E0F81A4" w:rsidR="00E22E26" w:rsidRPr="00DC1347" w:rsidRDefault="00E22E26" w:rsidP="003A77FE">
            <w:pPr>
              <w:spacing w:after="0" w:line="240" w:lineRule="auto"/>
              <w:rPr>
                <w:rFonts w:ascii="Arial" w:eastAsia="Times New Roman" w:hAnsi="Arial" w:cs="Arial"/>
                <w:color w:val="1F3864" w:themeColor="accent5" w:themeShade="80"/>
                <w:sz w:val="18"/>
                <w:szCs w:val="18"/>
              </w:rPr>
            </w:pPr>
            <w:r w:rsidRPr="00DC1347">
              <w:rPr>
                <w:rFonts w:ascii="Arial" w:eastAsia="Times New Roman" w:hAnsi="Arial" w:cs="Arial"/>
                <w:color w:val="1F3864" w:themeColor="accent5" w:themeShade="80"/>
                <w:sz w:val="18"/>
                <w:szCs w:val="18"/>
              </w:rPr>
              <w:t>Head of the Household*</w:t>
            </w:r>
          </w:p>
        </w:tc>
        <w:tc>
          <w:tcPr>
            <w:tcW w:w="1104" w:type="dxa"/>
            <w:tcBorders>
              <w:top w:val="nil"/>
              <w:left w:val="nil"/>
              <w:bottom w:val="single" w:sz="4" w:space="0" w:color="auto"/>
              <w:right w:val="single" w:sz="4" w:space="0" w:color="auto"/>
            </w:tcBorders>
            <w:shd w:val="clear" w:color="auto" w:fill="auto"/>
            <w:vAlign w:val="center"/>
            <w:hideMark/>
          </w:tcPr>
          <w:p w14:paraId="010473E3" w14:textId="739386A9" w:rsidR="00E22E26" w:rsidRPr="00DC1347" w:rsidRDefault="00E22E26" w:rsidP="003A77FE">
            <w:pPr>
              <w:spacing w:after="0" w:line="240" w:lineRule="auto"/>
              <w:rPr>
                <w:rFonts w:ascii="Arial" w:eastAsia="Times New Roman" w:hAnsi="Arial" w:cs="Arial"/>
                <w:color w:val="1F3864" w:themeColor="accent5" w:themeShade="80"/>
                <w:sz w:val="18"/>
                <w:szCs w:val="18"/>
              </w:rPr>
            </w:pPr>
            <w:proofErr w:type="spellStart"/>
            <w:r w:rsidRPr="00DC1347">
              <w:rPr>
                <w:rFonts w:ascii="Arial" w:eastAsia="Times New Roman" w:hAnsi="Arial" w:cs="Arial"/>
                <w:color w:val="1F3864" w:themeColor="accent5" w:themeShade="80"/>
                <w:sz w:val="18"/>
                <w:szCs w:val="18"/>
              </w:rPr>
              <w:t>Dependant</w:t>
            </w:r>
            <w:proofErr w:type="spellEnd"/>
          </w:p>
        </w:tc>
        <w:tc>
          <w:tcPr>
            <w:tcW w:w="921" w:type="dxa"/>
            <w:tcBorders>
              <w:top w:val="nil"/>
              <w:left w:val="nil"/>
              <w:bottom w:val="single" w:sz="4" w:space="0" w:color="auto"/>
              <w:right w:val="single" w:sz="4" w:space="0" w:color="auto"/>
            </w:tcBorders>
            <w:shd w:val="clear" w:color="auto" w:fill="auto"/>
            <w:vAlign w:val="center"/>
            <w:hideMark/>
          </w:tcPr>
          <w:p w14:paraId="22DE8DEE" w14:textId="06DCEE22" w:rsidR="00E22E26" w:rsidRPr="00DC1347" w:rsidRDefault="00E22E26" w:rsidP="003A77FE">
            <w:pPr>
              <w:spacing w:after="0" w:line="240" w:lineRule="auto"/>
              <w:rPr>
                <w:rFonts w:ascii="Arial" w:eastAsia="Times New Roman" w:hAnsi="Arial" w:cs="Arial"/>
                <w:color w:val="1F3864" w:themeColor="accent5" w:themeShade="80"/>
                <w:sz w:val="18"/>
                <w:szCs w:val="18"/>
              </w:rPr>
            </w:pPr>
            <w:r w:rsidRPr="00DC1347">
              <w:rPr>
                <w:rFonts w:ascii="Arial" w:eastAsia="Times New Roman" w:hAnsi="Arial" w:cs="Arial"/>
                <w:color w:val="1F3864" w:themeColor="accent5" w:themeShade="80"/>
                <w:sz w:val="18"/>
                <w:szCs w:val="18"/>
              </w:rPr>
              <w:t>Voluntary Insurance</w:t>
            </w:r>
          </w:p>
        </w:tc>
        <w:tc>
          <w:tcPr>
            <w:tcW w:w="941" w:type="dxa"/>
            <w:vMerge/>
            <w:tcBorders>
              <w:top w:val="nil"/>
              <w:left w:val="single" w:sz="4" w:space="0" w:color="auto"/>
              <w:bottom w:val="single" w:sz="4" w:space="0" w:color="auto"/>
              <w:right w:val="single" w:sz="4" w:space="0" w:color="auto"/>
            </w:tcBorders>
            <w:vAlign w:val="center"/>
            <w:hideMark/>
          </w:tcPr>
          <w:p w14:paraId="4EF79B5C" w14:textId="77777777" w:rsidR="00E22E26" w:rsidRPr="00DC1347" w:rsidRDefault="00E22E26" w:rsidP="003A77FE">
            <w:pPr>
              <w:spacing w:after="0" w:line="240" w:lineRule="auto"/>
              <w:rPr>
                <w:rFonts w:ascii="Arial" w:eastAsia="Times New Roman" w:hAnsi="Arial" w:cs="Arial"/>
                <w:color w:val="1F3864" w:themeColor="accent5" w:themeShade="80"/>
                <w:sz w:val="18"/>
                <w:szCs w:val="18"/>
              </w:rPr>
            </w:pPr>
          </w:p>
        </w:tc>
        <w:tc>
          <w:tcPr>
            <w:tcW w:w="1134" w:type="dxa"/>
            <w:vMerge/>
            <w:tcBorders>
              <w:top w:val="nil"/>
              <w:left w:val="single" w:sz="4" w:space="0" w:color="auto"/>
              <w:bottom w:val="single" w:sz="4" w:space="0" w:color="auto"/>
              <w:right w:val="single" w:sz="4" w:space="0" w:color="auto"/>
            </w:tcBorders>
            <w:vAlign w:val="center"/>
            <w:hideMark/>
          </w:tcPr>
          <w:p w14:paraId="0C0FEABC" w14:textId="77777777" w:rsidR="00E22E26" w:rsidRPr="00DC1347" w:rsidRDefault="00E22E26" w:rsidP="003A77FE">
            <w:pPr>
              <w:spacing w:after="0" w:line="240" w:lineRule="auto"/>
              <w:rPr>
                <w:rFonts w:ascii="Arial" w:eastAsia="Times New Roman" w:hAnsi="Arial" w:cs="Arial"/>
                <w:color w:val="1F3864" w:themeColor="accent5" w:themeShade="80"/>
                <w:sz w:val="18"/>
                <w:szCs w:val="18"/>
              </w:rPr>
            </w:pPr>
          </w:p>
        </w:tc>
        <w:tc>
          <w:tcPr>
            <w:tcW w:w="901" w:type="dxa"/>
            <w:vMerge/>
            <w:tcBorders>
              <w:top w:val="nil"/>
              <w:left w:val="single" w:sz="4" w:space="0" w:color="auto"/>
              <w:bottom w:val="single" w:sz="4" w:space="0" w:color="auto"/>
              <w:right w:val="single" w:sz="4" w:space="0" w:color="auto"/>
            </w:tcBorders>
            <w:vAlign w:val="center"/>
            <w:hideMark/>
          </w:tcPr>
          <w:p w14:paraId="59ACE30C" w14:textId="77777777" w:rsidR="00E22E26" w:rsidRPr="00DC1347" w:rsidRDefault="00E22E26" w:rsidP="003A77FE">
            <w:pPr>
              <w:spacing w:after="0" w:line="240" w:lineRule="auto"/>
              <w:rPr>
                <w:rFonts w:ascii="Arial" w:eastAsia="Times New Roman" w:hAnsi="Arial" w:cs="Arial"/>
                <w:color w:val="1F3864" w:themeColor="accent5" w:themeShade="80"/>
                <w:sz w:val="18"/>
                <w:szCs w:val="18"/>
              </w:rPr>
            </w:pPr>
          </w:p>
        </w:tc>
      </w:tr>
      <w:tr w:rsidR="00DC1347" w:rsidRPr="00DC1347" w14:paraId="7961B3A4" w14:textId="77777777" w:rsidTr="00E22E26">
        <w:trPr>
          <w:trHeight w:val="288"/>
        </w:trPr>
        <w:tc>
          <w:tcPr>
            <w:tcW w:w="906" w:type="dxa"/>
            <w:tcBorders>
              <w:top w:val="nil"/>
              <w:left w:val="single" w:sz="4" w:space="0" w:color="auto"/>
              <w:bottom w:val="single" w:sz="4" w:space="0" w:color="auto"/>
              <w:right w:val="single" w:sz="4" w:space="0" w:color="auto"/>
            </w:tcBorders>
            <w:shd w:val="clear" w:color="auto" w:fill="auto"/>
            <w:vAlign w:val="bottom"/>
            <w:hideMark/>
          </w:tcPr>
          <w:p w14:paraId="04A8077B" w14:textId="77777777" w:rsidR="00666C80" w:rsidRPr="00DC1347" w:rsidRDefault="00666C80" w:rsidP="003A77FE">
            <w:pPr>
              <w:spacing w:after="0" w:line="240" w:lineRule="auto"/>
              <w:jc w:val="right"/>
              <w:rPr>
                <w:rFonts w:ascii="Arial" w:eastAsia="Times New Roman" w:hAnsi="Arial" w:cs="Arial"/>
                <w:color w:val="1F3864" w:themeColor="accent5" w:themeShade="80"/>
                <w:sz w:val="18"/>
                <w:szCs w:val="18"/>
              </w:rPr>
            </w:pPr>
            <w:r w:rsidRPr="00DC1347">
              <w:rPr>
                <w:rFonts w:ascii="Arial" w:eastAsia="Times New Roman" w:hAnsi="Arial" w:cs="Arial"/>
                <w:color w:val="1F3864" w:themeColor="accent5" w:themeShade="80"/>
                <w:sz w:val="18"/>
                <w:szCs w:val="18"/>
              </w:rPr>
              <w:t>2015</w:t>
            </w:r>
          </w:p>
        </w:tc>
        <w:tc>
          <w:tcPr>
            <w:tcW w:w="1111" w:type="dxa"/>
            <w:tcBorders>
              <w:top w:val="nil"/>
              <w:left w:val="nil"/>
              <w:bottom w:val="single" w:sz="4" w:space="0" w:color="auto"/>
              <w:right w:val="single" w:sz="4" w:space="0" w:color="auto"/>
            </w:tcBorders>
            <w:shd w:val="clear" w:color="auto" w:fill="auto"/>
            <w:vAlign w:val="bottom"/>
            <w:hideMark/>
          </w:tcPr>
          <w:p w14:paraId="3D33A7EA" w14:textId="77777777" w:rsidR="00666C80" w:rsidRPr="00DC1347" w:rsidRDefault="00666C80" w:rsidP="003A77FE">
            <w:pPr>
              <w:spacing w:after="0" w:line="240" w:lineRule="auto"/>
              <w:rPr>
                <w:rFonts w:ascii="Arial" w:eastAsia="Times New Roman" w:hAnsi="Arial" w:cs="Arial"/>
                <w:color w:val="1F3864" w:themeColor="accent5" w:themeShade="80"/>
                <w:sz w:val="18"/>
                <w:szCs w:val="18"/>
              </w:rPr>
            </w:pPr>
            <w:r w:rsidRPr="00DC1347">
              <w:rPr>
                <w:rFonts w:ascii="Arial" w:eastAsia="Times New Roman" w:hAnsi="Arial" w:cs="Arial"/>
                <w:color w:val="1F3864" w:themeColor="accent5" w:themeShade="80"/>
                <w:sz w:val="18"/>
                <w:szCs w:val="18"/>
              </w:rPr>
              <w:t xml:space="preserve">        54.921 </w:t>
            </w:r>
          </w:p>
        </w:tc>
        <w:tc>
          <w:tcPr>
            <w:tcW w:w="1011" w:type="dxa"/>
            <w:tcBorders>
              <w:top w:val="nil"/>
              <w:left w:val="nil"/>
              <w:bottom w:val="single" w:sz="4" w:space="0" w:color="auto"/>
              <w:right w:val="single" w:sz="4" w:space="0" w:color="auto"/>
            </w:tcBorders>
            <w:shd w:val="clear" w:color="auto" w:fill="auto"/>
            <w:vAlign w:val="bottom"/>
            <w:hideMark/>
          </w:tcPr>
          <w:p w14:paraId="01BD98A0" w14:textId="77777777" w:rsidR="00666C80" w:rsidRPr="00DC1347" w:rsidRDefault="00666C80" w:rsidP="003A77FE">
            <w:pPr>
              <w:spacing w:after="0" w:line="240" w:lineRule="auto"/>
              <w:rPr>
                <w:rFonts w:ascii="Arial" w:eastAsia="Times New Roman" w:hAnsi="Arial" w:cs="Arial"/>
                <w:color w:val="1F3864" w:themeColor="accent5" w:themeShade="80"/>
                <w:sz w:val="18"/>
                <w:szCs w:val="18"/>
              </w:rPr>
            </w:pPr>
            <w:r w:rsidRPr="00DC1347">
              <w:rPr>
                <w:rFonts w:ascii="Arial" w:eastAsia="Times New Roman" w:hAnsi="Arial" w:cs="Arial"/>
                <w:color w:val="1F3864" w:themeColor="accent5" w:themeShade="80"/>
                <w:sz w:val="18"/>
                <w:szCs w:val="18"/>
              </w:rPr>
              <w:t xml:space="preserve"> 2.957.661 </w:t>
            </w:r>
          </w:p>
        </w:tc>
        <w:tc>
          <w:tcPr>
            <w:tcW w:w="1071" w:type="dxa"/>
            <w:tcBorders>
              <w:top w:val="nil"/>
              <w:left w:val="nil"/>
              <w:bottom w:val="single" w:sz="4" w:space="0" w:color="auto"/>
              <w:right w:val="single" w:sz="4" w:space="0" w:color="auto"/>
            </w:tcBorders>
            <w:shd w:val="clear" w:color="auto" w:fill="auto"/>
            <w:vAlign w:val="bottom"/>
            <w:hideMark/>
          </w:tcPr>
          <w:p w14:paraId="6194D2B8" w14:textId="77777777" w:rsidR="00666C80" w:rsidRPr="00DC1347" w:rsidRDefault="00666C80" w:rsidP="003A77FE">
            <w:pPr>
              <w:spacing w:after="0" w:line="240" w:lineRule="auto"/>
              <w:rPr>
                <w:rFonts w:ascii="Arial" w:eastAsia="Times New Roman" w:hAnsi="Arial" w:cs="Arial"/>
                <w:color w:val="1F3864" w:themeColor="accent5" w:themeShade="80"/>
                <w:sz w:val="18"/>
                <w:szCs w:val="18"/>
              </w:rPr>
            </w:pPr>
            <w:r w:rsidRPr="00DC1347">
              <w:rPr>
                <w:rFonts w:ascii="Arial" w:eastAsia="Times New Roman" w:hAnsi="Arial" w:cs="Arial"/>
                <w:color w:val="1F3864" w:themeColor="accent5" w:themeShade="80"/>
                <w:sz w:val="18"/>
                <w:szCs w:val="18"/>
              </w:rPr>
              <w:t xml:space="preserve"> 388.836 </w:t>
            </w:r>
          </w:p>
        </w:tc>
        <w:tc>
          <w:tcPr>
            <w:tcW w:w="1104" w:type="dxa"/>
            <w:tcBorders>
              <w:top w:val="nil"/>
              <w:left w:val="nil"/>
              <w:bottom w:val="single" w:sz="4" w:space="0" w:color="auto"/>
              <w:right w:val="single" w:sz="4" w:space="0" w:color="auto"/>
            </w:tcBorders>
            <w:shd w:val="clear" w:color="auto" w:fill="auto"/>
            <w:vAlign w:val="bottom"/>
            <w:hideMark/>
          </w:tcPr>
          <w:p w14:paraId="2564B736" w14:textId="77777777" w:rsidR="00666C80" w:rsidRPr="00DC1347" w:rsidRDefault="00666C80" w:rsidP="003A77FE">
            <w:pPr>
              <w:spacing w:after="0" w:line="240" w:lineRule="auto"/>
              <w:rPr>
                <w:rFonts w:ascii="Arial" w:eastAsia="Times New Roman" w:hAnsi="Arial" w:cs="Arial"/>
                <w:color w:val="1F3864" w:themeColor="accent5" w:themeShade="80"/>
                <w:sz w:val="18"/>
                <w:szCs w:val="18"/>
              </w:rPr>
            </w:pPr>
            <w:r w:rsidRPr="00DC1347">
              <w:rPr>
                <w:rFonts w:ascii="Arial" w:eastAsia="Times New Roman" w:hAnsi="Arial" w:cs="Arial"/>
                <w:color w:val="1F3864" w:themeColor="accent5" w:themeShade="80"/>
                <w:sz w:val="18"/>
                <w:szCs w:val="18"/>
              </w:rPr>
              <w:t xml:space="preserve">         820.008 </w:t>
            </w:r>
          </w:p>
        </w:tc>
        <w:tc>
          <w:tcPr>
            <w:tcW w:w="921" w:type="dxa"/>
            <w:tcBorders>
              <w:top w:val="nil"/>
              <w:left w:val="nil"/>
              <w:bottom w:val="single" w:sz="4" w:space="0" w:color="auto"/>
              <w:right w:val="single" w:sz="4" w:space="0" w:color="auto"/>
            </w:tcBorders>
            <w:shd w:val="clear" w:color="auto" w:fill="auto"/>
            <w:vAlign w:val="bottom"/>
            <w:hideMark/>
          </w:tcPr>
          <w:p w14:paraId="23D55F59" w14:textId="77777777" w:rsidR="00666C80" w:rsidRPr="00DC1347" w:rsidRDefault="00666C80" w:rsidP="003A77FE">
            <w:pPr>
              <w:spacing w:after="0" w:line="240" w:lineRule="auto"/>
              <w:rPr>
                <w:rFonts w:ascii="Arial" w:eastAsia="Times New Roman" w:hAnsi="Arial" w:cs="Arial"/>
                <w:color w:val="1F3864" w:themeColor="accent5" w:themeShade="80"/>
                <w:sz w:val="18"/>
                <w:szCs w:val="18"/>
              </w:rPr>
            </w:pPr>
            <w:r w:rsidRPr="00DC1347">
              <w:rPr>
                <w:rFonts w:ascii="Arial" w:eastAsia="Times New Roman" w:hAnsi="Arial" w:cs="Arial"/>
                <w:color w:val="1F3864" w:themeColor="accent5" w:themeShade="80"/>
                <w:sz w:val="18"/>
                <w:szCs w:val="18"/>
              </w:rPr>
              <w:t xml:space="preserve">  116.246 </w:t>
            </w:r>
          </w:p>
        </w:tc>
        <w:tc>
          <w:tcPr>
            <w:tcW w:w="941" w:type="dxa"/>
            <w:tcBorders>
              <w:top w:val="nil"/>
              <w:left w:val="nil"/>
              <w:bottom w:val="single" w:sz="4" w:space="0" w:color="auto"/>
              <w:right w:val="single" w:sz="4" w:space="0" w:color="auto"/>
            </w:tcBorders>
            <w:shd w:val="clear" w:color="auto" w:fill="auto"/>
            <w:vAlign w:val="bottom"/>
            <w:hideMark/>
          </w:tcPr>
          <w:p w14:paraId="4BB78CCF" w14:textId="77777777" w:rsidR="00666C80" w:rsidRPr="00DC1347" w:rsidRDefault="00666C80" w:rsidP="003A77FE">
            <w:pPr>
              <w:spacing w:after="0" w:line="240" w:lineRule="auto"/>
              <w:rPr>
                <w:rFonts w:ascii="Arial" w:eastAsia="Times New Roman" w:hAnsi="Arial" w:cs="Arial"/>
                <w:color w:val="1F3864" w:themeColor="accent5" w:themeShade="80"/>
                <w:sz w:val="18"/>
                <w:szCs w:val="18"/>
              </w:rPr>
            </w:pPr>
            <w:r w:rsidRPr="00DC1347">
              <w:rPr>
                <w:rFonts w:ascii="Arial" w:eastAsia="Times New Roman" w:hAnsi="Arial" w:cs="Arial"/>
                <w:color w:val="1F3864" w:themeColor="accent5" w:themeShade="80"/>
                <w:sz w:val="18"/>
                <w:szCs w:val="18"/>
              </w:rPr>
              <w:t xml:space="preserve"> 4.339.687 </w:t>
            </w:r>
          </w:p>
        </w:tc>
        <w:tc>
          <w:tcPr>
            <w:tcW w:w="1134" w:type="dxa"/>
            <w:tcBorders>
              <w:top w:val="nil"/>
              <w:left w:val="nil"/>
              <w:bottom w:val="single" w:sz="4" w:space="0" w:color="auto"/>
              <w:right w:val="single" w:sz="4" w:space="0" w:color="auto"/>
            </w:tcBorders>
            <w:shd w:val="clear" w:color="auto" w:fill="auto"/>
            <w:vAlign w:val="bottom"/>
            <w:hideMark/>
          </w:tcPr>
          <w:p w14:paraId="5BA1B2DF" w14:textId="77777777" w:rsidR="00666C80" w:rsidRPr="00DC1347" w:rsidRDefault="00666C80" w:rsidP="003A77FE">
            <w:pPr>
              <w:spacing w:after="0" w:line="240" w:lineRule="auto"/>
              <w:rPr>
                <w:rFonts w:ascii="Arial" w:eastAsia="Times New Roman" w:hAnsi="Arial" w:cs="Arial"/>
                <w:color w:val="1F3864" w:themeColor="accent5" w:themeShade="80"/>
                <w:sz w:val="18"/>
                <w:szCs w:val="18"/>
              </w:rPr>
            </w:pPr>
            <w:r w:rsidRPr="00DC1347">
              <w:rPr>
                <w:rFonts w:ascii="Arial" w:eastAsia="Times New Roman" w:hAnsi="Arial" w:cs="Arial"/>
                <w:color w:val="1F3864" w:themeColor="accent5" w:themeShade="80"/>
                <w:sz w:val="18"/>
                <w:szCs w:val="18"/>
              </w:rPr>
              <w:t xml:space="preserve">     16.278.844 </w:t>
            </w:r>
          </w:p>
        </w:tc>
        <w:tc>
          <w:tcPr>
            <w:tcW w:w="901" w:type="dxa"/>
            <w:tcBorders>
              <w:top w:val="nil"/>
              <w:left w:val="nil"/>
              <w:bottom w:val="single" w:sz="4" w:space="0" w:color="auto"/>
              <w:right w:val="single" w:sz="4" w:space="0" w:color="auto"/>
            </w:tcBorders>
            <w:shd w:val="clear" w:color="auto" w:fill="auto"/>
            <w:vAlign w:val="bottom"/>
            <w:hideMark/>
          </w:tcPr>
          <w:p w14:paraId="6557EE66" w14:textId="77777777" w:rsidR="00666C80" w:rsidRPr="00DC1347" w:rsidRDefault="00666C80" w:rsidP="003A77FE">
            <w:pPr>
              <w:spacing w:after="0" w:line="240" w:lineRule="auto"/>
              <w:jc w:val="right"/>
              <w:rPr>
                <w:rFonts w:ascii="Arial" w:eastAsia="Times New Roman" w:hAnsi="Arial" w:cs="Arial"/>
                <w:color w:val="1F3864" w:themeColor="accent5" w:themeShade="80"/>
                <w:sz w:val="18"/>
                <w:szCs w:val="18"/>
              </w:rPr>
            </w:pPr>
            <w:r w:rsidRPr="00DC1347">
              <w:rPr>
                <w:rFonts w:ascii="Arial" w:eastAsia="Times New Roman" w:hAnsi="Arial" w:cs="Arial"/>
                <w:color w:val="1F3864" w:themeColor="accent5" w:themeShade="80"/>
                <w:sz w:val="18"/>
                <w:szCs w:val="18"/>
              </w:rPr>
              <w:t>26,66%</w:t>
            </w:r>
          </w:p>
        </w:tc>
      </w:tr>
      <w:tr w:rsidR="00DC1347" w:rsidRPr="00DC1347" w14:paraId="0B08CBF6" w14:textId="77777777" w:rsidTr="00E22E26">
        <w:trPr>
          <w:trHeight w:val="288"/>
        </w:trPr>
        <w:tc>
          <w:tcPr>
            <w:tcW w:w="906" w:type="dxa"/>
            <w:tcBorders>
              <w:top w:val="nil"/>
              <w:left w:val="single" w:sz="4" w:space="0" w:color="auto"/>
              <w:bottom w:val="single" w:sz="4" w:space="0" w:color="auto"/>
              <w:right w:val="single" w:sz="4" w:space="0" w:color="auto"/>
            </w:tcBorders>
            <w:shd w:val="clear" w:color="auto" w:fill="auto"/>
            <w:vAlign w:val="bottom"/>
            <w:hideMark/>
          </w:tcPr>
          <w:p w14:paraId="34358CB2" w14:textId="77777777" w:rsidR="00666C80" w:rsidRPr="00DC1347" w:rsidRDefault="00666C80" w:rsidP="003A77FE">
            <w:pPr>
              <w:spacing w:after="0" w:line="240" w:lineRule="auto"/>
              <w:jc w:val="right"/>
              <w:rPr>
                <w:rFonts w:ascii="Arial" w:eastAsia="Times New Roman" w:hAnsi="Arial" w:cs="Arial"/>
                <w:color w:val="1F3864" w:themeColor="accent5" w:themeShade="80"/>
                <w:sz w:val="18"/>
                <w:szCs w:val="18"/>
              </w:rPr>
            </w:pPr>
            <w:r w:rsidRPr="00DC1347">
              <w:rPr>
                <w:rFonts w:ascii="Arial" w:eastAsia="Times New Roman" w:hAnsi="Arial" w:cs="Arial"/>
                <w:color w:val="1F3864" w:themeColor="accent5" w:themeShade="80"/>
                <w:sz w:val="18"/>
                <w:szCs w:val="18"/>
              </w:rPr>
              <w:t>2016</w:t>
            </w:r>
          </w:p>
        </w:tc>
        <w:tc>
          <w:tcPr>
            <w:tcW w:w="1111" w:type="dxa"/>
            <w:tcBorders>
              <w:top w:val="nil"/>
              <w:left w:val="nil"/>
              <w:bottom w:val="single" w:sz="4" w:space="0" w:color="auto"/>
              <w:right w:val="single" w:sz="4" w:space="0" w:color="auto"/>
            </w:tcBorders>
            <w:shd w:val="clear" w:color="auto" w:fill="auto"/>
            <w:vAlign w:val="bottom"/>
            <w:hideMark/>
          </w:tcPr>
          <w:p w14:paraId="056354B8" w14:textId="77777777" w:rsidR="00666C80" w:rsidRPr="00DC1347" w:rsidRDefault="00666C80" w:rsidP="003A77FE">
            <w:pPr>
              <w:spacing w:after="0" w:line="240" w:lineRule="auto"/>
              <w:rPr>
                <w:rFonts w:ascii="Arial" w:eastAsia="Times New Roman" w:hAnsi="Arial" w:cs="Arial"/>
                <w:color w:val="1F3864" w:themeColor="accent5" w:themeShade="80"/>
                <w:sz w:val="18"/>
                <w:szCs w:val="18"/>
              </w:rPr>
            </w:pPr>
            <w:r w:rsidRPr="00DC1347">
              <w:rPr>
                <w:rFonts w:ascii="Arial" w:eastAsia="Times New Roman" w:hAnsi="Arial" w:cs="Arial"/>
                <w:color w:val="1F3864" w:themeColor="accent5" w:themeShade="80"/>
                <w:sz w:val="18"/>
                <w:szCs w:val="18"/>
              </w:rPr>
              <w:t xml:space="preserve">      197.065 </w:t>
            </w:r>
          </w:p>
        </w:tc>
        <w:tc>
          <w:tcPr>
            <w:tcW w:w="1011" w:type="dxa"/>
            <w:tcBorders>
              <w:top w:val="nil"/>
              <w:left w:val="nil"/>
              <w:bottom w:val="single" w:sz="4" w:space="0" w:color="auto"/>
              <w:right w:val="single" w:sz="4" w:space="0" w:color="auto"/>
            </w:tcBorders>
            <w:shd w:val="clear" w:color="auto" w:fill="auto"/>
            <w:vAlign w:val="bottom"/>
            <w:hideMark/>
          </w:tcPr>
          <w:p w14:paraId="4EB5D855" w14:textId="77777777" w:rsidR="00666C80" w:rsidRPr="00DC1347" w:rsidRDefault="00666C80" w:rsidP="003A77FE">
            <w:pPr>
              <w:spacing w:after="0" w:line="240" w:lineRule="auto"/>
              <w:rPr>
                <w:rFonts w:ascii="Arial" w:eastAsia="Times New Roman" w:hAnsi="Arial" w:cs="Arial"/>
                <w:color w:val="1F3864" w:themeColor="accent5" w:themeShade="80"/>
                <w:sz w:val="18"/>
                <w:szCs w:val="18"/>
              </w:rPr>
            </w:pPr>
            <w:r w:rsidRPr="00DC1347">
              <w:rPr>
                <w:rFonts w:ascii="Arial" w:eastAsia="Times New Roman" w:hAnsi="Arial" w:cs="Arial"/>
                <w:color w:val="1F3864" w:themeColor="accent5" w:themeShade="80"/>
                <w:sz w:val="18"/>
                <w:szCs w:val="18"/>
              </w:rPr>
              <w:t xml:space="preserve"> 2.846.365 </w:t>
            </w:r>
          </w:p>
        </w:tc>
        <w:tc>
          <w:tcPr>
            <w:tcW w:w="1071" w:type="dxa"/>
            <w:tcBorders>
              <w:top w:val="nil"/>
              <w:left w:val="nil"/>
              <w:bottom w:val="single" w:sz="4" w:space="0" w:color="auto"/>
              <w:right w:val="single" w:sz="4" w:space="0" w:color="auto"/>
            </w:tcBorders>
            <w:shd w:val="clear" w:color="auto" w:fill="auto"/>
            <w:vAlign w:val="bottom"/>
            <w:hideMark/>
          </w:tcPr>
          <w:p w14:paraId="31390547" w14:textId="77777777" w:rsidR="00666C80" w:rsidRPr="00DC1347" w:rsidRDefault="00666C80" w:rsidP="003A77FE">
            <w:pPr>
              <w:spacing w:after="0" w:line="240" w:lineRule="auto"/>
              <w:rPr>
                <w:rFonts w:ascii="Arial" w:eastAsia="Times New Roman" w:hAnsi="Arial" w:cs="Arial"/>
                <w:color w:val="1F3864" w:themeColor="accent5" w:themeShade="80"/>
                <w:sz w:val="18"/>
                <w:szCs w:val="18"/>
              </w:rPr>
            </w:pPr>
            <w:r w:rsidRPr="00DC1347">
              <w:rPr>
                <w:rFonts w:ascii="Arial" w:eastAsia="Times New Roman" w:hAnsi="Arial" w:cs="Arial"/>
                <w:color w:val="1F3864" w:themeColor="accent5" w:themeShade="80"/>
                <w:sz w:val="18"/>
                <w:szCs w:val="18"/>
              </w:rPr>
              <w:t xml:space="preserve"> 392.776 </w:t>
            </w:r>
          </w:p>
        </w:tc>
        <w:tc>
          <w:tcPr>
            <w:tcW w:w="1104" w:type="dxa"/>
            <w:tcBorders>
              <w:top w:val="nil"/>
              <w:left w:val="nil"/>
              <w:bottom w:val="single" w:sz="4" w:space="0" w:color="auto"/>
              <w:right w:val="single" w:sz="4" w:space="0" w:color="auto"/>
            </w:tcBorders>
            <w:shd w:val="clear" w:color="auto" w:fill="auto"/>
            <w:vAlign w:val="bottom"/>
            <w:hideMark/>
          </w:tcPr>
          <w:p w14:paraId="738C4ACF" w14:textId="77777777" w:rsidR="00666C80" w:rsidRPr="00DC1347" w:rsidRDefault="00666C80" w:rsidP="003A77FE">
            <w:pPr>
              <w:spacing w:after="0" w:line="240" w:lineRule="auto"/>
              <w:rPr>
                <w:rFonts w:ascii="Arial" w:eastAsia="Times New Roman" w:hAnsi="Arial" w:cs="Arial"/>
                <w:color w:val="1F3864" w:themeColor="accent5" w:themeShade="80"/>
                <w:sz w:val="18"/>
                <w:szCs w:val="18"/>
              </w:rPr>
            </w:pPr>
            <w:r w:rsidRPr="00DC1347">
              <w:rPr>
                <w:rFonts w:ascii="Arial" w:eastAsia="Times New Roman" w:hAnsi="Arial" w:cs="Arial"/>
                <w:color w:val="1F3864" w:themeColor="accent5" w:themeShade="80"/>
                <w:sz w:val="18"/>
                <w:szCs w:val="18"/>
              </w:rPr>
              <w:t xml:space="preserve">         798.800 </w:t>
            </w:r>
          </w:p>
        </w:tc>
        <w:tc>
          <w:tcPr>
            <w:tcW w:w="921" w:type="dxa"/>
            <w:tcBorders>
              <w:top w:val="nil"/>
              <w:left w:val="nil"/>
              <w:bottom w:val="single" w:sz="4" w:space="0" w:color="auto"/>
              <w:right w:val="single" w:sz="4" w:space="0" w:color="auto"/>
            </w:tcBorders>
            <w:shd w:val="clear" w:color="auto" w:fill="auto"/>
            <w:vAlign w:val="bottom"/>
            <w:hideMark/>
          </w:tcPr>
          <w:p w14:paraId="681ED51E" w14:textId="77777777" w:rsidR="00666C80" w:rsidRPr="00DC1347" w:rsidRDefault="00666C80" w:rsidP="003A77FE">
            <w:pPr>
              <w:spacing w:after="0" w:line="240" w:lineRule="auto"/>
              <w:rPr>
                <w:rFonts w:ascii="Arial" w:eastAsia="Times New Roman" w:hAnsi="Arial" w:cs="Arial"/>
                <w:color w:val="1F3864" w:themeColor="accent5" w:themeShade="80"/>
                <w:sz w:val="18"/>
                <w:szCs w:val="18"/>
              </w:rPr>
            </w:pPr>
            <w:r w:rsidRPr="00DC1347">
              <w:rPr>
                <w:rFonts w:ascii="Arial" w:eastAsia="Times New Roman" w:hAnsi="Arial" w:cs="Arial"/>
                <w:color w:val="1F3864" w:themeColor="accent5" w:themeShade="80"/>
                <w:sz w:val="18"/>
                <w:szCs w:val="18"/>
              </w:rPr>
              <w:t xml:space="preserve">  138.215 </w:t>
            </w:r>
          </w:p>
        </w:tc>
        <w:tc>
          <w:tcPr>
            <w:tcW w:w="941" w:type="dxa"/>
            <w:tcBorders>
              <w:top w:val="nil"/>
              <w:left w:val="nil"/>
              <w:bottom w:val="single" w:sz="4" w:space="0" w:color="auto"/>
              <w:right w:val="single" w:sz="4" w:space="0" w:color="auto"/>
            </w:tcBorders>
            <w:shd w:val="clear" w:color="auto" w:fill="auto"/>
            <w:vAlign w:val="bottom"/>
            <w:hideMark/>
          </w:tcPr>
          <w:p w14:paraId="01E2CBB9" w14:textId="77777777" w:rsidR="00666C80" w:rsidRPr="00DC1347" w:rsidRDefault="00666C80" w:rsidP="003A77FE">
            <w:pPr>
              <w:spacing w:after="0" w:line="240" w:lineRule="auto"/>
              <w:rPr>
                <w:rFonts w:ascii="Arial" w:eastAsia="Times New Roman" w:hAnsi="Arial" w:cs="Arial"/>
                <w:color w:val="1F3864" w:themeColor="accent5" w:themeShade="80"/>
                <w:sz w:val="18"/>
                <w:szCs w:val="18"/>
              </w:rPr>
            </w:pPr>
            <w:r w:rsidRPr="00DC1347">
              <w:rPr>
                <w:rFonts w:ascii="Arial" w:eastAsia="Times New Roman" w:hAnsi="Arial" w:cs="Arial"/>
                <w:color w:val="1F3864" w:themeColor="accent5" w:themeShade="80"/>
                <w:sz w:val="18"/>
                <w:szCs w:val="18"/>
              </w:rPr>
              <w:t xml:space="preserve"> 4.375.237 </w:t>
            </w:r>
          </w:p>
        </w:tc>
        <w:tc>
          <w:tcPr>
            <w:tcW w:w="1134" w:type="dxa"/>
            <w:tcBorders>
              <w:top w:val="nil"/>
              <w:left w:val="nil"/>
              <w:bottom w:val="single" w:sz="4" w:space="0" w:color="auto"/>
              <w:right w:val="single" w:sz="4" w:space="0" w:color="auto"/>
            </w:tcBorders>
            <w:shd w:val="clear" w:color="auto" w:fill="auto"/>
            <w:vAlign w:val="bottom"/>
            <w:hideMark/>
          </w:tcPr>
          <w:p w14:paraId="74AE3A4A" w14:textId="77777777" w:rsidR="00666C80" w:rsidRPr="00DC1347" w:rsidRDefault="00666C80" w:rsidP="003A77FE">
            <w:pPr>
              <w:spacing w:after="0" w:line="240" w:lineRule="auto"/>
              <w:rPr>
                <w:rFonts w:ascii="Arial" w:eastAsia="Times New Roman" w:hAnsi="Arial" w:cs="Arial"/>
                <w:color w:val="1F3864" w:themeColor="accent5" w:themeShade="80"/>
                <w:sz w:val="18"/>
                <w:szCs w:val="18"/>
              </w:rPr>
            </w:pPr>
            <w:r w:rsidRPr="00DC1347">
              <w:rPr>
                <w:rFonts w:ascii="Arial" w:eastAsia="Times New Roman" w:hAnsi="Arial" w:cs="Arial"/>
                <w:color w:val="1F3864" w:themeColor="accent5" w:themeShade="80"/>
                <w:sz w:val="18"/>
                <w:szCs w:val="18"/>
              </w:rPr>
              <w:t xml:space="preserve">     16.528.730 </w:t>
            </w:r>
          </w:p>
        </w:tc>
        <w:tc>
          <w:tcPr>
            <w:tcW w:w="901" w:type="dxa"/>
            <w:tcBorders>
              <w:top w:val="nil"/>
              <w:left w:val="nil"/>
              <w:bottom w:val="single" w:sz="4" w:space="0" w:color="auto"/>
              <w:right w:val="single" w:sz="4" w:space="0" w:color="auto"/>
            </w:tcBorders>
            <w:shd w:val="clear" w:color="auto" w:fill="auto"/>
            <w:vAlign w:val="bottom"/>
            <w:hideMark/>
          </w:tcPr>
          <w:p w14:paraId="5AFF3107" w14:textId="77777777" w:rsidR="00666C80" w:rsidRPr="00DC1347" w:rsidRDefault="00666C80" w:rsidP="003A77FE">
            <w:pPr>
              <w:spacing w:after="0" w:line="240" w:lineRule="auto"/>
              <w:jc w:val="right"/>
              <w:rPr>
                <w:rFonts w:ascii="Arial" w:eastAsia="Times New Roman" w:hAnsi="Arial" w:cs="Arial"/>
                <w:color w:val="1F3864" w:themeColor="accent5" w:themeShade="80"/>
                <w:sz w:val="18"/>
                <w:szCs w:val="18"/>
              </w:rPr>
            </w:pPr>
            <w:r w:rsidRPr="00DC1347">
              <w:rPr>
                <w:rFonts w:ascii="Arial" w:eastAsia="Times New Roman" w:hAnsi="Arial" w:cs="Arial"/>
                <w:color w:val="1F3864" w:themeColor="accent5" w:themeShade="80"/>
                <w:sz w:val="18"/>
                <w:szCs w:val="18"/>
              </w:rPr>
              <w:t>26,47%</w:t>
            </w:r>
          </w:p>
        </w:tc>
      </w:tr>
      <w:tr w:rsidR="00DC1347" w:rsidRPr="00DC1347" w14:paraId="38E5AB67" w14:textId="77777777" w:rsidTr="00E22E26">
        <w:trPr>
          <w:trHeight w:val="288"/>
        </w:trPr>
        <w:tc>
          <w:tcPr>
            <w:tcW w:w="906" w:type="dxa"/>
            <w:tcBorders>
              <w:top w:val="nil"/>
              <w:left w:val="single" w:sz="4" w:space="0" w:color="auto"/>
              <w:bottom w:val="single" w:sz="4" w:space="0" w:color="auto"/>
              <w:right w:val="single" w:sz="4" w:space="0" w:color="auto"/>
            </w:tcBorders>
            <w:shd w:val="clear" w:color="auto" w:fill="auto"/>
            <w:vAlign w:val="bottom"/>
            <w:hideMark/>
          </w:tcPr>
          <w:p w14:paraId="6B855DDA" w14:textId="77777777" w:rsidR="00666C80" w:rsidRPr="00DC1347" w:rsidRDefault="00666C80" w:rsidP="003A77FE">
            <w:pPr>
              <w:spacing w:after="0" w:line="240" w:lineRule="auto"/>
              <w:jc w:val="right"/>
              <w:rPr>
                <w:rFonts w:ascii="Arial" w:eastAsia="Times New Roman" w:hAnsi="Arial" w:cs="Arial"/>
                <w:color w:val="1F3864" w:themeColor="accent5" w:themeShade="80"/>
                <w:sz w:val="18"/>
                <w:szCs w:val="18"/>
              </w:rPr>
            </w:pPr>
            <w:r w:rsidRPr="00DC1347">
              <w:rPr>
                <w:rFonts w:ascii="Arial" w:eastAsia="Times New Roman" w:hAnsi="Arial" w:cs="Arial"/>
                <w:color w:val="1F3864" w:themeColor="accent5" w:themeShade="80"/>
                <w:sz w:val="18"/>
                <w:szCs w:val="18"/>
              </w:rPr>
              <w:t>2017</w:t>
            </w:r>
          </w:p>
        </w:tc>
        <w:tc>
          <w:tcPr>
            <w:tcW w:w="1111" w:type="dxa"/>
            <w:tcBorders>
              <w:top w:val="nil"/>
              <w:left w:val="nil"/>
              <w:bottom w:val="single" w:sz="4" w:space="0" w:color="auto"/>
              <w:right w:val="single" w:sz="4" w:space="0" w:color="auto"/>
            </w:tcBorders>
            <w:shd w:val="clear" w:color="auto" w:fill="auto"/>
            <w:vAlign w:val="bottom"/>
            <w:hideMark/>
          </w:tcPr>
          <w:p w14:paraId="766E6AF4" w14:textId="77777777" w:rsidR="00666C80" w:rsidRPr="00DC1347" w:rsidRDefault="00666C80" w:rsidP="003A77FE">
            <w:pPr>
              <w:spacing w:after="0" w:line="240" w:lineRule="auto"/>
              <w:rPr>
                <w:rFonts w:ascii="Arial" w:eastAsia="Times New Roman" w:hAnsi="Arial" w:cs="Arial"/>
                <w:color w:val="1F3864" w:themeColor="accent5" w:themeShade="80"/>
                <w:sz w:val="18"/>
                <w:szCs w:val="18"/>
              </w:rPr>
            </w:pPr>
            <w:r w:rsidRPr="00DC1347">
              <w:rPr>
                <w:rFonts w:ascii="Arial" w:eastAsia="Times New Roman" w:hAnsi="Arial" w:cs="Arial"/>
                <w:color w:val="1F3864" w:themeColor="accent5" w:themeShade="80"/>
                <w:sz w:val="18"/>
                <w:szCs w:val="18"/>
              </w:rPr>
              <w:t xml:space="preserve">      212.033 </w:t>
            </w:r>
          </w:p>
        </w:tc>
        <w:tc>
          <w:tcPr>
            <w:tcW w:w="1011" w:type="dxa"/>
            <w:tcBorders>
              <w:top w:val="nil"/>
              <w:left w:val="nil"/>
              <w:bottom w:val="single" w:sz="4" w:space="0" w:color="auto"/>
              <w:right w:val="single" w:sz="4" w:space="0" w:color="auto"/>
            </w:tcBorders>
            <w:shd w:val="clear" w:color="auto" w:fill="auto"/>
            <w:vAlign w:val="bottom"/>
            <w:hideMark/>
          </w:tcPr>
          <w:p w14:paraId="050A0F1A" w14:textId="77777777" w:rsidR="00666C80" w:rsidRPr="00DC1347" w:rsidRDefault="00666C80" w:rsidP="003A77FE">
            <w:pPr>
              <w:spacing w:after="0" w:line="240" w:lineRule="auto"/>
              <w:rPr>
                <w:rFonts w:ascii="Arial" w:eastAsia="Times New Roman" w:hAnsi="Arial" w:cs="Arial"/>
                <w:color w:val="1F3864" w:themeColor="accent5" w:themeShade="80"/>
                <w:sz w:val="18"/>
                <w:szCs w:val="18"/>
              </w:rPr>
            </w:pPr>
            <w:r w:rsidRPr="00DC1347">
              <w:rPr>
                <w:rFonts w:ascii="Arial" w:eastAsia="Times New Roman" w:hAnsi="Arial" w:cs="Arial"/>
                <w:color w:val="1F3864" w:themeColor="accent5" w:themeShade="80"/>
                <w:sz w:val="18"/>
                <w:szCs w:val="18"/>
              </w:rPr>
              <w:t xml:space="preserve"> 2.889.524 </w:t>
            </w:r>
          </w:p>
        </w:tc>
        <w:tc>
          <w:tcPr>
            <w:tcW w:w="1071" w:type="dxa"/>
            <w:tcBorders>
              <w:top w:val="nil"/>
              <w:left w:val="nil"/>
              <w:bottom w:val="single" w:sz="4" w:space="0" w:color="auto"/>
              <w:right w:val="single" w:sz="4" w:space="0" w:color="auto"/>
            </w:tcBorders>
            <w:shd w:val="clear" w:color="auto" w:fill="auto"/>
            <w:vAlign w:val="bottom"/>
            <w:hideMark/>
          </w:tcPr>
          <w:p w14:paraId="6DF200AE" w14:textId="77777777" w:rsidR="00666C80" w:rsidRPr="00DC1347" w:rsidRDefault="00666C80" w:rsidP="003A77FE">
            <w:pPr>
              <w:spacing w:after="0" w:line="240" w:lineRule="auto"/>
              <w:rPr>
                <w:rFonts w:ascii="Arial" w:eastAsia="Times New Roman" w:hAnsi="Arial" w:cs="Arial"/>
                <w:color w:val="1F3864" w:themeColor="accent5" w:themeShade="80"/>
                <w:sz w:val="18"/>
                <w:szCs w:val="18"/>
              </w:rPr>
            </w:pPr>
            <w:r w:rsidRPr="00DC1347">
              <w:rPr>
                <w:rFonts w:ascii="Arial" w:eastAsia="Times New Roman" w:hAnsi="Arial" w:cs="Arial"/>
                <w:color w:val="1F3864" w:themeColor="accent5" w:themeShade="80"/>
                <w:sz w:val="18"/>
                <w:szCs w:val="18"/>
              </w:rPr>
              <w:t xml:space="preserve"> 389.699 </w:t>
            </w:r>
          </w:p>
        </w:tc>
        <w:tc>
          <w:tcPr>
            <w:tcW w:w="1104" w:type="dxa"/>
            <w:tcBorders>
              <w:top w:val="nil"/>
              <w:left w:val="nil"/>
              <w:bottom w:val="single" w:sz="4" w:space="0" w:color="auto"/>
              <w:right w:val="single" w:sz="4" w:space="0" w:color="auto"/>
            </w:tcBorders>
            <w:shd w:val="clear" w:color="auto" w:fill="auto"/>
            <w:vAlign w:val="bottom"/>
            <w:hideMark/>
          </w:tcPr>
          <w:p w14:paraId="781101CD" w14:textId="77777777" w:rsidR="00666C80" w:rsidRPr="00DC1347" w:rsidRDefault="00666C80" w:rsidP="003A77FE">
            <w:pPr>
              <w:spacing w:after="0" w:line="240" w:lineRule="auto"/>
              <w:rPr>
                <w:rFonts w:ascii="Arial" w:eastAsia="Times New Roman" w:hAnsi="Arial" w:cs="Arial"/>
                <w:color w:val="1F3864" w:themeColor="accent5" w:themeShade="80"/>
                <w:sz w:val="18"/>
                <w:szCs w:val="18"/>
              </w:rPr>
            </w:pPr>
            <w:r w:rsidRPr="00DC1347">
              <w:rPr>
                <w:rFonts w:ascii="Arial" w:eastAsia="Times New Roman" w:hAnsi="Arial" w:cs="Arial"/>
                <w:color w:val="1F3864" w:themeColor="accent5" w:themeShade="80"/>
                <w:sz w:val="18"/>
                <w:szCs w:val="18"/>
              </w:rPr>
              <w:t xml:space="preserve">         750.757 </w:t>
            </w:r>
          </w:p>
        </w:tc>
        <w:tc>
          <w:tcPr>
            <w:tcW w:w="921" w:type="dxa"/>
            <w:tcBorders>
              <w:top w:val="nil"/>
              <w:left w:val="nil"/>
              <w:bottom w:val="single" w:sz="4" w:space="0" w:color="auto"/>
              <w:right w:val="single" w:sz="4" w:space="0" w:color="auto"/>
            </w:tcBorders>
            <w:shd w:val="clear" w:color="auto" w:fill="auto"/>
            <w:vAlign w:val="bottom"/>
            <w:hideMark/>
          </w:tcPr>
          <w:p w14:paraId="3F7F1992" w14:textId="77777777" w:rsidR="00666C80" w:rsidRPr="00DC1347" w:rsidRDefault="00666C80" w:rsidP="003A77FE">
            <w:pPr>
              <w:spacing w:after="0" w:line="240" w:lineRule="auto"/>
              <w:rPr>
                <w:rFonts w:ascii="Arial" w:eastAsia="Times New Roman" w:hAnsi="Arial" w:cs="Arial"/>
                <w:color w:val="1F3864" w:themeColor="accent5" w:themeShade="80"/>
                <w:sz w:val="18"/>
                <w:szCs w:val="18"/>
              </w:rPr>
            </w:pPr>
            <w:r w:rsidRPr="00DC1347">
              <w:rPr>
                <w:rFonts w:ascii="Arial" w:eastAsia="Times New Roman" w:hAnsi="Arial" w:cs="Arial"/>
                <w:color w:val="1F3864" w:themeColor="accent5" w:themeShade="80"/>
                <w:sz w:val="18"/>
                <w:szCs w:val="18"/>
              </w:rPr>
              <w:t xml:space="preserve">  149.201 </w:t>
            </w:r>
          </w:p>
        </w:tc>
        <w:tc>
          <w:tcPr>
            <w:tcW w:w="941" w:type="dxa"/>
            <w:tcBorders>
              <w:top w:val="nil"/>
              <w:left w:val="nil"/>
              <w:bottom w:val="single" w:sz="4" w:space="0" w:color="auto"/>
              <w:right w:val="single" w:sz="4" w:space="0" w:color="auto"/>
            </w:tcBorders>
            <w:shd w:val="clear" w:color="auto" w:fill="auto"/>
            <w:vAlign w:val="bottom"/>
            <w:hideMark/>
          </w:tcPr>
          <w:p w14:paraId="0A04D8E0" w14:textId="77777777" w:rsidR="00666C80" w:rsidRPr="00DC1347" w:rsidRDefault="00666C80" w:rsidP="003A77FE">
            <w:pPr>
              <w:spacing w:after="0" w:line="240" w:lineRule="auto"/>
              <w:rPr>
                <w:rFonts w:ascii="Arial" w:eastAsia="Times New Roman" w:hAnsi="Arial" w:cs="Arial"/>
                <w:color w:val="1F3864" w:themeColor="accent5" w:themeShade="80"/>
                <w:sz w:val="18"/>
                <w:szCs w:val="18"/>
              </w:rPr>
            </w:pPr>
            <w:r w:rsidRPr="00DC1347">
              <w:rPr>
                <w:rFonts w:ascii="Arial" w:eastAsia="Times New Roman" w:hAnsi="Arial" w:cs="Arial"/>
                <w:color w:val="1F3864" w:themeColor="accent5" w:themeShade="80"/>
                <w:sz w:val="18"/>
                <w:szCs w:val="18"/>
              </w:rPr>
              <w:t xml:space="preserve"> 4.393.231 </w:t>
            </w:r>
          </w:p>
        </w:tc>
        <w:tc>
          <w:tcPr>
            <w:tcW w:w="1134" w:type="dxa"/>
            <w:tcBorders>
              <w:top w:val="nil"/>
              <w:left w:val="nil"/>
              <w:bottom w:val="single" w:sz="4" w:space="0" w:color="auto"/>
              <w:right w:val="single" w:sz="4" w:space="0" w:color="auto"/>
            </w:tcBorders>
            <w:shd w:val="clear" w:color="auto" w:fill="auto"/>
            <w:vAlign w:val="bottom"/>
            <w:hideMark/>
          </w:tcPr>
          <w:p w14:paraId="7700ACE3" w14:textId="77777777" w:rsidR="00666C80" w:rsidRPr="00DC1347" w:rsidRDefault="00666C80" w:rsidP="003A77FE">
            <w:pPr>
              <w:spacing w:after="0" w:line="240" w:lineRule="auto"/>
              <w:rPr>
                <w:rFonts w:ascii="Arial" w:eastAsia="Times New Roman" w:hAnsi="Arial" w:cs="Arial"/>
                <w:color w:val="1F3864" w:themeColor="accent5" w:themeShade="80"/>
                <w:sz w:val="18"/>
                <w:szCs w:val="18"/>
              </w:rPr>
            </w:pPr>
            <w:r w:rsidRPr="00DC1347">
              <w:rPr>
                <w:rFonts w:ascii="Arial" w:eastAsia="Times New Roman" w:hAnsi="Arial" w:cs="Arial"/>
                <w:color w:val="1F3864" w:themeColor="accent5" w:themeShade="80"/>
                <w:sz w:val="18"/>
                <w:szCs w:val="18"/>
              </w:rPr>
              <w:t xml:space="preserve">     16.776.977 </w:t>
            </w:r>
          </w:p>
        </w:tc>
        <w:tc>
          <w:tcPr>
            <w:tcW w:w="901" w:type="dxa"/>
            <w:tcBorders>
              <w:top w:val="nil"/>
              <w:left w:val="nil"/>
              <w:bottom w:val="single" w:sz="4" w:space="0" w:color="auto"/>
              <w:right w:val="single" w:sz="4" w:space="0" w:color="auto"/>
            </w:tcBorders>
            <w:shd w:val="clear" w:color="auto" w:fill="auto"/>
            <w:vAlign w:val="bottom"/>
            <w:hideMark/>
          </w:tcPr>
          <w:p w14:paraId="6FF58469" w14:textId="77777777" w:rsidR="00666C80" w:rsidRPr="00DC1347" w:rsidRDefault="00666C80" w:rsidP="003A77FE">
            <w:pPr>
              <w:spacing w:after="0" w:line="240" w:lineRule="auto"/>
              <w:jc w:val="right"/>
              <w:rPr>
                <w:rFonts w:ascii="Arial" w:eastAsia="Times New Roman" w:hAnsi="Arial" w:cs="Arial"/>
                <w:color w:val="1F3864" w:themeColor="accent5" w:themeShade="80"/>
                <w:sz w:val="18"/>
                <w:szCs w:val="18"/>
              </w:rPr>
            </w:pPr>
            <w:r w:rsidRPr="00DC1347">
              <w:rPr>
                <w:rFonts w:ascii="Arial" w:eastAsia="Times New Roman" w:hAnsi="Arial" w:cs="Arial"/>
                <w:color w:val="1F3864" w:themeColor="accent5" w:themeShade="80"/>
                <w:sz w:val="18"/>
                <w:szCs w:val="18"/>
              </w:rPr>
              <w:t>26,19%</w:t>
            </w:r>
          </w:p>
        </w:tc>
      </w:tr>
      <w:tr w:rsidR="00DC1347" w:rsidRPr="00DC1347" w14:paraId="76A04AD6" w14:textId="77777777" w:rsidTr="004C634D">
        <w:trPr>
          <w:trHeight w:val="1080"/>
        </w:trPr>
        <w:tc>
          <w:tcPr>
            <w:tcW w:w="9100" w:type="dxa"/>
            <w:gridSpan w:val="9"/>
            <w:tcBorders>
              <w:top w:val="single" w:sz="4" w:space="0" w:color="auto"/>
              <w:left w:val="nil"/>
              <w:bottom w:val="nil"/>
              <w:right w:val="nil"/>
            </w:tcBorders>
            <w:shd w:val="clear" w:color="auto" w:fill="auto"/>
            <w:vAlign w:val="center"/>
            <w:hideMark/>
          </w:tcPr>
          <w:p w14:paraId="7ADE0E6B" w14:textId="2606F9EC" w:rsidR="00D62E4D" w:rsidRPr="00DC1347" w:rsidRDefault="00666C80" w:rsidP="003A77FE">
            <w:pPr>
              <w:spacing w:after="0" w:line="240" w:lineRule="auto"/>
              <w:rPr>
                <w:rFonts w:ascii="Arial" w:eastAsia="Times New Roman" w:hAnsi="Arial" w:cs="Arial"/>
                <w:color w:val="1F3864" w:themeColor="accent5" w:themeShade="80"/>
                <w:sz w:val="18"/>
                <w:szCs w:val="18"/>
              </w:rPr>
            </w:pPr>
            <w:r w:rsidRPr="00DC1347">
              <w:rPr>
                <w:rFonts w:ascii="Arial" w:eastAsia="Times New Roman" w:hAnsi="Arial" w:cs="Arial"/>
                <w:color w:val="1F3864" w:themeColor="accent5" w:themeShade="80"/>
                <w:sz w:val="18"/>
                <w:szCs w:val="18"/>
              </w:rPr>
              <w:t>*</w:t>
            </w:r>
            <w:r w:rsidR="0034083F" w:rsidRPr="00DC1347">
              <w:rPr>
                <w:color w:val="1F3864" w:themeColor="accent5" w:themeShade="80"/>
              </w:rPr>
              <w:t xml:space="preserve"> </w:t>
            </w:r>
            <w:r w:rsidR="0034083F" w:rsidRPr="00DC1347">
              <w:rPr>
                <w:rFonts w:ascii="Arial" w:eastAsia="Times New Roman" w:hAnsi="Arial" w:cs="Arial"/>
                <w:color w:val="1F3864" w:themeColor="accent5" w:themeShade="80"/>
                <w:sz w:val="18"/>
                <w:szCs w:val="18"/>
              </w:rPr>
              <w:t>It is not clear if this category includes only SGO affiliates or includes SSC affiliates as well</w:t>
            </w:r>
            <w:r w:rsidRPr="00DC1347">
              <w:rPr>
                <w:rFonts w:ascii="Arial" w:eastAsia="Times New Roman" w:hAnsi="Arial" w:cs="Arial"/>
                <w:color w:val="1F3864" w:themeColor="accent5" w:themeShade="80"/>
                <w:sz w:val="18"/>
                <w:szCs w:val="18"/>
              </w:rPr>
              <w:t>.</w:t>
            </w:r>
            <w:r w:rsidRPr="00DC1347">
              <w:rPr>
                <w:rFonts w:ascii="Arial" w:eastAsia="Times New Roman" w:hAnsi="Arial" w:cs="Arial"/>
                <w:color w:val="1F3864" w:themeColor="accent5" w:themeShade="80"/>
                <w:sz w:val="18"/>
                <w:szCs w:val="18"/>
              </w:rPr>
              <w:br/>
              <w:t>**</w:t>
            </w:r>
            <w:r w:rsidR="0034083F" w:rsidRPr="00DC1347">
              <w:rPr>
                <w:color w:val="1F3864" w:themeColor="accent5" w:themeShade="80"/>
              </w:rPr>
              <w:t xml:space="preserve"> </w:t>
            </w:r>
            <w:r w:rsidR="0034083F" w:rsidRPr="00DC1347">
              <w:rPr>
                <w:rFonts w:ascii="Arial" w:eastAsia="Times New Roman" w:hAnsi="Arial" w:cs="Arial"/>
                <w:color w:val="1F3864" w:themeColor="accent5" w:themeShade="80"/>
                <w:sz w:val="18"/>
                <w:szCs w:val="18"/>
              </w:rPr>
              <w:t>Total projection of the population of Ecuador, INEC (consulted August 2020)</w:t>
            </w:r>
          </w:p>
          <w:p w14:paraId="7A4B1916" w14:textId="77777777" w:rsidR="00D62E4D" w:rsidRPr="00DC1347" w:rsidRDefault="00D62E4D" w:rsidP="003A77FE">
            <w:pPr>
              <w:spacing w:after="0" w:line="240" w:lineRule="auto"/>
              <w:rPr>
                <w:rFonts w:ascii="Arial" w:eastAsia="Times New Roman" w:hAnsi="Arial" w:cs="Arial"/>
                <w:color w:val="1F3864" w:themeColor="accent5" w:themeShade="80"/>
                <w:sz w:val="18"/>
                <w:szCs w:val="18"/>
              </w:rPr>
            </w:pPr>
            <w:r w:rsidRPr="00DC1347">
              <w:rPr>
                <w:rFonts w:ascii="Arial" w:eastAsia="Times New Roman" w:hAnsi="Arial" w:cs="Arial"/>
                <w:color w:val="1F3864" w:themeColor="accent5" w:themeShade="80"/>
                <w:sz w:val="18"/>
                <w:szCs w:val="18"/>
              </w:rPr>
              <w:t>The source specifies that the total does not necessarily represent the sum of the categories, since an affiliate may be considered in more than one category.</w:t>
            </w:r>
          </w:p>
          <w:p w14:paraId="5DED609D" w14:textId="2E0E5F79" w:rsidR="00D62E4D" w:rsidRPr="00DC1347" w:rsidRDefault="00D62E4D" w:rsidP="003A77FE">
            <w:pPr>
              <w:spacing w:after="0" w:line="240" w:lineRule="auto"/>
              <w:rPr>
                <w:rFonts w:ascii="Arial" w:eastAsia="Times New Roman" w:hAnsi="Arial" w:cs="Arial"/>
                <w:color w:val="1F3864" w:themeColor="accent5" w:themeShade="80"/>
                <w:sz w:val="18"/>
                <w:szCs w:val="18"/>
              </w:rPr>
            </w:pPr>
            <w:r w:rsidRPr="00DC1347">
              <w:rPr>
                <w:rFonts w:ascii="Arial" w:eastAsia="Times New Roman" w:hAnsi="Arial" w:cs="Arial"/>
                <w:color w:val="1F3864" w:themeColor="accent5" w:themeShade="80"/>
                <w:sz w:val="18"/>
                <w:szCs w:val="18"/>
              </w:rPr>
              <w:t>This data does not include persons insured by private or other public systems.</w:t>
            </w:r>
          </w:p>
        </w:tc>
      </w:tr>
      <w:tr w:rsidR="00666C80" w:rsidRPr="00DC1347" w14:paraId="5B41E048" w14:textId="77777777" w:rsidTr="004C634D">
        <w:trPr>
          <w:trHeight w:val="288"/>
        </w:trPr>
        <w:tc>
          <w:tcPr>
            <w:tcW w:w="9100" w:type="dxa"/>
            <w:gridSpan w:val="9"/>
            <w:tcBorders>
              <w:top w:val="nil"/>
              <w:left w:val="nil"/>
              <w:bottom w:val="nil"/>
              <w:right w:val="nil"/>
            </w:tcBorders>
            <w:shd w:val="clear" w:color="auto" w:fill="auto"/>
            <w:vAlign w:val="bottom"/>
            <w:hideMark/>
          </w:tcPr>
          <w:p w14:paraId="7E63F1D8" w14:textId="70BDD86F" w:rsidR="00666C80" w:rsidRPr="00DC1347" w:rsidRDefault="00A05F3D" w:rsidP="003A77FE">
            <w:pPr>
              <w:spacing w:after="0" w:line="240" w:lineRule="auto"/>
              <w:rPr>
                <w:rFonts w:ascii="Arial" w:eastAsia="Times New Roman" w:hAnsi="Arial" w:cs="Arial"/>
                <w:color w:val="1F3864" w:themeColor="accent5" w:themeShade="80"/>
                <w:sz w:val="18"/>
                <w:szCs w:val="18"/>
              </w:rPr>
            </w:pPr>
            <w:r w:rsidRPr="00DC1347">
              <w:rPr>
                <w:rFonts w:ascii="Arial" w:eastAsia="Times New Roman" w:hAnsi="Arial" w:cs="Arial"/>
                <w:color w:val="1F3864" w:themeColor="accent5" w:themeShade="80"/>
                <w:sz w:val="18"/>
                <w:szCs w:val="18"/>
              </w:rPr>
              <w:t>Source</w:t>
            </w:r>
            <w:r w:rsidR="00666C80" w:rsidRPr="00DC1347">
              <w:rPr>
                <w:rFonts w:ascii="Arial" w:eastAsia="Times New Roman" w:hAnsi="Arial" w:cs="Arial"/>
                <w:color w:val="1F3864" w:themeColor="accent5" w:themeShade="80"/>
                <w:sz w:val="18"/>
                <w:szCs w:val="18"/>
              </w:rPr>
              <w:t xml:space="preserve">: </w:t>
            </w:r>
            <w:proofErr w:type="spellStart"/>
            <w:r w:rsidR="00666C80" w:rsidRPr="00DC1347">
              <w:rPr>
                <w:rFonts w:ascii="Arial" w:eastAsia="Times New Roman" w:hAnsi="Arial" w:cs="Arial"/>
                <w:color w:val="1F3864" w:themeColor="accent5" w:themeShade="80"/>
                <w:sz w:val="18"/>
                <w:szCs w:val="18"/>
              </w:rPr>
              <w:t>Boletín</w:t>
            </w:r>
            <w:proofErr w:type="spellEnd"/>
            <w:r w:rsidR="00666C80" w:rsidRPr="00DC1347">
              <w:rPr>
                <w:rFonts w:ascii="Arial" w:eastAsia="Times New Roman" w:hAnsi="Arial" w:cs="Arial"/>
                <w:color w:val="1F3864" w:themeColor="accent5" w:themeShade="80"/>
                <w:sz w:val="18"/>
                <w:szCs w:val="18"/>
              </w:rPr>
              <w:t xml:space="preserve"> </w:t>
            </w:r>
            <w:proofErr w:type="spellStart"/>
            <w:r w:rsidR="00666C80" w:rsidRPr="00DC1347">
              <w:rPr>
                <w:rFonts w:ascii="Arial" w:eastAsia="Times New Roman" w:hAnsi="Arial" w:cs="Arial"/>
                <w:color w:val="1F3864" w:themeColor="accent5" w:themeShade="80"/>
                <w:sz w:val="18"/>
                <w:szCs w:val="18"/>
              </w:rPr>
              <w:t>Estadístico</w:t>
            </w:r>
            <w:proofErr w:type="spellEnd"/>
            <w:r w:rsidR="00666C80" w:rsidRPr="00DC1347">
              <w:rPr>
                <w:rFonts w:ascii="Arial" w:eastAsia="Times New Roman" w:hAnsi="Arial" w:cs="Arial"/>
                <w:color w:val="1F3864" w:themeColor="accent5" w:themeShade="80"/>
                <w:sz w:val="18"/>
                <w:szCs w:val="18"/>
              </w:rPr>
              <w:t xml:space="preserve"> N° 23, IESS, </w:t>
            </w:r>
            <w:r w:rsidR="00A0581C" w:rsidRPr="00DC1347">
              <w:rPr>
                <w:rFonts w:ascii="Arial" w:eastAsia="Times New Roman" w:hAnsi="Arial" w:cs="Arial"/>
                <w:color w:val="1F3864" w:themeColor="accent5" w:themeShade="80"/>
                <w:sz w:val="18"/>
                <w:szCs w:val="18"/>
              </w:rPr>
              <w:t>year</w:t>
            </w:r>
            <w:r w:rsidR="00666C80" w:rsidRPr="00DC1347">
              <w:rPr>
                <w:rFonts w:ascii="Arial" w:eastAsia="Times New Roman" w:hAnsi="Arial" w:cs="Arial"/>
                <w:color w:val="1F3864" w:themeColor="accent5" w:themeShade="80"/>
                <w:sz w:val="18"/>
                <w:szCs w:val="18"/>
              </w:rPr>
              <w:t xml:space="preserve"> 2017</w:t>
            </w:r>
            <w:r w:rsidRPr="00DC1347">
              <w:rPr>
                <w:rFonts w:ascii="Arial" w:eastAsia="Times New Roman" w:hAnsi="Arial" w:cs="Arial"/>
                <w:color w:val="1F3864" w:themeColor="accent5" w:themeShade="80"/>
                <w:sz w:val="18"/>
                <w:szCs w:val="18"/>
              </w:rPr>
              <w:t>.</w:t>
            </w:r>
          </w:p>
        </w:tc>
      </w:tr>
    </w:tbl>
    <w:p w14:paraId="09460AE4" w14:textId="77777777" w:rsidR="00666C80" w:rsidRPr="00DC1347" w:rsidRDefault="00666C80" w:rsidP="003A77FE">
      <w:pPr>
        <w:spacing w:after="0" w:line="240" w:lineRule="auto"/>
        <w:jc w:val="both"/>
        <w:rPr>
          <w:rFonts w:ascii="Arial" w:hAnsi="Arial" w:cs="Arial"/>
          <w:bCs/>
          <w:color w:val="1F3864" w:themeColor="accent5" w:themeShade="80"/>
          <w:sz w:val="24"/>
          <w:szCs w:val="24"/>
        </w:rPr>
      </w:pPr>
    </w:p>
    <w:p w14:paraId="41D60F9F" w14:textId="104C6E80" w:rsidR="00D34D1D" w:rsidRPr="00DC1347" w:rsidRDefault="00D34D1D" w:rsidP="003A77FE">
      <w:pPr>
        <w:spacing w:after="0" w:line="240" w:lineRule="auto"/>
        <w:jc w:val="both"/>
        <w:rPr>
          <w:rFonts w:ascii="Arial" w:hAnsi="Arial" w:cs="Arial"/>
          <w:bCs/>
          <w:color w:val="1F3864" w:themeColor="accent5" w:themeShade="80"/>
          <w:sz w:val="24"/>
          <w:szCs w:val="24"/>
        </w:rPr>
      </w:pPr>
      <w:r w:rsidRPr="00DC1347">
        <w:rPr>
          <w:rFonts w:ascii="Arial" w:hAnsi="Arial" w:cs="Arial"/>
          <w:bCs/>
          <w:color w:val="1F3864" w:themeColor="accent5" w:themeShade="80"/>
          <w:sz w:val="24"/>
          <w:szCs w:val="24"/>
        </w:rPr>
        <w:t xml:space="preserve">Faced with the lack of </w:t>
      </w:r>
      <w:r w:rsidR="005B1429" w:rsidRPr="00DC1347">
        <w:rPr>
          <w:rFonts w:ascii="Arial" w:hAnsi="Arial" w:cs="Arial"/>
          <w:bCs/>
          <w:color w:val="1F3864" w:themeColor="accent5" w:themeShade="80"/>
          <w:sz w:val="24"/>
          <w:szCs w:val="24"/>
        </w:rPr>
        <w:t>gender</w:t>
      </w:r>
      <w:r w:rsidR="00B123E2" w:rsidRPr="00DC1347">
        <w:rPr>
          <w:rFonts w:ascii="Arial" w:hAnsi="Arial" w:cs="Arial"/>
          <w:bCs/>
          <w:color w:val="1F3864" w:themeColor="accent5" w:themeShade="80"/>
          <w:sz w:val="24"/>
          <w:szCs w:val="24"/>
        </w:rPr>
        <w:t>-</w:t>
      </w:r>
      <w:r w:rsidRPr="00DC1347">
        <w:rPr>
          <w:rFonts w:ascii="Arial" w:hAnsi="Arial" w:cs="Arial"/>
          <w:bCs/>
          <w:color w:val="1F3864" w:themeColor="accent5" w:themeShade="80"/>
          <w:sz w:val="24"/>
          <w:szCs w:val="24"/>
        </w:rPr>
        <w:t xml:space="preserve">disaggregated </w:t>
      </w:r>
      <w:r w:rsidR="00B123E2" w:rsidRPr="00DC1347">
        <w:rPr>
          <w:rFonts w:ascii="Arial" w:hAnsi="Arial" w:cs="Arial"/>
          <w:bCs/>
          <w:color w:val="1F3864" w:themeColor="accent5" w:themeShade="80"/>
          <w:sz w:val="24"/>
          <w:szCs w:val="24"/>
        </w:rPr>
        <w:t xml:space="preserve">data </w:t>
      </w:r>
      <w:r w:rsidRPr="00DC1347">
        <w:rPr>
          <w:rFonts w:ascii="Arial" w:hAnsi="Arial" w:cs="Arial"/>
          <w:bCs/>
          <w:color w:val="1F3864" w:themeColor="accent5" w:themeShade="80"/>
          <w:sz w:val="24"/>
          <w:szCs w:val="24"/>
        </w:rPr>
        <w:t xml:space="preserve">on social security and </w:t>
      </w:r>
      <w:r w:rsidR="005B1429" w:rsidRPr="00DC1347">
        <w:rPr>
          <w:rFonts w:ascii="Arial" w:hAnsi="Arial" w:cs="Arial"/>
          <w:bCs/>
          <w:color w:val="1F3864" w:themeColor="accent5" w:themeShade="80"/>
          <w:sz w:val="24"/>
          <w:szCs w:val="24"/>
        </w:rPr>
        <w:t xml:space="preserve">lack of </w:t>
      </w:r>
      <w:r w:rsidRPr="00DC1347">
        <w:rPr>
          <w:rFonts w:ascii="Arial" w:hAnsi="Arial" w:cs="Arial"/>
          <w:bCs/>
          <w:color w:val="1F3864" w:themeColor="accent5" w:themeShade="80"/>
          <w:sz w:val="24"/>
          <w:szCs w:val="24"/>
        </w:rPr>
        <w:t>accessib</w:t>
      </w:r>
      <w:r w:rsidR="005B1429" w:rsidRPr="00DC1347">
        <w:rPr>
          <w:rFonts w:ascii="Arial" w:hAnsi="Arial" w:cs="Arial"/>
          <w:bCs/>
          <w:color w:val="1F3864" w:themeColor="accent5" w:themeShade="80"/>
          <w:sz w:val="24"/>
          <w:szCs w:val="24"/>
        </w:rPr>
        <w:t>ility</w:t>
      </w:r>
      <w:r w:rsidRPr="00DC1347">
        <w:rPr>
          <w:rFonts w:ascii="Arial" w:hAnsi="Arial" w:cs="Arial"/>
          <w:bCs/>
          <w:color w:val="1F3864" w:themeColor="accent5" w:themeShade="80"/>
          <w:sz w:val="24"/>
          <w:szCs w:val="24"/>
        </w:rPr>
        <w:t xml:space="preserve"> by official institutions, </w:t>
      </w:r>
      <w:r w:rsidR="00B123E2" w:rsidRPr="00DC1347">
        <w:rPr>
          <w:rFonts w:ascii="Arial" w:hAnsi="Arial" w:cs="Arial"/>
          <w:bCs/>
          <w:color w:val="1F3864" w:themeColor="accent5" w:themeShade="80"/>
          <w:sz w:val="24"/>
          <w:szCs w:val="24"/>
        </w:rPr>
        <w:t xml:space="preserve">we have consulted </w:t>
      </w:r>
      <w:r w:rsidRPr="00DC1347">
        <w:rPr>
          <w:rFonts w:ascii="Arial" w:hAnsi="Arial" w:cs="Arial"/>
          <w:bCs/>
          <w:color w:val="1F3864" w:themeColor="accent5" w:themeShade="80"/>
          <w:sz w:val="24"/>
          <w:szCs w:val="24"/>
        </w:rPr>
        <w:t>ENEMDU</w:t>
      </w:r>
      <w:r w:rsidR="005B1429" w:rsidRPr="00DC1347">
        <w:rPr>
          <w:rFonts w:ascii="Arial" w:hAnsi="Arial" w:cs="Arial"/>
          <w:bCs/>
          <w:color w:val="1F3864" w:themeColor="accent5" w:themeShade="80"/>
          <w:sz w:val="24"/>
          <w:szCs w:val="24"/>
        </w:rPr>
        <w:t xml:space="preserve"> data</w:t>
      </w:r>
      <w:r w:rsidRPr="00DC1347">
        <w:rPr>
          <w:rFonts w:ascii="Arial" w:hAnsi="Arial" w:cs="Arial"/>
          <w:bCs/>
          <w:color w:val="1F3864" w:themeColor="accent5" w:themeShade="80"/>
          <w:sz w:val="24"/>
          <w:szCs w:val="24"/>
        </w:rPr>
        <w:t xml:space="preserve"> from 2008 to 2019. In </w:t>
      </w:r>
      <w:r w:rsidR="00B123E2" w:rsidRPr="00DC1347">
        <w:rPr>
          <w:rFonts w:ascii="Arial" w:hAnsi="Arial" w:cs="Arial"/>
          <w:bCs/>
          <w:color w:val="1F3864" w:themeColor="accent5" w:themeShade="80"/>
          <w:sz w:val="24"/>
          <w:szCs w:val="24"/>
        </w:rPr>
        <w:t>fa</w:t>
      </w:r>
      <w:r w:rsidRPr="00DC1347">
        <w:rPr>
          <w:rFonts w:ascii="Arial" w:hAnsi="Arial" w:cs="Arial"/>
          <w:bCs/>
          <w:color w:val="1F3864" w:themeColor="accent5" w:themeShade="80"/>
          <w:sz w:val="24"/>
          <w:szCs w:val="24"/>
        </w:rPr>
        <w:t xml:space="preserve">ct, </w:t>
      </w:r>
      <w:r w:rsidR="00B123E2" w:rsidRPr="00DC1347">
        <w:rPr>
          <w:rFonts w:ascii="Arial" w:hAnsi="Arial" w:cs="Arial"/>
          <w:bCs/>
          <w:color w:val="1F3864" w:themeColor="accent5" w:themeShade="80"/>
          <w:sz w:val="24"/>
          <w:szCs w:val="24"/>
        </w:rPr>
        <w:t>we noted the trend that there is a decrease in the number of those</w:t>
      </w:r>
      <w:r w:rsidRPr="00DC1347">
        <w:rPr>
          <w:rFonts w:ascii="Arial" w:hAnsi="Arial" w:cs="Arial"/>
          <w:bCs/>
          <w:color w:val="1F3864" w:themeColor="accent5" w:themeShade="80"/>
          <w:sz w:val="24"/>
          <w:szCs w:val="24"/>
        </w:rPr>
        <w:t xml:space="preserve"> without access to social security</w:t>
      </w:r>
      <w:r w:rsidR="00B123E2" w:rsidRPr="00DC1347">
        <w:rPr>
          <w:rFonts w:ascii="Arial" w:hAnsi="Arial" w:cs="Arial"/>
          <w:bCs/>
          <w:color w:val="1F3864" w:themeColor="accent5" w:themeShade="80"/>
          <w:sz w:val="24"/>
          <w:szCs w:val="24"/>
        </w:rPr>
        <w:t>, and</w:t>
      </w:r>
      <w:r w:rsidRPr="00DC1347">
        <w:rPr>
          <w:rFonts w:ascii="Arial" w:hAnsi="Arial" w:cs="Arial"/>
          <w:bCs/>
          <w:color w:val="1F3864" w:themeColor="accent5" w:themeShade="80"/>
          <w:sz w:val="24"/>
          <w:szCs w:val="24"/>
        </w:rPr>
        <w:t xml:space="preserve"> an increase in </w:t>
      </w:r>
      <w:r w:rsidR="00B123E2" w:rsidRPr="00DC1347">
        <w:rPr>
          <w:rFonts w:ascii="Arial" w:hAnsi="Arial" w:cs="Arial"/>
          <w:bCs/>
          <w:color w:val="1F3864" w:themeColor="accent5" w:themeShade="80"/>
          <w:sz w:val="24"/>
          <w:szCs w:val="24"/>
        </w:rPr>
        <w:t xml:space="preserve">those </w:t>
      </w:r>
      <w:r w:rsidRPr="00DC1347">
        <w:rPr>
          <w:rFonts w:ascii="Arial" w:hAnsi="Arial" w:cs="Arial"/>
          <w:bCs/>
          <w:color w:val="1F3864" w:themeColor="accent5" w:themeShade="80"/>
          <w:sz w:val="24"/>
          <w:szCs w:val="24"/>
        </w:rPr>
        <w:t xml:space="preserve">insured </w:t>
      </w:r>
      <w:r w:rsidR="00B123E2" w:rsidRPr="00DC1347">
        <w:rPr>
          <w:rFonts w:ascii="Arial" w:hAnsi="Arial" w:cs="Arial"/>
          <w:bCs/>
          <w:color w:val="1F3864" w:themeColor="accent5" w:themeShade="80"/>
          <w:sz w:val="24"/>
          <w:szCs w:val="24"/>
        </w:rPr>
        <w:t>by</w:t>
      </w:r>
      <w:r w:rsidRPr="00DC1347">
        <w:rPr>
          <w:rFonts w:ascii="Arial" w:hAnsi="Arial" w:cs="Arial"/>
          <w:bCs/>
          <w:color w:val="1F3864" w:themeColor="accent5" w:themeShade="80"/>
          <w:sz w:val="24"/>
          <w:szCs w:val="24"/>
        </w:rPr>
        <w:t xml:space="preserve"> </w:t>
      </w:r>
      <w:r w:rsidR="00E10F91" w:rsidRPr="00DC1347">
        <w:rPr>
          <w:rFonts w:ascii="Arial" w:hAnsi="Arial" w:cs="Arial"/>
          <w:bCs/>
          <w:color w:val="1F3864" w:themeColor="accent5" w:themeShade="80"/>
          <w:sz w:val="24"/>
          <w:szCs w:val="24"/>
        </w:rPr>
        <w:t>SOB</w:t>
      </w:r>
      <w:r w:rsidRPr="00DC1347">
        <w:rPr>
          <w:rFonts w:ascii="Arial" w:hAnsi="Arial" w:cs="Arial"/>
          <w:bCs/>
          <w:color w:val="1F3864" w:themeColor="accent5" w:themeShade="80"/>
          <w:sz w:val="24"/>
          <w:szCs w:val="24"/>
        </w:rPr>
        <w:t xml:space="preserve">, the voluntary </w:t>
      </w:r>
      <w:r w:rsidR="004D406F" w:rsidRPr="00DC1347">
        <w:rPr>
          <w:rFonts w:ascii="Arial" w:hAnsi="Arial" w:cs="Arial"/>
          <w:bCs/>
          <w:color w:val="1F3864" w:themeColor="accent5" w:themeShade="80"/>
          <w:sz w:val="24"/>
          <w:szCs w:val="24"/>
        </w:rPr>
        <w:t>univers</w:t>
      </w:r>
      <w:r w:rsidRPr="00DC1347">
        <w:rPr>
          <w:rFonts w:ascii="Arial" w:hAnsi="Arial" w:cs="Arial"/>
          <w:bCs/>
          <w:color w:val="1F3864" w:themeColor="accent5" w:themeShade="80"/>
          <w:sz w:val="24"/>
          <w:szCs w:val="24"/>
        </w:rPr>
        <w:t>al insurance</w:t>
      </w:r>
      <w:r w:rsidR="004D406F" w:rsidRPr="00DC1347">
        <w:rPr>
          <w:rFonts w:ascii="Arial" w:hAnsi="Arial" w:cs="Arial"/>
          <w:bCs/>
          <w:color w:val="1F3864" w:themeColor="accent5" w:themeShade="80"/>
          <w:sz w:val="24"/>
          <w:szCs w:val="24"/>
        </w:rPr>
        <w:t>,</w:t>
      </w:r>
      <w:r w:rsidRPr="00DC1347">
        <w:rPr>
          <w:rFonts w:ascii="Arial" w:hAnsi="Arial" w:cs="Arial"/>
          <w:bCs/>
          <w:color w:val="1F3864" w:themeColor="accent5" w:themeShade="80"/>
          <w:sz w:val="24"/>
          <w:szCs w:val="24"/>
        </w:rPr>
        <w:t xml:space="preserve"> and the SSC. Based on this information, </w:t>
      </w:r>
      <w:r w:rsidR="004D406F" w:rsidRPr="00DC1347">
        <w:rPr>
          <w:rFonts w:ascii="Arial" w:hAnsi="Arial" w:cs="Arial"/>
          <w:bCs/>
          <w:color w:val="1F3864" w:themeColor="accent5" w:themeShade="80"/>
          <w:sz w:val="24"/>
          <w:szCs w:val="24"/>
        </w:rPr>
        <w:t>data on</w:t>
      </w:r>
      <w:r w:rsidRPr="00DC1347">
        <w:rPr>
          <w:rFonts w:ascii="Arial" w:hAnsi="Arial" w:cs="Arial"/>
          <w:bCs/>
          <w:color w:val="1F3864" w:themeColor="accent5" w:themeShade="80"/>
          <w:sz w:val="24"/>
          <w:szCs w:val="24"/>
        </w:rPr>
        <w:t xml:space="preserve"> the different types of insurance</w:t>
      </w:r>
      <w:r w:rsidR="004D406F" w:rsidRPr="00DC1347">
        <w:rPr>
          <w:rFonts w:ascii="Arial" w:hAnsi="Arial" w:cs="Arial"/>
          <w:bCs/>
          <w:color w:val="1F3864" w:themeColor="accent5" w:themeShade="80"/>
          <w:sz w:val="24"/>
          <w:szCs w:val="24"/>
        </w:rPr>
        <w:t xml:space="preserve"> for the period previously mentioned are</w:t>
      </w:r>
      <w:r w:rsidRPr="00DC1347">
        <w:rPr>
          <w:rFonts w:ascii="Arial" w:hAnsi="Arial" w:cs="Arial"/>
          <w:bCs/>
          <w:color w:val="1F3864" w:themeColor="accent5" w:themeShade="80"/>
          <w:sz w:val="24"/>
          <w:szCs w:val="24"/>
        </w:rPr>
        <w:t xml:space="preserve">: 11.4% </w:t>
      </w:r>
      <w:r w:rsidR="004D406F" w:rsidRPr="00DC1347">
        <w:rPr>
          <w:rFonts w:ascii="Arial" w:hAnsi="Arial" w:cs="Arial"/>
          <w:bCs/>
          <w:color w:val="1F3864" w:themeColor="accent5" w:themeShade="80"/>
          <w:sz w:val="24"/>
          <w:szCs w:val="24"/>
        </w:rPr>
        <w:t xml:space="preserve">men </w:t>
      </w:r>
      <w:r w:rsidRPr="00DC1347">
        <w:rPr>
          <w:rFonts w:ascii="Arial" w:hAnsi="Arial" w:cs="Arial"/>
          <w:bCs/>
          <w:color w:val="1F3864" w:themeColor="accent5" w:themeShade="80"/>
          <w:sz w:val="24"/>
          <w:szCs w:val="24"/>
        </w:rPr>
        <w:t xml:space="preserve">and 9.25 % women have </w:t>
      </w:r>
      <w:r w:rsidR="00E10F91" w:rsidRPr="00DC1347">
        <w:rPr>
          <w:rFonts w:ascii="Arial" w:hAnsi="Arial" w:cs="Arial"/>
          <w:bCs/>
          <w:color w:val="1F3864" w:themeColor="accent5" w:themeShade="80"/>
          <w:sz w:val="24"/>
          <w:szCs w:val="24"/>
        </w:rPr>
        <w:t>SOB</w:t>
      </w:r>
      <w:r w:rsidR="004D406F" w:rsidRPr="00DC1347">
        <w:rPr>
          <w:rFonts w:ascii="Arial" w:hAnsi="Arial" w:cs="Arial"/>
          <w:bCs/>
          <w:color w:val="1F3864" w:themeColor="accent5" w:themeShade="80"/>
          <w:sz w:val="24"/>
          <w:szCs w:val="24"/>
        </w:rPr>
        <w:t>;</w:t>
      </w:r>
      <w:r w:rsidRPr="00DC1347">
        <w:rPr>
          <w:rFonts w:ascii="Arial" w:hAnsi="Arial" w:cs="Arial"/>
          <w:bCs/>
          <w:color w:val="1F3864" w:themeColor="accent5" w:themeShade="80"/>
          <w:sz w:val="24"/>
          <w:szCs w:val="24"/>
        </w:rPr>
        <w:t xml:space="preserve"> 0.7% of men and 0.9% of women have voluntary </w:t>
      </w:r>
      <w:r w:rsidR="004D406F" w:rsidRPr="00DC1347">
        <w:rPr>
          <w:rFonts w:ascii="Arial" w:hAnsi="Arial" w:cs="Arial"/>
          <w:bCs/>
          <w:color w:val="1F3864" w:themeColor="accent5" w:themeShade="80"/>
          <w:sz w:val="24"/>
          <w:szCs w:val="24"/>
        </w:rPr>
        <w:t>insurance;</w:t>
      </w:r>
      <w:r w:rsidRPr="00DC1347">
        <w:rPr>
          <w:rFonts w:ascii="Arial" w:hAnsi="Arial" w:cs="Arial"/>
          <w:bCs/>
          <w:color w:val="1F3864" w:themeColor="accent5" w:themeShade="80"/>
          <w:sz w:val="24"/>
          <w:szCs w:val="24"/>
        </w:rPr>
        <w:t xml:space="preserve"> 3.84% men and 3.85% women have </w:t>
      </w:r>
      <w:r w:rsidR="00E10F91" w:rsidRPr="00DC1347">
        <w:rPr>
          <w:rFonts w:ascii="Arial" w:hAnsi="Arial" w:cs="Arial"/>
          <w:bCs/>
          <w:color w:val="1F3864" w:themeColor="accent5" w:themeShade="80"/>
          <w:sz w:val="24"/>
          <w:szCs w:val="24"/>
        </w:rPr>
        <w:t>S</w:t>
      </w:r>
      <w:r w:rsidR="00724A62" w:rsidRPr="00DC1347">
        <w:rPr>
          <w:rFonts w:ascii="Arial" w:hAnsi="Arial" w:cs="Arial"/>
          <w:bCs/>
          <w:color w:val="1F3864" w:themeColor="accent5" w:themeShade="80"/>
          <w:sz w:val="24"/>
          <w:szCs w:val="24"/>
        </w:rPr>
        <w:t>SC</w:t>
      </w:r>
      <w:r w:rsidR="004D406F" w:rsidRPr="00DC1347">
        <w:rPr>
          <w:rFonts w:ascii="Arial" w:hAnsi="Arial" w:cs="Arial"/>
          <w:bCs/>
          <w:color w:val="1F3864" w:themeColor="accent5" w:themeShade="80"/>
          <w:sz w:val="24"/>
          <w:szCs w:val="24"/>
        </w:rPr>
        <w:t>;</w:t>
      </w:r>
      <w:r w:rsidRPr="00DC1347">
        <w:rPr>
          <w:rFonts w:ascii="Arial" w:hAnsi="Arial" w:cs="Arial"/>
          <w:bCs/>
          <w:color w:val="1F3864" w:themeColor="accent5" w:themeShade="80"/>
          <w:sz w:val="24"/>
          <w:szCs w:val="24"/>
        </w:rPr>
        <w:t xml:space="preserve"> and</w:t>
      </w:r>
      <w:r w:rsidR="004D406F" w:rsidRPr="00DC1347">
        <w:rPr>
          <w:rFonts w:ascii="Arial" w:hAnsi="Arial" w:cs="Arial"/>
          <w:bCs/>
          <w:color w:val="1F3864" w:themeColor="accent5" w:themeShade="80"/>
          <w:sz w:val="24"/>
          <w:szCs w:val="24"/>
        </w:rPr>
        <w:t>, finally</w:t>
      </w:r>
      <w:r w:rsidRPr="00DC1347">
        <w:rPr>
          <w:rFonts w:ascii="Arial" w:hAnsi="Arial" w:cs="Arial"/>
          <w:bCs/>
          <w:color w:val="1F3864" w:themeColor="accent5" w:themeShade="80"/>
          <w:sz w:val="24"/>
          <w:szCs w:val="24"/>
        </w:rPr>
        <w:t xml:space="preserve"> 32% men and 34% women do not have any type of insurance. See Figure 3 below.</w:t>
      </w:r>
    </w:p>
    <w:p w14:paraId="51249CE6" w14:textId="3F972695" w:rsidR="00022C09" w:rsidRPr="00DC1347" w:rsidRDefault="00724A62" w:rsidP="003A77FE">
      <w:pPr>
        <w:spacing w:after="0" w:line="240" w:lineRule="auto"/>
        <w:jc w:val="both"/>
        <w:rPr>
          <w:rFonts w:ascii="Arial" w:hAnsi="Arial" w:cs="Arial"/>
          <w:bCs/>
          <w:color w:val="1F3864" w:themeColor="accent5" w:themeShade="80"/>
          <w:sz w:val="24"/>
          <w:szCs w:val="24"/>
        </w:rPr>
      </w:pPr>
      <w:r w:rsidRPr="00DC1347">
        <w:rPr>
          <w:rFonts w:ascii="Arial" w:hAnsi="Arial" w:cs="Arial"/>
          <w:bCs/>
          <w:color w:val="1F3864" w:themeColor="accent5" w:themeShade="80"/>
          <w:sz w:val="24"/>
          <w:szCs w:val="24"/>
        </w:rPr>
        <w:t>It is important to mention that the voluntary insurance and SSC</w:t>
      </w:r>
      <w:r w:rsidR="00D126D0" w:rsidRPr="00DC1347">
        <w:rPr>
          <w:rFonts w:ascii="Arial" w:hAnsi="Arial" w:cs="Arial"/>
          <w:bCs/>
          <w:color w:val="1F3864" w:themeColor="accent5" w:themeShade="80"/>
          <w:sz w:val="24"/>
          <w:szCs w:val="24"/>
        </w:rPr>
        <w:t xml:space="preserve"> </w:t>
      </w:r>
      <w:r w:rsidR="00022C09" w:rsidRPr="00DC1347">
        <w:rPr>
          <w:rFonts w:ascii="Arial" w:hAnsi="Arial" w:cs="Arial"/>
          <w:bCs/>
          <w:color w:val="1F3864" w:themeColor="accent5" w:themeShade="80"/>
          <w:sz w:val="24"/>
          <w:szCs w:val="24"/>
        </w:rPr>
        <w:t>show</w:t>
      </w:r>
      <w:r w:rsidRPr="00DC1347">
        <w:rPr>
          <w:rFonts w:ascii="Arial" w:hAnsi="Arial" w:cs="Arial"/>
          <w:bCs/>
          <w:color w:val="1F3864" w:themeColor="accent5" w:themeShade="80"/>
          <w:sz w:val="24"/>
          <w:szCs w:val="24"/>
        </w:rPr>
        <w:t>s</w:t>
      </w:r>
      <w:r w:rsidR="00022C09" w:rsidRPr="00DC1347">
        <w:rPr>
          <w:rFonts w:ascii="Arial" w:hAnsi="Arial" w:cs="Arial"/>
          <w:bCs/>
          <w:color w:val="1F3864" w:themeColor="accent5" w:themeShade="80"/>
          <w:sz w:val="24"/>
          <w:szCs w:val="24"/>
        </w:rPr>
        <w:t xml:space="preserve"> a gap </w:t>
      </w:r>
      <w:r w:rsidR="00075563" w:rsidRPr="00DC1347">
        <w:rPr>
          <w:rFonts w:ascii="Arial" w:hAnsi="Arial" w:cs="Arial"/>
          <w:bCs/>
          <w:color w:val="1F3864" w:themeColor="accent5" w:themeShade="80"/>
          <w:sz w:val="24"/>
          <w:szCs w:val="24"/>
        </w:rPr>
        <w:t>which</w:t>
      </w:r>
      <w:r w:rsidR="00022C09" w:rsidRPr="00DC1347">
        <w:rPr>
          <w:rFonts w:ascii="Arial" w:hAnsi="Arial" w:cs="Arial"/>
          <w:bCs/>
          <w:color w:val="1F3864" w:themeColor="accent5" w:themeShade="80"/>
          <w:sz w:val="24"/>
          <w:szCs w:val="24"/>
        </w:rPr>
        <w:t xml:space="preserve"> favor</w:t>
      </w:r>
      <w:r w:rsidR="00075563" w:rsidRPr="00DC1347">
        <w:rPr>
          <w:rFonts w:ascii="Arial" w:hAnsi="Arial" w:cs="Arial"/>
          <w:bCs/>
          <w:color w:val="1F3864" w:themeColor="accent5" w:themeShade="80"/>
          <w:sz w:val="24"/>
          <w:szCs w:val="24"/>
        </w:rPr>
        <w:t>s</w:t>
      </w:r>
      <w:r w:rsidR="00022C09" w:rsidRPr="00DC1347">
        <w:rPr>
          <w:rFonts w:ascii="Arial" w:hAnsi="Arial" w:cs="Arial"/>
          <w:bCs/>
          <w:color w:val="1F3864" w:themeColor="accent5" w:themeShade="80"/>
          <w:sz w:val="24"/>
          <w:szCs w:val="24"/>
        </w:rPr>
        <w:t xml:space="preserve"> </w:t>
      </w:r>
      <w:r w:rsidRPr="00DC1347">
        <w:rPr>
          <w:rFonts w:ascii="Arial" w:hAnsi="Arial" w:cs="Arial"/>
          <w:bCs/>
          <w:color w:val="1F3864" w:themeColor="accent5" w:themeShade="80"/>
          <w:sz w:val="24"/>
          <w:szCs w:val="24"/>
        </w:rPr>
        <w:t>women</w:t>
      </w:r>
      <w:r w:rsidR="00075563" w:rsidRPr="00DC1347">
        <w:rPr>
          <w:rFonts w:ascii="Arial" w:hAnsi="Arial" w:cs="Arial"/>
          <w:bCs/>
          <w:color w:val="1F3864" w:themeColor="accent5" w:themeShade="80"/>
          <w:sz w:val="24"/>
          <w:szCs w:val="24"/>
        </w:rPr>
        <w:t>.</w:t>
      </w:r>
      <w:r w:rsidR="00022C09" w:rsidRPr="00DC1347">
        <w:rPr>
          <w:rFonts w:ascii="Arial" w:hAnsi="Arial" w:cs="Arial"/>
          <w:bCs/>
          <w:color w:val="1F3864" w:themeColor="accent5" w:themeShade="80"/>
          <w:sz w:val="24"/>
          <w:szCs w:val="24"/>
        </w:rPr>
        <w:t xml:space="preserve"> </w:t>
      </w:r>
      <w:r w:rsidR="00075563" w:rsidRPr="00DC1347">
        <w:rPr>
          <w:rFonts w:ascii="Arial" w:hAnsi="Arial" w:cs="Arial"/>
          <w:bCs/>
          <w:color w:val="1F3864" w:themeColor="accent5" w:themeShade="80"/>
          <w:sz w:val="24"/>
          <w:szCs w:val="24"/>
        </w:rPr>
        <w:t>T</w:t>
      </w:r>
      <w:r w:rsidR="00022C09" w:rsidRPr="00DC1347">
        <w:rPr>
          <w:rFonts w:ascii="Arial" w:hAnsi="Arial" w:cs="Arial"/>
          <w:bCs/>
          <w:color w:val="1F3864" w:themeColor="accent5" w:themeShade="80"/>
          <w:sz w:val="24"/>
          <w:szCs w:val="24"/>
        </w:rPr>
        <w:t xml:space="preserve">he former </w:t>
      </w:r>
      <w:r w:rsidR="004F16C1" w:rsidRPr="00DC1347">
        <w:rPr>
          <w:rFonts w:ascii="Arial" w:hAnsi="Arial" w:cs="Arial"/>
          <w:bCs/>
          <w:color w:val="1F3864" w:themeColor="accent5" w:themeShade="80"/>
          <w:sz w:val="24"/>
          <w:szCs w:val="24"/>
        </w:rPr>
        <w:t>is</w:t>
      </w:r>
      <w:r w:rsidR="00022C09" w:rsidRPr="00DC1347">
        <w:rPr>
          <w:rFonts w:ascii="Arial" w:hAnsi="Arial" w:cs="Arial"/>
          <w:bCs/>
          <w:color w:val="1F3864" w:themeColor="accent5" w:themeShade="80"/>
          <w:sz w:val="24"/>
          <w:szCs w:val="24"/>
        </w:rPr>
        <w:t xml:space="preserve"> financed mainly </w:t>
      </w:r>
      <w:r w:rsidR="004F16C1" w:rsidRPr="00DC1347">
        <w:rPr>
          <w:rFonts w:ascii="Arial" w:hAnsi="Arial" w:cs="Arial"/>
          <w:bCs/>
          <w:color w:val="1F3864" w:themeColor="accent5" w:themeShade="80"/>
          <w:sz w:val="24"/>
          <w:szCs w:val="24"/>
        </w:rPr>
        <w:t>by</w:t>
      </w:r>
      <w:r w:rsidR="00022C09" w:rsidRPr="00DC1347">
        <w:rPr>
          <w:rFonts w:ascii="Arial" w:hAnsi="Arial" w:cs="Arial"/>
          <w:bCs/>
          <w:color w:val="1F3864" w:themeColor="accent5" w:themeShade="80"/>
          <w:sz w:val="24"/>
          <w:szCs w:val="24"/>
        </w:rPr>
        <w:t xml:space="preserve"> the voluntary contributions of </w:t>
      </w:r>
      <w:r w:rsidR="004F16C1" w:rsidRPr="00DC1347">
        <w:rPr>
          <w:rFonts w:ascii="Arial" w:hAnsi="Arial" w:cs="Arial"/>
          <w:bCs/>
          <w:color w:val="1F3864" w:themeColor="accent5" w:themeShade="80"/>
          <w:sz w:val="24"/>
          <w:szCs w:val="24"/>
        </w:rPr>
        <w:t>its</w:t>
      </w:r>
      <w:r w:rsidR="00022C09" w:rsidRPr="00DC1347">
        <w:rPr>
          <w:rFonts w:ascii="Arial" w:hAnsi="Arial" w:cs="Arial"/>
          <w:bCs/>
          <w:color w:val="1F3864" w:themeColor="accent5" w:themeShade="80"/>
          <w:sz w:val="24"/>
          <w:szCs w:val="24"/>
        </w:rPr>
        <w:t xml:space="preserve"> affiliates</w:t>
      </w:r>
      <w:r w:rsidR="004F16C1" w:rsidRPr="00DC1347">
        <w:rPr>
          <w:rFonts w:ascii="Arial" w:hAnsi="Arial" w:cs="Arial"/>
          <w:bCs/>
          <w:color w:val="1F3864" w:themeColor="accent5" w:themeShade="80"/>
          <w:sz w:val="24"/>
          <w:szCs w:val="24"/>
        </w:rPr>
        <w:t>, whereas</w:t>
      </w:r>
      <w:r w:rsidR="00022C09" w:rsidRPr="00DC1347">
        <w:rPr>
          <w:rFonts w:ascii="Arial" w:hAnsi="Arial" w:cs="Arial"/>
          <w:bCs/>
          <w:color w:val="1F3864" w:themeColor="accent5" w:themeShade="80"/>
          <w:sz w:val="24"/>
          <w:szCs w:val="24"/>
        </w:rPr>
        <w:t xml:space="preserve"> the latter </w:t>
      </w:r>
      <w:r w:rsidR="004F16C1" w:rsidRPr="00DC1347">
        <w:rPr>
          <w:rFonts w:ascii="Arial" w:hAnsi="Arial" w:cs="Arial"/>
          <w:bCs/>
          <w:color w:val="1F3864" w:themeColor="accent5" w:themeShade="80"/>
          <w:sz w:val="24"/>
          <w:szCs w:val="24"/>
        </w:rPr>
        <w:t>is</w:t>
      </w:r>
      <w:r w:rsidR="00022C09" w:rsidRPr="00DC1347">
        <w:rPr>
          <w:rFonts w:ascii="Arial" w:hAnsi="Arial" w:cs="Arial"/>
          <w:bCs/>
          <w:color w:val="1F3864" w:themeColor="accent5" w:themeShade="80"/>
          <w:sz w:val="24"/>
          <w:szCs w:val="24"/>
        </w:rPr>
        <w:t xml:space="preserve"> financed </w:t>
      </w:r>
      <w:r w:rsidR="00506021" w:rsidRPr="00DC1347">
        <w:rPr>
          <w:rFonts w:ascii="Arial" w:hAnsi="Arial" w:cs="Arial"/>
          <w:bCs/>
          <w:color w:val="1F3864" w:themeColor="accent5" w:themeShade="80"/>
          <w:sz w:val="24"/>
          <w:szCs w:val="24"/>
        </w:rPr>
        <w:t>by</w:t>
      </w:r>
      <w:r w:rsidR="00022C09" w:rsidRPr="00DC1347">
        <w:rPr>
          <w:rFonts w:ascii="Arial" w:hAnsi="Arial" w:cs="Arial"/>
          <w:bCs/>
          <w:color w:val="1F3864" w:themeColor="accent5" w:themeShade="80"/>
          <w:sz w:val="24"/>
          <w:szCs w:val="24"/>
        </w:rPr>
        <w:t xml:space="preserve"> the contribution of all contributors and other sources. We can say that these two types of insurance </w:t>
      </w:r>
      <w:r w:rsidR="00506021" w:rsidRPr="00DC1347">
        <w:rPr>
          <w:rFonts w:ascii="Arial" w:hAnsi="Arial" w:cs="Arial"/>
          <w:bCs/>
          <w:color w:val="1F3864" w:themeColor="accent5" w:themeShade="80"/>
          <w:sz w:val="24"/>
          <w:szCs w:val="24"/>
        </w:rPr>
        <w:t>are less connected</w:t>
      </w:r>
      <w:r w:rsidR="00022C09" w:rsidRPr="00DC1347">
        <w:rPr>
          <w:rFonts w:ascii="Arial" w:hAnsi="Arial" w:cs="Arial"/>
          <w:bCs/>
          <w:color w:val="1F3864" w:themeColor="accent5" w:themeShade="80"/>
          <w:sz w:val="24"/>
          <w:szCs w:val="24"/>
        </w:rPr>
        <w:t xml:space="preserve"> </w:t>
      </w:r>
      <w:r w:rsidR="00506021" w:rsidRPr="00DC1347">
        <w:rPr>
          <w:rFonts w:ascii="Arial" w:hAnsi="Arial" w:cs="Arial"/>
          <w:bCs/>
          <w:color w:val="1F3864" w:themeColor="accent5" w:themeShade="80"/>
          <w:sz w:val="24"/>
          <w:szCs w:val="24"/>
        </w:rPr>
        <w:t>to</w:t>
      </w:r>
      <w:r w:rsidR="00022C09" w:rsidRPr="00DC1347">
        <w:rPr>
          <w:rFonts w:ascii="Arial" w:hAnsi="Arial" w:cs="Arial"/>
          <w:bCs/>
          <w:color w:val="1F3864" w:themeColor="accent5" w:themeShade="80"/>
          <w:sz w:val="24"/>
          <w:szCs w:val="24"/>
        </w:rPr>
        <w:t xml:space="preserve"> the labor </w:t>
      </w:r>
      <w:proofErr w:type="gramStart"/>
      <w:r w:rsidR="00022C09" w:rsidRPr="00DC1347">
        <w:rPr>
          <w:rFonts w:ascii="Arial" w:hAnsi="Arial" w:cs="Arial"/>
          <w:bCs/>
          <w:color w:val="1F3864" w:themeColor="accent5" w:themeShade="80"/>
          <w:sz w:val="24"/>
          <w:szCs w:val="24"/>
        </w:rPr>
        <w:t>market</w:t>
      </w:r>
      <w:r w:rsidR="00506021" w:rsidRPr="00DC1347">
        <w:rPr>
          <w:rFonts w:ascii="Arial" w:hAnsi="Arial" w:cs="Arial"/>
          <w:bCs/>
          <w:color w:val="1F3864" w:themeColor="accent5" w:themeShade="80"/>
          <w:sz w:val="24"/>
          <w:szCs w:val="24"/>
        </w:rPr>
        <w:t>,</w:t>
      </w:r>
      <w:r w:rsidR="001362D4" w:rsidRPr="00DC1347">
        <w:rPr>
          <w:rFonts w:ascii="Arial" w:hAnsi="Arial" w:cs="Arial"/>
          <w:bCs/>
          <w:color w:val="1F3864" w:themeColor="accent5" w:themeShade="80"/>
          <w:sz w:val="24"/>
          <w:szCs w:val="24"/>
        </w:rPr>
        <w:t xml:space="preserve"> </w:t>
      </w:r>
      <w:r w:rsidR="00022C09" w:rsidRPr="00DC1347">
        <w:rPr>
          <w:rFonts w:ascii="Arial" w:hAnsi="Arial" w:cs="Arial"/>
          <w:bCs/>
          <w:color w:val="1F3864" w:themeColor="accent5" w:themeShade="80"/>
          <w:sz w:val="24"/>
          <w:szCs w:val="24"/>
        </w:rPr>
        <w:t>and</w:t>
      </w:r>
      <w:proofErr w:type="gramEnd"/>
      <w:r w:rsidR="00022C09" w:rsidRPr="00DC1347">
        <w:rPr>
          <w:rFonts w:ascii="Arial" w:hAnsi="Arial" w:cs="Arial"/>
          <w:bCs/>
          <w:color w:val="1F3864" w:themeColor="accent5" w:themeShade="80"/>
          <w:sz w:val="24"/>
          <w:szCs w:val="24"/>
        </w:rPr>
        <w:t xml:space="preserve"> are precisely the ones with the smallest gap between men and women. In particular, the SSC is a </w:t>
      </w:r>
      <w:r w:rsidR="00022C09" w:rsidRPr="00DC1347">
        <w:rPr>
          <w:rFonts w:ascii="Arial" w:hAnsi="Arial" w:cs="Arial"/>
          <w:bCs/>
          <w:i/>
          <w:iCs/>
          <w:color w:val="1F3864" w:themeColor="accent5" w:themeShade="80"/>
          <w:sz w:val="24"/>
          <w:szCs w:val="24"/>
        </w:rPr>
        <w:t>sui generis</w:t>
      </w:r>
      <w:r w:rsidR="00022C09" w:rsidRPr="00DC1347">
        <w:rPr>
          <w:rFonts w:ascii="Arial" w:hAnsi="Arial" w:cs="Arial"/>
          <w:bCs/>
          <w:color w:val="1F3864" w:themeColor="accent5" w:themeShade="80"/>
          <w:sz w:val="24"/>
          <w:szCs w:val="24"/>
        </w:rPr>
        <w:t xml:space="preserve"> system</w:t>
      </w:r>
      <w:r w:rsidR="00506021" w:rsidRPr="00DC1347">
        <w:rPr>
          <w:rFonts w:ascii="Arial" w:hAnsi="Arial" w:cs="Arial"/>
          <w:bCs/>
          <w:color w:val="1F3864" w:themeColor="accent5" w:themeShade="80"/>
          <w:sz w:val="24"/>
          <w:szCs w:val="24"/>
        </w:rPr>
        <w:t>;</w:t>
      </w:r>
      <w:r w:rsidR="00022C09" w:rsidRPr="00DC1347">
        <w:rPr>
          <w:rFonts w:ascii="Arial" w:hAnsi="Arial" w:cs="Arial"/>
          <w:bCs/>
          <w:color w:val="1F3864" w:themeColor="accent5" w:themeShade="80"/>
          <w:sz w:val="24"/>
          <w:szCs w:val="24"/>
        </w:rPr>
        <w:t xml:space="preserve"> it is the result of social demand</w:t>
      </w:r>
      <w:r w:rsidR="00506021" w:rsidRPr="00DC1347">
        <w:rPr>
          <w:rFonts w:ascii="Arial" w:hAnsi="Arial" w:cs="Arial"/>
          <w:bCs/>
          <w:color w:val="1F3864" w:themeColor="accent5" w:themeShade="80"/>
          <w:sz w:val="24"/>
          <w:szCs w:val="24"/>
        </w:rPr>
        <w:t>s from</w:t>
      </w:r>
      <w:r w:rsidR="00022C09" w:rsidRPr="00DC1347">
        <w:rPr>
          <w:rFonts w:ascii="Arial" w:hAnsi="Arial" w:cs="Arial"/>
          <w:bCs/>
          <w:color w:val="1F3864" w:themeColor="accent5" w:themeShade="80"/>
          <w:sz w:val="24"/>
          <w:szCs w:val="24"/>
        </w:rPr>
        <w:t xml:space="preserve"> the </w:t>
      </w:r>
      <w:r w:rsidR="009126A3" w:rsidRPr="00DC1347">
        <w:rPr>
          <w:rFonts w:ascii="Arial" w:hAnsi="Arial" w:cs="Arial"/>
          <w:bCs/>
          <w:color w:val="1F3864" w:themeColor="accent5" w:themeShade="80"/>
          <w:sz w:val="24"/>
          <w:szCs w:val="24"/>
        </w:rPr>
        <w:t>rural</w:t>
      </w:r>
      <w:r w:rsidR="00022C09" w:rsidRPr="00DC1347">
        <w:rPr>
          <w:rFonts w:ascii="Arial" w:hAnsi="Arial" w:cs="Arial"/>
          <w:bCs/>
          <w:color w:val="1F3864" w:themeColor="accent5" w:themeShade="80"/>
          <w:sz w:val="24"/>
          <w:szCs w:val="24"/>
        </w:rPr>
        <w:t xml:space="preserve"> population, anchored in social organization.</w:t>
      </w:r>
    </w:p>
    <w:p w14:paraId="2B65D203" w14:textId="7C368312" w:rsidR="00831D81" w:rsidRPr="00DC1347" w:rsidRDefault="00831D81" w:rsidP="003A77FE">
      <w:pPr>
        <w:spacing w:after="0" w:line="240" w:lineRule="auto"/>
        <w:jc w:val="both"/>
        <w:rPr>
          <w:rFonts w:ascii="Arial" w:hAnsi="Arial" w:cs="Arial"/>
          <w:bCs/>
          <w:color w:val="1F3864" w:themeColor="accent5" w:themeShade="80"/>
          <w:sz w:val="24"/>
          <w:szCs w:val="24"/>
        </w:rPr>
      </w:pPr>
    </w:p>
    <w:p w14:paraId="524F3C67" w14:textId="63A94409" w:rsidR="00831D81" w:rsidRPr="00DC1347" w:rsidRDefault="00831D81" w:rsidP="003A77FE">
      <w:pPr>
        <w:spacing w:after="0" w:line="240" w:lineRule="auto"/>
        <w:jc w:val="both"/>
        <w:rPr>
          <w:rFonts w:ascii="Arial" w:hAnsi="Arial" w:cs="Arial"/>
          <w:bCs/>
          <w:color w:val="1F3864" w:themeColor="accent5" w:themeShade="80"/>
          <w:sz w:val="24"/>
          <w:szCs w:val="24"/>
        </w:rPr>
      </w:pPr>
      <w:r w:rsidRPr="00DC1347">
        <w:rPr>
          <w:rFonts w:ascii="Arial" w:hAnsi="Arial" w:cs="Arial"/>
          <w:bCs/>
          <w:color w:val="1F3864" w:themeColor="accent5" w:themeShade="80"/>
          <w:sz w:val="24"/>
          <w:szCs w:val="24"/>
        </w:rPr>
        <w:t xml:space="preserve">As mentioned in the </w:t>
      </w:r>
      <w:r w:rsidR="00FA62DA" w:rsidRPr="00DC1347">
        <w:rPr>
          <w:rFonts w:ascii="Arial" w:hAnsi="Arial" w:cs="Arial"/>
          <w:bCs/>
          <w:color w:val="1F3864" w:themeColor="accent5" w:themeShade="80"/>
          <w:sz w:val="24"/>
          <w:szCs w:val="24"/>
        </w:rPr>
        <w:t>employment</w:t>
      </w:r>
      <w:r w:rsidRPr="00DC1347">
        <w:rPr>
          <w:rFonts w:ascii="Arial" w:hAnsi="Arial" w:cs="Arial"/>
          <w:bCs/>
          <w:color w:val="1F3864" w:themeColor="accent5" w:themeShade="80"/>
          <w:sz w:val="24"/>
          <w:szCs w:val="24"/>
        </w:rPr>
        <w:t xml:space="preserve"> section, when looking at paid and unpaid work, women work longer hours than men. If the percentage of </w:t>
      </w:r>
      <w:r w:rsidR="00CF5A63" w:rsidRPr="00DC1347">
        <w:rPr>
          <w:rFonts w:ascii="Arial" w:hAnsi="Arial" w:cs="Arial"/>
          <w:bCs/>
          <w:color w:val="1F3864" w:themeColor="accent5" w:themeShade="80"/>
          <w:sz w:val="24"/>
          <w:szCs w:val="24"/>
        </w:rPr>
        <w:t>comp</w:t>
      </w:r>
      <w:r w:rsidR="00D126D0" w:rsidRPr="00DC1347">
        <w:rPr>
          <w:rFonts w:ascii="Arial" w:hAnsi="Arial" w:cs="Arial"/>
          <w:bCs/>
          <w:color w:val="1F3864" w:themeColor="accent5" w:themeShade="80"/>
          <w:sz w:val="24"/>
          <w:szCs w:val="24"/>
        </w:rPr>
        <w:t>ulsory</w:t>
      </w:r>
      <w:r w:rsidR="00CF5A63" w:rsidRPr="00DC1347">
        <w:rPr>
          <w:rFonts w:ascii="Arial" w:hAnsi="Arial" w:cs="Arial"/>
          <w:bCs/>
          <w:color w:val="1F3864" w:themeColor="accent5" w:themeShade="80"/>
          <w:sz w:val="24"/>
          <w:szCs w:val="24"/>
        </w:rPr>
        <w:t xml:space="preserve"> general insurance</w:t>
      </w:r>
      <w:r w:rsidR="00724A62" w:rsidRPr="00DC1347">
        <w:rPr>
          <w:rFonts w:ascii="Arial" w:hAnsi="Arial" w:cs="Arial"/>
          <w:bCs/>
          <w:color w:val="1F3864" w:themeColor="accent5" w:themeShade="80"/>
          <w:sz w:val="24"/>
          <w:szCs w:val="24"/>
        </w:rPr>
        <w:t xml:space="preserve"> (SOB)</w:t>
      </w:r>
      <w:r w:rsidRPr="00DC1347">
        <w:rPr>
          <w:rFonts w:ascii="Arial" w:hAnsi="Arial" w:cs="Arial"/>
          <w:bCs/>
          <w:color w:val="1F3864" w:themeColor="accent5" w:themeShade="80"/>
          <w:sz w:val="24"/>
          <w:szCs w:val="24"/>
        </w:rPr>
        <w:t xml:space="preserve"> and no access to insurance is observed by </w:t>
      </w:r>
      <w:r w:rsidR="00CA60A7" w:rsidRPr="00DC1347">
        <w:rPr>
          <w:rFonts w:ascii="Arial" w:hAnsi="Arial" w:cs="Arial"/>
          <w:bCs/>
          <w:color w:val="1F3864" w:themeColor="accent5" w:themeShade="80"/>
          <w:sz w:val="24"/>
          <w:szCs w:val="24"/>
        </w:rPr>
        <w:t>gender</w:t>
      </w:r>
      <w:r w:rsidRPr="00DC1347">
        <w:rPr>
          <w:rFonts w:ascii="Arial" w:hAnsi="Arial" w:cs="Arial"/>
          <w:bCs/>
          <w:color w:val="1F3864" w:themeColor="accent5" w:themeShade="80"/>
          <w:sz w:val="24"/>
          <w:szCs w:val="24"/>
        </w:rPr>
        <w:t xml:space="preserve"> and </w:t>
      </w:r>
      <w:r w:rsidR="00CF5A63" w:rsidRPr="00DC1347">
        <w:rPr>
          <w:rFonts w:ascii="Arial" w:hAnsi="Arial" w:cs="Arial"/>
          <w:bCs/>
          <w:color w:val="1F3864" w:themeColor="accent5" w:themeShade="80"/>
          <w:sz w:val="24"/>
          <w:szCs w:val="24"/>
        </w:rPr>
        <w:t xml:space="preserve">by the most productive </w:t>
      </w:r>
      <w:r w:rsidRPr="00DC1347">
        <w:rPr>
          <w:rFonts w:ascii="Arial" w:hAnsi="Arial" w:cs="Arial"/>
          <w:bCs/>
          <w:color w:val="1F3864" w:themeColor="accent5" w:themeShade="80"/>
          <w:sz w:val="24"/>
          <w:szCs w:val="24"/>
        </w:rPr>
        <w:t>age range</w:t>
      </w:r>
      <w:r w:rsidR="00CF5A63" w:rsidRPr="00DC1347">
        <w:rPr>
          <w:rFonts w:ascii="Arial" w:hAnsi="Arial" w:cs="Arial"/>
          <w:bCs/>
          <w:color w:val="1F3864" w:themeColor="accent5" w:themeShade="80"/>
          <w:sz w:val="24"/>
          <w:szCs w:val="24"/>
        </w:rPr>
        <w:t xml:space="preserve"> in terms of income generation</w:t>
      </w:r>
      <w:r w:rsidRPr="00DC1347">
        <w:rPr>
          <w:rFonts w:ascii="Arial" w:hAnsi="Arial" w:cs="Arial"/>
          <w:bCs/>
          <w:color w:val="1F3864" w:themeColor="accent5" w:themeShade="80"/>
          <w:sz w:val="24"/>
          <w:szCs w:val="24"/>
        </w:rPr>
        <w:t xml:space="preserve">, the gaps between men and women </w:t>
      </w:r>
      <w:r w:rsidR="00FA62DA" w:rsidRPr="00DC1347">
        <w:rPr>
          <w:rFonts w:ascii="Arial" w:hAnsi="Arial" w:cs="Arial"/>
          <w:bCs/>
          <w:color w:val="1F3864" w:themeColor="accent5" w:themeShade="80"/>
          <w:sz w:val="24"/>
          <w:szCs w:val="24"/>
        </w:rPr>
        <w:t>increase</w:t>
      </w:r>
      <w:r w:rsidRPr="00DC1347">
        <w:rPr>
          <w:rFonts w:ascii="Arial" w:hAnsi="Arial" w:cs="Arial"/>
          <w:bCs/>
          <w:color w:val="1F3864" w:themeColor="accent5" w:themeShade="80"/>
          <w:sz w:val="24"/>
          <w:szCs w:val="24"/>
        </w:rPr>
        <w:t xml:space="preserve">. </w:t>
      </w:r>
      <w:r w:rsidR="00FA62DA" w:rsidRPr="00DC1347">
        <w:rPr>
          <w:rFonts w:ascii="Arial" w:hAnsi="Arial" w:cs="Arial"/>
          <w:bCs/>
          <w:color w:val="1F3864" w:themeColor="accent5" w:themeShade="80"/>
          <w:sz w:val="24"/>
          <w:szCs w:val="24"/>
        </w:rPr>
        <w:t xml:space="preserve">The data in </w:t>
      </w:r>
      <w:r w:rsidRPr="00DC1347">
        <w:rPr>
          <w:rFonts w:ascii="Arial" w:hAnsi="Arial" w:cs="Arial"/>
          <w:bCs/>
          <w:color w:val="1F3864" w:themeColor="accent5" w:themeShade="80"/>
          <w:sz w:val="24"/>
          <w:szCs w:val="24"/>
        </w:rPr>
        <w:t>Figure</w:t>
      </w:r>
      <w:r w:rsidR="00FA62DA" w:rsidRPr="00DC1347">
        <w:rPr>
          <w:rFonts w:ascii="Arial" w:hAnsi="Arial" w:cs="Arial"/>
          <w:bCs/>
          <w:color w:val="1F3864" w:themeColor="accent5" w:themeShade="80"/>
          <w:sz w:val="24"/>
          <w:szCs w:val="24"/>
        </w:rPr>
        <w:t>s</w:t>
      </w:r>
      <w:r w:rsidRPr="00DC1347">
        <w:rPr>
          <w:rFonts w:ascii="Arial" w:hAnsi="Arial" w:cs="Arial"/>
          <w:bCs/>
          <w:color w:val="1F3864" w:themeColor="accent5" w:themeShade="80"/>
          <w:sz w:val="24"/>
          <w:szCs w:val="24"/>
        </w:rPr>
        <w:t xml:space="preserve"> 4 below </w:t>
      </w:r>
      <w:r w:rsidR="00FA62DA" w:rsidRPr="00DC1347">
        <w:rPr>
          <w:rFonts w:ascii="Arial" w:hAnsi="Arial" w:cs="Arial"/>
          <w:bCs/>
          <w:color w:val="1F3864" w:themeColor="accent5" w:themeShade="80"/>
          <w:sz w:val="24"/>
          <w:szCs w:val="24"/>
        </w:rPr>
        <w:t xml:space="preserve">reveal </w:t>
      </w:r>
      <w:r w:rsidRPr="00DC1347">
        <w:rPr>
          <w:rFonts w:ascii="Arial" w:hAnsi="Arial" w:cs="Arial"/>
          <w:bCs/>
          <w:color w:val="1F3864" w:themeColor="accent5" w:themeShade="80"/>
          <w:sz w:val="24"/>
          <w:szCs w:val="24"/>
        </w:rPr>
        <w:t xml:space="preserve">that the gap between men and women </w:t>
      </w:r>
      <w:r w:rsidR="00FA62DA" w:rsidRPr="00DC1347">
        <w:rPr>
          <w:rFonts w:ascii="Arial" w:hAnsi="Arial" w:cs="Arial"/>
          <w:bCs/>
          <w:color w:val="1F3864" w:themeColor="accent5" w:themeShade="80"/>
          <w:sz w:val="24"/>
          <w:szCs w:val="24"/>
        </w:rPr>
        <w:t>regard</w:t>
      </w:r>
      <w:r w:rsidRPr="00DC1347">
        <w:rPr>
          <w:rFonts w:ascii="Arial" w:hAnsi="Arial" w:cs="Arial"/>
          <w:bCs/>
          <w:color w:val="1F3864" w:themeColor="accent5" w:themeShade="80"/>
          <w:sz w:val="24"/>
          <w:szCs w:val="24"/>
        </w:rPr>
        <w:t>in</w:t>
      </w:r>
      <w:r w:rsidR="00FA62DA" w:rsidRPr="00DC1347">
        <w:rPr>
          <w:rFonts w:ascii="Arial" w:hAnsi="Arial" w:cs="Arial"/>
          <w:bCs/>
          <w:color w:val="1F3864" w:themeColor="accent5" w:themeShade="80"/>
          <w:sz w:val="24"/>
          <w:szCs w:val="24"/>
        </w:rPr>
        <w:t>g</w:t>
      </w:r>
      <w:r w:rsidRPr="00DC1347">
        <w:rPr>
          <w:rFonts w:ascii="Arial" w:hAnsi="Arial" w:cs="Arial"/>
          <w:bCs/>
          <w:color w:val="1F3864" w:themeColor="accent5" w:themeShade="80"/>
          <w:sz w:val="24"/>
          <w:szCs w:val="24"/>
        </w:rPr>
        <w:t xml:space="preserve"> access to </w:t>
      </w:r>
      <w:r w:rsidR="00E10F91" w:rsidRPr="00DC1347">
        <w:rPr>
          <w:rFonts w:ascii="Arial" w:hAnsi="Arial" w:cs="Arial"/>
          <w:bCs/>
          <w:color w:val="1F3864" w:themeColor="accent5" w:themeShade="80"/>
          <w:sz w:val="24"/>
          <w:szCs w:val="24"/>
        </w:rPr>
        <w:t>SOB</w:t>
      </w:r>
      <w:r w:rsidRPr="00DC1347">
        <w:rPr>
          <w:rFonts w:ascii="Arial" w:hAnsi="Arial" w:cs="Arial"/>
          <w:bCs/>
          <w:color w:val="1F3864" w:themeColor="accent5" w:themeShade="80"/>
          <w:sz w:val="24"/>
          <w:szCs w:val="24"/>
        </w:rPr>
        <w:t xml:space="preserve"> in people </w:t>
      </w:r>
      <w:r w:rsidR="00A04BB0" w:rsidRPr="00DC1347">
        <w:rPr>
          <w:rFonts w:ascii="Arial" w:hAnsi="Arial" w:cs="Arial"/>
          <w:bCs/>
          <w:color w:val="1F3864" w:themeColor="accent5" w:themeShade="80"/>
          <w:sz w:val="24"/>
          <w:szCs w:val="24"/>
        </w:rPr>
        <w:t>aged</w:t>
      </w:r>
      <w:r w:rsidRPr="00DC1347">
        <w:rPr>
          <w:rFonts w:ascii="Arial" w:hAnsi="Arial" w:cs="Arial"/>
          <w:bCs/>
          <w:color w:val="1F3864" w:themeColor="accent5" w:themeShade="80"/>
          <w:sz w:val="24"/>
          <w:szCs w:val="24"/>
        </w:rPr>
        <w:t xml:space="preserve"> 30 </w:t>
      </w:r>
      <w:r w:rsidR="00A04BB0" w:rsidRPr="00DC1347">
        <w:rPr>
          <w:rFonts w:ascii="Arial" w:hAnsi="Arial" w:cs="Arial"/>
          <w:bCs/>
          <w:color w:val="1F3864" w:themeColor="accent5" w:themeShade="80"/>
          <w:sz w:val="24"/>
          <w:szCs w:val="24"/>
        </w:rPr>
        <w:t>to</w:t>
      </w:r>
      <w:r w:rsidRPr="00DC1347">
        <w:rPr>
          <w:rFonts w:ascii="Arial" w:hAnsi="Arial" w:cs="Arial"/>
          <w:bCs/>
          <w:color w:val="1F3864" w:themeColor="accent5" w:themeShade="80"/>
          <w:sz w:val="24"/>
          <w:szCs w:val="24"/>
        </w:rPr>
        <w:t xml:space="preserve"> 44 yea</w:t>
      </w:r>
      <w:r w:rsidR="00A04BB0" w:rsidRPr="00DC1347">
        <w:rPr>
          <w:rFonts w:ascii="Arial" w:hAnsi="Arial" w:cs="Arial"/>
          <w:bCs/>
          <w:color w:val="1F3864" w:themeColor="accent5" w:themeShade="80"/>
          <w:sz w:val="24"/>
          <w:szCs w:val="24"/>
        </w:rPr>
        <w:t xml:space="preserve">rs </w:t>
      </w:r>
      <w:r w:rsidRPr="00DC1347">
        <w:rPr>
          <w:rFonts w:ascii="Arial" w:hAnsi="Arial" w:cs="Arial"/>
          <w:bCs/>
          <w:color w:val="1F3864" w:themeColor="accent5" w:themeShade="80"/>
          <w:sz w:val="24"/>
          <w:szCs w:val="24"/>
        </w:rPr>
        <w:t>in the period 2008-2019</w:t>
      </w:r>
      <w:r w:rsidR="00A04BB0" w:rsidRPr="00DC1347">
        <w:rPr>
          <w:rFonts w:ascii="Arial" w:hAnsi="Arial" w:cs="Arial"/>
          <w:bCs/>
          <w:color w:val="1F3864" w:themeColor="accent5" w:themeShade="80"/>
          <w:sz w:val="24"/>
          <w:szCs w:val="24"/>
        </w:rPr>
        <w:t>,</w:t>
      </w:r>
      <w:r w:rsidRPr="00DC1347">
        <w:rPr>
          <w:rFonts w:ascii="Arial" w:hAnsi="Arial" w:cs="Arial"/>
          <w:bCs/>
          <w:color w:val="1F3864" w:themeColor="accent5" w:themeShade="80"/>
          <w:sz w:val="24"/>
          <w:szCs w:val="24"/>
        </w:rPr>
        <w:t xml:space="preserve"> is on average 3.17%</w:t>
      </w:r>
      <w:r w:rsidR="00A04BB0" w:rsidRPr="00DC1347">
        <w:rPr>
          <w:rFonts w:ascii="Arial" w:hAnsi="Arial" w:cs="Arial"/>
          <w:bCs/>
          <w:color w:val="1F3864" w:themeColor="accent5" w:themeShade="80"/>
          <w:sz w:val="24"/>
          <w:szCs w:val="24"/>
        </w:rPr>
        <w:t>.</w:t>
      </w:r>
      <w:r w:rsidRPr="00DC1347">
        <w:rPr>
          <w:rFonts w:ascii="Arial" w:hAnsi="Arial" w:cs="Arial"/>
          <w:bCs/>
          <w:color w:val="1F3864" w:themeColor="accent5" w:themeShade="80"/>
          <w:sz w:val="24"/>
          <w:szCs w:val="24"/>
        </w:rPr>
        <w:t xml:space="preserve"> </w:t>
      </w:r>
      <w:r w:rsidR="00CF5A63" w:rsidRPr="00DC1347">
        <w:rPr>
          <w:rFonts w:ascii="Arial" w:hAnsi="Arial" w:cs="Arial"/>
          <w:bCs/>
          <w:color w:val="1F3864" w:themeColor="accent5" w:themeShade="80"/>
          <w:sz w:val="24"/>
          <w:szCs w:val="24"/>
        </w:rPr>
        <w:t>The gap of t</w:t>
      </w:r>
      <w:r w:rsidR="00A04BB0" w:rsidRPr="00DC1347">
        <w:rPr>
          <w:rFonts w:ascii="Arial" w:hAnsi="Arial" w:cs="Arial"/>
          <w:bCs/>
          <w:color w:val="1F3864" w:themeColor="accent5" w:themeShade="80"/>
          <w:sz w:val="24"/>
          <w:szCs w:val="24"/>
        </w:rPr>
        <w:t>hose without</w:t>
      </w:r>
      <w:r w:rsidRPr="00DC1347">
        <w:rPr>
          <w:rFonts w:ascii="Arial" w:hAnsi="Arial" w:cs="Arial"/>
          <w:bCs/>
          <w:color w:val="1F3864" w:themeColor="accent5" w:themeShade="80"/>
          <w:sz w:val="24"/>
          <w:szCs w:val="24"/>
        </w:rPr>
        <w:t xml:space="preserve"> access to insurance is on average 7.06%</w:t>
      </w:r>
      <w:r w:rsidR="00A04BB0" w:rsidRPr="00DC1347">
        <w:rPr>
          <w:rFonts w:ascii="Arial" w:hAnsi="Arial" w:cs="Arial"/>
          <w:bCs/>
          <w:color w:val="1F3864" w:themeColor="accent5" w:themeShade="80"/>
          <w:sz w:val="24"/>
          <w:szCs w:val="24"/>
        </w:rPr>
        <w:t>. Unfortunately</w:t>
      </w:r>
      <w:r w:rsidR="007B2B83" w:rsidRPr="00DC1347">
        <w:rPr>
          <w:rFonts w:ascii="Arial" w:hAnsi="Arial" w:cs="Arial"/>
          <w:bCs/>
          <w:color w:val="1F3864" w:themeColor="accent5" w:themeShade="80"/>
          <w:sz w:val="24"/>
          <w:szCs w:val="24"/>
        </w:rPr>
        <w:t>,</w:t>
      </w:r>
      <w:r w:rsidRPr="00DC1347">
        <w:rPr>
          <w:rFonts w:ascii="Arial" w:hAnsi="Arial" w:cs="Arial"/>
          <w:bCs/>
          <w:color w:val="1F3864" w:themeColor="accent5" w:themeShade="80"/>
          <w:sz w:val="24"/>
          <w:szCs w:val="24"/>
        </w:rPr>
        <w:t xml:space="preserve"> in both cases women</w:t>
      </w:r>
      <w:r w:rsidR="00A04BB0" w:rsidRPr="00DC1347">
        <w:rPr>
          <w:rFonts w:ascii="Arial" w:hAnsi="Arial" w:cs="Arial"/>
          <w:bCs/>
          <w:color w:val="1F3864" w:themeColor="accent5" w:themeShade="80"/>
          <w:sz w:val="24"/>
          <w:szCs w:val="24"/>
        </w:rPr>
        <w:t xml:space="preserve"> fare badly</w:t>
      </w:r>
      <w:r w:rsidRPr="00DC1347">
        <w:rPr>
          <w:rFonts w:ascii="Arial" w:hAnsi="Arial" w:cs="Arial"/>
          <w:bCs/>
          <w:color w:val="1F3864" w:themeColor="accent5" w:themeShade="80"/>
          <w:sz w:val="24"/>
          <w:szCs w:val="24"/>
        </w:rPr>
        <w:t xml:space="preserve">. The gap between people 44 and 65 years of age in accessing </w:t>
      </w:r>
      <w:r w:rsidR="00E10F91" w:rsidRPr="00DC1347">
        <w:rPr>
          <w:rFonts w:ascii="Arial" w:hAnsi="Arial" w:cs="Arial"/>
          <w:bCs/>
          <w:color w:val="1F3864" w:themeColor="accent5" w:themeShade="80"/>
          <w:sz w:val="24"/>
          <w:szCs w:val="24"/>
        </w:rPr>
        <w:t>SOB</w:t>
      </w:r>
      <w:r w:rsidR="007B2B83" w:rsidRPr="00DC1347">
        <w:rPr>
          <w:rFonts w:ascii="Arial" w:hAnsi="Arial" w:cs="Arial"/>
          <w:bCs/>
          <w:color w:val="1F3864" w:themeColor="accent5" w:themeShade="80"/>
          <w:sz w:val="24"/>
          <w:szCs w:val="24"/>
        </w:rPr>
        <w:t xml:space="preserve"> </w:t>
      </w:r>
      <w:r w:rsidRPr="00DC1347">
        <w:rPr>
          <w:rFonts w:ascii="Arial" w:hAnsi="Arial" w:cs="Arial"/>
          <w:bCs/>
          <w:color w:val="1F3864" w:themeColor="accent5" w:themeShade="80"/>
          <w:sz w:val="24"/>
          <w:szCs w:val="24"/>
        </w:rPr>
        <w:t>is 3.38% and 6.06% with no access to insurance,</w:t>
      </w:r>
      <w:r w:rsidR="00215AEE" w:rsidRPr="00DC1347">
        <w:rPr>
          <w:rFonts w:ascii="Arial" w:hAnsi="Arial" w:cs="Arial"/>
          <w:bCs/>
          <w:color w:val="1F3864" w:themeColor="accent5" w:themeShade="80"/>
          <w:sz w:val="24"/>
          <w:szCs w:val="24"/>
        </w:rPr>
        <w:t xml:space="preserve"> again</w:t>
      </w:r>
      <w:r w:rsidRPr="00DC1347">
        <w:rPr>
          <w:rFonts w:ascii="Arial" w:hAnsi="Arial" w:cs="Arial"/>
          <w:bCs/>
          <w:color w:val="1F3864" w:themeColor="accent5" w:themeShade="80"/>
          <w:sz w:val="24"/>
          <w:szCs w:val="24"/>
        </w:rPr>
        <w:t xml:space="preserve"> in both cases unfavorable for women. If we analyze the </w:t>
      </w:r>
      <w:r w:rsidR="00215AEE" w:rsidRPr="00DC1347">
        <w:rPr>
          <w:rFonts w:ascii="Arial" w:hAnsi="Arial" w:cs="Arial"/>
          <w:bCs/>
          <w:color w:val="1F3864" w:themeColor="accent5" w:themeShade="80"/>
          <w:sz w:val="24"/>
          <w:szCs w:val="24"/>
        </w:rPr>
        <w:t>data</w:t>
      </w:r>
      <w:r w:rsidRPr="00DC1347">
        <w:rPr>
          <w:rFonts w:ascii="Arial" w:hAnsi="Arial" w:cs="Arial"/>
          <w:bCs/>
          <w:color w:val="1F3864" w:themeColor="accent5" w:themeShade="80"/>
          <w:sz w:val="24"/>
          <w:szCs w:val="24"/>
        </w:rPr>
        <w:t xml:space="preserve"> </w:t>
      </w:r>
      <w:r w:rsidR="00215AEE" w:rsidRPr="00DC1347">
        <w:rPr>
          <w:rFonts w:ascii="Arial" w:hAnsi="Arial" w:cs="Arial"/>
          <w:bCs/>
          <w:color w:val="1F3864" w:themeColor="accent5" w:themeShade="80"/>
          <w:sz w:val="24"/>
          <w:szCs w:val="24"/>
        </w:rPr>
        <w:t>for</w:t>
      </w:r>
      <w:r w:rsidRPr="00DC1347">
        <w:rPr>
          <w:rFonts w:ascii="Arial" w:hAnsi="Arial" w:cs="Arial"/>
          <w:bCs/>
          <w:color w:val="1F3864" w:themeColor="accent5" w:themeShade="80"/>
          <w:sz w:val="24"/>
          <w:szCs w:val="24"/>
        </w:rPr>
        <w:t xml:space="preserve"> the elderly, </w:t>
      </w:r>
      <w:r w:rsidR="00997699" w:rsidRPr="00DC1347">
        <w:rPr>
          <w:rFonts w:ascii="Arial" w:hAnsi="Arial" w:cs="Arial"/>
          <w:bCs/>
          <w:color w:val="1F3864" w:themeColor="accent5" w:themeShade="80"/>
          <w:sz w:val="24"/>
          <w:szCs w:val="24"/>
        </w:rPr>
        <w:t>we see</w:t>
      </w:r>
      <w:r w:rsidRPr="00DC1347">
        <w:rPr>
          <w:rFonts w:ascii="Arial" w:hAnsi="Arial" w:cs="Arial"/>
          <w:bCs/>
          <w:color w:val="1F3864" w:themeColor="accent5" w:themeShade="80"/>
          <w:sz w:val="24"/>
          <w:szCs w:val="24"/>
        </w:rPr>
        <w:t xml:space="preserve"> that</w:t>
      </w:r>
      <w:r w:rsidR="00997699" w:rsidRPr="00DC1347">
        <w:rPr>
          <w:rFonts w:ascii="Arial" w:hAnsi="Arial" w:cs="Arial"/>
          <w:bCs/>
          <w:color w:val="1F3864" w:themeColor="accent5" w:themeShade="80"/>
          <w:sz w:val="24"/>
          <w:szCs w:val="24"/>
        </w:rPr>
        <w:t xml:space="preserve"> for those</w:t>
      </w:r>
      <w:r w:rsidRPr="00DC1347">
        <w:rPr>
          <w:rFonts w:ascii="Arial" w:hAnsi="Arial" w:cs="Arial"/>
          <w:bCs/>
          <w:color w:val="1F3864" w:themeColor="accent5" w:themeShade="80"/>
          <w:sz w:val="24"/>
          <w:szCs w:val="24"/>
        </w:rPr>
        <w:t xml:space="preserve"> </w:t>
      </w:r>
      <w:r w:rsidR="00997699" w:rsidRPr="00DC1347">
        <w:rPr>
          <w:rFonts w:ascii="Arial" w:hAnsi="Arial" w:cs="Arial"/>
          <w:bCs/>
          <w:color w:val="1F3864" w:themeColor="accent5" w:themeShade="80"/>
          <w:sz w:val="24"/>
          <w:szCs w:val="24"/>
        </w:rPr>
        <w:t xml:space="preserve">over </w:t>
      </w:r>
      <w:r w:rsidRPr="00DC1347">
        <w:rPr>
          <w:rFonts w:ascii="Arial" w:hAnsi="Arial" w:cs="Arial"/>
          <w:bCs/>
          <w:color w:val="1F3864" w:themeColor="accent5" w:themeShade="80"/>
          <w:sz w:val="24"/>
          <w:szCs w:val="24"/>
        </w:rPr>
        <w:t>65 on average, 22.53% men and 30.77% women do not have any insurance</w:t>
      </w:r>
      <w:r w:rsidR="00997699" w:rsidRPr="00DC1347">
        <w:rPr>
          <w:rFonts w:ascii="Arial" w:hAnsi="Arial" w:cs="Arial"/>
          <w:bCs/>
          <w:color w:val="1F3864" w:themeColor="accent5" w:themeShade="80"/>
          <w:sz w:val="24"/>
          <w:szCs w:val="24"/>
        </w:rPr>
        <w:t>,</w:t>
      </w:r>
      <w:r w:rsidRPr="00DC1347">
        <w:rPr>
          <w:rFonts w:ascii="Arial" w:hAnsi="Arial" w:cs="Arial"/>
          <w:bCs/>
          <w:color w:val="1F3864" w:themeColor="accent5" w:themeShade="80"/>
          <w:sz w:val="24"/>
          <w:szCs w:val="24"/>
        </w:rPr>
        <w:t xml:space="preserve"> </w:t>
      </w:r>
      <w:r w:rsidR="0036160F" w:rsidRPr="00DC1347">
        <w:rPr>
          <w:rFonts w:ascii="Arial" w:hAnsi="Arial" w:cs="Arial"/>
          <w:bCs/>
          <w:color w:val="1F3864" w:themeColor="accent5" w:themeShade="80"/>
          <w:sz w:val="24"/>
          <w:szCs w:val="24"/>
        </w:rPr>
        <w:t xml:space="preserve">whereas </w:t>
      </w:r>
      <w:r w:rsidRPr="00DC1347">
        <w:rPr>
          <w:rFonts w:ascii="Arial" w:hAnsi="Arial" w:cs="Arial"/>
          <w:bCs/>
          <w:color w:val="1F3864" w:themeColor="accent5" w:themeShade="80"/>
          <w:sz w:val="24"/>
          <w:szCs w:val="24"/>
        </w:rPr>
        <w:t xml:space="preserve">14.02 % of men and 12.03% of women have </w:t>
      </w:r>
      <w:r w:rsidR="00E10F91" w:rsidRPr="00DC1347">
        <w:rPr>
          <w:rFonts w:ascii="Arial" w:hAnsi="Arial" w:cs="Arial"/>
          <w:bCs/>
          <w:color w:val="1F3864" w:themeColor="accent5" w:themeShade="80"/>
          <w:sz w:val="24"/>
          <w:szCs w:val="24"/>
        </w:rPr>
        <w:t>SOB</w:t>
      </w:r>
      <w:r w:rsidRPr="00DC1347">
        <w:rPr>
          <w:rFonts w:ascii="Arial" w:hAnsi="Arial" w:cs="Arial"/>
          <w:bCs/>
          <w:color w:val="1F3864" w:themeColor="accent5" w:themeShade="80"/>
          <w:sz w:val="24"/>
          <w:szCs w:val="24"/>
        </w:rPr>
        <w:t>.</w:t>
      </w:r>
    </w:p>
    <w:p w14:paraId="7E627842" w14:textId="77777777" w:rsidR="00D67406" w:rsidRPr="00DC1347" w:rsidRDefault="00D67406" w:rsidP="003A77FE">
      <w:pPr>
        <w:spacing w:after="0" w:line="240" w:lineRule="auto"/>
        <w:jc w:val="both"/>
        <w:rPr>
          <w:rFonts w:ascii="Arial" w:hAnsi="Arial" w:cs="Arial"/>
          <w:bCs/>
          <w:color w:val="1F3864" w:themeColor="accent5" w:themeShade="80"/>
          <w:sz w:val="24"/>
          <w:szCs w:val="24"/>
        </w:rPr>
      </w:pPr>
    </w:p>
    <w:p w14:paraId="5B4C6222" w14:textId="1F31824A" w:rsidR="00831D81" w:rsidRPr="00DC1347" w:rsidRDefault="00831D81" w:rsidP="003A77FE">
      <w:pPr>
        <w:spacing w:after="0" w:line="240" w:lineRule="auto"/>
        <w:jc w:val="both"/>
        <w:rPr>
          <w:rFonts w:ascii="Arial" w:hAnsi="Arial" w:cs="Arial"/>
          <w:bCs/>
          <w:color w:val="1F3864" w:themeColor="accent5" w:themeShade="80"/>
          <w:sz w:val="24"/>
          <w:szCs w:val="24"/>
        </w:rPr>
      </w:pPr>
      <w:r w:rsidRPr="00DC1347">
        <w:rPr>
          <w:rFonts w:ascii="Arial" w:hAnsi="Arial" w:cs="Arial"/>
          <w:bCs/>
          <w:color w:val="1F3864" w:themeColor="accent5" w:themeShade="80"/>
          <w:sz w:val="24"/>
          <w:szCs w:val="24"/>
        </w:rPr>
        <w:t xml:space="preserve">In this way, </w:t>
      </w:r>
      <w:r w:rsidR="00801A27" w:rsidRPr="00DC1347">
        <w:rPr>
          <w:rFonts w:ascii="Arial" w:hAnsi="Arial" w:cs="Arial"/>
          <w:bCs/>
          <w:color w:val="1F3864" w:themeColor="accent5" w:themeShade="80"/>
          <w:sz w:val="24"/>
          <w:szCs w:val="24"/>
        </w:rPr>
        <w:t>we observe</w:t>
      </w:r>
      <w:r w:rsidRPr="00DC1347">
        <w:rPr>
          <w:rFonts w:ascii="Arial" w:hAnsi="Arial" w:cs="Arial"/>
          <w:bCs/>
          <w:color w:val="1F3864" w:themeColor="accent5" w:themeShade="80"/>
          <w:sz w:val="24"/>
          <w:szCs w:val="24"/>
        </w:rPr>
        <w:t xml:space="preserve"> that in th</w:t>
      </w:r>
      <w:r w:rsidR="00801A27" w:rsidRPr="00DC1347">
        <w:rPr>
          <w:rFonts w:ascii="Arial" w:hAnsi="Arial" w:cs="Arial"/>
          <w:bCs/>
          <w:color w:val="1F3864" w:themeColor="accent5" w:themeShade="80"/>
          <w:sz w:val="24"/>
          <w:szCs w:val="24"/>
        </w:rPr>
        <w:t>e</w:t>
      </w:r>
      <w:r w:rsidRPr="00DC1347">
        <w:rPr>
          <w:rFonts w:ascii="Arial" w:hAnsi="Arial" w:cs="Arial"/>
          <w:bCs/>
          <w:color w:val="1F3864" w:themeColor="accent5" w:themeShade="80"/>
          <w:sz w:val="24"/>
          <w:szCs w:val="24"/>
        </w:rPr>
        <w:t xml:space="preserve"> age</w:t>
      </w:r>
      <w:r w:rsidR="00801A27" w:rsidRPr="00DC1347">
        <w:rPr>
          <w:rFonts w:ascii="Arial" w:hAnsi="Arial" w:cs="Arial"/>
          <w:bCs/>
          <w:color w:val="1F3864" w:themeColor="accent5" w:themeShade="80"/>
          <w:sz w:val="24"/>
          <w:szCs w:val="24"/>
        </w:rPr>
        <w:t xml:space="preserve"> </w:t>
      </w:r>
      <w:r w:rsidR="0036160F" w:rsidRPr="00DC1347">
        <w:rPr>
          <w:rFonts w:ascii="Arial" w:hAnsi="Arial" w:cs="Arial"/>
          <w:bCs/>
          <w:color w:val="1F3864" w:themeColor="accent5" w:themeShade="80"/>
          <w:sz w:val="24"/>
          <w:szCs w:val="24"/>
        </w:rPr>
        <w:t xml:space="preserve">range </w:t>
      </w:r>
      <w:r w:rsidR="00801A27" w:rsidRPr="00DC1347">
        <w:rPr>
          <w:rFonts w:ascii="Arial" w:hAnsi="Arial" w:cs="Arial"/>
          <w:bCs/>
          <w:color w:val="1F3864" w:themeColor="accent5" w:themeShade="80"/>
          <w:sz w:val="24"/>
          <w:szCs w:val="24"/>
        </w:rPr>
        <w:t>where</w:t>
      </w:r>
      <w:r w:rsidRPr="00DC1347">
        <w:rPr>
          <w:rFonts w:ascii="Arial" w:hAnsi="Arial" w:cs="Arial"/>
          <w:bCs/>
          <w:color w:val="1F3864" w:themeColor="accent5" w:themeShade="80"/>
          <w:sz w:val="24"/>
          <w:szCs w:val="24"/>
        </w:rPr>
        <w:t xml:space="preserve"> women access higher income and in turn, in which they dedicate themselves mainly to the care of children or the elderly, is </w:t>
      </w:r>
      <w:r w:rsidR="00801A27" w:rsidRPr="00DC1347">
        <w:rPr>
          <w:rFonts w:ascii="Arial" w:hAnsi="Arial" w:cs="Arial"/>
          <w:bCs/>
          <w:color w:val="1F3864" w:themeColor="accent5" w:themeShade="80"/>
          <w:sz w:val="24"/>
          <w:szCs w:val="24"/>
        </w:rPr>
        <w:t>where there are marked</w:t>
      </w:r>
      <w:r w:rsidRPr="00DC1347">
        <w:rPr>
          <w:rFonts w:ascii="Arial" w:hAnsi="Arial" w:cs="Arial"/>
          <w:bCs/>
          <w:color w:val="1F3864" w:themeColor="accent5" w:themeShade="80"/>
          <w:sz w:val="24"/>
          <w:szCs w:val="24"/>
        </w:rPr>
        <w:t xml:space="preserve"> differences in coverage of the </w:t>
      </w:r>
      <w:r w:rsidR="00E10F91" w:rsidRPr="00DC1347">
        <w:rPr>
          <w:rFonts w:ascii="Arial" w:hAnsi="Arial" w:cs="Arial"/>
          <w:bCs/>
          <w:color w:val="1F3864" w:themeColor="accent5" w:themeShade="80"/>
          <w:sz w:val="24"/>
          <w:szCs w:val="24"/>
        </w:rPr>
        <w:t>SOB</w:t>
      </w:r>
      <w:r w:rsidRPr="00DC1347">
        <w:rPr>
          <w:rFonts w:ascii="Arial" w:hAnsi="Arial" w:cs="Arial"/>
          <w:bCs/>
          <w:color w:val="1F3864" w:themeColor="accent5" w:themeShade="80"/>
          <w:sz w:val="24"/>
          <w:szCs w:val="24"/>
        </w:rPr>
        <w:t xml:space="preserve"> compared to me</w:t>
      </w:r>
      <w:r w:rsidR="00801A27" w:rsidRPr="00DC1347">
        <w:rPr>
          <w:rFonts w:ascii="Arial" w:hAnsi="Arial" w:cs="Arial"/>
          <w:bCs/>
          <w:color w:val="1F3864" w:themeColor="accent5" w:themeShade="80"/>
          <w:sz w:val="24"/>
          <w:szCs w:val="24"/>
        </w:rPr>
        <w:t>n.</w:t>
      </w:r>
      <w:r w:rsidRPr="00DC1347">
        <w:rPr>
          <w:rFonts w:ascii="Arial" w:hAnsi="Arial" w:cs="Arial"/>
          <w:bCs/>
          <w:color w:val="1F3864" w:themeColor="accent5" w:themeShade="80"/>
          <w:sz w:val="24"/>
          <w:szCs w:val="24"/>
        </w:rPr>
        <w:t xml:space="preserve"> </w:t>
      </w:r>
      <w:r w:rsidR="00801A27" w:rsidRPr="00DC1347">
        <w:rPr>
          <w:rFonts w:ascii="Arial" w:hAnsi="Arial" w:cs="Arial"/>
          <w:bCs/>
          <w:color w:val="1F3864" w:themeColor="accent5" w:themeShade="80"/>
          <w:sz w:val="24"/>
          <w:szCs w:val="24"/>
        </w:rPr>
        <w:t>T</w:t>
      </w:r>
      <w:r w:rsidRPr="00DC1347">
        <w:rPr>
          <w:rFonts w:ascii="Arial" w:hAnsi="Arial" w:cs="Arial"/>
          <w:bCs/>
          <w:color w:val="1F3864" w:themeColor="accent5" w:themeShade="80"/>
          <w:sz w:val="24"/>
          <w:szCs w:val="24"/>
        </w:rPr>
        <w:t xml:space="preserve">hat is, when </w:t>
      </w:r>
      <w:r w:rsidR="00E30386" w:rsidRPr="00DC1347">
        <w:rPr>
          <w:rFonts w:ascii="Arial" w:hAnsi="Arial" w:cs="Arial"/>
          <w:bCs/>
          <w:color w:val="1F3864" w:themeColor="accent5" w:themeShade="80"/>
          <w:sz w:val="24"/>
          <w:szCs w:val="24"/>
        </w:rPr>
        <w:t>they</w:t>
      </w:r>
      <w:r w:rsidRPr="00DC1347">
        <w:rPr>
          <w:rFonts w:ascii="Arial" w:hAnsi="Arial" w:cs="Arial"/>
          <w:bCs/>
          <w:color w:val="1F3864" w:themeColor="accent5" w:themeShade="80"/>
          <w:sz w:val="24"/>
          <w:szCs w:val="24"/>
        </w:rPr>
        <w:t xml:space="preserve"> </w:t>
      </w:r>
      <w:r w:rsidR="00E30386" w:rsidRPr="00DC1347">
        <w:rPr>
          <w:rFonts w:ascii="Arial" w:hAnsi="Arial" w:cs="Arial"/>
          <w:bCs/>
          <w:color w:val="1F3864" w:themeColor="accent5" w:themeShade="80"/>
          <w:sz w:val="24"/>
          <w:szCs w:val="24"/>
        </w:rPr>
        <w:t>are</w:t>
      </w:r>
      <w:r w:rsidRPr="00DC1347">
        <w:rPr>
          <w:rFonts w:ascii="Arial" w:hAnsi="Arial" w:cs="Arial"/>
          <w:bCs/>
          <w:color w:val="1F3864" w:themeColor="accent5" w:themeShade="80"/>
          <w:sz w:val="24"/>
          <w:szCs w:val="24"/>
        </w:rPr>
        <w:t xml:space="preserve"> less protected against diseases, domestic calamities, accidents</w:t>
      </w:r>
      <w:r w:rsidR="00F10ACA" w:rsidRPr="00DC1347">
        <w:rPr>
          <w:rFonts w:ascii="Arial" w:hAnsi="Arial" w:cs="Arial"/>
          <w:bCs/>
          <w:color w:val="1F3864" w:themeColor="accent5" w:themeShade="80"/>
          <w:sz w:val="24"/>
          <w:szCs w:val="24"/>
        </w:rPr>
        <w:t>,</w:t>
      </w:r>
      <w:r w:rsidRPr="00DC1347">
        <w:rPr>
          <w:rFonts w:ascii="Arial" w:hAnsi="Arial" w:cs="Arial"/>
          <w:bCs/>
          <w:color w:val="1F3864" w:themeColor="accent5" w:themeShade="80"/>
          <w:sz w:val="24"/>
          <w:szCs w:val="24"/>
        </w:rPr>
        <w:t xml:space="preserve"> or others. As already mentioned, the </w:t>
      </w:r>
      <w:r w:rsidR="0059232A" w:rsidRPr="00DC1347">
        <w:rPr>
          <w:rFonts w:ascii="Arial" w:hAnsi="Arial" w:cs="Arial"/>
          <w:bCs/>
          <w:color w:val="1F3864" w:themeColor="accent5" w:themeShade="80"/>
          <w:sz w:val="24"/>
          <w:szCs w:val="24"/>
        </w:rPr>
        <w:t>TNRH</w:t>
      </w:r>
      <w:r w:rsidRPr="00DC1347">
        <w:rPr>
          <w:rFonts w:ascii="Arial" w:hAnsi="Arial" w:cs="Arial"/>
          <w:bCs/>
          <w:color w:val="1F3864" w:themeColor="accent5" w:themeShade="80"/>
          <w:sz w:val="24"/>
          <w:szCs w:val="24"/>
        </w:rPr>
        <w:t xml:space="preserve"> of women in Ecuador represents 19.1% of GDP, surpassing other economic activities (INEC, 2020)</w:t>
      </w:r>
      <w:r w:rsidR="00E30386" w:rsidRPr="00DC1347">
        <w:rPr>
          <w:rFonts w:ascii="Arial" w:hAnsi="Arial" w:cs="Arial"/>
          <w:bCs/>
          <w:color w:val="1F3864" w:themeColor="accent5" w:themeShade="80"/>
          <w:sz w:val="24"/>
          <w:szCs w:val="24"/>
        </w:rPr>
        <w:t>.</w:t>
      </w:r>
      <w:r w:rsidRPr="00DC1347">
        <w:rPr>
          <w:rFonts w:ascii="Arial" w:hAnsi="Arial" w:cs="Arial"/>
          <w:bCs/>
          <w:color w:val="1F3864" w:themeColor="accent5" w:themeShade="80"/>
          <w:sz w:val="24"/>
          <w:szCs w:val="24"/>
        </w:rPr>
        <w:t xml:space="preserve"> </w:t>
      </w:r>
      <w:r w:rsidR="002B5BB9" w:rsidRPr="00DC1347">
        <w:rPr>
          <w:rFonts w:ascii="Arial" w:hAnsi="Arial" w:cs="Arial"/>
          <w:bCs/>
          <w:color w:val="1F3864" w:themeColor="accent5" w:themeShade="80"/>
          <w:sz w:val="24"/>
          <w:szCs w:val="24"/>
        </w:rPr>
        <w:t>Ecuadorian Social Security Institute (</w:t>
      </w:r>
      <w:r w:rsidRPr="00DC1347">
        <w:rPr>
          <w:rFonts w:ascii="Arial" w:hAnsi="Arial" w:cs="Arial"/>
          <w:bCs/>
          <w:color w:val="1F3864" w:themeColor="accent5" w:themeShade="80"/>
          <w:sz w:val="24"/>
          <w:szCs w:val="24"/>
        </w:rPr>
        <w:t>IESS</w:t>
      </w:r>
      <w:r w:rsidR="002B5BB9" w:rsidRPr="00DC1347">
        <w:rPr>
          <w:rFonts w:ascii="Arial" w:hAnsi="Arial" w:cs="Arial"/>
          <w:bCs/>
          <w:color w:val="1F3864" w:themeColor="accent5" w:themeShade="80"/>
          <w:sz w:val="24"/>
          <w:szCs w:val="24"/>
        </w:rPr>
        <w:t>)</w:t>
      </w:r>
      <w:r w:rsidRPr="00DC1347">
        <w:rPr>
          <w:rFonts w:ascii="Arial" w:hAnsi="Arial" w:cs="Arial"/>
          <w:bCs/>
          <w:color w:val="1F3864" w:themeColor="accent5" w:themeShade="80"/>
          <w:sz w:val="24"/>
          <w:szCs w:val="24"/>
        </w:rPr>
        <w:t xml:space="preserve"> records</w:t>
      </w:r>
      <w:r w:rsidR="00E30386" w:rsidRPr="00DC1347">
        <w:rPr>
          <w:rFonts w:ascii="Arial" w:hAnsi="Arial" w:cs="Arial"/>
          <w:bCs/>
          <w:color w:val="1F3864" w:themeColor="accent5" w:themeShade="80"/>
          <w:sz w:val="24"/>
          <w:szCs w:val="24"/>
        </w:rPr>
        <w:t xml:space="preserve"> show</w:t>
      </w:r>
      <w:r w:rsidRPr="00DC1347">
        <w:rPr>
          <w:rFonts w:ascii="Arial" w:hAnsi="Arial" w:cs="Arial"/>
          <w:bCs/>
          <w:color w:val="1F3864" w:themeColor="accent5" w:themeShade="80"/>
          <w:sz w:val="24"/>
          <w:szCs w:val="24"/>
        </w:rPr>
        <w:t xml:space="preserve"> that only 1% of the population is covered under </w:t>
      </w:r>
      <w:r w:rsidR="0059232A" w:rsidRPr="00DC1347">
        <w:rPr>
          <w:rFonts w:ascii="Arial" w:hAnsi="Arial" w:cs="Arial"/>
          <w:bCs/>
          <w:color w:val="1F3864" w:themeColor="accent5" w:themeShade="80"/>
          <w:sz w:val="24"/>
          <w:szCs w:val="24"/>
        </w:rPr>
        <w:t>TNRH</w:t>
      </w:r>
      <w:r w:rsidRPr="00DC1347">
        <w:rPr>
          <w:rFonts w:ascii="Arial" w:hAnsi="Arial" w:cs="Arial"/>
          <w:bCs/>
          <w:color w:val="1F3864" w:themeColor="accent5" w:themeShade="80"/>
          <w:sz w:val="24"/>
          <w:szCs w:val="24"/>
        </w:rPr>
        <w:t xml:space="preserve"> insurance. As De Fortes (2019) points out, most of the care activities for dependent people are carried out within homes, </w:t>
      </w:r>
      <w:r w:rsidR="00FF25BF" w:rsidRPr="00DC1347">
        <w:rPr>
          <w:rFonts w:ascii="Arial" w:hAnsi="Arial" w:cs="Arial"/>
          <w:bCs/>
          <w:color w:val="1F3864" w:themeColor="accent5" w:themeShade="80"/>
          <w:sz w:val="24"/>
          <w:szCs w:val="24"/>
        </w:rPr>
        <w:t>which is</w:t>
      </w:r>
      <w:r w:rsidRPr="00DC1347">
        <w:rPr>
          <w:rFonts w:ascii="Arial" w:hAnsi="Arial" w:cs="Arial"/>
          <w:bCs/>
          <w:color w:val="1F3864" w:themeColor="accent5" w:themeShade="80"/>
          <w:sz w:val="24"/>
          <w:szCs w:val="24"/>
        </w:rPr>
        <w:t xml:space="preserve"> unpaid and only a </w:t>
      </w:r>
      <w:r w:rsidR="00FF25BF" w:rsidRPr="00DC1347">
        <w:rPr>
          <w:rFonts w:ascii="Arial" w:hAnsi="Arial" w:cs="Arial"/>
          <w:bCs/>
          <w:color w:val="1F3864" w:themeColor="accent5" w:themeShade="80"/>
          <w:sz w:val="24"/>
          <w:szCs w:val="24"/>
        </w:rPr>
        <w:t>small</w:t>
      </w:r>
      <w:r w:rsidRPr="00DC1347">
        <w:rPr>
          <w:rFonts w:ascii="Arial" w:hAnsi="Arial" w:cs="Arial"/>
          <w:bCs/>
          <w:color w:val="1F3864" w:themeColor="accent5" w:themeShade="80"/>
          <w:sz w:val="24"/>
          <w:szCs w:val="24"/>
        </w:rPr>
        <w:t xml:space="preserve"> proportion </w:t>
      </w:r>
      <w:r w:rsidR="00FF25BF" w:rsidRPr="00DC1347">
        <w:rPr>
          <w:rFonts w:ascii="Arial" w:hAnsi="Arial" w:cs="Arial"/>
          <w:bCs/>
          <w:color w:val="1F3864" w:themeColor="accent5" w:themeShade="80"/>
          <w:sz w:val="24"/>
          <w:szCs w:val="24"/>
        </w:rPr>
        <w:t xml:space="preserve">of the insurance </w:t>
      </w:r>
      <w:r w:rsidRPr="00DC1347">
        <w:rPr>
          <w:rFonts w:ascii="Arial" w:hAnsi="Arial" w:cs="Arial"/>
          <w:bCs/>
          <w:color w:val="1F3864" w:themeColor="accent5" w:themeShade="80"/>
          <w:sz w:val="24"/>
          <w:szCs w:val="24"/>
        </w:rPr>
        <w:t xml:space="preserve">is provided by health institutions (Fortes, 2019). </w:t>
      </w:r>
      <w:r w:rsidR="00FF25BF" w:rsidRPr="00DC1347">
        <w:rPr>
          <w:rFonts w:ascii="Arial" w:hAnsi="Arial" w:cs="Arial"/>
          <w:bCs/>
          <w:color w:val="1F3864" w:themeColor="accent5" w:themeShade="80"/>
          <w:sz w:val="24"/>
          <w:szCs w:val="24"/>
        </w:rPr>
        <w:t>A</w:t>
      </w:r>
      <w:r w:rsidRPr="00DC1347">
        <w:rPr>
          <w:rFonts w:ascii="Arial" w:hAnsi="Arial" w:cs="Arial"/>
          <w:bCs/>
          <w:color w:val="1F3864" w:themeColor="accent5" w:themeShade="80"/>
          <w:sz w:val="24"/>
          <w:szCs w:val="24"/>
        </w:rPr>
        <w:t>ddition</w:t>
      </w:r>
      <w:r w:rsidR="00FF25BF" w:rsidRPr="00DC1347">
        <w:rPr>
          <w:rFonts w:ascii="Arial" w:hAnsi="Arial" w:cs="Arial"/>
          <w:bCs/>
          <w:color w:val="1F3864" w:themeColor="accent5" w:themeShade="80"/>
          <w:sz w:val="24"/>
          <w:szCs w:val="24"/>
        </w:rPr>
        <w:t>ally</w:t>
      </w:r>
      <w:r w:rsidRPr="00DC1347">
        <w:rPr>
          <w:rFonts w:ascii="Arial" w:hAnsi="Arial" w:cs="Arial"/>
          <w:bCs/>
          <w:color w:val="1F3864" w:themeColor="accent5" w:themeShade="80"/>
          <w:sz w:val="24"/>
          <w:szCs w:val="24"/>
        </w:rPr>
        <w:t>, it is known that men</w:t>
      </w:r>
      <w:r w:rsidR="00F10ACA" w:rsidRPr="00DC1347">
        <w:rPr>
          <w:rFonts w:ascii="Arial" w:hAnsi="Arial" w:cs="Arial"/>
          <w:bCs/>
          <w:color w:val="1F3864" w:themeColor="accent5" w:themeShade="80"/>
          <w:sz w:val="24"/>
          <w:szCs w:val="24"/>
        </w:rPr>
        <w:t xml:space="preserve">’s </w:t>
      </w:r>
      <w:r w:rsidRPr="00DC1347">
        <w:rPr>
          <w:rFonts w:ascii="Arial" w:hAnsi="Arial" w:cs="Arial"/>
          <w:bCs/>
          <w:color w:val="1F3864" w:themeColor="accent5" w:themeShade="80"/>
          <w:sz w:val="24"/>
          <w:szCs w:val="24"/>
        </w:rPr>
        <w:t>wives a</w:t>
      </w:r>
      <w:r w:rsidR="00F10ACA" w:rsidRPr="00DC1347">
        <w:rPr>
          <w:rFonts w:ascii="Arial" w:hAnsi="Arial" w:cs="Arial"/>
          <w:bCs/>
          <w:color w:val="1F3864" w:themeColor="accent5" w:themeShade="80"/>
          <w:sz w:val="24"/>
          <w:szCs w:val="24"/>
        </w:rPr>
        <w:t>re</w:t>
      </w:r>
      <w:r w:rsidRPr="00DC1347">
        <w:rPr>
          <w:rFonts w:ascii="Arial" w:hAnsi="Arial" w:cs="Arial"/>
          <w:bCs/>
          <w:color w:val="1F3864" w:themeColor="accent5" w:themeShade="80"/>
          <w:sz w:val="24"/>
          <w:szCs w:val="24"/>
        </w:rPr>
        <w:t xml:space="preserve"> their </w:t>
      </w:r>
      <w:r w:rsidR="00FF25BF" w:rsidRPr="00DC1347">
        <w:rPr>
          <w:rFonts w:ascii="Arial" w:hAnsi="Arial" w:cs="Arial"/>
          <w:bCs/>
          <w:color w:val="1F3864" w:themeColor="accent5" w:themeShade="80"/>
          <w:sz w:val="24"/>
          <w:szCs w:val="24"/>
        </w:rPr>
        <w:t>primary</w:t>
      </w:r>
      <w:r w:rsidRPr="00DC1347">
        <w:rPr>
          <w:rFonts w:ascii="Arial" w:hAnsi="Arial" w:cs="Arial"/>
          <w:bCs/>
          <w:color w:val="1F3864" w:themeColor="accent5" w:themeShade="80"/>
          <w:sz w:val="24"/>
          <w:szCs w:val="24"/>
        </w:rPr>
        <w:t xml:space="preserve"> caregivers, while women's care is mostly </w:t>
      </w:r>
      <w:r w:rsidR="00FF25BF" w:rsidRPr="00DC1347">
        <w:rPr>
          <w:rFonts w:ascii="Arial" w:hAnsi="Arial" w:cs="Arial"/>
          <w:bCs/>
          <w:color w:val="1F3864" w:themeColor="accent5" w:themeShade="80"/>
          <w:sz w:val="24"/>
          <w:szCs w:val="24"/>
        </w:rPr>
        <w:t>provided</w:t>
      </w:r>
      <w:r w:rsidRPr="00DC1347">
        <w:rPr>
          <w:rFonts w:ascii="Arial" w:hAnsi="Arial" w:cs="Arial"/>
          <w:bCs/>
          <w:color w:val="1F3864" w:themeColor="accent5" w:themeShade="80"/>
          <w:sz w:val="24"/>
          <w:szCs w:val="24"/>
        </w:rPr>
        <w:t xml:space="preserve"> by their daughters </w:t>
      </w:r>
      <w:r w:rsidR="0036160F" w:rsidRPr="00DC1347">
        <w:rPr>
          <w:rFonts w:ascii="Arial" w:hAnsi="Arial" w:cs="Arial"/>
          <w:bCs/>
          <w:color w:val="1F3864" w:themeColor="accent5" w:themeShade="80"/>
          <w:sz w:val="24"/>
          <w:szCs w:val="24"/>
        </w:rPr>
        <w:t>or others which represent</w:t>
      </w:r>
      <w:r w:rsidR="00973F35" w:rsidRPr="00DC1347">
        <w:rPr>
          <w:rFonts w:ascii="Arial" w:hAnsi="Arial" w:cs="Arial"/>
          <w:bCs/>
          <w:color w:val="1F3864" w:themeColor="accent5" w:themeShade="80"/>
          <w:sz w:val="24"/>
          <w:szCs w:val="24"/>
        </w:rPr>
        <w:t xml:space="preserve"> a</w:t>
      </w:r>
      <w:r w:rsidRPr="00DC1347">
        <w:rPr>
          <w:rFonts w:ascii="Arial" w:hAnsi="Arial" w:cs="Arial"/>
          <w:bCs/>
          <w:color w:val="1F3864" w:themeColor="accent5" w:themeShade="80"/>
          <w:sz w:val="24"/>
          <w:szCs w:val="24"/>
        </w:rPr>
        <w:t xml:space="preserve"> greater diversity of caregivers</w:t>
      </w:r>
      <w:r w:rsidR="0036160F" w:rsidRPr="00DC1347">
        <w:rPr>
          <w:rFonts w:ascii="Arial" w:hAnsi="Arial" w:cs="Arial"/>
          <w:bCs/>
          <w:color w:val="1F3864" w:themeColor="accent5" w:themeShade="80"/>
          <w:sz w:val="24"/>
          <w:szCs w:val="24"/>
        </w:rPr>
        <w:t xml:space="preserve"> than men</w:t>
      </w:r>
      <w:r w:rsidRPr="00DC1347">
        <w:rPr>
          <w:rFonts w:ascii="Arial" w:hAnsi="Arial" w:cs="Arial"/>
          <w:bCs/>
          <w:color w:val="1F3864" w:themeColor="accent5" w:themeShade="80"/>
          <w:sz w:val="24"/>
          <w:szCs w:val="24"/>
        </w:rPr>
        <w:t xml:space="preserve"> (</w:t>
      </w:r>
      <w:proofErr w:type="spellStart"/>
      <w:r w:rsidRPr="00DC1347">
        <w:rPr>
          <w:rFonts w:ascii="Arial" w:hAnsi="Arial" w:cs="Arial"/>
          <w:bCs/>
          <w:color w:val="1F3864" w:themeColor="accent5" w:themeShade="80"/>
          <w:sz w:val="24"/>
          <w:szCs w:val="24"/>
        </w:rPr>
        <w:t>Rogero</w:t>
      </w:r>
      <w:proofErr w:type="spellEnd"/>
      <w:r w:rsidRPr="00DC1347">
        <w:rPr>
          <w:rFonts w:ascii="Arial" w:hAnsi="Arial" w:cs="Arial"/>
          <w:bCs/>
          <w:color w:val="1F3864" w:themeColor="accent5" w:themeShade="80"/>
          <w:sz w:val="24"/>
          <w:szCs w:val="24"/>
        </w:rPr>
        <w:t>, 2010, in Fortes, 2019).</w:t>
      </w:r>
    </w:p>
    <w:p w14:paraId="306FA318" w14:textId="34E68771" w:rsidR="00831D81" w:rsidRPr="00DC1347" w:rsidRDefault="00831D81" w:rsidP="003A77FE">
      <w:pPr>
        <w:spacing w:after="0" w:line="240" w:lineRule="auto"/>
        <w:jc w:val="both"/>
        <w:rPr>
          <w:rFonts w:ascii="Arial" w:hAnsi="Arial" w:cs="Arial"/>
          <w:bCs/>
          <w:color w:val="1F3864" w:themeColor="accent5" w:themeShade="80"/>
          <w:sz w:val="24"/>
          <w:szCs w:val="24"/>
        </w:rPr>
      </w:pPr>
    </w:p>
    <w:p w14:paraId="7061CBFD" w14:textId="77777777" w:rsidR="00831D81" w:rsidRPr="00DC1347" w:rsidRDefault="00831D81" w:rsidP="003A77FE">
      <w:pPr>
        <w:spacing w:after="0" w:line="240" w:lineRule="auto"/>
        <w:jc w:val="both"/>
        <w:rPr>
          <w:rFonts w:ascii="Arial" w:hAnsi="Arial" w:cs="Arial"/>
          <w:bCs/>
          <w:color w:val="1F3864" w:themeColor="accent5" w:themeShade="80"/>
          <w:sz w:val="24"/>
          <w:szCs w:val="24"/>
        </w:rPr>
      </w:pPr>
    </w:p>
    <w:p w14:paraId="79D8AA5B" w14:textId="57FFC879" w:rsidR="00831D81" w:rsidRPr="00DC1347" w:rsidRDefault="00831D81" w:rsidP="003A77FE">
      <w:pPr>
        <w:spacing w:after="0" w:line="240" w:lineRule="auto"/>
        <w:jc w:val="both"/>
        <w:rPr>
          <w:rFonts w:ascii="Arial" w:hAnsi="Arial" w:cs="Arial"/>
          <w:bCs/>
          <w:color w:val="1F3864" w:themeColor="accent5" w:themeShade="80"/>
          <w:sz w:val="24"/>
          <w:szCs w:val="24"/>
        </w:rPr>
        <w:sectPr w:rsidR="00831D81" w:rsidRPr="00DC1347">
          <w:pgSz w:w="11906" w:h="16838"/>
          <w:pgMar w:top="1417" w:right="1701" w:bottom="1417" w:left="1701" w:header="708" w:footer="708" w:gutter="0"/>
          <w:cols w:space="708"/>
          <w:docGrid w:linePitch="360"/>
        </w:sectPr>
      </w:pPr>
      <w:r w:rsidRPr="00DC1347">
        <w:rPr>
          <w:rFonts w:ascii="Arial" w:hAnsi="Arial" w:cs="Arial"/>
          <w:bCs/>
          <w:color w:val="1F3864" w:themeColor="accent5" w:themeShade="80"/>
          <w:sz w:val="24"/>
          <w:szCs w:val="24"/>
        </w:rPr>
        <w:t>On the other hand, when observing the SSC coverage gaps in the same age ranges</w:t>
      </w:r>
      <w:r w:rsidR="00973F35" w:rsidRPr="00DC1347">
        <w:rPr>
          <w:rFonts w:ascii="Arial" w:hAnsi="Arial" w:cs="Arial"/>
          <w:bCs/>
          <w:color w:val="1F3864" w:themeColor="accent5" w:themeShade="80"/>
          <w:sz w:val="24"/>
          <w:szCs w:val="24"/>
        </w:rPr>
        <w:t>, we observe</w:t>
      </w:r>
      <w:r w:rsidRPr="00DC1347">
        <w:rPr>
          <w:rFonts w:ascii="Arial" w:hAnsi="Arial" w:cs="Arial"/>
          <w:bCs/>
          <w:color w:val="1F3864" w:themeColor="accent5" w:themeShade="80"/>
          <w:sz w:val="24"/>
          <w:szCs w:val="24"/>
        </w:rPr>
        <w:t xml:space="preserve"> that between 30 and 44 years of age</w:t>
      </w:r>
      <w:r w:rsidR="0036160F" w:rsidRPr="00DC1347">
        <w:rPr>
          <w:rFonts w:ascii="Arial" w:hAnsi="Arial" w:cs="Arial"/>
          <w:bCs/>
          <w:color w:val="1F3864" w:themeColor="accent5" w:themeShade="80"/>
          <w:sz w:val="24"/>
          <w:szCs w:val="24"/>
        </w:rPr>
        <w:t>,</w:t>
      </w:r>
      <w:r w:rsidRPr="00DC1347">
        <w:rPr>
          <w:rFonts w:ascii="Arial" w:hAnsi="Arial" w:cs="Arial"/>
          <w:bCs/>
          <w:color w:val="1F3864" w:themeColor="accent5" w:themeShade="80"/>
          <w:sz w:val="24"/>
          <w:szCs w:val="24"/>
        </w:rPr>
        <w:t xml:space="preserve"> the gap in the study period is 0.86%</w:t>
      </w:r>
      <w:r w:rsidR="00973F35" w:rsidRPr="00DC1347">
        <w:rPr>
          <w:rFonts w:ascii="Arial" w:hAnsi="Arial" w:cs="Arial"/>
          <w:bCs/>
          <w:color w:val="1F3864" w:themeColor="accent5" w:themeShade="80"/>
          <w:sz w:val="24"/>
          <w:szCs w:val="24"/>
        </w:rPr>
        <w:t>. Furthermore,</w:t>
      </w:r>
      <w:r w:rsidRPr="00DC1347">
        <w:rPr>
          <w:rFonts w:ascii="Arial" w:hAnsi="Arial" w:cs="Arial"/>
          <w:bCs/>
          <w:color w:val="1F3864" w:themeColor="accent5" w:themeShade="80"/>
          <w:sz w:val="24"/>
          <w:szCs w:val="24"/>
        </w:rPr>
        <w:t xml:space="preserve"> </w:t>
      </w:r>
      <w:r w:rsidR="00973F35" w:rsidRPr="00DC1347">
        <w:rPr>
          <w:rFonts w:ascii="Arial" w:hAnsi="Arial" w:cs="Arial"/>
          <w:bCs/>
          <w:color w:val="1F3864" w:themeColor="accent5" w:themeShade="80"/>
          <w:sz w:val="24"/>
          <w:szCs w:val="24"/>
        </w:rPr>
        <w:t>for those</w:t>
      </w:r>
      <w:r w:rsidRPr="00DC1347">
        <w:rPr>
          <w:rFonts w:ascii="Arial" w:hAnsi="Arial" w:cs="Arial"/>
          <w:bCs/>
          <w:color w:val="1F3864" w:themeColor="accent5" w:themeShade="80"/>
          <w:sz w:val="24"/>
          <w:szCs w:val="24"/>
        </w:rPr>
        <w:t xml:space="preserve"> between 45 and 64 years of age</w:t>
      </w:r>
      <w:r w:rsidR="0036160F" w:rsidRPr="00DC1347">
        <w:rPr>
          <w:rFonts w:ascii="Arial" w:hAnsi="Arial" w:cs="Arial"/>
          <w:bCs/>
          <w:color w:val="1F3864" w:themeColor="accent5" w:themeShade="80"/>
          <w:sz w:val="24"/>
          <w:szCs w:val="24"/>
        </w:rPr>
        <w:t>,</w:t>
      </w:r>
      <w:r w:rsidRPr="00DC1347">
        <w:rPr>
          <w:rFonts w:ascii="Arial" w:hAnsi="Arial" w:cs="Arial"/>
          <w:bCs/>
          <w:color w:val="1F3864" w:themeColor="accent5" w:themeShade="80"/>
          <w:sz w:val="24"/>
          <w:szCs w:val="24"/>
        </w:rPr>
        <w:t xml:space="preserve"> </w:t>
      </w:r>
      <w:r w:rsidR="00973F35" w:rsidRPr="00DC1347">
        <w:rPr>
          <w:rFonts w:ascii="Arial" w:hAnsi="Arial" w:cs="Arial"/>
          <w:bCs/>
          <w:color w:val="1F3864" w:themeColor="accent5" w:themeShade="80"/>
          <w:sz w:val="24"/>
          <w:szCs w:val="24"/>
        </w:rPr>
        <w:t xml:space="preserve">the gap </w:t>
      </w:r>
      <w:r w:rsidRPr="00DC1347">
        <w:rPr>
          <w:rFonts w:ascii="Arial" w:hAnsi="Arial" w:cs="Arial"/>
          <w:bCs/>
          <w:color w:val="1F3864" w:themeColor="accent5" w:themeShade="80"/>
          <w:sz w:val="24"/>
          <w:szCs w:val="24"/>
        </w:rPr>
        <w:t>is 0.72%</w:t>
      </w:r>
      <w:r w:rsidR="00973F35" w:rsidRPr="00DC1347">
        <w:rPr>
          <w:rFonts w:ascii="Arial" w:hAnsi="Arial" w:cs="Arial"/>
          <w:bCs/>
          <w:color w:val="1F3864" w:themeColor="accent5" w:themeShade="80"/>
          <w:sz w:val="24"/>
          <w:szCs w:val="24"/>
        </w:rPr>
        <w:t xml:space="preserve"> -</w:t>
      </w:r>
      <w:r w:rsidRPr="00DC1347">
        <w:rPr>
          <w:rFonts w:ascii="Arial" w:hAnsi="Arial" w:cs="Arial"/>
          <w:bCs/>
          <w:color w:val="1F3864" w:themeColor="accent5" w:themeShade="80"/>
          <w:sz w:val="24"/>
          <w:szCs w:val="24"/>
        </w:rPr>
        <w:t xml:space="preserve"> favorable for women. And </w:t>
      </w:r>
      <w:r w:rsidR="00973F35" w:rsidRPr="00DC1347">
        <w:rPr>
          <w:rFonts w:ascii="Arial" w:hAnsi="Arial" w:cs="Arial"/>
          <w:bCs/>
          <w:color w:val="1F3864" w:themeColor="accent5" w:themeShade="80"/>
          <w:sz w:val="24"/>
          <w:szCs w:val="24"/>
        </w:rPr>
        <w:t xml:space="preserve">among those aged </w:t>
      </w:r>
      <w:r w:rsidRPr="00DC1347">
        <w:rPr>
          <w:rFonts w:ascii="Arial" w:hAnsi="Arial" w:cs="Arial"/>
          <w:bCs/>
          <w:color w:val="1F3864" w:themeColor="accent5" w:themeShade="80"/>
          <w:sz w:val="24"/>
          <w:szCs w:val="24"/>
        </w:rPr>
        <w:t xml:space="preserve">65 and over the gap is 1.31% </w:t>
      </w:r>
      <w:r w:rsidR="00973F35" w:rsidRPr="00DC1347">
        <w:rPr>
          <w:rFonts w:ascii="Arial" w:hAnsi="Arial" w:cs="Arial"/>
          <w:bCs/>
          <w:color w:val="1F3864" w:themeColor="accent5" w:themeShade="80"/>
          <w:sz w:val="24"/>
          <w:szCs w:val="24"/>
        </w:rPr>
        <w:t xml:space="preserve">this time </w:t>
      </w:r>
      <w:r w:rsidRPr="00DC1347">
        <w:rPr>
          <w:rFonts w:ascii="Arial" w:hAnsi="Arial" w:cs="Arial"/>
          <w:bCs/>
          <w:color w:val="1F3864" w:themeColor="accent5" w:themeShade="80"/>
          <w:sz w:val="24"/>
          <w:szCs w:val="24"/>
        </w:rPr>
        <w:t xml:space="preserve">favorable to men. Thus, </w:t>
      </w:r>
      <w:r w:rsidR="00973F35" w:rsidRPr="00DC1347">
        <w:rPr>
          <w:rFonts w:ascii="Arial" w:hAnsi="Arial" w:cs="Arial"/>
          <w:bCs/>
          <w:color w:val="1F3864" w:themeColor="accent5" w:themeShade="80"/>
          <w:sz w:val="24"/>
          <w:szCs w:val="24"/>
        </w:rPr>
        <w:t>we note</w:t>
      </w:r>
      <w:r w:rsidRPr="00DC1347">
        <w:rPr>
          <w:rFonts w:ascii="Arial" w:hAnsi="Arial" w:cs="Arial"/>
          <w:bCs/>
          <w:color w:val="1F3864" w:themeColor="accent5" w:themeShade="80"/>
          <w:sz w:val="24"/>
          <w:szCs w:val="24"/>
        </w:rPr>
        <w:t xml:space="preserve"> that it is </w:t>
      </w:r>
      <w:r w:rsidR="00973F35" w:rsidRPr="00DC1347">
        <w:rPr>
          <w:rFonts w:ascii="Arial" w:hAnsi="Arial" w:cs="Arial"/>
          <w:bCs/>
          <w:color w:val="1F3864" w:themeColor="accent5" w:themeShade="80"/>
          <w:sz w:val="24"/>
          <w:szCs w:val="24"/>
        </w:rPr>
        <w:t>paramount</w:t>
      </w:r>
      <w:r w:rsidRPr="00DC1347">
        <w:rPr>
          <w:rFonts w:ascii="Arial" w:hAnsi="Arial" w:cs="Arial"/>
          <w:bCs/>
          <w:color w:val="1F3864" w:themeColor="accent5" w:themeShade="80"/>
          <w:sz w:val="24"/>
          <w:szCs w:val="24"/>
        </w:rPr>
        <w:t xml:space="preserve"> to strengthen this public policy in the future.</w:t>
      </w:r>
    </w:p>
    <w:p w14:paraId="4DF2F1BC" w14:textId="0707A733" w:rsidR="00E123F9" w:rsidRPr="00DC1347" w:rsidRDefault="00E123F9" w:rsidP="003A77FE">
      <w:pPr>
        <w:spacing w:after="0" w:line="240" w:lineRule="auto"/>
        <w:jc w:val="both"/>
        <w:rPr>
          <w:rFonts w:ascii="Arial" w:hAnsi="Arial" w:cs="Arial"/>
          <w:b/>
          <w:color w:val="1F3864" w:themeColor="accent5" w:themeShade="80"/>
          <w:sz w:val="20"/>
          <w:szCs w:val="20"/>
        </w:rPr>
      </w:pPr>
      <w:r w:rsidRPr="00DC1347">
        <w:rPr>
          <w:rFonts w:ascii="Arial" w:hAnsi="Arial" w:cs="Arial"/>
          <w:b/>
          <w:color w:val="1F3864" w:themeColor="accent5" w:themeShade="80"/>
          <w:sz w:val="20"/>
          <w:szCs w:val="20"/>
        </w:rPr>
        <w:lastRenderedPageBreak/>
        <w:t>Figur</w:t>
      </w:r>
      <w:r w:rsidR="00C51AE5" w:rsidRPr="00DC1347">
        <w:rPr>
          <w:rFonts w:ascii="Arial" w:hAnsi="Arial" w:cs="Arial"/>
          <w:b/>
          <w:color w:val="1F3864" w:themeColor="accent5" w:themeShade="80"/>
          <w:sz w:val="20"/>
          <w:szCs w:val="20"/>
        </w:rPr>
        <w:t>e 3: Gender gaps by insurance type</w:t>
      </w:r>
      <w:r w:rsidR="00A31963" w:rsidRPr="00DC1347">
        <w:rPr>
          <w:rFonts w:ascii="Arial" w:hAnsi="Arial" w:cs="Arial"/>
          <w:b/>
          <w:color w:val="1F3864" w:themeColor="accent5" w:themeShade="80"/>
          <w:sz w:val="20"/>
          <w:szCs w:val="20"/>
        </w:rPr>
        <w:t xml:space="preserve"> </w:t>
      </w:r>
    </w:p>
    <w:p w14:paraId="1D0323C6" w14:textId="1E1BE6EE" w:rsidR="00666C80" w:rsidRPr="00DC1347" w:rsidRDefault="00E10F91" w:rsidP="003A77FE">
      <w:pPr>
        <w:spacing w:after="0" w:line="240" w:lineRule="auto"/>
        <w:jc w:val="both"/>
        <w:rPr>
          <w:rFonts w:ascii="Arial" w:hAnsi="Arial" w:cs="Arial"/>
          <w:bCs/>
          <w:color w:val="1F3864" w:themeColor="accent5" w:themeShade="80"/>
          <w:sz w:val="20"/>
          <w:szCs w:val="20"/>
        </w:rPr>
      </w:pPr>
      <w:r w:rsidRPr="00DC1347">
        <w:rPr>
          <w:rFonts w:ascii="Arial" w:hAnsi="Arial" w:cs="Arial"/>
          <w:b/>
          <w:noProof/>
          <w:color w:val="1F3864" w:themeColor="accent5" w:themeShade="80"/>
          <w:sz w:val="20"/>
          <w:szCs w:val="20"/>
        </w:rPr>
        <mc:AlternateContent>
          <mc:Choice Requires="wps">
            <w:drawing>
              <wp:anchor distT="0" distB="0" distL="114300" distR="114300" simplePos="0" relativeHeight="251674624" behindDoc="0" locked="0" layoutInCell="1" allowOverlap="1" wp14:anchorId="51861892" wp14:editId="134D3B4A">
                <wp:simplePos x="0" y="0"/>
                <wp:positionH relativeFrom="column">
                  <wp:posOffset>4966971</wp:posOffset>
                </wp:positionH>
                <wp:positionV relativeFrom="paragraph">
                  <wp:posOffset>58329</wp:posOffset>
                </wp:positionV>
                <wp:extent cx="3369038" cy="299085"/>
                <wp:effectExtent l="0" t="0" r="3175" b="5715"/>
                <wp:wrapNone/>
                <wp:docPr id="25" name="Text Box 25"/>
                <wp:cNvGraphicFramePr/>
                <a:graphic xmlns:a="http://schemas.openxmlformats.org/drawingml/2006/main">
                  <a:graphicData uri="http://schemas.microsoft.com/office/word/2010/wordprocessingShape">
                    <wps:wsp>
                      <wps:cNvSpPr txBox="1"/>
                      <wps:spPr>
                        <a:xfrm>
                          <a:off x="0" y="0"/>
                          <a:ext cx="3369038" cy="299085"/>
                        </a:xfrm>
                        <a:prstGeom prst="rect">
                          <a:avLst/>
                        </a:prstGeom>
                        <a:solidFill>
                          <a:schemeClr val="lt1"/>
                        </a:solidFill>
                        <a:ln w="6350">
                          <a:noFill/>
                        </a:ln>
                      </wps:spPr>
                      <wps:txbx>
                        <w:txbxContent>
                          <w:p w14:paraId="17F4CC41" w14:textId="69E52A16" w:rsidR="008C61A8" w:rsidRPr="00E44663" w:rsidRDefault="008C61A8">
                            <w:pPr>
                              <w:rPr>
                                <w:b/>
                                <w:bCs/>
                                <w:lang w:val="en-GB"/>
                              </w:rPr>
                            </w:pPr>
                            <w:r w:rsidRPr="00E44663">
                              <w:rPr>
                                <w:b/>
                                <w:bCs/>
                                <w:lang w:val="en-GB"/>
                              </w:rPr>
                              <w:t xml:space="preserve">IESS </w:t>
                            </w:r>
                            <w:r>
                              <w:rPr>
                                <w:b/>
                                <w:bCs/>
                                <w:lang w:val="en-GB"/>
                              </w:rPr>
                              <w:t>Compulsory General Insurance (</w:t>
                            </w:r>
                            <w:proofErr w:type="gramStart"/>
                            <w:r>
                              <w:rPr>
                                <w:b/>
                                <w:bCs/>
                                <w:lang w:val="en-GB"/>
                              </w:rPr>
                              <w:t xml:space="preserve">SOB) </w:t>
                            </w:r>
                            <w:r w:rsidRPr="00E44663">
                              <w:rPr>
                                <w:b/>
                                <w:bCs/>
                                <w:lang w:val="en-GB"/>
                              </w:rPr>
                              <w:t xml:space="preserve"> by</w:t>
                            </w:r>
                            <w:proofErr w:type="gramEnd"/>
                            <w:r w:rsidRPr="00E44663">
                              <w:rPr>
                                <w:b/>
                                <w:bCs/>
                                <w:lang w:val="en-GB"/>
                              </w:rPr>
                              <w:t xml:space="preserve"> gender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1861892" id="Text Box 25" o:spid="_x0000_s1033" type="#_x0000_t202" style="position:absolute;left:0;text-align:left;margin-left:391.1pt;margin-top:4.6pt;width:265.3pt;height:23.55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" fillcolor="white [3201]" stroked="f" strokeweight=".5pt">
                <v:textbox>
                  <w:txbxContent>
                    <w:p w14:paraId="17F4CC41" w14:textId="69E52A16" w:rsidR="008C61A8" w:rsidRPr="00E44663" w:rsidRDefault="008C61A8">
                      <w:pPr>
                        <w:rPr>
                          <w:b/>
                          <w:bCs/>
                          <w:lang w:val="en-GB"/>
                        </w:rPr>
                      </w:pPr>
                      <w:r w:rsidRPr="00E44663">
                        <w:rPr>
                          <w:b/>
                          <w:bCs/>
                          <w:lang w:val="en-GB"/>
                        </w:rPr>
                        <w:t xml:space="preserve">IESS </w:t>
                      </w:r>
                      <w:r>
                        <w:rPr>
                          <w:b/>
                          <w:bCs/>
                          <w:lang w:val="en-GB"/>
                        </w:rPr>
                        <w:t>Compulsory General Insurance (</w:t>
                      </w:r>
                      <w:proofErr w:type="gramStart"/>
                      <w:r>
                        <w:rPr>
                          <w:b/>
                          <w:bCs/>
                          <w:lang w:val="en-GB"/>
                        </w:rPr>
                        <w:t xml:space="preserve">SOB) </w:t>
                      </w:r>
                      <w:r w:rsidRPr="00E44663">
                        <w:rPr>
                          <w:b/>
                          <w:bCs/>
                          <w:lang w:val="en-GB"/>
                        </w:rPr>
                        <w:t xml:space="preserve"> by</w:t>
                      </w:r>
                      <w:proofErr w:type="gramEnd"/>
                      <w:r w:rsidRPr="00E44663">
                        <w:rPr>
                          <w:b/>
                          <w:bCs/>
                          <w:lang w:val="en-GB"/>
                        </w:rPr>
                        <w:t xml:space="preserve"> gender</w:t>
                      </w:r>
                    </w:p>
                  </w:txbxContent>
                </v:textbox>
              </v:shape>
            </w:pict>
          </mc:Fallback>
        </mc:AlternateContent>
      </w:r>
      <w:r w:rsidR="00E44663" w:rsidRPr="00DC1347">
        <w:rPr>
          <w:rFonts w:ascii="Arial" w:hAnsi="Arial" w:cs="Arial"/>
          <w:b/>
          <w:noProof/>
          <w:color w:val="1F3864" w:themeColor="accent5" w:themeShade="80"/>
          <w:sz w:val="20"/>
          <w:szCs w:val="20"/>
        </w:rPr>
        <mc:AlternateContent>
          <mc:Choice Requires="wps">
            <w:drawing>
              <wp:anchor distT="0" distB="0" distL="114300" distR="114300" simplePos="0" relativeHeight="251678720" behindDoc="0" locked="0" layoutInCell="1" allowOverlap="1" wp14:anchorId="3CBAD379" wp14:editId="2396ABFF">
                <wp:simplePos x="0" y="0"/>
                <wp:positionH relativeFrom="column">
                  <wp:posOffset>6983426</wp:posOffset>
                </wp:positionH>
                <wp:positionV relativeFrom="paragraph">
                  <wp:posOffset>1723211</wp:posOffset>
                </wp:positionV>
                <wp:extent cx="250853" cy="227965"/>
                <wp:effectExtent l="0" t="0" r="3175" b="635"/>
                <wp:wrapNone/>
                <wp:docPr id="28" name="Text Box 28"/>
                <wp:cNvGraphicFramePr/>
                <a:graphic xmlns:a="http://schemas.openxmlformats.org/drawingml/2006/main">
                  <a:graphicData uri="http://schemas.microsoft.com/office/word/2010/wordprocessingShape">
                    <wps:wsp>
                      <wps:cNvSpPr txBox="1"/>
                      <wps:spPr>
                        <a:xfrm rot="10800000" flipV="1">
                          <a:off x="0" y="0"/>
                          <a:ext cx="250853" cy="227965"/>
                        </a:xfrm>
                        <a:prstGeom prst="rect">
                          <a:avLst/>
                        </a:prstGeom>
                        <a:solidFill>
                          <a:schemeClr val="lt1"/>
                        </a:solidFill>
                        <a:ln w="6350">
                          <a:noFill/>
                        </a:ln>
                      </wps:spPr>
                      <wps:txbx>
                        <w:txbxContent>
                          <w:p w14:paraId="3712EA8B" w14:textId="77777777" w:rsidR="008C61A8" w:rsidRPr="00E44663" w:rsidRDefault="008C61A8" w:rsidP="00E44663">
                            <w:pPr>
                              <w:rPr>
                                <w:sz w:val="16"/>
                                <w:szCs w:val="16"/>
                                <w:lang w:val="en-GB"/>
                              </w:rPr>
                            </w:pPr>
                            <w:r w:rsidRPr="00E44663">
                              <w:rPr>
                                <w:sz w:val="16"/>
                                <w:szCs w:val="16"/>
                                <w:lang w:val="en-GB"/>
                              </w:rPr>
                              <w:t>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BAD379" id="Text Box 28" o:spid="_x0000_s1034" type="#_x0000_t202" style="position:absolute;left:0;text-align:left;margin-left:549.9pt;margin-top:135.7pt;width:19.75pt;height:17.95pt;rotation:180;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" fillcolor="white [3201]" stroked="f" strokeweight=".5pt">
                <v:textbox>
                  <w:txbxContent>
                    <w:p w14:paraId="3712EA8B" w14:textId="77777777" w:rsidR="008C61A8" w:rsidRPr="00E44663" w:rsidRDefault="008C61A8" w:rsidP="00E44663">
                      <w:pPr>
                        <w:rPr>
                          <w:sz w:val="16"/>
                          <w:szCs w:val="16"/>
                          <w:lang w:val="en-GB"/>
                        </w:rPr>
                      </w:pPr>
                      <w:r w:rsidRPr="00E44663">
                        <w:rPr>
                          <w:sz w:val="16"/>
                          <w:szCs w:val="16"/>
                          <w:lang w:val="en-GB"/>
                        </w:rPr>
                        <w:t>W</w:t>
                      </w:r>
                    </w:p>
                  </w:txbxContent>
                </v:textbox>
              </v:shape>
            </w:pict>
          </mc:Fallback>
        </mc:AlternateContent>
      </w:r>
      <w:r w:rsidR="00E44663" w:rsidRPr="00DC1347">
        <w:rPr>
          <w:rFonts w:ascii="Arial" w:hAnsi="Arial" w:cs="Arial"/>
          <w:b/>
          <w:noProof/>
          <w:color w:val="1F3864" w:themeColor="accent5" w:themeShade="80"/>
          <w:sz w:val="20"/>
          <w:szCs w:val="20"/>
        </w:rPr>
        <mc:AlternateContent>
          <mc:Choice Requires="wps">
            <w:drawing>
              <wp:anchor distT="0" distB="0" distL="114300" distR="114300" simplePos="0" relativeHeight="251673600" behindDoc="0" locked="0" layoutInCell="1" allowOverlap="1" wp14:anchorId="444DC906" wp14:editId="3C0E9CEE">
                <wp:simplePos x="0" y="0"/>
                <wp:positionH relativeFrom="column">
                  <wp:posOffset>2304015</wp:posOffset>
                </wp:positionH>
                <wp:positionV relativeFrom="paragraph">
                  <wp:posOffset>1719316</wp:posOffset>
                </wp:positionV>
                <wp:extent cx="250853" cy="227965"/>
                <wp:effectExtent l="0" t="0" r="3175" b="635"/>
                <wp:wrapNone/>
                <wp:docPr id="24" name="Text Box 24"/>
                <wp:cNvGraphicFramePr/>
                <a:graphic xmlns:a="http://schemas.openxmlformats.org/drawingml/2006/main">
                  <a:graphicData uri="http://schemas.microsoft.com/office/word/2010/wordprocessingShape">
                    <wps:wsp>
                      <wps:cNvSpPr txBox="1"/>
                      <wps:spPr>
                        <a:xfrm rot="10800000" flipV="1">
                          <a:off x="0" y="0"/>
                          <a:ext cx="250853" cy="227965"/>
                        </a:xfrm>
                        <a:prstGeom prst="rect">
                          <a:avLst/>
                        </a:prstGeom>
                        <a:solidFill>
                          <a:schemeClr val="lt1"/>
                        </a:solidFill>
                        <a:ln w="6350">
                          <a:noFill/>
                        </a:ln>
                      </wps:spPr>
                      <wps:txbx>
                        <w:txbxContent>
                          <w:p w14:paraId="416FE472" w14:textId="46F6C682" w:rsidR="008C61A8" w:rsidRPr="00E44663" w:rsidRDefault="008C61A8">
                            <w:pPr>
                              <w:rPr>
                                <w:sz w:val="16"/>
                                <w:szCs w:val="16"/>
                                <w:lang w:val="en-GB"/>
                              </w:rPr>
                            </w:pPr>
                            <w:r w:rsidRPr="00E44663">
                              <w:rPr>
                                <w:sz w:val="16"/>
                                <w:szCs w:val="16"/>
                                <w:lang w:val="en-GB"/>
                              </w:rPr>
                              <w:t>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4DC906" id="Text Box 24" o:spid="_x0000_s1035" type="#_x0000_t202" style="position:absolute;left:0;text-align:left;margin-left:181.4pt;margin-top:135.4pt;width:19.75pt;height:17.95pt;rotation:180;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" fillcolor="white [3201]" stroked="f" strokeweight=".5pt">
                <v:textbox>
                  <w:txbxContent>
                    <w:p w14:paraId="416FE472" w14:textId="46F6C682" w:rsidR="008C61A8" w:rsidRPr="00E44663" w:rsidRDefault="008C61A8">
                      <w:pPr>
                        <w:rPr>
                          <w:sz w:val="16"/>
                          <w:szCs w:val="16"/>
                          <w:lang w:val="en-GB"/>
                        </w:rPr>
                      </w:pPr>
                      <w:r w:rsidRPr="00E44663">
                        <w:rPr>
                          <w:sz w:val="16"/>
                          <w:szCs w:val="16"/>
                          <w:lang w:val="en-GB"/>
                        </w:rPr>
                        <w:t>W</w:t>
                      </w:r>
                    </w:p>
                  </w:txbxContent>
                </v:textbox>
              </v:shape>
            </w:pict>
          </mc:Fallback>
        </mc:AlternateContent>
      </w:r>
      <w:r w:rsidR="00E44663" w:rsidRPr="00DC1347">
        <w:rPr>
          <w:rFonts w:ascii="Arial" w:hAnsi="Arial" w:cs="Arial"/>
          <w:b/>
          <w:noProof/>
          <w:color w:val="1F3864" w:themeColor="accent5" w:themeShade="80"/>
          <w:sz w:val="20"/>
          <w:szCs w:val="20"/>
        </w:rPr>
        <mc:AlternateContent>
          <mc:Choice Requires="wps">
            <w:drawing>
              <wp:anchor distT="0" distB="0" distL="114300" distR="114300" simplePos="0" relativeHeight="251676672" behindDoc="0" locked="0" layoutInCell="1" allowOverlap="1" wp14:anchorId="707EDDC3" wp14:editId="2793D483">
                <wp:simplePos x="0" y="0"/>
                <wp:positionH relativeFrom="column">
                  <wp:posOffset>6603101</wp:posOffset>
                </wp:positionH>
                <wp:positionV relativeFrom="paragraph">
                  <wp:posOffset>1723210</wp:posOffset>
                </wp:positionV>
                <wp:extent cx="210393" cy="194209"/>
                <wp:effectExtent l="0" t="0" r="5715" b="0"/>
                <wp:wrapNone/>
                <wp:docPr id="26" name="Text Box 26"/>
                <wp:cNvGraphicFramePr/>
                <a:graphic xmlns:a="http://schemas.openxmlformats.org/drawingml/2006/main">
                  <a:graphicData uri="http://schemas.microsoft.com/office/word/2010/wordprocessingShape">
                    <wps:wsp>
                      <wps:cNvSpPr txBox="1"/>
                      <wps:spPr>
                        <a:xfrm>
                          <a:off x="0" y="0"/>
                          <a:ext cx="210393" cy="194209"/>
                        </a:xfrm>
                        <a:prstGeom prst="rect">
                          <a:avLst/>
                        </a:prstGeom>
                        <a:solidFill>
                          <a:schemeClr val="lt1"/>
                        </a:solidFill>
                        <a:ln w="6350">
                          <a:noFill/>
                        </a:ln>
                      </wps:spPr>
                      <wps:txbx>
                        <w:txbxContent>
                          <w:p w14:paraId="067BEA9F" w14:textId="5FC564CB" w:rsidR="008C61A8" w:rsidRPr="00E44663" w:rsidRDefault="008C61A8" w:rsidP="00E44663">
                            <w:pPr>
                              <w:rPr>
                                <w:sz w:val="16"/>
                                <w:szCs w:val="16"/>
                                <w:lang w:val="en-GB"/>
                              </w:rPr>
                            </w:pPr>
                            <w:r>
                              <w:rPr>
                                <w:sz w:val="16"/>
                                <w:szCs w:val="16"/>
                                <w:lang w:val="en-GB"/>
                              </w:rPr>
                              <w:t>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7EDDC3" id="Text Box 26" o:spid="_x0000_s1036" type="#_x0000_t202" style="position:absolute;left:0;text-align:left;margin-left:519.95pt;margin-top:135.7pt;width:16.55pt;height:15.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" fillcolor="white [3201]" stroked="f" strokeweight=".5pt">
                <v:textbox>
                  <w:txbxContent>
                    <w:p w14:paraId="067BEA9F" w14:textId="5FC564CB" w:rsidR="008C61A8" w:rsidRPr="00E44663" w:rsidRDefault="008C61A8" w:rsidP="00E44663">
                      <w:pPr>
                        <w:rPr>
                          <w:sz w:val="16"/>
                          <w:szCs w:val="16"/>
                          <w:lang w:val="en-GB"/>
                        </w:rPr>
                      </w:pPr>
                      <w:r>
                        <w:rPr>
                          <w:sz w:val="16"/>
                          <w:szCs w:val="16"/>
                          <w:lang w:val="en-GB"/>
                        </w:rPr>
                        <w:t>M</w:t>
                      </w:r>
                    </w:p>
                  </w:txbxContent>
                </v:textbox>
              </v:shape>
            </w:pict>
          </mc:Fallback>
        </mc:AlternateContent>
      </w:r>
      <w:r w:rsidR="00E44663" w:rsidRPr="00DC1347">
        <w:rPr>
          <w:rFonts w:ascii="Arial" w:hAnsi="Arial" w:cs="Arial"/>
          <w:b/>
          <w:noProof/>
          <w:color w:val="1F3864" w:themeColor="accent5" w:themeShade="80"/>
          <w:sz w:val="20"/>
          <w:szCs w:val="20"/>
        </w:rPr>
        <mc:AlternateContent>
          <mc:Choice Requires="wps">
            <w:drawing>
              <wp:anchor distT="0" distB="0" distL="114300" distR="114300" simplePos="0" relativeHeight="251672576" behindDoc="0" locked="0" layoutInCell="1" allowOverlap="1" wp14:anchorId="1B723CC3" wp14:editId="02C072A8">
                <wp:simplePos x="0" y="0"/>
                <wp:positionH relativeFrom="column">
                  <wp:posOffset>1866428</wp:posOffset>
                </wp:positionH>
                <wp:positionV relativeFrom="paragraph">
                  <wp:posOffset>1719715</wp:posOffset>
                </wp:positionV>
                <wp:extent cx="210393" cy="194209"/>
                <wp:effectExtent l="0" t="0" r="5715" b="0"/>
                <wp:wrapNone/>
                <wp:docPr id="16" name="Text Box 16"/>
                <wp:cNvGraphicFramePr/>
                <a:graphic xmlns:a="http://schemas.openxmlformats.org/drawingml/2006/main">
                  <a:graphicData uri="http://schemas.microsoft.com/office/word/2010/wordprocessingShape">
                    <wps:wsp>
                      <wps:cNvSpPr txBox="1"/>
                      <wps:spPr>
                        <a:xfrm>
                          <a:off x="0" y="0"/>
                          <a:ext cx="210393" cy="194209"/>
                        </a:xfrm>
                        <a:prstGeom prst="rect">
                          <a:avLst/>
                        </a:prstGeom>
                        <a:solidFill>
                          <a:schemeClr val="lt1"/>
                        </a:solidFill>
                        <a:ln w="6350">
                          <a:noFill/>
                        </a:ln>
                      </wps:spPr>
                      <wps:txbx>
                        <w:txbxContent>
                          <w:p w14:paraId="7000EE90" w14:textId="7D407A02" w:rsidR="008C61A8" w:rsidRPr="00E44663" w:rsidRDefault="008C61A8">
                            <w:pPr>
                              <w:rPr>
                                <w:sz w:val="16"/>
                                <w:szCs w:val="16"/>
                                <w:lang w:val="en-GB"/>
                              </w:rPr>
                            </w:pPr>
                            <w:r>
                              <w:rPr>
                                <w:sz w:val="16"/>
                                <w:szCs w:val="16"/>
                                <w:lang w:val="en-GB"/>
                              </w:rPr>
                              <w:t>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723CC3" id="Text Box 16" o:spid="_x0000_s1037" type="#_x0000_t202" style="position:absolute;left:0;text-align:left;margin-left:146.95pt;margin-top:135.4pt;width:16.55pt;height:15.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" fillcolor="white [3201]" stroked="f" strokeweight=".5pt">
                <v:textbox>
                  <w:txbxContent>
                    <w:p w14:paraId="7000EE90" w14:textId="7D407A02" w:rsidR="008C61A8" w:rsidRPr="00E44663" w:rsidRDefault="008C61A8">
                      <w:pPr>
                        <w:rPr>
                          <w:sz w:val="16"/>
                          <w:szCs w:val="16"/>
                          <w:lang w:val="en-GB"/>
                        </w:rPr>
                      </w:pPr>
                      <w:r>
                        <w:rPr>
                          <w:sz w:val="16"/>
                          <w:szCs w:val="16"/>
                          <w:lang w:val="en-GB"/>
                        </w:rPr>
                        <w:t>M</w:t>
                      </w:r>
                    </w:p>
                  </w:txbxContent>
                </v:textbox>
              </v:shape>
            </w:pict>
          </mc:Fallback>
        </mc:AlternateContent>
      </w:r>
      <w:r w:rsidR="00E44663" w:rsidRPr="00DC1347">
        <w:rPr>
          <w:rFonts w:ascii="Arial" w:hAnsi="Arial" w:cs="Arial"/>
          <w:b/>
          <w:noProof/>
          <w:color w:val="1F3864" w:themeColor="accent5" w:themeShade="80"/>
          <w:sz w:val="20"/>
          <w:szCs w:val="20"/>
        </w:rPr>
        <mc:AlternateContent>
          <mc:Choice Requires="wps">
            <w:drawing>
              <wp:anchor distT="0" distB="0" distL="114300" distR="114300" simplePos="0" relativeHeight="251671552" behindDoc="0" locked="0" layoutInCell="1" allowOverlap="1" wp14:anchorId="4FFCB119" wp14:editId="09F14992">
                <wp:simplePos x="0" y="0"/>
                <wp:positionH relativeFrom="column">
                  <wp:posOffset>1186826</wp:posOffset>
                </wp:positionH>
                <wp:positionV relativeFrom="paragraph">
                  <wp:posOffset>60752</wp:posOffset>
                </wp:positionV>
                <wp:extent cx="2273862" cy="299405"/>
                <wp:effectExtent l="0" t="0" r="0" b="5715"/>
                <wp:wrapNone/>
                <wp:docPr id="14" name="Text Box 14"/>
                <wp:cNvGraphicFramePr/>
                <a:graphic xmlns:a="http://schemas.openxmlformats.org/drawingml/2006/main">
                  <a:graphicData uri="http://schemas.microsoft.com/office/word/2010/wordprocessingShape">
                    <wps:wsp>
                      <wps:cNvSpPr txBox="1"/>
                      <wps:spPr>
                        <a:xfrm>
                          <a:off x="0" y="0"/>
                          <a:ext cx="2273862" cy="299405"/>
                        </a:xfrm>
                        <a:prstGeom prst="rect">
                          <a:avLst/>
                        </a:prstGeom>
                        <a:solidFill>
                          <a:schemeClr val="lt1"/>
                        </a:solidFill>
                        <a:ln w="6350">
                          <a:noFill/>
                        </a:ln>
                      </wps:spPr>
                      <wps:txbx>
                        <w:txbxContent>
                          <w:p w14:paraId="2108D9A1" w14:textId="04A3302B" w:rsidR="008C61A8" w:rsidRPr="00E44663" w:rsidRDefault="008C61A8" w:rsidP="00E44663">
                            <w:pPr>
                              <w:jc w:val="center"/>
                              <w:rPr>
                                <w:b/>
                                <w:bCs/>
                                <w:lang w:val="en-GB"/>
                              </w:rPr>
                            </w:pPr>
                            <w:r w:rsidRPr="00E44663">
                              <w:rPr>
                                <w:b/>
                                <w:bCs/>
                                <w:lang w:val="en-GB"/>
                              </w:rPr>
                              <w:t>No insurance by gender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FFCB119" id="Text Box 14" o:spid="_x0000_s1038" type="#_x0000_t202" style="position:absolute;left:0;text-align:left;margin-left:93.45pt;margin-top:4.8pt;width:179.05pt;height:23.6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" fillcolor="white [3201]" stroked="f" strokeweight=".5pt">
                <v:textbox>
                  <w:txbxContent>
                    <w:p w14:paraId="2108D9A1" w14:textId="04A3302B" w:rsidR="008C61A8" w:rsidRPr="00E44663" w:rsidRDefault="008C61A8" w:rsidP="00E44663">
                      <w:pPr>
                        <w:jc w:val="center"/>
                        <w:rPr>
                          <w:b/>
                          <w:bCs/>
                          <w:lang w:val="en-GB"/>
                        </w:rPr>
                      </w:pPr>
                      <w:r w:rsidRPr="00E44663">
                        <w:rPr>
                          <w:b/>
                          <w:bCs/>
                          <w:lang w:val="en-GB"/>
                        </w:rPr>
                        <w:t>No insurance by gender</w:t>
                      </w:r>
                    </w:p>
                  </w:txbxContent>
                </v:textbox>
              </v:shape>
            </w:pict>
          </mc:Fallback>
        </mc:AlternateContent>
      </w:r>
      <w:r w:rsidR="00666C80" w:rsidRPr="00DC1347">
        <w:rPr>
          <w:noProof/>
          <w:color w:val="1F3864" w:themeColor="accent5" w:themeShade="80"/>
        </w:rPr>
        <w:drawing>
          <wp:anchor distT="0" distB="0" distL="114300" distR="114300" simplePos="0" relativeHeight="251659264" behindDoc="0" locked="0" layoutInCell="1" allowOverlap="1" wp14:anchorId="314B8314" wp14:editId="7C9BC858">
            <wp:simplePos x="0" y="0"/>
            <wp:positionH relativeFrom="margin">
              <wp:posOffset>4677410</wp:posOffset>
            </wp:positionH>
            <wp:positionV relativeFrom="paragraph">
              <wp:posOffset>9525</wp:posOffset>
            </wp:positionV>
            <wp:extent cx="4084320" cy="1996440"/>
            <wp:effectExtent l="0" t="0" r="11430" b="3810"/>
            <wp:wrapSquare wrapText="bothSides"/>
            <wp:docPr id="1" name="Gráfico 1">
              <a:extLst xmlns:a="http://schemas.openxmlformats.org/drawingml/2006/main">
                <a:ext uri="{FF2B5EF4-FFF2-40B4-BE49-F238E27FC236}">
                  <a16:creationId xmlns:a16="http://schemas.microsoft.com/office/drawing/2014/main" id="{BB63C96A-3D54-43FA-905C-AE5CAC45C6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r w:rsidR="00666C80" w:rsidRPr="00DC1347">
        <w:rPr>
          <w:noProof/>
          <w:color w:val="1F3864" w:themeColor="accent5" w:themeShade="80"/>
        </w:rPr>
        <w:drawing>
          <wp:inline distT="0" distB="0" distL="0" distR="0" wp14:anchorId="76BC9F02" wp14:editId="063F06F4">
            <wp:extent cx="4046220" cy="2011680"/>
            <wp:effectExtent l="0" t="0" r="17780" b="7620"/>
            <wp:docPr id="4" name="Gráfico 4">
              <a:extLst xmlns:a="http://schemas.openxmlformats.org/drawingml/2006/main">
                <a:ext uri="{FF2B5EF4-FFF2-40B4-BE49-F238E27FC236}">
                  <a16:creationId xmlns:a16="http://schemas.microsoft.com/office/drawing/2014/main" id="{3D0667E6-4B4A-4E8E-87F6-62E074021A4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80C5741" w14:textId="553CEAA8" w:rsidR="00F901E1" w:rsidRPr="00DC1347" w:rsidRDefault="00F901E1" w:rsidP="003A77FE">
      <w:pPr>
        <w:spacing w:after="0" w:line="240" w:lineRule="auto"/>
        <w:jc w:val="both"/>
        <w:rPr>
          <w:rFonts w:ascii="Arial" w:hAnsi="Arial" w:cs="Arial"/>
          <w:bCs/>
          <w:color w:val="1F3864" w:themeColor="accent5" w:themeShade="80"/>
          <w:sz w:val="20"/>
          <w:szCs w:val="20"/>
        </w:rPr>
        <w:sectPr w:rsidR="00F901E1" w:rsidRPr="00DC1347" w:rsidSect="004C634D">
          <w:pgSz w:w="16838" w:h="11906" w:orient="landscape"/>
          <w:pgMar w:top="1701" w:right="1418" w:bottom="1701" w:left="1418" w:header="709" w:footer="709" w:gutter="0"/>
          <w:cols w:space="708"/>
          <w:docGrid w:linePitch="360"/>
        </w:sectPr>
      </w:pPr>
    </w:p>
    <w:p w14:paraId="5C7C0532" w14:textId="4A9135B4" w:rsidR="00666C80" w:rsidRPr="00DC1347" w:rsidRDefault="00666C80" w:rsidP="003A77FE">
      <w:pPr>
        <w:spacing w:after="0" w:line="240" w:lineRule="auto"/>
        <w:jc w:val="both"/>
        <w:rPr>
          <w:rFonts w:ascii="Arial" w:hAnsi="Arial" w:cs="Arial"/>
          <w:bCs/>
          <w:color w:val="1F3864" w:themeColor="accent5" w:themeShade="80"/>
          <w:sz w:val="20"/>
          <w:szCs w:val="20"/>
        </w:rPr>
      </w:pPr>
      <w:r w:rsidRPr="00DC1347">
        <w:rPr>
          <w:rFonts w:ascii="Arial" w:hAnsi="Arial" w:cs="Arial"/>
          <w:bCs/>
          <w:color w:val="1F3864" w:themeColor="accent5" w:themeShade="80"/>
          <w:sz w:val="20"/>
          <w:szCs w:val="20"/>
        </w:rPr>
        <w:t>Not</w:t>
      </w:r>
      <w:r w:rsidR="00C51AE5" w:rsidRPr="00DC1347">
        <w:rPr>
          <w:rFonts w:ascii="Arial" w:hAnsi="Arial" w:cs="Arial"/>
          <w:bCs/>
          <w:color w:val="1F3864" w:themeColor="accent5" w:themeShade="80"/>
          <w:sz w:val="20"/>
          <w:szCs w:val="20"/>
        </w:rPr>
        <w:t>e</w:t>
      </w:r>
      <w:r w:rsidRPr="00DC1347">
        <w:rPr>
          <w:rFonts w:ascii="Arial" w:hAnsi="Arial" w:cs="Arial"/>
          <w:bCs/>
          <w:color w:val="1F3864" w:themeColor="accent5" w:themeShade="80"/>
          <w:sz w:val="20"/>
          <w:szCs w:val="20"/>
        </w:rPr>
        <w:t xml:space="preserve">: </w:t>
      </w:r>
      <w:r w:rsidR="00C51AE5" w:rsidRPr="00DC1347">
        <w:rPr>
          <w:rFonts w:ascii="Arial" w:hAnsi="Arial" w:cs="Arial"/>
          <w:bCs/>
          <w:color w:val="1F3864" w:themeColor="accent5" w:themeShade="80"/>
          <w:sz w:val="20"/>
          <w:szCs w:val="20"/>
        </w:rPr>
        <w:t xml:space="preserve">The data presented are significant for all the years except for </w:t>
      </w:r>
      <w:proofErr w:type="gramStart"/>
      <w:r w:rsidR="00C51AE5" w:rsidRPr="00DC1347">
        <w:rPr>
          <w:rFonts w:ascii="Arial" w:hAnsi="Arial" w:cs="Arial"/>
          <w:bCs/>
          <w:color w:val="1F3864" w:themeColor="accent5" w:themeShade="80"/>
          <w:sz w:val="20"/>
          <w:szCs w:val="20"/>
        </w:rPr>
        <w:t xml:space="preserve">the </w:t>
      </w:r>
      <w:r w:rsidR="008339AB" w:rsidRPr="00DC1347">
        <w:rPr>
          <w:rFonts w:ascii="Arial" w:hAnsi="Arial" w:cs="Arial"/>
          <w:bCs/>
          <w:color w:val="1F3864" w:themeColor="accent5" w:themeShade="80"/>
          <w:sz w:val="20"/>
          <w:szCs w:val="20"/>
        </w:rPr>
        <w:t xml:space="preserve"> year</w:t>
      </w:r>
      <w:proofErr w:type="gramEnd"/>
      <w:r w:rsidR="008339AB" w:rsidRPr="00DC1347">
        <w:rPr>
          <w:rFonts w:ascii="Arial" w:hAnsi="Arial" w:cs="Arial"/>
          <w:bCs/>
          <w:color w:val="1F3864" w:themeColor="accent5" w:themeShade="80"/>
          <w:sz w:val="20"/>
          <w:szCs w:val="20"/>
        </w:rPr>
        <w:t xml:space="preserve"> </w:t>
      </w:r>
      <w:r w:rsidR="00C51AE5" w:rsidRPr="00DC1347">
        <w:rPr>
          <w:rFonts w:ascii="Arial" w:hAnsi="Arial" w:cs="Arial"/>
          <w:bCs/>
          <w:color w:val="1F3864" w:themeColor="accent5" w:themeShade="80"/>
          <w:sz w:val="20"/>
          <w:szCs w:val="20"/>
        </w:rPr>
        <w:t xml:space="preserve">2010, which is not significant.  </w:t>
      </w:r>
    </w:p>
    <w:p w14:paraId="1CE02BEE" w14:textId="2EE4E8F9" w:rsidR="00666C80" w:rsidRPr="00DC1347" w:rsidRDefault="00666C80" w:rsidP="003A77FE">
      <w:pPr>
        <w:spacing w:after="0" w:line="240" w:lineRule="auto"/>
        <w:jc w:val="both"/>
        <w:rPr>
          <w:rFonts w:ascii="Arial" w:hAnsi="Arial" w:cs="Arial"/>
          <w:bCs/>
          <w:color w:val="1F3864" w:themeColor="accent5" w:themeShade="80"/>
          <w:sz w:val="20"/>
          <w:szCs w:val="20"/>
        </w:rPr>
      </w:pPr>
    </w:p>
    <w:p w14:paraId="5F01F7FD" w14:textId="0E6905CC" w:rsidR="00666C80" w:rsidRPr="00DC1347" w:rsidRDefault="00E10F91" w:rsidP="003A77FE">
      <w:pPr>
        <w:spacing w:after="0" w:line="240" w:lineRule="auto"/>
        <w:jc w:val="both"/>
        <w:rPr>
          <w:rFonts w:ascii="Arial" w:hAnsi="Arial" w:cs="Arial"/>
          <w:bCs/>
          <w:color w:val="1F3864" w:themeColor="accent5" w:themeShade="80"/>
          <w:sz w:val="20"/>
          <w:szCs w:val="20"/>
        </w:rPr>
      </w:pPr>
      <w:r w:rsidRPr="00DC1347">
        <w:rPr>
          <w:rFonts w:ascii="Arial" w:hAnsi="Arial" w:cs="Arial"/>
          <w:b/>
          <w:noProof/>
          <w:color w:val="1F3864" w:themeColor="accent5" w:themeShade="80"/>
          <w:sz w:val="20"/>
          <w:szCs w:val="20"/>
        </w:rPr>
        <mc:AlternateContent>
          <mc:Choice Requires="wps">
            <w:drawing>
              <wp:anchor distT="0" distB="0" distL="114300" distR="114300" simplePos="0" relativeHeight="251681792" behindDoc="0" locked="0" layoutInCell="1" allowOverlap="1" wp14:anchorId="4E23B1B4" wp14:editId="20A9FC48">
                <wp:simplePos x="0" y="0"/>
                <wp:positionH relativeFrom="column">
                  <wp:posOffset>661670</wp:posOffset>
                </wp:positionH>
                <wp:positionV relativeFrom="paragraph">
                  <wp:posOffset>61051</wp:posOffset>
                </wp:positionV>
                <wp:extent cx="2998651" cy="250825"/>
                <wp:effectExtent l="0" t="0" r="0" b="0"/>
                <wp:wrapNone/>
                <wp:docPr id="30" name="Text Box 30"/>
                <wp:cNvGraphicFramePr/>
                <a:graphic xmlns:a="http://schemas.openxmlformats.org/drawingml/2006/main">
                  <a:graphicData uri="http://schemas.microsoft.com/office/word/2010/wordprocessingShape">
                    <wps:wsp>
                      <wps:cNvSpPr txBox="1"/>
                      <wps:spPr>
                        <a:xfrm>
                          <a:off x="0" y="0"/>
                          <a:ext cx="2998651" cy="250825"/>
                        </a:xfrm>
                        <a:prstGeom prst="rect">
                          <a:avLst/>
                        </a:prstGeom>
                        <a:solidFill>
                          <a:schemeClr val="lt1"/>
                        </a:solidFill>
                        <a:ln w="6350">
                          <a:noFill/>
                        </a:ln>
                      </wps:spPr>
                      <wps:txbx>
                        <w:txbxContent>
                          <w:p w14:paraId="074BD2EC" w14:textId="0204D635" w:rsidR="008C61A8" w:rsidRPr="00F901E1" w:rsidRDefault="008C61A8" w:rsidP="00F901E1">
                            <w:pPr>
                              <w:jc w:val="center"/>
                              <w:rPr>
                                <w:b/>
                                <w:bCs/>
                                <w:sz w:val="21"/>
                                <w:szCs w:val="21"/>
                                <w:lang w:val="en-GB"/>
                              </w:rPr>
                            </w:pPr>
                            <w:r w:rsidRPr="00F901E1">
                              <w:rPr>
                                <w:b/>
                                <w:bCs/>
                                <w:sz w:val="21"/>
                                <w:szCs w:val="21"/>
                                <w:lang w:val="en-GB"/>
                              </w:rPr>
                              <w:t xml:space="preserve">IESS </w:t>
                            </w:r>
                            <w:r>
                              <w:rPr>
                                <w:b/>
                                <w:bCs/>
                                <w:sz w:val="21"/>
                                <w:szCs w:val="21"/>
                                <w:lang w:val="en-GB"/>
                              </w:rPr>
                              <w:t>Peasants’</w:t>
                            </w:r>
                            <w:r w:rsidRPr="00F901E1">
                              <w:rPr>
                                <w:b/>
                                <w:bCs/>
                                <w:sz w:val="21"/>
                                <w:szCs w:val="21"/>
                                <w:lang w:val="en-GB"/>
                              </w:rPr>
                              <w:t xml:space="preserve"> Social Security</w:t>
                            </w:r>
                            <w:r>
                              <w:rPr>
                                <w:b/>
                                <w:bCs/>
                                <w:sz w:val="21"/>
                                <w:szCs w:val="21"/>
                                <w:lang w:val="en-GB"/>
                              </w:rPr>
                              <w:t xml:space="preserve"> (</w:t>
                            </w:r>
                            <w:proofErr w:type="gramStart"/>
                            <w:r>
                              <w:rPr>
                                <w:b/>
                                <w:bCs/>
                                <w:sz w:val="21"/>
                                <w:szCs w:val="21"/>
                                <w:lang w:val="en-GB"/>
                              </w:rPr>
                              <w:t xml:space="preserve">SSC) </w:t>
                            </w:r>
                            <w:r w:rsidRPr="00F901E1">
                              <w:rPr>
                                <w:b/>
                                <w:bCs/>
                                <w:sz w:val="21"/>
                                <w:szCs w:val="21"/>
                                <w:lang w:val="en-GB"/>
                              </w:rPr>
                              <w:t xml:space="preserve"> by</w:t>
                            </w:r>
                            <w:proofErr w:type="gramEnd"/>
                            <w:r w:rsidRPr="00F901E1">
                              <w:rPr>
                                <w:b/>
                                <w:bCs/>
                                <w:sz w:val="21"/>
                                <w:szCs w:val="21"/>
                                <w:lang w:val="en-GB"/>
                              </w:rPr>
                              <w:t xml:space="preserve"> gender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E23B1B4" id="Text Box 30" o:spid="_x0000_s1039" type="#_x0000_t202" style="position:absolute;left:0;text-align:left;margin-left:52.1pt;margin-top:4.8pt;width:236.1pt;height:19.7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" fillcolor="white [3201]" stroked="f" strokeweight=".5pt">
                <v:textbox>
                  <w:txbxContent>
                    <w:p w14:paraId="074BD2EC" w14:textId="0204D635" w:rsidR="008C61A8" w:rsidRPr="00F901E1" w:rsidRDefault="008C61A8" w:rsidP="00F901E1">
                      <w:pPr>
                        <w:jc w:val="center"/>
                        <w:rPr>
                          <w:b/>
                          <w:bCs/>
                          <w:sz w:val="21"/>
                          <w:szCs w:val="21"/>
                          <w:lang w:val="en-GB"/>
                        </w:rPr>
                      </w:pPr>
                      <w:r w:rsidRPr="00F901E1">
                        <w:rPr>
                          <w:b/>
                          <w:bCs/>
                          <w:sz w:val="21"/>
                          <w:szCs w:val="21"/>
                          <w:lang w:val="en-GB"/>
                        </w:rPr>
                        <w:t xml:space="preserve">IESS </w:t>
                      </w:r>
                      <w:r>
                        <w:rPr>
                          <w:b/>
                          <w:bCs/>
                          <w:sz w:val="21"/>
                          <w:szCs w:val="21"/>
                          <w:lang w:val="en-GB"/>
                        </w:rPr>
                        <w:t>Peasants’</w:t>
                      </w:r>
                      <w:r w:rsidRPr="00F901E1">
                        <w:rPr>
                          <w:b/>
                          <w:bCs/>
                          <w:sz w:val="21"/>
                          <w:szCs w:val="21"/>
                          <w:lang w:val="en-GB"/>
                        </w:rPr>
                        <w:t xml:space="preserve"> Social Security</w:t>
                      </w:r>
                      <w:r>
                        <w:rPr>
                          <w:b/>
                          <w:bCs/>
                          <w:sz w:val="21"/>
                          <w:szCs w:val="21"/>
                          <w:lang w:val="en-GB"/>
                        </w:rPr>
                        <w:t xml:space="preserve"> (</w:t>
                      </w:r>
                      <w:proofErr w:type="gramStart"/>
                      <w:r>
                        <w:rPr>
                          <w:b/>
                          <w:bCs/>
                          <w:sz w:val="21"/>
                          <w:szCs w:val="21"/>
                          <w:lang w:val="en-GB"/>
                        </w:rPr>
                        <w:t xml:space="preserve">SSC) </w:t>
                      </w:r>
                      <w:r w:rsidRPr="00F901E1">
                        <w:rPr>
                          <w:b/>
                          <w:bCs/>
                          <w:sz w:val="21"/>
                          <w:szCs w:val="21"/>
                          <w:lang w:val="en-GB"/>
                        </w:rPr>
                        <w:t xml:space="preserve"> by</w:t>
                      </w:r>
                      <w:proofErr w:type="gramEnd"/>
                      <w:r w:rsidRPr="00F901E1">
                        <w:rPr>
                          <w:b/>
                          <w:bCs/>
                          <w:sz w:val="21"/>
                          <w:szCs w:val="21"/>
                          <w:lang w:val="en-GB"/>
                        </w:rPr>
                        <w:t xml:space="preserve"> gender</w:t>
                      </w:r>
                    </w:p>
                  </w:txbxContent>
                </v:textbox>
              </v:shape>
            </w:pict>
          </mc:Fallback>
        </mc:AlternateContent>
      </w:r>
      <w:r w:rsidR="00F901E1" w:rsidRPr="00DC1347">
        <w:rPr>
          <w:rFonts w:ascii="Arial" w:hAnsi="Arial" w:cs="Arial"/>
          <w:b/>
          <w:noProof/>
          <w:color w:val="1F3864" w:themeColor="accent5" w:themeShade="80"/>
          <w:sz w:val="20"/>
          <w:szCs w:val="20"/>
        </w:rPr>
        <mc:AlternateContent>
          <mc:Choice Requires="wps">
            <w:drawing>
              <wp:anchor distT="0" distB="0" distL="114300" distR="114300" simplePos="0" relativeHeight="251685888" behindDoc="0" locked="0" layoutInCell="1" allowOverlap="1" wp14:anchorId="3A305652" wp14:editId="0CF076B3">
                <wp:simplePos x="0" y="0"/>
                <wp:positionH relativeFrom="column">
                  <wp:posOffset>2304200</wp:posOffset>
                </wp:positionH>
                <wp:positionV relativeFrom="paragraph">
                  <wp:posOffset>1701390</wp:posOffset>
                </wp:positionV>
                <wp:extent cx="250853" cy="227965"/>
                <wp:effectExtent l="0" t="0" r="3175" b="635"/>
                <wp:wrapNone/>
                <wp:docPr id="33" name="Text Box 33"/>
                <wp:cNvGraphicFramePr/>
                <a:graphic xmlns:a="http://schemas.openxmlformats.org/drawingml/2006/main">
                  <a:graphicData uri="http://schemas.microsoft.com/office/word/2010/wordprocessingShape">
                    <wps:wsp>
                      <wps:cNvSpPr txBox="1"/>
                      <wps:spPr>
                        <a:xfrm rot="10800000" flipV="1">
                          <a:off x="0" y="0"/>
                          <a:ext cx="250853" cy="227965"/>
                        </a:xfrm>
                        <a:prstGeom prst="rect">
                          <a:avLst/>
                        </a:prstGeom>
                        <a:solidFill>
                          <a:schemeClr val="lt1"/>
                        </a:solidFill>
                        <a:ln w="6350">
                          <a:noFill/>
                        </a:ln>
                      </wps:spPr>
                      <wps:txbx>
                        <w:txbxContent>
                          <w:p w14:paraId="2CF262F7" w14:textId="77777777" w:rsidR="008C61A8" w:rsidRPr="00E44663" w:rsidRDefault="008C61A8" w:rsidP="00F901E1">
                            <w:pPr>
                              <w:rPr>
                                <w:sz w:val="16"/>
                                <w:szCs w:val="16"/>
                                <w:lang w:val="en-GB"/>
                              </w:rPr>
                            </w:pPr>
                            <w:r w:rsidRPr="00E44663">
                              <w:rPr>
                                <w:sz w:val="16"/>
                                <w:szCs w:val="16"/>
                                <w:lang w:val="en-GB"/>
                              </w:rPr>
                              <w:t>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305652" id="Text Box 33" o:spid="_x0000_s1040" type="#_x0000_t202" style="position:absolute;left:0;text-align:left;margin-left:181.45pt;margin-top:133.95pt;width:19.75pt;height:17.95pt;rotation:180;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" fillcolor="white [3201]" stroked="f" strokeweight=".5pt">
                <v:textbox>
                  <w:txbxContent>
                    <w:p w14:paraId="2CF262F7" w14:textId="77777777" w:rsidR="008C61A8" w:rsidRPr="00E44663" w:rsidRDefault="008C61A8" w:rsidP="00F901E1">
                      <w:pPr>
                        <w:rPr>
                          <w:sz w:val="16"/>
                          <w:szCs w:val="16"/>
                          <w:lang w:val="en-GB"/>
                        </w:rPr>
                      </w:pPr>
                      <w:r w:rsidRPr="00E44663">
                        <w:rPr>
                          <w:sz w:val="16"/>
                          <w:szCs w:val="16"/>
                          <w:lang w:val="en-GB"/>
                        </w:rPr>
                        <w:t>W</w:t>
                      </w:r>
                    </w:p>
                  </w:txbxContent>
                </v:textbox>
              </v:shape>
            </w:pict>
          </mc:Fallback>
        </mc:AlternateContent>
      </w:r>
      <w:r w:rsidR="00F901E1" w:rsidRPr="00DC1347">
        <w:rPr>
          <w:rFonts w:ascii="Arial" w:hAnsi="Arial" w:cs="Arial"/>
          <w:b/>
          <w:noProof/>
          <w:color w:val="1F3864" w:themeColor="accent5" w:themeShade="80"/>
          <w:sz w:val="20"/>
          <w:szCs w:val="20"/>
        </w:rPr>
        <mc:AlternateContent>
          <mc:Choice Requires="wps">
            <w:drawing>
              <wp:anchor distT="0" distB="0" distL="114300" distR="114300" simplePos="0" relativeHeight="251683840" behindDoc="0" locked="0" layoutInCell="1" allowOverlap="1" wp14:anchorId="403371CF" wp14:editId="681F9E3B">
                <wp:simplePos x="0" y="0"/>
                <wp:positionH relativeFrom="column">
                  <wp:posOffset>1769745</wp:posOffset>
                </wp:positionH>
                <wp:positionV relativeFrom="paragraph">
                  <wp:posOffset>1697535</wp:posOffset>
                </wp:positionV>
                <wp:extent cx="186116" cy="194180"/>
                <wp:effectExtent l="0" t="0" r="4445" b="0"/>
                <wp:wrapNone/>
                <wp:docPr id="31" name="Text Box 31"/>
                <wp:cNvGraphicFramePr/>
                <a:graphic xmlns:a="http://schemas.openxmlformats.org/drawingml/2006/main">
                  <a:graphicData uri="http://schemas.microsoft.com/office/word/2010/wordprocessingShape">
                    <wps:wsp>
                      <wps:cNvSpPr txBox="1"/>
                      <wps:spPr>
                        <a:xfrm>
                          <a:off x="0" y="0"/>
                          <a:ext cx="186116" cy="194180"/>
                        </a:xfrm>
                        <a:prstGeom prst="rect">
                          <a:avLst/>
                        </a:prstGeom>
                        <a:solidFill>
                          <a:schemeClr val="lt1"/>
                        </a:solidFill>
                        <a:ln w="6350">
                          <a:noFill/>
                        </a:ln>
                      </wps:spPr>
                      <wps:txbx>
                        <w:txbxContent>
                          <w:p w14:paraId="04AE404F" w14:textId="77777777" w:rsidR="008C61A8" w:rsidRPr="00E44663" w:rsidRDefault="008C61A8" w:rsidP="00F901E1">
                            <w:pPr>
                              <w:rPr>
                                <w:sz w:val="16"/>
                                <w:szCs w:val="16"/>
                                <w:lang w:val="en-GB"/>
                              </w:rPr>
                            </w:pPr>
                            <w:r>
                              <w:rPr>
                                <w:sz w:val="16"/>
                                <w:szCs w:val="16"/>
                                <w:lang w:val="en-GB"/>
                              </w:rPr>
                              <w:t>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3371CF" id="Text Box 31" o:spid="_x0000_s1041" type="#_x0000_t202" style="position:absolute;left:0;text-align:left;margin-left:139.35pt;margin-top:133.65pt;width:14.65pt;height:1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" fillcolor="white [3201]" stroked="f" strokeweight=".5pt">
                <v:textbox>
                  <w:txbxContent>
                    <w:p w14:paraId="04AE404F" w14:textId="77777777" w:rsidR="008C61A8" w:rsidRPr="00E44663" w:rsidRDefault="008C61A8" w:rsidP="00F901E1">
                      <w:pPr>
                        <w:rPr>
                          <w:sz w:val="16"/>
                          <w:szCs w:val="16"/>
                          <w:lang w:val="en-GB"/>
                        </w:rPr>
                      </w:pPr>
                      <w:r>
                        <w:rPr>
                          <w:sz w:val="16"/>
                          <w:szCs w:val="16"/>
                          <w:lang w:val="en-GB"/>
                        </w:rPr>
                        <w:t>M</w:t>
                      </w:r>
                    </w:p>
                  </w:txbxContent>
                </v:textbox>
              </v:shape>
            </w:pict>
          </mc:Fallback>
        </mc:AlternateContent>
      </w:r>
      <w:r w:rsidR="00666C80" w:rsidRPr="00DC1347">
        <w:rPr>
          <w:noProof/>
          <w:color w:val="1F3864" w:themeColor="accent5" w:themeShade="80"/>
        </w:rPr>
        <w:drawing>
          <wp:inline distT="0" distB="0" distL="0" distR="0" wp14:anchorId="0589869F" wp14:editId="07FE3B29">
            <wp:extent cx="3985260" cy="1996440"/>
            <wp:effectExtent l="0" t="0" r="15240" b="3810"/>
            <wp:docPr id="2" name="Gráfico 2">
              <a:extLst xmlns:a="http://schemas.openxmlformats.org/drawingml/2006/main">
                <a:ext uri="{FF2B5EF4-FFF2-40B4-BE49-F238E27FC236}">
                  <a16:creationId xmlns:a16="http://schemas.microsoft.com/office/drawing/2014/main" id="{674B530F-FA5D-4F37-AA26-F5E5500BEFD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9939D65" w14:textId="042D719F" w:rsidR="00666C80" w:rsidRPr="00DC1347" w:rsidRDefault="00666C80" w:rsidP="003A77FE">
      <w:pPr>
        <w:spacing w:after="0" w:line="240" w:lineRule="auto"/>
        <w:jc w:val="both"/>
        <w:rPr>
          <w:rFonts w:ascii="Arial" w:hAnsi="Arial" w:cs="Arial"/>
          <w:bCs/>
          <w:color w:val="1F3864" w:themeColor="accent5" w:themeShade="80"/>
          <w:sz w:val="20"/>
          <w:szCs w:val="20"/>
        </w:rPr>
      </w:pPr>
      <w:r w:rsidRPr="00DC1347">
        <w:rPr>
          <w:rFonts w:ascii="Arial" w:hAnsi="Arial" w:cs="Arial"/>
          <w:bCs/>
          <w:color w:val="1F3864" w:themeColor="accent5" w:themeShade="80"/>
          <w:sz w:val="20"/>
          <w:szCs w:val="20"/>
        </w:rPr>
        <w:t>Not</w:t>
      </w:r>
      <w:r w:rsidR="00227EF9" w:rsidRPr="00DC1347">
        <w:rPr>
          <w:rFonts w:ascii="Arial" w:hAnsi="Arial" w:cs="Arial"/>
          <w:bCs/>
          <w:color w:val="1F3864" w:themeColor="accent5" w:themeShade="80"/>
          <w:sz w:val="20"/>
          <w:szCs w:val="20"/>
        </w:rPr>
        <w:t>e</w:t>
      </w:r>
      <w:r w:rsidRPr="00DC1347">
        <w:rPr>
          <w:rFonts w:ascii="Arial" w:hAnsi="Arial" w:cs="Arial"/>
          <w:bCs/>
          <w:color w:val="1F3864" w:themeColor="accent5" w:themeShade="80"/>
          <w:sz w:val="20"/>
          <w:szCs w:val="20"/>
        </w:rPr>
        <w:t xml:space="preserve">: </w:t>
      </w:r>
      <w:r w:rsidR="00227EF9" w:rsidRPr="00DC1347">
        <w:rPr>
          <w:rFonts w:ascii="Arial" w:hAnsi="Arial" w:cs="Arial"/>
          <w:bCs/>
          <w:color w:val="1F3864" w:themeColor="accent5" w:themeShade="80"/>
          <w:sz w:val="20"/>
          <w:szCs w:val="20"/>
        </w:rPr>
        <w:t>The data for the years 2008, 2013 and 2015 are not significant, the years 2009, 2010, 2014, 2016, 2017, 2018 and 2019 are significant</w:t>
      </w:r>
      <w:r w:rsidR="008339AB" w:rsidRPr="00DC1347">
        <w:rPr>
          <w:rFonts w:ascii="Arial" w:hAnsi="Arial" w:cs="Arial"/>
          <w:bCs/>
          <w:color w:val="1F3864" w:themeColor="accent5" w:themeShade="80"/>
          <w:sz w:val="20"/>
          <w:szCs w:val="20"/>
        </w:rPr>
        <w:t>.</w:t>
      </w:r>
    </w:p>
    <w:p w14:paraId="5F0A0887" w14:textId="33AE7805" w:rsidR="00666C80" w:rsidRPr="00DC1347" w:rsidRDefault="00666C80" w:rsidP="003A77FE">
      <w:pPr>
        <w:spacing w:after="0" w:line="240" w:lineRule="auto"/>
        <w:jc w:val="both"/>
        <w:rPr>
          <w:rFonts w:ascii="Arial" w:hAnsi="Arial" w:cs="Arial"/>
          <w:bCs/>
          <w:color w:val="1F3864" w:themeColor="accent5" w:themeShade="80"/>
          <w:sz w:val="20"/>
          <w:szCs w:val="20"/>
        </w:rPr>
      </w:pPr>
      <w:r w:rsidRPr="00DC1347">
        <w:rPr>
          <w:rFonts w:ascii="Arial" w:hAnsi="Arial" w:cs="Arial"/>
          <w:bCs/>
          <w:color w:val="1F3864" w:themeColor="accent5" w:themeShade="80"/>
          <w:sz w:val="20"/>
          <w:szCs w:val="20"/>
        </w:rPr>
        <w:t>Not</w:t>
      </w:r>
      <w:r w:rsidR="002E42CC" w:rsidRPr="00DC1347">
        <w:rPr>
          <w:rFonts w:ascii="Arial" w:hAnsi="Arial" w:cs="Arial"/>
          <w:bCs/>
          <w:color w:val="1F3864" w:themeColor="accent5" w:themeShade="80"/>
          <w:sz w:val="20"/>
          <w:szCs w:val="20"/>
        </w:rPr>
        <w:t>e</w:t>
      </w:r>
      <w:r w:rsidRPr="00DC1347">
        <w:rPr>
          <w:rFonts w:ascii="Arial" w:hAnsi="Arial" w:cs="Arial"/>
          <w:bCs/>
          <w:color w:val="1F3864" w:themeColor="accent5" w:themeShade="80"/>
          <w:sz w:val="20"/>
          <w:szCs w:val="20"/>
        </w:rPr>
        <w:t>:</w:t>
      </w:r>
      <w:r w:rsidR="002E42CC" w:rsidRPr="00DC1347">
        <w:rPr>
          <w:rFonts w:ascii="Arial" w:hAnsi="Arial" w:cs="Arial"/>
          <w:bCs/>
          <w:color w:val="1F3864" w:themeColor="accent5" w:themeShade="80"/>
          <w:sz w:val="20"/>
          <w:szCs w:val="20"/>
        </w:rPr>
        <w:t xml:space="preserve"> The data are significant for all years (2008-2019)</w:t>
      </w:r>
    </w:p>
    <w:p w14:paraId="1EF5FEE8" w14:textId="060143C6" w:rsidR="00666C80" w:rsidRPr="00DC1347" w:rsidRDefault="00666C80" w:rsidP="003A77FE">
      <w:pPr>
        <w:spacing w:after="0" w:line="240" w:lineRule="auto"/>
        <w:jc w:val="both"/>
        <w:rPr>
          <w:rFonts w:ascii="Arial" w:hAnsi="Arial" w:cs="Arial"/>
          <w:bCs/>
          <w:color w:val="1F3864" w:themeColor="accent5" w:themeShade="80"/>
          <w:sz w:val="20"/>
          <w:szCs w:val="20"/>
        </w:rPr>
      </w:pPr>
    </w:p>
    <w:p w14:paraId="5E40D848" w14:textId="0982CB91" w:rsidR="00666C80" w:rsidRPr="00DC1347" w:rsidRDefault="008339AB" w:rsidP="003A77FE">
      <w:pPr>
        <w:spacing w:after="0" w:line="240" w:lineRule="auto"/>
        <w:jc w:val="both"/>
        <w:rPr>
          <w:rFonts w:ascii="Arial" w:hAnsi="Arial" w:cs="Arial"/>
          <w:bCs/>
          <w:color w:val="1F3864" w:themeColor="accent5" w:themeShade="80"/>
          <w:sz w:val="20"/>
          <w:szCs w:val="20"/>
        </w:rPr>
      </w:pPr>
      <w:r w:rsidRPr="00DC1347">
        <w:rPr>
          <w:rFonts w:ascii="Arial" w:hAnsi="Arial" w:cs="Arial"/>
          <w:bCs/>
          <w:noProof/>
          <w:color w:val="1F3864" w:themeColor="accent5" w:themeShade="80"/>
          <w:sz w:val="20"/>
          <w:szCs w:val="20"/>
        </w:rPr>
        <mc:AlternateContent>
          <mc:Choice Requires="wps">
            <w:drawing>
              <wp:anchor distT="0" distB="0" distL="114300" distR="114300" simplePos="0" relativeHeight="251686912" behindDoc="0" locked="0" layoutInCell="1" allowOverlap="1" wp14:anchorId="283BC4EA" wp14:editId="65DF53DF">
                <wp:simplePos x="0" y="0"/>
                <wp:positionH relativeFrom="column">
                  <wp:posOffset>861695</wp:posOffset>
                </wp:positionH>
                <wp:positionV relativeFrom="paragraph">
                  <wp:posOffset>144291</wp:posOffset>
                </wp:positionV>
                <wp:extent cx="2427611" cy="258945"/>
                <wp:effectExtent l="0" t="0" r="0" b="0"/>
                <wp:wrapNone/>
                <wp:docPr id="35" name="Text Box 35"/>
                <wp:cNvGraphicFramePr/>
                <a:graphic xmlns:a="http://schemas.openxmlformats.org/drawingml/2006/main">
                  <a:graphicData uri="http://schemas.microsoft.com/office/word/2010/wordprocessingShape">
                    <wps:wsp>
                      <wps:cNvSpPr txBox="1"/>
                      <wps:spPr>
                        <a:xfrm>
                          <a:off x="0" y="0"/>
                          <a:ext cx="2427611" cy="258945"/>
                        </a:xfrm>
                        <a:prstGeom prst="rect">
                          <a:avLst/>
                        </a:prstGeom>
                        <a:solidFill>
                          <a:schemeClr val="lt1"/>
                        </a:solidFill>
                        <a:ln w="6350">
                          <a:noFill/>
                        </a:ln>
                      </wps:spPr>
                      <wps:txbx>
                        <w:txbxContent>
                          <w:p w14:paraId="07578605" w14:textId="0E9A6907" w:rsidR="008C61A8" w:rsidRPr="008339AB" w:rsidRDefault="008C61A8" w:rsidP="008339AB">
                            <w:pPr>
                              <w:jc w:val="center"/>
                              <w:rPr>
                                <w:b/>
                                <w:bCs/>
                                <w:lang w:val="en-GB"/>
                              </w:rPr>
                            </w:pPr>
                            <w:r w:rsidRPr="008339AB">
                              <w:rPr>
                                <w:b/>
                                <w:bCs/>
                                <w:lang w:val="en-GB"/>
                              </w:rPr>
                              <w:t xml:space="preserve">IESS Voluntary Insurance by </w:t>
                            </w:r>
                            <w:r>
                              <w:rPr>
                                <w:b/>
                                <w:bCs/>
                                <w:lang w:val="en-GB"/>
                              </w:rPr>
                              <w:t>g</w:t>
                            </w:r>
                            <w:r w:rsidRPr="008339AB">
                              <w:rPr>
                                <w:b/>
                                <w:bCs/>
                                <w:lang w:val="en-GB"/>
                              </w:rPr>
                              <w:t>ender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83BC4EA" id="Text Box 35" o:spid="_x0000_s1042" type="#_x0000_t202" style="position:absolute;left:0;text-align:left;margin-left:67.85pt;margin-top:11.35pt;width:191.15pt;height:20.4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" fillcolor="white [3201]" stroked="f" strokeweight=".5pt">
                <v:textbox>
                  <w:txbxContent>
                    <w:p w14:paraId="07578605" w14:textId="0E9A6907" w:rsidR="008C61A8" w:rsidRPr="008339AB" w:rsidRDefault="008C61A8" w:rsidP="008339AB">
                      <w:pPr>
                        <w:jc w:val="center"/>
                        <w:rPr>
                          <w:b/>
                          <w:bCs/>
                          <w:lang w:val="en-GB"/>
                        </w:rPr>
                      </w:pPr>
                      <w:r w:rsidRPr="008339AB">
                        <w:rPr>
                          <w:b/>
                          <w:bCs/>
                          <w:lang w:val="en-GB"/>
                        </w:rPr>
                        <w:t xml:space="preserve">IESS Voluntary Insurance by </w:t>
                      </w:r>
                      <w:r>
                        <w:rPr>
                          <w:b/>
                          <w:bCs/>
                          <w:lang w:val="en-GB"/>
                        </w:rPr>
                        <w:t>g</w:t>
                      </w:r>
                      <w:r w:rsidRPr="008339AB">
                        <w:rPr>
                          <w:b/>
                          <w:bCs/>
                          <w:lang w:val="en-GB"/>
                        </w:rPr>
                        <w:t>ender</w:t>
                      </w:r>
                    </w:p>
                  </w:txbxContent>
                </v:textbox>
              </v:shape>
            </w:pict>
          </mc:Fallback>
        </mc:AlternateContent>
      </w:r>
    </w:p>
    <w:p w14:paraId="78B61F5D" w14:textId="66F79A3A" w:rsidR="00666C80" w:rsidRPr="00DC1347" w:rsidRDefault="00666C80" w:rsidP="003A77FE">
      <w:pPr>
        <w:spacing w:after="0" w:line="240" w:lineRule="auto"/>
        <w:jc w:val="both"/>
        <w:rPr>
          <w:rFonts w:ascii="Arial" w:hAnsi="Arial" w:cs="Arial"/>
          <w:bCs/>
          <w:color w:val="1F3864" w:themeColor="accent5" w:themeShade="80"/>
          <w:sz w:val="20"/>
          <w:szCs w:val="20"/>
        </w:rPr>
      </w:pPr>
      <w:r w:rsidRPr="00DC1347">
        <w:rPr>
          <w:noProof/>
          <w:color w:val="1F3864" w:themeColor="accent5" w:themeShade="80"/>
        </w:rPr>
        <w:drawing>
          <wp:inline distT="0" distB="0" distL="0" distR="0" wp14:anchorId="3F304C9E" wp14:editId="3AF81022">
            <wp:extent cx="4038600" cy="1988820"/>
            <wp:effectExtent l="0" t="0" r="0" b="11430"/>
            <wp:docPr id="3" name="Gráfico 3">
              <a:extLst xmlns:a="http://schemas.openxmlformats.org/drawingml/2006/main">
                <a:ext uri="{FF2B5EF4-FFF2-40B4-BE49-F238E27FC236}">
                  <a16:creationId xmlns:a16="http://schemas.microsoft.com/office/drawing/2014/main" id="{A58D52E9-F2A8-41F1-8D82-07AC79E864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3A2843B" w14:textId="77777777" w:rsidR="00666C80" w:rsidRPr="00DC1347" w:rsidRDefault="00666C80" w:rsidP="003A77FE">
      <w:pPr>
        <w:spacing w:after="0" w:line="240" w:lineRule="auto"/>
        <w:jc w:val="both"/>
        <w:rPr>
          <w:rFonts w:ascii="Arial" w:hAnsi="Arial" w:cs="Arial"/>
          <w:bCs/>
          <w:color w:val="1F3864" w:themeColor="accent5" w:themeShade="80"/>
          <w:sz w:val="18"/>
          <w:szCs w:val="18"/>
        </w:rPr>
      </w:pPr>
      <w:proofErr w:type="spellStart"/>
      <w:proofErr w:type="gramStart"/>
      <w:r w:rsidRPr="00DC1347">
        <w:rPr>
          <w:rFonts w:ascii="Arial" w:hAnsi="Arial" w:cs="Arial"/>
          <w:bCs/>
          <w:color w:val="1F3864" w:themeColor="accent5" w:themeShade="80"/>
          <w:sz w:val="18"/>
          <w:szCs w:val="18"/>
        </w:rPr>
        <w:t>Not</w:t>
      </w:r>
      <w:r w:rsidR="003600BA" w:rsidRPr="00DC1347">
        <w:rPr>
          <w:rFonts w:ascii="Arial" w:hAnsi="Arial" w:cs="Arial"/>
          <w:bCs/>
          <w:color w:val="1F3864" w:themeColor="accent5" w:themeShade="80"/>
          <w:sz w:val="18"/>
          <w:szCs w:val="18"/>
        </w:rPr>
        <w:t>e:The</w:t>
      </w:r>
      <w:proofErr w:type="spellEnd"/>
      <w:proofErr w:type="gramEnd"/>
      <w:r w:rsidR="003600BA" w:rsidRPr="00DC1347">
        <w:rPr>
          <w:rFonts w:ascii="Arial" w:hAnsi="Arial" w:cs="Arial"/>
          <w:bCs/>
          <w:color w:val="1F3864" w:themeColor="accent5" w:themeShade="80"/>
          <w:sz w:val="18"/>
          <w:szCs w:val="18"/>
        </w:rPr>
        <w:t xml:space="preserve"> data for the years 2009, 2012, 2013 and 2014 are not significant, the years 2008, 2010, 2011, 2015, 2016, 2017, 2018 and 2019 are significant.</w:t>
      </w:r>
    </w:p>
    <w:p w14:paraId="28F94C3C" w14:textId="0D848BBB" w:rsidR="003600BA" w:rsidRPr="00DC1347" w:rsidRDefault="003600BA" w:rsidP="003A77FE">
      <w:pPr>
        <w:spacing w:after="0" w:line="240" w:lineRule="auto"/>
        <w:jc w:val="both"/>
        <w:rPr>
          <w:rFonts w:ascii="Arial" w:hAnsi="Arial" w:cs="Arial"/>
          <w:bCs/>
          <w:color w:val="1F3864" w:themeColor="accent5" w:themeShade="80"/>
          <w:sz w:val="18"/>
          <w:szCs w:val="18"/>
        </w:rPr>
      </w:pPr>
      <w:r w:rsidRPr="00DC1347">
        <w:rPr>
          <w:rFonts w:ascii="Arial" w:hAnsi="Arial" w:cs="Arial"/>
          <w:bCs/>
          <w:color w:val="1F3864" w:themeColor="accent5" w:themeShade="80"/>
          <w:sz w:val="18"/>
          <w:szCs w:val="18"/>
        </w:rPr>
        <w:t>Source: ENEMDU all years</w:t>
      </w:r>
    </w:p>
    <w:p w14:paraId="501D683E" w14:textId="7E418C52" w:rsidR="003600BA" w:rsidRPr="00DC1347" w:rsidRDefault="003600BA" w:rsidP="003A77FE">
      <w:pPr>
        <w:spacing w:after="0" w:line="240" w:lineRule="auto"/>
        <w:jc w:val="both"/>
        <w:rPr>
          <w:rFonts w:ascii="Arial" w:hAnsi="Arial" w:cs="Arial"/>
          <w:bCs/>
          <w:color w:val="1F3864" w:themeColor="accent5" w:themeShade="80"/>
          <w:sz w:val="18"/>
          <w:szCs w:val="18"/>
        </w:rPr>
        <w:sectPr w:rsidR="003600BA" w:rsidRPr="00DC1347" w:rsidSect="004C634D">
          <w:type w:val="continuous"/>
          <w:pgSz w:w="16838" w:h="11906" w:orient="landscape"/>
          <w:pgMar w:top="1701" w:right="1418" w:bottom="1701" w:left="1418" w:header="709" w:footer="709" w:gutter="0"/>
          <w:cols w:num="2" w:space="708"/>
          <w:docGrid w:linePitch="360"/>
        </w:sectPr>
      </w:pPr>
      <w:r w:rsidRPr="00DC1347">
        <w:rPr>
          <w:rFonts w:ascii="Arial" w:hAnsi="Arial" w:cs="Arial"/>
          <w:bCs/>
          <w:color w:val="1F3864" w:themeColor="accent5" w:themeShade="80"/>
          <w:sz w:val="18"/>
          <w:szCs w:val="18"/>
        </w:rPr>
        <w:t>Authors’ elaboration</w:t>
      </w:r>
    </w:p>
    <w:p w14:paraId="1334F8A7" w14:textId="77777777" w:rsidR="00666C80" w:rsidRPr="00DC1347" w:rsidRDefault="00666C80" w:rsidP="003A77FE">
      <w:pPr>
        <w:spacing w:after="0" w:line="240" w:lineRule="auto"/>
        <w:jc w:val="right"/>
        <w:rPr>
          <w:rFonts w:ascii="Arial" w:hAnsi="Arial" w:cs="Arial"/>
          <w:bCs/>
          <w:color w:val="1F3864" w:themeColor="accent5" w:themeShade="80"/>
          <w:sz w:val="20"/>
          <w:szCs w:val="20"/>
        </w:rPr>
      </w:pPr>
    </w:p>
    <w:p w14:paraId="6238E70D" w14:textId="3C04B5EA" w:rsidR="00E123F9" w:rsidRPr="00DC1347" w:rsidRDefault="00E123F9" w:rsidP="003A77FE">
      <w:pPr>
        <w:spacing w:after="0" w:line="240" w:lineRule="auto"/>
        <w:jc w:val="right"/>
        <w:rPr>
          <w:rFonts w:ascii="Arial" w:hAnsi="Arial" w:cs="Arial"/>
          <w:bCs/>
          <w:color w:val="1F3864" w:themeColor="accent5" w:themeShade="80"/>
          <w:sz w:val="20"/>
          <w:szCs w:val="20"/>
        </w:rPr>
      </w:pPr>
    </w:p>
    <w:p w14:paraId="1BC3A3D5" w14:textId="3B70E358" w:rsidR="00E123F9" w:rsidRPr="00DC1347" w:rsidRDefault="00E123F9" w:rsidP="003A77FE">
      <w:pPr>
        <w:spacing w:after="0" w:line="240" w:lineRule="auto"/>
        <w:jc w:val="right"/>
        <w:rPr>
          <w:rFonts w:ascii="Arial" w:hAnsi="Arial" w:cs="Arial"/>
          <w:bCs/>
          <w:color w:val="1F3864" w:themeColor="accent5" w:themeShade="80"/>
          <w:sz w:val="20"/>
          <w:szCs w:val="20"/>
        </w:rPr>
      </w:pPr>
    </w:p>
    <w:p w14:paraId="74CE6CF3" w14:textId="5ECCE524" w:rsidR="00E123F9" w:rsidRPr="00DC1347" w:rsidRDefault="00E123F9" w:rsidP="003A77FE">
      <w:pPr>
        <w:spacing w:after="0" w:line="240" w:lineRule="auto"/>
        <w:rPr>
          <w:rFonts w:ascii="Arial" w:hAnsi="Arial" w:cs="Arial"/>
          <w:bCs/>
          <w:color w:val="1F3864" w:themeColor="accent5" w:themeShade="80"/>
          <w:sz w:val="20"/>
          <w:szCs w:val="20"/>
        </w:rPr>
      </w:pPr>
    </w:p>
    <w:p w14:paraId="5A56BAE6" w14:textId="4C4CE1AC" w:rsidR="00E123F9" w:rsidRPr="00DC1347" w:rsidRDefault="00E123F9" w:rsidP="003A77FE">
      <w:pPr>
        <w:spacing w:after="0" w:line="240" w:lineRule="auto"/>
        <w:jc w:val="right"/>
        <w:rPr>
          <w:rFonts w:ascii="Arial" w:hAnsi="Arial" w:cs="Arial"/>
          <w:bCs/>
          <w:color w:val="1F3864" w:themeColor="accent5" w:themeShade="80"/>
          <w:sz w:val="20"/>
          <w:szCs w:val="20"/>
        </w:rPr>
      </w:pPr>
    </w:p>
    <w:p w14:paraId="058170F1" w14:textId="77777777" w:rsidR="00D51F3F" w:rsidRPr="00DC1347" w:rsidRDefault="00D51F3F" w:rsidP="003A77FE">
      <w:pPr>
        <w:spacing w:after="0" w:line="240" w:lineRule="auto"/>
        <w:rPr>
          <w:rFonts w:ascii="Arial" w:hAnsi="Arial" w:cs="Arial"/>
          <w:bCs/>
          <w:color w:val="1F3864" w:themeColor="accent5" w:themeShade="80"/>
          <w:sz w:val="20"/>
          <w:szCs w:val="20"/>
        </w:rPr>
        <w:sectPr w:rsidR="00D51F3F" w:rsidRPr="00DC1347" w:rsidSect="00E123F9">
          <w:type w:val="continuous"/>
          <w:pgSz w:w="16838" w:h="11906" w:orient="landscape" w:code="9"/>
          <w:pgMar w:top="1134" w:right="1418" w:bottom="1134" w:left="1418" w:header="709" w:footer="709" w:gutter="0"/>
          <w:cols w:num="3" w:space="708"/>
          <w:docGrid w:linePitch="360"/>
        </w:sectPr>
      </w:pPr>
    </w:p>
    <w:p w14:paraId="3C7A4E57" w14:textId="6AC0D6D2" w:rsidR="00E123F9" w:rsidRPr="00DC1347" w:rsidRDefault="00E123F9" w:rsidP="003A77FE">
      <w:pPr>
        <w:spacing w:after="0" w:line="240" w:lineRule="auto"/>
        <w:rPr>
          <w:rFonts w:ascii="Arial" w:hAnsi="Arial" w:cs="Arial"/>
          <w:b/>
          <w:color w:val="1F3864" w:themeColor="accent5" w:themeShade="80"/>
          <w:sz w:val="20"/>
          <w:szCs w:val="20"/>
        </w:rPr>
      </w:pPr>
      <w:r w:rsidRPr="00DC1347">
        <w:rPr>
          <w:rFonts w:ascii="Arial" w:hAnsi="Arial" w:cs="Arial"/>
          <w:b/>
          <w:color w:val="1F3864" w:themeColor="accent5" w:themeShade="80"/>
          <w:sz w:val="20"/>
          <w:szCs w:val="20"/>
        </w:rPr>
        <w:lastRenderedPageBreak/>
        <w:t>Figur</w:t>
      </w:r>
      <w:r w:rsidR="00C573A1" w:rsidRPr="00DC1347">
        <w:rPr>
          <w:rFonts w:ascii="Arial" w:hAnsi="Arial" w:cs="Arial"/>
          <w:b/>
          <w:color w:val="1F3864" w:themeColor="accent5" w:themeShade="80"/>
          <w:sz w:val="20"/>
          <w:szCs w:val="20"/>
        </w:rPr>
        <w:t xml:space="preserve">e </w:t>
      </w:r>
      <w:r w:rsidR="00A31963" w:rsidRPr="00DC1347">
        <w:rPr>
          <w:rFonts w:ascii="Arial" w:hAnsi="Arial" w:cs="Arial"/>
          <w:b/>
          <w:color w:val="1F3864" w:themeColor="accent5" w:themeShade="80"/>
          <w:sz w:val="20"/>
          <w:szCs w:val="20"/>
        </w:rPr>
        <w:t xml:space="preserve">4. </w:t>
      </w:r>
      <w:r w:rsidR="00C573A1" w:rsidRPr="00DC1347">
        <w:rPr>
          <w:rFonts w:ascii="Arial" w:hAnsi="Arial" w:cs="Arial"/>
          <w:b/>
          <w:color w:val="1F3864" w:themeColor="accent5" w:themeShade="80"/>
          <w:sz w:val="20"/>
          <w:szCs w:val="20"/>
        </w:rPr>
        <w:t>Gender gaps by type of insurance and productive age</w:t>
      </w:r>
    </w:p>
    <w:p w14:paraId="24A74832" w14:textId="31C3FA3C" w:rsidR="00AE138C" w:rsidRPr="00DC1347" w:rsidRDefault="00AE1CF5" w:rsidP="003A77FE">
      <w:pPr>
        <w:spacing w:after="0" w:line="240" w:lineRule="auto"/>
        <w:jc w:val="both"/>
        <w:rPr>
          <w:noProof/>
          <w:color w:val="1F3864" w:themeColor="accent5" w:themeShade="80"/>
        </w:rPr>
      </w:pPr>
      <w:r w:rsidRPr="00DC1347">
        <w:rPr>
          <w:rFonts w:ascii="Arial" w:hAnsi="Arial" w:cs="Arial"/>
          <w:b/>
          <w:noProof/>
          <w:color w:val="1F3864" w:themeColor="accent5" w:themeShade="80"/>
          <w:sz w:val="20"/>
          <w:szCs w:val="20"/>
        </w:rPr>
        <mc:AlternateContent>
          <mc:Choice Requires="wps">
            <w:drawing>
              <wp:anchor distT="0" distB="0" distL="114300" distR="114300" simplePos="0" relativeHeight="251698176" behindDoc="0" locked="0" layoutInCell="1" allowOverlap="1" wp14:anchorId="1EE28EE2" wp14:editId="1616359C">
                <wp:simplePos x="0" y="0"/>
                <wp:positionH relativeFrom="column">
                  <wp:posOffset>607060</wp:posOffset>
                </wp:positionH>
                <wp:positionV relativeFrom="paragraph">
                  <wp:posOffset>1727835</wp:posOffset>
                </wp:positionV>
                <wp:extent cx="445062" cy="267038"/>
                <wp:effectExtent l="0" t="0" r="0" b="0"/>
                <wp:wrapNone/>
                <wp:docPr id="41" name="Text Box 41"/>
                <wp:cNvGraphicFramePr/>
                <a:graphic xmlns:a="http://schemas.openxmlformats.org/drawingml/2006/main">
                  <a:graphicData uri="http://schemas.microsoft.com/office/word/2010/wordprocessingShape">
                    <wps:wsp>
                      <wps:cNvSpPr txBox="1"/>
                      <wps:spPr>
                        <a:xfrm>
                          <a:off x="0" y="0"/>
                          <a:ext cx="445062" cy="267038"/>
                        </a:xfrm>
                        <a:prstGeom prst="rect">
                          <a:avLst/>
                        </a:prstGeom>
                        <a:solidFill>
                          <a:schemeClr val="lt1"/>
                        </a:solidFill>
                        <a:ln w="6350">
                          <a:noFill/>
                        </a:ln>
                      </wps:spPr>
                      <wps:txbx>
                        <w:txbxContent>
                          <w:p w14:paraId="08397E40" w14:textId="77777777" w:rsidR="008C61A8" w:rsidRPr="00AE18CD" w:rsidRDefault="008C61A8" w:rsidP="00CB4D59">
                            <w:pPr>
                              <w:rPr>
                                <w:rFonts w:ascii="Arial" w:hAnsi="Arial" w:cs="Arial"/>
                                <w:sz w:val="16"/>
                                <w:szCs w:val="16"/>
                                <w:lang w:val="en-GB"/>
                              </w:rPr>
                            </w:pPr>
                            <w:r w:rsidRPr="00AE18CD">
                              <w:rPr>
                                <w:rFonts w:ascii="Arial" w:hAnsi="Arial" w:cs="Arial"/>
                                <w:sz w:val="16"/>
                                <w:szCs w:val="16"/>
                                <w:lang w:val="en-GB"/>
                              </w:rPr>
                              <w:t>Men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E28EE2" id="Text Box 41" o:spid="_x0000_s1043" type="#_x0000_t202" style="position:absolute;left:0;text-align:left;margin-left:47.8pt;margin-top:136.05pt;width:35.05pt;height:21.0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" fillcolor="white [3201]" stroked="f" strokeweight=".5pt">
                <v:textbox>
                  <w:txbxContent>
                    <w:p w14:paraId="08397E40" w14:textId="77777777" w:rsidR="008C61A8" w:rsidRPr="00AE18CD" w:rsidRDefault="008C61A8" w:rsidP="00CB4D59">
                      <w:pPr>
                        <w:rPr>
                          <w:rFonts w:ascii="Arial" w:hAnsi="Arial" w:cs="Arial"/>
                          <w:sz w:val="16"/>
                          <w:szCs w:val="16"/>
                          <w:lang w:val="en-GB"/>
                        </w:rPr>
                      </w:pPr>
                      <w:r w:rsidRPr="00AE18CD">
                        <w:rPr>
                          <w:rFonts w:ascii="Arial" w:hAnsi="Arial" w:cs="Arial"/>
                          <w:sz w:val="16"/>
                          <w:szCs w:val="16"/>
                          <w:lang w:val="en-GB"/>
                        </w:rPr>
                        <w:t>Men</w:t>
                      </w:r>
                    </w:p>
                  </w:txbxContent>
                </v:textbox>
              </v:shape>
            </w:pict>
          </mc:Fallback>
        </mc:AlternateContent>
      </w:r>
      <w:r w:rsidR="00AE138C" w:rsidRPr="00DC1347">
        <w:rPr>
          <w:rFonts w:ascii="Arial" w:hAnsi="Arial" w:cs="Arial"/>
          <w:b/>
          <w:noProof/>
          <w:color w:val="1F3864" w:themeColor="accent5" w:themeShade="80"/>
          <w:sz w:val="20"/>
          <w:szCs w:val="20"/>
        </w:rPr>
        <mc:AlternateContent>
          <mc:Choice Requires="wps">
            <w:drawing>
              <wp:anchor distT="0" distB="0" distL="114300" distR="114300" simplePos="0" relativeHeight="251694080" behindDoc="0" locked="0" layoutInCell="1" allowOverlap="1" wp14:anchorId="2198351D" wp14:editId="5EFDD395">
                <wp:simplePos x="0" y="0"/>
                <wp:positionH relativeFrom="column">
                  <wp:posOffset>4774202</wp:posOffset>
                </wp:positionH>
                <wp:positionV relativeFrom="paragraph">
                  <wp:posOffset>1180555</wp:posOffset>
                </wp:positionV>
                <wp:extent cx="534075" cy="210055"/>
                <wp:effectExtent l="0" t="0" r="0" b="6350"/>
                <wp:wrapNone/>
                <wp:docPr id="39" name="Text Box 39"/>
                <wp:cNvGraphicFramePr/>
                <a:graphic xmlns:a="http://schemas.openxmlformats.org/drawingml/2006/main">
                  <a:graphicData uri="http://schemas.microsoft.com/office/word/2010/wordprocessingShape">
                    <wps:wsp>
                      <wps:cNvSpPr txBox="1"/>
                      <wps:spPr>
                        <a:xfrm>
                          <a:off x="0" y="0"/>
                          <a:ext cx="534075" cy="210055"/>
                        </a:xfrm>
                        <a:prstGeom prst="rect">
                          <a:avLst/>
                        </a:prstGeom>
                        <a:solidFill>
                          <a:schemeClr val="lt1"/>
                        </a:solidFill>
                        <a:ln w="6350">
                          <a:noFill/>
                        </a:ln>
                      </wps:spPr>
                      <wps:txbx>
                        <w:txbxContent>
                          <w:p w14:paraId="3FD6AE14" w14:textId="77777777" w:rsidR="008C61A8" w:rsidRPr="00CB4D59" w:rsidRDefault="008C61A8" w:rsidP="00CB4D59">
                            <w:pPr>
                              <w:rPr>
                                <w:sz w:val="16"/>
                                <w:szCs w:val="16"/>
                                <w:lang w:val="en-GB"/>
                              </w:rPr>
                            </w:pPr>
                            <w:r w:rsidRPr="00CB4D59">
                              <w:rPr>
                                <w:sz w:val="16"/>
                                <w:szCs w:val="16"/>
                                <w:lang w:val="en-GB"/>
                              </w:rPr>
                              <w:t>Women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98351D" id="Text Box 39" o:spid="_x0000_s1044" type="#_x0000_t202" style="position:absolute;left:0;text-align:left;margin-left:375.9pt;margin-top:92.95pt;width:42.05pt;height:16.5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" fillcolor="white [3201]" stroked="f" strokeweight=".5pt">
                <v:textbox>
                  <w:txbxContent>
                    <w:p w14:paraId="3FD6AE14" w14:textId="77777777" w:rsidR="008C61A8" w:rsidRPr="00CB4D59" w:rsidRDefault="008C61A8" w:rsidP="00CB4D59">
                      <w:pPr>
                        <w:rPr>
                          <w:sz w:val="16"/>
                          <w:szCs w:val="16"/>
                          <w:lang w:val="en-GB"/>
                        </w:rPr>
                      </w:pPr>
                      <w:r w:rsidRPr="00CB4D59">
                        <w:rPr>
                          <w:sz w:val="16"/>
                          <w:szCs w:val="16"/>
                          <w:lang w:val="en-GB"/>
                        </w:rPr>
                        <w:t>Women</w:t>
                      </w:r>
                    </w:p>
                  </w:txbxContent>
                </v:textbox>
              </v:shape>
            </w:pict>
          </mc:Fallback>
        </mc:AlternateContent>
      </w:r>
      <w:r w:rsidR="00AE138C" w:rsidRPr="00DC1347">
        <w:rPr>
          <w:rFonts w:ascii="Arial" w:hAnsi="Arial" w:cs="Arial"/>
          <w:b/>
          <w:noProof/>
          <w:color w:val="1F3864" w:themeColor="accent5" w:themeShade="80"/>
          <w:sz w:val="20"/>
          <w:szCs w:val="20"/>
        </w:rPr>
        <mc:AlternateContent>
          <mc:Choice Requires="wps">
            <w:drawing>
              <wp:anchor distT="0" distB="0" distL="114300" distR="114300" simplePos="0" relativeHeight="251692032" behindDoc="0" locked="0" layoutInCell="1" allowOverlap="1" wp14:anchorId="0E9207B0" wp14:editId="34B41C2A">
                <wp:simplePos x="0" y="0"/>
                <wp:positionH relativeFrom="column">
                  <wp:posOffset>3922395</wp:posOffset>
                </wp:positionH>
                <wp:positionV relativeFrom="paragraph">
                  <wp:posOffset>975360</wp:posOffset>
                </wp:positionV>
                <wp:extent cx="445062" cy="267038"/>
                <wp:effectExtent l="0" t="0" r="0" b="0"/>
                <wp:wrapNone/>
                <wp:docPr id="38" name="Text Box 38"/>
                <wp:cNvGraphicFramePr/>
                <a:graphic xmlns:a="http://schemas.openxmlformats.org/drawingml/2006/main">
                  <a:graphicData uri="http://schemas.microsoft.com/office/word/2010/wordprocessingShape">
                    <wps:wsp>
                      <wps:cNvSpPr txBox="1"/>
                      <wps:spPr>
                        <a:xfrm>
                          <a:off x="0" y="0"/>
                          <a:ext cx="445062" cy="267038"/>
                        </a:xfrm>
                        <a:prstGeom prst="rect">
                          <a:avLst/>
                        </a:prstGeom>
                        <a:solidFill>
                          <a:schemeClr val="lt1"/>
                        </a:solidFill>
                        <a:ln w="6350">
                          <a:noFill/>
                        </a:ln>
                      </wps:spPr>
                      <wps:txbx>
                        <w:txbxContent>
                          <w:p w14:paraId="50B08136" w14:textId="77777777" w:rsidR="008C61A8" w:rsidRPr="00CB4D59" w:rsidRDefault="008C61A8" w:rsidP="00CB4D59">
                            <w:pPr>
                              <w:rPr>
                                <w:sz w:val="20"/>
                                <w:szCs w:val="20"/>
                                <w:lang w:val="en-GB"/>
                              </w:rPr>
                            </w:pPr>
                            <w:r w:rsidRPr="00CB4D59">
                              <w:rPr>
                                <w:sz w:val="20"/>
                                <w:szCs w:val="20"/>
                                <w:lang w:val="en-GB"/>
                              </w:rPr>
                              <w:t>Men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9207B0" id="Text Box 38" o:spid="_x0000_s1045" type="#_x0000_t202" style="position:absolute;left:0;text-align:left;margin-left:308.85pt;margin-top:76.8pt;width:35.05pt;height:21.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" fillcolor="white [3201]" stroked="f" strokeweight=".5pt">
                <v:textbox>
                  <w:txbxContent>
                    <w:p w14:paraId="50B08136" w14:textId="77777777" w:rsidR="008C61A8" w:rsidRPr="00CB4D59" w:rsidRDefault="008C61A8" w:rsidP="00CB4D59">
                      <w:pPr>
                        <w:rPr>
                          <w:sz w:val="20"/>
                          <w:szCs w:val="20"/>
                          <w:lang w:val="en-GB"/>
                        </w:rPr>
                      </w:pPr>
                      <w:r w:rsidRPr="00CB4D59">
                        <w:rPr>
                          <w:sz w:val="20"/>
                          <w:szCs w:val="20"/>
                          <w:lang w:val="en-GB"/>
                        </w:rPr>
                        <w:t>Men</w:t>
                      </w:r>
                    </w:p>
                  </w:txbxContent>
                </v:textbox>
              </v:shape>
            </w:pict>
          </mc:Fallback>
        </mc:AlternateContent>
      </w:r>
      <w:r w:rsidR="00E123F9" w:rsidRPr="00DC1347">
        <w:rPr>
          <w:noProof/>
          <w:color w:val="1F3864" w:themeColor="accent5" w:themeShade="80"/>
        </w:rPr>
        <w:drawing>
          <wp:inline distT="0" distB="0" distL="0" distR="0" wp14:anchorId="0ECA5EEF" wp14:editId="6FCDECF8">
            <wp:extent cx="2712720" cy="2019300"/>
            <wp:effectExtent l="0" t="0" r="11430" b="0"/>
            <wp:docPr id="6" name="Gráfico 6">
              <a:extLst xmlns:a="http://schemas.openxmlformats.org/drawingml/2006/main">
                <a:ext uri="{FF2B5EF4-FFF2-40B4-BE49-F238E27FC236}">
                  <a16:creationId xmlns:a16="http://schemas.microsoft.com/office/drawing/2014/main" id="{C09CCB65-5686-44B3-BF2B-1C7C01AE69C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r w:rsidR="00C05B2B" w:rsidRPr="00DC1347">
        <w:rPr>
          <w:noProof/>
          <w:color w:val="1F3864" w:themeColor="accent5" w:themeShade="80"/>
        </w:rPr>
        <w:t xml:space="preserve">   </w:t>
      </w:r>
      <w:r w:rsidR="00D51F3F" w:rsidRPr="00DC1347">
        <w:rPr>
          <w:noProof/>
          <w:color w:val="1F3864" w:themeColor="accent5" w:themeShade="80"/>
        </w:rPr>
        <w:t xml:space="preserve"> </w:t>
      </w:r>
      <w:r w:rsidR="00AE138C" w:rsidRPr="00DC1347">
        <w:rPr>
          <w:noProof/>
          <w:color w:val="1F3864" w:themeColor="accent5" w:themeShade="80"/>
        </w:rPr>
        <w:drawing>
          <wp:inline distT="0" distB="0" distL="0" distR="0" wp14:anchorId="1A71AF11" wp14:editId="77329FE1">
            <wp:extent cx="2663825" cy="1997710"/>
            <wp:effectExtent l="0" t="0" r="3175" b="2540"/>
            <wp:docPr id="34" name="Gráfico 34">
              <a:extLst xmlns:a="http://schemas.openxmlformats.org/drawingml/2006/main">
                <a:ext uri="{FF2B5EF4-FFF2-40B4-BE49-F238E27FC236}">
                  <a16:creationId xmlns:a16="http://schemas.microsoft.com/office/drawing/2014/main" id="{4956775F-D215-457B-8C87-965ED2AB9C5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r w:rsidR="00AE138C" w:rsidRPr="00DC1347">
        <w:rPr>
          <w:noProof/>
          <w:color w:val="1F3864" w:themeColor="accent5" w:themeShade="80"/>
        </w:rPr>
        <w:t xml:space="preserve"> </w:t>
      </w:r>
      <w:r w:rsidR="00C05B2B" w:rsidRPr="00DC1347">
        <w:rPr>
          <w:noProof/>
          <w:color w:val="1F3864" w:themeColor="accent5" w:themeShade="80"/>
        </w:rPr>
        <w:t xml:space="preserve">   </w:t>
      </w:r>
      <w:r w:rsidR="00AE138C" w:rsidRPr="00DC1347">
        <w:rPr>
          <w:noProof/>
          <w:color w:val="1F3864" w:themeColor="accent5" w:themeShade="80"/>
        </w:rPr>
        <w:drawing>
          <wp:inline distT="0" distB="0" distL="0" distR="0" wp14:anchorId="2E4174FE" wp14:editId="66F828E7">
            <wp:extent cx="2715986" cy="1999705"/>
            <wp:effectExtent l="0" t="0" r="8255" b="635"/>
            <wp:docPr id="59" name="Gráfico 59">
              <a:extLst xmlns:a="http://schemas.openxmlformats.org/drawingml/2006/main">
                <a:ext uri="{FF2B5EF4-FFF2-40B4-BE49-F238E27FC236}">
                  <a16:creationId xmlns:a16="http://schemas.microsoft.com/office/drawing/2014/main" id="{0CD52210-DA99-4460-AEDA-D350FE6D47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5555797" w14:textId="59A6CD6E" w:rsidR="00AE138C" w:rsidRPr="00DC1347" w:rsidRDefault="00AE138C" w:rsidP="003A77FE">
      <w:pPr>
        <w:spacing w:after="0" w:line="240" w:lineRule="auto"/>
        <w:jc w:val="both"/>
        <w:rPr>
          <w:noProof/>
          <w:color w:val="1F3864" w:themeColor="accent5" w:themeShade="80"/>
        </w:rPr>
      </w:pPr>
    </w:p>
    <w:p w14:paraId="44C1FC88" w14:textId="25FFDE5B" w:rsidR="00AE1CF5" w:rsidRPr="00DC1347" w:rsidRDefault="00AE138C" w:rsidP="00AE1CF5">
      <w:pPr>
        <w:rPr>
          <w:color w:val="1F3864" w:themeColor="accent5" w:themeShade="80"/>
          <w:sz w:val="20"/>
          <w:szCs w:val="20"/>
        </w:rPr>
      </w:pPr>
      <w:r w:rsidRPr="00DC1347">
        <w:rPr>
          <w:noProof/>
          <w:color w:val="1F3864" w:themeColor="accent5" w:themeShade="80"/>
        </w:rPr>
        <w:drawing>
          <wp:inline distT="0" distB="0" distL="0" distR="0" wp14:anchorId="2B8C784C" wp14:editId="7FB0F7CB">
            <wp:extent cx="2694215" cy="1913709"/>
            <wp:effectExtent l="0" t="0" r="11430" b="10795"/>
            <wp:docPr id="44" name="Gráfico 44">
              <a:extLst xmlns:a="http://schemas.openxmlformats.org/drawingml/2006/main">
                <a:ext uri="{FF2B5EF4-FFF2-40B4-BE49-F238E27FC236}">
                  <a16:creationId xmlns:a16="http://schemas.microsoft.com/office/drawing/2014/main" id="{F9276E54-AD31-46D6-B82B-381050BA98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r w:rsidR="00D51F3F" w:rsidRPr="00DC1347">
        <w:rPr>
          <w:noProof/>
          <w:color w:val="1F3864" w:themeColor="accent5" w:themeShade="80"/>
        </w:rPr>
        <w:t xml:space="preserve">     </w:t>
      </w:r>
      <w:r w:rsidRPr="00DC1347">
        <w:rPr>
          <w:noProof/>
          <w:color w:val="1F3864" w:themeColor="accent5" w:themeShade="80"/>
        </w:rPr>
        <w:drawing>
          <wp:inline distT="0" distB="0" distL="0" distR="0" wp14:anchorId="3288A90D" wp14:editId="46B4DDBA">
            <wp:extent cx="2679609" cy="1905635"/>
            <wp:effectExtent l="0" t="0" r="6985" b="18415"/>
            <wp:docPr id="46" name="Gráfico 46">
              <a:extLst xmlns:a="http://schemas.openxmlformats.org/drawingml/2006/main">
                <a:ext uri="{FF2B5EF4-FFF2-40B4-BE49-F238E27FC236}">
                  <a16:creationId xmlns:a16="http://schemas.microsoft.com/office/drawing/2014/main" id="{2BBA5DB0-FBD4-4BF6-8B9E-A209833D44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r w:rsidRPr="00DC1347">
        <w:rPr>
          <w:noProof/>
          <w:color w:val="1F3864" w:themeColor="accent5" w:themeShade="80"/>
        </w:rPr>
        <w:t xml:space="preserve"> </w:t>
      </w:r>
      <w:r w:rsidR="00C05B2B" w:rsidRPr="00DC1347">
        <w:rPr>
          <w:noProof/>
          <w:color w:val="1F3864" w:themeColor="accent5" w:themeShade="80"/>
        </w:rPr>
        <w:t xml:space="preserve"> </w:t>
      </w:r>
      <w:r w:rsidRPr="00DC1347">
        <w:rPr>
          <w:noProof/>
          <w:color w:val="1F3864" w:themeColor="accent5" w:themeShade="80"/>
        </w:rPr>
        <w:t xml:space="preserve"> </w:t>
      </w:r>
      <w:r w:rsidRPr="00DC1347">
        <w:rPr>
          <w:noProof/>
          <w:color w:val="1F3864" w:themeColor="accent5" w:themeShade="80"/>
        </w:rPr>
        <w:drawing>
          <wp:inline distT="0" distB="0" distL="0" distR="0" wp14:anchorId="34A4B45C" wp14:editId="0B4031EA">
            <wp:extent cx="2757351" cy="1902823"/>
            <wp:effectExtent l="0" t="0" r="5080" b="2540"/>
            <wp:docPr id="60" name="Gráfico 60">
              <a:extLst xmlns:a="http://schemas.openxmlformats.org/drawingml/2006/main">
                <a:ext uri="{FF2B5EF4-FFF2-40B4-BE49-F238E27FC236}">
                  <a16:creationId xmlns:a16="http://schemas.microsoft.com/office/drawing/2014/main" id="{16045DCD-6779-4EF6-ABDD-29530AC4AC9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1D5CA51B" w14:textId="6101BEC7" w:rsidR="00AE138C" w:rsidRPr="00DC1347" w:rsidRDefault="00AE138C" w:rsidP="003A77FE">
      <w:pPr>
        <w:spacing w:after="0" w:line="240" w:lineRule="auto"/>
        <w:jc w:val="both"/>
        <w:rPr>
          <w:noProof/>
          <w:color w:val="1F3864" w:themeColor="accent5" w:themeShade="80"/>
        </w:rPr>
      </w:pPr>
    </w:p>
    <w:p w14:paraId="1795008F" w14:textId="77777777" w:rsidR="00AE138C" w:rsidRPr="00DC1347" w:rsidRDefault="00AE138C" w:rsidP="003A77FE">
      <w:pPr>
        <w:spacing w:after="0" w:line="240" w:lineRule="auto"/>
        <w:jc w:val="both"/>
        <w:rPr>
          <w:noProof/>
          <w:color w:val="1F3864" w:themeColor="accent5" w:themeShade="80"/>
        </w:rPr>
      </w:pPr>
    </w:p>
    <w:p w14:paraId="65D81D63" w14:textId="77777777" w:rsidR="00AE138C" w:rsidRPr="00DC1347" w:rsidRDefault="00AE138C" w:rsidP="003A77FE">
      <w:pPr>
        <w:spacing w:after="0" w:line="240" w:lineRule="auto"/>
        <w:jc w:val="both"/>
        <w:rPr>
          <w:noProof/>
          <w:color w:val="1F3864" w:themeColor="accent5" w:themeShade="80"/>
        </w:rPr>
      </w:pPr>
    </w:p>
    <w:p w14:paraId="0B5CC046" w14:textId="1762A0E5" w:rsidR="00D51F3F" w:rsidRPr="00DC1347" w:rsidRDefault="00D51F3F" w:rsidP="003A77FE">
      <w:pPr>
        <w:spacing w:after="0" w:line="240" w:lineRule="auto"/>
        <w:rPr>
          <w:rFonts w:ascii="Arial" w:hAnsi="Arial" w:cs="Arial"/>
          <w:bCs/>
          <w:color w:val="1F3864" w:themeColor="accent5" w:themeShade="80"/>
          <w:sz w:val="20"/>
          <w:szCs w:val="20"/>
        </w:rPr>
      </w:pPr>
      <w:proofErr w:type="spellStart"/>
      <w:r w:rsidRPr="00DC1347">
        <w:rPr>
          <w:rFonts w:ascii="Arial" w:hAnsi="Arial" w:cs="Arial"/>
          <w:bCs/>
          <w:color w:val="1F3864" w:themeColor="accent5" w:themeShade="80"/>
          <w:sz w:val="20"/>
          <w:szCs w:val="20"/>
        </w:rPr>
        <w:t>Nota</w:t>
      </w:r>
      <w:proofErr w:type="spellEnd"/>
      <w:r w:rsidRPr="00DC1347">
        <w:rPr>
          <w:rFonts w:ascii="Arial" w:hAnsi="Arial" w:cs="Arial"/>
          <w:bCs/>
          <w:color w:val="1F3864" w:themeColor="accent5" w:themeShade="80"/>
          <w:sz w:val="20"/>
          <w:szCs w:val="20"/>
        </w:rPr>
        <w:t xml:space="preserve">: </w:t>
      </w:r>
      <w:r w:rsidR="00C05B2B" w:rsidRPr="00DC1347">
        <w:rPr>
          <w:rFonts w:ascii="Arial" w:hAnsi="Arial" w:cs="Arial"/>
          <w:bCs/>
          <w:color w:val="1F3864" w:themeColor="accent5" w:themeShade="80"/>
          <w:sz w:val="20"/>
          <w:szCs w:val="20"/>
        </w:rPr>
        <w:t xml:space="preserve">For </w:t>
      </w:r>
      <w:r w:rsidRPr="00DC1347">
        <w:rPr>
          <w:rFonts w:ascii="Arial" w:hAnsi="Arial" w:cs="Arial"/>
          <w:bCs/>
          <w:color w:val="1F3864" w:themeColor="accent5" w:themeShade="80"/>
          <w:sz w:val="20"/>
          <w:szCs w:val="20"/>
        </w:rPr>
        <w:t>a</w:t>
      </w:r>
      <w:r w:rsidR="008B374D" w:rsidRPr="00DC1347">
        <w:rPr>
          <w:rFonts w:ascii="Arial" w:hAnsi="Arial" w:cs="Arial"/>
          <w:bCs/>
          <w:color w:val="1F3864" w:themeColor="accent5" w:themeShade="80"/>
          <w:sz w:val="20"/>
          <w:szCs w:val="20"/>
        </w:rPr>
        <w:t>)</w:t>
      </w:r>
      <w:r w:rsidRPr="00DC1347">
        <w:rPr>
          <w:rFonts w:ascii="Arial" w:hAnsi="Arial" w:cs="Arial"/>
          <w:bCs/>
          <w:color w:val="1F3864" w:themeColor="accent5" w:themeShade="80"/>
          <w:sz w:val="20"/>
          <w:szCs w:val="20"/>
        </w:rPr>
        <w:t>.</w:t>
      </w:r>
      <w:r w:rsidR="00C05B2B" w:rsidRPr="00DC1347">
        <w:rPr>
          <w:rFonts w:ascii="Arial" w:hAnsi="Arial" w:cs="Arial"/>
          <w:bCs/>
          <w:color w:val="1F3864" w:themeColor="accent5" w:themeShade="80"/>
          <w:sz w:val="20"/>
          <w:szCs w:val="20"/>
        </w:rPr>
        <w:t xml:space="preserve">, b)., c)., and d). </w:t>
      </w:r>
      <w:r w:rsidR="003575F6" w:rsidRPr="00DC1347">
        <w:rPr>
          <w:rFonts w:ascii="Arial" w:hAnsi="Arial" w:cs="Arial"/>
          <w:bCs/>
          <w:color w:val="1F3864" w:themeColor="accent5" w:themeShade="80"/>
          <w:sz w:val="20"/>
          <w:szCs w:val="20"/>
        </w:rPr>
        <w:t>The data presented are significant for all years</w:t>
      </w:r>
      <w:r w:rsidR="00C05B2B" w:rsidRPr="00DC1347">
        <w:rPr>
          <w:rFonts w:ascii="Arial" w:hAnsi="Arial" w:cs="Arial"/>
          <w:bCs/>
          <w:color w:val="1F3864" w:themeColor="accent5" w:themeShade="80"/>
          <w:sz w:val="20"/>
          <w:szCs w:val="20"/>
        </w:rPr>
        <w:t>. e</w:t>
      </w:r>
      <w:r w:rsidR="008B374D" w:rsidRPr="00DC1347">
        <w:rPr>
          <w:rFonts w:ascii="Arial" w:hAnsi="Arial" w:cs="Arial"/>
          <w:bCs/>
          <w:color w:val="1F3864" w:themeColor="accent5" w:themeShade="80"/>
          <w:sz w:val="20"/>
          <w:szCs w:val="20"/>
        </w:rPr>
        <w:t>)</w:t>
      </w:r>
      <w:r w:rsidRPr="00DC1347">
        <w:rPr>
          <w:rFonts w:ascii="Arial" w:hAnsi="Arial" w:cs="Arial"/>
          <w:bCs/>
          <w:color w:val="1F3864" w:themeColor="accent5" w:themeShade="80"/>
          <w:sz w:val="20"/>
          <w:szCs w:val="20"/>
        </w:rPr>
        <w:t xml:space="preserve">. </w:t>
      </w:r>
      <w:r w:rsidR="003575F6" w:rsidRPr="00DC1347">
        <w:rPr>
          <w:rFonts w:ascii="Arial" w:hAnsi="Arial" w:cs="Arial"/>
          <w:bCs/>
          <w:color w:val="1F3864" w:themeColor="accent5" w:themeShade="80"/>
          <w:sz w:val="20"/>
          <w:szCs w:val="20"/>
        </w:rPr>
        <w:t>The years 2009 and 2010 the data are not significant</w:t>
      </w:r>
      <w:r w:rsidRPr="00DC1347">
        <w:rPr>
          <w:rFonts w:ascii="Arial" w:hAnsi="Arial" w:cs="Arial"/>
          <w:bCs/>
          <w:color w:val="1F3864" w:themeColor="accent5" w:themeShade="80"/>
          <w:sz w:val="20"/>
          <w:szCs w:val="20"/>
        </w:rPr>
        <w:t xml:space="preserve">. </w:t>
      </w:r>
      <w:r w:rsidR="008B374D" w:rsidRPr="00DC1347">
        <w:rPr>
          <w:rFonts w:ascii="Arial" w:hAnsi="Arial" w:cs="Arial"/>
          <w:bCs/>
          <w:color w:val="1F3864" w:themeColor="accent5" w:themeShade="80"/>
          <w:sz w:val="20"/>
          <w:szCs w:val="20"/>
        </w:rPr>
        <w:t>f)</w:t>
      </w:r>
      <w:r w:rsidRPr="00DC1347">
        <w:rPr>
          <w:rFonts w:ascii="Arial" w:hAnsi="Arial" w:cs="Arial"/>
          <w:bCs/>
          <w:color w:val="1F3864" w:themeColor="accent5" w:themeShade="80"/>
          <w:sz w:val="20"/>
          <w:szCs w:val="20"/>
        </w:rPr>
        <w:t xml:space="preserve">. </w:t>
      </w:r>
      <w:r w:rsidR="003575F6" w:rsidRPr="00DC1347">
        <w:rPr>
          <w:rFonts w:ascii="Arial" w:hAnsi="Arial" w:cs="Arial"/>
          <w:bCs/>
          <w:color w:val="1F3864" w:themeColor="accent5" w:themeShade="80"/>
          <w:sz w:val="20"/>
          <w:szCs w:val="20"/>
        </w:rPr>
        <w:t>The years</w:t>
      </w:r>
      <w:r w:rsidRPr="00DC1347">
        <w:rPr>
          <w:rFonts w:ascii="Arial" w:hAnsi="Arial" w:cs="Arial"/>
          <w:bCs/>
          <w:color w:val="1F3864" w:themeColor="accent5" w:themeShade="80"/>
          <w:sz w:val="20"/>
          <w:szCs w:val="20"/>
        </w:rPr>
        <w:t xml:space="preserve"> 2013, 2014, 2015, 2016, 2017, 2018 y 2019 </w:t>
      </w:r>
      <w:r w:rsidR="003575F6" w:rsidRPr="00DC1347">
        <w:rPr>
          <w:rFonts w:ascii="Arial" w:hAnsi="Arial" w:cs="Arial"/>
          <w:bCs/>
          <w:color w:val="1F3864" w:themeColor="accent5" w:themeShade="80"/>
          <w:sz w:val="20"/>
          <w:szCs w:val="20"/>
        </w:rPr>
        <w:t>the data are</w:t>
      </w:r>
      <w:r w:rsidRPr="00DC1347">
        <w:rPr>
          <w:rFonts w:ascii="Arial" w:hAnsi="Arial" w:cs="Arial"/>
          <w:bCs/>
          <w:color w:val="1F3864" w:themeColor="accent5" w:themeShade="80"/>
          <w:sz w:val="20"/>
          <w:szCs w:val="20"/>
        </w:rPr>
        <w:t xml:space="preserve"> </w:t>
      </w:r>
      <w:r w:rsidR="003575F6" w:rsidRPr="00DC1347">
        <w:rPr>
          <w:rFonts w:ascii="Arial" w:hAnsi="Arial" w:cs="Arial"/>
          <w:bCs/>
          <w:color w:val="1F3864" w:themeColor="accent5" w:themeShade="80"/>
          <w:sz w:val="20"/>
          <w:szCs w:val="20"/>
        </w:rPr>
        <w:t>significant.</w:t>
      </w:r>
    </w:p>
    <w:p w14:paraId="52D5B346" w14:textId="09A667FC" w:rsidR="00E123F9" w:rsidRPr="00DC1347" w:rsidRDefault="00FC0979" w:rsidP="003A77FE">
      <w:pPr>
        <w:spacing w:after="0" w:line="240" w:lineRule="auto"/>
        <w:rPr>
          <w:rFonts w:ascii="Arial" w:hAnsi="Arial" w:cs="Arial"/>
          <w:bCs/>
          <w:color w:val="1F3864" w:themeColor="accent5" w:themeShade="80"/>
          <w:sz w:val="20"/>
          <w:szCs w:val="20"/>
        </w:rPr>
      </w:pPr>
      <w:r w:rsidRPr="00DC1347">
        <w:rPr>
          <w:rFonts w:ascii="Arial" w:hAnsi="Arial" w:cs="Arial"/>
          <w:bCs/>
          <w:color w:val="1F3864" w:themeColor="accent5" w:themeShade="80"/>
          <w:sz w:val="20"/>
          <w:szCs w:val="20"/>
        </w:rPr>
        <w:t>Sourc</w:t>
      </w:r>
      <w:r w:rsidR="00E123F9" w:rsidRPr="00DC1347">
        <w:rPr>
          <w:rFonts w:ascii="Arial" w:hAnsi="Arial" w:cs="Arial"/>
          <w:bCs/>
          <w:color w:val="1F3864" w:themeColor="accent5" w:themeShade="80"/>
          <w:sz w:val="20"/>
          <w:szCs w:val="20"/>
        </w:rPr>
        <w:t xml:space="preserve">e: ENEMDU </w:t>
      </w:r>
      <w:r w:rsidR="00900E84" w:rsidRPr="00DC1347">
        <w:rPr>
          <w:rFonts w:ascii="Arial" w:hAnsi="Arial" w:cs="Arial"/>
          <w:bCs/>
          <w:color w:val="1F3864" w:themeColor="accent5" w:themeShade="80"/>
          <w:sz w:val="20"/>
          <w:szCs w:val="20"/>
        </w:rPr>
        <w:t>all years.</w:t>
      </w:r>
    </w:p>
    <w:p w14:paraId="3740B64C" w14:textId="34738AAC" w:rsidR="00D51F3F" w:rsidRPr="00DC1347" w:rsidRDefault="00E123F9" w:rsidP="003A77FE">
      <w:pPr>
        <w:spacing w:after="0" w:line="240" w:lineRule="auto"/>
        <w:rPr>
          <w:rFonts w:ascii="Arial" w:hAnsi="Arial" w:cs="Arial"/>
          <w:bCs/>
          <w:color w:val="1F3864" w:themeColor="accent5" w:themeShade="80"/>
          <w:sz w:val="20"/>
          <w:szCs w:val="20"/>
        </w:rPr>
      </w:pPr>
      <w:r w:rsidRPr="00DC1347">
        <w:rPr>
          <w:rFonts w:ascii="Arial" w:hAnsi="Arial" w:cs="Arial"/>
          <w:bCs/>
          <w:color w:val="1F3864" w:themeColor="accent5" w:themeShade="80"/>
          <w:sz w:val="20"/>
          <w:szCs w:val="20"/>
        </w:rPr>
        <w:t>Aut</w:t>
      </w:r>
      <w:r w:rsidR="00FC0979" w:rsidRPr="00DC1347">
        <w:rPr>
          <w:rFonts w:ascii="Arial" w:hAnsi="Arial" w:cs="Arial"/>
          <w:bCs/>
          <w:color w:val="1F3864" w:themeColor="accent5" w:themeShade="80"/>
          <w:sz w:val="20"/>
          <w:szCs w:val="20"/>
        </w:rPr>
        <w:t>hors’ elaboration.</w:t>
      </w:r>
    </w:p>
    <w:p w14:paraId="5DB4BB28" w14:textId="3DC33DB2" w:rsidR="00724A62" w:rsidRPr="00DC1347" w:rsidRDefault="00C05B2B" w:rsidP="003A77FE">
      <w:pPr>
        <w:spacing w:after="0" w:line="240" w:lineRule="auto"/>
        <w:rPr>
          <w:rFonts w:ascii="Arial" w:hAnsi="Arial" w:cs="Arial"/>
          <w:bCs/>
          <w:color w:val="1F3864" w:themeColor="accent5" w:themeShade="80"/>
          <w:sz w:val="20"/>
          <w:szCs w:val="20"/>
        </w:rPr>
        <w:sectPr w:rsidR="00724A62" w:rsidRPr="00DC1347" w:rsidSect="00D51F3F">
          <w:type w:val="continuous"/>
          <w:pgSz w:w="16838" w:h="11906" w:orient="landscape" w:code="9"/>
          <w:pgMar w:top="1134" w:right="1418" w:bottom="1134" w:left="1418" w:header="709" w:footer="709" w:gutter="0"/>
          <w:cols w:space="708"/>
          <w:docGrid w:linePitch="360"/>
        </w:sectPr>
      </w:pPr>
      <w:r w:rsidRPr="00DC1347">
        <w:rPr>
          <w:rFonts w:ascii="Arial" w:hAnsi="Arial" w:cs="Arial"/>
          <w:bCs/>
          <w:color w:val="1F3864" w:themeColor="accent5" w:themeShade="80"/>
          <w:sz w:val="20"/>
          <w:szCs w:val="20"/>
        </w:rPr>
        <w:br w:type="page"/>
      </w:r>
    </w:p>
    <w:p w14:paraId="7A6C19AB" w14:textId="327E27B9" w:rsidR="00831D81" w:rsidRPr="00DC1347" w:rsidRDefault="00831D81" w:rsidP="003A77FE">
      <w:pPr>
        <w:spacing w:after="0" w:line="240" w:lineRule="auto"/>
        <w:jc w:val="both"/>
        <w:rPr>
          <w:rFonts w:ascii="Arial" w:hAnsi="Arial" w:cs="Arial"/>
          <w:b/>
          <w:color w:val="1F3864" w:themeColor="accent5" w:themeShade="80"/>
          <w:sz w:val="24"/>
          <w:szCs w:val="24"/>
        </w:rPr>
      </w:pPr>
      <w:r w:rsidRPr="00DC1347">
        <w:rPr>
          <w:rFonts w:ascii="Arial" w:hAnsi="Arial" w:cs="Arial"/>
          <w:b/>
          <w:color w:val="1F3864" w:themeColor="accent5" w:themeShade="80"/>
          <w:sz w:val="24"/>
          <w:szCs w:val="24"/>
        </w:rPr>
        <w:lastRenderedPageBreak/>
        <w:t>Recommendations</w:t>
      </w:r>
      <w:r w:rsidR="00A67312" w:rsidRPr="00DC1347">
        <w:rPr>
          <w:rFonts w:ascii="Arial" w:hAnsi="Arial" w:cs="Arial"/>
          <w:b/>
          <w:color w:val="1F3864" w:themeColor="accent5" w:themeShade="80"/>
          <w:sz w:val="24"/>
          <w:szCs w:val="24"/>
        </w:rPr>
        <w:t>:</w:t>
      </w:r>
    </w:p>
    <w:p w14:paraId="3110773D" w14:textId="77777777" w:rsidR="008C1A4C" w:rsidRPr="00DC1347" w:rsidRDefault="008C1A4C" w:rsidP="003A77FE">
      <w:pPr>
        <w:spacing w:after="0" w:line="240" w:lineRule="auto"/>
        <w:jc w:val="both"/>
        <w:rPr>
          <w:rFonts w:ascii="Arial" w:hAnsi="Arial" w:cs="Arial"/>
          <w:bCs/>
          <w:color w:val="1F3864" w:themeColor="accent5" w:themeShade="80"/>
          <w:sz w:val="24"/>
          <w:szCs w:val="24"/>
        </w:rPr>
      </w:pPr>
    </w:p>
    <w:p w14:paraId="10C677B5" w14:textId="0F86798D" w:rsidR="001C0AB4" w:rsidRPr="00DC1347" w:rsidRDefault="00A31963" w:rsidP="003A77FE">
      <w:pPr>
        <w:pStyle w:val="Prrafodelista"/>
        <w:numPr>
          <w:ilvl w:val="0"/>
          <w:numId w:val="16"/>
        </w:numPr>
        <w:spacing w:after="0" w:line="240" w:lineRule="auto"/>
        <w:jc w:val="both"/>
        <w:rPr>
          <w:rFonts w:ascii="Arial" w:hAnsi="Arial" w:cs="Arial"/>
          <w:b/>
          <w:color w:val="1F3864" w:themeColor="accent5" w:themeShade="80"/>
          <w:sz w:val="24"/>
          <w:szCs w:val="24"/>
        </w:rPr>
      </w:pPr>
      <w:r w:rsidRPr="00DC1347">
        <w:rPr>
          <w:rFonts w:ascii="Arial" w:hAnsi="Arial" w:cs="Arial"/>
          <w:b/>
          <w:color w:val="1F3864" w:themeColor="accent5" w:themeShade="80"/>
          <w:sz w:val="24"/>
          <w:szCs w:val="24"/>
        </w:rPr>
        <w:t xml:space="preserve">MDT, IESS, MSP, MIES </w:t>
      </w:r>
      <w:r w:rsidR="00C21550" w:rsidRPr="00DC1347">
        <w:rPr>
          <w:rFonts w:ascii="Arial" w:hAnsi="Arial" w:cs="Arial"/>
          <w:b/>
          <w:color w:val="1F3864" w:themeColor="accent5" w:themeShade="80"/>
          <w:sz w:val="24"/>
          <w:szCs w:val="24"/>
        </w:rPr>
        <w:t>and</w:t>
      </w:r>
      <w:r w:rsidRPr="00DC1347">
        <w:rPr>
          <w:rFonts w:ascii="Arial" w:hAnsi="Arial" w:cs="Arial"/>
          <w:b/>
          <w:color w:val="1F3864" w:themeColor="accent5" w:themeShade="80"/>
          <w:sz w:val="24"/>
          <w:szCs w:val="24"/>
        </w:rPr>
        <w:t xml:space="preserve"> INEC</w:t>
      </w:r>
    </w:p>
    <w:p w14:paraId="488E2E25" w14:textId="118D1690" w:rsidR="00831D81" w:rsidRPr="00DC1347" w:rsidRDefault="00831D81" w:rsidP="003A77FE">
      <w:pPr>
        <w:spacing w:after="0" w:line="240" w:lineRule="auto"/>
        <w:jc w:val="both"/>
        <w:rPr>
          <w:rFonts w:ascii="Arial" w:hAnsi="Arial" w:cs="Arial"/>
          <w:bCs/>
          <w:color w:val="1F3864" w:themeColor="accent5" w:themeShade="80"/>
          <w:sz w:val="24"/>
          <w:szCs w:val="24"/>
        </w:rPr>
      </w:pPr>
    </w:p>
    <w:p w14:paraId="6CA752F9" w14:textId="53495E33" w:rsidR="00831D81" w:rsidRPr="00DC1347" w:rsidRDefault="00831D81" w:rsidP="003A77FE">
      <w:pPr>
        <w:spacing w:after="0" w:line="240" w:lineRule="auto"/>
        <w:jc w:val="both"/>
        <w:rPr>
          <w:rFonts w:ascii="Arial" w:hAnsi="Arial" w:cs="Arial"/>
          <w:bCs/>
          <w:color w:val="1F3864" w:themeColor="accent5" w:themeShade="80"/>
          <w:sz w:val="24"/>
          <w:szCs w:val="24"/>
        </w:rPr>
      </w:pPr>
      <w:r w:rsidRPr="00DC1347">
        <w:rPr>
          <w:rFonts w:ascii="Arial" w:hAnsi="Arial" w:cs="Arial"/>
          <w:bCs/>
          <w:color w:val="1F3864" w:themeColor="accent5" w:themeShade="80"/>
          <w:sz w:val="24"/>
          <w:szCs w:val="24"/>
        </w:rPr>
        <w:t xml:space="preserve">Implement a Social Protection System that guarantees the </w:t>
      </w:r>
      <w:r w:rsidR="00A67312" w:rsidRPr="00DC1347">
        <w:rPr>
          <w:rFonts w:ascii="Arial" w:hAnsi="Arial" w:cs="Arial"/>
          <w:bCs/>
          <w:color w:val="1F3864" w:themeColor="accent5" w:themeShade="80"/>
          <w:sz w:val="24"/>
          <w:szCs w:val="24"/>
        </w:rPr>
        <w:t xml:space="preserve">people’s </w:t>
      </w:r>
      <w:r w:rsidRPr="00DC1347">
        <w:rPr>
          <w:rFonts w:ascii="Arial" w:hAnsi="Arial" w:cs="Arial"/>
          <w:bCs/>
          <w:color w:val="1F3864" w:themeColor="accent5" w:themeShade="80"/>
          <w:sz w:val="24"/>
          <w:szCs w:val="24"/>
        </w:rPr>
        <w:t xml:space="preserve">autonomy in a universal and free manner as dictated by the 2008 Constitution. This system must include a national </w:t>
      </w:r>
      <w:r w:rsidR="00A67312" w:rsidRPr="00DC1347">
        <w:rPr>
          <w:rFonts w:ascii="Arial" w:hAnsi="Arial" w:cs="Arial"/>
          <w:bCs/>
          <w:color w:val="1F3864" w:themeColor="accent5" w:themeShade="80"/>
          <w:sz w:val="24"/>
          <w:szCs w:val="24"/>
        </w:rPr>
        <w:t xml:space="preserve">care </w:t>
      </w:r>
      <w:r w:rsidRPr="00DC1347">
        <w:rPr>
          <w:rFonts w:ascii="Arial" w:hAnsi="Arial" w:cs="Arial"/>
          <w:bCs/>
          <w:color w:val="1F3864" w:themeColor="accent5" w:themeShade="80"/>
          <w:sz w:val="24"/>
          <w:szCs w:val="24"/>
        </w:rPr>
        <w:t>system that coordinates the different social and productive benefits of subjects of rights, particularly f</w:t>
      </w:r>
      <w:r w:rsidR="00A67312" w:rsidRPr="00DC1347">
        <w:rPr>
          <w:rFonts w:ascii="Arial" w:hAnsi="Arial" w:cs="Arial"/>
          <w:bCs/>
          <w:color w:val="1F3864" w:themeColor="accent5" w:themeShade="80"/>
          <w:sz w:val="24"/>
          <w:szCs w:val="24"/>
        </w:rPr>
        <w:t>or</w:t>
      </w:r>
      <w:r w:rsidRPr="00DC1347">
        <w:rPr>
          <w:rFonts w:ascii="Arial" w:hAnsi="Arial" w:cs="Arial"/>
          <w:bCs/>
          <w:color w:val="1F3864" w:themeColor="accent5" w:themeShade="80"/>
          <w:sz w:val="24"/>
          <w:szCs w:val="24"/>
        </w:rPr>
        <w:t xml:space="preserve"> priority care groups. These must be anchored in territorial</w:t>
      </w:r>
      <w:r w:rsidR="00A67312" w:rsidRPr="00DC1347">
        <w:rPr>
          <w:rFonts w:ascii="Arial" w:hAnsi="Arial" w:cs="Arial"/>
          <w:bCs/>
          <w:color w:val="1F3864" w:themeColor="accent5" w:themeShade="80"/>
          <w:sz w:val="24"/>
          <w:szCs w:val="24"/>
        </w:rPr>
        <w:t>,</w:t>
      </w:r>
      <w:r w:rsidRPr="00DC1347">
        <w:rPr>
          <w:rFonts w:ascii="Arial" w:hAnsi="Arial" w:cs="Arial"/>
          <w:bCs/>
          <w:color w:val="1F3864" w:themeColor="accent5" w:themeShade="80"/>
          <w:sz w:val="24"/>
          <w:szCs w:val="24"/>
        </w:rPr>
        <w:t xml:space="preserve"> social</w:t>
      </w:r>
      <w:r w:rsidR="00A67312" w:rsidRPr="00DC1347">
        <w:rPr>
          <w:rFonts w:ascii="Arial" w:hAnsi="Arial" w:cs="Arial"/>
          <w:bCs/>
          <w:color w:val="1F3864" w:themeColor="accent5" w:themeShade="80"/>
          <w:sz w:val="24"/>
          <w:szCs w:val="24"/>
        </w:rPr>
        <w:t>,</w:t>
      </w:r>
      <w:r w:rsidRPr="00DC1347">
        <w:rPr>
          <w:rFonts w:ascii="Arial" w:hAnsi="Arial" w:cs="Arial"/>
          <w:bCs/>
          <w:color w:val="1F3864" w:themeColor="accent5" w:themeShade="80"/>
          <w:sz w:val="24"/>
          <w:szCs w:val="24"/>
        </w:rPr>
        <w:t xml:space="preserve"> and organizational processes that expand social security coverage. The institutional architecture must be </w:t>
      </w:r>
      <w:r w:rsidR="00290238" w:rsidRPr="00DC1347">
        <w:rPr>
          <w:rFonts w:ascii="Arial" w:hAnsi="Arial" w:cs="Arial"/>
          <w:bCs/>
          <w:color w:val="1F3864" w:themeColor="accent5" w:themeShade="80"/>
          <w:sz w:val="24"/>
          <w:szCs w:val="24"/>
        </w:rPr>
        <w:t>design</w:t>
      </w:r>
      <w:r w:rsidR="002121B7" w:rsidRPr="00DC1347">
        <w:rPr>
          <w:rFonts w:ascii="Arial" w:hAnsi="Arial" w:cs="Arial"/>
          <w:bCs/>
          <w:color w:val="1F3864" w:themeColor="accent5" w:themeShade="80"/>
          <w:sz w:val="24"/>
          <w:szCs w:val="24"/>
        </w:rPr>
        <w:t xml:space="preserve">ed for </w:t>
      </w:r>
      <w:r w:rsidRPr="00DC1347">
        <w:rPr>
          <w:rFonts w:ascii="Arial" w:hAnsi="Arial" w:cs="Arial"/>
          <w:bCs/>
          <w:color w:val="1F3864" w:themeColor="accent5" w:themeShade="80"/>
          <w:sz w:val="24"/>
          <w:szCs w:val="24"/>
        </w:rPr>
        <w:t>subjects</w:t>
      </w:r>
      <w:r w:rsidR="002121B7" w:rsidRPr="00DC1347">
        <w:rPr>
          <w:rFonts w:ascii="Arial" w:hAnsi="Arial" w:cs="Arial"/>
          <w:bCs/>
          <w:color w:val="1F3864" w:themeColor="accent5" w:themeShade="80"/>
          <w:sz w:val="24"/>
          <w:szCs w:val="24"/>
        </w:rPr>
        <w:t>’</w:t>
      </w:r>
      <w:r w:rsidRPr="00DC1347">
        <w:rPr>
          <w:rFonts w:ascii="Arial" w:hAnsi="Arial" w:cs="Arial"/>
          <w:bCs/>
          <w:color w:val="1F3864" w:themeColor="accent5" w:themeShade="80"/>
          <w:sz w:val="24"/>
          <w:szCs w:val="24"/>
        </w:rPr>
        <w:t xml:space="preserve"> rights and not the other way around.</w:t>
      </w:r>
    </w:p>
    <w:p w14:paraId="6B72A888" w14:textId="77777777" w:rsidR="00A31963" w:rsidRPr="00DC1347" w:rsidRDefault="00A31963" w:rsidP="003A77FE">
      <w:pPr>
        <w:spacing w:after="0" w:line="240" w:lineRule="auto"/>
        <w:jc w:val="both"/>
        <w:rPr>
          <w:rFonts w:ascii="Arial" w:hAnsi="Arial" w:cs="Arial"/>
          <w:bCs/>
          <w:color w:val="1F3864" w:themeColor="accent5" w:themeShade="80"/>
          <w:sz w:val="24"/>
          <w:szCs w:val="24"/>
        </w:rPr>
      </w:pPr>
    </w:p>
    <w:p w14:paraId="5430227C" w14:textId="2CC6AE2A" w:rsidR="00831D81" w:rsidRPr="00DC1347" w:rsidRDefault="00A31963" w:rsidP="003A77FE">
      <w:pPr>
        <w:pStyle w:val="Prrafodelista"/>
        <w:numPr>
          <w:ilvl w:val="0"/>
          <w:numId w:val="16"/>
        </w:numPr>
        <w:spacing w:after="0" w:line="240" w:lineRule="auto"/>
        <w:jc w:val="both"/>
        <w:rPr>
          <w:rFonts w:ascii="Arial" w:hAnsi="Arial" w:cs="Arial"/>
          <w:b/>
          <w:color w:val="1F3864" w:themeColor="accent5" w:themeShade="80"/>
          <w:sz w:val="24"/>
          <w:szCs w:val="24"/>
        </w:rPr>
      </w:pPr>
      <w:r w:rsidRPr="00DC1347">
        <w:rPr>
          <w:rFonts w:ascii="Arial" w:hAnsi="Arial" w:cs="Arial"/>
          <w:b/>
          <w:color w:val="1F3864" w:themeColor="accent5" w:themeShade="80"/>
          <w:sz w:val="24"/>
          <w:szCs w:val="24"/>
        </w:rPr>
        <w:t xml:space="preserve">MDT, IESS, MSP, MIES </w:t>
      </w:r>
      <w:r w:rsidR="00C21550" w:rsidRPr="00DC1347">
        <w:rPr>
          <w:rFonts w:ascii="Arial" w:hAnsi="Arial" w:cs="Arial"/>
          <w:b/>
          <w:color w:val="1F3864" w:themeColor="accent5" w:themeShade="80"/>
          <w:sz w:val="24"/>
          <w:szCs w:val="24"/>
        </w:rPr>
        <w:t>and</w:t>
      </w:r>
      <w:r w:rsidRPr="00DC1347">
        <w:rPr>
          <w:rFonts w:ascii="Arial" w:hAnsi="Arial" w:cs="Arial"/>
          <w:b/>
          <w:color w:val="1F3864" w:themeColor="accent5" w:themeShade="80"/>
          <w:sz w:val="24"/>
          <w:szCs w:val="24"/>
        </w:rPr>
        <w:t xml:space="preserve"> INEC</w:t>
      </w:r>
    </w:p>
    <w:p w14:paraId="4A77F6A3" w14:textId="77777777" w:rsidR="00831D81" w:rsidRPr="00DC1347" w:rsidRDefault="00831D81" w:rsidP="003A77FE">
      <w:pPr>
        <w:spacing w:after="0" w:line="240" w:lineRule="auto"/>
        <w:jc w:val="both"/>
        <w:rPr>
          <w:rFonts w:ascii="Arial" w:hAnsi="Arial" w:cs="Arial"/>
          <w:bCs/>
          <w:color w:val="1F3864" w:themeColor="accent5" w:themeShade="80"/>
          <w:sz w:val="24"/>
          <w:szCs w:val="24"/>
        </w:rPr>
      </w:pPr>
    </w:p>
    <w:p w14:paraId="1F9C0C1B" w14:textId="15BDFE95" w:rsidR="00831D81" w:rsidRPr="00DC1347" w:rsidRDefault="001622A4" w:rsidP="003A77FE">
      <w:pPr>
        <w:spacing w:after="0" w:line="240" w:lineRule="auto"/>
        <w:jc w:val="both"/>
        <w:rPr>
          <w:rFonts w:ascii="Arial" w:hAnsi="Arial" w:cs="Arial"/>
          <w:bCs/>
          <w:color w:val="1F3864" w:themeColor="accent5" w:themeShade="80"/>
          <w:sz w:val="24"/>
          <w:szCs w:val="24"/>
        </w:rPr>
      </w:pPr>
      <w:r w:rsidRPr="00DC1347">
        <w:rPr>
          <w:rFonts w:ascii="Arial" w:hAnsi="Arial" w:cs="Arial"/>
          <w:bCs/>
          <w:color w:val="1F3864" w:themeColor="accent5" w:themeShade="80"/>
          <w:sz w:val="24"/>
          <w:szCs w:val="24"/>
        </w:rPr>
        <w:t>Collect</w:t>
      </w:r>
      <w:r w:rsidR="00831D81" w:rsidRPr="00DC1347">
        <w:rPr>
          <w:rFonts w:ascii="Arial" w:hAnsi="Arial" w:cs="Arial"/>
          <w:bCs/>
          <w:color w:val="1F3864" w:themeColor="accent5" w:themeShade="80"/>
          <w:sz w:val="24"/>
          <w:szCs w:val="24"/>
        </w:rPr>
        <w:t xml:space="preserve"> information </w:t>
      </w:r>
      <w:r w:rsidRPr="00DC1347">
        <w:rPr>
          <w:rFonts w:ascii="Arial" w:hAnsi="Arial" w:cs="Arial"/>
          <w:bCs/>
          <w:color w:val="1F3864" w:themeColor="accent5" w:themeShade="80"/>
          <w:sz w:val="24"/>
          <w:szCs w:val="24"/>
        </w:rPr>
        <w:t>to</w:t>
      </w:r>
      <w:r w:rsidR="00831D81" w:rsidRPr="00DC1347">
        <w:rPr>
          <w:rFonts w:ascii="Arial" w:hAnsi="Arial" w:cs="Arial"/>
          <w:bCs/>
          <w:color w:val="1F3864" w:themeColor="accent5" w:themeShade="80"/>
          <w:sz w:val="24"/>
          <w:szCs w:val="24"/>
        </w:rPr>
        <w:t xml:space="preserve"> map insured persons, who are caregivers and cared for, disaggregated by gender, age, geograph</w:t>
      </w:r>
      <w:r w:rsidRPr="00DC1347">
        <w:rPr>
          <w:rFonts w:ascii="Arial" w:hAnsi="Arial" w:cs="Arial"/>
          <w:bCs/>
          <w:color w:val="1F3864" w:themeColor="accent5" w:themeShade="80"/>
          <w:sz w:val="24"/>
          <w:szCs w:val="24"/>
        </w:rPr>
        <w:t>y</w:t>
      </w:r>
      <w:r w:rsidR="00831D81" w:rsidRPr="00DC1347">
        <w:rPr>
          <w:rFonts w:ascii="Arial" w:hAnsi="Arial" w:cs="Arial"/>
          <w:bCs/>
          <w:color w:val="1F3864" w:themeColor="accent5" w:themeShade="80"/>
          <w:sz w:val="24"/>
          <w:szCs w:val="24"/>
        </w:rPr>
        <w:t>, occupation, income, among others. Thus, a</w:t>
      </w:r>
      <w:r w:rsidR="007E59E6" w:rsidRPr="00DC1347">
        <w:rPr>
          <w:rFonts w:ascii="Arial" w:hAnsi="Arial" w:cs="Arial"/>
          <w:bCs/>
          <w:color w:val="1F3864" w:themeColor="accent5" w:themeShade="80"/>
          <w:sz w:val="24"/>
          <w:szCs w:val="24"/>
        </w:rPr>
        <w:t>n</w:t>
      </w:r>
      <w:r w:rsidR="00831D81" w:rsidRPr="00DC1347">
        <w:rPr>
          <w:rFonts w:ascii="Arial" w:hAnsi="Arial" w:cs="Arial"/>
          <w:bCs/>
          <w:color w:val="1F3864" w:themeColor="accent5" w:themeShade="80"/>
          <w:sz w:val="24"/>
          <w:szCs w:val="24"/>
        </w:rPr>
        <w:t xml:space="preserve"> </w:t>
      </w:r>
      <w:r w:rsidR="003A7483" w:rsidRPr="00DC1347">
        <w:rPr>
          <w:rFonts w:ascii="Arial" w:hAnsi="Arial" w:cs="Arial"/>
          <w:bCs/>
          <w:color w:val="1F3864" w:themeColor="accent5" w:themeShade="80"/>
          <w:sz w:val="24"/>
          <w:szCs w:val="24"/>
        </w:rPr>
        <w:t>integrat</w:t>
      </w:r>
      <w:r w:rsidR="00831D81" w:rsidRPr="00DC1347">
        <w:rPr>
          <w:rFonts w:ascii="Arial" w:hAnsi="Arial" w:cs="Arial"/>
          <w:bCs/>
          <w:color w:val="1F3864" w:themeColor="accent5" w:themeShade="80"/>
          <w:sz w:val="24"/>
          <w:szCs w:val="24"/>
        </w:rPr>
        <w:t xml:space="preserve">ed information system </w:t>
      </w:r>
      <w:r w:rsidR="003A7483" w:rsidRPr="00DC1347">
        <w:rPr>
          <w:rFonts w:ascii="Arial" w:hAnsi="Arial" w:cs="Arial"/>
          <w:bCs/>
          <w:color w:val="1F3864" w:themeColor="accent5" w:themeShade="80"/>
          <w:sz w:val="24"/>
          <w:szCs w:val="24"/>
        </w:rPr>
        <w:t>should</w:t>
      </w:r>
      <w:r w:rsidR="00831D81" w:rsidRPr="00DC1347">
        <w:rPr>
          <w:rFonts w:ascii="Arial" w:hAnsi="Arial" w:cs="Arial"/>
          <w:bCs/>
          <w:color w:val="1F3864" w:themeColor="accent5" w:themeShade="80"/>
          <w:sz w:val="24"/>
          <w:szCs w:val="24"/>
        </w:rPr>
        <w:t xml:space="preserve"> be </w:t>
      </w:r>
      <w:r w:rsidR="003A7483" w:rsidRPr="00DC1347">
        <w:rPr>
          <w:rFonts w:ascii="Arial" w:hAnsi="Arial" w:cs="Arial"/>
          <w:bCs/>
          <w:color w:val="1F3864" w:themeColor="accent5" w:themeShade="80"/>
          <w:sz w:val="24"/>
          <w:szCs w:val="24"/>
        </w:rPr>
        <w:t>creat</w:t>
      </w:r>
      <w:r w:rsidR="00831D81" w:rsidRPr="00DC1347">
        <w:rPr>
          <w:rFonts w:ascii="Arial" w:hAnsi="Arial" w:cs="Arial"/>
          <w:bCs/>
          <w:color w:val="1F3864" w:themeColor="accent5" w:themeShade="80"/>
          <w:sz w:val="24"/>
          <w:szCs w:val="24"/>
        </w:rPr>
        <w:t xml:space="preserve">ed for contributory and non-contributory benefits of the different government agencies, so that individual and comprehensive monitoring can be </w:t>
      </w:r>
      <w:r w:rsidR="003A7483" w:rsidRPr="00DC1347">
        <w:rPr>
          <w:rFonts w:ascii="Arial" w:hAnsi="Arial" w:cs="Arial"/>
          <w:bCs/>
          <w:color w:val="1F3864" w:themeColor="accent5" w:themeShade="80"/>
          <w:sz w:val="24"/>
          <w:szCs w:val="24"/>
        </w:rPr>
        <w:t>carried out</w:t>
      </w:r>
      <w:r w:rsidR="00831D81" w:rsidRPr="00DC1347">
        <w:rPr>
          <w:rFonts w:ascii="Arial" w:hAnsi="Arial" w:cs="Arial"/>
          <w:bCs/>
          <w:color w:val="1F3864" w:themeColor="accent5" w:themeShade="80"/>
          <w:sz w:val="24"/>
          <w:szCs w:val="24"/>
        </w:rPr>
        <w:t>.</w:t>
      </w:r>
    </w:p>
    <w:p w14:paraId="7EFAEC8D" w14:textId="77777777" w:rsidR="00A31963" w:rsidRPr="00DC1347" w:rsidRDefault="00A31963" w:rsidP="003A77FE">
      <w:pPr>
        <w:spacing w:after="0" w:line="240" w:lineRule="auto"/>
        <w:jc w:val="both"/>
        <w:rPr>
          <w:rFonts w:ascii="Arial" w:hAnsi="Arial" w:cs="Arial"/>
          <w:bCs/>
          <w:color w:val="1F3864" w:themeColor="accent5" w:themeShade="80"/>
          <w:sz w:val="24"/>
          <w:szCs w:val="24"/>
        </w:rPr>
      </w:pPr>
    </w:p>
    <w:p w14:paraId="2B367257" w14:textId="44694D47" w:rsidR="00A31963" w:rsidRPr="00DC1347" w:rsidRDefault="00A31963" w:rsidP="003A77FE">
      <w:pPr>
        <w:pStyle w:val="Prrafodelista"/>
        <w:numPr>
          <w:ilvl w:val="0"/>
          <w:numId w:val="16"/>
        </w:numPr>
        <w:spacing w:after="0" w:line="240" w:lineRule="auto"/>
        <w:jc w:val="both"/>
        <w:rPr>
          <w:rFonts w:ascii="Arial" w:hAnsi="Arial" w:cs="Arial"/>
          <w:b/>
          <w:color w:val="1F3864" w:themeColor="accent5" w:themeShade="80"/>
          <w:sz w:val="24"/>
          <w:szCs w:val="24"/>
        </w:rPr>
      </w:pPr>
      <w:r w:rsidRPr="00DC1347">
        <w:rPr>
          <w:rFonts w:ascii="Arial" w:hAnsi="Arial" w:cs="Arial"/>
          <w:b/>
          <w:color w:val="1F3864" w:themeColor="accent5" w:themeShade="80"/>
          <w:sz w:val="24"/>
          <w:szCs w:val="24"/>
        </w:rPr>
        <w:t xml:space="preserve">MSP, IESS, MEF, STPE y STPTV, </w:t>
      </w:r>
      <w:r w:rsidR="00C21550" w:rsidRPr="00DC1347">
        <w:rPr>
          <w:rFonts w:ascii="Arial" w:hAnsi="Arial" w:cs="Arial"/>
          <w:b/>
          <w:color w:val="1F3864" w:themeColor="accent5" w:themeShade="80"/>
          <w:sz w:val="24"/>
          <w:szCs w:val="24"/>
        </w:rPr>
        <w:t>in dialogue with</w:t>
      </w:r>
      <w:r w:rsidRPr="00DC1347">
        <w:rPr>
          <w:rFonts w:ascii="Arial" w:hAnsi="Arial" w:cs="Arial"/>
          <w:b/>
          <w:color w:val="1F3864" w:themeColor="accent5" w:themeShade="80"/>
          <w:sz w:val="24"/>
          <w:szCs w:val="24"/>
        </w:rPr>
        <w:t xml:space="preserve"> </w:t>
      </w:r>
      <w:r w:rsidR="00C21550" w:rsidRPr="00DC1347">
        <w:rPr>
          <w:rFonts w:ascii="Arial" w:hAnsi="Arial" w:cs="Arial"/>
          <w:b/>
          <w:color w:val="1F3864" w:themeColor="accent5" w:themeShade="80"/>
          <w:sz w:val="24"/>
          <w:szCs w:val="24"/>
        </w:rPr>
        <w:t>civil society organizations (such as peasants’ organizations and</w:t>
      </w:r>
      <w:r w:rsidRPr="00DC1347">
        <w:rPr>
          <w:rFonts w:ascii="Arial" w:hAnsi="Arial" w:cs="Arial"/>
          <w:b/>
          <w:color w:val="1F3864" w:themeColor="accent5" w:themeShade="80"/>
          <w:sz w:val="24"/>
          <w:szCs w:val="24"/>
        </w:rPr>
        <w:t xml:space="preserve"> UNTHA</w:t>
      </w:r>
      <w:r w:rsidR="001C0AB4" w:rsidRPr="00DC1347">
        <w:rPr>
          <w:rFonts w:ascii="Arial" w:hAnsi="Arial" w:cs="Arial"/>
          <w:b/>
          <w:color w:val="1F3864" w:themeColor="accent5" w:themeShade="80"/>
          <w:sz w:val="24"/>
          <w:szCs w:val="24"/>
        </w:rPr>
        <w:t>)</w:t>
      </w:r>
      <w:r w:rsidR="008D795F" w:rsidRPr="00DC1347">
        <w:rPr>
          <w:rFonts w:ascii="Arial" w:hAnsi="Arial" w:cs="Arial"/>
          <w:bCs/>
          <w:color w:val="1F3864" w:themeColor="accent5" w:themeShade="80"/>
          <w:sz w:val="24"/>
          <w:szCs w:val="24"/>
        </w:rPr>
        <w:t xml:space="preserve">  </w:t>
      </w:r>
    </w:p>
    <w:p w14:paraId="09B6F0AF" w14:textId="4A3C1E79" w:rsidR="00831D81" w:rsidRPr="00DC1347" w:rsidRDefault="00831D81" w:rsidP="003A77FE">
      <w:pPr>
        <w:spacing w:after="0" w:line="240" w:lineRule="auto"/>
        <w:jc w:val="both"/>
        <w:rPr>
          <w:rFonts w:ascii="Arial" w:hAnsi="Arial" w:cs="Arial"/>
          <w:bCs/>
          <w:color w:val="1F3864" w:themeColor="accent5" w:themeShade="80"/>
          <w:sz w:val="24"/>
          <w:szCs w:val="24"/>
        </w:rPr>
      </w:pPr>
    </w:p>
    <w:p w14:paraId="7F69EAEF" w14:textId="20A85259" w:rsidR="00831D81" w:rsidRPr="00DC1347" w:rsidRDefault="00490867" w:rsidP="003A77FE">
      <w:pPr>
        <w:spacing w:after="0" w:line="240" w:lineRule="auto"/>
        <w:jc w:val="both"/>
        <w:rPr>
          <w:rFonts w:ascii="Arial" w:hAnsi="Arial" w:cs="Arial"/>
          <w:bCs/>
          <w:color w:val="1F3864" w:themeColor="accent5" w:themeShade="80"/>
          <w:sz w:val="24"/>
          <w:szCs w:val="24"/>
        </w:rPr>
      </w:pPr>
      <w:r w:rsidRPr="00DC1347">
        <w:rPr>
          <w:rFonts w:ascii="Arial" w:hAnsi="Arial" w:cs="Arial"/>
          <w:bCs/>
          <w:color w:val="1F3864" w:themeColor="accent5" w:themeShade="80"/>
          <w:sz w:val="24"/>
          <w:szCs w:val="24"/>
        </w:rPr>
        <w:t>Restructure</w:t>
      </w:r>
      <w:r w:rsidR="00831D81" w:rsidRPr="00DC1347">
        <w:rPr>
          <w:rFonts w:ascii="Arial" w:hAnsi="Arial" w:cs="Arial"/>
          <w:bCs/>
          <w:color w:val="1F3864" w:themeColor="accent5" w:themeShade="80"/>
          <w:sz w:val="24"/>
          <w:szCs w:val="24"/>
        </w:rPr>
        <w:t xml:space="preserve"> financing based on </w:t>
      </w:r>
      <w:r w:rsidR="00704F81" w:rsidRPr="00DC1347">
        <w:rPr>
          <w:rFonts w:ascii="Arial" w:hAnsi="Arial" w:cs="Arial"/>
          <w:bCs/>
          <w:color w:val="1F3864" w:themeColor="accent5" w:themeShade="80"/>
          <w:sz w:val="24"/>
          <w:szCs w:val="24"/>
        </w:rPr>
        <w:t xml:space="preserve">population </w:t>
      </w:r>
      <w:r w:rsidR="00831D81" w:rsidRPr="00DC1347">
        <w:rPr>
          <w:rFonts w:ascii="Arial" w:hAnsi="Arial" w:cs="Arial"/>
          <w:bCs/>
          <w:color w:val="1F3864" w:themeColor="accent5" w:themeShade="80"/>
          <w:sz w:val="24"/>
          <w:szCs w:val="24"/>
        </w:rPr>
        <w:t xml:space="preserve">needs and the use of resources from the </w:t>
      </w:r>
      <w:proofErr w:type="gramStart"/>
      <w:r w:rsidR="00831D81" w:rsidRPr="00DC1347">
        <w:rPr>
          <w:rFonts w:ascii="Arial" w:hAnsi="Arial" w:cs="Arial"/>
          <w:bCs/>
          <w:color w:val="1F3864" w:themeColor="accent5" w:themeShade="80"/>
          <w:sz w:val="24"/>
          <w:szCs w:val="24"/>
        </w:rPr>
        <w:t>aforementioned Social</w:t>
      </w:r>
      <w:proofErr w:type="gramEnd"/>
      <w:r w:rsidR="00831D81" w:rsidRPr="00DC1347">
        <w:rPr>
          <w:rFonts w:ascii="Arial" w:hAnsi="Arial" w:cs="Arial"/>
          <w:bCs/>
          <w:color w:val="1F3864" w:themeColor="accent5" w:themeShade="80"/>
          <w:sz w:val="24"/>
          <w:szCs w:val="24"/>
        </w:rPr>
        <w:t xml:space="preserve"> Protection System. It is essential that the discussions on its financing be resumed in a universal and free </w:t>
      </w:r>
      <w:r w:rsidR="00704F81" w:rsidRPr="00DC1347">
        <w:rPr>
          <w:rFonts w:ascii="Arial" w:hAnsi="Arial" w:cs="Arial"/>
          <w:bCs/>
          <w:color w:val="1F3864" w:themeColor="accent5" w:themeShade="80"/>
          <w:sz w:val="24"/>
          <w:szCs w:val="24"/>
        </w:rPr>
        <w:t>manner</w:t>
      </w:r>
      <w:r w:rsidR="00831D81" w:rsidRPr="00DC1347">
        <w:rPr>
          <w:rFonts w:ascii="Arial" w:hAnsi="Arial" w:cs="Arial"/>
          <w:bCs/>
          <w:color w:val="1F3864" w:themeColor="accent5" w:themeShade="80"/>
          <w:sz w:val="24"/>
          <w:szCs w:val="24"/>
        </w:rPr>
        <w:t>, based on taxes</w:t>
      </w:r>
      <w:r w:rsidR="00704F81" w:rsidRPr="00DC1347">
        <w:rPr>
          <w:rFonts w:ascii="Arial" w:hAnsi="Arial" w:cs="Arial"/>
          <w:bCs/>
          <w:color w:val="1F3864" w:themeColor="accent5" w:themeShade="80"/>
          <w:sz w:val="24"/>
          <w:szCs w:val="24"/>
        </w:rPr>
        <w:t>.</w:t>
      </w:r>
      <w:r w:rsidR="00831D81" w:rsidRPr="00DC1347">
        <w:rPr>
          <w:rFonts w:ascii="Arial" w:hAnsi="Arial" w:cs="Arial"/>
          <w:bCs/>
          <w:color w:val="1F3864" w:themeColor="accent5" w:themeShade="80"/>
          <w:sz w:val="24"/>
          <w:szCs w:val="24"/>
        </w:rPr>
        <w:t xml:space="preserve"> </w:t>
      </w:r>
      <w:r w:rsidR="00704F81" w:rsidRPr="00DC1347">
        <w:rPr>
          <w:rFonts w:ascii="Arial" w:hAnsi="Arial" w:cs="Arial"/>
          <w:bCs/>
          <w:color w:val="1F3864" w:themeColor="accent5" w:themeShade="80"/>
          <w:sz w:val="24"/>
          <w:szCs w:val="24"/>
        </w:rPr>
        <w:t>T</w:t>
      </w:r>
      <w:r w:rsidR="00831D81" w:rsidRPr="00DC1347">
        <w:rPr>
          <w:rFonts w:ascii="Arial" w:hAnsi="Arial" w:cs="Arial"/>
          <w:bCs/>
          <w:color w:val="1F3864" w:themeColor="accent5" w:themeShade="80"/>
          <w:sz w:val="24"/>
          <w:szCs w:val="24"/>
        </w:rPr>
        <w:t xml:space="preserve">he necessary balance for its financing </w:t>
      </w:r>
      <w:r w:rsidRPr="00DC1347">
        <w:rPr>
          <w:rFonts w:ascii="Arial" w:hAnsi="Arial" w:cs="Arial"/>
          <w:bCs/>
          <w:color w:val="1F3864" w:themeColor="accent5" w:themeShade="80"/>
          <w:sz w:val="24"/>
          <w:szCs w:val="24"/>
        </w:rPr>
        <w:t>should</w:t>
      </w:r>
      <w:r w:rsidR="00704F81" w:rsidRPr="00DC1347">
        <w:rPr>
          <w:rFonts w:ascii="Arial" w:hAnsi="Arial" w:cs="Arial"/>
          <w:bCs/>
          <w:color w:val="1F3864" w:themeColor="accent5" w:themeShade="80"/>
          <w:sz w:val="24"/>
          <w:szCs w:val="24"/>
        </w:rPr>
        <w:t xml:space="preserve"> be</w:t>
      </w:r>
      <w:r w:rsidR="00831D81" w:rsidRPr="00DC1347">
        <w:rPr>
          <w:rFonts w:ascii="Arial" w:hAnsi="Arial" w:cs="Arial"/>
          <w:bCs/>
          <w:color w:val="1F3864" w:themeColor="accent5" w:themeShade="80"/>
          <w:sz w:val="24"/>
          <w:szCs w:val="24"/>
        </w:rPr>
        <w:t xml:space="preserve"> discussed with taxpayers and other sources, defining the roles between the public and private sectors</w:t>
      </w:r>
      <w:r w:rsidR="00704F81" w:rsidRPr="00DC1347">
        <w:rPr>
          <w:rFonts w:ascii="Arial" w:hAnsi="Arial" w:cs="Arial"/>
          <w:bCs/>
          <w:color w:val="1F3864" w:themeColor="accent5" w:themeShade="80"/>
          <w:sz w:val="24"/>
          <w:szCs w:val="24"/>
        </w:rPr>
        <w:t>. A further</w:t>
      </w:r>
      <w:r w:rsidR="00831D81" w:rsidRPr="00DC1347">
        <w:rPr>
          <w:rFonts w:ascii="Arial" w:hAnsi="Arial" w:cs="Arial"/>
          <w:bCs/>
          <w:color w:val="1F3864" w:themeColor="accent5" w:themeShade="80"/>
          <w:sz w:val="24"/>
          <w:szCs w:val="24"/>
        </w:rPr>
        <w:t xml:space="preserve"> discussion </w:t>
      </w:r>
      <w:r w:rsidR="00704F81" w:rsidRPr="00DC1347">
        <w:rPr>
          <w:rFonts w:ascii="Arial" w:hAnsi="Arial" w:cs="Arial"/>
          <w:bCs/>
          <w:color w:val="1F3864" w:themeColor="accent5" w:themeShade="80"/>
          <w:sz w:val="24"/>
          <w:szCs w:val="24"/>
        </w:rPr>
        <w:t xml:space="preserve">is needed </w:t>
      </w:r>
      <w:r w:rsidR="00831D81" w:rsidRPr="00DC1347">
        <w:rPr>
          <w:rFonts w:ascii="Arial" w:hAnsi="Arial" w:cs="Arial"/>
          <w:bCs/>
          <w:color w:val="1F3864" w:themeColor="accent5" w:themeShade="80"/>
          <w:sz w:val="24"/>
          <w:szCs w:val="24"/>
        </w:rPr>
        <w:t xml:space="preserve">on the </w:t>
      </w:r>
      <w:r w:rsidR="00704F81" w:rsidRPr="00DC1347">
        <w:rPr>
          <w:rFonts w:ascii="Arial" w:hAnsi="Arial" w:cs="Arial"/>
          <w:bCs/>
          <w:color w:val="1F3864" w:themeColor="accent5" w:themeShade="80"/>
          <w:sz w:val="24"/>
          <w:szCs w:val="24"/>
        </w:rPr>
        <w:t>cre</w:t>
      </w:r>
      <w:r w:rsidR="00831D81" w:rsidRPr="00DC1347">
        <w:rPr>
          <w:rFonts w:ascii="Arial" w:hAnsi="Arial" w:cs="Arial"/>
          <w:bCs/>
          <w:color w:val="1F3864" w:themeColor="accent5" w:themeShade="80"/>
          <w:sz w:val="24"/>
          <w:szCs w:val="24"/>
        </w:rPr>
        <w:t>ation of a joint fund of public insurance contributions without losing sight of the coverage advances made to the SSC.</w:t>
      </w:r>
    </w:p>
    <w:p w14:paraId="51F48EB1" w14:textId="2E130C78" w:rsidR="00A31963" w:rsidRPr="00DC1347" w:rsidRDefault="00A31963" w:rsidP="003A77FE">
      <w:pPr>
        <w:spacing w:after="0" w:line="240" w:lineRule="auto"/>
        <w:jc w:val="both"/>
        <w:rPr>
          <w:rFonts w:ascii="Arial" w:hAnsi="Arial" w:cs="Arial"/>
          <w:bCs/>
          <w:color w:val="1F3864" w:themeColor="accent5" w:themeShade="80"/>
          <w:sz w:val="24"/>
          <w:szCs w:val="24"/>
        </w:rPr>
      </w:pPr>
    </w:p>
    <w:p w14:paraId="72F98C8C" w14:textId="59069C66" w:rsidR="00831D81" w:rsidRPr="00DC1347" w:rsidRDefault="00A31963" w:rsidP="003A77FE">
      <w:pPr>
        <w:pStyle w:val="Prrafodelista"/>
        <w:numPr>
          <w:ilvl w:val="0"/>
          <w:numId w:val="16"/>
        </w:numPr>
        <w:spacing w:after="0" w:line="240" w:lineRule="auto"/>
        <w:jc w:val="both"/>
        <w:rPr>
          <w:rFonts w:ascii="Arial" w:hAnsi="Arial" w:cs="Arial"/>
          <w:b/>
          <w:color w:val="1F3864" w:themeColor="accent5" w:themeShade="80"/>
          <w:sz w:val="24"/>
          <w:szCs w:val="24"/>
        </w:rPr>
      </w:pPr>
      <w:r w:rsidRPr="00DC1347">
        <w:rPr>
          <w:rFonts w:ascii="Arial" w:hAnsi="Arial" w:cs="Arial"/>
          <w:b/>
          <w:color w:val="1F3864" w:themeColor="accent5" w:themeShade="80"/>
          <w:sz w:val="24"/>
          <w:szCs w:val="24"/>
        </w:rPr>
        <w:t xml:space="preserve">MIES, MSP </w:t>
      </w:r>
      <w:r w:rsidR="00C21550" w:rsidRPr="00DC1347">
        <w:rPr>
          <w:rFonts w:ascii="Arial" w:hAnsi="Arial" w:cs="Arial"/>
          <w:b/>
          <w:color w:val="1F3864" w:themeColor="accent5" w:themeShade="80"/>
          <w:sz w:val="24"/>
          <w:szCs w:val="24"/>
        </w:rPr>
        <w:t>and</w:t>
      </w:r>
      <w:r w:rsidRPr="00DC1347">
        <w:rPr>
          <w:rFonts w:ascii="Arial" w:hAnsi="Arial" w:cs="Arial"/>
          <w:b/>
          <w:color w:val="1F3864" w:themeColor="accent5" w:themeShade="80"/>
          <w:sz w:val="24"/>
          <w:szCs w:val="24"/>
        </w:rPr>
        <w:t xml:space="preserve"> INEC.</w:t>
      </w:r>
    </w:p>
    <w:p w14:paraId="61DA4DE4" w14:textId="77777777" w:rsidR="00F07C47" w:rsidRPr="00DC1347" w:rsidRDefault="00F07C47" w:rsidP="003A77FE">
      <w:pPr>
        <w:pStyle w:val="Prrafodelista"/>
        <w:spacing w:after="0" w:line="240" w:lineRule="auto"/>
        <w:jc w:val="both"/>
        <w:rPr>
          <w:rFonts w:ascii="Arial" w:hAnsi="Arial" w:cs="Arial"/>
          <w:b/>
          <w:color w:val="1F3864" w:themeColor="accent5" w:themeShade="80"/>
          <w:sz w:val="24"/>
          <w:szCs w:val="24"/>
        </w:rPr>
      </w:pPr>
    </w:p>
    <w:p w14:paraId="746ADB38" w14:textId="4A667A86" w:rsidR="00831D81" w:rsidRPr="00DC1347" w:rsidRDefault="00027F9F" w:rsidP="003A77FE">
      <w:pPr>
        <w:spacing w:after="0" w:line="240" w:lineRule="auto"/>
        <w:jc w:val="both"/>
        <w:rPr>
          <w:rFonts w:ascii="Arial" w:hAnsi="Arial" w:cs="Arial"/>
          <w:bCs/>
          <w:color w:val="1F3864" w:themeColor="accent5" w:themeShade="80"/>
          <w:sz w:val="24"/>
          <w:szCs w:val="24"/>
        </w:rPr>
      </w:pPr>
      <w:r w:rsidRPr="00DC1347">
        <w:rPr>
          <w:rFonts w:ascii="Arial" w:hAnsi="Arial" w:cs="Arial"/>
          <w:bCs/>
          <w:color w:val="1F3864" w:themeColor="accent5" w:themeShade="80"/>
          <w:sz w:val="24"/>
          <w:szCs w:val="24"/>
        </w:rPr>
        <w:t>Establish</w:t>
      </w:r>
      <w:r w:rsidR="00831D81" w:rsidRPr="00DC1347">
        <w:rPr>
          <w:rFonts w:ascii="Arial" w:hAnsi="Arial" w:cs="Arial"/>
          <w:bCs/>
          <w:color w:val="1F3864" w:themeColor="accent5" w:themeShade="80"/>
          <w:sz w:val="24"/>
          <w:szCs w:val="24"/>
        </w:rPr>
        <w:t xml:space="preserve"> a territorialized information system of social networks on caregivers and</w:t>
      </w:r>
      <w:r w:rsidR="00343B06" w:rsidRPr="00DC1347">
        <w:rPr>
          <w:rFonts w:ascii="Arial" w:hAnsi="Arial" w:cs="Arial"/>
          <w:bCs/>
          <w:color w:val="1F3864" w:themeColor="accent5" w:themeShade="80"/>
          <w:sz w:val="24"/>
          <w:szCs w:val="24"/>
        </w:rPr>
        <w:t xml:space="preserve"> those being</w:t>
      </w:r>
      <w:r w:rsidR="00831D81" w:rsidRPr="00DC1347">
        <w:rPr>
          <w:rFonts w:ascii="Arial" w:hAnsi="Arial" w:cs="Arial"/>
          <w:bCs/>
          <w:color w:val="1F3864" w:themeColor="accent5" w:themeShade="80"/>
          <w:sz w:val="24"/>
          <w:szCs w:val="24"/>
        </w:rPr>
        <w:t xml:space="preserve"> cared </w:t>
      </w:r>
      <w:r w:rsidR="00343B06" w:rsidRPr="00DC1347">
        <w:rPr>
          <w:rFonts w:ascii="Arial" w:hAnsi="Arial" w:cs="Arial"/>
          <w:bCs/>
          <w:color w:val="1F3864" w:themeColor="accent5" w:themeShade="80"/>
          <w:sz w:val="24"/>
          <w:szCs w:val="24"/>
        </w:rPr>
        <w:t>for</w:t>
      </w:r>
      <w:r w:rsidR="00831D81" w:rsidRPr="00DC1347">
        <w:rPr>
          <w:rFonts w:ascii="Arial" w:hAnsi="Arial" w:cs="Arial"/>
          <w:bCs/>
          <w:color w:val="1F3864" w:themeColor="accent5" w:themeShade="80"/>
          <w:sz w:val="24"/>
          <w:szCs w:val="24"/>
        </w:rPr>
        <w:t>, differentiat</w:t>
      </w:r>
      <w:r w:rsidR="00264D32" w:rsidRPr="00DC1347">
        <w:rPr>
          <w:rFonts w:ascii="Arial" w:hAnsi="Arial" w:cs="Arial"/>
          <w:bCs/>
          <w:color w:val="1F3864" w:themeColor="accent5" w:themeShade="80"/>
          <w:sz w:val="24"/>
          <w:szCs w:val="24"/>
        </w:rPr>
        <w:t xml:space="preserve">ing </w:t>
      </w:r>
      <w:r w:rsidR="00831D81" w:rsidRPr="00DC1347">
        <w:rPr>
          <w:rFonts w:ascii="Arial" w:hAnsi="Arial" w:cs="Arial"/>
          <w:bCs/>
          <w:color w:val="1F3864" w:themeColor="accent5" w:themeShade="80"/>
          <w:sz w:val="24"/>
          <w:szCs w:val="24"/>
        </w:rPr>
        <w:t>gender and age.</w:t>
      </w:r>
    </w:p>
    <w:p w14:paraId="1C6BFFA1" w14:textId="77777777" w:rsidR="00A31963" w:rsidRPr="00DC1347" w:rsidRDefault="00A31963" w:rsidP="003A77FE">
      <w:pPr>
        <w:spacing w:after="0" w:line="240" w:lineRule="auto"/>
        <w:jc w:val="both"/>
        <w:rPr>
          <w:rFonts w:ascii="Arial" w:hAnsi="Arial" w:cs="Arial"/>
          <w:bCs/>
          <w:color w:val="1F3864" w:themeColor="accent5" w:themeShade="80"/>
          <w:sz w:val="24"/>
          <w:szCs w:val="24"/>
        </w:rPr>
      </w:pPr>
    </w:p>
    <w:p w14:paraId="1A8E3E44" w14:textId="17094BD4" w:rsidR="00A31963" w:rsidRPr="00DC1347" w:rsidRDefault="00A31963" w:rsidP="003A77FE">
      <w:pPr>
        <w:pStyle w:val="Prrafodelista"/>
        <w:numPr>
          <w:ilvl w:val="0"/>
          <w:numId w:val="16"/>
        </w:numPr>
        <w:spacing w:after="0" w:line="240" w:lineRule="auto"/>
        <w:jc w:val="both"/>
        <w:rPr>
          <w:rFonts w:ascii="Arial" w:hAnsi="Arial" w:cs="Arial"/>
          <w:b/>
          <w:color w:val="1F3864" w:themeColor="accent5" w:themeShade="80"/>
          <w:sz w:val="24"/>
          <w:szCs w:val="24"/>
        </w:rPr>
      </w:pPr>
      <w:r w:rsidRPr="00DC1347">
        <w:rPr>
          <w:rFonts w:ascii="Arial" w:hAnsi="Arial" w:cs="Arial"/>
          <w:b/>
          <w:color w:val="1F3864" w:themeColor="accent5" w:themeShade="80"/>
          <w:sz w:val="24"/>
          <w:szCs w:val="24"/>
        </w:rPr>
        <w:t xml:space="preserve">MIES, MSP, IESS, STPE </w:t>
      </w:r>
      <w:r w:rsidR="00C21550" w:rsidRPr="00DC1347">
        <w:rPr>
          <w:rFonts w:ascii="Arial" w:hAnsi="Arial" w:cs="Arial"/>
          <w:b/>
          <w:color w:val="1F3864" w:themeColor="accent5" w:themeShade="80"/>
          <w:sz w:val="24"/>
          <w:szCs w:val="24"/>
        </w:rPr>
        <w:t>and</w:t>
      </w:r>
      <w:r w:rsidRPr="00DC1347">
        <w:rPr>
          <w:rFonts w:ascii="Arial" w:hAnsi="Arial" w:cs="Arial"/>
          <w:b/>
          <w:color w:val="1F3864" w:themeColor="accent5" w:themeShade="80"/>
          <w:sz w:val="24"/>
          <w:szCs w:val="24"/>
        </w:rPr>
        <w:t xml:space="preserve"> STPTV </w:t>
      </w:r>
    </w:p>
    <w:p w14:paraId="5A6C076A" w14:textId="714C1551" w:rsidR="001C0AB4" w:rsidRPr="00DC1347" w:rsidRDefault="001C0AB4" w:rsidP="003A77FE">
      <w:pPr>
        <w:spacing w:after="0" w:line="240" w:lineRule="auto"/>
        <w:jc w:val="both"/>
        <w:rPr>
          <w:rFonts w:ascii="Arial" w:hAnsi="Arial" w:cs="Arial"/>
          <w:bCs/>
          <w:color w:val="1F3864" w:themeColor="accent5" w:themeShade="80"/>
          <w:sz w:val="24"/>
          <w:szCs w:val="24"/>
        </w:rPr>
      </w:pPr>
    </w:p>
    <w:p w14:paraId="67B38C81" w14:textId="36F0C6C7" w:rsidR="001C0AB4" w:rsidRPr="00DC1347" w:rsidRDefault="00AA54B9" w:rsidP="003A77FE">
      <w:pPr>
        <w:spacing w:after="0" w:line="240" w:lineRule="auto"/>
        <w:jc w:val="both"/>
        <w:rPr>
          <w:rFonts w:ascii="Arial" w:hAnsi="Arial" w:cs="Arial"/>
          <w:bCs/>
          <w:color w:val="1F3864" w:themeColor="accent5" w:themeShade="80"/>
          <w:sz w:val="24"/>
          <w:szCs w:val="24"/>
        </w:rPr>
      </w:pPr>
      <w:r w:rsidRPr="00DC1347">
        <w:rPr>
          <w:rFonts w:ascii="Arial" w:hAnsi="Arial" w:cs="Arial"/>
          <w:bCs/>
          <w:color w:val="1F3864" w:themeColor="accent5" w:themeShade="80"/>
          <w:sz w:val="24"/>
          <w:szCs w:val="24"/>
        </w:rPr>
        <w:t>Establish</w:t>
      </w:r>
      <w:r w:rsidR="00831D81" w:rsidRPr="00DC1347">
        <w:rPr>
          <w:rFonts w:ascii="Arial" w:hAnsi="Arial" w:cs="Arial"/>
          <w:bCs/>
          <w:color w:val="1F3864" w:themeColor="accent5" w:themeShade="80"/>
          <w:sz w:val="24"/>
          <w:szCs w:val="24"/>
        </w:rPr>
        <w:t xml:space="preserve"> instruments and mechanisms for citizen participation and control, which allow </w:t>
      </w:r>
      <w:r w:rsidRPr="00DC1347">
        <w:rPr>
          <w:rFonts w:ascii="Arial" w:hAnsi="Arial" w:cs="Arial"/>
          <w:bCs/>
          <w:color w:val="1F3864" w:themeColor="accent5" w:themeShade="80"/>
          <w:sz w:val="24"/>
          <w:szCs w:val="24"/>
        </w:rPr>
        <w:t xml:space="preserve">for </w:t>
      </w:r>
      <w:r w:rsidR="00831D81" w:rsidRPr="00DC1347">
        <w:rPr>
          <w:rFonts w:ascii="Arial" w:hAnsi="Arial" w:cs="Arial"/>
          <w:bCs/>
          <w:color w:val="1F3864" w:themeColor="accent5" w:themeShade="80"/>
          <w:sz w:val="24"/>
          <w:szCs w:val="24"/>
        </w:rPr>
        <w:t>the participatory construction of public policies around a public health system and an articulated social protection system.</w:t>
      </w:r>
    </w:p>
    <w:p w14:paraId="4384B52C" w14:textId="55272124" w:rsidR="000663D7" w:rsidRPr="00DC1347" w:rsidRDefault="000663D7" w:rsidP="003A77FE">
      <w:pPr>
        <w:spacing w:after="0" w:line="240" w:lineRule="auto"/>
        <w:jc w:val="both"/>
        <w:rPr>
          <w:rFonts w:ascii="Arial" w:hAnsi="Arial" w:cs="Arial"/>
          <w:bCs/>
          <w:color w:val="1F3864" w:themeColor="accent5" w:themeShade="80"/>
          <w:sz w:val="24"/>
          <w:szCs w:val="24"/>
        </w:rPr>
      </w:pPr>
    </w:p>
    <w:p w14:paraId="592F38D8" w14:textId="1C87896E" w:rsidR="000663D7" w:rsidRDefault="000663D7" w:rsidP="003A77FE">
      <w:pPr>
        <w:spacing w:after="0" w:line="240" w:lineRule="auto"/>
        <w:jc w:val="both"/>
        <w:rPr>
          <w:rFonts w:ascii="Arial" w:hAnsi="Arial" w:cs="Arial"/>
          <w:bCs/>
          <w:color w:val="1F3864" w:themeColor="accent5" w:themeShade="80"/>
          <w:sz w:val="24"/>
          <w:szCs w:val="24"/>
        </w:rPr>
      </w:pPr>
    </w:p>
    <w:p w14:paraId="16B000E1" w14:textId="791E68E3" w:rsidR="00C5305D" w:rsidRDefault="00C5305D" w:rsidP="003A77FE">
      <w:pPr>
        <w:spacing w:after="0" w:line="240" w:lineRule="auto"/>
        <w:jc w:val="both"/>
        <w:rPr>
          <w:rFonts w:ascii="Arial" w:hAnsi="Arial" w:cs="Arial"/>
          <w:bCs/>
          <w:color w:val="1F3864" w:themeColor="accent5" w:themeShade="80"/>
          <w:sz w:val="24"/>
          <w:szCs w:val="24"/>
        </w:rPr>
      </w:pPr>
    </w:p>
    <w:p w14:paraId="1EAAD2AA" w14:textId="1A608386" w:rsidR="00C5305D" w:rsidRDefault="00C5305D" w:rsidP="003A77FE">
      <w:pPr>
        <w:spacing w:after="0" w:line="240" w:lineRule="auto"/>
        <w:jc w:val="both"/>
        <w:rPr>
          <w:rFonts w:ascii="Arial" w:hAnsi="Arial" w:cs="Arial"/>
          <w:bCs/>
          <w:color w:val="1F3864" w:themeColor="accent5" w:themeShade="80"/>
          <w:sz w:val="24"/>
          <w:szCs w:val="24"/>
        </w:rPr>
      </w:pPr>
    </w:p>
    <w:p w14:paraId="03A27543" w14:textId="0A794D0E" w:rsidR="00C5305D" w:rsidRDefault="00C5305D" w:rsidP="003A77FE">
      <w:pPr>
        <w:spacing w:after="0" w:line="240" w:lineRule="auto"/>
        <w:jc w:val="both"/>
        <w:rPr>
          <w:rFonts w:ascii="Arial" w:hAnsi="Arial" w:cs="Arial"/>
          <w:bCs/>
          <w:color w:val="1F3864" w:themeColor="accent5" w:themeShade="80"/>
          <w:sz w:val="24"/>
          <w:szCs w:val="24"/>
        </w:rPr>
      </w:pPr>
    </w:p>
    <w:p w14:paraId="6A8DD106" w14:textId="5D98C332" w:rsidR="00C5305D" w:rsidRDefault="00C5305D" w:rsidP="003A77FE">
      <w:pPr>
        <w:spacing w:after="0" w:line="240" w:lineRule="auto"/>
        <w:jc w:val="both"/>
        <w:rPr>
          <w:rFonts w:ascii="Arial" w:hAnsi="Arial" w:cs="Arial"/>
          <w:bCs/>
          <w:color w:val="1F3864" w:themeColor="accent5" w:themeShade="80"/>
          <w:sz w:val="24"/>
          <w:szCs w:val="24"/>
        </w:rPr>
      </w:pPr>
    </w:p>
    <w:p w14:paraId="48854435" w14:textId="3B968670" w:rsidR="00C5305D" w:rsidRDefault="00C5305D" w:rsidP="003A77FE">
      <w:pPr>
        <w:spacing w:after="0" w:line="240" w:lineRule="auto"/>
        <w:jc w:val="both"/>
        <w:rPr>
          <w:rFonts w:ascii="Arial" w:hAnsi="Arial" w:cs="Arial"/>
          <w:bCs/>
          <w:color w:val="1F3864" w:themeColor="accent5" w:themeShade="80"/>
          <w:sz w:val="24"/>
          <w:szCs w:val="24"/>
        </w:rPr>
      </w:pPr>
    </w:p>
    <w:p w14:paraId="18B040B8" w14:textId="3CAF9801" w:rsidR="00C5305D" w:rsidRDefault="00C5305D" w:rsidP="003A77FE">
      <w:pPr>
        <w:spacing w:after="0" w:line="240" w:lineRule="auto"/>
        <w:jc w:val="both"/>
        <w:rPr>
          <w:rFonts w:ascii="Arial" w:hAnsi="Arial" w:cs="Arial"/>
          <w:bCs/>
          <w:color w:val="1F3864" w:themeColor="accent5" w:themeShade="80"/>
          <w:sz w:val="24"/>
          <w:szCs w:val="24"/>
        </w:rPr>
      </w:pPr>
    </w:p>
    <w:p w14:paraId="37672AF1" w14:textId="0BE72B75" w:rsidR="00C5305D" w:rsidRDefault="00C5305D" w:rsidP="003A77FE">
      <w:pPr>
        <w:spacing w:after="0" w:line="240" w:lineRule="auto"/>
        <w:jc w:val="both"/>
        <w:rPr>
          <w:rFonts w:ascii="Arial" w:hAnsi="Arial" w:cs="Arial"/>
          <w:bCs/>
          <w:color w:val="1F3864" w:themeColor="accent5" w:themeShade="80"/>
          <w:sz w:val="24"/>
          <w:szCs w:val="24"/>
        </w:rPr>
      </w:pPr>
    </w:p>
    <w:p w14:paraId="3E7ADB0E" w14:textId="77777777" w:rsidR="00C5305D" w:rsidRPr="00DC1347" w:rsidRDefault="00C5305D" w:rsidP="003A77FE">
      <w:pPr>
        <w:spacing w:after="0" w:line="240" w:lineRule="auto"/>
        <w:jc w:val="both"/>
        <w:rPr>
          <w:rFonts w:ascii="Arial" w:hAnsi="Arial" w:cs="Arial"/>
          <w:bCs/>
          <w:color w:val="1F3864" w:themeColor="accent5" w:themeShade="80"/>
          <w:sz w:val="24"/>
          <w:szCs w:val="24"/>
        </w:rPr>
      </w:pPr>
    </w:p>
    <w:p w14:paraId="0C207DE6" w14:textId="7F310EE9" w:rsidR="00831D81" w:rsidRPr="00DC1347" w:rsidRDefault="00831D81" w:rsidP="003A77FE">
      <w:pPr>
        <w:jc w:val="center"/>
        <w:rPr>
          <w:rFonts w:ascii="Arial" w:hAnsi="Arial" w:cs="Arial"/>
          <w:b/>
          <w:color w:val="1F3864" w:themeColor="accent5" w:themeShade="80"/>
          <w:sz w:val="24"/>
          <w:szCs w:val="24"/>
        </w:rPr>
      </w:pPr>
      <w:r w:rsidRPr="00DC1347">
        <w:rPr>
          <w:rFonts w:ascii="Arial" w:hAnsi="Arial" w:cs="Arial"/>
          <w:b/>
          <w:color w:val="1F3864" w:themeColor="accent5" w:themeShade="80"/>
          <w:sz w:val="24"/>
          <w:szCs w:val="24"/>
        </w:rPr>
        <w:lastRenderedPageBreak/>
        <w:t>CREDIT</w:t>
      </w:r>
    </w:p>
    <w:p w14:paraId="3118CFE1" w14:textId="23EC6D09" w:rsidR="00AE7245" w:rsidRPr="00DC1347" w:rsidRDefault="00AE7245" w:rsidP="003A77FE">
      <w:pPr>
        <w:jc w:val="both"/>
        <w:rPr>
          <w:rFonts w:ascii="Arial" w:hAnsi="Arial" w:cs="Arial"/>
          <w:color w:val="1F3864" w:themeColor="accent5" w:themeShade="80"/>
          <w:sz w:val="24"/>
          <w:szCs w:val="24"/>
        </w:rPr>
      </w:pPr>
      <w:r w:rsidRPr="00DC1347">
        <w:rPr>
          <w:rFonts w:ascii="Arial" w:hAnsi="Arial" w:cs="Arial"/>
          <w:color w:val="1F3864" w:themeColor="accent5" w:themeShade="80"/>
          <w:sz w:val="24"/>
          <w:szCs w:val="24"/>
        </w:rPr>
        <w:t>Credit is an indisputable mechanism for reducing</w:t>
      </w:r>
      <w:r w:rsidR="008F641D" w:rsidRPr="00DC1347">
        <w:rPr>
          <w:rFonts w:ascii="Arial" w:hAnsi="Arial" w:cs="Arial"/>
          <w:color w:val="1F3864" w:themeColor="accent5" w:themeShade="80"/>
          <w:sz w:val="24"/>
          <w:szCs w:val="24"/>
        </w:rPr>
        <w:t xml:space="preserve"> women’s</w:t>
      </w:r>
      <w:r w:rsidRPr="00DC1347">
        <w:rPr>
          <w:rFonts w:ascii="Arial" w:hAnsi="Arial" w:cs="Arial"/>
          <w:color w:val="1F3864" w:themeColor="accent5" w:themeShade="80"/>
          <w:sz w:val="24"/>
          <w:szCs w:val="24"/>
        </w:rPr>
        <w:t xml:space="preserve"> disadvantage in the market. </w:t>
      </w:r>
      <w:r w:rsidR="008F641D" w:rsidRPr="00DC1347">
        <w:rPr>
          <w:rFonts w:ascii="Arial" w:hAnsi="Arial" w:cs="Arial"/>
          <w:color w:val="1F3864" w:themeColor="accent5" w:themeShade="80"/>
          <w:sz w:val="24"/>
          <w:szCs w:val="24"/>
        </w:rPr>
        <w:t>E</w:t>
      </w:r>
      <w:r w:rsidRPr="00DC1347">
        <w:rPr>
          <w:rFonts w:ascii="Arial" w:hAnsi="Arial" w:cs="Arial"/>
          <w:color w:val="1F3864" w:themeColor="accent5" w:themeShade="80"/>
          <w:sz w:val="24"/>
          <w:szCs w:val="24"/>
        </w:rPr>
        <w:t>vidence shows that</w:t>
      </w:r>
      <w:r w:rsidR="00C70E0B" w:rsidRPr="00DC1347">
        <w:rPr>
          <w:rFonts w:ascii="Arial" w:hAnsi="Arial" w:cs="Arial"/>
          <w:color w:val="1F3864" w:themeColor="accent5" w:themeShade="80"/>
          <w:sz w:val="24"/>
          <w:szCs w:val="24"/>
        </w:rPr>
        <w:t xml:space="preserve"> </w:t>
      </w:r>
      <w:r w:rsidR="008F641D" w:rsidRPr="00DC1347">
        <w:rPr>
          <w:rFonts w:ascii="Arial" w:hAnsi="Arial" w:cs="Arial"/>
          <w:color w:val="1F3864" w:themeColor="accent5" w:themeShade="80"/>
          <w:sz w:val="24"/>
          <w:szCs w:val="24"/>
        </w:rPr>
        <w:t>there are several benefits of</w:t>
      </w:r>
      <w:r w:rsidRPr="00DC1347">
        <w:rPr>
          <w:rFonts w:ascii="Arial" w:hAnsi="Arial" w:cs="Arial"/>
          <w:color w:val="1F3864" w:themeColor="accent5" w:themeShade="80"/>
          <w:sz w:val="24"/>
          <w:szCs w:val="24"/>
        </w:rPr>
        <w:t xml:space="preserve"> </w:t>
      </w:r>
      <w:r w:rsidR="008F641D" w:rsidRPr="00DC1347">
        <w:rPr>
          <w:rFonts w:ascii="Arial" w:hAnsi="Arial" w:cs="Arial"/>
          <w:color w:val="1F3864" w:themeColor="accent5" w:themeShade="80"/>
          <w:sz w:val="24"/>
          <w:szCs w:val="24"/>
        </w:rPr>
        <w:t>credit:</w:t>
      </w:r>
      <w:r w:rsidRPr="00DC1347">
        <w:rPr>
          <w:rFonts w:ascii="Arial" w:hAnsi="Arial" w:cs="Arial"/>
          <w:color w:val="1F3864" w:themeColor="accent5" w:themeShade="80"/>
          <w:sz w:val="24"/>
          <w:szCs w:val="24"/>
        </w:rPr>
        <w:t xml:space="preserve"> </w:t>
      </w:r>
      <w:r w:rsidR="00C70E0B" w:rsidRPr="00DC1347">
        <w:rPr>
          <w:rFonts w:ascii="Arial" w:hAnsi="Arial" w:cs="Arial"/>
          <w:color w:val="1F3864" w:themeColor="accent5" w:themeShade="80"/>
          <w:sz w:val="24"/>
          <w:szCs w:val="24"/>
        </w:rPr>
        <w:t>boo</w:t>
      </w:r>
      <w:r w:rsidR="004F1497" w:rsidRPr="00DC1347">
        <w:rPr>
          <w:rFonts w:ascii="Arial" w:hAnsi="Arial" w:cs="Arial"/>
          <w:color w:val="1F3864" w:themeColor="accent5" w:themeShade="80"/>
          <w:sz w:val="24"/>
          <w:szCs w:val="24"/>
        </w:rPr>
        <w:t>sting</w:t>
      </w:r>
      <w:r w:rsidR="00C70E0B" w:rsidRPr="00DC1347">
        <w:rPr>
          <w:rFonts w:ascii="Arial" w:hAnsi="Arial" w:cs="Arial"/>
          <w:color w:val="1F3864" w:themeColor="accent5" w:themeShade="80"/>
          <w:sz w:val="24"/>
          <w:szCs w:val="24"/>
        </w:rPr>
        <w:t xml:space="preserve"> the debtor’s productivity </w:t>
      </w:r>
      <w:r w:rsidR="008F641D" w:rsidRPr="00DC1347">
        <w:rPr>
          <w:rFonts w:ascii="Arial" w:hAnsi="Arial" w:cs="Arial"/>
          <w:color w:val="1F3864" w:themeColor="accent5" w:themeShade="80"/>
          <w:sz w:val="24"/>
          <w:szCs w:val="24"/>
        </w:rPr>
        <w:t>establish</w:t>
      </w:r>
      <w:r w:rsidRPr="00DC1347">
        <w:rPr>
          <w:rFonts w:ascii="Arial" w:hAnsi="Arial" w:cs="Arial"/>
          <w:color w:val="1F3864" w:themeColor="accent5" w:themeShade="80"/>
          <w:sz w:val="24"/>
          <w:szCs w:val="24"/>
        </w:rPr>
        <w:t>es greater bargaining power in the market and in the family</w:t>
      </w:r>
      <w:r w:rsidR="008F641D" w:rsidRPr="00DC1347">
        <w:rPr>
          <w:rFonts w:ascii="Arial" w:hAnsi="Arial" w:cs="Arial"/>
          <w:color w:val="1F3864" w:themeColor="accent5" w:themeShade="80"/>
          <w:sz w:val="24"/>
          <w:szCs w:val="24"/>
        </w:rPr>
        <w:t>;</w:t>
      </w:r>
      <w:r w:rsidRPr="00DC1347">
        <w:rPr>
          <w:rFonts w:ascii="Arial" w:hAnsi="Arial" w:cs="Arial"/>
          <w:color w:val="1F3864" w:themeColor="accent5" w:themeShade="80"/>
          <w:sz w:val="24"/>
          <w:szCs w:val="24"/>
        </w:rPr>
        <w:t xml:space="preserve"> improves well-being by contributing to the formalization of work</w:t>
      </w:r>
      <w:r w:rsidR="008F641D" w:rsidRPr="00DC1347">
        <w:rPr>
          <w:rFonts w:ascii="Arial" w:hAnsi="Arial" w:cs="Arial"/>
          <w:color w:val="1F3864" w:themeColor="accent5" w:themeShade="80"/>
          <w:sz w:val="24"/>
          <w:szCs w:val="24"/>
        </w:rPr>
        <w:t>; improves</w:t>
      </w:r>
      <w:r w:rsidRPr="00DC1347">
        <w:rPr>
          <w:rFonts w:ascii="Arial" w:hAnsi="Arial" w:cs="Arial"/>
          <w:color w:val="1F3864" w:themeColor="accent5" w:themeShade="80"/>
          <w:sz w:val="24"/>
          <w:szCs w:val="24"/>
        </w:rPr>
        <w:t xml:space="preserve"> social protection</w:t>
      </w:r>
      <w:r w:rsidR="008F641D" w:rsidRPr="00DC1347">
        <w:rPr>
          <w:rFonts w:ascii="Arial" w:hAnsi="Arial" w:cs="Arial"/>
          <w:color w:val="1F3864" w:themeColor="accent5" w:themeShade="80"/>
          <w:sz w:val="24"/>
          <w:szCs w:val="24"/>
        </w:rPr>
        <w:t>; and</w:t>
      </w:r>
      <w:r w:rsidRPr="00DC1347">
        <w:rPr>
          <w:rFonts w:ascii="Arial" w:hAnsi="Arial" w:cs="Arial"/>
          <w:color w:val="1F3864" w:themeColor="accent5" w:themeShade="80"/>
          <w:sz w:val="24"/>
          <w:szCs w:val="24"/>
        </w:rPr>
        <w:t xml:space="preserve"> improv</w:t>
      </w:r>
      <w:r w:rsidR="008F641D" w:rsidRPr="00DC1347">
        <w:rPr>
          <w:rFonts w:ascii="Arial" w:hAnsi="Arial" w:cs="Arial"/>
          <w:color w:val="1F3864" w:themeColor="accent5" w:themeShade="80"/>
          <w:sz w:val="24"/>
          <w:szCs w:val="24"/>
        </w:rPr>
        <w:t>es</w:t>
      </w:r>
      <w:r w:rsidRPr="00DC1347">
        <w:rPr>
          <w:rFonts w:ascii="Arial" w:hAnsi="Arial" w:cs="Arial"/>
          <w:color w:val="1F3864" w:themeColor="accent5" w:themeShade="80"/>
          <w:sz w:val="24"/>
          <w:szCs w:val="24"/>
        </w:rPr>
        <w:t xml:space="preserve"> nutrition and access</w:t>
      </w:r>
      <w:r w:rsidR="008F641D" w:rsidRPr="00DC1347">
        <w:rPr>
          <w:rFonts w:ascii="Arial" w:hAnsi="Arial" w:cs="Arial"/>
          <w:color w:val="1F3864" w:themeColor="accent5" w:themeShade="80"/>
          <w:sz w:val="24"/>
          <w:szCs w:val="24"/>
        </w:rPr>
        <w:t xml:space="preserve"> to</w:t>
      </w:r>
      <w:r w:rsidRPr="00DC1347">
        <w:rPr>
          <w:rFonts w:ascii="Arial" w:hAnsi="Arial" w:cs="Arial"/>
          <w:color w:val="1F3864" w:themeColor="accent5" w:themeShade="80"/>
          <w:sz w:val="24"/>
          <w:szCs w:val="24"/>
        </w:rPr>
        <w:t xml:space="preserve"> education (</w:t>
      </w:r>
      <w:proofErr w:type="spellStart"/>
      <w:r w:rsidRPr="00DC1347">
        <w:rPr>
          <w:rFonts w:ascii="Arial" w:hAnsi="Arial" w:cs="Arial"/>
          <w:color w:val="1F3864" w:themeColor="accent5" w:themeShade="80"/>
          <w:sz w:val="24"/>
          <w:szCs w:val="24"/>
        </w:rPr>
        <w:t>Guachamín</w:t>
      </w:r>
      <w:proofErr w:type="spellEnd"/>
      <w:r w:rsidRPr="00DC1347">
        <w:rPr>
          <w:rFonts w:ascii="Arial" w:hAnsi="Arial" w:cs="Arial"/>
          <w:color w:val="1F3864" w:themeColor="accent5" w:themeShade="80"/>
          <w:sz w:val="24"/>
          <w:szCs w:val="24"/>
        </w:rPr>
        <w:t>, 2010</w:t>
      </w:r>
      <w:r w:rsidR="00C5305D">
        <w:rPr>
          <w:rFonts w:ascii="Arial" w:hAnsi="Arial" w:cs="Arial"/>
          <w:color w:val="1F3864" w:themeColor="accent5" w:themeShade="80"/>
          <w:sz w:val="24"/>
          <w:szCs w:val="24"/>
        </w:rPr>
        <w:t>;</w:t>
      </w:r>
      <w:r w:rsidRPr="00DC1347">
        <w:rPr>
          <w:rFonts w:ascii="Arial" w:hAnsi="Arial" w:cs="Arial"/>
          <w:color w:val="1F3864" w:themeColor="accent5" w:themeShade="80"/>
          <w:sz w:val="24"/>
          <w:szCs w:val="24"/>
        </w:rPr>
        <w:t xml:space="preserve"> </w:t>
      </w:r>
      <w:proofErr w:type="spellStart"/>
      <w:r w:rsidRPr="00DC1347">
        <w:rPr>
          <w:rFonts w:ascii="Arial" w:hAnsi="Arial" w:cs="Arial"/>
          <w:color w:val="1F3864" w:themeColor="accent5" w:themeShade="80"/>
          <w:sz w:val="24"/>
          <w:szCs w:val="24"/>
        </w:rPr>
        <w:t>Mackernan</w:t>
      </w:r>
      <w:proofErr w:type="spellEnd"/>
      <w:r w:rsidRPr="00DC1347">
        <w:rPr>
          <w:rFonts w:ascii="Arial" w:hAnsi="Arial" w:cs="Arial"/>
          <w:color w:val="1F3864" w:themeColor="accent5" w:themeShade="80"/>
          <w:sz w:val="24"/>
          <w:szCs w:val="24"/>
        </w:rPr>
        <w:t xml:space="preserve"> et. al, 2005). </w:t>
      </w:r>
      <w:r w:rsidR="008D004D" w:rsidRPr="00DC1347">
        <w:rPr>
          <w:rFonts w:ascii="Arial" w:hAnsi="Arial" w:cs="Arial"/>
          <w:color w:val="1F3864" w:themeColor="accent5" w:themeShade="80"/>
          <w:sz w:val="24"/>
          <w:szCs w:val="24"/>
        </w:rPr>
        <w:t>Statistics show that i</w:t>
      </w:r>
      <w:r w:rsidRPr="00DC1347">
        <w:rPr>
          <w:rFonts w:ascii="Arial" w:hAnsi="Arial" w:cs="Arial"/>
          <w:color w:val="1F3864" w:themeColor="accent5" w:themeShade="80"/>
          <w:sz w:val="24"/>
          <w:szCs w:val="24"/>
        </w:rPr>
        <w:t xml:space="preserve">n 2014, 41% of women had a bank account, compared to 52% of men; in 2017, the gap </w:t>
      </w:r>
      <w:r w:rsidR="008D004D" w:rsidRPr="00DC1347">
        <w:rPr>
          <w:rFonts w:ascii="Arial" w:hAnsi="Arial" w:cs="Arial"/>
          <w:color w:val="1F3864" w:themeColor="accent5" w:themeShade="80"/>
          <w:sz w:val="24"/>
          <w:szCs w:val="24"/>
        </w:rPr>
        <w:t>increased</w:t>
      </w:r>
      <w:r w:rsidRPr="00DC1347">
        <w:rPr>
          <w:rFonts w:ascii="Arial" w:hAnsi="Arial" w:cs="Arial"/>
          <w:color w:val="1F3864" w:themeColor="accent5" w:themeShade="80"/>
          <w:sz w:val="24"/>
          <w:szCs w:val="24"/>
        </w:rPr>
        <w:t xml:space="preserve"> with 43% of women in relation to 60% of men (Findex, 2017 in RFD, 2018).</w:t>
      </w:r>
    </w:p>
    <w:p w14:paraId="3CE4193D" w14:textId="7ACAF990" w:rsidR="00AE7245" w:rsidRPr="00DC1347" w:rsidRDefault="00AE7245" w:rsidP="003A77FE">
      <w:pPr>
        <w:jc w:val="both"/>
        <w:rPr>
          <w:rFonts w:ascii="Arial" w:hAnsi="Arial" w:cs="Arial"/>
          <w:color w:val="1F3864" w:themeColor="accent5" w:themeShade="80"/>
          <w:sz w:val="24"/>
          <w:szCs w:val="24"/>
        </w:rPr>
      </w:pPr>
      <w:r w:rsidRPr="00DC1347">
        <w:rPr>
          <w:rFonts w:ascii="Arial" w:hAnsi="Arial" w:cs="Arial"/>
          <w:color w:val="1F3864" w:themeColor="accent5" w:themeShade="80"/>
          <w:sz w:val="24"/>
          <w:szCs w:val="24"/>
        </w:rPr>
        <w:t xml:space="preserve">According to Findex studies (2017 in RFD, 2018), between 2014 and 2017, access to credit increased </w:t>
      </w:r>
      <w:r w:rsidR="001C5504" w:rsidRPr="00DC1347">
        <w:rPr>
          <w:rFonts w:ascii="Arial" w:hAnsi="Arial" w:cs="Arial"/>
          <w:color w:val="1F3864" w:themeColor="accent5" w:themeShade="80"/>
          <w:sz w:val="24"/>
          <w:szCs w:val="24"/>
        </w:rPr>
        <w:t>among</w:t>
      </w:r>
      <w:r w:rsidRPr="00DC1347">
        <w:rPr>
          <w:rFonts w:ascii="Arial" w:hAnsi="Arial" w:cs="Arial"/>
          <w:color w:val="1F3864" w:themeColor="accent5" w:themeShade="80"/>
          <w:sz w:val="24"/>
          <w:szCs w:val="24"/>
        </w:rPr>
        <w:t xml:space="preserve"> men from 13% to 16% and </w:t>
      </w:r>
      <w:r w:rsidR="00F37D62" w:rsidRPr="00DC1347">
        <w:rPr>
          <w:rFonts w:ascii="Arial" w:hAnsi="Arial" w:cs="Arial"/>
          <w:color w:val="1F3864" w:themeColor="accent5" w:themeShade="80"/>
          <w:sz w:val="24"/>
          <w:szCs w:val="24"/>
        </w:rPr>
        <w:t>among</w:t>
      </w:r>
      <w:r w:rsidRPr="00DC1347">
        <w:rPr>
          <w:rFonts w:ascii="Arial" w:hAnsi="Arial" w:cs="Arial"/>
          <w:color w:val="1F3864" w:themeColor="accent5" w:themeShade="80"/>
          <w:sz w:val="24"/>
          <w:szCs w:val="24"/>
        </w:rPr>
        <w:t xml:space="preserve"> women it decreased from 14% to 6%. According to the B</w:t>
      </w:r>
      <w:r w:rsidR="002121B7" w:rsidRPr="00DC1347">
        <w:rPr>
          <w:rFonts w:ascii="Arial" w:hAnsi="Arial" w:cs="Arial"/>
          <w:color w:val="1F3864" w:themeColor="accent5" w:themeShade="80"/>
          <w:sz w:val="24"/>
          <w:szCs w:val="24"/>
        </w:rPr>
        <w:t>C</w:t>
      </w:r>
      <w:r w:rsidR="00C329F0" w:rsidRPr="00DC1347">
        <w:rPr>
          <w:rFonts w:ascii="Arial" w:hAnsi="Arial" w:cs="Arial"/>
          <w:color w:val="1F3864" w:themeColor="accent5" w:themeShade="80"/>
          <w:sz w:val="24"/>
          <w:szCs w:val="24"/>
        </w:rPr>
        <w:t>E</w:t>
      </w:r>
      <w:r w:rsidRPr="00DC1347">
        <w:rPr>
          <w:rFonts w:ascii="Arial" w:hAnsi="Arial" w:cs="Arial"/>
          <w:color w:val="1F3864" w:themeColor="accent5" w:themeShade="80"/>
          <w:sz w:val="24"/>
          <w:szCs w:val="24"/>
        </w:rPr>
        <w:t xml:space="preserve">'s analysis </w:t>
      </w:r>
      <w:r w:rsidR="00C329F0" w:rsidRPr="00DC1347">
        <w:rPr>
          <w:rFonts w:ascii="Arial" w:hAnsi="Arial" w:cs="Arial"/>
          <w:color w:val="1F3864" w:themeColor="accent5" w:themeShade="80"/>
          <w:sz w:val="24"/>
          <w:szCs w:val="24"/>
        </w:rPr>
        <w:t>using</w:t>
      </w:r>
      <w:r w:rsidRPr="00DC1347">
        <w:rPr>
          <w:rFonts w:ascii="Arial" w:hAnsi="Arial" w:cs="Arial"/>
          <w:color w:val="1F3864" w:themeColor="accent5" w:themeShade="80"/>
          <w:sz w:val="24"/>
          <w:szCs w:val="24"/>
        </w:rPr>
        <w:t xml:space="preserve"> </w:t>
      </w:r>
      <w:r w:rsidR="00DF35C5" w:rsidRPr="00DC1347">
        <w:rPr>
          <w:rFonts w:ascii="Arial" w:hAnsi="Arial" w:cs="Arial"/>
          <w:color w:val="1F3864" w:themeColor="accent5" w:themeShade="80"/>
          <w:sz w:val="24"/>
          <w:szCs w:val="24"/>
        </w:rPr>
        <w:t>Living Conditions Survey (</w:t>
      </w:r>
      <w:r w:rsidRPr="00DC1347">
        <w:rPr>
          <w:rFonts w:ascii="Arial" w:hAnsi="Arial" w:cs="Arial"/>
          <w:color w:val="1F3864" w:themeColor="accent5" w:themeShade="80"/>
          <w:sz w:val="24"/>
          <w:szCs w:val="24"/>
        </w:rPr>
        <w:t>ECV</w:t>
      </w:r>
      <w:r w:rsidR="00DF35C5" w:rsidRPr="00DC1347">
        <w:rPr>
          <w:rFonts w:ascii="Arial" w:hAnsi="Arial" w:cs="Arial"/>
          <w:color w:val="1F3864" w:themeColor="accent5" w:themeShade="80"/>
          <w:sz w:val="24"/>
          <w:szCs w:val="24"/>
        </w:rPr>
        <w:t>)</w:t>
      </w:r>
      <w:r w:rsidRPr="00DC1347">
        <w:rPr>
          <w:rFonts w:ascii="Arial" w:hAnsi="Arial" w:cs="Arial"/>
          <w:color w:val="1F3864" w:themeColor="accent5" w:themeShade="80"/>
          <w:sz w:val="24"/>
          <w:szCs w:val="24"/>
        </w:rPr>
        <w:t xml:space="preserve"> (2013-2014)</w:t>
      </w:r>
      <w:r w:rsidR="00C329F0" w:rsidRPr="00DC1347">
        <w:rPr>
          <w:rFonts w:ascii="Arial" w:hAnsi="Arial" w:cs="Arial"/>
          <w:color w:val="1F3864" w:themeColor="accent5" w:themeShade="80"/>
          <w:sz w:val="24"/>
          <w:szCs w:val="24"/>
        </w:rPr>
        <w:t xml:space="preserve"> data</w:t>
      </w:r>
      <w:r w:rsidRPr="00DC1347">
        <w:rPr>
          <w:rFonts w:ascii="Arial" w:hAnsi="Arial" w:cs="Arial"/>
          <w:color w:val="1F3864" w:themeColor="accent5" w:themeShade="80"/>
          <w:sz w:val="24"/>
          <w:szCs w:val="24"/>
        </w:rPr>
        <w:t>, 18% of households accessed a loan. Of this, only 21.7% went to female</w:t>
      </w:r>
      <w:r w:rsidR="00F37D62" w:rsidRPr="00DC1347">
        <w:rPr>
          <w:rFonts w:ascii="Arial" w:hAnsi="Arial" w:cs="Arial"/>
          <w:color w:val="1F3864" w:themeColor="accent5" w:themeShade="80"/>
          <w:sz w:val="24"/>
          <w:szCs w:val="24"/>
        </w:rPr>
        <w:t>-</w:t>
      </w:r>
      <w:r w:rsidRPr="00DC1347">
        <w:rPr>
          <w:rFonts w:ascii="Arial" w:hAnsi="Arial" w:cs="Arial"/>
          <w:color w:val="1F3864" w:themeColor="accent5" w:themeShade="80"/>
          <w:sz w:val="24"/>
          <w:szCs w:val="24"/>
        </w:rPr>
        <w:t>head</w:t>
      </w:r>
      <w:r w:rsidR="00F37D62" w:rsidRPr="00DC1347">
        <w:rPr>
          <w:rFonts w:ascii="Arial" w:hAnsi="Arial" w:cs="Arial"/>
          <w:color w:val="1F3864" w:themeColor="accent5" w:themeShade="80"/>
          <w:sz w:val="24"/>
          <w:szCs w:val="24"/>
        </w:rPr>
        <w:t>ed</w:t>
      </w:r>
      <w:r w:rsidRPr="00DC1347">
        <w:rPr>
          <w:rFonts w:ascii="Arial" w:hAnsi="Arial" w:cs="Arial"/>
          <w:color w:val="1F3864" w:themeColor="accent5" w:themeShade="80"/>
          <w:sz w:val="24"/>
          <w:szCs w:val="24"/>
        </w:rPr>
        <w:t xml:space="preserve"> household</w:t>
      </w:r>
      <w:r w:rsidR="00C329F0" w:rsidRPr="00DC1347">
        <w:rPr>
          <w:rFonts w:ascii="Arial" w:hAnsi="Arial" w:cs="Arial"/>
          <w:color w:val="1F3864" w:themeColor="accent5" w:themeShade="80"/>
          <w:sz w:val="24"/>
          <w:szCs w:val="24"/>
        </w:rPr>
        <w:t>s</w:t>
      </w:r>
      <w:r w:rsidRPr="00DC1347">
        <w:rPr>
          <w:rFonts w:ascii="Arial" w:hAnsi="Arial" w:cs="Arial"/>
          <w:color w:val="1F3864" w:themeColor="accent5" w:themeShade="80"/>
          <w:sz w:val="24"/>
          <w:szCs w:val="24"/>
        </w:rPr>
        <w:t xml:space="preserve">, </w:t>
      </w:r>
      <w:r w:rsidR="00C329F0" w:rsidRPr="00DC1347">
        <w:rPr>
          <w:rFonts w:ascii="Arial" w:hAnsi="Arial" w:cs="Arial"/>
          <w:color w:val="1F3864" w:themeColor="accent5" w:themeShade="80"/>
          <w:sz w:val="24"/>
          <w:szCs w:val="24"/>
        </w:rPr>
        <w:t xml:space="preserve">and for rural </w:t>
      </w:r>
      <w:r w:rsidRPr="00DC1347">
        <w:rPr>
          <w:rFonts w:ascii="Arial" w:hAnsi="Arial" w:cs="Arial"/>
          <w:color w:val="1F3864" w:themeColor="accent5" w:themeShade="80"/>
          <w:sz w:val="24"/>
          <w:szCs w:val="24"/>
        </w:rPr>
        <w:t>female</w:t>
      </w:r>
      <w:r w:rsidR="00C329F0" w:rsidRPr="00DC1347">
        <w:rPr>
          <w:rFonts w:ascii="Arial" w:hAnsi="Arial" w:cs="Arial"/>
          <w:color w:val="1F3864" w:themeColor="accent5" w:themeShade="80"/>
          <w:sz w:val="24"/>
          <w:szCs w:val="24"/>
        </w:rPr>
        <w:t>-</w:t>
      </w:r>
      <w:r w:rsidRPr="00DC1347">
        <w:rPr>
          <w:rFonts w:ascii="Arial" w:hAnsi="Arial" w:cs="Arial"/>
          <w:color w:val="1F3864" w:themeColor="accent5" w:themeShade="80"/>
          <w:sz w:val="24"/>
          <w:szCs w:val="24"/>
        </w:rPr>
        <w:t>head</w:t>
      </w:r>
      <w:r w:rsidR="00C329F0" w:rsidRPr="00DC1347">
        <w:rPr>
          <w:rFonts w:ascii="Arial" w:hAnsi="Arial" w:cs="Arial"/>
          <w:color w:val="1F3864" w:themeColor="accent5" w:themeShade="80"/>
          <w:sz w:val="24"/>
          <w:szCs w:val="24"/>
        </w:rPr>
        <w:t>ed</w:t>
      </w:r>
      <w:r w:rsidRPr="00DC1347">
        <w:rPr>
          <w:rFonts w:ascii="Arial" w:hAnsi="Arial" w:cs="Arial"/>
          <w:color w:val="1F3864" w:themeColor="accent5" w:themeShade="80"/>
          <w:sz w:val="24"/>
          <w:szCs w:val="24"/>
        </w:rPr>
        <w:t xml:space="preserve"> households </w:t>
      </w:r>
      <w:r w:rsidR="00C329F0" w:rsidRPr="00DC1347">
        <w:rPr>
          <w:rFonts w:ascii="Arial" w:hAnsi="Arial" w:cs="Arial"/>
          <w:color w:val="1F3864" w:themeColor="accent5" w:themeShade="80"/>
          <w:sz w:val="24"/>
          <w:szCs w:val="24"/>
        </w:rPr>
        <w:t xml:space="preserve">this was </w:t>
      </w:r>
      <w:r w:rsidRPr="00DC1347">
        <w:rPr>
          <w:rFonts w:ascii="Arial" w:hAnsi="Arial" w:cs="Arial"/>
          <w:color w:val="1F3864" w:themeColor="accent5" w:themeShade="80"/>
          <w:sz w:val="24"/>
          <w:szCs w:val="24"/>
        </w:rPr>
        <w:t>14.4%. Of the total of female</w:t>
      </w:r>
      <w:r w:rsidR="00F37D62" w:rsidRPr="00DC1347">
        <w:rPr>
          <w:rFonts w:ascii="Arial" w:hAnsi="Arial" w:cs="Arial"/>
          <w:color w:val="1F3864" w:themeColor="accent5" w:themeShade="80"/>
          <w:sz w:val="24"/>
          <w:szCs w:val="24"/>
        </w:rPr>
        <w:t>-</w:t>
      </w:r>
      <w:r w:rsidRPr="00DC1347">
        <w:rPr>
          <w:rFonts w:ascii="Arial" w:hAnsi="Arial" w:cs="Arial"/>
          <w:color w:val="1F3864" w:themeColor="accent5" w:themeShade="80"/>
          <w:sz w:val="24"/>
          <w:szCs w:val="24"/>
        </w:rPr>
        <w:t>head</w:t>
      </w:r>
      <w:r w:rsidR="00F37D62" w:rsidRPr="00DC1347">
        <w:rPr>
          <w:rFonts w:ascii="Arial" w:hAnsi="Arial" w:cs="Arial"/>
          <w:color w:val="1F3864" w:themeColor="accent5" w:themeShade="80"/>
          <w:sz w:val="24"/>
          <w:szCs w:val="24"/>
        </w:rPr>
        <w:t>ed</w:t>
      </w:r>
      <w:r w:rsidRPr="00DC1347">
        <w:rPr>
          <w:rFonts w:ascii="Arial" w:hAnsi="Arial" w:cs="Arial"/>
          <w:color w:val="1F3864" w:themeColor="accent5" w:themeShade="80"/>
          <w:sz w:val="24"/>
          <w:szCs w:val="24"/>
        </w:rPr>
        <w:t xml:space="preserve"> household</w:t>
      </w:r>
      <w:r w:rsidR="00F37D62" w:rsidRPr="00DC1347">
        <w:rPr>
          <w:rFonts w:ascii="Arial" w:hAnsi="Arial" w:cs="Arial"/>
          <w:color w:val="1F3864" w:themeColor="accent5" w:themeShade="80"/>
          <w:sz w:val="24"/>
          <w:szCs w:val="24"/>
        </w:rPr>
        <w:t>s</w:t>
      </w:r>
      <w:r w:rsidRPr="00DC1347">
        <w:rPr>
          <w:rFonts w:ascii="Arial" w:hAnsi="Arial" w:cs="Arial"/>
          <w:color w:val="1F3864" w:themeColor="accent5" w:themeShade="80"/>
          <w:sz w:val="24"/>
          <w:szCs w:val="24"/>
        </w:rPr>
        <w:t xml:space="preserve">, 31% obtain </w:t>
      </w:r>
      <w:r w:rsidR="00C329F0" w:rsidRPr="00DC1347">
        <w:rPr>
          <w:rFonts w:ascii="Arial" w:hAnsi="Arial" w:cs="Arial"/>
          <w:color w:val="1F3864" w:themeColor="accent5" w:themeShade="80"/>
          <w:sz w:val="24"/>
          <w:szCs w:val="24"/>
        </w:rPr>
        <w:t>loans</w:t>
      </w:r>
      <w:r w:rsidRPr="00DC1347">
        <w:rPr>
          <w:rFonts w:ascii="Arial" w:hAnsi="Arial" w:cs="Arial"/>
          <w:color w:val="1F3864" w:themeColor="accent5" w:themeShade="80"/>
          <w:sz w:val="24"/>
          <w:szCs w:val="24"/>
        </w:rPr>
        <w:t xml:space="preserve"> from informal sources (men 25%)</w:t>
      </w:r>
      <w:r w:rsidR="00C329F0" w:rsidRPr="00DC1347">
        <w:rPr>
          <w:rFonts w:ascii="Arial" w:hAnsi="Arial" w:cs="Arial"/>
          <w:color w:val="1F3864" w:themeColor="accent5" w:themeShade="80"/>
          <w:sz w:val="24"/>
          <w:szCs w:val="24"/>
        </w:rPr>
        <w:t>,</w:t>
      </w:r>
      <w:r w:rsidRPr="00DC1347">
        <w:rPr>
          <w:rFonts w:ascii="Arial" w:hAnsi="Arial" w:cs="Arial"/>
          <w:color w:val="1F3864" w:themeColor="accent5" w:themeShade="80"/>
          <w:sz w:val="24"/>
          <w:szCs w:val="24"/>
        </w:rPr>
        <w:t xml:space="preserve"> and only 9% of the credit destined for female</w:t>
      </w:r>
      <w:r w:rsidR="00F37D62" w:rsidRPr="00DC1347">
        <w:rPr>
          <w:rFonts w:ascii="Arial" w:hAnsi="Arial" w:cs="Arial"/>
          <w:color w:val="1F3864" w:themeColor="accent5" w:themeShade="80"/>
          <w:sz w:val="24"/>
          <w:szCs w:val="24"/>
        </w:rPr>
        <w:t>-</w:t>
      </w:r>
      <w:r w:rsidRPr="00DC1347">
        <w:rPr>
          <w:rFonts w:ascii="Arial" w:hAnsi="Arial" w:cs="Arial"/>
          <w:color w:val="1F3864" w:themeColor="accent5" w:themeShade="80"/>
          <w:sz w:val="24"/>
          <w:szCs w:val="24"/>
        </w:rPr>
        <w:t>head</w:t>
      </w:r>
      <w:r w:rsidR="00F37D62" w:rsidRPr="00DC1347">
        <w:rPr>
          <w:rFonts w:ascii="Arial" w:hAnsi="Arial" w:cs="Arial"/>
          <w:color w:val="1F3864" w:themeColor="accent5" w:themeShade="80"/>
          <w:sz w:val="24"/>
          <w:szCs w:val="24"/>
        </w:rPr>
        <w:t>ed</w:t>
      </w:r>
      <w:r w:rsidRPr="00DC1347">
        <w:rPr>
          <w:rFonts w:ascii="Arial" w:hAnsi="Arial" w:cs="Arial"/>
          <w:color w:val="1F3864" w:themeColor="accent5" w:themeShade="80"/>
          <w:sz w:val="24"/>
          <w:szCs w:val="24"/>
        </w:rPr>
        <w:t xml:space="preserve"> household</w:t>
      </w:r>
      <w:r w:rsidR="00F37D62" w:rsidRPr="00DC1347">
        <w:rPr>
          <w:rFonts w:ascii="Arial" w:hAnsi="Arial" w:cs="Arial"/>
          <w:color w:val="1F3864" w:themeColor="accent5" w:themeShade="80"/>
          <w:sz w:val="24"/>
          <w:szCs w:val="24"/>
        </w:rPr>
        <w:t>s</w:t>
      </w:r>
      <w:r w:rsidRPr="00DC1347">
        <w:rPr>
          <w:rFonts w:ascii="Arial" w:hAnsi="Arial" w:cs="Arial"/>
          <w:color w:val="1F3864" w:themeColor="accent5" w:themeShade="80"/>
          <w:sz w:val="24"/>
          <w:szCs w:val="24"/>
        </w:rPr>
        <w:t xml:space="preserve"> d</w:t>
      </w:r>
      <w:r w:rsidR="00C329F0" w:rsidRPr="00DC1347">
        <w:rPr>
          <w:rFonts w:ascii="Arial" w:hAnsi="Arial" w:cs="Arial"/>
          <w:color w:val="1F3864" w:themeColor="accent5" w:themeShade="80"/>
          <w:sz w:val="24"/>
          <w:szCs w:val="24"/>
        </w:rPr>
        <w:t>id</w:t>
      </w:r>
      <w:r w:rsidRPr="00DC1347">
        <w:rPr>
          <w:rFonts w:ascii="Arial" w:hAnsi="Arial" w:cs="Arial"/>
          <w:color w:val="1F3864" w:themeColor="accent5" w:themeShade="80"/>
          <w:sz w:val="24"/>
          <w:szCs w:val="24"/>
        </w:rPr>
        <w:t xml:space="preserve"> not require collateral (in men it </w:t>
      </w:r>
      <w:r w:rsidR="00C329F0" w:rsidRPr="00DC1347">
        <w:rPr>
          <w:rFonts w:ascii="Arial" w:hAnsi="Arial" w:cs="Arial"/>
          <w:color w:val="1F3864" w:themeColor="accent5" w:themeShade="80"/>
          <w:sz w:val="24"/>
          <w:szCs w:val="24"/>
        </w:rPr>
        <w:t>was</w:t>
      </w:r>
      <w:r w:rsidRPr="00DC1347">
        <w:rPr>
          <w:rFonts w:ascii="Arial" w:hAnsi="Arial" w:cs="Arial"/>
          <w:color w:val="1F3864" w:themeColor="accent5" w:themeShade="80"/>
          <w:sz w:val="24"/>
          <w:szCs w:val="24"/>
        </w:rPr>
        <w:t xml:space="preserve"> 29%). Furthermore, it is known that, in all income quintiles, loans to</w:t>
      </w:r>
      <w:r w:rsidR="00852454" w:rsidRPr="00DC1347">
        <w:rPr>
          <w:rFonts w:ascii="Arial" w:hAnsi="Arial" w:cs="Arial"/>
          <w:color w:val="1F3864" w:themeColor="accent5" w:themeShade="80"/>
          <w:sz w:val="24"/>
          <w:szCs w:val="24"/>
        </w:rPr>
        <w:t xml:space="preserve"> male</w:t>
      </w:r>
      <w:r w:rsidRPr="00DC1347">
        <w:rPr>
          <w:rFonts w:ascii="Arial" w:hAnsi="Arial" w:cs="Arial"/>
          <w:color w:val="1F3864" w:themeColor="accent5" w:themeShade="80"/>
          <w:sz w:val="24"/>
          <w:szCs w:val="24"/>
        </w:rPr>
        <w:t xml:space="preserve"> heads of household</w:t>
      </w:r>
      <w:r w:rsidR="00F37D62" w:rsidRPr="00DC1347">
        <w:rPr>
          <w:rFonts w:ascii="Arial" w:hAnsi="Arial" w:cs="Arial"/>
          <w:color w:val="1F3864" w:themeColor="accent5" w:themeShade="80"/>
          <w:sz w:val="24"/>
          <w:szCs w:val="24"/>
        </w:rPr>
        <w:t>s</w:t>
      </w:r>
      <w:r w:rsidRPr="00DC1347">
        <w:rPr>
          <w:rFonts w:ascii="Arial" w:hAnsi="Arial" w:cs="Arial"/>
          <w:color w:val="1F3864" w:themeColor="accent5" w:themeShade="80"/>
          <w:sz w:val="24"/>
          <w:szCs w:val="24"/>
        </w:rPr>
        <w:t xml:space="preserve"> predominate and the gaps increase as the quintile increases. Thus, in quintile </w:t>
      </w:r>
      <w:r w:rsidR="00C329F0" w:rsidRPr="00DC1347">
        <w:rPr>
          <w:rFonts w:ascii="Arial" w:hAnsi="Arial" w:cs="Arial"/>
          <w:color w:val="1F3864" w:themeColor="accent5" w:themeShade="80"/>
          <w:sz w:val="24"/>
          <w:szCs w:val="24"/>
        </w:rPr>
        <w:t xml:space="preserve">one, </w:t>
      </w:r>
      <w:r w:rsidRPr="00DC1347">
        <w:rPr>
          <w:rFonts w:ascii="Arial" w:hAnsi="Arial" w:cs="Arial"/>
          <w:color w:val="1F3864" w:themeColor="accent5" w:themeShade="80"/>
          <w:sz w:val="24"/>
          <w:szCs w:val="24"/>
        </w:rPr>
        <w:t>2% of female</w:t>
      </w:r>
      <w:r w:rsidR="00C329F0" w:rsidRPr="00DC1347">
        <w:rPr>
          <w:rFonts w:ascii="Arial" w:hAnsi="Arial" w:cs="Arial"/>
          <w:color w:val="1F3864" w:themeColor="accent5" w:themeShade="80"/>
          <w:sz w:val="24"/>
          <w:szCs w:val="24"/>
        </w:rPr>
        <w:t>-</w:t>
      </w:r>
      <w:r w:rsidRPr="00DC1347">
        <w:rPr>
          <w:rFonts w:ascii="Arial" w:hAnsi="Arial" w:cs="Arial"/>
          <w:color w:val="1F3864" w:themeColor="accent5" w:themeShade="80"/>
          <w:sz w:val="24"/>
          <w:szCs w:val="24"/>
        </w:rPr>
        <w:t>head</w:t>
      </w:r>
      <w:r w:rsidR="00C329F0" w:rsidRPr="00DC1347">
        <w:rPr>
          <w:rFonts w:ascii="Arial" w:hAnsi="Arial" w:cs="Arial"/>
          <w:color w:val="1F3864" w:themeColor="accent5" w:themeShade="80"/>
          <w:sz w:val="24"/>
          <w:szCs w:val="24"/>
        </w:rPr>
        <w:t xml:space="preserve">ed </w:t>
      </w:r>
      <w:r w:rsidRPr="00DC1347">
        <w:rPr>
          <w:rFonts w:ascii="Arial" w:hAnsi="Arial" w:cs="Arial"/>
          <w:color w:val="1F3864" w:themeColor="accent5" w:themeShade="80"/>
          <w:sz w:val="24"/>
          <w:szCs w:val="24"/>
        </w:rPr>
        <w:t>household</w:t>
      </w:r>
      <w:r w:rsidR="00C329F0" w:rsidRPr="00DC1347">
        <w:rPr>
          <w:rFonts w:ascii="Arial" w:hAnsi="Arial" w:cs="Arial"/>
          <w:color w:val="1F3864" w:themeColor="accent5" w:themeShade="80"/>
          <w:sz w:val="24"/>
          <w:szCs w:val="24"/>
        </w:rPr>
        <w:t>s</w:t>
      </w:r>
      <w:r w:rsidRPr="00DC1347">
        <w:rPr>
          <w:rFonts w:ascii="Arial" w:hAnsi="Arial" w:cs="Arial"/>
          <w:color w:val="1F3864" w:themeColor="accent5" w:themeShade="80"/>
          <w:sz w:val="24"/>
          <w:szCs w:val="24"/>
        </w:rPr>
        <w:t xml:space="preserve"> have access to a loan compared to 6% of me</w:t>
      </w:r>
      <w:r w:rsidR="00C329F0" w:rsidRPr="00DC1347">
        <w:rPr>
          <w:rFonts w:ascii="Arial" w:hAnsi="Arial" w:cs="Arial"/>
          <w:color w:val="1F3864" w:themeColor="accent5" w:themeShade="80"/>
          <w:sz w:val="24"/>
          <w:szCs w:val="24"/>
        </w:rPr>
        <w:t>n.</w:t>
      </w:r>
      <w:r w:rsidRPr="00DC1347">
        <w:rPr>
          <w:rFonts w:ascii="Arial" w:hAnsi="Arial" w:cs="Arial"/>
          <w:color w:val="1F3864" w:themeColor="accent5" w:themeShade="80"/>
          <w:sz w:val="24"/>
          <w:szCs w:val="24"/>
        </w:rPr>
        <w:t xml:space="preserve"> </w:t>
      </w:r>
      <w:r w:rsidR="00C329F0" w:rsidRPr="00DC1347">
        <w:rPr>
          <w:rFonts w:ascii="Arial" w:hAnsi="Arial" w:cs="Arial"/>
          <w:color w:val="1F3864" w:themeColor="accent5" w:themeShade="80"/>
          <w:sz w:val="24"/>
          <w:szCs w:val="24"/>
        </w:rPr>
        <w:t>I</w:t>
      </w:r>
      <w:r w:rsidRPr="00DC1347">
        <w:rPr>
          <w:rFonts w:ascii="Arial" w:hAnsi="Arial" w:cs="Arial"/>
          <w:color w:val="1F3864" w:themeColor="accent5" w:themeShade="80"/>
          <w:sz w:val="24"/>
          <w:szCs w:val="24"/>
        </w:rPr>
        <w:t xml:space="preserve">n quintile </w:t>
      </w:r>
      <w:r w:rsidR="00C329F0" w:rsidRPr="00DC1347">
        <w:rPr>
          <w:rFonts w:ascii="Arial" w:hAnsi="Arial" w:cs="Arial"/>
          <w:color w:val="1F3864" w:themeColor="accent5" w:themeShade="80"/>
          <w:sz w:val="24"/>
          <w:szCs w:val="24"/>
        </w:rPr>
        <w:t>five</w:t>
      </w:r>
      <w:r w:rsidRPr="00DC1347">
        <w:rPr>
          <w:rFonts w:ascii="Arial" w:hAnsi="Arial" w:cs="Arial"/>
          <w:color w:val="1F3864" w:themeColor="accent5" w:themeShade="80"/>
          <w:sz w:val="24"/>
          <w:szCs w:val="24"/>
        </w:rPr>
        <w:t>, 4% of female</w:t>
      </w:r>
      <w:r w:rsidR="00C329F0" w:rsidRPr="00DC1347">
        <w:rPr>
          <w:rFonts w:ascii="Arial" w:hAnsi="Arial" w:cs="Arial"/>
          <w:color w:val="1F3864" w:themeColor="accent5" w:themeShade="80"/>
          <w:sz w:val="24"/>
          <w:szCs w:val="24"/>
        </w:rPr>
        <w:t>-</w:t>
      </w:r>
      <w:r w:rsidRPr="00DC1347">
        <w:rPr>
          <w:rFonts w:ascii="Arial" w:hAnsi="Arial" w:cs="Arial"/>
          <w:color w:val="1F3864" w:themeColor="accent5" w:themeShade="80"/>
          <w:sz w:val="24"/>
          <w:szCs w:val="24"/>
        </w:rPr>
        <w:t>head</w:t>
      </w:r>
      <w:r w:rsidR="00C329F0" w:rsidRPr="00DC1347">
        <w:rPr>
          <w:rFonts w:ascii="Arial" w:hAnsi="Arial" w:cs="Arial"/>
          <w:color w:val="1F3864" w:themeColor="accent5" w:themeShade="80"/>
          <w:sz w:val="24"/>
          <w:szCs w:val="24"/>
        </w:rPr>
        <w:t>ed</w:t>
      </w:r>
      <w:r w:rsidRPr="00DC1347">
        <w:rPr>
          <w:rFonts w:ascii="Arial" w:hAnsi="Arial" w:cs="Arial"/>
          <w:color w:val="1F3864" w:themeColor="accent5" w:themeShade="80"/>
          <w:sz w:val="24"/>
          <w:szCs w:val="24"/>
        </w:rPr>
        <w:t xml:space="preserve"> household</w:t>
      </w:r>
      <w:r w:rsidR="00C329F0" w:rsidRPr="00DC1347">
        <w:rPr>
          <w:rFonts w:ascii="Arial" w:hAnsi="Arial" w:cs="Arial"/>
          <w:color w:val="1F3864" w:themeColor="accent5" w:themeShade="80"/>
          <w:sz w:val="24"/>
          <w:szCs w:val="24"/>
        </w:rPr>
        <w:t>s</w:t>
      </w:r>
      <w:r w:rsidRPr="00DC1347">
        <w:rPr>
          <w:rFonts w:ascii="Arial" w:hAnsi="Arial" w:cs="Arial"/>
          <w:color w:val="1F3864" w:themeColor="accent5" w:themeShade="80"/>
          <w:sz w:val="24"/>
          <w:szCs w:val="24"/>
        </w:rPr>
        <w:t xml:space="preserve"> have access to a loan compared to 21% of men. Similarly, the average amount of credit is higher for men. In quintile </w:t>
      </w:r>
      <w:r w:rsidR="00C329F0" w:rsidRPr="00DC1347">
        <w:rPr>
          <w:rFonts w:ascii="Arial" w:hAnsi="Arial" w:cs="Arial"/>
          <w:color w:val="1F3864" w:themeColor="accent5" w:themeShade="80"/>
          <w:sz w:val="24"/>
          <w:szCs w:val="24"/>
        </w:rPr>
        <w:t>one</w:t>
      </w:r>
      <w:r w:rsidRPr="00DC1347">
        <w:rPr>
          <w:rFonts w:ascii="Arial" w:hAnsi="Arial" w:cs="Arial"/>
          <w:color w:val="1F3864" w:themeColor="accent5" w:themeShade="80"/>
          <w:sz w:val="24"/>
          <w:szCs w:val="24"/>
        </w:rPr>
        <w:t>, the average amount of a female</w:t>
      </w:r>
      <w:r w:rsidR="00C329F0" w:rsidRPr="00DC1347">
        <w:rPr>
          <w:rFonts w:ascii="Arial" w:hAnsi="Arial" w:cs="Arial"/>
          <w:color w:val="1F3864" w:themeColor="accent5" w:themeShade="80"/>
          <w:sz w:val="24"/>
          <w:szCs w:val="24"/>
        </w:rPr>
        <w:t>-</w:t>
      </w:r>
      <w:r w:rsidRPr="00DC1347">
        <w:rPr>
          <w:rFonts w:ascii="Arial" w:hAnsi="Arial" w:cs="Arial"/>
          <w:color w:val="1F3864" w:themeColor="accent5" w:themeShade="80"/>
          <w:sz w:val="24"/>
          <w:szCs w:val="24"/>
        </w:rPr>
        <w:t>head</w:t>
      </w:r>
      <w:r w:rsidR="00C329F0" w:rsidRPr="00DC1347">
        <w:rPr>
          <w:rFonts w:ascii="Arial" w:hAnsi="Arial" w:cs="Arial"/>
          <w:color w:val="1F3864" w:themeColor="accent5" w:themeShade="80"/>
          <w:sz w:val="24"/>
          <w:szCs w:val="24"/>
        </w:rPr>
        <w:t>ed</w:t>
      </w:r>
      <w:r w:rsidRPr="00DC1347">
        <w:rPr>
          <w:rFonts w:ascii="Arial" w:hAnsi="Arial" w:cs="Arial"/>
          <w:color w:val="1F3864" w:themeColor="accent5" w:themeShade="80"/>
          <w:sz w:val="24"/>
          <w:szCs w:val="24"/>
        </w:rPr>
        <w:t xml:space="preserve"> household</w:t>
      </w:r>
      <w:r w:rsidR="00C329F0" w:rsidRPr="00DC1347">
        <w:rPr>
          <w:rFonts w:ascii="Arial" w:hAnsi="Arial" w:cs="Arial"/>
          <w:color w:val="1F3864" w:themeColor="accent5" w:themeShade="80"/>
          <w:sz w:val="24"/>
          <w:szCs w:val="24"/>
        </w:rPr>
        <w:t>s</w:t>
      </w:r>
      <w:r w:rsidRPr="00DC1347">
        <w:rPr>
          <w:rFonts w:ascii="Arial" w:hAnsi="Arial" w:cs="Arial"/>
          <w:color w:val="1F3864" w:themeColor="accent5" w:themeShade="80"/>
          <w:sz w:val="24"/>
          <w:szCs w:val="24"/>
        </w:rPr>
        <w:t xml:space="preserve"> was USD </w:t>
      </w:r>
      <w:r w:rsidR="00C329F0" w:rsidRPr="00DC1347">
        <w:rPr>
          <w:rFonts w:ascii="Arial" w:hAnsi="Arial" w:cs="Arial"/>
          <w:color w:val="1F3864" w:themeColor="accent5" w:themeShade="80"/>
          <w:sz w:val="24"/>
          <w:szCs w:val="24"/>
        </w:rPr>
        <w:t>$</w:t>
      </w:r>
      <w:r w:rsidRPr="00DC1347">
        <w:rPr>
          <w:rFonts w:ascii="Arial" w:hAnsi="Arial" w:cs="Arial"/>
          <w:color w:val="1F3864" w:themeColor="accent5" w:themeShade="80"/>
          <w:sz w:val="24"/>
          <w:szCs w:val="24"/>
        </w:rPr>
        <w:t xml:space="preserve">642 in relation to a </w:t>
      </w:r>
      <w:r w:rsidR="00C329F0" w:rsidRPr="00DC1347">
        <w:rPr>
          <w:rFonts w:ascii="Arial" w:hAnsi="Arial" w:cs="Arial"/>
          <w:color w:val="1F3864" w:themeColor="accent5" w:themeShade="80"/>
          <w:sz w:val="24"/>
          <w:szCs w:val="24"/>
        </w:rPr>
        <w:t>male-</w:t>
      </w:r>
      <w:r w:rsidRPr="00DC1347">
        <w:rPr>
          <w:rFonts w:ascii="Arial" w:hAnsi="Arial" w:cs="Arial"/>
          <w:color w:val="1F3864" w:themeColor="accent5" w:themeShade="80"/>
          <w:sz w:val="24"/>
          <w:szCs w:val="24"/>
        </w:rPr>
        <w:t>head</w:t>
      </w:r>
      <w:r w:rsidR="00C329F0" w:rsidRPr="00DC1347">
        <w:rPr>
          <w:rFonts w:ascii="Arial" w:hAnsi="Arial" w:cs="Arial"/>
          <w:color w:val="1F3864" w:themeColor="accent5" w:themeShade="80"/>
          <w:sz w:val="24"/>
          <w:szCs w:val="24"/>
        </w:rPr>
        <w:t>ed</w:t>
      </w:r>
      <w:r w:rsidRPr="00DC1347">
        <w:rPr>
          <w:rFonts w:ascii="Arial" w:hAnsi="Arial" w:cs="Arial"/>
          <w:color w:val="1F3864" w:themeColor="accent5" w:themeShade="80"/>
          <w:sz w:val="24"/>
          <w:szCs w:val="24"/>
        </w:rPr>
        <w:t xml:space="preserve"> household, which was USD </w:t>
      </w:r>
      <w:r w:rsidR="00C329F0" w:rsidRPr="00DC1347">
        <w:rPr>
          <w:rFonts w:ascii="Arial" w:hAnsi="Arial" w:cs="Arial"/>
          <w:color w:val="1F3864" w:themeColor="accent5" w:themeShade="80"/>
          <w:sz w:val="24"/>
          <w:szCs w:val="24"/>
        </w:rPr>
        <w:t>$</w:t>
      </w:r>
      <w:r w:rsidRPr="00DC1347">
        <w:rPr>
          <w:rFonts w:ascii="Arial" w:hAnsi="Arial" w:cs="Arial"/>
          <w:color w:val="1F3864" w:themeColor="accent5" w:themeShade="80"/>
          <w:sz w:val="24"/>
          <w:szCs w:val="24"/>
        </w:rPr>
        <w:t>1</w:t>
      </w:r>
      <w:r w:rsidR="00C329F0" w:rsidRPr="00DC1347">
        <w:rPr>
          <w:rFonts w:ascii="Arial" w:hAnsi="Arial" w:cs="Arial"/>
          <w:color w:val="1F3864" w:themeColor="accent5" w:themeShade="80"/>
          <w:sz w:val="24"/>
          <w:szCs w:val="24"/>
        </w:rPr>
        <w:t>,</w:t>
      </w:r>
      <w:r w:rsidRPr="00DC1347">
        <w:rPr>
          <w:rFonts w:ascii="Arial" w:hAnsi="Arial" w:cs="Arial"/>
          <w:color w:val="1F3864" w:themeColor="accent5" w:themeShade="80"/>
          <w:sz w:val="24"/>
          <w:szCs w:val="24"/>
        </w:rPr>
        <w:t>497</w:t>
      </w:r>
      <w:r w:rsidR="00C329F0" w:rsidRPr="00DC1347">
        <w:rPr>
          <w:rFonts w:ascii="Arial" w:hAnsi="Arial" w:cs="Arial"/>
          <w:color w:val="1F3864" w:themeColor="accent5" w:themeShade="80"/>
          <w:sz w:val="24"/>
          <w:szCs w:val="24"/>
        </w:rPr>
        <w:t>.</w:t>
      </w:r>
      <w:r w:rsidRPr="00DC1347">
        <w:rPr>
          <w:rFonts w:ascii="Arial" w:hAnsi="Arial" w:cs="Arial"/>
          <w:color w:val="1F3864" w:themeColor="accent5" w:themeShade="80"/>
          <w:sz w:val="24"/>
          <w:szCs w:val="24"/>
        </w:rPr>
        <w:t xml:space="preserve"> In quintile </w:t>
      </w:r>
      <w:r w:rsidR="00C329F0" w:rsidRPr="00DC1347">
        <w:rPr>
          <w:rFonts w:ascii="Arial" w:hAnsi="Arial" w:cs="Arial"/>
          <w:color w:val="1F3864" w:themeColor="accent5" w:themeShade="80"/>
          <w:sz w:val="24"/>
          <w:szCs w:val="24"/>
        </w:rPr>
        <w:t>five</w:t>
      </w:r>
      <w:r w:rsidRPr="00DC1347">
        <w:rPr>
          <w:rFonts w:ascii="Arial" w:hAnsi="Arial" w:cs="Arial"/>
          <w:color w:val="1F3864" w:themeColor="accent5" w:themeShade="80"/>
          <w:sz w:val="24"/>
          <w:szCs w:val="24"/>
        </w:rPr>
        <w:t>, a female</w:t>
      </w:r>
      <w:r w:rsidR="00C329F0" w:rsidRPr="00DC1347">
        <w:rPr>
          <w:rFonts w:ascii="Arial" w:hAnsi="Arial" w:cs="Arial"/>
          <w:color w:val="1F3864" w:themeColor="accent5" w:themeShade="80"/>
          <w:sz w:val="24"/>
          <w:szCs w:val="24"/>
        </w:rPr>
        <w:t>-</w:t>
      </w:r>
      <w:r w:rsidRPr="00DC1347">
        <w:rPr>
          <w:rFonts w:ascii="Arial" w:hAnsi="Arial" w:cs="Arial"/>
          <w:color w:val="1F3864" w:themeColor="accent5" w:themeShade="80"/>
          <w:sz w:val="24"/>
          <w:szCs w:val="24"/>
        </w:rPr>
        <w:t xml:space="preserve"> head</w:t>
      </w:r>
      <w:r w:rsidR="00C329F0" w:rsidRPr="00DC1347">
        <w:rPr>
          <w:rFonts w:ascii="Arial" w:hAnsi="Arial" w:cs="Arial"/>
          <w:color w:val="1F3864" w:themeColor="accent5" w:themeShade="80"/>
          <w:sz w:val="24"/>
          <w:szCs w:val="24"/>
        </w:rPr>
        <w:t>ed</w:t>
      </w:r>
      <w:r w:rsidRPr="00DC1347">
        <w:rPr>
          <w:rFonts w:ascii="Arial" w:hAnsi="Arial" w:cs="Arial"/>
          <w:color w:val="1F3864" w:themeColor="accent5" w:themeShade="80"/>
          <w:sz w:val="24"/>
          <w:szCs w:val="24"/>
        </w:rPr>
        <w:t xml:space="preserve"> household received an average USD </w:t>
      </w:r>
      <w:r w:rsidR="00C329F0" w:rsidRPr="00DC1347">
        <w:rPr>
          <w:rFonts w:ascii="Arial" w:hAnsi="Arial" w:cs="Arial"/>
          <w:color w:val="1F3864" w:themeColor="accent5" w:themeShade="80"/>
          <w:sz w:val="24"/>
          <w:szCs w:val="24"/>
        </w:rPr>
        <w:t>$</w:t>
      </w:r>
      <w:r w:rsidRPr="00DC1347">
        <w:rPr>
          <w:rFonts w:ascii="Arial" w:hAnsi="Arial" w:cs="Arial"/>
          <w:color w:val="1F3864" w:themeColor="accent5" w:themeShade="80"/>
          <w:sz w:val="24"/>
          <w:szCs w:val="24"/>
        </w:rPr>
        <w:t>7,642, compared to a ma</w:t>
      </w:r>
      <w:r w:rsidR="00C329F0" w:rsidRPr="00DC1347">
        <w:rPr>
          <w:rFonts w:ascii="Arial" w:hAnsi="Arial" w:cs="Arial"/>
          <w:color w:val="1F3864" w:themeColor="accent5" w:themeShade="80"/>
          <w:sz w:val="24"/>
          <w:szCs w:val="24"/>
        </w:rPr>
        <w:t>le one:</w:t>
      </w:r>
      <w:r w:rsidRPr="00DC1347">
        <w:rPr>
          <w:rFonts w:ascii="Arial" w:hAnsi="Arial" w:cs="Arial"/>
          <w:color w:val="1F3864" w:themeColor="accent5" w:themeShade="80"/>
          <w:sz w:val="24"/>
          <w:szCs w:val="24"/>
        </w:rPr>
        <w:t xml:space="preserve"> USD </w:t>
      </w:r>
      <w:r w:rsidR="00C329F0" w:rsidRPr="00DC1347">
        <w:rPr>
          <w:rFonts w:ascii="Arial" w:hAnsi="Arial" w:cs="Arial"/>
          <w:color w:val="1F3864" w:themeColor="accent5" w:themeShade="80"/>
          <w:sz w:val="24"/>
          <w:szCs w:val="24"/>
        </w:rPr>
        <w:t>$</w:t>
      </w:r>
      <w:r w:rsidRPr="00DC1347">
        <w:rPr>
          <w:rFonts w:ascii="Arial" w:hAnsi="Arial" w:cs="Arial"/>
          <w:color w:val="1F3864" w:themeColor="accent5" w:themeShade="80"/>
          <w:sz w:val="24"/>
          <w:szCs w:val="24"/>
        </w:rPr>
        <w:t>9,633 (B</w:t>
      </w:r>
      <w:r w:rsidR="002121B7" w:rsidRPr="00DC1347">
        <w:rPr>
          <w:rFonts w:ascii="Arial" w:hAnsi="Arial" w:cs="Arial"/>
          <w:color w:val="1F3864" w:themeColor="accent5" w:themeShade="80"/>
          <w:sz w:val="24"/>
          <w:szCs w:val="24"/>
        </w:rPr>
        <w:t>C</w:t>
      </w:r>
      <w:r w:rsidR="00B813FD" w:rsidRPr="00DC1347">
        <w:rPr>
          <w:rFonts w:ascii="Arial" w:hAnsi="Arial" w:cs="Arial"/>
          <w:color w:val="1F3864" w:themeColor="accent5" w:themeShade="80"/>
          <w:sz w:val="24"/>
          <w:szCs w:val="24"/>
        </w:rPr>
        <w:t>E</w:t>
      </w:r>
      <w:r w:rsidRPr="00DC1347">
        <w:rPr>
          <w:rFonts w:ascii="Arial" w:hAnsi="Arial" w:cs="Arial"/>
          <w:color w:val="1F3864" w:themeColor="accent5" w:themeShade="80"/>
          <w:sz w:val="24"/>
          <w:szCs w:val="24"/>
        </w:rPr>
        <w:t>, 2018).</w:t>
      </w:r>
    </w:p>
    <w:p w14:paraId="5C74B587" w14:textId="6D907FD0" w:rsidR="00AE7245" w:rsidRPr="00DC1347" w:rsidRDefault="00AE7245" w:rsidP="003A77FE">
      <w:pPr>
        <w:jc w:val="both"/>
        <w:rPr>
          <w:rFonts w:ascii="Arial" w:hAnsi="Arial" w:cs="Arial"/>
          <w:color w:val="1F3864" w:themeColor="accent5" w:themeShade="80"/>
          <w:sz w:val="24"/>
          <w:szCs w:val="24"/>
        </w:rPr>
      </w:pPr>
      <w:r w:rsidRPr="00DC1347">
        <w:rPr>
          <w:rFonts w:ascii="Arial" w:hAnsi="Arial" w:cs="Arial"/>
          <w:color w:val="1F3864" w:themeColor="accent5" w:themeShade="80"/>
          <w:sz w:val="24"/>
          <w:szCs w:val="24"/>
        </w:rPr>
        <w:t>According to SEPS</w:t>
      </w:r>
      <w:r w:rsidR="000326DA" w:rsidRPr="00DC1347">
        <w:rPr>
          <w:rFonts w:ascii="Arial" w:hAnsi="Arial" w:cs="Arial"/>
          <w:color w:val="1F3864" w:themeColor="accent5" w:themeShade="80"/>
          <w:sz w:val="24"/>
          <w:szCs w:val="24"/>
        </w:rPr>
        <w:t xml:space="preserve"> </w:t>
      </w:r>
      <w:r w:rsidR="00C5305D">
        <w:rPr>
          <w:rFonts w:ascii="Arial" w:hAnsi="Arial" w:cs="Arial"/>
          <w:color w:val="1F3864" w:themeColor="accent5" w:themeShade="80"/>
          <w:sz w:val="24"/>
          <w:szCs w:val="24"/>
        </w:rPr>
        <w:t>(</w:t>
      </w:r>
      <w:r w:rsidRPr="00DC1347">
        <w:rPr>
          <w:rFonts w:ascii="Arial" w:hAnsi="Arial" w:cs="Arial"/>
          <w:color w:val="1F3864" w:themeColor="accent5" w:themeShade="80"/>
          <w:sz w:val="24"/>
          <w:szCs w:val="24"/>
        </w:rPr>
        <w:t>2019), as of December 2019, in the savings and credit cooperatives, banks</w:t>
      </w:r>
      <w:r w:rsidR="00834F7A" w:rsidRPr="00DC1347">
        <w:rPr>
          <w:rFonts w:ascii="Arial" w:hAnsi="Arial" w:cs="Arial"/>
          <w:color w:val="1F3864" w:themeColor="accent5" w:themeShade="80"/>
          <w:sz w:val="24"/>
          <w:szCs w:val="24"/>
        </w:rPr>
        <w:t>,</w:t>
      </w:r>
      <w:r w:rsidRPr="00DC1347">
        <w:rPr>
          <w:rFonts w:ascii="Arial" w:hAnsi="Arial" w:cs="Arial"/>
          <w:color w:val="1F3864" w:themeColor="accent5" w:themeShade="80"/>
          <w:sz w:val="24"/>
          <w:szCs w:val="24"/>
        </w:rPr>
        <w:t xml:space="preserve"> and community banks, 57% of credit </w:t>
      </w:r>
      <w:r w:rsidR="00273785" w:rsidRPr="00DC1347">
        <w:rPr>
          <w:rFonts w:ascii="Arial" w:hAnsi="Arial" w:cs="Arial"/>
          <w:color w:val="1F3864" w:themeColor="accent5" w:themeShade="80"/>
          <w:sz w:val="24"/>
          <w:szCs w:val="24"/>
        </w:rPr>
        <w:t>recipient</w:t>
      </w:r>
      <w:r w:rsidRPr="00DC1347">
        <w:rPr>
          <w:rFonts w:ascii="Arial" w:hAnsi="Arial" w:cs="Arial"/>
          <w:color w:val="1F3864" w:themeColor="accent5" w:themeShade="80"/>
          <w:sz w:val="24"/>
          <w:szCs w:val="24"/>
        </w:rPr>
        <w:t xml:space="preserve">s are men and 43% are women. The concentration of credit </w:t>
      </w:r>
      <w:r w:rsidR="00F07C31" w:rsidRPr="00DC1347">
        <w:rPr>
          <w:rFonts w:ascii="Arial" w:hAnsi="Arial" w:cs="Arial"/>
          <w:color w:val="1F3864" w:themeColor="accent5" w:themeShade="80"/>
          <w:sz w:val="24"/>
          <w:szCs w:val="24"/>
        </w:rPr>
        <w:t>among</w:t>
      </w:r>
      <w:r w:rsidRPr="00DC1347">
        <w:rPr>
          <w:rFonts w:ascii="Arial" w:hAnsi="Arial" w:cs="Arial"/>
          <w:color w:val="1F3864" w:themeColor="accent5" w:themeShade="80"/>
          <w:sz w:val="24"/>
          <w:szCs w:val="24"/>
        </w:rPr>
        <w:t xml:space="preserve"> the male population occurs at all levels of education and all age ranges. When analyzing by financial institution segments, the unfavorable gender gap for women is greater than 10% in all segments (2-5), except in segment 1, which is 21%. </w:t>
      </w:r>
    </w:p>
    <w:p w14:paraId="21FD249A" w14:textId="0714BB33" w:rsidR="00AE7245" w:rsidRPr="00DC1347" w:rsidRDefault="00AE7245" w:rsidP="003A77FE">
      <w:pPr>
        <w:jc w:val="both"/>
        <w:rPr>
          <w:rFonts w:ascii="Arial" w:hAnsi="Arial" w:cs="Arial"/>
          <w:color w:val="1F3864" w:themeColor="accent5" w:themeShade="80"/>
          <w:sz w:val="24"/>
          <w:szCs w:val="24"/>
        </w:rPr>
      </w:pPr>
      <w:r w:rsidRPr="00DC1347">
        <w:rPr>
          <w:rFonts w:ascii="Arial" w:hAnsi="Arial" w:cs="Arial"/>
          <w:color w:val="1F3864" w:themeColor="accent5" w:themeShade="80"/>
          <w:sz w:val="24"/>
          <w:szCs w:val="24"/>
        </w:rPr>
        <w:t>Now, by type of credit, there is a gap between men and women</w:t>
      </w:r>
      <w:r w:rsidR="004C3C00" w:rsidRPr="00DC1347">
        <w:rPr>
          <w:rFonts w:ascii="Arial" w:hAnsi="Arial" w:cs="Arial"/>
          <w:color w:val="1F3864" w:themeColor="accent5" w:themeShade="80"/>
          <w:sz w:val="24"/>
          <w:szCs w:val="24"/>
        </w:rPr>
        <w:t>:</w:t>
      </w:r>
      <w:r w:rsidRPr="00DC1347">
        <w:rPr>
          <w:rFonts w:ascii="Arial" w:hAnsi="Arial" w:cs="Arial"/>
          <w:color w:val="1F3864" w:themeColor="accent5" w:themeShade="80"/>
          <w:sz w:val="24"/>
          <w:szCs w:val="24"/>
        </w:rPr>
        <w:t xml:space="preserve"> between 17% and 25% in consumption, microcredit, housing and commercial</w:t>
      </w:r>
      <w:r w:rsidR="004C3C00" w:rsidRPr="00DC1347">
        <w:rPr>
          <w:rFonts w:ascii="Arial" w:hAnsi="Arial" w:cs="Arial"/>
          <w:color w:val="1F3864" w:themeColor="accent5" w:themeShade="80"/>
          <w:sz w:val="24"/>
          <w:szCs w:val="24"/>
        </w:rPr>
        <w:t>.</w:t>
      </w:r>
      <w:r w:rsidRPr="00DC1347">
        <w:rPr>
          <w:rFonts w:ascii="Arial" w:hAnsi="Arial" w:cs="Arial"/>
          <w:color w:val="1F3864" w:themeColor="accent5" w:themeShade="80"/>
          <w:sz w:val="24"/>
          <w:szCs w:val="24"/>
        </w:rPr>
        <w:t xml:space="preserve"> Regarding the </w:t>
      </w:r>
      <w:r w:rsidR="00807720" w:rsidRPr="00DC1347">
        <w:rPr>
          <w:rFonts w:ascii="Arial" w:hAnsi="Arial" w:cs="Arial"/>
          <w:color w:val="1F3864" w:themeColor="accent5" w:themeShade="80"/>
          <w:sz w:val="24"/>
          <w:szCs w:val="24"/>
        </w:rPr>
        <w:t xml:space="preserve">absolute </w:t>
      </w:r>
      <w:r w:rsidRPr="00DC1347">
        <w:rPr>
          <w:rFonts w:ascii="Arial" w:hAnsi="Arial" w:cs="Arial"/>
          <w:color w:val="1F3864" w:themeColor="accent5" w:themeShade="80"/>
          <w:sz w:val="24"/>
          <w:szCs w:val="24"/>
        </w:rPr>
        <w:t xml:space="preserve">amount, a woman </w:t>
      </w:r>
      <w:r w:rsidR="005D1EAB" w:rsidRPr="00DC1347">
        <w:rPr>
          <w:rFonts w:ascii="Arial" w:hAnsi="Arial" w:cs="Arial"/>
          <w:color w:val="1F3864" w:themeColor="accent5" w:themeShade="80"/>
          <w:sz w:val="24"/>
          <w:szCs w:val="24"/>
        </w:rPr>
        <w:t xml:space="preserve">on average </w:t>
      </w:r>
      <w:r w:rsidRPr="00DC1347">
        <w:rPr>
          <w:rFonts w:ascii="Arial" w:hAnsi="Arial" w:cs="Arial"/>
          <w:color w:val="1F3864" w:themeColor="accent5" w:themeShade="80"/>
          <w:sz w:val="24"/>
          <w:szCs w:val="24"/>
        </w:rPr>
        <w:t xml:space="preserve">received USD </w:t>
      </w:r>
      <w:r w:rsidR="004C3C00" w:rsidRPr="00DC1347">
        <w:rPr>
          <w:rFonts w:ascii="Arial" w:hAnsi="Arial" w:cs="Arial"/>
          <w:color w:val="1F3864" w:themeColor="accent5" w:themeShade="80"/>
          <w:sz w:val="24"/>
          <w:szCs w:val="24"/>
        </w:rPr>
        <w:t>$</w:t>
      </w:r>
      <w:r w:rsidRPr="00DC1347">
        <w:rPr>
          <w:rFonts w:ascii="Arial" w:hAnsi="Arial" w:cs="Arial"/>
          <w:color w:val="1F3864" w:themeColor="accent5" w:themeShade="80"/>
          <w:sz w:val="24"/>
          <w:szCs w:val="24"/>
        </w:rPr>
        <w:t xml:space="preserve">5,649, which represents 87% of the average amount men </w:t>
      </w:r>
      <w:r w:rsidR="005D1EAB" w:rsidRPr="00DC1347">
        <w:rPr>
          <w:rFonts w:ascii="Arial" w:hAnsi="Arial" w:cs="Arial"/>
          <w:color w:val="1F3864" w:themeColor="accent5" w:themeShade="80"/>
          <w:sz w:val="24"/>
          <w:szCs w:val="24"/>
        </w:rPr>
        <w:t xml:space="preserve">received </w:t>
      </w:r>
      <w:r w:rsidRPr="00DC1347">
        <w:rPr>
          <w:rFonts w:ascii="Arial" w:hAnsi="Arial" w:cs="Arial"/>
          <w:color w:val="1F3864" w:themeColor="accent5" w:themeShade="80"/>
          <w:sz w:val="24"/>
          <w:szCs w:val="24"/>
        </w:rPr>
        <w:t>(SEPS, 2019). See the following table:</w:t>
      </w:r>
    </w:p>
    <w:p w14:paraId="28B4291D" w14:textId="10C8417C" w:rsidR="004C3C00" w:rsidRPr="00DC1347" w:rsidRDefault="00A31963" w:rsidP="00AE18CD">
      <w:pPr>
        <w:jc w:val="center"/>
        <w:rPr>
          <w:rFonts w:ascii="Arial" w:hAnsi="Arial" w:cs="Arial"/>
          <w:b/>
          <w:bCs/>
          <w:color w:val="1F3864" w:themeColor="accent5" w:themeShade="80"/>
          <w:sz w:val="24"/>
          <w:szCs w:val="24"/>
        </w:rPr>
      </w:pPr>
      <w:r w:rsidRPr="00DC1347">
        <w:rPr>
          <w:rFonts w:ascii="Arial" w:hAnsi="Arial" w:cs="Arial"/>
          <w:b/>
          <w:bCs/>
          <w:color w:val="1F3864" w:themeColor="accent5" w:themeShade="80"/>
          <w:sz w:val="24"/>
          <w:szCs w:val="24"/>
        </w:rPr>
        <w:t>Tabl</w:t>
      </w:r>
      <w:r w:rsidR="004C3C00" w:rsidRPr="00DC1347">
        <w:rPr>
          <w:rFonts w:ascii="Arial" w:hAnsi="Arial" w:cs="Arial"/>
          <w:b/>
          <w:bCs/>
          <w:color w:val="1F3864" w:themeColor="accent5" w:themeShade="80"/>
          <w:sz w:val="24"/>
          <w:szCs w:val="24"/>
        </w:rPr>
        <w:t xml:space="preserve">e </w:t>
      </w:r>
      <w:r w:rsidRPr="00DC1347">
        <w:rPr>
          <w:rFonts w:ascii="Arial" w:hAnsi="Arial" w:cs="Arial"/>
          <w:b/>
          <w:bCs/>
          <w:color w:val="1F3864" w:themeColor="accent5" w:themeShade="80"/>
          <w:sz w:val="24"/>
          <w:szCs w:val="24"/>
        </w:rPr>
        <w:t xml:space="preserve">3. </w:t>
      </w:r>
      <w:r w:rsidR="004C3C00" w:rsidRPr="00DC1347">
        <w:rPr>
          <w:rFonts w:ascii="Arial" w:hAnsi="Arial" w:cs="Arial"/>
          <w:b/>
          <w:bCs/>
          <w:color w:val="1F3864" w:themeColor="accent5" w:themeShade="80"/>
          <w:sz w:val="24"/>
          <w:szCs w:val="24"/>
        </w:rPr>
        <w:t>Total amount of credit given by SEPS by gender</w:t>
      </w:r>
    </w:p>
    <w:tbl>
      <w:tblPr>
        <w:tblW w:w="5245" w:type="dxa"/>
        <w:jc w:val="center"/>
        <w:tblCellMar>
          <w:left w:w="70" w:type="dxa"/>
          <w:right w:w="70" w:type="dxa"/>
        </w:tblCellMar>
        <w:tblLook w:val="04A0" w:firstRow="1" w:lastRow="0" w:firstColumn="1" w:lastColumn="0" w:noHBand="0" w:noVBand="1"/>
      </w:tblPr>
      <w:tblGrid>
        <w:gridCol w:w="587"/>
        <w:gridCol w:w="871"/>
        <w:gridCol w:w="864"/>
        <w:gridCol w:w="864"/>
        <w:gridCol w:w="864"/>
        <w:gridCol w:w="1195"/>
      </w:tblGrid>
      <w:tr w:rsidR="00DC1347" w:rsidRPr="00DC1347" w14:paraId="0C5B00DA" w14:textId="77777777" w:rsidTr="004B3DA4">
        <w:trPr>
          <w:trHeight w:val="288"/>
          <w:jc w:val="center"/>
        </w:trPr>
        <w:tc>
          <w:tcPr>
            <w:tcW w:w="5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A65334" w14:textId="30AF5271" w:rsidR="007145B4" w:rsidRPr="00DC1347" w:rsidRDefault="004C3C00" w:rsidP="00AE18CD">
            <w:pPr>
              <w:spacing w:after="0" w:line="240" w:lineRule="auto"/>
              <w:jc w:val="center"/>
              <w:rPr>
                <w:rFonts w:ascii="Arial" w:eastAsia="Times New Roman" w:hAnsi="Arial" w:cs="Arial"/>
                <w:b/>
                <w:bCs/>
                <w:color w:val="1F3864" w:themeColor="accent5" w:themeShade="80"/>
                <w:sz w:val="20"/>
                <w:szCs w:val="20"/>
              </w:rPr>
            </w:pPr>
            <w:r w:rsidRPr="00DC1347">
              <w:rPr>
                <w:rFonts w:ascii="Arial" w:eastAsia="Times New Roman" w:hAnsi="Arial" w:cs="Arial"/>
                <w:b/>
                <w:bCs/>
                <w:color w:val="1F3864" w:themeColor="accent5" w:themeShade="80"/>
                <w:sz w:val="20"/>
                <w:szCs w:val="20"/>
              </w:rPr>
              <w:t>Year</w:t>
            </w:r>
          </w:p>
        </w:tc>
        <w:tc>
          <w:tcPr>
            <w:tcW w:w="871" w:type="dxa"/>
            <w:tcBorders>
              <w:top w:val="single" w:sz="4" w:space="0" w:color="auto"/>
              <w:left w:val="nil"/>
              <w:bottom w:val="single" w:sz="4" w:space="0" w:color="auto"/>
              <w:right w:val="single" w:sz="4" w:space="0" w:color="auto"/>
            </w:tcBorders>
            <w:shd w:val="clear" w:color="auto" w:fill="auto"/>
            <w:noWrap/>
            <w:vAlign w:val="bottom"/>
            <w:hideMark/>
          </w:tcPr>
          <w:p w14:paraId="43D2F517" w14:textId="25826098" w:rsidR="007145B4" w:rsidRPr="00DC1347" w:rsidRDefault="004C3C00" w:rsidP="00AE18CD">
            <w:pPr>
              <w:spacing w:after="0" w:line="240" w:lineRule="auto"/>
              <w:jc w:val="center"/>
              <w:rPr>
                <w:rFonts w:ascii="Arial" w:eastAsia="Times New Roman" w:hAnsi="Arial" w:cs="Arial"/>
                <w:b/>
                <w:bCs/>
                <w:color w:val="1F3864" w:themeColor="accent5" w:themeShade="80"/>
                <w:sz w:val="20"/>
                <w:szCs w:val="20"/>
              </w:rPr>
            </w:pPr>
            <w:r w:rsidRPr="00DC1347">
              <w:rPr>
                <w:rFonts w:ascii="Arial" w:eastAsia="Times New Roman" w:hAnsi="Arial" w:cs="Arial"/>
                <w:b/>
                <w:bCs/>
                <w:color w:val="1F3864" w:themeColor="accent5" w:themeShade="80"/>
                <w:sz w:val="20"/>
                <w:szCs w:val="20"/>
              </w:rPr>
              <w:t>Men</w:t>
            </w:r>
          </w:p>
        </w:tc>
        <w:tc>
          <w:tcPr>
            <w:tcW w:w="864" w:type="dxa"/>
            <w:tcBorders>
              <w:top w:val="single" w:sz="4" w:space="0" w:color="auto"/>
              <w:left w:val="nil"/>
              <w:bottom w:val="single" w:sz="4" w:space="0" w:color="auto"/>
              <w:right w:val="single" w:sz="4" w:space="0" w:color="auto"/>
            </w:tcBorders>
            <w:shd w:val="clear" w:color="auto" w:fill="auto"/>
            <w:noWrap/>
            <w:vAlign w:val="bottom"/>
            <w:hideMark/>
          </w:tcPr>
          <w:p w14:paraId="0F114F4C" w14:textId="1C634974" w:rsidR="007145B4" w:rsidRPr="00DC1347" w:rsidRDefault="004C3C00" w:rsidP="00AE18CD">
            <w:pPr>
              <w:spacing w:after="0" w:line="240" w:lineRule="auto"/>
              <w:jc w:val="center"/>
              <w:rPr>
                <w:rFonts w:ascii="Arial" w:eastAsia="Times New Roman" w:hAnsi="Arial" w:cs="Arial"/>
                <w:b/>
                <w:bCs/>
                <w:color w:val="1F3864" w:themeColor="accent5" w:themeShade="80"/>
                <w:sz w:val="20"/>
                <w:szCs w:val="20"/>
              </w:rPr>
            </w:pPr>
            <w:r w:rsidRPr="00DC1347">
              <w:rPr>
                <w:rFonts w:ascii="Arial" w:eastAsia="Times New Roman" w:hAnsi="Arial" w:cs="Arial"/>
                <w:b/>
                <w:bCs/>
                <w:color w:val="1F3864" w:themeColor="accent5" w:themeShade="80"/>
                <w:sz w:val="20"/>
                <w:szCs w:val="20"/>
              </w:rPr>
              <w:t>Women</w:t>
            </w:r>
          </w:p>
        </w:tc>
        <w:tc>
          <w:tcPr>
            <w:tcW w:w="864" w:type="dxa"/>
            <w:tcBorders>
              <w:top w:val="single" w:sz="4" w:space="0" w:color="auto"/>
              <w:left w:val="nil"/>
              <w:bottom w:val="single" w:sz="4" w:space="0" w:color="auto"/>
              <w:right w:val="single" w:sz="4" w:space="0" w:color="auto"/>
            </w:tcBorders>
            <w:shd w:val="clear" w:color="auto" w:fill="auto"/>
            <w:noWrap/>
            <w:vAlign w:val="bottom"/>
            <w:hideMark/>
          </w:tcPr>
          <w:p w14:paraId="261BC537" w14:textId="77777777" w:rsidR="007145B4" w:rsidRPr="00DC1347" w:rsidRDefault="007145B4" w:rsidP="00AE18CD">
            <w:pPr>
              <w:spacing w:after="0" w:line="240" w:lineRule="auto"/>
              <w:jc w:val="center"/>
              <w:rPr>
                <w:rFonts w:ascii="Arial" w:eastAsia="Times New Roman" w:hAnsi="Arial" w:cs="Arial"/>
                <w:b/>
                <w:bCs/>
                <w:color w:val="1F3864" w:themeColor="accent5" w:themeShade="80"/>
                <w:sz w:val="20"/>
                <w:szCs w:val="20"/>
              </w:rPr>
            </w:pPr>
            <w:r w:rsidRPr="00DC1347">
              <w:rPr>
                <w:rFonts w:ascii="Arial" w:eastAsia="Times New Roman" w:hAnsi="Arial" w:cs="Arial"/>
                <w:b/>
                <w:bCs/>
                <w:color w:val="1F3864" w:themeColor="accent5" w:themeShade="80"/>
                <w:sz w:val="20"/>
                <w:szCs w:val="20"/>
              </w:rPr>
              <w:t>Total</w:t>
            </w:r>
          </w:p>
        </w:tc>
        <w:tc>
          <w:tcPr>
            <w:tcW w:w="864" w:type="dxa"/>
            <w:tcBorders>
              <w:top w:val="single" w:sz="4" w:space="0" w:color="auto"/>
              <w:left w:val="nil"/>
              <w:bottom w:val="single" w:sz="4" w:space="0" w:color="auto"/>
              <w:right w:val="single" w:sz="4" w:space="0" w:color="auto"/>
            </w:tcBorders>
            <w:shd w:val="clear" w:color="auto" w:fill="auto"/>
            <w:noWrap/>
            <w:vAlign w:val="bottom"/>
            <w:hideMark/>
          </w:tcPr>
          <w:p w14:paraId="1269A813" w14:textId="169407C3" w:rsidR="007145B4" w:rsidRPr="00DC1347" w:rsidRDefault="004C3C00" w:rsidP="00AE18CD">
            <w:pPr>
              <w:spacing w:after="0" w:line="240" w:lineRule="auto"/>
              <w:jc w:val="center"/>
              <w:rPr>
                <w:rFonts w:ascii="Arial" w:eastAsia="Times New Roman" w:hAnsi="Arial" w:cs="Arial"/>
                <w:b/>
                <w:bCs/>
                <w:color w:val="1F3864" w:themeColor="accent5" w:themeShade="80"/>
                <w:sz w:val="20"/>
                <w:szCs w:val="20"/>
              </w:rPr>
            </w:pPr>
            <w:r w:rsidRPr="00DC1347">
              <w:rPr>
                <w:rFonts w:ascii="Arial" w:eastAsia="Times New Roman" w:hAnsi="Arial" w:cs="Arial"/>
                <w:b/>
                <w:bCs/>
                <w:color w:val="1F3864" w:themeColor="accent5" w:themeShade="80"/>
                <w:sz w:val="20"/>
                <w:szCs w:val="20"/>
              </w:rPr>
              <w:t>Gap</w:t>
            </w:r>
          </w:p>
        </w:tc>
        <w:tc>
          <w:tcPr>
            <w:tcW w:w="1195" w:type="dxa"/>
            <w:tcBorders>
              <w:top w:val="single" w:sz="4" w:space="0" w:color="auto"/>
              <w:left w:val="nil"/>
              <w:bottom w:val="single" w:sz="4" w:space="0" w:color="auto"/>
              <w:right w:val="single" w:sz="4" w:space="0" w:color="auto"/>
            </w:tcBorders>
            <w:shd w:val="clear" w:color="auto" w:fill="auto"/>
            <w:noWrap/>
            <w:vAlign w:val="bottom"/>
            <w:hideMark/>
          </w:tcPr>
          <w:p w14:paraId="7A619340" w14:textId="1BE21231" w:rsidR="007145B4" w:rsidRPr="00DC1347" w:rsidRDefault="004C3C00" w:rsidP="00AE18CD">
            <w:pPr>
              <w:spacing w:after="0" w:line="240" w:lineRule="auto"/>
              <w:jc w:val="center"/>
              <w:rPr>
                <w:rFonts w:ascii="Arial" w:eastAsia="Times New Roman" w:hAnsi="Arial" w:cs="Arial"/>
                <w:b/>
                <w:bCs/>
                <w:color w:val="1F3864" w:themeColor="accent5" w:themeShade="80"/>
                <w:sz w:val="20"/>
                <w:szCs w:val="20"/>
              </w:rPr>
            </w:pPr>
            <w:r w:rsidRPr="00DC1347">
              <w:rPr>
                <w:rFonts w:ascii="Arial" w:eastAsia="Times New Roman" w:hAnsi="Arial" w:cs="Arial"/>
                <w:b/>
                <w:bCs/>
                <w:color w:val="1F3864" w:themeColor="accent5" w:themeShade="80"/>
                <w:sz w:val="20"/>
                <w:szCs w:val="20"/>
              </w:rPr>
              <w:t xml:space="preserve">Gap </w:t>
            </w:r>
            <w:r w:rsidR="007145B4" w:rsidRPr="00DC1347">
              <w:rPr>
                <w:rFonts w:ascii="Arial" w:eastAsia="Times New Roman" w:hAnsi="Arial" w:cs="Arial"/>
                <w:b/>
                <w:bCs/>
                <w:color w:val="1F3864" w:themeColor="accent5" w:themeShade="80"/>
                <w:sz w:val="20"/>
                <w:szCs w:val="20"/>
              </w:rPr>
              <w:t>%</w:t>
            </w:r>
          </w:p>
        </w:tc>
      </w:tr>
      <w:tr w:rsidR="00DC1347" w:rsidRPr="00DC1347" w14:paraId="1CF7369E" w14:textId="77777777" w:rsidTr="004B3DA4">
        <w:trPr>
          <w:trHeight w:val="288"/>
          <w:jc w:val="center"/>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14:paraId="1A3C75C0" w14:textId="77777777" w:rsidR="007145B4" w:rsidRPr="00DC1347" w:rsidRDefault="007145B4" w:rsidP="00AE18CD">
            <w:pPr>
              <w:spacing w:after="0" w:line="240" w:lineRule="auto"/>
              <w:jc w:val="center"/>
              <w:rPr>
                <w:rFonts w:ascii="Arial" w:eastAsia="Times New Roman" w:hAnsi="Arial" w:cs="Arial"/>
                <w:color w:val="1F3864" w:themeColor="accent5" w:themeShade="80"/>
                <w:sz w:val="20"/>
                <w:szCs w:val="20"/>
              </w:rPr>
            </w:pPr>
            <w:r w:rsidRPr="00DC1347">
              <w:rPr>
                <w:rFonts w:ascii="Arial" w:eastAsia="Times New Roman" w:hAnsi="Arial" w:cs="Arial"/>
                <w:color w:val="1F3864" w:themeColor="accent5" w:themeShade="80"/>
                <w:sz w:val="20"/>
                <w:szCs w:val="20"/>
              </w:rPr>
              <w:t>2016</w:t>
            </w:r>
          </w:p>
        </w:tc>
        <w:tc>
          <w:tcPr>
            <w:tcW w:w="871" w:type="dxa"/>
            <w:tcBorders>
              <w:top w:val="nil"/>
              <w:left w:val="nil"/>
              <w:bottom w:val="single" w:sz="4" w:space="0" w:color="auto"/>
              <w:right w:val="single" w:sz="4" w:space="0" w:color="auto"/>
            </w:tcBorders>
            <w:shd w:val="clear" w:color="auto" w:fill="auto"/>
            <w:noWrap/>
            <w:vAlign w:val="bottom"/>
            <w:hideMark/>
          </w:tcPr>
          <w:p w14:paraId="1C7E1654" w14:textId="77777777" w:rsidR="007145B4" w:rsidRPr="00DC1347" w:rsidRDefault="007145B4" w:rsidP="00AE18CD">
            <w:pPr>
              <w:spacing w:after="0" w:line="240" w:lineRule="auto"/>
              <w:jc w:val="center"/>
              <w:rPr>
                <w:rFonts w:ascii="Arial" w:eastAsia="Times New Roman" w:hAnsi="Arial" w:cs="Arial"/>
                <w:color w:val="1F3864" w:themeColor="accent5" w:themeShade="80"/>
                <w:sz w:val="20"/>
                <w:szCs w:val="20"/>
              </w:rPr>
            </w:pPr>
            <w:r w:rsidRPr="00DC1347">
              <w:rPr>
                <w:rFonts w:ascii="Arial" w:eastAsia="Times New Roman" w:hAnsi="Arial" w:cs="Arial"/>
                <w:color w:val="1F3864" w:themeColor="accent5" w:themeShade="80"/>
                <w:sz w:val="20"/>
                <w:szCs w:val="20"/>
              </w:rPr>
              <w:t>1917,4</w:t>
            </w:r>
          </w:p>
        </w:tc>
        <w:tc>
          <w:tcPr>
            <w:tcW w:w="864" w:type="dxa"/>
            <w:tcBorders>
              <w:top w:val="nil"/>
              <w:left w:val="nil"/>
              <w:bottom w:val="single" w:sz="4" w:space="0" w:color="auto"/>
              <w:right w:val="single" w:sz="4" w:space="0" w:color="auto"/>
            </w:tcBorders>
            <w:shd w:val="clear" w:color="auto" w:fill="auto"/>
            <w:noWrap/>
            <w:vAlign w:val="bottom"/>
            <w:hideMark/>
          </w:tcPr>
          <w:p w14:paraId="2C2B443F" w14:textId="77777777" w:rsidR="007145B4" w:rsidRPr="00DC1347" w:rsidRDefault="007145B4" w:rsidP="00AE18CD">
            <w:pPr>
              <w:spacing w:after="0" w:line="240" w:lineRule="auto"/>
              <w:jc w:val="center"/>
              <w:rPr>
                <w:rFonts w:ascii="Arial" w:eastAsia="Times New Roman" w:hAnsi="Arial" w:cs="Arial"/>
                <w:color w:val="1F3864" w:themeColor="accent5" w:themeShade="80"/>
                <w:sz w:val="20"/>
                <w:szCs w:val="20"/>
              </w:rPr>
            </w:pPr>
            <w:r w:rsidRPr="00DC1347">
              <w:rPr>
                <w:rFonts w:ascii="Arial" w:eastAsia="Times New Roman" w:hAnsi="Arial" w:cs="Arial"/>
                <w:color w:val="1F3864" w:themeColor="accent5" w:themeShade="80"/>
                <w:sz w:val="20"/>
                <w:szCs w:val="20"/>
              </w:rPr>
              <w:t>1330,74</w:t>
            </w:r>
          </w:p>
        </w:tc>
        <w:tc>
          <w:tcPr>
            <w:tcW w:w="864" w:type="dxa"/>
            <w:tcBorders>
              <w:top w:val="nil"/>
              <w:left w:val="nil"/>
              <w:bottom w:val="single" w:sz="4" w:space="0" w:color="auto"/>
              <w:right w:val="single" w:sz="4" w:space="0" w:color="auto"/>
            </w:tcBorders>
            <w:shd w:val="clear" w:color="auto" w:fill="auto"/>
            <w:noWrap/>
            <w:vAlign w:val="bottom"/>
            <w:hideMark/>
          </w:tcPr>
          <w:p w14:paraId="12E5F36A" w14:textId="77777777" w:rsidR="007145B4" w:rsidRPr="00DC1347" w:rsidRDefault="007145B4" w:rsidP="00AE18CD">
            <w:pPr>
              <w:spacing w:after="0" w:line="240" w:lineRule="auto"/>
              <w:jc w:val="center"/>
              <w:rPr>
                <w:rFonts w:ascii="Arial" w:eastAsia="Times New Roman" w:hAnsi="Arial" w:cs="Arial"/>
                <w:color w:val="1F3864" w:themeColor="accent5" w:themeShade="80"/>
                <w:sz w:val="20"/>
                <w:szCs w:val="20"/>
              </w:rPr>
            </w:pPr>
            <w:r w:rsidRPr="00DC1347">
              <w:rPr>
                <w:rFonts w:ascii="Arial" w:eastAsia="Times New Roman" w:hAnsi="Arial" w:cs="Arial"/>
                <w:color w:val="1F3864" w:themeColor="accent5" w:themeShade="80"/>
                <w:sz w:val="20"/>
                <w:szCs w:val="20"/>
              </w:rPr>
              <w:t>3248,14</w:t>
            </w:r>
          </w:p>
        </w:tc>
        <w:tc>
          <w:tcPr>
            <w:tcW w:w="864" w:type="dxa"/>
            <w:tcBorders>
              <w:top w:val="nil"/>
              <w:left w:val="nil"/>
              <w:bottom w:val="single" w:sz="4" w:space="0" w:color="auto"/>
              <w:right w:val="single" w:sz="4" w:space="0" w:color="auto"/>
            </w:tcBorders>
            <w:shd w:val="clear" w:color="auto" w:fill="auto"/>
            <w:noWrap/>
            <w:vAlign w:val="bottom"/>
            <w:hideMark/>
          </w:tcPr>
          <w:p w14:paraId="1AB7EAC6" w14:textId="77777777" w:rsidR="007145B4" w:rsidRPr="00DC1347" w:rsidRDefault="007145B4" w:rsidP="00AE18CD">
            <w:pPr>
              <w:spacing w:after="0" w:line="240" w:lineRule="auto"/>
              <w:jc w:val="center"/>
              <w:rPr>
                <w:rFonts w:ascii="Arial" w:eastAsia="Times New Roman" w:hAnsi="Arial" w:cs="Arial"/>
                <w:color w:val="1F3864" w:themeColor="accent5" w:themeShade="80"/>
                <w:sz w:val="20"/>
                <w:szCs w:val="20"/>
              </w:rPr>
            </w:pPr>
            <w:r w:rsidRPr="00DC1347">
              <w:rPr>
                <w:rFonts w:ascii="Arial" w:eastAsia="Times New Roman" w:hAnsi="Arial" w:cs="Arial"/>
                <w:color w:val="1F3864" w:themeColor="accent5" w:themeShade="80"/>
                <w:sz w:val="20"/>
                <w:szCs w:val="20"/>
              </w:rPr>
              <w:t>586,66</w:t>
            </w:r>
          </w:p>
        </w:tc>
        <w:tc>
          <w:tcPr>
            <w:tcW w:w="1195" w:type="dxa"/>
            <w:tcBorders>
              <w:top w:val="nil"/>
              <w:left w:val="nil"/>
              <w:bottom w:val="single" w:sz="4" w:space="0" w:color="auto"/>
              <w:right w:val="single" w:sz="4" w:space="0" w:color="auto"/>
            </w:tcBorders>
            <w:shd w:val="clear" w:color="auto" w:fill="auto"/>
            <w:noWrap/>
            <w:vAlign w:val="bottom"/>
            <w:hideMark/>
          </w:tcPr>
          <w:p w14:paraId="1CB6696D" w14:textId="77777777" w:rsidR="007145B4" w:rsidRPr="00DC1347" w:rsidRDefault="007145B4" w:rsidP="00AE18CD">
            <w:pPr>
              <w:spacing w:after="0" w:line="240" w:lineRule="auto"/>
              <w:jc w:val="center"/>
              <w:rPr>
                <w:rFonts w:ascii="Arial" w:eastAsia="Times New Roman" w:hAnsi="Arial" w:cs="Arial"/>
                <w:color w:val="1F3864" w:themeColor="accent5" w:themeShade="80"/>
                <w:sz w:val="20"/>
                <w:szCs w:val="20"/>
              </w:rPr>
            </w:pPr>
            <w:r w:rsidRPr="00DC1347">
              <w:rPr>
                <w:rFonts w:ascii="Arial" w:eastAsia="Times New Roman" w:hAnsi="Arial" w:cs="Arial"/>
                <w:color w:val="1F3864" w:themeColor="accent5" w:themeShade="80"/>
                <w:sz w:val="20"/>
                <w:szCs w:val="20"/>
              </w:rPr>
              <w:t>18,1%</w:t>
            </w:r>
          </w:p>
        </w:tc>
      </w:tr>
      <w:tr w:rsidR="00DC1347" w:rsidRPr="00DC1347" w14:paraId="0982739B" w14:textId="77777777" w:rsidTr="004B3DA4">
        <w:trPr>
          <w:trHeight w:val="288"/>
          <w:jc w:val="center"/>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14:paraId="52F711D5" w14:textId="77777777" w:rsidR="007145B4" w:rsidRPr="00DC1347" w:rsidRDefault="007145B4" w:rsidP="00AE18CD">
            <w:pPr>
              <w:spacing w:after="0" w:line="240" w:lineRule="auto"/>
              <w:jc w:val="center"/>
              <w:rPr>
                <w:rFonts w:ascii="Arial" w:eastAsia="Times New Roman" w:hAnsi="Arial" w:cs="Arial"/>
                <w:color w:val="1F3864" w:themeColor="accent5" w:themeShade="80"/>
                <w:sz w:val="20"/>
                <w:szCs w:val="20"/>
              </w:rPr>
            </w:pPr>
            <w:r w:rsidRPr="00DC1347">
              <w:rPr>
                <w:rFonts w:ascii="Arial" w:eastAsia="Times New Roman" w:hAnsi="Arial" w:cs="Arial"/>
                <w:color w:val="1F3864" w:themeColor="accent5" w:themeShade="80"/>
                <w:sz w:val="20"/>
                <w:szCs w:val="20"/>
              </w:rPr>
              <w:t>2017</w:t>
            </w:r>
          </w:p>
        </w:tc>
        <w:tc>
          <w:tcPr>
            <w:tcW w:w="871" w:type="dxa"/>
            <w:tcBorders>
              <w:top w:val="nil"/>
              <w:left w:val="nil"/>
              <w:bottom w:val="single" w:sz="4" w:space="0" w:color="auto"/>
              <w:right w:val="single" w:sz="4" w:space="0" w:color="auto"/>
            </w:tcBorders>
            <w:shd w:val="clear" w:color="auto" w:fill="auto"/>
            <w:noWrap/>
            <w:vAlign w:val="bottom"/>
            <w:hideMark/>
          </w:tcPr>
          <w:p w14:paraId="6B73E853" w14:textId="77777777" w:rsidR="007145B4" w:rsidRPr="00DC1347" w:rsidRDefault="007145B4" w:rsidP="00AE18CD">
            <w:pPr>
              <w:spacing w:after="0" w:line="240" w:lineRule="auto"/>
              <w:jc w:val="center"/>
              <w:rPr>
                <w:rFonts w:ascii="Arial" w:eastAsia="Times New Roman" w:hAnsi="Arial" w:cs="Arial"/>
                <w:color w:val="1F3864" w:themeColor="accent5" w:themeShade="80"/>
                <w:sz w:val="20"/>
                <w:szCs w:val="20"/>
              </w:rPr>
            </w:pPr>
            <w:r w:rsidRPr="00DC1347">
              <w:rPr>
                <w:rFonts w:ascii="Arial" w:eastAsia="Times New Roman" w:hAnsi="Arial" w:cs="Arial"/>
                <w:color w:val="1F3864" w:themeColor="accent5" w:themeShade="80"/>
                <w:sz w:val="20"/>
                <w:szCs w:val="20"/>
              </w:rPr>
              <w:t>5153,76</w:t>
            </w:r>
          </w:p>
        </w:tc>
        <w:tc>
          <w:tcPr>
            <w:tcW w:w="864" w:type="dxa"/>
            <w:tcBorders>
              <w:top w:val="nil"/>
              <w:left w:val="nil"/>
              <w:bottom w:val="single" w:sz="4" w:space="0" w:color="auto"/>
              <w:right w:val="single" w:sz="4" w:space="0" w:color="auto"/>
            </w:tcBorders>
            <w:shd w:val="clear" w:color="auto" w:fill="auto"/>
            <w:noWrap/>
            <w:vAlign w:val="bottom"/>
            <w:hideMark/>
          </w:tcPr>
          <w:p w14:paraId="58A4B116" w14:textId="77777777" w:rsidR="007145B4" w:rsidRPr="00DC1347" w:rsidRDefault="007145B4" w:rsidP="00AE18CD">
            <w:pPr>
              <w:spacing w:after="0" w:line="240" w:lineRule="auto"/>
              <w:jc w:val="center"/>
              <w:rPr>
                <w:rFonts w:ascii="Arial" w:eastAsia="Times New Roman" w:hAnsi="Arial" w:cs="Arial"/>
                <w:color w:val="1F3864" w:themeColor="accent5" w:themeShade="80"/>
                <w:sz w:val="20"/>
                <w:szCs w:val="20"/>
              </w:rPr>
            </w:pPr>
            <w:r w:rsidRPr="00DC1347">
              <w:rPr>
                <w:rFonts w:ascii="Arial" w:eastAsia="Times New Roman" w:hAnsi="Arial" w:cs="Arial"/>
                <w:color w:val="1F3864" w:themeColor="accent5" w:themeShade="80"/>
                <w:sz w:val="20"/>
                <w:szCs w:val="20"/>
              </w:rPr>
              <w:t>2079,62</w:t>
            </w:r>
          </w:p>
        </w:tc>
        <w:tc>
          <w:tcPr>
            <w:tcW w:w="864" w:type="dxa"/>
            <w:tcBorders>
              <w:top w:val="nil"/>
              <w:left w:val="nil"/>
              <w:bottom w:val="single" w:sz="4" w:space="0" w:color="auto"/>
              <w:right w:val="single" w:sz="4" w:space="0" w:color="auto"/>
            </w:tcBorders>
            <w:shd w:val="clear" w:color="auto" w:fill="auto"/>
            <w:noWrap/>
            <w:vAlign w:val="bottom"/>
            <w:hideMark/>
          </w:tcPr>
          <w:p w14:paraId="412A796D" w14:textId="77777777" w:rsidR="007145B4" w:rsidRPr="00DC1347" w:rsidRDefault="007145B4" w:rsidP="00AE18CD">
            <w:pPr>
              <w:spacing w:after="0" w:line="240" w:lineRule="auto"/>
              <w:jc w:val="center"/>
              <w:rPr>
                <w:rFonts w:ascii="Arial" w:eastAsia="Times New Roman" w:hAnsi="Arial" w:cs="Arial"/>
                <w:color w:val="1F3864" w:themeColor="accent5" w:themeShade="80"/>
                <w:sz w:val="20"/>
                <w:szCs w:val="20"/>
              </w:rPr>
            </w:pPr>
            <w:r w:rsidRPr="00DC1347">
              <w:rPr>
                <w:rFonts w:ascii="Arial" w:eastAsia="Times New Roman" w:hAnsi="Arial" w:cs="Arial"/>
                <w:color w:val="1F3864" w:themeColor="accent5" w:themeShade="80"/>
                <w:sz w:val="20"/>
                <w:szCs w:val="20"/>
              </w:rPr>
              <w:t>7233,38</w:t>
            </w:r>
          </w:p>
        </w:tc>
        <w:tc>
          <w:tcPr>
            <w:tcW w:w="864" w:type="dxa"/>
            <w:tcBorders>
              <w:top w:val="nil"/>
              <w:left w:val="nil"/>
              <w:bottom w:val="single" w:sz="4" w:space="0" w:color="auto"/>
              <w:right w:val="single" w:sz="4" w:space="0" w:color="auto"/>
            </w:tcBorders>
            <w:shd w:val="clear" w:color="auto" w:fill="auto"/>
            <w:noWrap/>
            <w:vAlign w:val="bottom"/>
            <w:hideMark/>
          </w:tcPr>
          <w:p w14:paraId="15811BAC" w14:textId="77777777" w:rsidR="007145B4" w:rsidRPr="00DC1347" w:rsidRDefault="007145B4" w:rsidP="00AE18CD">
            <w:pPr>
              <w:spacing w:after="0" w:line="240" w:lineRule="auto"/>
              <w:jc w:val="center"/>
              <w:rPr>
                <w:rFonts w:ascii="Arial" w:eastAsia="Times New Roman" w:hAnsi="Arial" w:cs="Arial"/>
                <w:color w:val="1F3864" w:themeColor="accent5" w:themeShade="80"/>
                <w:sz w:val="20"/>
                <w:szCs w:val="20"/>
              </w:rPr>
            </w:pPr>
            <w:r w:rsidRPr="00DC1347">
              <w:rPr>
                <w:rFonts w:ascii="Arial" w:eastAsia="Times New Roman" w:hAnsi="Arial" w:cs="Arial"/>
                <w:color w:val="1F3864" w:themeColor="accent5" w:themeShade="80"/>
                <w:sz w:val="20"/>
                <w:szCs w:val="20"/>
              </w:rPr>
              <w:t>3074,14</w:t>
            </w:r>
          </w:p>
        </w:tc>
        <w:tc>
          <w:tcPr>
            <w:tcW w:w="1195" w:type="dxa"/>
            <w:tcBorders>
              <w:top w:val="nil"/>
              <w:left w:val="nil"/>
              <w:bottom w:val="single" w:sz="4" w:space="0" w:color="auto"/>
              <w:right w:val="single" w:sz="4" w:space="0" w:color="auto"/>
            </w:tcBorders>
            <w:shd w:val="clear" w:color="auto" w:fill="auto"/>
            <w:noWrap/>
            <w:vAlign w:val="bottom"/>
            <w:hideMark/>
          </w:tcPr>
          <w:p w14:paraId="150F5D7E" w14:textId="77777777" w:rsidR="007145B4" w:rsidRPr="00DC1347" w:rsidRDefault="007145B4" w:rsidP="00AE18CD">
            <w:pPr>
              <w:spacing w:after="0" w:line="240" w:lineRule="auto"/>
              <w:jc w:val="center"/>
              <w:rPr>
                <w:rFonts w:ascii="Arial" w:eastAsia="Times New Roman" w:hAnsi="Arial" w:cs="Arial"/>
                <w:color w:val="1F3864" w:themeColor="accent5" w:themeShade="80"/>
                <w:sz w:val="20"/>
                <w:szCs w:val="20"/>
              </w:rPr>
            </w:pPr>
            <w:r w:rsidRPr="00DC1347">
              <w:rPr>
                <w:rFonts w:ascii="Arial" w:eastAsia="Times New Roman" w:hAnsi="Arial" w:cs="Arial"/>
                <w:color w:val="1F3864" w:themeColor="accent5" w:themeShade="80"/>
                <w:sz w:val="20"/>
                <w:szCs w:val="20"/>
              </w:rPr>
              <w:t>42,5%</w:t>
            </w:r>
          </w:p>
        </w:tc>
      </w:tr>
      <w:tr w:rsidR="00DC1347" w:rsidRPr="00DC1347" w14:paraId="5A6CDA7A" w14:textId="77777777" w:rsidTr="004B3DA4">
        <w:trPr>
          <w:trHeight w:val="288"/>
          <w:jc w:val="center"/>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14:paraId="6C99CA10" w14:textId="77777777" w:rsidR="007145B4" w:rsidRPr="00DC1347" w:rsidRDefault="007145B4" w:rsidP="00AE18CD">
            <w:pPr>
              <w:spacing w:after="0" w:line="240" w:lineRule="auto"/>
              <w:jc w:val="center"/>
              <w:rPr>
                <w:rFonts w:ascii="Arial" w:eastAsia="Times New Roman" w:hAnsi="Arial" w:cs="Arial"/>
                <w:color w:val="1F3864" w:themeColor="accent5" w:themeShade="80"/>
                <w:sz w:val="20"/>
                <w:szCs w:val="20"/>
              </w:rPr>
            </w:pPr>
            <w:r w:rsidRPr="00DC1347">
              <w:rPr>
                <w:rFonts w:ascii="Arial" w:eastAsia="Times New Roman" w:hAnsi="Arial" w:cs="Arial"/>
                <w:color w:val="1F3864" w:themeColor="accent5" w:themeShade="80"/>
                <w:sz w:val="20"/>
                <w:szCs w:val="20"/>
              </w:rPr>
              <w:t>2018</w:t>
            </w:r>
          </w:p>
        </w:tc>
        <w:tc>
          <w:tcPr>
            <w:tcW w:w="871" w:type="dxa"/>
            <w:tcBorders>
              <w:top w:val="nil"/>
              <w:left w:val="nil"/>
              <w:bottom w:val="single" w:sz="4" w:space="0" w:color="auto"/>
              <w:right w:val="single" w:sz="4" w:space="0" w:color="auto"/>
            </w:tcBorders>
            <w:shd w:val="clear" w:color="auto" w:fill="auto"/>
            <w:noWrap/>
            <w:vAlign w:val="bottom"/>
            <w:hideMark/>
          </w:tcPr>
          <w:p w14:paraId="62E9AFF6" w14:textId="77777777" w:rsidR="007145B4" w:rsidRPr="00DC1347" w:rsidRDefault="007145B4" w:rsidP="00AE18CD">
            <w:pPr>
              <w:spacing w:after="0" w:line="240" w:lineRule="auto"/>
              <w:jc w:val="center"/>
              <w:rPr>
                <w:rFonts w:ascii="Arial" w:eastAsia="Times New Roman" w:hAnsi="Arial" w:cs="Arial"/>
                <w:color w:val="1F3864" w:themeColor="accent5" w:themeShade="80"/>
                <w:sz w:val="20"/>
                <w:szCs w:val="20"/>
              </w:rPr>
            </w:pPr>
            <w:r w:rsidRPr="00DC1347">
              <w:rPr>
                <w:rFonts w:ascii="Arial" w:eastAsia="Times New Roman" w:hAnsi="Arial" w:cs="Arial"/>
                <w:color w:val="1F3864" w:themeColor="accent5" w:themeShade="80"/>
                <w:sz w:val="20"/>
                <w:szCs w:val="20"/>
              </w:rPr>
              <w:t>3937,27</w:t>
            </w:r>
          </w:p>
        </w:tc>
        <w:tc>
          <w:tcPr>
            <w:tcW w:w="864" w:type="dxa"/>
            <w:tcBorders>
              <w:top w:val="nil"/>
              <w:left w:val="nil"/>
              <w:bottom w:val="single" w:sz="4" w:space="0" w:color="auto"/>
              <w:right w:val="single" w:sz="4" w:space="0" w:color="auto"/>
            </w:tcBorders>
            <w:shd w:val="clear" w:color="auto" w:fill="auto"/>
            <w:noWrap/>
            <w:vAlign w:val="bottom"/>
            <w:hideMark/>
          </w:tcPr>
          <w:p w14:paraId="3A105CCA" w14:textId="77777777" w:rsidR="007145B4" w:rsidRPr="00DC1347" w:rsidRDefault="007145B4" w:rsidP="00AE18CD">
            <w:pPr>
              <w:spacing w:after="0" w:line="240" w:lineRule="auto"/>
              <w:jc w:val="center"/>
              <w:rPr>
                <w:rFonts w:ascii="Arial" w:eastAsia="Times New Roman" w:hAnsi="Arial" w:cs="Arial"/>
                <w:color w:val="1F3864" w:themeColor="accent5" w:themeShade="80"/>
                <w:sz w:val="20"/>
                <w:szCs w:val="20"/>
              </w:rPr>
            </w:pPr>
            <w:r w:rsidRPr="00DC1347">
              <w:rPr>
                <w:rFonts w:ascii="Arial" w:eastAsia="Times New Roman" w:hAnsi="Arial" w:cs="Arial"/>
                <w:color w:val="1F3864" w:themeColor="accent5" w:themeShade="80"/>
                <w:sz w:val="20"/>
                <w:szCs w:val="20"/>
              </w:rPr>
              <w:t>2641,54</w:t>
            </w:r>
          </w:p>
        </w:tc>
        <w:tc>
          <w:tcPr>
            <w:tcW w:w="864" w:type="dxa"/>
            <w:tcBorders>
              <w:top w:val="nil"/>
              <w:left w:val="nil"/>
              <w:bottom w:val="single" w:sz="4" w:space="0" w:color="auto"/>
              <w:right w:val="single" w:sz="4" w:space="0" w:color="auto"/>
            </w:tcBorders>
            <w:shd w:val="clear" w:color="auto" w:fill="auto"/>
            <w:noWrap/>
            <w:vAlign w:val="bottom"/>
            <w:hideMark/>
          </w:tcPr>
          <w:p w14:paraId="20C484DB" w14:textId="77777777" w:rsidR="007145B4" w:rsidRPr="00DC1347" w:rsidRDefault="007145B4" w:rsidP="00AE18CD">
            <w:pPr>
              <w:spacing w:after="0" w:line="240" w:lineRule="auto"/>
              <w:jc w:val="center"/>
              <w:rPr>
                <w:rFonts w:ascii="Arial" w:eastAsia="Times New Roman" w:hAnsi="Arial" w:cs="Arial"/>
                <w:color w:val="1F3864" w:themeColor="accent5" w:themeShade="80"/>
                <w:sz w:val="20"/>
                <w:szCs w:val="20"/>
              </w:rPr>
            </w:pPr>
            <w:r w:rsidRPr="00DC1347">
              <w:rPr>
                <w:rFonts w:ascii="Arial" w:eastAsia="Times New Roman" w:hAnsi="Arial" w:cs="Arial"/>
                <w:color w:val="1F3864" w:themeColor="accent5" w:themeShade="80"/>
                <w:sz w:val="20"/>
                <w:szCs w:val="20"/>
              </w:rPr>
              <w:t>6578,81</w:t>
            </w:r>
          </w:p>
        </w:tc>
        <w:tc>
          <w:tcPr>
            <w:tcW w:w="864" w:type="dxa"/>
            <w:tcBorders>
              <w:top w:val="nil"/>
              <w:left w:val="nil"/>
              <w:bottom w:val="single" w:sz="4" w:space="0" w:color="auto"/>
              <w:right w:val="single" w:sz="4" w:space="0" w:color="auto"/>
            </w:tcBorders>
            <w:shd w:val="clear" w:color="auto" w:fill="auto"/>
            <w:noWrap/>
            <w:vAlign w:val="bottom"/>
            <w:hideMark/>
          </w:tcPr>
          <w:p w14:paraId="2E29865F" w14:textId="77777777" w:rsidR="007145B4" w:rsidRPr="00DC1347" w:rsidRDefault="007145B4" w:rsidP="00AE18CD">
            <w:pPr>
              <w:spacing w:after="0" w:line="240" w:lineRule="auto"/>
              <w:jc w:val="center"/>
              <w:rPr>
                <w:rFonts w:ascii="Arial" w:eastAsia="Times New Roman" w:hAnsi="Arial" w:cs="Arial"/>
                <w:color w:val="1F3864" w:themeColor="accent5" w:themeShade="80"/>
                <w:sz w:val="20"/>
                <w:szCs w:val="20"/>
              </w:rPr>
            </w:pPr>
            <w:r w:rsidRPr="00DC1347">
              <w:rPr>
                <w:rFonts w:ascii="Arial" w:eastAsia="Times New Roman" w:hAnsi="Arial" w:cs="Arial"/>
                <w:color w:val="1F3864" w:themeColor="accent5" w:themeShade="80"/>
                <w:sz w:val="20"/>
                <w:szCs w:val="20"/>
              </w:rPr>
              <w:t>1295,73</w:t>
            </w:r>
          </w:p>
        </w:tc>
        <w:tc>
          <w:tcPr>
            <w:tcW w:w="1195" w:type="dxa"/>
            <w:tcBorders>
              <w:top w:val="nil"/>
              <w:left w:val="nil"/>
              <w:bottom w:val="single" w:sz="4" w:space="0" w:color="auto"/>
              <w:right w:val="single" w:sz="4" w:space="0" w:color="auto"/>
            </w:tcBorders>
            <w:shd w:val="clear" w:color="auto" w:fill="auto"/>
            <w:noWrap/>
            <w:vAlign w:val="bottom"/>
            <w:hideMark/>
          </w:tcPr>
          <w:p w14:paraId="0A14C8ED" w14:textId="77777777" w:rsidR="007145B4" w:rsidRPr="00DC1347" w:rsidRDefault="007145B4" w:rsidP="00AE18CD">
            <w:pPr>
              <w:spacing w:after="0" w:line="240" w:lineRule="auto"/>
              <w:jc w:val="center"/>
              <w:rPr>
                <w:rFonts w:ascii="Arial" w:eastAsia="Times New Roman" w:hAnsi="Arial" w:cs="Arial"/>
                <w:color w:val="1F3864" w:themeColor="accent5" w:themeShade="80"/>
                <w:sz w:val="20"/>
                <w:szCs w:val="20"/>
              </w:rPr>
            </w:pPr>
            <w:r w:rsidRPr="00DC1347">
              <w:rPr>
                <w:rFonts w:ascii="Arial" w:eastAsia="Times New Roman" w:hAnsi="Arial" w:cs="Arial"/>
                <w:color w:val="1F3864" w:themeColor="accent5" w:themeShade="80"/>
                <w:sz w:val="20"/>
                <w:szCs w:val="20"/>
              </w:rPr>
              <w:t>19,7%</w:t>
            </w:r>
          </w:p>
        </w:tc>
      </w:tr>
      <w:tr w:rsidR="00DC1347" w:rsidRPr="00DC1347" w14:paraId="30797397" w14:textId="77777777" w:rsidTr="004B3DA4">
        <w:trPr>
          <w:trHeight w:val="288"/>
          <w:jc w:val="center"/>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14:paraId="1D0664DF" w14:textId="77777777" w:rsidR="007145B4" w:rsidRPr="00DC1347" w:rsidRDefault="007145B4" w:rsidP="00AE18CD">
            <w:pPr>
              <w:spacing w:after="0" w:line="240" w:lineRule="auto"/>
              <w:jc w:val="center"/>
              <w:rPr>
                <w:rFonts w:ascii="Arial" w:eastAsia="Times New Roman" w:hAnsi="Arial" w:cs="Arial"/>
                <w:color w:val="1F3864" w:themeColor="accent5" w:themeShade="80"/>
                <w:sz w:val="20"/>
                <w:szCs w:val="20"/>
              </w:rPr>
            </w:pPr>
            <w:r w:rsidRPr="00DC1347">
              <w:rPr>
                <w:rFonts w:ascii="Arial" w:eastAsia="Times New Roman" w:hAnsi="Arial" w:cs="Arial"/>
                <w:color w:val="1F3864" w:themeColor="accent5" w:themeShade="80"/>
                <w:sz w:val="20"/>
                <w:szCs w:val="20"/>
              </w:rPr>
              <w:t>2019</w:t>
            </w:r>
          </w:p>
        </w:tc>
        <w:tc>
          <w:tcPr>
            <w:tcW w:w="871" w:type="dxa"/>
            <w:tcBorders>
              <w:top w:val="nil"/>
              <w:left w:val="nil"/>
              <w:bottom w:val="single" w:sz="4" w:space="0" w:color="auto"/>
              <w:right w:val="single" w:sz="4" w:space="0" w:color="auto"/>
            </w:tcBorders>
            <w:shd w:val="clear" w:color="auto" w:fill="auto"/>
            <w:noWrap/>
            <w:vAlign w:val="bottom"/>
            <w:hideMark/>
          </w:tcPr>
          <w:p w14:paraId="19587DBB" w14:textId="77777777" w:rsidR="007145B4" w:rsidRPr="00DC1347" w:rsidRDefault="007145B4" w:rsidP="00AE18CD">
            <w:pPr>
              <w:spacing w:after="0" w:line="240" w:lineRule="auto"/>
              <w:jc w:val="center"/>
              <w:rPr>
                <w:rFonts w:ascii="Arial" w:eastAsia="Times New Roman" w:hAnsi="Arial" w:cs="Arial"/>
                <w:color w:val="1F3864" w:themeColor="accent5" w:themeShade="80"/>
                <w:sz w:val="20"/>
                <w:szCs w:val="20"/>
              </w:rPr>
            </w:pPr>
            <w:r w:rsidRPr="00DC1347">
              <w:rPr>
                <w:rFonts w:ascii="Arial" w:eastAsia="Times New Roman" w:hAnsi="Arial" w:cs="Arial"/>
                <w:color w:val="1F3864" w:themeColor="accent5" w:themeShade="80"/>
                <w:sz w:val="20"/>
                <w:szCs w:val="20"/>
              </w:rPr>
              <w:t>3738,79</w:t>
            </w:r>
          </w:p>
        </w:tc>
        <w:tc>
          <w:tcPr>
            <w:tcW w:w="864" w:type="dxa"/>
            <w:tcBorders>
              <w:top w:val="nil"/>
              <w:left w:val="nil"/>
              <w:bottom w:val="single" w:sz="4" w:space="0" w:color="auto"/>
              <w:right w:val="single" w:sz="4" w:space="0" w:color="auto"/>
            </w:tcBorders>
            <w:shd w:val="clear" w:color="auto" w:fill="auto"/>
            <w:noWrap/>
            <w:vAlign w:val="bottom"/>
            <w:hideMark/>
          </w:tcPr>
          <w:p w14:paraId="72DC23AE" w14:textId="77777777" w:rsidR="007145B4" w:rsidRPr="00DC1347" w:rsidRDefault="007145B4" w:rsidP="00AE18CD">
            <w:pPr>
              <w:spacing w:after="0" w:line="240" w:lineRule="auto"/>
              <w:jc w:val="center"/>
              <w:rPr>
                <w:rFonts w:ascii="Arial" w:eastAsia="Times New Roman" w:hAnsi="Arial" w:cs="Arial"/>
                <w:color w:val="1F3864" w:themeColor="accent5" w:themeShade="80"/>
                <w:sz w:val="20"/>
                <w:szCs w:val="20"/>
              </w:rPr>
            </w:pPr>
            <w:r w:rsidRPr="00DC1347">
              <w:rPr>
                <w:rFonts w:ascii="Arial" w:eastAsia="Times New Roman" w:hAnsi="Arial" w:cs="Arial"/>
                <w:color w:val="1F3864" w:themeColor="accent5" w:themeShade="80"/>
                <w:sz w:val="20"/>
                <w:szCs w:val="20"/>
              </w:rPr>
              <w:t>2560,29</w:t>
            </w:r>
          </w:p>
        </w:tc>
        <w:tc>
          <w:tcPr>
            <w:tcW w:w="864" w:type="dxa"/>
            <w:tcBorders>
              <w:top w:val="nil"/>
              <w:left w:val="nil"/>
              <w:bottom w:val="single" w:sz="4" w:space="0" w:color="auto"/>
              <w:right w:val="single" w:sz="4" w:space="0" w:color="auto"/>
            </w:tcBorders>
            <w:shd w:val="clear" w:color="auto" w:fill="auto"/>
            <w:noWrap/>
            <w:vAlign w:val="bottom"/>
            <w:hideMark/>
          </w:tcPr>
          <w:p w14:paraId="0251C59F" w14:textId="77777777" w:rsidR="007145B4" w:rsidRPr="00DC1347" w:rsidRDefault="007145B4" w:rsidP="00AE18CD">
            <w:pPr>
              <w:spacing w:after="0" w:line="240" w:lineRule="auto"/>
              <w:jc w:val="center"/>
              <w:rPr>
                <w:rFonts w:ascii="Arial" w:eastAsia="Times New Roman" w:hAnsi="Arial" w:cs="Arial"/>
                <w:color w:val="1F3864" w:themeColor="accent5" w:themeShade="80"/>
                <w:sz w:val="20"/>
                <w:szCs w:val="20"/>
              </w:rPr>
            </w:pPr>
            <w:r w:rsidRPr="00DC1347">
              <w:rPr>
                <w:rFonts w:ascii="Arial" w:eastAsia="Times New Roman" w:hAnsi="Arial" w:cs="Arial"/>
                <w:color w:val="1F3864" w:themeColor="accent5" w:themeShade="80"/>
                <w:sz w:val="20"/>
                <w:szCs w:val="20"/>
              </w:rPr>
              <w:t>6299,08</w:t>
            </w:r>
          </w:p>
        </w:tc>
        <w:tc>
          <w:tcPr>
            <w:tcW w:w="864" w:type="dxa"/>
            <w:tcBorders>
              <w:top w:val="nil"/>
              <w:left w:val="nil"/>
              <w:bottom w:val="single" w:sz="4" w:space="0" w:color="auto"/>
              <w:right w:val="single" w:sz="4" w:space="0" w:color="auto"/>
            </w:tcBorders>
            <w:shd w:val="clear" w:color="auto" w:fill="auto"/>
            <w:noWrap/>
            <w:vAlign w:val="bottom"/>
            <w:hideMark/>
          </w:tcPr>
          <w:p w14:paraId="16171E89" w14:textId="77777777" w:rsidR="007145B4" w:rsidRPr="00DC1347" w:rsidRDefault="007145B4" w:rsidP="00AE18CD">
            <w:pPr>
              <w:spacing w:after="0" w:line="240" w:lineRule="auto"/>
              <w:jc w:val="center"/>
              <w:rPr>
                <w:rFonts w:ascii="Arial" w:eastAsia="Times New Roman" w:hAnsi="Arial" w:cs="Arial"/>
                <w:color w:val="1F3864" w:themeColor="accent5" w:themeShade="80"/>
                <w:sz w:val="20"/>
                <w:szCs w:val="20"/>
              </w:rPr>
            </w:pPr>
            <w:r w:rsidRPr="00DC1347">
              <w:rPr>
                <w:rFonts w:ascii="Arial" w:eastAsia="Times New Roman" w:hAnsi="Arial" w:cs="Arial"/>
                <w:color w:val="1F3864" w:themeColor="accent5" w:themeShade="80"/>
                <w:sz w:val="20"/>
                <w:szCs w:val="20"/>
              </w:rPr>
              <w:t>1178,5</w:t>
            </w:r>
          </w:p>
        </w:tc>
        <w:tc>
          <w:tcPr>
            <w:tcW w:w="1195" w:type="dxa"/>
            <w:tcBorders>
              <w:top w:val="nil"/>
              <w:left w:val="nil"/>
              <w:bottom w:val="single" w:sz="4" w:space="0" w:color="auto"/>
              <w:right w:val="single" w:sz="4" w:space="0" w:color="auto"/>
            </w:tcBorders>
            <w:shd w:val="clear" w:color="auto" w:fill="auto"/>
            <w:noWrap/>
            <w:vAlign w:val="bottom"/>
            <w:hideMark/>
          </w:tcPr>
          <w:p w14:paraId="0FFB22F9" w14:textId="77777777" w:rsidR="007145B4" w:rsidRPr="00DC1347" w:rsidRDefault="007145B4" w:rsidP="00AE18CD">
            <w:pPr>
              <w:spacing w:after="0" w:line="240" w:lineRule="auto"/>
              <w:jc w:val="center"/>
              <w:rPr>
                <w:rFonts w:ascii="Arial" w:eastAsia="Times New Roman" w:hAnsi="Arial" w:cs="Arial"/>
                <w:color w:val="1F3864" w:themeColor="accent5" w:themeShade="80"/>
                <w:sz w:val="20"/>
                <w:szCs w:val="20"/>
              </w:rPr>
            </w:pPr>
            <w:r w:rsidRPr="00DC1347">
              <w:rPr>
                <w:rFonts w:ascii="Arial" w:eastAsia="Times New Roman" w:hAnsi="Arial" w:cs="Arial"/>
                <w:color w:val="1F3864" w:themeColor="accent5" w:themeShade="80"/>
                <w:sz w:val="20"/>
                <w:szCs w:val="20"/>
              </w:rPr>
              <w:t>18,7%</w:t>
            </w:r>
          </w:p>
        </w:tc>
      </w:tr>
      <w:tr w:rsidR="00DC1347" w:rsidRPr="00DC1347" w14:paraId="4313D9CA" w14:textId="77777777" w:rsidTr="004B3DA4">
        <w:trPr>
          <w:trHeight w:val="288"/>
          <w:jc w:val="center"/>
        </w:trPr>
        <w:tc>
          <w:tcPr>
            <w:tcW w:w="587" w:type="dxa"/>
            <w:tcBorders>
              <w:top w:val="nil"/>
              <w:left w:val="single" w:sz="4" w:space="0" w:color="auto"/>
              <w:bottom w:val="single" w:sz="4" w:space="0" w:color="auto"/>
              <w:right w:val="single" w:sz="4" w:space="0" w:color="auto"/>
            </w:tcBorders>
            <w:shd w:val="clear" w:color="auto" w:fill="auto"/>
            <w:noWrap/>
            <w:vAlign w:val="bottom"/>
            <w:hideMark/>
          </w:tcPr>
          <w:p w14:paraId="3E54261F" w14:textId="77777777" w:rsidR="007145B4" w:rsidRPr="00DC1347" w:rsidRDefault="007145B4" w:rsidP="00AE18CD">
            <w:pPr>
              <w:spacing w:after="0" w:line="240" w:lineRule="auto"/>
              <w:jc w:val="center"/>
              <w:rPr>
                <w:rFonts w:ascii="Arial" w:eastAsia="Times New Roman" w:hAnsi="Arial" w:cs="Arial"/>
                <w:color w:val="1F3864" w:themeColor="accent5" w:themeShade="80"/>
                <w:sz w:val="20"/>
                <w:szCs w:val="20"/>
              </w:rPr>
            </w:pPr>
            <w:r w:rsidRPr="00DC1347">
              <w:rPr>
                <w:rFonts w:ascii="Arial" w:eastAsia="Times New Roman" w:hAnsi="Arial" w:cs="Arial"/>
                <w:color w:val="1F3864" w:themeColor="accent5" w:themeShade="80"/>
                <w:sz w:val="20"/>
                <w:szCs w:val="20"/>
              </w:rPr>
              <w:t>2020</w:t>
            </w:r>
          </w:p>
        </w:tc>
        <w:tc>
          <w:tcPr>
            <w:tcW w:w="871" w:type="dxa"/>
            <w:tcBorders>
              <w:top w:val="nil"/>
              <w:left w:val="nil"/>
              <w:bottom w:val="single" w:sz="4" w:space="0" w:color="auto"/>
              <w:right w:val="single" w:sz="4" w:space="0" w:color="auto"/>
            </w:tcBorders>
            <w:shd w:val="clear" w:color="auto" w:fill="auto"/>
            <w:noWrap/>
            <w:vAlign w:val="bottom"/>
            <w:hideMark/>
          </w:tcPr>
          <w:p w14:paraId="3D474AEE" w14:textId="77777777" w:rsidR="007145B4" w:rsidRPr="00DC1347" w:rsidRDefault="007145B4" w:rsidP="00AE18CD">
            <w:pPr>
              <w:spacing w:after="0" w:line="240" w:lineRule="auto"/>
              <w:jc w:val="center"/>
              <w:rPr>
                <w:rFonts w:ascii="Arial" w:eastAsia="Times New Roman" w:hAnsi="Arial" w:cs="Arial"/>
                <w:color w:val="1F3864" w:themeColor="accent5" w:themeShade="80"/>
                <w:sz w:val="20"/>
                <w:szCs w:val="20"/>
              </w:rPr>
            </w:pPr>
            <w:r w:rsidRPr="00DC1347">
              <w:rPr>
                <w:rFonts w:ascii="Arial" w:eastAsia="Times New Roman" w:hAnsi="Arial" w:cs="Arial"/>
                <w:color w:val="1F3864" w:themeColor="accent5" w:themeShade="80"/>
                <w:sz w:val="20"/>
                <w:szCs w:val="20"/>
              </w:rPr>
              <w:t>929,29</w:t>
            </w:r>
          </w:p>
        </w:tc>
        <w:tc>
          <w:tcPr>
            <w:tcW w:w="864" w:type="dxa"/>
            <w:tcBorders>
              <w:top w:val="nil"/>
              <w:left w:val="nil"/>
              <w:bottom w:val="single" w:sz="4" w:space="0" w:color="auto"/>
              <w:right w:val="single" w:sz="4" w:space="0" w:color="auto"/>
            </w:tcBorders>
            <w:shd w:val="clear" w:color="auto" w:fill="auto"/>
            <w:noWrap/>
            <w:vAlign w:val="bottom"/>
            <w:hideMark/>
          </w:tcPr>
          <w:p w14:paraId="731253DD" w14:textId="77777777" w:rsidR="007145B4" w:rsidRPr="00DC1347" w:rsidRDefault="007145B4" w:rsidP="00AE18CD">
            <w:pPr>
              <w:spacing w:after="0" w:line="240" w:lineRule="auto"/>
              <w:jc w:val="center"/>
              <w:rPr>
                <w:rFonts w:ascii="Arial" w:eastAsia="Times New Roman" w:hAnsi="Arial" w:cs="Arial"/>
                <w:color w:val="1F3864" w:themeColor="accent5" w:themeShade="80"/>
                <w:sz w:val="20"/>
                <w:szCs w:val="20"/>
              </w:rPr>
            </w:pPr>
            <w:r w:rsidRPr="00DC1347">
              <w:rPr>
                <w:rFonts w:ascii="Arial" w:eastAsia="Times New Roman" w:hAnsi="Arial" w:cs="Arial"/>
                <w:color w:val="1F3864" w:themeColor="accent5" w:themeShade="80"/>
                <w:sz w:val="20"/>
                <w:szCs w:val="20"/>
              </w:rPr>
              <w:t>634,72</w:t>
            </w:r>
          </w:p>
        </w:tc>
        <w:tc>
          <w:tcPr>
            <w:tcW w:w="864" w:type="dxa"/>
            <w:tcBorders>
              <w:top w:val="nil"/>
              <w:left w:val="nil"/>
              <w:bottom w:val="single" w:sz="4" w:space="0" w:color="auto"/>
              <w:right w:val="single" w:sz="4" w:space="0" w:color="auto"/>
            </w:tcBorders>
            <w:shd w:val="clear" w:color="auto" w:fill="auto"/>
            <w:noWrap/>
            <w:vAlign w:val="bottom"/>
            <w:hideMark/>
          </w:tcPr>
          <w:p w14:paraId="21284976" w14:textId="77777777" w:rsidR="007145B4" w:rsidRPr="00DC1347" w:rsidRDefault="007145B4" w:rsidP="00AE18CD">
            <w:pPr>
              <w:spacing w:after="0" w:line="240" w:lineRule="auto"/>
              <w:jc w:val="center"/>
              <w:rPr>
                <w:rFonts w:ascii="Arial" w:eastAsia="Times New Roman" w:hAnsi="Arial" w:cs="Arial"/>
                <w:color w:val="1F3864" w:themeColor="accent5" w:themeShade="80"/>
                <w:sz w:val="20"/>
                <w:szCs w:val="20"/>
              </w:rPr>
            </w:pPr>
            <w:r w:rsidRPr="00DC1347">
              <w:rPr>
                <w:rFonts w:ascii="Arial" w:eastAsia="Times New Roman" w:hAnsi="Arial" w:cs="Arial"/>
                <w:color w:val="1F3864" w:themeColor="accent5" w:themeShade="80"/>
                <w:sz w:val="20"/>
                <w:szCs w:val="20"/>
              </w:rPr>
              <w:t>1564,01</w:t>
            </w:r>
          </w:p>
        </w:tc>
        <w:tc>
          <w:tcPr>
            <w:tcW w:w="864" w:type="dxa"/>
            <w:tcBorders>
              <w:top w:val="nil"/>
              <w:left w:val="nil"/>
              <w:bottom w:val="single" w:sz="4" w:space="0" w:color="auto"/>
              <w:right w:val="single" w:sz="4" w:space="0" w:color="auto"/>
            </w:tcBorders>
            <w:shd w:val="clear" w:color="auto" w:fill="auto"/>
            <w:noWrap/>
            <w:vAlign w:val="bottom"/>
            <w:hideMark/>
          </w:tcPr>
          <w:p w14:paraId="2196F73B" w14:textId="77777777" w:rsidR="007145B4" w:rsidRPr="00DC1347" w:rsidRDefault="007145B4" w:rsidP="00AE18CD">
            <w:pPr>
              <w:spacing w:after="0" w:line="240" w:lineRule="auto"/>
              <w:jc w:val="center"/>
              <w:rPr>
                <w:rFonts w:ascii="Arial" w:eastAsia="Times New Roman" w:hAnsi="Arial" w:cs="Arial"/>
                <w:color w:val="1F3864" w:themeColor="accent5" w:themeShade="80"/>
                <w:sz w:val="20"/>
                <w:szCs w:val="20"/>
              </w:rPr>
            </w:pPr>
            <w:r w:rsidRPr="00DC1347">
              <w:rPr>
                <w:rFonts w:ascii="Arial" w:eastAsia="Times New Roman" w:hAnsi="Arial" w:cs="Arial"/>
                <w:color w:val="1F3864" w:themeColor="accent5" w:themeShade="80"/>
                <w:sz w:val="20"/>
                <w:szCs w:val="20"/>
              </w:rPr>
              <w:t>294,57</w:t>
            </w:r>
          </w:p>
        </w:tc>
        <w:tc>
          <w:tcPr>
            <w:tcW w:w="1195" w:type="dxa"/>
            <w:tcBorders>
              <w:top w:val="nil"/>
              <w:left w:val="nil"/>
              <w:bottom w:val="single" w:sz="4" w:space="0" w:color="auto"/>
              <w:right w:val="single" w:sz="4" w:space="0" w:color="auto"/>
            </w:tcBorders>
            <w:shd w:val="clear" w:color="auto" w:fill="auto"/>
            <w:noWrap/>
            <w:vAlign w:val="bottom"/>
            <w:hideMark/>
          </w:tcPr>
          <w:p w14:paraId="37975139" w14:textId="77777777" w:rsidR="007145B4" w:rsidRPr="00DC1347" w:rsidRDefault="007145B4" w:rsidP="00AE18CD">
            <w:pPr>
              <w:spacing w:after="0" w:line="240" w:lineRule="auto"/>
              <w:jc w:val="center"/>
              <w:rPr>
                <w:rFonts w:ascii="Arial" w:eastAsia="Times New Roman" w:hAnsi="Arial" w:cs="Arial"/>
                <w:color w:val="1F3864" w:themeColor="accent5" w:themeShade="80"/>
                <w:sz w:val="20"/>
                <w:szCs w:val="20"/>
              </w:rPr>
            </w:pPr>
            <w:r w:rsidRPr="00DC1347">
              <w:rPr>
                <w:rFonts w:ascii="Arial" w:eastAsia="Times New Roman" w:hAnsi="Arial" w:cs="Arial"/>
                <w:color w:val="1F3864" w:themeColor="accent5" w:themeShade="80"/>
                <w:sz w:val="20"/>
                <w:szCs w:val="20"/>
              </w:rPr>
              <w:t>18,8%</w:t>
            </w:r>
          </w:p>
        </w:tc>
      </w:tr>
    </w:tbl>
    <w:p w14:paraId="6B96EB4E" w14:textId="797AFA9C" w:rsidR="007145B4" w:rsidRPr="00DC1347" w:rsidRDefault="004C3C00" w:rsidP="003A77FE">
      <w:pPr>
        <w:ind w:left="2124"/>
        <w:jc w:val="both"/>
        <w:rPr>
          <w:rFonts w:ascii="Arial" w:hAnsi="Arial" w:cs="Arial"/>
          <w:color w:val="1F3864" w:themeColor="accent5" w:themeShade="80"/>
          <w:sz w:val="24"/>
          <w:szCs w:val="24"/>
        </w:rPr>
      </w:pPr>
      <w:r w:rsidRPr="00DC1347">
        <w:rPr>
          <w:rFonts w:ascii="Arial" w:hAnsi="Arial" w:cs="Arial"/>
          <w:color w:val="1F3864" w:themeColor="accent5" w:themeShade="80"/>
          <w:sz w:val="24"/>
          <w:szCs w:val="24"/>
        </w:rPr>
        <w:t>Sourc</w:t>
      </w:r>
      <w:r w:rsidR="007145B4" w:rsidRPr="00DC1347">
        <w:rPr>
          <w:rFonts w:ascii="Arial" w:hAnsi="Arial" w:cs="Arial"/>
          <w:color w:val="1F3864" w:themeColor="accent5" w:themeShade="80"/>
          <w:sz w:val="24"/>
          <w:szCs w:val="24"/>
        </w:rPr>
        <w:t>e: SEPS, 2020</w:t>
      </w:r>
    </w:p>
    <w:p w14:paraId="5B67FA26" w14:textId="518A787C" w:rsidR="00AE7245" w:rsidRPr="00DC1347" w:rsidRDefault="00AE7245" w:rsidP="003A77FE">
      <w:pPr>
        <w:jc w:val="both"/>
        <w:rPr>
          <w:rFonts w:ascii="Arial" w:hAnsi="Arial" w:cs="Arial"/>
          <w:color w:val="1F3864" w:themeColor="accent5" w:themeShade="80"/>
          <w:sz w:val="24"/>
          <w:szCs w:val="24"/>
        </w:rPr>
      </w:pPr>
      <w:r w:rsidRPr="00DC1347">
        <w:rPr>
          <w:rFonts w:ascii="Arial" w:hAnsi="Arial" w:cs="Arial"/>
          <w:color w:val="1F3864" w:themeColor="accent5" w:themeShade="80"/>
          <w:sz w:val="24"/>
          <w:szCs w:val="24"/>
        </w:rPr>
        <w:lastRenderedPageBreak/>
        <w:t xml:space="preserve">A relevant public credit institution in Ecuador </w:t>
      </w:r>
      <w:r w:rsidR="00B502A3" w:rsidRPr="00DC1347">
        <w:rPr>
          <w:rFonts w:ascii="Arial" w:hAnsi="Arial" w:cs="Arial"/>
          <w:color w:val="1F3864" w:themeColor="accent5" w:themeShade="80"/>
          <w:sz w:val="24"/>
          <w:szCs w:val="24"/>
        </w:rPr>
        <w:t xml:space="preserve">to consider is </w:t>
      </w:r>
      <w:proofErr w:type="spellStart"/>
      <w:r w:rsidRPr="00DC1347">
        <w:rPr>
          <w:rFonts w:ascii="Arial" w:hAnsi="Arial" w:cs="Arial"/>
          <w:color w:val="1F3864" w:themeColor="accent5" w:themeShade="80"/>
          <w:sz w:val="24"/>
          <w:szCs w:val="24"/>
        </w:rPr>
        <w:t>BanEcuador</w:t>
      </w:r>
      <w:proofErr w:type="spellEnd"/>
      <w:r w:rsidR="00362005" w:rsidRPr="00DC1347">
        <w:rPr>
          <w:rFonts w:ascii="Arial" w:hAnsi="Arial" w:cs="Arial"/>
          <w:color w:val="1F3864" w:themeColor="accent5" w:themeShade="80"/>
          <w:sz w:val="24"/>
          <w:szCs w:val="24"/>
        </w:rPr>
        <w:t>.</w:t>
      </w:r>
      <w:r w:rsidRPr="00DC1347">
        <w:rPr>
          <w:rFonts w:ascii="Arial" w:hAnsi="Arial" w:cs="Arial"/>
          <w:color w:val="1F3864" w:themeColor="accent5" w:themeShade="80"/>
          <w:sz w:val="24"/>
          <w:szCs w:val="24"/>
        </w:rPr>
        <w:t xml:space="preserve"> </w:t>
      </w:r>
      <w:r w:rsidR="00B502A3" w:rsidRPr="00DC1347">
        <w:rPr>
          <w:rFonts w:ascii="Arial" w:hAnsi="Arial" w:cs="Arial"/>
          <w:color w:val="1F3864" w:themeColor="accent5" w:themeShade="80"/>
          <w:sz w:val="24"/>
          <w:szCs w:val="24"/>
        </w:rPr>
        <w:t xml:space="preserve">It commenced </w:t>
      </w:r>
      <w:r w:rsidR="00BD62AE" w:rsidRPr="00DC1347">
        <w:rPr>
          <w:rFonts w:ascii="Arial" w:hAnsi="Arial" w:cs="Arial"/>
          <w:color w:val="1F3864" w:themeColor="accent5" w:themeShade="80"/>
          <w:sz w:val="24"/>
          <w:szCs w:val="24"/>
        </w:rPr>
        <w:t xml:space="preserve">its </w:t>
      </w:r>
      <w:r w:rsidR="00B502A3" w:rsidRPr="00DC1347">
        <w:rPr>
          <w:rFonts w:ascii="Arial" w:hAnsi="Arial" w:cs="Arial"/>
          <w:color w:val="1F3864" w:themeColor="accent5" w:themeShade="80"/>
          <w:sz w:val="24"/>
          <w:szCs w:val="24"/>
        </w:rPr>
        <w:t>operation</w:t>
      </w:r>
      <w:r w:rsidR="00BD62AE" w:rsidRPr="00DC1347">
        <w:rPr>
          <w:rFonts w:ascii="Arial" w:hAnsi="Arial" w:cs="Arial"/>
          <w:color w:val="1F3864" w:themeColor="accent5" w:themeShade="80"/>
          <w:sz w:val="24"/>
          <w:szCs w:val="24"/>
        </w:rPr>
        <w:t>s</w:t>
      </w:r>
      <w:r w:rsidR="00B502A3" w:rsidRPr="00DC1347">
        <w:rPr>
          <w:rFonts w:ascii="Arial" w:hAnsi="Arial" w:cs="Arial"/>
          <w:color w:val="1F3864" w:themeColor="accent5" w:themeShade="80"/>
          <w:sz w:val="24"/>
          <w:szCs w:val="24"/>
        </w:rPr>
        <w:t xml:space="preserve"> in 2016. </w:t>
      </w:r>
      <w:r w:rsidR="00BD62AE" w:rsidRPr="00DC1347">
        <w:rPr>
          <w:rFonts w:ascii="Arial" w:hAnsi="Arial" w:cs="Arial"/>
          <w:color w:val="1F3864" w:themeColor="accent5" w:themeShade="80"/>
          <w:sz w:val="24"/>
          <w:szCs w:val="24"/>
        </w:rPr>
        <w:t>The following table reveals t</w:t>
      </w:r>
      <w:r w:rsidRPr="00DC1347">
        <w:rPr>
          <w:rFonts w:ascii="Arial" w:hAnsi="Arial" w:cs="Arial"/>
          <w:color w:val="1F3864" w:themeColor="accent5" w:themeShade="80"/>
          <w:sz w:val="24"/>
          <w:szCs w:val="24"/>
        </w:rPr>
        <w:t>he gap in the amount</w:t>
      </w:r>
      <w:r w:rsidR="00BD62AE" w:rsidRPr="00DC1347">
        <w:rPr>
          <w:rFonts w:ascii="Arial" w:hAnsi="Arial" w:cs="Arial"/>
          <w:color w:val="1F3864" w:themeColor="accent5" w:themeShade="80"/>
          <w:sz w:val="24"/>
          <w:szCs w:val="24"/>
        </w:rPr>
        <w:t xml:space="preserve"> of credit</w:t>
      </w:r>
      <w:r w:rsidRPr="00DC1347">
        <w:rPr>
          <w:rFonts w:ascii="Arial" w:hAnsi="Arial" w:cs="Arial"/>
          <w:color w:val="1F3864" w:themeColor="accent5" w:themeShade="80"/>
          <w:sz w:val="24"/>
          <w:szCs w:val="24"/>
        </w:rPr>
        <w:t xml:space="preserve"> granted in 2016 and 2019:</w:t>
      </w:r>
    </w:p>
    <w:p w14:paraId="527429B7" w14:textId="6065199F" w:rsidR="007145B4" w:rsidRPr="00DC1347" w:rsidRDefault="00A31963" w:rsidP="00AE18CD">
      <w:pPr>
        <w:ind w:left="1416"/>
        <w:jc w:val="center"/>
        <w:rPr>
          <w:rFonts w:ascii="Arial" w:hAnsi="Arial" w:cs="Arial"/>
          <w:b/>
          <w:bCs/>
          <w:color w:val="1F3864" w:themeColor="accent5" w:themeShade="80"/>
        </w:rPr>
      </w:pPr>
      <w:r w:rsidRPr="00DC1347">
        <w:rPr>
          <w:rFonts w:ascii="Arial" w:hAnsi="Arial" w:cs="Arial"/>
          <w:b/>
          <w:bCs/>
          <w:color w:val="1F3864" w:themeColor="accent5" w:themeShade="80"/>
        </w:rPr>
        <w:t>Tabl</w:t>
      </w:r>
      <w:r w:rsidR="00B502A3" w:rsidRPr="00DC1347">
        <w:rPr>
          <w:rFonts w:ascii="Arial" w:hAnsi="Arial" w:cs="Arial"/>
          <w:b/>
          <w:bCs/>
          <w:color w:val="1F3864" w:themeColor="accent5" w:themeShade="80"/>
        </w:rPr>
        <w:t xml:space="preserve">e </w:t>
      </w:r>
      <w:r w:rsidRPr="00DC1347">
        <w:rPr>
          <w:rFonts w:ascii="Arial" w:hAnsi="Arial" w:cs="Arial"/>
          <w:b/>
          <w:bCs/>
          <w:color w:val="1F3864" w:themeColor="accent5" w:themeShade="80"/>
        </w:rPr>
        <w:t>4.</w:t>
      </w:r>
      <w:r w:rsidR="00362005" w:rsidRPr="00DC1347">
        <w:rPr>
          <w:rFonts w:ascii="Arial" w:hAnsi="Arial" w:cs="Arial"/>
          <w:b/>
          <w:bCs/>
          <w:color w:val="1F3864" w:themeColor="accent5" w:themeShade="80"/>
        </w:rPr>
        <w:t xml:space="preserve"> Amount given by</w:t>
      </w:r>
      <w:r w:rsidRPr="00DC1347">
        <w:rPr>
          <w:rFonts w:ascii="Arial" w:hAnsi="Arial" w:cs="Arial"/>
          <w:b/>
          <w:bCs/>
          <w:color w:val="1F3864" w:themeColor="accent5" w:themeShade="80"/>
        </w:rPr>
        <w:t xml:space="preserve"> </w:t>
      </w:r>
      <w:proofErr w:type="spellStart"/>
      <w:r w:rsidR="007145B4" w:rsidRPr="00DC1347">
        <w:rPr>
          <w:rFonts w:ascii="Arial" w:hAnsi="Arial" w:cs="Arial"/>
          <w:b/>
          <w:bCs/>
          <w:color w:val="1F3864" w:themeColor="accent5" w:themeShade="80"/>
        </w:rPr>
        <w:t>BanEcuador</w:t>
      </w:r>
      <w:proofErr w:type="spellEnd"/>
    </w:p>
    <w:tbl>
      <w:tblPr>
        <w:tblW w:w="7046" w:type="dxa"/>
        <w:jc w:val="center"/>
        <w:tblCellMar>
          <w:left w:w="70" w:type="dxa"/>
          <w:right w:w="70" w:type="dxa"/>
        </w:tblCellMar>
        <w:tblLook w:val="04A0" w:firstRow="1" w:lastRow="0" w:firstColumn="1" w:lastColumn="0" w:noHBand="0" w:noVBand="1"/>
      </w:tblPr>
      <w:tblGrid>
        <w:gridCol w:w="630"/>
        <w:gridCol w:w="1611"/>
        <w:gridCol w:w="1516"/>
        <w:gridCol w:w="581"/>
        <w:gridCol w:w="1546"/>
        <w:gridCol w:w="581"/>
        <w:gridCol w:w="581"/>
      </w:tblGrid>
      <w:tr w:rsidR="00DC1347" w:rsidRPr="00DC1347" w14:paraId="51F1CC99" w14:textId="7E9AD1B1" w:rsidTr="00AE18CD">
        <w:trPr>
          <w:trHeight w:val="288"/>
          <w:jc w:val="center"/>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712074" w14:textId="09956F8F" w:rsidR="009220CD" w:rsidRPr="00DC1347" w:rsidRDefault="00B502A3" w:rsidP="003A77FE">
            <w:pPr>
              <w:spacing w:after="0" w:line="240" w:lineRule="auto"/>
              <w:jc w:val="center"/>
              <w:rPr>
                <w:rFonts w:ascii="Arial" w:eastAsia="Times New Roman" w:hAnsi="Arial" w:cs="Arial"/>
                <w:b/>
                <w:bCs/>
                <w:color w:val="1F3864" w:themeColor="accent5" w:themeShade="80"/>
              </w:rPr>
            </w:pPr>
            <w:r w:rsidRPr="00DC1347">
              <w:rPr>
                <w:rFonts w:ascii="Arial" w:eastAsia="Times New Roman" w:hAnsi="Arial" w:cs="Arial"/>
                <w:b/>
                <w:bCs/>
                <w:color w:val="1F3864" w:themeColor="accent5" w:themeShade="80"/>
              </w:rPr>
              <w:t>Year</w:t>
            </w:r>
          </w:p>
        </w:tc>
        <w:tc>
          <w:tcPr>
            <w:tcW w:w="1611" w:type="dxa"/>
            <w:tcBorders>
              <w:top w:val="single" w:sz="4" w:space="0" w:color="auto"/>
              <w:left w:val="nil"/>
              <w:bottom w:val="single" w:sz="4" w:space="0" w:color="auto"/>
              <w:right w:val="single" w:sz="4" w:space="0" w:color="auto"/>
            </w:tcBorders>
            <w:shd w:val="clear" w:color="auto" w:fill="auto"/>
            <w:noWrap/>
            <w:vAlign w:val="bottom"/>
            <w:hideMark/>
          </w:tcPr>
          <w:p w14:paraId="07F6ED38" w14:textId="27627B74" w:rsidR="009220CD" w:rsidRPr="00DC1347" w:rsidRDefault="009220CD" w:rsidP="003A77FE">
            <w:pPr>
              <w:spacing w:after="0" w:line="240" w:lineRule="auto"/>
              <w:jc w:val="center"/>
              <w:rPr>
                <w:rFonts w:ascii="Arial" w:eastAsia="Times New Roman" w:hAnsi="Arial" w:cs="Arial"/>
                <w:b/>
                <w:bCs/>
                <w:color w:val="1F3864" w:themeColor="accent5" w:themeShade="80"/>
              </w:rPr>
            </w:pPr>
            <w:r w:rsidRPr="00DC1347">
              <w:rPr>
                <w:rFonts w:ascii="Arial" w:eastAsia="Times New Roman" w:hAnsi="Arial" w:cs="Arial"/>
                <w:b/>
                <w:bCs/>
                <w:color w:val="1F3864" w:themeColor="accent5" w:themeShade="80"/>
              </w:rPr>
              <w:t>Total</w:t>
            </w:r>
          </w:p>
        </w:tc>
        <w:tc>
          <w:tcPr>
            <w:tcW w:w="1516" w:type="dxa"/>
            <w:tcBorders>
              <w:top w:val="single" w:sz="4" w:space="0" w:color="auto"/>
              <w:left w:val="nil"/>
              <w:bottom w:val="single" w:sz="4" w:space="0" w:color="auto"/>
              <w:right w:val="single" w:sz="4" w:space="0" w:color="auto"/>
            </w:tcBorders>
            <w:shd w:val="clear" w:color="auto" w:fill="auto"/>
            <w:noWrap/>
            <w:vAlign w:val="bottom"/>
            <w:hideMark/>
          </w:tcPr>
          <w:p w14:paraId="26F7201D" w14:textId="3F1BA0B3" w:rsidR="009220CD" w:rsidRPr="00DC1347" w:rsidRDefault="008B3946" w:rsidP="003A77FE">
            <w:pPr>
              <w:spacing w:after="0" w:line="240" w:lineRule="auto"/>
              <w:jc w:val="center"/>
              <w:rPr>
                <w:rFonts w:ascii="Arial" w:eastAsia="Times New Roman" w:hAnsi="Arial" w:cs="Arial"/>
                <w:b/>
                <w:bCs/>
                <w:color w:val="1F3864" w:themeColor="accent5" w:themeShade="80"/>
              </w:rPr>
            </w:pPr>
            <w:r w:rsidRPr="00DC1347">
              <w:rPr>
                <w:rFonts w:ascii="Arial" w:eastAsia="Times New Roman" w:hAnsi="Arial" w:cs="Arial"/>
                <w:b/>
                <w:bCs/>
                <w:color w:val="1F3864" w:themeColor="accent5" w:themeShade="80"/>
              </w:rPr>
              <w:t>Men</w:t>
            </w:r>
          </w:p>
        </w:tc>
        <w:tc>
          <w:tcPr>
            <w:tcW w:w="581" w:type="dxa"/>
            <w:tcBorders>
              <w:top w:val="single" w:sz="4" w:space="0" w:color="auto"/>
              <w:left w:val="nil"/>
              <w:bottom w:val="single" w:sz="4" w:space="0" w:color="auto"/>
              <w:right w:val="single" w:sz="4" w:space="0" w:color="auto"/>
            </w:tcBorders>
            <w:shd w:val="clear" w:color="auto" w:fill="auto"/>
            <w:noWrap/>
            <w:vAlign w:val="bottom"/>
            <w:hideMark/>
          </w:tcPr>
          <w:p w14:paraId="7197B6CC" w14:textId="77777777" w:rsidR="009220CD" w:rsidRPr="00DC1347" w:rsidRDefault="009220CD" w:rsidP="003A77FE">
            <w:pPr>
              <w:spacing w:after="0" w:line="240" w:lineRule="auto"/>
              <w:jc w:val="center"/>
              <w:rPr>
                <w:rFonts w:ascii="Arial" w:eastAsia="Times New Roman" w:hAnsi="Arial" w:cs="Arial"/>
                <w:b/>
                <w:bCs/>
                <w:color w:val="1F3864" w:themeColor="accent5" w:themeShade="80"/>
              </w:rPr>
            </w:pPr>
            <w:r w:rsidRPr="00DC1347">
              <w:rPr>
                <w:rFonts w:ascii="Arial" w:eastAsia="Times New Roman" w:hAnsi="Arial" w:cs="Arial"/>
                <w:b/>
                <w:bCs/>
                <w:color w:val="1F3864" w:themeColor="accent5" w:themeShade="80"/>
              </w:rPr>
              <w:t>%</w:t>
            </w:r>
          </w:p>
        </w:tc>
        <w:tc>
          <w:tcPr>
            <w:tcW w:w="1546" w:type="dxa"/>
            <w:tcBorders>
              <w:top w:val="single" w:sz="4" w:space="0" w:color="auto"/>
              <w:left w:val="nil"/>
              <w:bottom w:val="single" w:sz="4" w:space="0" w:color="auto"/>
              <w:right w:val="single" w:sz="4" w:space="0" w:color="auto"/>
            </w:tcBorders>
            <w:shd w:val="clear" w:color="auto" w:fill="auto"/>
            <w:noWrap/>
            <w:vAlign w:val="bottom"/>
            <w:hideMark/>
          </w:tcPr>
          <w:p w14:paraId="644CAE23" w14:textId="45E748D1" w:rsidR="009220CD" w:rsidRPr="00DC1347" w:rsidRDefault="008B3946" w:rsidP="003A77FE">
            <w:pPr>
              <w:spacing w:after="0" w:line="240" w:lineRule="auto"/>
              <w:jc w:val="center"/>
              <w:rPr>
                <w:rFonts w:ascii="Arial" w:eastAsia="Times New Roman" w:hAnsi="Arial" w:cs="Arial"/>
                <w:b/>
                <w:bCs/>
                <w:color w:val="1F3864" w:themeColor="accent5" w:themeShade="80"/>
              </w:rPr>
            </w:pPr>
            <w:r w:rsidRPr="00DC1347">
              <w:rPr>
                <w:rFonts w:ascii="Arial" w:eastAsia="Times New Roman" w:hAnsi="Arial" w:cs="Arial"/>
                <w:b/>
                <w:bCs/>
                <w:color w:val="1F3864" w:themeColor="accent5" w:themeShade="80"/>
              </w:rPr>
              <w:t>Women</w:t>
            </w:r>
          </w:p>
        </w:tc>
        <w:tc>
          <w:tcPr>
            <w:tcW w:w="581" w:type="dxa"/>
            <w:tcBorders>
              <w:top w:val="single" w:sz="4" w:space="0" w:color="auto"/>
              <w:left w:val="nil"/>
              <w:bottom w:val="single" w:sz="4" w:space="0" w:color="auto"/>
              <w:right w:val="single" w:sz="4" w:space="0" w:color="auto"/>
            </w:tcBorders>
            <w:shd w:val="clear" w:color="auto" w:fill="auto"/>
            <w:noWrap/>
            <w:vAlign w:val="bottom"/>
            <w:hideMark/>
          </w:tcPr>
          <w:p w14:paraId="6CC162A2" w14:textId="0826C84B" w:rsidR="009220CD" w:rsidRPr="00DC1347" w:rsidRDefault="009220CD" w:rsidP="003A77FE">
            <w:pPr>
              <w:spacing w:after="0" w:line="240" w:lineRule="auto"/>
              <w:jc w:val="both"/>
              <w:rPr>
                <w:rFonts w:ascii="Arial" w:eastAsia="Times New Roman" w:hAnsi="Arial" w:cs="Arial"/>
                <w:color w:val="1F3864" w:themeColor="accent5" w:themeShade="80"/>
              </w:rPr>
            </w:pPr>
            <w:r w:rsidRPr="00DC1347">
              <w:rPr>
                <w:rFonts w:ascii="Arial" w:eastAsia="Times New Roman" w:hAnsi="Arial" w:cs="Arial"/>
                <w:color w:val="1F3864" w:themeColor="accent5" w:themeShade="80"/>
              </w:rPr>
              <w:t>%</w:t>
            </w:r>
          </w:p>
        </w:tc>
        <w:tc>
          <w:tcPr>
            <w:tcW w:w="581" w:type="dxa"/>
            <w:tcBorders>
              <w:top w:val="single" w:sz="4" w:space="0" w:color="auto"/>
              <w:left w:val="nil"/>
              <w:bottom w:val="single" w:sz="4" w:space="0" w:color="auto"/>
              <w:right w:val="single" w:sz="4" w:space="0" w:color="auto"/>
            </w:tcBorders>
          </w:tcPr>
          <w:p w14:paraId="146B633F" w14:textId="60B07AE3" w:rsidR="009220CD" w:rsidRPr="00DC1347" w:rsidRDefault="008B3946" w:rsidP="003A77FE">
            <w:pPr>
              <w:spacing w:after="0" w:line="240" w:lineRule="auto"/>
              <w:jc w:val="both"/>
              <w:rPr>
                <w:rFonts w:ascii="Arial" w:eastAsia="Times New Roman" w:hAnsi="Arial" w:cs="Arial"/>
                <w:b/>
                <w:bCs/>
                <w:color w:val="1F3864" w:themeColor="accent5" w:themeShade="80"/>
              </w:rPr>
            </w:pPr>
            <w:r w:rsidRPr="00DC1347">
              <w:rPr>
                <w:rFonts w:ascii="Arial" w:eastAsia="Times New Roman" w:hAnsi="Arial" w:cs="Arial"/>
                <w:b/>
                <w:bCs/>
                <w:color w:val="1F3864" w:themeColor="accent5" w:themeShade="80"/>
              </w:rPr>
              <w:t>Gap</w:t>
            </w:r>
          </w:p>
        </w:tc>
      </w:tr>
      <w:tr w:rsidR="00DC1347" w:rsidRPr="00DC1347" w14:paraId="66AD0DDB" w14:textId="76CB29BF" w:rsidTr="00AE18CD">
        <w:trPr>
          <w:trHeight w:val="288"/>
          <w:jc w:val="center"/>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14:paraId="4442EB37" w14:textId="77777777" w:rsidR="009220CD" w:rsidRPr="00DC1347" w:rsidRDefault="009220CD" w:rsidP="003A77FE">
            <w:pPr>
              <w:spacing w:after="0" w:line="240" w:lineRule="auto"/>
              <w:jc w:val="both"/>
              <w:rPr>
                <w:rFonts w:ascii="Arial" w:eastAsia="Times New Roman" w:hAnsi="Arial" w:cs="Arial"/>
                <w:color w:val="1F3864" w:themeColor="accent5" w:themeShade="80"/>
              </w:rPr>
            </w:pPr>
            <w:r w:rsidRPr="00DC1347">
              <w:rPr>
                <w:rFonts w:ascii="Arial" w:eastAsia="Times New Roman" w:hAnsi="Arial" w:cs="Arial"/>
                <w:color w:val="1F3864" w:themeColor="accent5" w:themeShade="80"/>
              </w:rPr>
              <w:t>2016</w:t>
            </w:r>
          </w:p>
        </w:tc>
        <w:tc>
          <w:tcPr>
            <w:tcW w:w="1611" w:type="dxa"/>
            <w:tcBorders>
              <w:top w:val="nil"/>
              <w:left w:val="nil"/>
              <w:bottom w:val="single" w:sz="4" w:space="0" w:color="auto"/>
              <w:right w:val="single" w:sz="4" w:space="0" w:color="auto"/>
            </w:tcBorders>
            <w:shd w:val="clear" w:color="auto" w:fill="auto"/>
            <w:noWrap/>
            <w:vAlign w:val="bottom"/>
            <w:hideMark/>
          </w:tcPr>
          <w:p w14:paraId="56466A75" w14:textId="004CA357" w:rsidR="009220CD" w:rsidRPr="00DC1347" w:rsidRDefault="009220CD" w:rsidP="003A77FE">
            <w:pPr>
              <w:spacing w:after="0" w:line="240" w:lineRule="auto"/>
              <w:jc w:val="both"/>
              <w:rPr>
                <w:rFonts w:ascii="Arial" w:eastAsia="Times New Roman" w:hAnsi="Arial" w:cs="Arial"/>
                <w:color w:val="1F3864" w:themeColor="accent5" w:themeShade="80"/>
              </w:rPr>
            </w:pPr>
            <w:r w:rsidRPr="00DC1347">
              <w:rPr>
                <w:rFonts w:ascii="Arial" w:eastAsia="Times New Roman" w:hAnsi="Arial" w:cs="Arial"/>
                <w:color w:val="1F3864" w:themeColor="accent5" w:themeShade="80"/>
              </w:rPr>
              <w:t>$     433</w:t>
            </w:r>
            <w:r w:rsidR="001D2E00" w:rsidRPr="00DC1347">
              <w:rPr>
                <w:rFonts w:ascii="Arial" w:eastAsia="Times New Roman" w:hAnsi="Arial" w:cs="Arial"/>
                <w:color w:val="1F3864" w:themeColor="accent5" w:themeShade="80"/>
              </w:rPr>
              <w:t>,</w:t>
            </w:r>
            <w:r w:rsidRPr="00DC1347">
              <w:rPr>
                <w:rFonts w:ascii="Arial" w:eastAsia="Times New Roman" w:hAnsi="Arial" w:cs="Arial"/>
                <w:color w:val="1F3864" w:themeColor="accent5" w:themeShade="80"/>
              </w:rPr>
              <w:t>813,00</w:t>
            </w:r>
          </w:p>
        </w:tc>
        <w:tc>
          <w:tcPr>
            <w:tcW w:w="1516" w:type="dxa"/>
            <w:tcBorders>
              <w:top w:val="nil"/>
              <w:left w:val="nil"/>
              <w:bottom w:val="single" w:sz="4" w:space="0" w:color="auto"/>
              <w:right w:val="single" w:sz="4" w:space="0" w:color="auto"/>
            </w:tcBorders>
            <w:shd w:val="clear" w:color="auto" w:fill="auto"/>
            <w:noWrap/>
            <w:vAlign w:val="bottom"/>
            <w:hideMark/>
          </w:tcPr>
          <w:p w14:paraId="666EDD4C" w14:textId="3287A07A" w:rsidR="009220CD" w:rsidRPr="00DC1347" w:rsidRDefault="009220CD" w:rsidP="003A77FE">
            <w:pPr>
              <w:spacing w:after="0" w:line="240" w:lineRule="auto"/>
              <w:jc w:val="both"/>
              <w:rPr>
                <w:rFonts w:ascii="Arial" w:eastAsia="Times New Roman" w:hAnsi="Arial" w:cs="Arial"/>
                <w:color w:val="1F3864" w:themeColor="accent5" w:themeShade="80"/>
              </w:rPr>
            </w:pPr>
            <w:proofErr w:type="gramStart"/>
            <w:r w:rsidRPr="00DC1347">
              <w:rPr>
                <w:rFonts w:ascii="Arial" w:eastAsia="Times New Roman" w:hAnsi="Arial" w:cs="Arial"/>
                <w:color w:val="1F3864" w:themeColor="accent5" w:themeShade="80"/>
              </w:rPr>
              <w:t>$  250</w:t>
            </w:r>
            <w:r w:rsidR="001D2E00" w:rsidRPr="00DC1347">
              <w:rPr>
                <w:rFonts w:ascii="Arial" w:eastAsia="Times New Roman" w:hAnsi="Arial" w:cs="Arial"/>
                <w:color w:val="1F3864" w:themeColor="accent5" w:themeShade="80"/>
              </w:rPr>
              <w:t>,</w:t>
            </w:r>
            <w:r w:rsidRPr="00DC1347">
              <w:rPr>
                <w:rFonts w:ascii="Arial" w:eastAsia="Times New Roman" w:hAnsi="Arial" w:cs="Arial"/>
                <w:color w:val="1F3864" w:themeColor="accent5" w:themeShade="80"/>
              </w:rPr>
              <w:t>743</w:t>
            </w:r>
            <w:proofErr w:type="gramEnd"/>
            <w:r w:rsidRPr="00DC1347">
              <w:rPr>
                <w:rFonts w:ascii="Arial" w:eastAsia="Times New Roman" w:hAnsi="Arial" w:cs="Arial"/>
                <w:color w:val="1F3864" w:themeColor="accent5" w:themeShade="80"/>
              </w:rPr>
              <w:t>,91</w:t>
            </w:r>
          </w:p>
        </w:tc>
        <w:tc>
          <w:tcPr>
            <w:tcW w:w="581" w:type="dxa"/>
            <w:tcBorders>
              <w:top w:val="nil"/>
              <w:left w:val="nil"/>
              <w:bottom w:val="single" w:sz="4" w:space="0" w:color="auto"/>
              <w:right w:val="single" w:sz="4" w:space="0" w:color="auto"/>
            </w:tcBorders>
            <w:shd w:val="clear" w:color="auto" w:fill="auto"/>
            <w:noWrap/>
            <w:vAlign w:val="bottom"/>
            <w:hideMark/>
          </w:tcPr>
          <w:p w14:paraId="462CA1CC" w14:textId="77777777" w:rsidR="009220CD" w:rsidRPr="00DC1347" w:rsidRDefault="009220CD" w:rsidP="003A77FE">
            <w:pPr>
              <w:spacing w:after="0" w:line="240" w:lineRule="auto"/>
              <w:jc w:val="both"/>
              <w:rPr>
                <w:rFonts w:ascii="Arial" w:eastAsia="Times New Roman" w:hAnsi="Arial" w:cs="Arial"/>
                <w:color w:val="1F3864" w:themeColor="accent5" w:themeShade="80"/>
              </w:rPr>
            </w:pPr>
            <w:r w:rsidRPr="00DC1347">
              <w:rPr>
                <w:rFonts w:ascii="Arial" w:eastAsia="Times New Roman" w:hAnsi="Arial" w:cs="Arial"/>
                <w:color w:val="1F3864" w:themeColor="accent5" w:themeShade="80"/>
              </w:rPr>
              <w:t>58%</w:t>
            </w:r>
          </w:p>
        </w:tc>
        <w:tc>
          <w:tcPr>
            <w:tcW w:w="1546" w:type="dxa"/>
            <w:tcBorders>
              <w:top w:val="nil"/>
              <w:left w:val="nil"/>
              <w:bottom w:val="single" w:sz="4" w:space="0" w:color="auto"/>
              <w:right w:val="single" w:sz="4" w:space="0" w:color="auto"/>
            </w:tcBorders>
            <w:shd w:val="clear" w:color="auto" w:fill="auto"/>
            <w:noWrap/>
            <w:vAlign w:val="bottom"/>
            <w:hideMark/>
          </w:tcPr>
          <w:p w14:paraId="3947EC3F" w14:textId="40160F1F" w:rsidR="009220CD" w:rsidRPr="00DC1347" w:rsidRDefault="009220CD" w:rsidP="003A77FE">
            <w:pPr>
              <w:spacing w:after="0" w:line="240" w:lineRule="auto"/>
              <w:jc w:val="both"/>
              <w:rPr>
                <w:rFonts w:ascii="Arial" w:eastAsia="Times New Roman" w:hAnsi="Arial" w:cs="Arial"/>
                <w:color w:val="1F3864" w:themeColor="accent5" w:themeShade="80"/>
              </w:rPr>
            </w:pPr>
            <w:r w:rsidRPr="00DC1347">
              <w:rPr>
                <w:rFonts w:ascii="Arial" w:eastAsia="Times New Roman" w:hAnsi="Arial" w:cs="Arial"/>
                <w:color w:val="1F3864" w:themeColor="accent5" w:themeShade="80"/>
              </w:rPr>
              <w:t>$   183</w:t>
            </w:r>
            <w:r w:rsidR="001D2E00" w:rsidRPr="00DC1347">
              <w:rPr>
                <w:rFonts w:ascii="Arial" w:eastAsia="Times New Roman" w:hAnsi="Arial" w:cs="Arial"/>
                <w:color w:val="1F3864" w:themeColor="accent5" w:themeShade="80"/>
              </w:rPr>
              <w:t>,</w:t>
            </w:r>
            <w:r w:rsidRPr="00DC1347">
              <w:rPr>
                <w:rFonts w:ascii="Arial" w:eastAsia="Times New Roman" w:hAnsi="Arial" w:cs="Arial"/>
                <w:color w:val="1F3864" w:themeColor="accent5" w:themeShade="80"/>
              </w:rPr>
              <w:t>069,09</w:t>
            </w:r>
          </w:p>
        </w:tc>
        <w:tc>
          <w:tcPr>
            <w:tcW w:w="581" w:type="dxa"/>
            <w:tcBorders>
              <w:top w:val="nil"/>
              <w:left w:val="nil"/>
              <w:bottom w:val="single" w:sz="4" w:space="0" w:color="auto"/>
              <w:right w:val="single" w:sz="4" w:space="0" w:color="auto"/>
            </w:tcBorders>
            <w:shd w:val="clear" w:color="auto" w:fill="auto"/>
            <w:noWrap/>
            <w:vAlign w:val="bottom"/>
            <w:hideMark/>
          </w:tcPr>
          <w:p w14:paraId="173EFE43" w14:textId="77777777" w:rsidR="009220CD" w:rsidRPr="00DC1347" w:rsidRDefault="009220CD" w:rsidP="003A77FE">
            <w:pPr>
              <w:spacing w:after="0" w:line="240" w:lineRule="auto"/>
              <w:jc w:val="both"/>
              <w:rPr>
                <w:rFonts w:ascii="Arial" w:eastAsia="Times New Roman" w:hAnsi="Arial" w:cs="Arial"/>
                <w:color w:val="1F3864" w:themeColor="accent5" w:themeShade="80"/>
              </w:rPr>
            </w:pPr>
            <w:r w:rsidRPr="00DC1347">
              <w:rPr>
                <w:rFonts w:ascii="Arial" w:eastAsia="Times New Roman" w:hAnsi="Arial" w:cs="Arial"/>
                <w:color w:val="1F3864" w:themeColor="accent5" w:themeShade="80"/>
              </w:rPr>
              <w:t>42%</w:t>
            </w:r>
          </w:p>
        </w:tc>
        <w:tc>
          <w:tcPr>
            <w:tcW w:w="581" w:type="dxa"/>
            <w:tcBorders>
              <w:top w:val="nil"/>
              <w:left w:val="nil"/>
              <w:bottom w:val="single" w:sz="4" w:space="0" w:color="auto"/>
              <w:right w:val="single" w:sz="4" w:space="0" w:color="auto"/>
            </w:tcBorders>
          </w:tcPr>
          <w:p w14:paraId="6B0D77A0" w14:textId="0A0F8D29" w:rsidR="009220CD" w:rsidRPr="00DC1347" w:rsidRDefault="009220CD" w:rsidP="003A77FE">
            <w:pPr>
              <w:spacing w:after="0" w:line="240" w:lineRule="auto"/>
              <w:jc w:val="both"/>
              <w:rPr>
                <w:rFonts w:ascii="Arial" w:eastAsia="Times New Roman" w:hAnsi="Arial" w:cs="Arial"/>
                <w:color w:val="1F3864" w:themeColor="accent5" w:themeShade="80"/>
              </w:rPr>
            </w:pPr>
            <w:r w:rsidRPr="00DC1347">
              <w:rPr>
                <w:rFonts w:ascii="Arial" w:eastAsia="Times New Roman" w:hAnsi="Arial" w:cs="Arial"/>
                <w:color w:val="1F3864" w:themeColor="accent5" w:themeShade="80"/>
              </w:rPr>
              <w:t>16%</w:t>
            </w:r>
          </w:p>
        </w:tc>
      </w:tr>
      <w:tr w:rsidR="00DC1347" w:rsidRPr="00DC1347" w14:paraId="5603973D" w14:textId="7EB31D0C" w:rsidTr="00AE18CD">
        <w:trPr>
          <w:trHeight w:val="288"/>
          <w:jc w:val="center"/>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14:paraId="17F96945" w14:textId="77777777" w:rsidR="009220CD" w:rsidRPr="00DC1347" w:rsidRDefault="009220CD" w:rsidP="003A77FE">
            <w:pPr>
              <w:spacing w:after="0" w:line="240" w:lineRule="auto"/>
              <w:jc w:val="both"/>
              <w:rPr>
                <w:rFonts w:ascii="Arial" w:eastAsia="Times New Roman" w:hAnsi="Arial" w:cs="Arial"/>
                <w:color w:val="1F3864" w:themeColor="accent5" w:themeShade="80"/>
              </w:rPr>
            </w:pPr>
            <w:r w:rsidRPr="00DC1347">
              <w:rPr>
                <w:rFonts w:ascii="Arial" w:eastAsia="Times New Roman" w:hAnsi="Arial" w:cs="Arial"/>
                <w:color w:val="1F3864" w:themeColor="accent5" w:themeShade="80"/>
              </w:rPr>
              <w:t>2019</w:t>
            </w:r>
          </w:p>
        </w:tc>
        <w:tc>
          <w:tcPr>
            <w:tcW w:w="1611" w:type="dxa"/>
            <w:tcBorders>
              <w:top w:val="nil"/>
              <w:left w:val="nil"/>
              <w:bottom w:val="single" w:sz="4" w:space="0" w:color="auto"/>
              <w:right w:val="single" w:sz="4" w:space="0" w:color="auto"/>
            </w:tcBorders>
            <w:shd w:val="clear" w:color="auto" w:fill="auto"/>
            <w:noWrap/>
            <w:vAlign w:val="bottom"/>
            <w:hideMark/>
          </w:tcPr>
          <w:p w14:paraId="56484652" w14:textId="533D918A" w:rsidR="009220CD" w:rsidRPr="00DC1347" w:rsidRDefault="009220CD" w:rsidP="003A77FE">
            <w:pPr>
              <w:spacing w:after="0" w:line="240" w:lineRule="auto"/>
              <w:jc w:val="both"/>
              <w:rPr>
                <w:rFonts w:ascii="Arial" w:eastAsia="Times New Roman" w:hAnsi="Arial" w:cs="Arial"/>
                <w:color w:val="1F3864" w:themeColor="accent5" w:themeShade="80"/>
              </w:rPr>
            </w:pPr>
            <w:r w:rsidRPr="00DC1347">
              <w:rPr>
                <w:rFonts w:ascii="Arial" w:eastAsia="Times New Roman" w:hAnsi="Arial" w:cs="Arial"/>
                <w:color w:val="1F3864" w:themeColor="accent5" w:themeShade="80"/>
              </w:rPr>
              <w:t>$     848</w:t>
            </w:r>
            <w:r w:rsidR="001D2E00" w:rsidRPr="00DC1347">
              <w:rPr>
                <w:rFonts w:ascii="Arial" w:eastAsia="Times New Roman" w:hAnsi="Arial" w:cs="Arial"/>
                <w:color w:val="1F3864" w:themeColor="accent5" w:themeShade="80"/>
              </w:rPr>
              <w:t>,</w:t>
            </w:r>
            <w:r w:rsidRPr="00DC1347">
              <w:rPr>
                <w:rFonts w:ascii="Arial" w:eastAsia="Times New Roman" w:hAnsi="Arial" w:cs="Arial"/>
                <w:color w:val="1F3864" w:themeColor="accent5" w:themeShade="80"/>
              </w:rPr>
              <w:t>956,46</w:t>
            </w:r>
          </w:p>
        </w:tc>
        <w:tc>
          <w:tcPr>
            <w:tcW w:w="1516" w:type="dxa"/>
            <w:tcBorders>
              <w:top w:val="nil"/>
              <w:left w:val="nil"/>
              <w:bottom w:val="single" w:sz="4" w:space="0" w:color="auto"/>
              <w:right w:val="single" w:sz="4" w:space="0" w:color="auto"/>
            </w:tcBorders>
            <w:shd w:val="clear" w:color="auto" w:fill="auto"/>
            <w:noWrap/>
            <w:vAlign w:val="bottom"/>
            <w:hideMark/>
          </w:tcPr>
          <w:p w14:paraId="2DBE91DB" w14:textId="726E7C5B" w:rsidR="009220CD" w:rsidRPr="00DC1347" w:rsidRDefault="009220CD" w:rsidP="003A77FE">
            <w:pPr>
              <w:spacing w:after="0" w:line="240" w:lineRule="auto"/>
              <w:jc w:val="both"/>
              <w:rPr>
                <w:rFonts w:ascii="Arial" w:eastAsia="Times New Roman" w:hAnsi="Arial" w:cs="Arial"/>
                <w:color w:val="1F3864" w:themeColor="accent5" w:themeShade="80"/>
              </w:rPr>
            </w:pPr>
            <w:proofErr w:type="gramStart"/>
            <w:r w:rsidRPr="00DC1347">
              <w:rPr>
                <w:rFonts w:ascii="Arial" w:eastAsia="Times New Roman" w:hAnsi="Arial" w:cs="Arial"/>
                <w:color w:val="1F3864" w:themeColor="accent5" w:themeShade="80"/>
              </w:rPr>
              <w:t>$  514</w:t>
            </w:r>
            <w:r w:rsidR="001D2E00" w:rsidRPr="00DC1347">
              <w:rPr>
                <w:rFonts w:ascii="Arial" w:eastAsia="Times New Roman" w:hAnsi="Arial" w:cs="Arial"/>
                <w:color w:val="1F3864" w:themeColor="accent5" w:themeShade="80"/>
              </w:rPr>
              <w:t>,</w:t>
            </w:r>
            <w:r w:rsidRPr="00DC1347">
              <w:rPr>
                <w:rFonts w:ascii="Arial" w:eastAsia="Times New Roman" w:hAnsi="Arial" w:cs="Arial"/>
                <w:color w:val="1F3864" w:themeColor="accent5" w:themeShade="80"/>
              </w:rPr>
              <w:t>637</w:t>
            </w:r>
            <w:proofErr w:type="gramEnd"/>
            <w:r w:rsidRPr="00DC1347">
              <w:rPr>
                <w:rFonts w:ascii="Arial" w:eastAsia="Times New Roman" w:hAnsi="Arial" w:cs="Arial"/>
                <w:color w:val="1F3864" w:themeColor="accent5" w:themeShade="80"/>
              </w:rPr>
              <w:t>,41</w:t>
            </w:r>
          </w:p>
        </w:tc>
        <w:tc>
          <w:tcPr>
            <w:tcW w:w="581" w:type="dxa"/>
            <w:tcBorders>
              <w:top w:val="nil"/>
              <w:left w:val="nil"/>
              <w:bottom w:val="single" w:sz="4" w:space="0" w:color="auto"/>
              <w:right w:val="single" w:sz="4" w:space="0" w:color="auto"/>
            </w:tcBorders>
            <w:shd w:val="clear" w:color="auto" w:fill="auto"/>
            <w:noWrap/>
            <w:vAlign w:val="bottom"/>
            <w:hideMark/>
          </w:tcPr>
          <w:p w14:paraId="02EE3EC7" w14:textId="77777777" w:rsidR="009220CD" w:rsidRPr="00DC1347" w:rsidRDefault="009220CD" w:rsidP="003A77FE">
            <w:pPr>
              <w:spacing w:after="0" w:line="240" w:lineRule="auto"/>
              <w:jc w:val="both"/>
              <w:rPr>
                <w:rFonts w:ascii="Arial" w:eastAsia="Times New Roman" w:hAnsi="Arial" w:cs="Arial"/>
                <w:color w:val="1F3864" w:themeColor="accent5" w:themeShade="80"/>
              </w:rPr>
            </w:pPr>
            <w:r w:rsidRPr="00DC1347">
              <w:rPr>
                <w:rFonts w:ascii="Arial" w:eastAsia="Times New Roman" w:hAnsi="Arial" w:cs="Arial"/>
                <w:color w:val="1F3864" w:themeColor="accent5" w:themeShade="80"/>
              </w:rPr>
              <w:t>61%</w:t>
            </w:r>
          </w:p>
        </w:tc>
        <w:tc>
          <w:tcPr>
            <w:tcW w:w="1546" w:type="dxa"/>
            <w:tcBorders>
              <w:top w:val="nil"/>
              <w:left w:val="nil"/>
              <w:bottom w:val="single" w:sz="4" w:space="0" w:color="auto"/>
              <w:right w:val="single" w:sz="4" w:space="0" w:color="auto"/>
            </w:tcBorders>
            <w:shd w:val="clear" w:color="auto" w:fill="auto"/>
            <w:noWrap/>
            <w:vAlign w:val="bottom"/>
            <w:hideMark/>
          </w:tcPr>
          <w:p w14:paraId="08EAFEF6" w14:textId="5230DDE7" w:rsidR="009220CD" w:rsidRPr="00DC1347" w:rsidRDefault="009220CD" w:rsidP="003A77FE">
            <w:pPr>
              <w:spacing w:after="0" w:line="240" w:lineRule="auto"/>
              <w:jc w:val="both"/>
              <w:rPr>
                <w:rFonts w:ascii="Arial" w:eastAsia="Times New Roman" w:hAnsi="Arial" w:cs="Arial"/>
                <w:color w:val="1F3864" w:themeColor="accent5" w:themeShade="80"/>
              </w:rPr>
            </w:pPr>
            <w:r w:rsidRPr="00DC1347">
              <w:rPr>
                <w:rFonts w:ascii="Arial" w:eastAsia="Times New Roman" w:hAnsi="Arial" w:cs="Arial"/>
                <w:color w:val="1F3864" w:themeColor="accent5" w:themeShade="80"/>
              </w:rPr>
              <w:t>$   334</w:t>
            </w:r>
            <w:r w:rsidR="001D2E00" w:rsidRPr="00DC1347">
              <w:rPr>
                <w:rFonts w:ascii="Arial" w:eastAsia="Times New Roman" w:hAnsi="Arial" w:cs="Arial"/>
                <w:color w:val="1F3864" w:themeColor="accent5" w:themeShade="80"/>
              </w:rPr>
              <w:t>,</w:t>
            </w:r>
            <w:r w:rsidRPr="00DC1347">
              <w:rPr>
                <w:rFonts w:ascii="Arial" w:eastAsia="Times New Roman" w:hAnsi="Arial" w:cs="Arial"/>
                <w:color w:val="1F3864" w:themeColor="accent5" w:themeShade="80"/>
              </w:rPr>
              <w:t>319,05</w:t>
            </w:r>
          </w:p>
        </w:tc>
        <w:tc>
          <w:tcPr>
            <w:tcW w:w="581" w:type="dxa"/>
            <w:tcBorders>
              <w:top w:val="nil"/>
              <w:left w:val="nil"/>
              <w:bottom w:val="single" w:sz="4" w:space="0" w:color="auto"/>
              <w:right w:val="single" w:sz="4" w:space="0" w:color="auto"/>
            </w:tcBorders>
            <w:shd w:val="clear" w:color="auto" w:fill="auto"/>
            <w:noWrap/>
            <w:vAlign w:val="bottom"/>
            <w:hideMark/>
          </w:tcPr>
          <w:p w14:paraId="3A43CC5B" w14:textId="77777777" w:rsidR="009220CD" w:rsidRPr="00DC1347" w:rsidRDefault="009220CD" w:rsidP="003A77FE">
            <w:pPr>
              <w:spacing w:after="0" w:line="240" w:lineRule="auto"/>
              <w:jc w:val="both"/>
              <w:rPr>
                <w:rFonts w:ascii="Arial" w:eastAsia="Times New Roman" w:hAnsi="Arial" w:cs="Arial"/>
                <w:color w:val="1F3864" w:themeColor="accent5" w:themeShade="80"/>
              </w:rPr>
            </w:pPr>
            <w:r w:rsidRPr="00DC1347">
              <w:rPr>
                <w:rFonts w:ascii="Arial" w:eastAsia="Times New Roman" w:hAnsi="Arial" w:cs="Arial"/>
                <w:color w:val="1F3864" w:themeColor="accent5" w:themeShade="80"/>
              </w:rPr>
              <w:t>39%</w:t>
            </w:r>
          </w:p>
        </w:tc>
        <w:tc>
          <w:tcPr>
            <w:tcW w:w="581" w:type="dxa"/>
            <w:tcBorders>
              <w:top w:val="nil"/>
              <w:left w:val="nil"/>
              <w:bottom w:val="single" w:sz="4" w:space="0" w:color="auto"/>
              <w:right w:val="single" w:sz="4" w:space="0" w:color="auto"/>
            </w:tcBorders>
          </w:tcPr>
          <w:p w14:paraId="386E532A" w14:textId="740A79D3" w:rsidR="009220CD" w:rsidRPr="00DC1347" w:rsidRDefault="009220CD" w:rsidP="003A77FE">
            <w:pPr>
              <w:spacing w:after="0" w:line="240" w:lineRule="auto"/>
              <w:jc w:val="both"/>
              <w:rPr>
                <w:rFonts w:ascii="Arial" w:eastAsia="Times New Roman" w:hAnsi="Arial" w:cs="Arial"/>
                <w:color w:val="1F3864" w:themeColor="accent5" w:themeShade="80"/>
              </w:rPr>
            </w:pPr>
            <w:r w:rsidRPr="00DC1347">
              <w:rPr>
                <w:rFonts w:ascii="Arial" w:eastAsia="Times New Roman" w:hAnsi="Arial" w:cs="Arial"/>
                <w:color w:val="1F3864" w:themeColor="accent5" w:themeShade="80"/>
              </w:rPr>
              <w:t>22%</w:t>
            </w:r>
          </w:p>
        </w:tc>
      </w:tr>
    </w:tbl>
    <w:p w14:paraId="62CDE80F" w14:textId="68CE2BB7" w:rsidR="007145B4" w:rsidRPr="00DC1347" w:rsidRDefault="008B3946" w:rsidP="003A77FE">
      <w:pPr>
        <w:ind w:left="1416"/>
        <w:jc w:val="both"/>
        <w:rPr>
          <w:rFonts w:ascii="Arial" w:hAnsi="Arial" w:cs="Arial"/>
          <w:color w:val="1F3864" w:themeColor="accent5" w:themeShade="80"/>
          <w:sz w:val="24"/>
          <w:szCs w:val="24"/>
        </w:rPr>
      </w:pPr>
      <w:r w:rsidRPr="00DC1347">
        <w:rPr>
          <w:rFonts w:ascii="Arial" w:hAnsi="Arial" w:cs="Arial"/>
          <w:color w:val="1F3864" w:themeColor="accent5" w:themeShade="80"/>
          <w:sz w:val="24"/>
          <w:szCs w:val="24"/>
        </w:rPr>
        <w:t>Sourc</w:t>
      </w:r>
      <w:r w:rsidR="007145B4" w:rsidRPr="00DC1347">
        <w:rPr>
          <w:rFonts w:ascii="Arial" w:hAnsi="Arial" w:cs="Arial"/>
          <w:color w:val="1F3864" w:themeColor="accent5" w:themeShade="80"/>
          <w:sz w:val="24"/>
          <w:szCs w:val="24"/>
        </w:rPr>
        <w:t xml:space="preserve">e: </w:t>
      </w:r>
      <w:proofErr w:type="spellStart"/>
      <w:r w:rsidR="007145B4" w:rsidRPr="00DC1347">
        <w:rPr>
          <w:rFonts w:ascii="Arial" w:hAnsi="Arial" w:cs="Arial"/>
          <w:color w:val="1F3864" w:themeColor="accent5" w:themeShade="80"/>
          <w:sz w:val="24"/>
          <w:szCs w:val="24"/>
        </w:rPr>
        <w:t>BanEcuador</w:t>
      </w:r>
      <w:proofErr w:type="spellEnd"/>
      <w:r w:rsidR="009220CD" w:rsidRPr="00DC1347">
        <w:rPr>
          <w:rFonts w:ascii="Arial" w:hAnsi="Arial" w:cs="Arial"/>
          <w:color w:val="1F3864" w:themeColor="accent5" w:themeShade="80"/>
          <w:sz w:val="24"/>
          <w:szCs w:val="24"/>
        </w:rPr>
        <w:t>, 2019</w:t>
      </w:r>
    </w:p>
    <w:p w14:paraId="75345C86" w14:textId="3BAEEE98" w:rsidR="00AE7245" w:rsidRPr="00DC1347" w:rsidRDefault="00AE7245" w:rsidP="003A77FE">
      <w:pPr>
        <w:jc w:val="both"/>
        <w:rPr>
          <w:rFonts w:ascii="Arial" w:hAnsi="Arial" w:cs="Arial"/>
          <w:color w:val="1F3864" w:themeColor="accent5" w:themeShade="80"/>
          <w:sz w:val="24"/>
          <w:szCs w:val="24"/>
        </w:rPr>
      </w:pPr>
      <w:r w:rsidRPr="00DC1347">
        <w:rPr>
          <w:rFonts w:ascii="Arial" w:hAnsi="Arial" w:cs="Arial"/>
          <w:color w:val="1F3864" w:themeColor="accent5" w:themeShade="80"/>
          <w:sz w:val="24"/>
          <w:szCs w:val="24"/>
        </w:rPr>
        <w:t xml:space="preserve">If the </w:t>
      </w:r>
      <w:r w:rsidR="00CA44EC" w:rsidRPr="00DC1347">
        <w:rPr>
          <w:rFonts w:ascii="Arial" w:hAnsi="Arial" w:cs="Arial"/>
          <w:color w:val="1F3864" w:themeColor="accent5" w:themeShade="80"/>
          <w:sz w:val="24"/>
          <w:szCs w:val="24"/>
        </w:rPr>
        <w:t>Human Development Credit (</w:t>
      </w:r>
      <w:r w:rsidRPr="00DC1347">
        <w:rPr>
          <w:rFonts w:ascii="Arial" w:hAnsi="Arial" w:cs="Arial"/>
          <w:color w:val="1F3864" w:themeColor="accent5" w:themeShade="80"/>
          <w:sz w:val="24"/>
          <w:szCs w:val="24"/>
        </w:rPr>
        <w:t>CDH</w:t>
      </w:r>
      <w:r w:rsidR="00CA44EC" w:rsidRPr="00DC1347">
        <w:rPr>
          <w:rFonts w:ascii="Arial" w:hAnsi="Arial" w:cs="Arial"/>
          <w:color w:val="1F3864" w:themeColor="accent5" w:themeShade="80"/>
          <w:sz w:val="24"/>
          <w:szCs w:val="24"/>
        </w:rPr>
        <w:t>)</w:t>
      </w:r>
      <w:r w:rsidRPr="00DC1347">
        <w:rPr>
          <w:rFonts w:ascii="Arial" w:hAnsi="Arial" w:cs="Arial"/>
          <w:color w:val="1F3864" w:themeColor="accent5" w:themeShade="80"/>
          <w:sz w:val="24"/>
          <w:szCs w:val="24"/>
        </w:rPr>
        <w:t xml:space="preserve"> granted through </w:t>
      </w:r>
      <w:proofErr w:type="spellStart"/>
      <w:r w:rsidRPr="00DC1347">
        <w:rPr>
          <w:rFonts w:ascii="Arial" w:hAnsi="Arial" w:cs="Arial"/>
          <w:color w:val="1F3864" w:themeColor="accent5" w:themeShade="80"/>
          <w:sz w:val="24"/>
          <w:szCs w:val="24"/>
        </w:rPr>
        <w:t>BanEcuador</w:t>
      </w:r>
      <w:proofErr w:type="spellEnd"/>
      <w:r w:rsidRPr="00DC1347">
        <w:rPr>
          <w:rFonts w:ascii="Arial" w:hAnsi="Arial" w:cs="Arial"/>
          <w:color w:val="1F3864" w:themeColor="accent5" w:themeShade="80"/>
          <w:sz w:val="24"/>
          <w:szCs w:val="24"/>
        </w:rPr>
        <w:t xml:space="preserve"> is not considered, the gap increases. These figures show how women not only </w:t>
      </w:r>
      <w:r w:rsidR="004D3C31" w:rsidRPr="00DC1347">
        <w:rPr>
          <w:rFonts w:ascii="Arial" w:hAnsi="Arial" w:cs="Arial"/>
          <w:color w:val="1F3864" w:themeColor="accent5" w:themeShade="80"/>
          <w:sz w:val="24"/>
          <w:szCs w:val="24"/>
        </w:rPr>
        <w:t>are allocated</w:t>
      </w:r>
      <w:r w:rsidRPr="00DC1347">
        <w:rPr>
          <w:rFonts w:ascii="Arial" w:hAnsi="Arial" w:cs="Arial"/>
          <w:color w:val="1F3864" w:themeColor="accent5" w:themeShade="80"/>
          <w:sz w:val="24"/>
          <w:szCs w:val="24"/>
        </w:rPr>
        <w:t xml:space="preserve"> lower amounts of credit, but their participation has decreased </w:t>
      </w:r>
      <w:r w:rsidR="004D3C31" w:rsidRPr="00DC1347">
        <w:rPr>
          <w:rFonts w:ascii="Arial" w:hAnsi="Arial" w:cs="Arial"/>
          <w:color w:val="1F3864" w:themeColor="accent5" w:themeShade="80"/>
          <w:sz w:val="24"/>
          <w:szCs w:val="24"/>
        </w:rPr>
        <w:t>ove</w:t>
      </w:r>
      <w:r w:rsidR="004D2BEF" w:rsidRPr="00DC1347">
        <w:rPr>
          <w:rFonts w:ascii="Arial" w:hAnsi="Arial" w:cs="Arial"/>
          <w:color w:val="1F3864" w:themeColor="accent5" w:themeShade="80"/>
          <w:sz w:val="24"/>
          <w:szCs w:val="24"/>
        </w:rPr>
        <w:t>r</w:t>
      </w:r>
      <w:r w:rsidRPr="00DC1347">
        <w:rPr>
          <w:rFonts w:ascii="Arial" w:hAnsi="Arial" w:cs="Arial"/>
          <w:color w:val="1F3864" w:themeColor="accent5" w:themeShade="80"/>
          <w:sz w:val="24"/>
          <w:szCs w:val="24"/>
        </w:rPr>
        <w:t xml:space="preserve"> the last 3 years</w:t>
      </w:r>
      <w:r w:rsidR="004D2BEF" w:rsidRPr="00DC1347">
        <w:rPr>
          <w:rFonts w:ascii="Arial" w:hAnsi="Arial" w:cs="Arial"/>
          <w:color w:val="1F3864" w:themeColor="accent5" w:themeShade="80"/>
          <w:sz w:val="24"/>
          <w:szCs w:val="24"/>
        </w:rPr>
        <w:t>.</w:t>
      </w:r>
      <w:r w:rsidR="00A9446C" w:rsidRPr="00DC1347">
        <w:rPr>
          <w:rFonts w:ascii="Arial" w:hAnsi="Arial" w:cs="Arial"/>
          <w:color w:val="1F3864" w:themeColor="accent5" w:themeShade="80"/>
          <w:sz w:val="24"/>
          <w:szCs w:val="24"/>
        </w:rPr>
        <w:t xml:space="preserve"> This is </w:t>
      </w:r>
      <w:proofErr w:type="gramStart"/>
      <w:r w:rsidR="00A9446C" w:rsidRPr="00DC1347">
        <w:rPr>
          <w:rFonts w:ascii="Arial" w:hAnsi="Arial" w:cs="Arial"/>
          <w:color w:val="1F3864" w:themeColor="accent5" w:themeShade="80"/>
          <w:sz w:val="24"/>
          <w:szCs w:val="24"/>
        </w:rPr>
        <w:t>despite the fact that</w:t>
      </w:r>
      <w:proofErr w:type="gramEnd"/>
      <w:r w:rsidRPr="00DC1347">
        <w:rPr>
          <w:rFonts w:ascii="Arial" w:hAnsi="Arial" w:cs="Arial"/>
          <w:color w:val="1F3864" w:themeColor="accent5" w:themeShade="80"/>
          <w:sz w:val="24"/>
          <w:szCs w:val="24"/>
        </w:rPr>
        <w:t xml:space="preserve"> women represent 55.46% of the total number of active clients (917,476) </w:t>
      </w:r>
      <w:r w:rsidR="00A9446C" w:rsidRPr="00DC1347">
        <w:rPr>
          <w:rFonts w:ascii="Arial" w:hAnsi="Arial" w:cs="Arial"/>
          <w:color w:val="1F3864" w:themeColor="accent5" w:themeShade="80"/>
          <w:sz w:val="24"/>
          <w:szCs w:val="24"/>
        </w:rPr>
        <w:t>within</w:t>
      </w:r>
      <w:r w:rsidRPr="00DC1347">
        <w:rPr>
          <w:rFonts w:ascii="Arial" w:hAnsi="Arial" w:cs="Arial"/>
          <w:color w:val="1F3864" w:themeColor="accent5" w:themeShade="80"/>
          <w:sz w:val="24"/>
          <w:szCs w:val="24"/>
        </w:rPr>
        <w:t xml:space="preserve"> this institution.</w:t>
      </w:r>
    </w:p>
    <w:p w14:paraId="60A76AD5" w14:textId="4C46C3A0" w:rsidR="00AE7245" w:rsidRPr="00DC1347" w:rsidRDefault="00AE7245" w:rsidP="003A77FE">
      <w:pPr>
        <w:pBdr>
          <w:top w:val="nil"/>
          <w:left w:val="nil"/>
          <w:bottom w:val="nil"/>
          <w:right w:val="nil"/>
          <w:between w:val="nil"/>
        </w:pBdr>
        <w:jc w:val="both"/>
        <w:rPr>
          <w:rFonts w:ascii="Arial" w:hAnsi="Arial" w:cs="Arial"/>
          <w:color w:val="1F3864" w:themeColor="accent5" w:themeShade="80"/>
          <w:sz w:val="24"/>
          <w:szCs w:val="24"/>
        </w:rPr>
      </w:pPr>
      <w:r w:rsidRPr="00DC1347">
        <w:rPr>
          <w:rFonts w:ascii="Arial" w:hAnsi="Arial" w:cs="Arial"/>
          <w:color w:val="1F3864" w:themeColor="accent5" w:themeShade="80"/>
          <w:sz w:val="24"/>
          <w:szCs w:val="24"/>
        </w:rPr>
        <w:t xml:space="preserve">In relation to public credit programs for the </w:t>
      </w:r>
      <w:r w:rsidR="00EA68E8" w:rsidRPr="00DC1347">
        <w:rPr>
          <w:rFonts w:ascii="Arial" w:hAnsi="Arial" w:cs="Arial"/>
          <w:color w:val="1F3864" w:themeColor="accent5" w:themeShade="80"/>
          <w:sz w:val="24"/>
          <w:szCs w:val="24"/>
        </w:rPr>
        <w:t xml:space="preserve">more </w:t>
      </w:r>
      <w:r w:rsidRPr="00DC1347">
        <w:rPr>
          <w:rFonts w:ascii="Arial" w:hAnsi="Arial" w:cs="Arial"/>
          <w:color w:val="1F3864" w:themeColor="accent5" w:themeShade="80"/>
          <w:sz w:val="24"/>
          <w:szCs w:val="24"/>
        </w:rPr>
        <w:t>vulnerable</w:t>
      </w:r>
      <w:r w:rsidR="005D6756" w:rsidRPr="00DC1347">
        <w:rPr>
          <w:rFonts w:ascii="Arial" w:hAnsi="Arial" w:cs="Arial"/>
          <w:color w:val="1F3864" w:themeColor="accent5" w:themeShade="80"/>
          <w:sz w:val="24"/>
          <w:szCs w:val="24"/>
        </w:rPr>
        <w:t xml:space="preserve"> population</w:t>
      </w:r>
      <w:r w:rsidRPr="00DC1347">
        <w:rPr>
          <w:rFonts w:ascii="Arial" w:hAnsi="Arial" w:cs="Arial"/>
          <w:color w:val="1F3864" w:themeColor="accent5" w:themeShade="80"/>
          <w:sz w:val="24"/>
          <w:szCs w:val="24"/>
        </w:rPr>
        <w:t xml:space="preserve">, in 2007 CDH was created </w:t>
      </w:r>
      <w:r w:rsidR="00EF54E8" w:rsidRPr="00DC1347">
        <w:rPr>
          <w:rFonts w:ascii="Arial" w:hAnsi="Arial" w:cs="Arial"/>
          <w:color w:val="1F3864" w:themeColor="accent5" w:themeShade="80"/>
          <w:sz w:val="24"/>
          <w:szCs w:val="24"/>
        </w:rPr>
        <w:t xml:space="preserve">and </w:t>
      </w:r>
      <w:r w:rsidRPr="00DC1347">
        <w:rPr>
          <w:rFonts w:ascii="Arial" w:hAnsi="Arial" w:cs="Arial"/>
          <w:color w:val="1F3864" w:themeColor="accent5" w:themeShade="80"/>
          <w:sz w:val="24"/>
          <w:szCs w:val="24"/>
        </w:rPr>
        <w:t xml:space="preserve">aimed at the beneficiaries of the BDH. Between 2007 and 2017, USD </w:t>
      </w:r>
      <w:r w:rsidR="004A2075" w:rsidRPr="00DC1347">
        <w:rPr>
          <w:rFonts w:ascii="Arial" w:hAnsi="Arial" w:cs="Arial"/>
          <w:color w:val="1F3864" w:themeColor="accent5" w:themeShade="80"/>
          <w:sz w:val="24"/>
          <w:szCs w:val="24"/>
        </w:rPr>
        <w:t>$</w:t>
      </w:r>
      <w:r w:rsidRPr="00DC1347">
        <w:rPr>
          <w:rFonts w:ascii="Arial" w:hAnsi="Arial" w:cs="Arial"/>
          <w:color w:val="1F3864" w:themeColor="accent5" w:themeShade="80"/>
          <w:sz w:val="24"/>
          <w:szCs w:val="24"/>
        </w:rPr>
        <w:t xml:space="preserve">1.6 million in loans </w:t>
      </w:r>
      <w:r w:rsidR="00EF54E8" w:rsidRPr="00DC1347">
        <w:rPr>
          <w:rFonts w:ascii="Arial" w:hAnsi="Arial" w:cs="Arial"/>
          <w:color w:val="1F3864" w:themeColor="accent5" w:themeShade="80"/>
          <w:sz w:val="24"/>
          <w:szCs w:val="24"/>
        </w:rPr>
        <w:t>were</w:t>
      </w:r>
      <w:r w:rsidRPr="00DC1347">
        <w:rPr>
          <w:rFonts w:ascii="Arial" w:hAnsi="Arial" w:cs="Arial"/>
          <w:color w:val="1F3864" w:themeColor="accent5" w:themeShade="80"/>
          <w:sz w:val="24"/>
          <w:szCs w:val="24"/>
        </w:rPr>
        <w:t xml:space="preserve"> delivered (</w:t>
      </w:r>
      <w:proofErr w:type="spellStart"/>
      <w:r w:rsidRPr="00DC1347">
        <w:rPr>
          <w:rFonts w:ascii="Arial" w:hAnsi="Arial" w:cs="Arial"/>
          <w:color w:val="1F3864" w:themeColor="accent5" w:themeShade="80"/>
          <w:sz w:val="24"/>
          <w:szCs w:val="24"/>
        </w:rPr>
        <w:t>Coba</w:t>
      </w:r>
      <w:proofErr w:type="spellEnd"/>
      <w:r w:rsidRPr="00DC1347">
        <w:rPr>
          <w:rFonts w:ascii="Arial" w:hAnsi="Arial" w:cs="Arial"/>
          <w:color w:val="1F3864" w:themeColor="accent5" w:themeShade="80"/>
          <w:sz w:val="24"/>
          <w:szCs w:val="24"/>
        </w:rPr>
        <w:t xml:space="preserve"> and Díaz, 2019). In 2018, 75% of </w:t>
      </w:r>
      <w:r w:rsidR="004A2075" w:rsidRPr="00DC1347">
        <w:rPr>
          <w:rFonts w:ascii="Arial" w:hAnsi="Arial" w:cs="Arial"/>
          <w:color w:val="1F3864" w:themeColor="accent5" w:themeShade="80"/>
          <w:sz w:val="24"/>
          <w:szCs w:val="24"/>
        </w:rPr>
        <w:t xml:space="preserve">these </w:t>
      </w:r>
      <w:r w:rsidRPr="00DC1347">
        <w:rPr>
          <w:rFonts w:ascii="Arial" w:hAnsi="Arial" w:cs="Arial"/>
          <w:color w:val="1F3864" w:themeColor="accent5" w:themeShade="80"/>
          <w:sz w:val="24"/>
          <w:szCs w:val="24"/>
        </w:rPr>
        <w:t xml:space="preserve">beneficiaries used the credit for agricultural activities, 92% of </w:t>
      </w:r>
      <w:r w:rsidR="002E74C3" w:rsidRPr="00DC1347">
        <w:rPr>
          <w:rFonts w:ascii="Arial" w:hAnsi="Arial" w:cs="Arial"/>
          <w:color w:val="1F3864" w:themeColor="accent5" w:themeShade="80"/>
          <w:sz w:val="24"/>
          <w:szCs w:val="24"/>
        </w:rPr>
        <w:t>whom were</w:t>
      </w:r>
      <w:r w:rsidRPr="00DC1347">
        <w:rPr>
          <w:rFonts w:ascii="Arial" w:hAnsi="Arial" w:cs="Arial"/>
          <w:color w:val="1F3864" w:themeColor="accent5" w:themeShade="80"/>
          <w:sz w:val="24"/>
          <w:szCs w:val="24"/>
        </w:rPr>
        <w:t xml:space="preserve"> women. The other main activities </w:t>
      </w:r>
      <w:r w:rsidR="00663DDC" w:rsidRPr="00DC1347">
        <w:rPr>
          <w:rFonts w:ascii="Arial" w:hAnsi="Arial" w:cs="Arial"/>
          <w:color w:val="1F3864" w:themeColor="accent5" w:themeShade="80"/>
          <w:sz w:val="24"/>
          <w:szCs w:val="24"/>
        </w:rPr>
        <w:t>we</w:t>
      </w:r>
      <w:r w:rsidRPr="00DC1347">
        <w:rPr>
          <w:rFonts w:ascii="Arial" w:hAnsi="Arial" w:cs="Arial"/>
          <w:color w:val="1F3864" w:themeColor="accent5" w:themeShade="80"/>
          <w:sz w:val="24"/>
          <w:szCs w:val="24"/>
        </w:rPr>
        <w:t>re wholesale and retail trade. When considering the characteri</w:t>
      </w:r>
      <w:r w:rsidR="00663DDC" w:rsidRPr="00DC1347">
        <w:rPr>
          <w:rFonts w:ascii="Arial" w:hAnsi="Arial" w:cs="Arial"/>
          <w:color w:val="1F3864" w:themeColor="accent5" w:themeShade="80"/>
          <w:sz w:val="24"/>
          <w:szCs w:val="24"/>
        </w:rPr>
        <w:t>stics</w:t>
      </w:r>
      <w:r w:rsidRPr="00DC1347">
        <w:rPr>
          <w:rFonts w:ascii="Arial" w:hAnsi="Arial" w:cs="Arial"/>
          <w:color w:val="1F3864" w:themeColor="accent5" w:themeShade="80"/>
          <w:sz w:val="24"/>
          <w:szCs w:val="24"/>
        </w:rPr>
        <w:t xml:space="preserve"> of users according to the type of subsidy, </w:t>
      </w:r>
      <w:r w:rsidR="00FE3FA7" w:rsidRPr="00DC1347">
        <w:rPr>
          <w:rFonts w:ascii="Arial" w:hAnsi="Arial" w:cs="Arial"/>
          <w:color w:val="1F3864" w:themeColor="accent5" w:themeShade="80"/>
          <w:sz w:val="24"/>
          <w:szCs w:val="24"/>
        </w:rPr>
        <w:t>we see</w:t>
      </w:r>
      <w:r w:rsidRPr="00DC1347">
        <w:rPr>
          <w:rFonts w:ascii="Arial" w:hAnsi="Arial" w:cs="Arial"/>
          <w:color w:val="1F3864" w:themeColor="accent5" w:themeShade="80"/>
          <w:sz w:val="24"/>
          <w:szCs w:val="24"/>
        </w:rPr>
        <w:t xml:space="preserve"> that</w:t>
      </w:r>
      <w:r w:rsidR="00FE3FA7" w:rsidRPr="00DC1347">
        <w:rPr>
          <w:rFonts w:ascii="Arial" w:hAnsi="Arial" w:cs="Arial"/>
          <w:color w:val="1F3864" w:themeColor="accent5" w:themeShade="80"/>
          <w:sz w:val="24"/>
          <w:szCs w:val="24"/>
        </w:rPr>
        <w:t xml:space="preserve"> </w:t>
      </w:r>
      <w:r w:rsidRPr="00DC1347">
        <w:rPr>
          <w:rFonts w:ascii="Arial" w:hAnsi="Arial" w:cs="Arial"/>
          <w:color w:val="1F3864" w:themeColor="accent5" w:themeShade="80"/>
          <w:sz w:val="24"/>
          <w:szCs w:val="24"/>
        </w:rPr>
        <w:t>credit</w:t>
      </w:r>
      <w:r w:rsidR="00FE3FA7" w:rsidRPr="00DC1347">
        <w:rPr>
          <w:rFonts w:ascii="Arial" w:hAnsi="Arial" w:cs="Arial"/>
          <w:color w:val="1F3864" w:themeColor="accent5" w:themeShade="80"/>
          <w:sz w:val="24"/>
          <w:szCs w:val="24"/>
        </w:rPr>
        <w:t xml:space="preserve"> delivery</w:t>
      </w:r>
      <w:r w:rsidRPr="00DC1347">
        <w:rPr>
          <w:rFonts w:ascii="Arial" w:hAnsi="Arial" w:cs="Arial"/>
          <w:color w:val="1F3864" w:themeColor="accent5" w:themeShade="80"/>
          <w:sz w:val="24"/>
          <w:szCs w:val="24"/>
        </w:rPr>
        <w:t xml:space="preserve"> is primarily intended for mothers (62%) (MIES, 2019). Regarding the evolution of the CDH, it is necessary to point out that the number of operations and amounts allocated for this purpose have decreased significantly in the period 2017-2019. This </w:t>
      </w:r>
      <w:r w:rsidR="00FE3FA7" w:rsidRPr="00DC1347">
        <w:rPr>
          <w:rFonts w:ascii="Arial" w:hAnsi="Arial" w:cs="Arial"/>
          <w:color w:val="1F3864" w:themeColor="accent5" w:themeShade="80"/>
          <w:sz w:val="24"/>
          <w:szCs w:val="24"/>
        </w:rPr>
        <w:t>is</w:t>
      </w:r>
      <w:r w:rsidRPr="00DC1347">
        <w:rPr>
          <w:rFonts w:ascii="Arial" w:hAnsi="Arial" w:cs="Arial"/>
          <w:color w:val="1F3864" w:themeColor="accent5" w:themeShade="80"/>
          <w:sz w:val="24"/>
          <w:szCs w:val="24"/>
        </w:rPr>
        <w:t xml:space="preserve"> alarming given the context of economic recession, unemployment, and increasing poverty.</w:t>
      </w:r>
    </w:p>
    <w:p w14:paraId="07A5715C" w14:textId="77777777" w:rsidR="007145B4" w:rsidRPr="00DC1347" w:rsidRDefault="007145B4" w:rsidP="003A77FE">
      <w:pPr>
        <w:pBdr>
          <w:top w:val="nil"/>
          <w:left w:val="nil"/>
          <w:bottom w:val="nil"/>
          <w:right w:val="nil"/>
          <w:between w:val="nil"/>
        </w:pBdr>
        <w:jc w:val="both"/>
        <w:rPr>
          <w:rFonts w:ascii="Arial" w:hAnsi="Arial" w:cs="Arial"/>
          <w:color w:val="1F3864" w:themeColor="accent5" w:themeShade="80"/>
          <w:sz w:val="24"/>
          <w:szCs w:val="24"/>
        </w:rPr>
      </w:pPr>
    </w:p>
    <w:p w14:paraId="70FA90DD" w14:textId="610A31D1" w:rsidR="007145B4" w:rsidRPr="00DC1347" w:rsidRDefault="00A31963" w:rsidP="003A77FE">
      <w:pPr>
        <w:spacing w:after="0" w:line="240" w:lineRule="auto"/>
        <w:jc w:val="center"/>
        <w:rPr>
          <w:rFonts w:ascii="Arial" w:hAnsi="Arial" w:cs="Arial"/>
          <w:b/>
          <w:color w:val="1F3864" w:themeColor="accent5" w:themeShade="80"/>
        </w:rPr>
      </w:pPr>
      <w:r w:rsidRPr="00DC1347">
        <w:rPr>
          <w:rFonts w:ascii="Arial" w:hAnsi="Arial" w:cs="Arial"/>
          <w:b/>
          <w:color w:val="1F3864" w:themeColor="accent5" w:themeShade="80"/>
        </w:rPr>
        <w:t>Tabl</w:t>
      </w:r>
      <w:r w:rsidR="00E97EF8" w:rsidRPr="00DC1347">
        <w:rPr>
          <w:rFonts w:ascii="Arial" w:hAnsi="Arial" w:cs="Arial"/>
          <w:b/>
          <w:color w:val="1F3864" w:themeColor="accent5" w:themeShade="80"/>
        </w:rPr>
        <w:t xml:space="preserve">e </w:t>
      </w:r>
      <w:r w:rsidRPr="00DC1347">
        <w:rPr>
          <w:rFonts w:ascii="Arial" w:hAnsi="Arial" w:cs="Arial"/>
          <w:b/>
          <w:color w:val="1F3864" w:themeColor="accent5" w:themeShade="80"/>
        </w:rPr>
        <w:t>5</w:t>
      </w:r>
      <w:r w:rsidR="00E97EF8" w:rsidRPr="00DC1347">
        <w:rPr>
          <w:rFonts w:ascii="Arial" w:hAnsi="Arial" w:cs="Arial"/>
          <w:b/>
          <w:color w:val="1F3864" w:themeColor="accent5" w:themeShade="80"/>
        </w:rPr>
        <w:t>:</w:t>
      </w:r>
      <w:r w:rsidRPr="00DC1347">
        <w:rPr>
          <w:rFonts w:ascii="Arial" w:hAnsi="Arial" w:cs="Arial"/>
          <w:b/>
          <w:color w:val="1F3864" w:themeColor="accent5" w:themeShade="80"/>
        </w:rPr>
        <w:t xml:space="preserve"> </w:t>
      </w:r>
      <w:r w:rsidR="00E97EF8" w:rsidRPr="00DC1347">
        <w:rPr>
          <w:rFonts w:ascii="Arial" w:hAnsi="Arial" w:cs="Arial"/>
          <w:b/>
          <w:color w:val="1F3864" w:themeColor="accent5" w:themeShade="80"/>
        </w:rPr>
        <w:t xml:space="preserve">The CDH Operations Evolution </w:t>
      </w:r>
      <w:r w:rsidR="007145B4" w:rsidRPr="00DC1347">
        <w:rPr>
          <w:rFonts w:ascii="Arial" w:hAnsi="Arial" w:cs="Arial"/>
          <w:b/>
          <w:color w:val="1F3864" w:themeColor="accent5" w:themeShade="80"/>
        </w:rPr>
        <w:t>2017-2019</w:t>
      </w:r>
    </w:p>
    <w:tbl>
      <w:tblPr>
        <w:tblW w:w="2480" w:type="dxa"/>
        <w:tblInd w:w="3465" w:type="dxa"/>
        <w:tblCellMar>
          <w:left w:w="70" w:type="dxa"/>
          <w:right w:w="70" w:type="dxa"/>
        </w:tblCellMar>
        <w:tblLook w:val="04A0" w:firstRow="1" w:lastRow="0" w:firstColumn="1" w:lastColumn="0" w:noHBand="0" w:noVBand="1"/>
      </w:tblPr>
      <w:tblGrid>
        <w:gridCol w:w="1240"/>
        <w:gridCol w:w="1240"/>
      </w:tblGrid>
      <w:tr w:rsidR="00DC1347" w:rsidRPr="00DC1347" w14:paraId="4DCBF2C4" w14:textId="77777777" w:rsidTr="00C131E8">
        <w:trPr>
          <w:trHeight w:val="300"/>
        </w:trPr>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934A2E" w14:textId="09FC9154" w:rsidR="00C131E8" w:rsidRPr="00DC1347" w:rsidRDefault="00E97EF8" w:rsidP="003A77FE">
            <w:pPr>
              <w:spacing w:after="0" w:line="240" w:lineRule="auto"/>
              <w:jc w:val="center"/>
              <w:rPr>
                <w:rFonts w:ascii="Arial" w:eastAsia="Times New Roman" w:hAnsi="Arial" w:cs="Arial"/>
                <w:b/>
                <w:bCs/>
                <w:color w:val="1F3864" w:themeColor="accent5" w:themeShade="80"/>
              </w:rPr>
            </w:pPr>
            <w:r w:rsidRPr="00DC1347">
              <w:rPr>
                <w:rFonts w:ascii="Arial" w:eastAsia="Times New Roman" w:hAnsi="Arial" w:cs="Arial"/>
                <w:b/>
                <w:bCs/>
                <w:color w:val="1F3864" w:themeColor="accent5" w:themeShade="80"/>
              </w:rPr>
              <w:t>Year</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6091A0A0" w14:textId="77777777" w:rsidR="00C131E8" w:rsidRPr="00DC1347" w:rsidRDefault="00C131E8" w:rsidP="003A77FE">
            <w:pPr>
              <w:spacing w:after="0" w:line="240" w:lineRule="auto"/>
              <w:jc w:val="center"/>
              <w:rPr>
                <w:rFonts w:ascii="Arial" w:eastAsia="Times New Roman" w:hAnsi="Arial" w:cs="Arial"/>
                <w:b/>
                <w:bCs/>
                <w:color w:val="1F3864" w:themeColor="accent5" w:themeShade="80"/>
              </w:rPr>
            </w:pPr>
            <w:r w:rsidRPr="00DC1347">
              <w:rPr>
                <w:rFonts w:ascii="Arial" w:eastAsia="Times New Roman" w:hAnsi="Arial" w:cs="Arial"/>
                <w:b/>
                <w:bCs/>
                <w:color w:val="1F3864" w:themeColor="accent5" w:themeShade="80"/>
              </w:rPr>
              <w:t>CDH</w:t>
            </w:r>
          </w:p>
        </w:tc>
      </w:tr>
      <w:tr w:rsidR="00DC1347" w:rsidRPr="00DC1347" w14:paraId="2591F42F" w14:textId="77777777" w:rsidTr="00C131E8">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242D1E79" w14:textId="77777777" w:rsidR="00C131E8" w:rsidRPr="00DC1347" w:rsidRDefault="00C131E8" w:rsidP="003A77FE">
            <w:pPr>
              <w:spacing w:after="0" w:line="240" w:lineRule="auto"/>
              <w:jc w:val="center"/>
              <w:rPr>
                <w:rFonts w:ascii="Arial" w:eastAsia="Times New Roman" w:hAnsi="Arial" w:cs="Arial"/>
                <w:color w:val="1F3864" w:themeColor="accent5" w:themeShade="80"/>
              </w:rPr>
            </w:pPr>
            <w:r w:rsidRPr="00DC1347">
              <w:rPr>
                <w:rFonts w:ascii="Arial" w:eastAsia="Times New Roman" w:hAnsi="Arial" w:cs="Arial"/>
                <w:color w:val="1F3864" w:themeColor="accent5" w:themeShade="80"/>
              </w:rPr>
              <w:t>2017</w:t>
            </w:r>
          </w:p>
        </w:tc>
        <w:tc>
          <w:tcPr>
            <w:tcW w:w="1240" w:type="dxa"/>
            <w:tcBorders>
              <w:top w:val="nil"/>
              <w:left w:val="nil"/>
              <w:bottom w:val="single" w:sz="4" w:space="0" w:color="auto"/>
              <w:right w:val="single" w:sz="4" w:space="0" w:color="auto"/>
            </w:tcBorders>
            <w:shd w:val="clear" w:color="auto" w:fill="auto"/>
            <w:noWrap/>
            <w:vAlign w:val="bottom"/>
            <w:hideMark/>
          </w:tcPr>
          <w:p w14:paraId="71F6D68E" w14:textId="73874A9A" w:rsidR="00C131E8" w:rsidRPr="00DC1347" w:rsidRDefault="00C131E8" w:rsidP="003A77FE">
            <w:pPr>
              <w:spacing w:after="0" w:line="240" w:lineRule="auto"/>
              <w:jc w:val="center"/>
              <w:rPr>
                <w:rFonts w:ascii="Arial" w:eastAsia="Times New Roman" w:hAnsi="Arial" w:cs="Arial"/>
                <w:color w:val="1F3864" w:themeColor="accent5" w:themeShade="80"/>
              </w:rPr>
            </w:pPr>
            <w:r w:rsidRPr="00DC1347">
              <w:rPr>
                <w:rFonts w:ascii="Arial" w:eastAsia="Times New Roman" w:hAnsi="Arial" w:cs="Arial"/>
                <w:color w:val="1F3864" w:themeColor="accent5" w:themeShade="80"/>
              </w:rPr>
              <w:t>100</w:t>
            </w:r>
            <w:r w:rsidR="008952C5" w:rsidRPr="00DC1347">
              <w:rPr>
                <w:rFonts w:ascii="Arial" w:eastAsia="Times New Roman" w:hAnsi="Arial" w:cs="Arial"/>
                <w:color w:val="1F3864" w:themeColor="accent5" w:themeShade="80"/>
              </w:rPr>
              <w:t>,</w:t>
            </w:r>
            <w:r w:rsidRPr="00DC1347">
              <w:rPr>
                <w:rFonts w:ascii="Arial" w:eastAsia="Times New Roman" w:hAnsi="Arial" w:cs="Arial"/>
                <w:color w:val="1F3864" w:themeColor="accent5" w:themeShade="80"/>
              </w:rPr>
              <w:t>018</w:t>
            </w:r>
          </w:p>
        </w:tc>
      </w:tr>
      <w:tr w:rsidR="00DC1347" w:rsidRPr="00DC1347" w14:paraId="5CFD890B" w14:textId="77777777" w:rsidTr="00C131E8">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6B516672" w14:textId="77777777" w:rsidR="00C131E8" w:rsidRPr="00DC1347" w:rsidRDefault="00C131E8" w:rsidP="003A77FE">
            <w:pPr>
              <w:spacing w:after="0" w:line="240" w:lineRule="auto"/>
              <w:jc w:val="center"/>
              <w:rPr>
                <w:rFonts w:ascii="Arial" w:eastAsia="Times New Roman" w:hAnsi="Arial" w:cs="Arial"/>
                <w:color w:val="1F3864" w:themeColor="accent5" w:themeShade="80"/>
              </w:rPr>
            </w:pPr>
            <w:r w:rsidRPr="00DC1347">
              <w:rPr>
                <w:rFonts w:ascii="Arial" w:eastAsia="Times New Roman" w:hAnsi="Arial" w:cs="Arial"/>
                <w:color w:val="1F3864" w:themeColor="accent5" w:themeShade="80"/>
              </w:rPr>
              <w:t>2018</w:t>
            </w:r>
          </w:p>
        </w:tc>
        <w:tc>
          <w:tcPr>
            <w:tcW w:w="1240" w:type="dxa"/>
            <w:tcBorders>
              <w:top w:val="nil"/>
              <w:left w:val="nil"/>
              <w:bottom w:val="single" w:sz="4" w:space="0" w:color="auto"/>
              <w:right w:val="single" w:sz="4" w:space="0" w:color="auto"/>
            </w:tcBorders>
            <w:shd w:val="clear" w:color="auto" w:fill="auto"/>
            <w:noWrap/>
            <w:vAlign w:val="bottom"/>
            <w:hideMark/>
          </w:tcPr>
          <w:p w14:paraId="2CD4062C" w14:textId="1BA84818" w:rsidR="00C131E8" w:rsidRPr="00DC1347" w:rsidRDefault="00C131E8" w:rsidP="003A77FE">
            <w:pPr>
              <w:spacing w:after="0" w:line="240" w:lineRule="auto"/>
              <w:jc w:val="center"/>
              <w:rPr>
                <w:rFonts w:ascii="Arial" w:eastAsia="Times New Roman" w:hAnsi="Arial" w:cs="Arial"/>
                <w:color w:val="1F3864" w:themeColor="accent5" w:themeShade="80"/>
              </w:rPr>
            </w:pPr>
            <w:r w:rsidRPr="00DC1347">
              <w:rPr>
                <w:rFonts w:ascii="Arial" w:eastAsia="Times New Roman" w:hAnsi="Arial" w:cs="Arial"/>
                <w:color w:val="1F3864" w:themeColor="accent5" w:themeShade="80"/>
              </w:rPr>
              <w:t>78</w:t>
            </w:r>
            <w:r w:rsidR="008952C5" w:rsidRPr="00DC1347">
              <w:rPr>
                <w:rFonts w:ascii="Arial" w:eastAsia="Times New Roman" w:hAnsi="Arial" w:cs="Arial"/>
                <w:color w:val="1F3864" w:themeColor="accent5" w:themeShade="80"/>
              </w:rPr>
              <w:t>,</w:t>
            </w:r>
            <w:r w:rsidRPr="00DC1347">
              <w:rPr>
                <w:rFonts w:ascii="Arial" w:eastAsia="Times New Roman" w:hAnsi="Arial" w:cs="Arial"/>
                <w:color w:val="1F3864" w:themeColor="accent5" w:themeShade="80"/>
              </w:rPr>
              <w:t>732</w:t>
            </w:r>
          </w:p>
        </w:tc>
      </w:tr>
      <w:tr w:rsidR="00DC1347" w:rsidRPr="00DC1347" w14:paraId="0047F516" w14:textId="77777777" w:rsidTr="00C131E8">
        <w:trPr>
          <w:trHeight w:val="300"/>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057F5AA5" w14:textId="6B10AC5B" w:rsidR="00C131E8" w:rsidRPr="00DC1347" w:rsidRDefault="001D2E00" w:rsidP="003A77FE">
            <w:pPr>
              <w:spacing w:after="0" w:line="240" w:lineRule="auto"/>
              <w:jc w:val="center"/>
              <w:rPr>
                <w:rFonts w:ascii="Arial" w:eastAsia="Times New Roman" w:hAnsi="Arial" w:cs="Arial"/>
                <w:color w:val="1F3864" w:themeColor="accent5" w:themeShade="80"/>
              </w:rPr>
            </w:pPr>
            <w:r w:rsidRPr="00DC1347">
              <w:rPr>
                <w:rFonts w:ascii="Arial" w:eastAsia="Times New Roman" w:hAnsi="Arial" w:cs="Arial"/>
                <w:color w:val="1F3864" w:themeColor="accent5" w:themeShade="80"/>
              </w:rPr>
              <w:t>O</w:t>
            </w:r>
            <w:r w:rsidR="00C131E8" w:rsidRPr="00DC1347">
              <w:rPr>
                <w:rFonts w:ascii="Arial" w:eastAsia="Times New Roman" w:hAnsi="Arial" w:cs="Arial"/>
                <w:color w:val="1F3864" w:themeColor="accent5" w:themeShade="80"/>
              </w:rPr>
              <w:t>ct-19</w:t>
            </w:r>
          </w:p>
        </w:tc>
        <w:tc>
          <w:tcPr>
            <w:tcW w:w="1240" w:type="dxa"/>
            <w:tcBorders>
              <w:top w:val="nil"/>
              <w:left w:val="nil"/>
              <w:bottom w:val="single" w:sz="4" w:space="0" w:color="auto"/>
              <w:right w:val="single" w:sz="4" w:space="0" w:color="auto"/>
            </w:tcBorders>
            <w:shd w:val="clear" w:color="auto" w:fill="auto"/>
            <w:noWrap/>
            <w:vAlign w:val="bottom"/>
            <w:hideMark/>
          </w:tcPr>
          <w:p w14:paraId="01C511C9" w14:textId="089BC7D0" w:rsidR="00C131E8" w:rsidRPr="00DC1347" w:rsidRDefault="00C131E8" w:rsidP="003A77FE">
            <w:pPr>
              <w:spacing w:after="0" w:line="240" w:lineRule="auto"/>
              <w:jc w:val="center"/>
              <w:rPr>
                <w:rFonts w:ascii="Arial" w:eastAsia="Times New Roman" w:hAnsi="Arial" w:cs="Arial"/>
                <w:color w:val="1F3864" w:themeColor="accent5" w:themeShade="80"/>
              </w:rPr>
            </w:pPr>
            <w:r w:rsidRPr="00DC1347">
              <w:rPr>
                <w:rFonts w:ascii="Arial" w:eastAsia="Times New Roman" w:hAnsi="Arial" w:cs="Arial"/>
                <w:color w:val="1F3864" w:themeColor="accent5" w:themeShade="80"/>
              </w:rPr>
              <w:t>52</w:t>
            </w:r>
            <w:r w:rsidR="008952C5" w:rsidRPr="00DC1347">
              <w:rPr>
                <w:rFonts w:ascii="Arial" w:eastAsia="Times New Roman" w:hAnsi="Arial" w:cs="Arial"/>
                <w:color w:val="1F3864" w:themeColor="accent5" w:themeShade="80"/>
              </w:rPr>
              <w:t>,</w:t>
            </w:r>
            <w:r w:rsidRPr="00DC1347">
              <w:rPr>
                <w:rFonts w:ascii="Arial" w:eastAsia="Times New Roman" w:hAnsi="Arial" w:cs="Arial"/>
                <w:color w:val="1F3864" w:themeColor="accent5" w:themeShade="80"/>
              </w:rPr>
              <w:t>046</w:t>
            </w:r>
          </w:p>
        </w:tc>
      </w:tr>
    </w:tbl>
    <w:p w14:paraId="2BA8B859" w14:textId="77777777" w:rsidR="009B1268" w:rsidRPr="00DC1347" w:rsidRDefault="00C131E8" w:rsidP="003A77FE">
      <w:pPr>
        <w:spacing w:after="0" w:line="240" w:lineRule="auto"/>
        <w:ind w:left="1416" w:firstLine="708"/>
        <w:jc w:val="both"/>
        <w:rPr>
          <w:rFonts w:ascii="Arial" w:hAnsi="Arial" w:cs="Arial"/>
          <w:color w:val="1F3864" w:themeColor="accent5" w:themeShade="80"/>
          <w:sz w:val="24"/>
          <w:szCs w:val="24"/>
        </w:rPr>
      </w:pPr>
      <w:r w:rsidRPr="00DC1347">
        <w:rPr>
          <w:rFonts w:ascii="Arial" w:hAnsi="Arial" w:cs="Arial"/>
          <w:color w:val="1F3864" w:themeColor="accent5" w:themeShade="80"/>
        </w:rPr>
        <w:t xml:space="preserve">                      </w:t>
      </w:r>
      <w:r w:rsidR="003E5131" w:rsidRPr="00DC1347">
        <w:rPr>
          <w:rFonts w:ascii="Arial" w:hAnsi="Arial" w:cs="Arial"/>
          <w:color w:val="1F3864" w:themeColor="accent5" w:themeShade="80"/>
        </w:rPr>
        <w:t>Sourc</w:t>
      </w:r>
      <w:r w:rsidR="007145B4" w:rsidRPr="00DC1347">
        <w:rPr>
          <w:rFonts w:ascii="Arial" w:hAnsi="Arial" w:cs="Arial"/>
          <w:color w:val="1F3864" w:themeColor="accent5" w:themeShade="80"/>
        </w:rPr>
        <w:t>e: MIES</w:t>
      </w:r>
      <w:r w:rsidR="00547903" w:rsidRPr="00DC1347">
        <w:rPr>
          <w:rFonts w:ascii="Arial" w:hAnsi="Arial" w:cs="Arial"/>
          <w:color w:val="1F3864" w:themeColor="accent5" w:themeShade="80"/>
        </w:rPr>
        <w:t>, 2019</w:t>
      </w:r>
    </w:p>
    <w:p w14:paraId="35F4C6D7" w14:textId="73A5688C" w:rsidR="007145B4" w:rsidRPr="00DC1347" w:rsidRDefault="007145B4" w:rsidP="003A77FE">
      <w:pPr>
        <w:spacing w:after="0" w:line="240" w:lineRule="auto"/>
        <w:ind w:left="1416" w:firstLine="708"/>
        <w:jc w:val="both"/>
        <w:rPr>
          <w:rFonts w:ascii="Arial" w:hAnsi="Arial" w:cs="Arial"/>
          <w:color w:val="1F3864" w:themeColor="accent5" w:themeShade="80"/>
          <w:sz w:val="24"/>
          <w:szCs w:val="24"/>
        </w:rPr>
      </w:pPr>
      <w:r w:rsidRPr="00DC1347">
        <w:rPr>
          <w:rFonts w:ascii="Arial" w:hAnsi="Arial" w:cs="Arial"/>
          <w:color w:val="1F3864" w:themeColor="accent5" w:themeShade="80"/>
          <w:sz w:val="24"/>
          <w:szCs w:val="24"/>
        </w:rPr>
        <w:t xml:space="preserve"> </w:t>
      </w:r>
    </w:p>
    <w:p w14:paraId="7CAEB9BF" w14:textId="572B9599" w:rsidR="00AE7245" w:rsidRPr="00DC1347" w:rsidRDefault="00AE7245" w:rsidP="003A77FE">
      <w:pPr>
        <w:jc w:val="both"/>
        <w:rPr>
          <w:rFonts w:ascii="Arial" w:hAnsi="Arial" w:cs="Arial"/>
          <w:color w:val="1F3864" w:themeColor="accent5" w:themeShade="80"/>
          <w:sz w:val="24"/>
          <w:szCs w:val="24"/>
        </w:rPr>
      </w:pPr>
      <w:r w:rsidRPr="00DC1347">
        <w:rPr>
          <w:rFonts w:ascii="Arial" w:hAnsi="Arial" w:cs="Arial"/>
          <w:color w:val="1F3864" w:themeColor="accent5" w:themeShade="80"/>
          <w:sz w:val="24"/>
          <w:szCs w:val="24"/>
        </w:rPr>
        <w:t>From the</w:t>
      </w:r>
      <w:r w:rsidR="003E5131" w:rsidRPr="00DC1347">
        <w:rPr>
          <w:rFonts w:ascii="Arial" w:hAnsi="Arial" w:cs="Arial"/>
          <w:color w:val="1F3864" w:themeColor="accent5" w:themeShade="80"/>
          <w:sz w:val="24"/>
          <w:szCs w:val="24"/>
        </w:rPr>
        <w:t xml:space="preserve"> information</w:t>
      </w:r>
      <w:r w:rsidRPr="00DC1347">
        <w:rPr>
          <w:rFonts w:ascii="Arial" w:hAnsi="Arial" w:cs="Arial"/>
          <w:color w:val="1F3864" w:themeColor="accent5" w:themeShade="80"/>
          <w:sz w:val="24"/>
          <w:szCs w:val="24"/>
        </w:rPr>
        <w:t xml:space="preserve"> collection by</w:t>
      </w:r>
      <w:r w:rsidR="003E5131" w:rsidRPr="00DC1347">
        <w:rPr>
          <w:rFonts w:ascii="Arial" w:hAnsi="Arial" w:cs="Arial"/>
          <w:color w:val="1F3864" w:themeColor="accent5" w:themeShade="80"/>
          <w:sz w:val="24"/>
          <w:szCs w:val="24"/>
        </w:rPr>
        <w:t xml:space="preserve"> MIES</w:t>
      </w:r>
      <w:r w:rsidRPr="00DC1347">
        <w:rPr>
          <w:rFonts w:ascii="Arial" w:hAnsi="Arial" w:cs="Arial"/>
          <w:color w:val="1F3864" w:themeColor="accent5" w:themeShade="80"/>
          <w:sz w:val="24"/>
          <w:szCs w:val="24"/>
        </w:rPr>
        <w:t xml:space="preserve"> </w:t>
      </w:r>
      <w:r w:rsidR="00D64EE2" w:rsidRPr="00DC1347">
        <w:rPr>
          <w:rFonts w:ascii="Arial" w:hAnsi="Arial" w:cs="Arial"/>
          <w:color w:val="1F3864" w:themeColor="accent5" w:themeShade="80"/>
          <w:sz w:val="24"/>
          <w:szCs w:val="24"/>
        </w:rPr>
        <w:t xml:space="preserve">research </w:t>
      </w:r>
      <w:r w:rsidRPr="00DC1347">
        <w:rPr>
          <w:rFonts w:ascii="Arial" w:hAnsi="Arial" w:cs="Arial"/>
          <w:color w:val="1F3864" w:themeColor="accent5" w:themeShade="80"/>
          <w:sz w:val="24"/>
          <w:szCs w:val="24"/>
        </w:rPr>
        <w:t>sampl</w:t>
      </w:r>
      <w:r w:rsidR="00D64EE2" w:rsidRPr="00DC1347">
        <w:rPr>
          <w:rFonts w:ascii="Arial" w:hAnsi="Arial" w:cs="Arial"/>
          <w:color w:val="1F3864" w:themeColor="accent5" w:themeShade="80"/>
          <w:sz w:val="24"/>
          <w:szCs w:val="24"/>
        </w:rPr>
        <w:t>ing</w:t>
      </w:r>
      <w:r w:rsidRPr="00DC1347">
        <w:rPr>
          <w:rFonts w:ascii="Arial" w:hAnsi="Arial" w:cs="Arial"/>
          <w:color w:val="1F3864" w:themeColor="accent5" w:themeShade="80"/>
          <w:sz w:val="24"/>
          <w:szCs w:val="24"/>
        </w:rPr>
        <w:t xml:space="preserve"> (2018), </w:t>
      </w:r>
      <w:r w:rsidR="003E5131" w:rsidRPr="00DC1347">
        <w:rPr>
          <w:rFonts w:ascii="Arial" w:hAnsi="Arial" w:cs="Arial"/>
          <w:color w:val="1F3864" w:themeColor="accent5" w:themeShade="80"/>
          <w:sz w:val="24"/>
          <w:szCs w:val="24"/>
        </w:rPr>
        <w:t xml:space="preserve">we see </w:t>
      </w:r>
      <w:r w:rsidRPr="00DC1347">
        <w:rPr>
          <w:rFonts w:ascii="Arial" w:hAnsi="Arial" w:cs="Arial"/>
          <w:color w:val="1F3864" w:themeColor="accent5" w:themeShade="80"/>
          <w:sz w:val="24"/>
          <w:szCs w:val="24"/>
        </w:rPr>
        <w:t xml:space="preserve">that these credits have had a productive impact when observing that 81% keep a business </w:t>
      </w:r>
      <w:r w:rsidR="00051F27" w:rsidRPr="00DC1347">
        <w:rPr>
          <w:rFonts w:ascii="Arial" w:hAnsi="Arial" w:cs="Arial"/>
          <w:color w:val="1F3864" w:themeColor="accent5" w:themeShade="80"/>
          <w:sz w:val="24"/>
          <w:szCs w:val="24"/>
        </w:rPr>
        <w:t xml:space="preserve">afloat </w:t>
      </w:r>
      <w:r w:rsidRPr="00DC1347">
        <w:rPr>
          <w:rFonts w:ascii="Arial" w:hAnsi="Arial" w:cs="Arial"/>
          <w:color w:val="1F3864" w:themeColor="accent5" w:themeShade="80"/>
          <w:sz w:val="24"/>
          <w:szCs w:val="24"/>
        </w:rPr>
        <w:t xml:space="preserve">and, in turn, that </w:t>
      </w:r>
      <w:r w:rsidR="00051F27" w:rsidRPr="00DC1347">
        <w:rPr>
          <w:rFonts w:ascii="Arial" w:hAnsi="Arial" w:cs="Arial"/>
          <w:color w:val="1F3864" w:themeColor="accent5" w:themeShade="80"/>
          <w:sz w:val="24"/>
          <w:szCs w:val="24"/>
        </w:rPr>
        <w:t>it is viewed f</w:t>
      </w:r>
      <w:r w:rsidRPr="00DC1347">
        <w:rPr>
          <w:rFonts w:ascii="Arial" w:hAnsi="Arial" w:cs="Arial"/>
          <w:color w:val="1F3864" w:themeColor="accent5" w:themeShade="80"/>
          <w:sz w:val="24"/>
          <w:szCs w:val="24"/>
        </w:rPr>
        <w:t>avorabl</w:t>
      </w:r>
      <w:r w:rsidR="00051F27" w:rsidRPr="00DC1347">
        <w:rPr>
          <w:rFonts w:ascii="Arial" w:hAnsi="Arial" w:cs="Arial"/>
          <w:color w:val="1F3864" w:themeColor="accent5" w:themeShade="80"/>
          <w:sz w:val="24"/>
          <w:szCs w:val="24"/>
        </w:rPr>
        <w:t>y</w:t>
      </w:r>
      <w:r w:rsidRPr="00DC1347">
        <w:rPr>
          <w:rFonts w:ascii="Arial" w:hAnsi="Arial" w:cs="Arial"/>
          <w:color w:val="1F3864" w:themeColor="accent5" w:themeShade="80"/>
          <w:sz w:val="24"/>
          <w:szCs w:val="24"/>
        </w:rPr>
        <w:t xml:space="preserve"> </w:t>
      </w:r>
      <w:r w:rsidR="00051F27" w:rsidRPr="00DC1347">
        <w:rPr>
          <w:rFonts w:ascii="Arial" w:hAnsi="Arial" w:cs="Arial"/>
          <w:color w:val="1F3864" w:themeColor="accent5" w:themeShade="80"/>
          <w:sz w:val="24"/>
          <w:szCs w:val="24"/>
        </w:rPr>
        <w:t>among</w:t>
      </w:r>
      <w:r w:rsidRPr="00DC1347">
        <w:rPr>
          <w:rFonts w:ascii="Arial" w:hAnsi="Arial" w:cs="Arial"/>
          <w:color w:val="1F3864" w:themeColor="accent5" w:themeShade="80"/>
          <w:sz w:val="24"/>
          <w:szCs w:val="24"/>
        </w:rPr>
        <w:t xml:space="preserve"> beneficiaries</w:t>
      </w:r>
      <w:r w:rsidR="00D64EE2" w:rsidRPr="00DC1347">
        <w:rPr>
          <w:rFonts w:ascii="Arial" w:hAnsi="Arial" w:cs="Arial"/>
          <w:color w:val="1F3864" w:themeColor="accent5" w:themeShade="80"/>
          <w:sz w:val="24"/>
          <w:szCs w:val="24"/>
        </w:rPr>
        <w:t xml:space="preserve"> regarding</w:t>
      </w:r>
      <w:r w:rsidRPr="00DC1347">
        <w:rPr>
          <w:rFonts w:ascii="Arial" w:hAnsi="Arial" w:cs="Arial"/>
          <w:color w:val="1F3864" w:themeColor="accent5" w:themeShade="80"/>
          <w:sz w:val="24"/>
          <w:szCs w:val="24"/>
        </w:rPr>
        <w:t xml:space="preserve"> family conditions, health, housing, basic services and food. Although, their conditions are more flexible to others, it is observed that only 31% of the enterprises correspond to single mothers. Likewise, 77% of these ventures are developed individually and only 4% respond to maintain associative productive activities.</w:t>
      </w:r>
    </w:p>
    <w:p w14:paraId="2749F9FD" w14:textId="76CA827D" w:rsidR="00AE7245" w:rsidRPr="00DC1347" w:rsidRDefault="00AE7245" w:rsidP="003A77FE">
      <w:pPr>
        <w:jc w:val="both"/>
        <w:rPr>
          <w:rFonts w:ascii="Arial" w:hAnsi="Arial" w:cs="Arial"/>
          <w:color w:val="1F3864" w:themeColor="accent5" w:themeShade="80"/>
          <w:sz w:val="24"/>
          <w:szCs w:val="24"/>
        </w:rPr>
      </w:pPr>
      <w:r w:rsidRPr="00DC1347">
        <w:rPr>
          <w:rFonts w:ascii="Arial" w:hAnsi="Arial" w:cs="Arial"/>
          <w:color w:val="1F3864" w:themeColor="accent5" w:themeShade="80"/>
          <w:sz w:val="24"/>
          <w:szCs w:val="24"/>
        </w:rPr>
        <w:t xml:space="preserve">Another public credit program is the one given to women victims of violence, created in December 2017. To a large extent, the work has consisted of developing planning and training for all entities involved in this program: </w:t>
      </w:r>
      <w:r w:rsidR="006733A5" w:rsidRPr="00DC1347">
        <w:rPr>
          <w:rFonts w:ascii="Arial" w:hAnsi="Arial" w:cs="Arial"/>
          <w:color w:val="1F3864" w:themeColor="accent5" w:themeShade="80"/>
          <w:sz w:val="24"/>
          <w:szCs w:val="24"/>
        </w:rPr>
        <w:t xml:space="preserve">the </w:t>
      </w:r>
      <w:r w:rsidRPr="00DC1347">
        <w:rPr>
          <w:rFonts w:ascii="Arial" w:hAnsi="Arial" w:cs="Arial"/>
          <w:color w:val="1F3864" w:themeColor="accent5" w:themeShade="80"/>
          <w:sz w:val="24"/>
          <w:szCs w:val="24"/>
        </w:rPr>
        <w:t xml:space="preserve">Vice Presidency, </w:t>
      </w:r>
      <w:r w:rsidR="005D6756" w:rsidRPr="00DC1347">
        <w:rPr>
          <w:rFonts w:ascii="Arial" w:hAnsi="Arial" w:cs="Arial"/>
          <w:color w:val="1F3864" w:themeColor="accent5" w:themeShade="80"/>
          <w:sz w:val="24"/>
          <w:szCs w:val="24"/>
        </w:rPr>
        <w:t xml:space="preserve">the </w:t>
      </w:r>
      <w:r w:rsidR="00213695" w:rsidRPr="00DC1347">
        <w:rPr>
          <w:rFonts w:ascii="Arial" w:hAnsi="Arial" w:cs="Arial"/>
          <w:color w:val="1F3864" w:themeColor="accent5" w:themeShade="80"/>
          <w:sz w:val="24"/>
          <w:szCs w:val="24"/>
        </w:rPr>
        <w:t xml:space="preserve">Central Bank of </w:t>
      </w:r>
      <w:r w:rsidR="005D6756" w:rsidRPr="00DC1347">
        <w:rPr>
          <w:rFonts w:ascii="Arial" w:hAnsi="Arial" w:cs="Arial"/>
          <w:color w:val="1F3864" w:themeColor="accent5" w:themeShade="80"/>
          <w:sz w:val="24"/>
          <w:szCs w:val="24"/>
        </w:rPr>
        <w:t>E</w:t>
      </w:r>
      <w:r w:rsidR="00213695" w:rsidRPr="00DC1347">
        <w:rPr>
          <w:rFonts w:ascii="Arial" w:hAnsi="Arial" w:cs="Arial"/>
          <w:color w:val="1F3864" w:themeColor="accent5" w:themeShade="80"/>
          <w:sz w:val="24"/>
          <w:szCs w:val="24"/>
        </w:rPr>
        <w:t>cuador (</w:t>
      </w:r>
      <w:r w:rsidRPr="00DC1347">
        <w:rPr>
          <w:rFonts w:ascii="Arial" w:hAnsi="Arial" w:cs="Arial"/>
          <w:color w:val="1F3864" w:themeColor="accent5" w:themeShade="80"/>
          <w:sz w:val="24"/>
          <w:szCs w:val="24"/>
        </w:rPr>
        <w:t>B</w:t>
      </w:r>
      <w:r w:rsidR="002121B7" w:rsidRPr="00DC1347">
        <w:rPr>
          <w:rFonts w:ascii="Arial" w:hAnsi="Arial" w:cs="Arial"/>
          <w:color w:val="1F3864" w:themeColor="accent5" w:themeShade="80"/>
          <w:sz w:val="24"/>
          <w:szCs w:val="24"/>
        </w:rPr>
        <w:t>C</w:t>
      </w:r>
      <w:r w:rsidR="00E76CBF" w:rsidRPr="00DC1347">
        <w:rPr>
          <w:rFonts w:ascii="Arial" w:hAnsi="Arial" w:cs="Arial"/>
          <w:color w:val="1F3864" w:themeColor="accent5" w:themeShade="80"/>
          <w:sz w:val="24"/>
          <w:szCs w:val="24"/>
        </w:rPr>
        <w:t>E</w:t>
      </w:r>
      <w:r w:rsidR="00213695" w:rsidRPr="00DC1347">
        <w:rPr>
          <w:rFonts w:ascii="Arial" w:hAnsi="Arial" w:cs="Arial"/>
          <w:color w:val="1F3864" w:themeColor="accent5" w:themeShade="80"/>
          <w:sz w:val="24"/>
          <w:szCs w:val="24"/>
        </w:rPr>
        <w:t>)</w:t>
      </w:r>
      <w:r w:rsidRPr="00DC1347">
        <w:rPr>
          <w:rFonts w:ascii="Arial" w:hAnsi="Arial" w:cs="Arial"/>
          <w:color w:val="1F3864" w:themeColor="accent5" w:themeShade="80"/>
          <w:sz w:val="24"/>
          <w:szCs w:val="24"/>
        </w:rPr>
        <w:t xml:space="preserve">, </w:t>
      </w:r>
      <w:proofErr w:type="spellStart"/>
      <w:r w:rsidRPr="00DC1347">
        <w:rPr>
          <w:rFonts w:ascii="Arial" w:hAnsi="Arial" w:cs="Arial"/>
          <w:color w:val="1F3864" w:themeColor="accent5" w:themeShade="80"/>
          <w:sz w:val="24"/>
          <w:szCs w:val="24"/>
        </w:rPr>
        <w:t>BanEcuador</w:t>
      </w:r>
      <w:proofErr w:type="spellEnd"/>
      <w:r w:rsidRPr="00DC1347">
        <w:rPr>
          <w:rFonts w:ascii="Arial" w:hAnsi="Arial" w:cs="Arial"/>
          <w:color w:val="1F3864" w:themeColor="accent5" w:themeShade="80"/>
          <w:sz w:val="24"/>
          <w:szCs w:val="24"/>
        </w:rPr>
        <w:t>, MJDHC and other entities such as UN Women, shelters</w:t>
      </w:r>
      <w:r w:rsidR="007E54A4" w:rsidRPr="00DC1347">
        <w:rPr>
          <w:rFonts w:ascii="Arial" w:hAnsi="Arial" w:cs="Arial"/>
          <w:color w:val="1F3864" w:themeColor="accent5" w:themeShade="80"/>
          <w:sz w:val="24"/>
          <w:szCs w:val="24"/>
        </w:rPr>
        <w:t>,</w:t>
      </w:r>
      <w:r w:rsidRPr="00DC1347">
        <w:rPr>
          <w:rFonts w:ascii="Arial" w:hAnsi="Arial" w:cs="Arial"/>
          <w:color w:val="1F3864" w:themeColor="accent5" w:themeShade="80"/>
          <w:sz w:val="24"/>
          <w:szCs w:val="24"/>
        </w:rPr>
        <w:t xml:space="preserve"> and assistance centers. Although there is a relaxation in the conditions of access to credit and </w:t>
      </w:r>
      <w:r w:rsidRPr="00DC1347">
        <w:rPr>
          <w:rFonts w:ascii="Arial" w:hAnsi="Arial" w:cs="Arial"/>
          <w:color w:val="1F3864" w:themeColor="accent5" w:themeShade="80"/>
          <w:sz w:val="24"/>
          <w:szCs w:val="24"/>
        </w:rPr>
        <w:lastRenderedPageBreak/>
        <w:t xml:space="preserve">payment methods in relation to other financial products of </w:t>
      </w:r>
      <w:proofErr w:type="spellStart"/>
      <w:r w:rsidRPr="00DC1347">
        <w:rPr>
          <w:rFonts w:ascii="Arial" w:hAnsi="Arial" w:cs="Arial"/>
          <w:color w:val="1F3864" w:themeColor="accent5" w:themeShade="80"/>
          <w:sz w:val="24"/>
          <w:szCs w:val="24"/>
        </w:rPr>
        <w:t>BanEcuador</w:t>
      </w:r>
      <w:proofErr w:type="spellEnd"/>
      <w:r w:rsidRPr="00DC1347">
        <w:rPr>
          <w:rFonts w:ascii="Arial" w:hAnsi="Arial" w:cs="Arial"/>
          <w:color w:val="1F3864" w:themeColor="accent5" w:themeShade="80"/>
          <w:sz w:val="24"/>
          <w:szCs w:val="24"/>
        </w:rPr>
        <w:t xml:space="preserve">, its implementation leaves much to be desired. According to the information presented as of January 24, 2020, </w:t>
      </w:r>
      <w:proofErr w:type="spellStart"/>
      <w:r w:rsidRPr="00DC1347">
        <w:rPr>
          <w:rFonts w:ascii="Arial" w:hAnsi="Arial" w:cs="Arial"/>
          <w:color w:val="1F3864" w:themeColor="accent5" w:themeShade="80"/>
          <w:sz w:val="24"/>
          <w:szCs w:val="24"/>
        </w:rPr>
        <w:t>BanEcuador</w:t>
      </w:r>
      <w:proofErr w:type="spellEnd"/>
      <w:r w:rsidRPr="00DC1347">
        <w:rPr>
          <w:rFonts w:ascii="Arial" w:hAnsi="Arial" w:cs="Arial"/>
          <w:color w:val="1F3864" w:themeColor="accent5" w:themeShade="80"/>
          <w:sz w:val="24"/>
          <w:szCs w:val="24"/>
        </w:rPr>
        <w:t xml:space="preserve"> has </w:t>
      </w:r>
      <w:r w:rsidR="007E54A4" w:rsidRPr="00DC1347">
        <w:rPr>
          <w:rFonts w:ascii="Arial" w:hAnsi="Arial" w:cs="Arial"/>
          <w:color w:val="1F3864" w:themeColor="accent5" w:themeShade="80"/>
          <w:sz w:val="24"/>
          <w:szCs w:val="24"/>
        </w:rPr>
        <w:t>given</w:t>
      </w:r>
      <w:r w:rsidRPr="00DC1347">
        <w:rPr>
          <w:rFonts w:ascii="Arial" w:hAnsi="Arial" w:cs="Arial"/>
          <w:color w:val="1F3864" w:themeColor="accent5" w:themeShade="80"/>
          <w:sz w:val="24"/>
          <w:szCs w:val="24"/>
        </w:rPr>
        <w:t xml:space="preserve"> USD </w:t>
      </w:r>
      <w:r w:rsidR="00B853C3" w:rsidRPr="00DC1347">
        <w:rPr>
          <w:rFonts w:ascii="Arial" w:hAnsi="Arial" w:cs="Arial"/>
          <w:color w:val="1F3864" w:themeColor="accent5" w:themeShade="80"/>
          <w:sz w:val="24"/>
          <w:szCs w:val="24"/>
        </w:rPr>
        <w:t>$</w:t>
      </w:r>
      <w:r w:rsidRPr="00DC1347">
        <w:rPr>
          <w:rFonts w:ascii="Arial" w:hAnsi="Arial" w:cs="Arial"/>
          <w:color w:val="1F3864" w:themeColor="accent5" w:themeShade="80"/>
          <w:sz w:val="24"/>
          <w:szCs w:val="24"/>
        </w:rPr>
        <w:t>99,400 to 35 women beneficiaries, when a placement amount of close to 10 million dollars was programmed in 2017</w:t>
      </w:r>
      <w:r w:rsidR="005D6756" w:rsidRPr="00DC1347">
        <w:rPr>
          <w:rStyle w:val="Refdenotaalpie"/>
          <w:rFonts w:ascii="Arial" w:hAnsi="Arial" w:cs="Arial"/>
          <w:color w:val="1F3864" w:themeColor="accent5" w:themeShade="80"/>
          <w:sz w:val="24"/>
          <w:szCs w:val="24"/>
        </w:rPr>
        <w:footnoteReference w:id="4"/>
      </w:r>
      <w:r w:rsidRPr="00DC1347">
        <w:rPr>
          <w:rFonts w:ascii="Arial" w:hAnsi="Arial" w:cs="Arial"/>
          <w:color w:val="1F3864" w:themeColor="accent5" w:themeShade="80"/>
          <w:sz w:val="24"/>
          <w:szCs w:val="24"/>
        </w:rPr>
        <w:t xml:space="preserve">. From the interviews obtained, it is known that </w:t>
      </w:r>
      <w:r w:rsidR="007E54A4" w:rsidRPr="00DC1347">
        <w:rPr>
          <w:rFonts w:ascii="Arial" w:hAnsi="Arial" w:cs="Arial"/>
          <w:color w:val="1F3864" w:themeColor="accent5" w:themeShade="80"/>
          <w:sz w:val="24"/>
          <w:szCs w:val="24"/>
        </w:rPr>
        <w:t>operational difficulty</w:t>
      </w:r>
      <w:r w:rsidRPr="00DC1347">
        <w:rPr>
          <w:rFonts w:ascii="Arial" w:hAnsi="Arial" w:cs="Arial"/>
          <w:color w:val="1F3864" w:themeColor="accent5" w:themeShade="80"/>
          <w:sz w:val="24"/>
          <w:szCs w:val="24"/>
        </w:rPr>
        <w:t xml:space="preserve"> lies in the lack of coordination capacities </w:t>
      </w:r>
      <w:r w:rsidR="006733A5" w:rsidRPr="00DC1347">
        <w:rPr>
          <w:rFonts w:ascii="Arial" w:hAnsi="Arial" w:cs="Arial"/>
          <w:color w:val="1F3864" w:themeColor="accent5" w:themeShade="80"/>
          <w:sz w:val="24"/>
          <w:szCs w:val="24"/>
        </w:rPr>
        <w:t>among</w:t>
      </w:r>
      <w:r w:rsidRPr="00DC1347">
        <w:rPr>
          <w:rFonts w:ascii="Arial" w:hAnsi="Arial" w:cs="Arial"/>
          <w:color w:val="1F3864" w:themeColor="accent5" w:themeShade="80"/>
          <w:sz w:val="24"/>
          <w:szCs w:val="24"/>
        </w:rPr>
        <w:t xml:space="preserve"> the institutions involved and in the requirement to show a certificate that identifies the person as a victim of violence (RUV), which it is not easy to obtain at the national level.</w:t>
      </w:r>
    </w:p>
    <w:p w14:paraId="763D720F" w14:textId="5B844147" w:rsidR="007145B4" w:rsidRPr="00DC1347" w:rsidRDefault="007145B4" w:rsidP="003A77FE">
      <w:pPr>
        <w:jc w:val="both"/>
        <w:rPr>
          <w:rFonts w:ascii="Arial" w:hAnsi="Arial" w:cs="Arial"/>
          <w:b/>
          <w:bCs/>
          <w:color w:val="1F3864" w:themeColor="accent5" w:themeShade="80"/>
          <w:sz w:val="24"/>
          <w:szCs w:val="24"/>
        </w:rPr>
      </w:pPr>
      <w:r w:rsidRPr="00DC1347">
        <w:rPr>
          <w:rFonts w:ascii="Arial" w:hAnsi="Arial" w:cs="Arial"/>
          <w:b/>
          <w:bCs/>
          <w:color w:val="1F3864" w:themeColor="accent5" w:themeShade="80"/>
          <w:sz w:val="24"/>
          <w:szCs w:val="24"/>
        </w:rPr>
        <w:t>Reco</w:t>
      </w:r>
      <w:r w:rsidR="00560E7D" w:rsidRPr="00DC1347">
        <w:rPr>
          <w:rFonts w:ascii="Arial" w:hAnsi="Arial" w:cs="Arial"/>
          <w:b/>
          <w:bCs/>
          <w:color w:val="1F3864" w:themeColor="accent5" w:themeShade="80"/>
          <w:sz w:val="24"/>
          <w:szCs w:val="24"/>
        </w:rPr>
        <w:t>m</w:t>
      </w:r>
      <w:r w:rsidRPr="00DC1347">
        <w:rPr>
          <w:rFonts w:ascii="Arial" w:hAnsi="Arial" w:cs="Arial"/>
          <w:b/>
          <w:bCs/>
          <w:color w:val="1F3864" w:themeColor="accent5" w:themeShade="80"/>
          <w:sz w:val="24"/>
          <w:szCs w:val="24"/>
        </w:rPr>
        <w:t>menda</w:t>
      </w:r>
      <w:r w:rsidR="006733A5" w:rsidRPr="00DC1347">
        <w:rPr>
          <w:rFonts w:ascii="Arial" w:hAnsi="Arial" w:cs="Arial"/>
          <w:b/>
          <w:bCs/>
          <w:color w:val="1F3864" w:themeColor="accent5" w:themeShade="80"/>
          <w:sz w:val="24"/>
          <w:szCs w:val="24"/>
        </w:rPr>
        <w:t>tions</w:t>
      </w:r>
      <w:r w:rsidR="00CA44EC" w:rsidRPr="00DC1347">
        <w:rPr>
          <w:rFonts w:ascii="Arial" w:hAnsi="Arial" w:cs="Arial"/>
          <w:b/>
          <w:bCs/>
          <w:color w:val="1F3864" w:themeColor="accent5" w:themeShade="80"/>
          <w:sz w:val="24"/>
          <w:szCs w:val="24"/>
        </w:rPr>
        <w:t>:</w:t>
      </w:r>
    </w:p>
    <w:p w14:paraId="0573F16A" w14:textId="1FA0DA28" w:rsidR="00C131E8" w:rsidRPr="00DC1347" w:rsidRDefault="00CD053E" w:rsidP="003A77FE">
      <w:pPr>
        <w:pStyle w:val="Prrafodelista"/>
        <w:numPr>
          <w:ilvl w:val="0"/>
          <w:numId w:val="8"/>
        </w:numPr>
        <w:autoSpaceDE w:val="0"/>
        <w:autoSpaceDN w:val="0"/>
        <w:adjustRightInd w:val="0"/>
        <w:spacing w:after="0" w:line="240" w:lineRule="auto"/>
        <w:jc w:val="both"/>
        <w:rPr>
          <w:rFonts w:ascii="Arial" w:hAnsi="Arial" w:cs="Arial"/>
          <w:b/>
          <w:bCs/>
          <w:color w:val="1F3864" w:themeColor="accent5" w:themeShade="80"/>
          <w:sz w:val="24"/>
          <w:szCs w:val="24"/>
        </w:rPr>
      </w:pPr>
      <w:r w:rsidRPr="00DC1347">
        <w:rPr>
          <w:rFonts w:ascii="Arial" w:hAnsi="Arial" w:cs="Arial"/>
          <w:b/>
          <w:bCs/>
          <w:color w:val="1F3864" w:themeColor="accent5" w:themeShade="80"/>
          <w:sz w:val="24"/>
          <w:szCs w:val="24"/>
        </w:rPr>
        <w:t>BCE</w:t>
      </w:r>
      <w:r w:rsidR="00C131E8" w:rsidRPr="00DC1347">
        <w:rPr>
          <w:rFonts w:ascii="Arial" w:hAnsi="Arial" w:cs="Arial"/>
          <w:b/>
          <w:bCs/>
          <w:color w:val="1F3864" w:themeColor="accent5" w:themeShade="80"/>
          <w:sz w:val="24"/>
          <w:szCs w:val="24"/>
        </w:rPr>
        <w:t>, CONAFIPS, SEPS</w:t>
      </w:r>
      <w:r w:rsidR="009142BA" w:rsidRPr="00DC1347">
        <w:rPr>
          <w:rFonts w:ascii="Arial" w:hAnsi="Arial" w:cs="Arial"/>
          <w:b/>
          <w:bCs/>
          <w:color w:val="1F3864" w:themeColor="accent5" w:themeShade="80"/>
          <w:sz w:val="24"/>
          <w:szCs w:val="24"/>
        </w:rPr>
        <w:t>,</w:t>
      </w:r>
      <w:r w:rsidR="00C131E8" w:rsidRPr="00DC1347">
        <w:rPr>
          <w:rFonts w:ascii="Arial" w:hAnsi="Arial" w:cs="Arial"/>
          <w:b/>
          <w:bCs/>
          <w:color w:val="1F3864" w:themeColor="accent5" w:themeShade="80"/>
          <w:sz w:val="24"/>
          <w:szCs w:val="24"/>
        </w:rPr>
        <w:t xml:space="preserve"> </w:t>
      </w:r>
      <w:r w:rsidR="00213695" w:rsidRPr="00DC1347">
        <w:rPr>
          <w:rFonts w:ascii="Arial" w:hAnsi="Arial" w:cs="Arial"/>
          <w:b/>
          <w:bCs/>
          <w:color w:val="1F3864" w:themeColor="accent5" w:themeShade="80"/>
          <w:sz w:val="24"/>
          <w:szCs w:val="24"/>
        </w:rPr>
        <w:t>and</w:t>
      </w:r>
      <w:r w:rsidR="00C131E8" w:rsidRPr="00DC1347">
        <w:rPr>
          <w:rFonts w:ascii="Arial" w:hAnsi="Arial" w:cs="Arial"/>
          <w:b/>
          <w:bCs/>
          <w:color w:val="1F3864" w:themeColor="accent5" w:themeShade="80"/>
          <w:sz w:val="24"/>
          <w:szCs w:val="24"/>
        </w:rPr>
        <w:t xml:space="preserve"> MIES</w:t>
      </w:r>
    </w:p>
    <w:p w14:paraId="505F3E70" w14:textId="70EB25D4" w:rsidR="00AE7245" w:rsidRPr="00DC1347" w:rsidRDefault="00AE7245" w:rsidP="003A77FE">
      <w:pPr>
        <w:autoSpaceDE w:val="0"/>
        <w:autoSpaceDN w:val="0"/>
        <w:adjustRightInd w:val="0"/>
        <w:spacing w:after="0" w:line="240" w:lineRule="auto"/>
        <w:ind w:left="360"/>
        <w:jc w:val="both"/>
        <w:rPr>
          <w:rFonts w:ascii="Arial" w:hAnsi="Arial" w:cs="Arial"/>
          <w:color w:val="1F3864" w:themeColor="accent5" w:themeShade="80"/>
          <w:sz w:val="24"/>
          <w:szCs w:val="24"/>
        </w:rPr>
      </w:pPr>
    </w:p>
    <w:p w14:paraId="08171960" w14:textId="16DF9F49" w:rsidR="00AE7245" w:rsidRPr="00DC1347" w:rsidRDefault="00AE7245" w:rsidP="003A77FE">
      <w:pPr>
        <w:autoSpaceDE w:val="0"/>
        <w:autoSpaceDN w:val="0"/>
        <w:adjustRightInd w:val="0"/>
        <w:spacing w:after="0" w:line="240" w:lineRule="auto"/>
        <w:ind w:left="360"/>
        <w:jc w:val="both"/>
        <w:rPr>
          <w:rFonts w:ascii="Arial" w:hAnsi="Arial" w:cs="Arial"/>
          <w:color w:val="1F3864" w:themeColor="accent5" w:themeShade="80"/>
          <w:sz w:val="24"/>
          <w:szCs w:val="24"/>
        </w:rPr>
      </w:pPr>
      <w:proofErr w:type="gramStart"/>
      <w:r w:rsidRPr="00DC1347">
        <w:rPr>
          <w:rFonts w:ascii="Arial" w:hAnsi="Arial" w:cs="Arial"/>
          <w:color w:val="1F3864" w:themeColor="accent5" w:themeShade="80"/>
          <w:sz w:val="24"/>
          <w:szCs w:val="24"/>
        </w:rPr>
        <w:t>Specifically</w:t>
      </w:r>
      <w:proofErr w:type="gramEnd"/>
      <w:r w:rsidRPr="00DC1347">
        <w:rPr>
          <w:rFonts w:ascii="Arial" w:hAnsi="Arial" w:cs="Arial"/>
          <w:color w:val="1F3864" w:themeColor="accent5" w:themeShade="80"/>
          <w:sz w:val="24"/>
          <w:szCs w:val="24"/>
        </w:rPr>
        <w:t xml:space="preserve"> </w:t>
      </w:r>
      <w:r w:rsidR="00245808" w:rsidRPr="00DC1347">
        <w:rPr>
          <w:rFonts w:ascii="Arial" w:hAnsi="Arial" w:cs="Arial"/>
          <w:color w:val="1F3864" w:themeColor="accent5" w:themeShade="80"/>
          <w:sz w:val="24"/>
          <w:szCs w:val="24"/>
        </w:rPr>
        <w:t>regarding</w:t>
      </w:r>
      <w:r w:rsidRPr="00DC1347">
        <w:rPr>
          <w:rFonts w:ascii="Arial" w:hAnsi="Arial" w:cs="Arial"/>
          <w:color w:val="1F3864" w:themeColor="accent5" w:themeShade="80"/>
          <w:sz w:val="24"/>
          <w:szCs w:val="24"/>
        </w:rPr>
        <w:t xml:space="preserve"> the CDH, it is recommended to strengthen this program, for which it is necessary to collect detailed information</w:t>
      </w:r>
      <w:r w:rsidR="00245808" w:rsidRPr="00DC1347">
        <w:rPr>
          <w:rFonts w:ascii="Arial" w:hAnsi="Arial" w:cs="Arial"/>
          <w:color w:val="1F3864" w:themeColor="accent5" w:themeShade="80"/>
          <w:sz w:val="24"/>
          <w:szCs w:val="24"/>
        </w:rPr>
        <w:t>, do</w:t>
      </w:r>
      <w:r w:rsidRPr="00DC1347">
        <w:rPr>
          <w:rFonts w:ascii="Arial" w:hAnsi="Arial" w:cs="Arial"/>
          <w:color w:val="1F3864" w:themeColor="accent5" w:themeShade="80"/>
          <w:sz w:val="24"/>
          <w:szCs w:val="24"/>
        </w:rPr>
        <w:t xml:space="preserve"> impact studies, increase budget allocation and maintain financial training, especially </w:t>
      </w:r>
      <w:r w:rsidR="00245808" w:rsidRPr="00DC1347">
        <w:rPr>
          <w:rFonts w:ascii="Arial" w:hAnsi="Arial" w:cs="Arial"/>
          <w:color w:val="1F3864" w:themeColor="accent5" w:themeShade="80"/>
          <w:sz w:val="24"/>
          <w:szCs w:val="24"/>
        </w:rPr>
        <w:t>during</w:t>
      </w:r>
      <w:r w:rsidRPr="00DC1347">
        <w:rPr>
          <w:rFonts w:ascii="Arial" w:hAnsi="Arial" w:cs="Arial"/>
          <w:color w:val="1F3864" w:themeColor="accent5" w:themeShade="80"/>
          <w:sz w:val="24"/>
          <w:szCs w:val="24"/>
        </w:rPr>
        <w:t xml:space="preserve"> the recession period. The lessons learned from this program can contribute to the design of financial products for other entities.</w:t>
      </w:r>
    </w:p>
    <w:p w14:paraId="0D146DF3" w14:textId="77777777" w:rsidR="00C131E8" w:rsidRPr="00DC1347" w:rsidRDefault="00C131E8" w:rsidP="003A77FE">
      <w:pPr>
        <w:autoSpaceDE w:val="0"/>
        <w:autoSpaceDN w:val="0"/>
        <w:adjustRightInd w:val="0"/>
        <w:spacing w:after="0" w:line="240" w:lineRule="auto"/>
        <w:ind w:left="360"/>
        <w:jc w:val="both"/>
        <w:rPr>
          <w:rFonts w:ascii="Arial" w:hAnsi="Arial" w:cs="Arial"/>
          <w:color w:val="1F3864" w:themeColor="accent5" w:themeShade="80"/>
          <w:sz w:val="24"/>
          <w:szCs w:val="24"/>
        </w:rPr>
      </w:pPr>
    </w:p>
    <w:p w14:paraId="2BFA9956" w14:textId="4EBA63C8" w:rsidR="00DC4ED7" w:rsidRPr="00DC1347" w:rsidRDefault="00CD053E" w:rsidP="003A77FE">
      <w:pPr>
        <w:pStyle w:val="Prrafodelista"/>
        <w:numPr>
          <w:ilvl w:val="0"/>
          <w:numId w:val="8"/>
        </w:numPr>
        <w:autoSpaceDE w:val="0"/>
        <w:autoSpaceDN w:val="0"/>
        <w:adjustRightInd w:val="0"/>
        <w:spacing w:after="0" w:line="240" w:lineRule="auto"/>
        <w:jc w:val="both"/>
        <w:rPr>
          <w:rFonts w:ascii="Arial" w:hAnsi="Arial" w:cs="Arial"/>
          <w:color w:val="1F3864" w:themeColor="accent5" w:themeShade="80"/>
          <w:sz w:val="24"/>
          <w:szCs w:val="24"/>
        </w:rPr>
      </w:pPr>
      <w:r w:rsidRPr="00DC1347">
        <w:rPr>
          <w:rFonts w:ascii="Arial" w:hAnsi="Arial" w:cs="Arial"/>
          <w:b/>
          <w:bCs/>
          <w:color w:val="1F3864" w:themeColor="accent5" w:themeShade="80"/>
          <w:sz w:val="24"/>
          <w:szCs w:val="24"/>
        </w:rPr>
        <w:t>BC</w:t>
      </w:r>
      <w:r w:rsidR="00CA44EC" w:rsidRPr="00DC1347">
        <w:rPr>
          <w:rFonts w:ascii="Arial" w:hAnsi="Arial" w:cs="Arial"/>
          <w:b/>
          <w:bCs/>
          <w:color w:val="1F3864" w:themeColor="accent5" w:themeShade="80"/>
          <w:sz w:val="24"/>
          <w:szCs w:val="24"/>
        </w:rPr>
        <w:t>E</w:t>
      </w:r>
      <w:r w:rsidR="00C131E8" w:rsidRPr="00DC1347">
        <w:rPr>
          <w:rFonts w:ascii="Arial" w:hAnsi="Arial" w:cs="Arial"/>
          <w:b/>
          <w:bCs/>
          <w:color w:val="1F3864" w:themeColor="accent5" w:themeShade="80"/>
          <w:sz w:val="24"/>
          <w:szCs w:val="24"/>
        </w:rPr>
        <w:t xml:space="preserve">, SDH, </w:t>
      </w:r>
      <w:proofErr w:type="spellStart"/>
      <w:r w:rsidR="00C131E8" w:rsidRPr="00DC1347">
        <w:rPr>
          <w:rFonts w:ascii="Arial" w:hAnsi="Arial" w:cs="Arial"/>
          <w:b/>
          <w:bCs/>
          <w:color w:val="1F3864" w:themeColor="accent5" w:themeShade="80"/>
          <w:sz w:val="24"/>
          <w:szCs w:val="24"/>
        </w:rPr>
        <w:t>BanEcuador</w:t>
      </w:r>
      <w:proofErr w:type="spellEnd"/>
      <w:r w:rsidR="00C131E8" w:rsidRPr="00DC1347">
        <w:rPr>
          <w:rFonts w:ascii="Arial" w:hAnsi="Arial" w:cs="Arial"/>
          <w:b/>
          <w:bCs/>
          <w:color w:val="1F3864" w:themeColor="accent5" w:themeShade="80"/>
          <w:sz w:val="24"/>
          <w:szCs w:val="24"/>
        </w:rPr>
        <w:t xml:space="preserve">, </w:t>
      </w:r>
      <w:r w:rsidR="00245808" w:rsidRPr="00DC1347">
        <w:rPr>
          <w:rFonts w:ascii="Arial" w:hAnsi="Arial" w:cs="Arial"/>
          <w:b/>
          <w:bCs/>
          <w:color w:val="1F3864" w:themeColor="accent5" w:themeShade="80"/>
          <w:sz w:val="24"/>
          <w:szCs w:val="24"/>
        </w:rPr>
        <w:t>shelters</w:t>
      </w:r>
      <w:r w:rsidR="00C0722C" w:rsidRPr="00DC1347">
        <w:rPr>
          <w:rFonts w:ascii="Arial" w:hAnsi="Arial" w:cs="Arial"/>
          <w:b/>
          <w:bCs/>
          <w:color w:val="1F3864" w:themeColor="accent5" w:themeShade="80"/>
          <w:sz w:val="24"/>
          <w:szCs w:val="24"/>
        </w:rPr>
        <w:t>,</w:t>
      </w:r>
      <w:r w:rsidR="00245808" w:rsidRPr="00DC1347">
        <w:rPr>
          <w:rFonts w:ascii="Arial" w:hAnsi="Arial" w:cs="Arial"/>
          <w:b/>
          <w:bCs/>
          <w:color w:val="1F3864" w:themeColor="accent5" w:themeShade="80"/>
          <w:sz w:val="24"/>
          <w:szCs w:val="24"/>
        </w:rPr>
        <w:t xml:space="preserve"> and assistance </w:t>
      </w:r>
    </w:p>
    <w:p w14:paraId="371C41FF" w14:textId="77777777" w:rsidR="00AE7245" w:rsidRPr="00DC1347" w:rsidRDefault="00AE7245" w:rsidP="003A77FE">
      <w:pPr>
        <w:autoSpaceDE w:val="0"/>
        <w:autoSpaceDN w:val="0"/>
        <w:adjustRightInd w:val="0"/>
        <w:spacing w:after="0" w:line="240" w:lineRule="auto"/>
        <w:ind w:left="360"/>
        <w:jc w:val="both"/>
        <w:rPr>
          <w:rFonts w:ascii="Arial" w:hAnsi="Arial" w:cs="Arial"/>
          <w:color w:val="1F3864" w:themeColor="accent5" w:themeShade="80"/>
          <w:sz w:val="24"/>
          <w:szCs w:val="24"/>
        </w:rPr>
      </w:pPr>
    </w:p>
    <w:p w14:paraId="2BCA045A" w14:textId="6573B0D4" w:rsidR="00AE7245" w:rsidRPr="00DC1347" w:rsidRDefault="00AE7245" w:rsidP="003A77FE">
      <w:pPr>
        <w:autoSpaceDE w:val="0"/>
        <w:autoSpaceDN w:val="0"/>
        <w:adjustRightInd w:val="0"/>
        <w:spacing w:after="0" w:line="240" w:lineRule="auto"/>
        <w:ind w:left="360"/>
        <w:jc w:val="both"/>
        <w:rPr>
          <w:rFonts w:ascii="Arial" w:hAnsi="Arial" w:cs="Arial"/>
          <w:color w:val="1F3864" w:themeColor="accent5" w:themeShade="80"/>
          <w:sz w:val="24"/>
          <w:szCs w:val="24"/>
        </w:rPr>
      </w:pPr>
      <w:r w:rsidRPr="00DC1347">
        <w:rPr>
          <w:rFonts w:ascii="Arial" w:hAnsi="Arial" w:cs="Arial"/>
          <w:color w:val="1F3864" w:themeColor="accent5" w:themeShade="80"/>
          <w:sz w:val="24"/>
          <w:szCs w:val="24"/>
        </w:rPr>
        <w:t xml:space="preserve">Particularly </w:t>
      </w:r>
      <w:r w:rsidR="00DC4ED7" w:rsidRPr="00DC1347">
        <w:rPr>
          <w:rFonts w:ascii="Arial" w:hAnsi="Arial" w:cs="Arial"/>
          <w:color w:val="1F3864" w:themeColor="accent5" w:themeShade="80"/>
          <w:sz w:val="24"/>
          <w:szCs w:val="24"/>
        </w:rPr>
        <w:t>for</w:t>
      </w:r>
      <w:r w:rsidRPr="00DC1347">
        <w:rPr>
          <w:rFonts w:ascii="Arial" w:hAnsi="Arial" w:cs="Arial"/>
          <w:color w:val="1F3864" w:themeColor="accent5" w:themeShade="80"/>
          <w:sz w:val="24"/>
          <w:szCs w:val="24"/>
        </w:rPr>
        <w:t xml:space="preserve"> the "</w:t>
      </w:r>
      <w:r w:rsidR="00443646" w:rsidRPr="00DC1347">
        <w:rPr>
          <w:rFonts w:ascii="Arial" w:hAnsi="Arial" w:cs="Arial"/>
          <w:color w:val="1F3864" w:themeColor="accent5" w:themeShade="80"/>
          <w:sz w:val="24"/>
          <w:szCs w:val="24"/>
        </w:rPr>
        <w:t>More Credit for</w:t>
      </w:r>
      <w:r w:rsidRPr="00DC1347">
        <w:rPr>
          <w:rFonts w:ascii="Arial" w:hAnsi="Arial" w:cs="Arial"/>
          <w:color w:val="1F3864" w:themeColor="accent5" w:themeShade="80"/>
          <w:sz w:val="24"/>
          <w:szCs w:val="24"/>
        </w:rPr>
        <w:t xml:space="preserve"> Woman-No More Violence" program, </w:t>
      </w:r>
      <w:r w:rsidR="00443646" w:rsidRPr="00DC1347">
        <w:rPr>
          <w:rFonts w:ascii="Arial" w:hAnsi="Arial" w:cs="Arial"/>
          <w:color w:val="1F3864" w:themeColor="accent5" w:themeShade="80"/>
          <w:sz w:val="24"/>
          <w:szCs w:val="24"/>
        </w:rPr>
        <w:t>a</w:t>
      </w:r>
      <w:r w:rsidRPr="00DC1347">
        <w:rPr>
          <w:rFonts w:ascii="Arial" w:hAnsi="Arial" w:cs="Arial"/>
          <w:color w:val="1F3864" w:themeColor="accent5" w:themeShade="80"/>
          <w:sz w:val="24"/>
          <w:szCs w:val="24"/>
        </w:rPr>
        <w:t xml:space="preserve"> study is required to </w:t>
      </w:r>
      <w:r w:rsidR="00443646" w:rsidRPr="00DC1347">
        <w:rPr>
          <w:rFonts w:ascii="Arial" w:hAnsi="Arial" w:cs="Arial"/>
          <w:color w:val="1F3864" w:themeColor="accent5" w:themeShade="80"/>
          <w:sz w:val="24"/>
          <w:szCs w:val="24"/>
        </w:rPr>
        <w:t>unearth</w:t>
      </w:r>
      <w:r w:rsidRPr="00DC1347">
        <w:rPr>
          <w:rFonts w:ascii="Arial" w:hAnsi="Arial" w:cs="Arial"/>
          <w:color w:val="1F3864" w:themeColor="accent5" w:themeShade="80"/>
          <w:sz w:val="24"/>
          <w:szCs w:val="24"/>
        </w:rPr>
        <w:t xml:space="preserve"> the bottlenecks that explain its low </w:t>
      </w:r>
      <w:r w:rsidR="00443646" w:rsidRPr="00DC1347">
        <w:rPr>
          <w:rFonts w:ascii="Arial" w:hAnsi="Arial" w:cs="Arial"/>
          <w:color w:val="1F3864" w:themeColor="accent5" w:themeShade="80"/>
          <w:sz w:val="24"/>
          <w:szCs w:val="24"/>
        </w:rPr>
        <w:t>implementation</w:t>
      </w:r>
      <w:r w:rsidRPr="00DC1347">
        <w:rPr>
          <w:rFonts w:ascii="Arial" w:hAnsi="Arial" w:cs="Arial"/>
          <w:color w:val="1F3864" w:themeColor="accent5" w:themeShade="80"/>
          <w:sz w:val="24"/>
          <w:szCs w:val="24"/>
        </w:rPr>
        <w:t>. It is necessary to improve coordination between the corresponding entities with organizations with experience in violence against women.</w:t>
      </w:r>
    </w:p>
    <w:p w14:paraId="2DB6E9FE" w14:textId="77777777" w:rsidR="00C131E8" w:rsidRPr="00DC1347" w:rsidRDefault="00C131E8" w:rsidP="003A77FE">
      <w:pPr>
        <w:autoSpaceDE w:val="0"/>
        <w:autoSpaceDN w:val="0"/>
        <w:adjustRightInd w:val="0"/>
        <w:spacing w:after="0" w:line="240" w:lineRule="auto"/>
        <w:ind w:left="360"/>
        <w:jc w:val="both"/>
        <w:rPr>
          <w:rFonts w:ascii="Arial" w:hAnsi="Arial" w:cs="Arial"/>
          <w:color w:val="1F3864" w:themeColor="accent5" w:themeShade="80"/>
          <w:sz w:val="24"/>
          <w:szCs w:val="24"/>
        </w:rPr>
      </w:pPr>
    </w:p>
    <w:p w14:paraId="07DACD9E" w14:textId="3325A749" w:rsidR="00C131E8" w:rsidRPr="00DC1347" w:rsidRDefault="00C131E8" w:rsidP="003A77FE">
      <w:pPr>
        <w:pStyle w:val="Prrafodelista"/>
        <w:numPr>
          <w:ilvl w:val="0"/>
          <w:numId w:val="8"/>
        </w:numPr>
        <w:autoSpaceDE w:val="0"/>
        <w:autoSpaceDN w:val="0"/>
        <w:adjustRightInd w:val="0"/>
        <w:spacing w:after="0" w:line="240" w:lineRule="auto"/>
        <w:jc w:val="both"/>
        <w:rPr>
          <w:rFonts w:ascii="Arial" w:hAnsi="Arial" w:cs="Arial"/>
          <w:b/>
          <w:bCs/>
          <w:color w:val="1F3864" w:themeColor="accent5" w:themeShade="80"/>
          <w:sz w:val="24"/>
          <w:szCs w:val="24"/>
        </w:rPr>
      </w:pPr>
      <w:r w:rsidRPr="00DC1347">
        <w:rPr>
          <w:rFonts w:ascii="Arial" w:hAnsi="Arial" w:cs="Arial"/>
          <w:b/>
          <w:bCs/>
          <w:color w:val="1F3864" w:themeColor="accent5" w:themeShade="80"/>
          <w:sz w:val="24"/>
          <w:szCs w:val="24"/>
        </w:rPr>
        <w:t xml:space="preserve"> BCE, SB, SEPS, </w:t>
      </w:r>
      <w:r w:rsidR="00C0722C" w:rsidRPr="00DC1347">
        <w:rPr>
          <w:rFonts w:ascii="Arial" w:hAnsi="Arial" w:cs="Arial"/>
          <w:b/>
          <w:bCs/>
          <w:color w:val="1F3864" w:themeColor="accent5" w:themeShade="80"/>
          <w:sz w:val="24"/>
          <w:szCs w:val="24"/>
        </w:rPr>
        <w:t>and</w:t>
      </w:r>
      <w:r w:rsidRPr="00DC1347">
        <w:rPr>
          <w:rFonts w:ascii="Arial" w:hAnsi="Arial" w:cs="Arial"/>
          <w:b/>
          <w:bCs/>
          <w:color w:val="1F3864" w:themeColor="accent5" w:themeShade="80"/>
          <w:sz w:val="24"/>
          <w:szCs w:val="24"/>
        </w:rPr>
        <w:t xml:space="preserve"> MIES </w:t>
      </w:r>
    </w:p>
    <w:p w14:paraId="3018D04E" w14:textId="30ED365B" w:rsidR="00C131E8" w:rsidRPr="00DC1347" w:rsidRDefault="00C131E8" w:rsidP="003A77FE">
      <w:pPr>
        <w:autoSpaceDE w:val="0"/>
        <w:autoSpaceDN w:val="0"/>
        <w:adjustRightInd w:val="0"/>
        <w:spacing w:after="0" w:line="240" w:lineRule="auto"/>
        <w:ind w:left="360"/>
        <w:jc w:val="both"/>
        <w:rPr>
          <w:rFonts w:ascii="Arial" w:hAnsi="Arial" w:cs="Arial"/>
          <w:color w:val="1F3864" w:themeColor="accent5" w:themeShade="80"/>
          <w:sz w:val="24"/>
          <w:szCs w:val="24"/>
        </w:rPr>
      </w:pPr>
    </w:p>
    <w:p w14:paraId="174B1282" w14:textId="4FE47449" w:rsidR="00AE7245" w:rsidRPr="00DC1347" w:rsidRDefault="00AE7245" w:rsidP="003A77FE">
      <w:pPr>
        <w:autoSpaceDE w:val="0"/>
        <w:autoSpaceDN w:val="0"/>
        <w:adjustRightInd w:val="0"/>
        <w:spacing w:after="0" w:line="240" w:lineRule="auto"/>
        <w:ind w:left="360"/>
        <w:jc w:val="both"/>
        <w:rPr>
          <w:rFonts w:ascii="Arial" w:hAnsi="Arial" w:cs="Arial"/>
          <w:color w:val="1F3864" w:themeColor="accent5" w:themeShade="80"/>
          <w:sz w:val="24"/>
          <w:szCs w:val="24"/>
        </w:rPr>
      </w:pPr>
      <w:r w:rsidRPr="00DC1347">
        <w:rPr>
          <w:rFonts w:ascii="Arial" w:hAnsi="Arial" w:cs="Arial"/>
          <w:color w:val="1F3864" w:themeColor="accent5" w:themeShade="80"/>
          <w:sz w:val="24"/>
          <w:szCs w:val="24"/>
        </w:rPr>
        <w:t>Increase women</w:t>
      </w:r>
      <w:r w:rsidR="00A36730" w:rsidRPr="00DC1347">
        <w:rPr>
          <w:rFonts w:ascii="Arial" w:hAnsi="Arial" w:cs="Arial"/>
          <w:color w:val="1F3864" w:themeColor="accent5" w:themeShade="80"/>
          <w:sz w:val="24"/>
          <w:szCs w:val="24"/>
        </w:rPr>
        <w:t>’s banking</w:t>
      </w:r>
      <w:r w:rsidRPr="00DC1347">
        <w:rPr>
          <w:rFonts w:ascii="Arial" w:hAnsi="Arial" w:cs="Arial"/>
          <w:color w:val="1F3864" w:themeColor="accent5" w:themeShade="80"/>
          <w:sz w:val="24"/>
          <w:szCs w:val="24"/>
        </w:rPr>
        <w:t xml:space="preserve">, for which it is necessary to </w:t>
      </w:r>
      <w:r w:rsidR="00A36730" w:rsidRPr="00DC1347">
        <w:rPr>
          <w:rFonts w:ascii="Arial" w:hAnsi="Arial" w:cs="Arial"/>
          <w:color w:val="1F3864" w:themeColor="accent5" w:themeShade="80"/>
          <w:sz w:val="24"/>
          <w:szCs w:val="24"/>
        </w:rPr>
        <w:t>creat</w:t>
      </w:r>
      <w:r w:rsidRPr="00DC1347">
        <w:rPr>
          <w:rFonts w:ascii="Arial" w:hAnsi="Arial" w:cs="Arial"/>
          <w:color w:val="1F3864" w:themeColor="accent5" w:themeShade="80"/>
          <w:sz w:val="24"/>
          <w:szCs w:val="24"/>
        </w:rPr>
        <w:t>e financial products differentiated by the different socioeconomic conditions of women in a territorialized manner. Currently there are no guidelines for the</w:t>
      </w:r>
      <w:r w:rsidR="00A36730" w:rsidRPr="00DC1347">
        <w:rPr>
          <w:rFonts w:ascii="Arial" w:hAnsi="Arial" w:cs="Arial"/>
          <w:color w:val="1F3864" w:themeColor="accent5" w:themeShade="80"/>
          <w:sz w:val="24"/>
          <w:szCs w:val="24"/>
        </w:rPr>
        <w:t>ir</w:t>
      </w:r>
      <w:r w:rsidRPr="00DC1347">
        <w:rPr>
          <w:rFonts w:ascii="Arial" w:hAnsi="Arial" w:cs="Arial"/>
          <w:color w:val="1F3864" w:themeColor="accent5" w:themeShade="80"/>
          <w:sz w:val="24"/>
          <w:szCs w:val="24"/>
        </w:rPr>
        <w:t xml:space="preserve"> </w:t>
      </w:r>
      <w:r w:rsidR="00A36730" w:rsidRPr="00DC1347">
        <w:rPr>
          <w:rFonts w:ascii="Arial" w:hAnsi="Arial" w:cs="Arial"/>
          <w:color w:val="1F3864" w:themeColor="accent5" w:themeShade="80"/>
          <w:sz w:val="24"/>
          <w:szCs w:val="24"/>
        </w:rPr>
        <w:t>creation</w:t>
      </w:r>
      <w:r w:rsidRPr="00DC1347">
        <w:rPr>
          <w:rFonts w:ascii="Arial" w:hAnsi="Arial" w:cs="Arial"/>
          <w:color w:val="1F3864" w:themeColor="accent5" w:themeShade="80"/>
          <w:sz w:val="24"/>
          <w:szCs w:val="24"/>
        </w:rPr>
        <w:t xml:space="preserve"> by financial authorities and what </w:t>
      </w:r>
      <w:r w:rsidR="00A36730" w:rsidRPr="00DC1347">
        <w:rPr>
          <w:rFonts w:ascii="Arial" w:hAnsi="Arial" w:cs="Arial"/>
          <w:color w:val="1F3864" w:themeColor="accent5" w:themeShade="80"/>
          <w:sz w:val="24"/>
          <w:szCs w:val="24"/>
        </w:rPr>
        <w:t xml:space="preserve">does </w:t>
      </w:r>
      <w:r w:rsidRPr="00DC1347">
        <w:rPr>
          <w:rFonts w:ascii="Arial" w:hAnsi="Arial" w:cs="Arial"/>
          <w:color w:val="1F3864" w:themeColor="accent5" w:themeShade="80"/>
          <w:sz w:val="24"/>
          <w:szCs w:val="24"/>
        </w:rPr>
        <w:t xml:space="preserve">exist is </w:t>
      </w:r>
      <w:r w:rsidR="00A36730" w:rsidRPr="00DC1347">
        <w:rPr>
          <w:rFonts w:ascii="Arial" w:hAnsi="Arial" w:cs="Arial"/>
          <w:color w:val="1F3864" w:themeColor="accent5" w:themeShade="80"/>
          <w:sz w:val="24"/>
          <w:szCs w:val="24"/>
        </w:rPr>
        <w:t>through</w:t>
      </w:r>
      <w:r w:rsidRPr="00DC1347">
        <w:rPr>
          <w:rFonts w:ascii="Arial" w:hAnsi="Arial" w:cs="Arial"/>
          <w:color w:val="1F3864" w:themeColor="accent5" w:themeShade="80"/>
          <w:sz w:val="24"/>
          <w:szCs w:val="24"/>
        </w:rPr>
        <w:t xml:space="preserve"> private initiative</w:t>
      </w:r>
      <w:r w:rsidR="00A36730" w:rsidRPr="00DC1347">
        <w:rPr>
          <w:rFonts w:ascii="Arial" w:hAnsi="Arial" w:cs="Arial"/>
          <w:color w:val="1F3864" w:themeColor="accent5" w:themeShade="80"/>
          <w:sz w:val="24"/>
          <w:szCs w:val="24"/>
        </w:rPr>
        <w:t>s</w:t>
      </w:r>
      <w:r w:rsidRPr="00DC1347">
        <w:rPr>
          <w:rFonts w:ascii="Arial" w:hAnsi="Arial" w:cs="Arial"/>
          <w:color w:val="1F3864" w:themeColor="accent5" w:themeShade="80"/>
          <w:sz w:val="24"/>
          <w:szCs w:val="24"/>
        </w:rPr>
        <w:t>. The financing of these products must be shared between the public and private sectors.</w:t>
      </w:r>
    </w:p>
    <w:p w14:paraId="36B2C2B5" w14:textId="77777777" w:rsidR="00A36730" w:rsidRPr="00DC1347" w:rsidRDefault="00A36730" w:rsidP="003A77FE">
      <w:pPr>
        <w:autoSpaceDE w:val="0"/>
        <w:autoSpaceDN w:val="0"/>
        <w:adjustRightInd w:val="0"/>
        <w:spacing w:after="0" w:line="240" w:lineRule="auto"/>
        <w:ind w:left="360"/>
        <w:jc w:val="both"/>
        <w:rPr>
          <w:rFonts w:ascii="Arial" w:hAnsi="Arial" w:cs="Arial"/>
          <w:color w:val="1F3864" w:themeColor="accent5" w:themeShade="80"/>
          <w:sz w:val="24"/>
          <w:szCs w:val="24"/>
        </w:rPr>
      </w:pPr>
    </w:p>
    <w:p w14:paraId="12926AC6" w14:textId="64B238C2" w:rsidR="00C131E8" w:rsidRPr="00DC1347" w:rsidRDefault="00C131E8" w:rsidP="003A77FE">
      <w:pPr>
        <w:pStyle w:val="Prrafodelista"/>
        <w:numPr>
          <w:ilvl w:val="0"/>
          <w:numId w:val="8"/>
        </w:numPr>
        <w:jc w:val="both"/>
        <w:rPr>
          <w:rFonts w:ascii="Arial" w:hAnsi="Arial" w:cs="Arial"/>
          <w:b/>
          <w:bCs/>
          <w:color w:val="1F3864" w:themeColor="accent5" w:themeShade="80"/>
          <w:sz w:val="24"/>
          <w:szCs w:val="24"/>
        </w:rPr>
      </w:pPr>
      <w:r w:rsidRPr="00DC1347">
        <w:rPr>
          <w:rFonts w:ascii="Arial" w:hAnsi="Arial" w:cs="Arial"/>
          <w:b/>
          <w:bCs/>
          <w:color w:val="1F3864" w:themeColor="accent5" w:themeShade="80"/>
          <w:sz w:val="24"/>
          <w:szCs w:val="24"/>
        </w:rPr>
        <w:t xml:space="preserve">BCE, SB, SEPS </w:t>
      </w:r>
      <w:r w:rsidR="004E54BC" w:rsidRPr="00DC1347">
        <w:rPr>
          <w:rFonts w:ascii="Arial" w:hAnsi="Arial" w:cs="Arial"/>
          <w:b/>
          <w:bCs/>
          <w:color w:val="1F3864" w:themeColor="accent5" w:themeShade="80"/>
          <w:sz w:val="24"/>
          <w:szCs w:val="24"/>
        </w:rPr>
        <w:t xml:space="preserve">and </w:t>
      </w:r>
      <w:r w:rsidRPr="00DC1347">
        <w:rPr>
          <w:rFonts w:ascii="Arial" w:hAnsi="Arial" w:cs="Arial"/>
          <w:b/>
          <w:bCs/>
          <w:color w:val="1F3864" w:themeColor="accent5" w:themeShade="80"/>
          <w:sz w:val="24"/>
          <w:szCs w:val="24"/>
        </w:rPr>
        <w:t>MIES</w:t>
      </w:r>
    </w:p>
    <w:p w14:paraId="4F9D377D" w14:textId="676DA1B6" w:rsidR="00AE7245" w:rsidRPr="00DC1347" w:rsidRDefault="00AE7245" w:rsidP="003A77FE">
      <w:pPr>
        <w:ind w:left="360"/>
        <w:jc w:val="both"/>
        <w:rPr>
          <w:rFonts w:ascii="Arial" w:hAnsi="Arial" w:cs="Arial"/>
          <w:color w:val="1F3864" w:themeColor="accent5" w:themeShade="80"/>
          <w:sz w:val="24"/>
          <w:szCs w:val="24"/>
        </w:rPr>
      </w:pPr>
      <w:r w:rsidRPr="00DC1347">
        <w:rPr>
          <w:rFonts w:ascii="Arial" w:hAnsi="Arial" w:cs="Arial"/>
          <w:color w:val="1F3864" w:themeColor="accent5" w:themeShade="80"/>
          <w:sz w:val="24"/>
          <w:szCs w:val="24"/>
        </w:rPr>
        <w:t>Promote the generation of territorialized social indicators with a gender perspective and that in turn give more weight to indicators related to good financial performance. Above all, the popular and s</w:t>
      </w:r>
      <w:r w:rsidR="00466E2E" w:rsidRPr="00DC1347">
        <w:rPr>
          <w:rFonts w:ascii="Arial" w:hAnsi="Arial" w:cs="Arial"/>
          <w:color w:val="1F3864" w:themeColor="accent5" w:themeShade="80"/>
          <w:sz w:val="24"/>
          <w:szCs w:val="24"/>
        </w:rPr>
        <w:t>olidarity</w:t>
      </w:r>
      <w:r w:rsidRPr="00DC1347">
        <w:rPr>
          <w:rFonts w:ascii="Arial" w:hAnsi="Arial" w:cs="Arial"/>
          <w:color w:val="1F3864" w:themeColor="accent5" w:themeShade="80"/>
          <w:sz w:val="24"/>
          <w:szCs w:val="24"/>
        </w:rPr>
        <w:t xml:space="preserve"> financial sector created </w:t>
      </w:r>
      <w:proofErr w:type="gramStart"/>
      <w:r w:rsidRPr="00DC1347">
        <w:rPr>
          <w:rFonts w:ascii="Arial" w:hAnsi="Arial" w:cs="Arial"/>
          <w:color w:val="1F3864" w:themeColor="accent5" w:themeShade="80"/>
          <w:sz w:val="24"/>
          <w:szCs w:val="24"/>
        </w:rPr>
        <w:t>in order to</w:t>
      </w:r>
      <w:proofErr w:type="gramEnd"/>
      <w:r w:rsidRPr="00DC1347">
        <w:rPr>
          <w:rFonts w:ascii="Arial" w:hAnsi="Arial" w:cs="Arial"/>
          <w:color w:val="1F3864" w:themeColor="accent5" w:themeShade="80"/>
          <w:sz w:val="24"/>
          <w:szCs w:val="24"/>
        </w:rPr>
        <w:t xml:space="preserve"> promote the economic inclusion of the most vulnerable population.</w:t>
      </w:r>
    </w:p>
    <w:p w14:paraId="78404E6B" w14:textId="42A0853E" w:rsidR="00C131E8" w:rsidRPr="00DC1347" w:rsidRDefault="00C131E8" w:rsidP="003A77FE">
      <w:pPr>
        <w:pStyle w:val="Prrafodelista"/>
        <w:numPr>
          <w:ilvl w:val="0"/>
          <w:numId w:val="8"/>
        </w:numPr>
        <w:jc w:val="both"/>
        <w:rPr>
          <w:rFonts w:ascii="Arial" w:hAnsi="Arial" w:cs="Arial"/>
          <w:b/>
          <w:bCs/>
          <w:color w:val="1F3864" w:themeColor="accent5" w:themeShade="80"/>
          <w:sz w:val="24"/>
          <w:szCs w:val="24"/>
        </w:rPr>
      </w:pPr>
      <w:r w:rsidRPr="00DC1347">
        <w:rPr>
          <w:rFonts w:ascii="Arial" w:hAnsi="Arial" w:cs="Arial"/>
          <w:b/>
          <w:bCs/>
          <w:color w:val="1F3864" w:themeColor="accent5" w:themeShade="80"/>
          <w:sz w:val="24"/>
          <w:szCs w:val="24"/>
        </w:rPr>
        <w:t xml:space="preserve">SB, </w:t>
      </w:r>
      <w:r w:rsidR="00D84D76" w:rsidRPr="00DC1347">
        <w:rPr>
          <w:rFonts w:ascii="Arial" w:hAnsi="Arial" w:cs="Arial"/>
          <w:b/>
          <w:bCs/>
          <w:color w:val="1F3864" w:themeColor="accent5" w:themeShade="80"/>
          <w:sz w:val="24"/>
          <w:szCs w:val="24"/>
        </w:rPr>
        <w:t>public banks</w:t>
      </w:r>
      <w:r w:rsidRPr="00DC1347">
        <w:rPr>
          <w:rFonts w:ascii="Arial" w:hAnsi="Arial" w:cs="Arial"/>
          <w:b/>
          <w:bCs/>
          <w:color w:val="1F3864" w:themeColor="accent5" w:themeShade="80"/>
          <w:sz w:val="24"/>
          <w:szCs w:val="24"/>
        </w:rPr>
        <w:t xml:space="preserve"> (BCE, </w:t>
      </w:r>
      <w:proofErr w:type="spellStart"/>
      <w:r w:rsidRPr="00DC1347">
        <w:rPr>
          <w:rFonts w:ascii="Arial" w:hAnsi="Arial" w:cs="Arial"/>
          <w:b/>
          <w:bCs/>
          <w:color w:val="1F3864" w:themeColor="accent5" w:themeShade="80"/>
          <w:sz w:val="24"/>
          <w:szCs w:val="24"/>
        </w:rPr>
        <w:t>BanEcuador</w:t>
      </w:r>
      <w:proofErr w:type="spellEnd"/>
      <w:r w:rsidRPr="00DC1347">
        <w:rPr>
          <w:rFonts w:ascii="Arial" w:hAnsi="Arial" w:cs="Arial"/>
          <w:b/>
          <w:bCs/>
          <w:color w:val="1F3864" w:themeColor="accent5" w:themeShade="80"/>
          <w:sz w:val="24"/>
          <w:szCs w:val="24"/>
        </w:rPr>
        <w:t xml:space="preserve">, BIESS, </w:t>
      </w:r>
      <w:r w:rsidR="00D84D76" w:rsidRPr="00DC1347">
        <w:rPr>
          <w:rFonts w:ascii="Arial" w:hAnsi="Arial" w:cs="Arial"/>
          <w:b/>
          <w:bCs/>
          <w:color w:val="1F3864" w:themeColor="accent5" w:themeShade="80"/>
          <w:sz w:val="24"/>
          <w:szCs w:val="24"/>
        </w:rPr>
        <w:t>State Bank</w:t>
      </w:r>
      <w:r w:rsidRPr="00DC1347">
        <w:rPr>
          <w:rFonts w:ascii="Arial" w:hAnsi="Arial" w:cs="Arial"/>
          <w:b/>
          <w:bCs/>
          <w:color w:val="1F3864" w:themeColor="accent5" w:themeShade="80"/>
          <w:sz w:val="24"/>
          <w:szCs w:val="24"/>
        </w:rPr>
        <w:t xml:space="preserve">, SEPS, CONAFIPS, </w:t>
      </w:r>
      <w:r w:rsidR="00144F4C" w:rsidRPr="00DC1347">
        <w:rPr>
          <w:rFonts w:ascii="Arial" w:hAnsi="Arial" w:cs="Arial"/>
          <w:b/>
          <w:bCs/>
          <w:color w:val="1F3864" w:themeColor="accent5" w:themeShade="80"/>
          <w:sz w:val="24"/>
          <w:szCs w:val="24"/>
        </w:rPr>
        <w:t xml:space="preserve">savings and credit </w:t>
      </w:r>
      <w:r w:rsidRPr="00DC1347">
        <w:rPr>
          <w:rFonts w:ascii="Arial" w:hAnsi="Arial" w:cs="Arial"/>
          <w:b/>
          <w:bCs/>
          <w:color w:val="1F3864" w:themeColor="accent5" w:themeShade="80"/>
          <w:sz w:val="24"/>
          <w:szCs w:val="24"/>
        </w:rPr>
        <w:t>cooperativ</w:t>
      </w:r>
      <w:r w:rsidR="00144F4C" w:rsidRPr="00DC1347">
        <w:rPr>
          <w:rFonts w:ascii="Arial" w:hAnsi="Arial" w:cs="Arial"/>
          <w:b/>
          <w:bCs/>
          <w:color w:val="1F3864" w:themeColor="accent5" w:themeShade="80"/>
          <w:sz w:val="24"/>
          <w:szCs w:val="24"/>
        </w:rPr>
        <w:t>e</w:t>
      </w:r>
      <w:r w:rsidRPr="00DC1347">
        <w:rPr>
          <w:rFonts w:ascii="Arial" w:hAnsi="Arial" w:cs="Arial"/>
          <w:b/>
          <w:bCs/>
          <w:color w:val="1F3864" w:themeColor="accent5" w:themeShade="80"/>
          <w:sz w:val="24"/>
          <w:szCs w:val="24"/>
        </w:rPr>
        <w:t xml:space="preserve">s, </w:t>
      </w:r>
      <w:proofErr w:type="gramStart"/>
      <w:r w:rsidR="00144F4C" w:rsidRPr="00DC1347">
        <w:rPr>
          <w:rFonts w:ascii="Arial" w:hAnsi="Arial" w:cs="Arial"/>
          <w:b/>
          <w:bCs/>
          <w:color w:val="1F3864" w:themeColor="accent5" w:themeShade="80"/>
          <w:sz w:val="24"/>
          <w:szCs w:val="24"/>
        </w:rPr>
        <w:t>banks</w:t>
      </w:r>
      <w:proofErr w:type="gramEnd"/>
      <w:r w:rsidRPr="00DC1347">
        <w:rPr>
          <w:rFonts w:ascii="Arial" w:hAnsi="Arial" w:cs="Arial"/>
          <w:b/>
          <w:bCs/>
          <w:color w:val="1F3864" w:themeColor="accent5" w:themeShade="80"/>
          <w:sz w:val="24"/>
          <w:szCs w:val="24"/>
        </w:rPr>
        <w:t xml:space="preserve"> </w:t>
      </w:r>
      <w:r w:rsidR="00144F4C" w:rsidRPr="00DC1347">
        <w:rPr>
          <w:rFonts w:ascii="Arial" w:hAnsi="Arial" w:cs="Arial"/>
          <w:b/>
          <w:bCs/>
          <w:color w:val="1F3864" w:themeColor="accent5" w:themeShade="80"/>
          <w:sz w:val="24"/>
          <w:szCs w:val="24"/>
        </w:rPr>
        <w:t>and</w:t>
      </w:r>
      <w:r w:rsidRPr="00DC1347">
        <w:rPr>
          <w:rFonts w:ascii="Arial" w:hAnsi="Arial" w:cs="Arial"/>
          <w:b/>
          <w:bCs/>
          <w:color w:val="1F3864" w:themeColor="accent5" w:themeShade="80"/>
          <w:sz w:val="24"/>
          <w:szCs w:val="24"/>
        </w:rPr>
        <w:t xml:space="preserve"> </w:t>
      </w:r>
      <w:r w:rsidR="00C34D66" w:rsidRPr="00DC1347">
        <w:rPr>
          <w:rFonts w:ascii="Arial" w:hAnsi="Arial" w:cs="Arial"/>
          <w:b/>
          <w:bCs/>
          <w:color w:val="1F3864" w:themeColor="accent5" w:themeShade="80"/>
          <w:sz w:val="24"/>
          <w:szCs w:val="24"/>
        </w:rPr>
        <w:t>community banks</w:t>
      </w:r>
      <w:r w:rsidR="00C777EA" w:rsidRPr="00DC1347">
        <w:rPr>
          <w:rFonts w:ascii="Arial" w:hAnsi="Arial" w:cs="Arial"/>
          <w:b/>
          <w:bCs/>
          <w:color w:val="1F3864" w:themeColor="accent5" w:themeShade="80"/>
          <w:sz w:val="24"/>
          <w:szCs w:val="24"/>
        </w:rPr>
        <w:t>)</w:t>
      </w:r>
    </w:p>
    <w:p w14:paraId="295982F1" w14:textId="51FCEBF2" w:rsidR="00AE7245" w:rsidRPr="00DC1347" w:rsidRDefault="00D02D34" w:rsidP="003A77FE">
      <w:pPr>
        <w:ind w:left="360"/>
        <w:jc w:val="both"/>
        <w:rPr>
          <w:rFonts w:ascii="Arial" w:hAnsi="Arial" w:cs="Arial"/>
          <w:color w:val="1F3864" w:themeColor="accent5" w:themeShade="80"/>
          <w:sz w:val="24"/>
          <w:szCs w:val="24"/>
        </w:rPr>
      </w:pPr>
      <w:r w:rsidRPr="00DC1347">
        <w:rPr>
          <w:rFonts w:ascii="Arial" w:hAnsi="Arial" w:cs="Arial"/>
          <w:color w:val="1F3864" w:themeColor="accent5" w:themeShade="80"/>
          <w:sz w:val="24"/>
          <w:szCs w:val="24"/>
        </w:rPr>
        <w:t>Divulge</w:t>
      </w:r>
      <w:r w:rsidR="00AE7245" w:rsidRPr="00DC1347">
        <w:rPr>
          <w:rFonts w:ascii="Arial" w:hAnsi="Arial" w:cs="Arial"/>
          <w:color w:val="1F3864" w:themeColor="accent5" w:themeShade="80"/>
          <w:sz w:val="24"/>
          <w:szCs w:val="24"/>
        </w:rPr>
        <w:t xml:space="preserve"> disaggregated information in a systematic way, including main socio</w:t>
      </w:r>
      <w:r w:rsidRPr="00DC1347">
        <w:rPr>
          <w:rFonts w:ascii="Arial" w:hAnsi="Arial" w:cs="Arial"/>
          <w:color w:val="1F3864" w:themeColor="accent5" w:themeShade="80"/>
          <w:sz w:val="24"/>
          <w:szCs w:val="24"/>
        </w:rPr>
        <w:t>-</w:t>
      </w:r>
      <w:r w:rsidR="00AE7245" w:rsidRPr="00DC1347">
        <w:rPr>
          <w:rFonts w:ascii="Arial" w:hAnsi="Arial" w:cs="Arial"/>
          <w:color w:val="1F3864" w:themeColor="accent5" w:themeShade="80"/>
          <w:sz w:val="24"/>
          <w:szCs w:val="24"/>
        </w:rPr>
        <w:t>economic variables, so that the real existing gaps between genders are visualized without the need to generate identification data. This will allow the implementation and monitoring of public policies and programs with precise and effective goals towards reducing inequ</w:t>
      </w:r>
      <w:r w:rsidR="00373152" w:rsidRPr="00DC1347">
        <w:rPr>
          <w:rFonts w:ascii="Arial" w:hAnsi="Arial" w:cs="Arial"/>
          <w:color w:val="1F3864" w:themeColor="accent5" w:themeShade="80"/>
          <w:sz w:val="24"/>
          <w:szCs w:val="24"/>
        </w:rPr>
        <w:t>ali</w:t>
      </w:r>
      <w:r w:rsidR="00AE7245" w:rsidRPr="00DC1347">
        <w:rPr>
          <w:rFonts w:ascii="Arial" w:hAnsi="Arial" w:cs="Arial"/>
          <w:color w:val="1F3864" w:themeColor="accent5" w:themeShade="80"/>
          <w:sz w:val="24"/>
          <w:szCs w:val="24"/>
        </w:rPr>
        <w:t xml:space="preserve">ties. </w:t>
      </w:r>
      <w:r w:rsidR="00AE7245" w:rsidRPr="00DC1347">
        <w:rPr>
          <w:rFonts w:ascii="Arial" w:hAnsi="Arial" w:cs="Arial"/>
          <w:color w:val="1F3864" w:themeColor="accent5" w:themeShade="80"/>
          <w:sz w:val="24"/>
          <w:szCs w:val="24"/>
        </w:rPr>
        <w:lastRenderedPageBreak/>
        <w:t>Currently, there is only public access to aggregate data from the popular and solidarity financial system developed by the SEPS or from a few private entities.</w:t>
      </w:r>
    </w:p>
    <w:p w14:paraId="17634B79" w14:textId="6A75AD08" w:rsidR="00C131E8" w:rsidRPr="00DC1347" w:rsidRDefault="00C131E8" w:rsidP="003A77FE">
      <w:pPr>
        <w:pStyle w:val="Prrafodelista"/>
        <w:numPr>
          <w:ilvl w:val="0"/>
          <w:numId w:val="8"/>
        </w:numPr>
        <w:jc w:val="both"/>
        <w:rPr>
          <w:rFonts w:ascii="Arial" w:hAnsi="Arial" w:cs="Arial"/>
          <w:b/>
          <w:bCs/>
          <w:color w:val="1F3864" w:themeColor="accent5" w:themeShade="80"/>
          <w:sz w:val="24"/>
          <w:szCs w:val="24"/>
        </w:rPr>
      </w:pPr>
      <w:r w:rsidRPr="00DC1347">
        <w:rPr>
          <w:rFonts w:ascii="Arial" w:hAnsi="Arial" w:cs="Arial"/>
          <w:b/>
          <w:bCs/>
          <w:color w:val="1F3864" w:themeColor="accent5" w:themeShade="80"/>
          <w:sz w:val="24"/>
          <w:szCs w:val="24"/>
        </w:rPr>
        <w:t xml:space="preserve">SB, </w:t>
      </w:r>
      <w:r w:rsidR="00C777EA" w:rsidRPr="00DC1347">
        <w:rPr>
          <w:rFonts w:ascii="Arial" w:hAnsi="Arial" w:cs="Arial"/>
          <w:b/>
          <w:bCs/>
          <w:color w:val="1F3864" w:themeColor="accent5" w:themeShade="80"/>
          <w:sz w:val="24"/>
          <w:szCs w:val="24"/>
        </w:rPr>
        <w:t xml:space="preserve">public banks </w:t>
      </w:r>
      <w:r w:rsidRPr="00DC1347">
        <w:rPr>
          <w:rFonts w:ascii="Arial" w:hAnsi="Arial" w:cs="Arial"/>
          <w:b/>
          <w:bCs/>
          <w:color w:val="1F3864" w:themeColor="accent5" w:themeShade="80"/>
          <w:sz w:val="24"/>
          <w:szCs w:val="24"/>
        </w:rPr>
        <w:t xml:space="preserve">(BCE, </w:t>
      </w:r>
      <w:proofErr w:type="spellStart"/>
      <w:r w:rsidRPr="00DC1347">
        <w:rPr>
          <w:rFonts w:ascii="Arial" w:hAnsi="Arial" w:cs="Arial"/>
          <w:b/>
          <w:bCs/>
          <w:color w:val="1F3864" w:themeColor="accent5" w:themeShade="80"/>
          <w:sz w:val="24"/>
          <w:szCs w:val="24"/>
        </w:rPr>
        <w:t>BanEcuador</w:t>
      </w:r>
      <w:proofErr w:type="spellEnd"/>
      <w:r w:rsidRPr="00DC1347">
        <w:rPr>
          <w:rFonts w:ascii="Arial" w:hAnsi="Arial" w:cs="Arial"/>
          <w:b/>
          <w:bCs/>
          <w:color w:val="1F3864" w:themeColor="accent5" w:themeShade="80"/>
          <w:sz w:val="24"/>
          <w:szCs w:val="24"/>
        </w:rPr>
        <w:t xml:space="preserve">, BIESS, </w:t>
      </w:r>
      <w:r w:rsidR="00C777EA" w:rsidRPr="00DC1347">
        <w:rPr>
          <w:rFonts w:ascii="Arial" w:hAnsi="Arial" w:cs="Arial"/>
          <w:b/>
          <w:bCs/>
          <w:color w:val="1F3864" w:themeColor="accent5" w:themeShade="80"/>
          <w:sz w:val="24"/>
          <w:szCs w:val="24"/>
        </w:rPr>
        <w:t>State Bank</w:t>
      </w:r>
      <w:r w:rsidRPr="00DC1347">
        <w:rPr>
          <w:rFonts w:ascii="Arial" w:hAnsi="Arial" w:cs="Arial"/>
          <w:b/>
          <w:bCs/>
          <w:color w:val="1F3864" w:themeColor="accent5" w:themeShade="80"/>
          <w:sz w:val="24"/>
          <w:szCs w:val="24"/>
        </w:rPr>
        <w:t xml:space="preserve">), SEPS, CONAFIPS, </w:t>
      </w:r>
      <w:r w:rsidR="00186C6F" w:rsidRPr="00DC1347">
        <w:rPr>
          <w:rFonts w:ascii="Arial" w:hAnsi="Arial" w:cs="Arial"/>
          <w:b/>
          <w:bCs/>
          <w:color w:val="1F3864" w:themeColor="accent5" w:themeShade="80"/>
          <w:sz w:val="24"/>
          <w:szCs w:val="24"/>
        </w:rPr>
        <w:t xml:space="preserve">savings and credit cooperatives, </w:t>
      </w:r>
      <w:proofErr w:type="gramStart"/>
      <w:r w:rsidR="00186C6F" w:rsidRPr="00DC1347">
        <w:rPr>
          <w:rFonts w:ascii="Arial" w:hAnsi="Arial" w:cs="Arial"/>
          <w:b/>
          <w:bCs/>
          <w:color w:val="1F3864" w:themeColor="accent5" w:themeShade="80"/>
          <w:sz w:val="24"/>
          <w:szCs w:val="24"/>
        </w:rPr>
        <w:t>banks</w:t>
      </w:r>
      <w:proofErr w:type="gramEnd"/>
      <w:r w:rsidR="00186C6F" w:rsidRPr="00DC1347">
        <w:rPr>
          <w:rFonts w:ascii="Arial" w:hAnsi="Arial" w:cs="Arial"/>
          <w:b/>
          <w:bCs/>
          <w:color w:val="1F3864" w:themeColor="accent5" w:themeShade="80"/>
          <w:sz w:val="24"/>
          <w:szCs w:val="24"/>
        </w:rPr>
        <w:t xml:space="preserve"> and community banks)</w:t>
      </w:r>
      <w:bookmarkStart w:id="1" w:name="_Hlk47743498"/>
    </w:p>
    <w:p w14:paraId="29835445" w14:textId="22E7622B" w:rsidR="00AE7245" w:rsidRPr="00DC1347" w:rsidRDefault="00AE7245" w:rsidP="003A77FE">
      <w:pPr>
        <w:ind w:left="360"/>
        <w:jc w:val="both"/>
        <w:rPr>
          <w:rFonts w:ascii="Arial" w:hAnsi="Arial" w:cs="Arial"/>
          <w:color w:val="1F3864" w:themeColor="accent5" w:themeShade="80"/>
          <w:sz w:val="24"/>
          <w:szCs w:val="24"/>
        </w:rPr>
      </w:pPr>
      <w:r w:rsidRPr="00DC1347">
        <w:rPr>
          <w:rFonts w:ascii="Arial" w:hAnsi="Arial" w:cs="Arial"/>
          <w:color w:val="1F3864" w:themeColor="accent5" w:themeShade="80"/>
          <w:sz w:val="24"/>
          <w:szCs w:val="24"/>
        </w:rPr>
        <w:t xml:space="preserve">Deploy measures aimed at financial education from childhood, </w:t>
      </w:r>
      <w:proofErr w:type="gramStart"/>
      <w:r w:rsidRPr="00DC1347">
        <w:rPr>
          <w:rFonts w:ascii="Arial" w:hAnsi="Arial" w:cs="Arial"/>
          <w:color w:val="1F3864" w:themeColor="accent5" w:themeShade="80"/>
          <w:sz w:val="24"/>
          <w:szCs w:val="24"/>
        </w:rPr>
        <w:t>taking into account</w:t>
      </w:r>
      <w:proofErr w:type="gramEnd"/>
      <w:r w:rsidRPr="00DC1347">
        <w:rPr>
          <w:rFonts w:ascii="Arial" w:hAnsi="Arial" w:cs="Arial"/>
          <w:color w:val="1F3864" w:themeColor="accent5" w:themeShade="80"/>
          <w:sz w:val="24"/>
          <w:szCs w:val="24"/>
        </w:rPr>
        <w:t xml:space="preserve"> gender specificities in adulthood. Likewise, it is necessary to </w:t>
      </w:r>
      <w:r w:rsidR="00547E2C" w:rsidRPr="00DC1347">
        <w:rPr>
          <w:rFonts w:ascii="Arial" w:hAnsi="Arial" w:cs="Arial"/>
          <w:color w:val="1F3864" w:themeColor="accent5" w:themeShade="80"/>
          <w:sz w:val="24"/>
          <w:szCs w:val="24"/>
        </w:rPr>
        <w:t>establish</w:t>
      </w:r>
      <w:r w:rsidRPr="00DC1347">
        <w:rPr>
          <w:rFonts w:ascii="Arial" w:hAnsi="Arial" w:cs="Arial"/>
          <w:color w:val="1F3864" w:themeColor="accent5" w:themeShade="80"/>
          <w:sz w:val="24"/>
          <w:szCs w:val="24"/>
        </w:rPr>
        <w:t xml:space="preserve"> gender training within financial institutions, thus raising awareness of the role that banks play in reducing gender inequalities and conditions of vulnerability for women.</w:t>
      </w:r>
    </w:p>
    <w:bookmarkEnd w:id="1"/>
    <w:p w14:paraId="56E61519" w14:textId="203E309A" w:rsidR="00C131E8" w:rsidRPr="00DC1347" w:rsidRDefault="00C131E8" w:rsidP="003A77FE">
      <w:pPr>
        <w:pStyle w:val="Prrafodelista"/>
        <w:numPr>
          <w:ilvl w:val="0"/>
          <w:numId w:val="8"/>
        </w:numPr>
        <w:jc w:val="both"/>
        <w:rPr>
          <w:rFonts w:ascii="Arial" w:hAnsi="Arial" w:cs="Arial"/>
          <w:b/>
          <w:bCs/>
          <w:color w:val="1F3864" w:themeColor="accent5" w:themeShade="80"/>
          <w:sz w:val="24"/>
          <w:szCs w:val="24"/>
        </w:rPr>
      </w:pPr>
      <w:r w:rsidRPr="00DC1347">
        <w:rPr>
          <w:rFonts w:ascii="Arial" w:hAnsi="Arial" w:cs="Arial"/>
          <w:b/>
          <w:bCs/>
          <w:color w:val="1F3864" w:themeColor="accent5" w:themeShade="80"/>
          <w:sz w:val="24"/>
          <w:szCs w:val="24"/>
        </w:rPr>
        <w:t xml:space="preserve">BCE, SB, SEPS, </w:t>
      </w:r>
      <w:r w:rsidR="00E30286" w:rsidRPr="00DC1347">
        <w:rPr>
          <w:rFonts w:ascii="Arial" w:hAnsi="Arial" w:cs="Arial"/>
          <w:b/>
          <w:bCs/>
          <w:color w:val="1F3864" w:themeColor="accent5" w:themeShade="80"/>
          <w:sz w:val="24"/>
          <w:szCs w:val="24"/>
        </w:rPr>
        <w:t>and</w:t>
      </w:r>
      <w:r w:rsidRPr="00DC1347">
        <w:rPr>
          <w:rFonts w:ascii="Arial" w:hAnsi="Arial" w:cs="Arial"/>
          <w:b/>
          <w:bCs/>
          <w:color w:val="1F3864" w:themeColor="accent5" w:themeShade="80"/>
          <w:sz w:val="24"/>
          <w:szCs w:val="24"/>
        </w:rPr>
        <w:t xml:space="preserve"> MIES.</w:t>
      </w:r>
    </w:p>
    <w:p w14:paraId="011E986A" w14:textId="7A7806CB" w:rsidR="00AE7245" w:rsidRPr="00DC1347" w:rsidRDefault="00AE7245" w:rsidP="003A77FE">
      <w:pPr>
        <w:pBdr>
          <w:top w:val="nil"/>
          <w:left w:val="nil"/>
          <w:bottom w:val="nil"/>
          <w:right w:val="nil"/>
          <w:between w:val="nil"/>
        </w:pBdr>
        <w:autoSpaceDE w:val="0"/>
        <w:autoSpaceDN w:val="0"/>
        <w:adjustRightInd w:val="0"/>
        <w:spacing w:after="0" w:line="240" w:lineRule="auto"/>
        <w:ind w:left="360"/>
        <w:jc w:val="both"/>
        <w:rPr>
          <w:rFonts w:ascii="Arial" w:hAnsi="Arial" w:cs="Arial"/>
          <w:color w:val="1F3864" w:themeColor="accent5" w:themeShade="80"/>
          <w:sz w:val="24"/>
          <w:szCs w:val="24"/>
        </w:rPr>
      </w:pPr>
    </w:p>
    <w:p w14:paraId="69A99E7B" w14:textId="4D836CEC" w:rsidR="00AE7245" w:rsidRPr="00DC1347" w:rsidRDefault="00F539E5" w:rsidP="003A77FE">
      <w:pPr>
        <w:pBdr>
          <w:top w:val="nil"/>
          <w:left w:val="nil"/>
          <w:bottom w:val="nil"/>
          <w:right w:val="nil"/>
          <w:between w:val="nil"/>
        </w:pBdr>
        <w:autoSpaceDE w:val="0"/>
        <w:autoSpaceDN w:val="0"/>
        <w:adjustRightInd w:val="0"/>
        <w:spacing w:after="0" w:line="240" w:lineRule="auto"/>
        <w:ind w:left="360"/>
        <w:jc w:val="both"/>
        <w:rPr>
          <w:rFonts w:ascii="Arial" w:hAnsi="Arial" w:cs="Arial"/>
          <w:color w:val="1F3864" w:themeColor="accent5" w:themeShade="80"/>
          <w:sz w:val="24"/>
          <w:szCs w:val="24"/>
        </w:rPr>
      </w:pPr>
      <w:r w:rsidRPr="00DC1347">
        <w:rPr>
          <w:rFonts w:ascii="Arial" w:hAnsi="Arial" w:cs="Arial"/>
          <w:color w:val="1F3864" w:themeColor="accent5" w:themeShade="80"/>
          <w:sz w:val="24"/>
          <w:szCs w:val="24"/>
        </w:rPr>
        <w:t>Establish</w:t>
      </w:r>
      <w:r w:rsidR="00AE7245" w:rsidRPr="00DC1347">
        <w:rPr>
          <w:rFonts w:ascii="Arial" w:hAnsi="Arial" w:cs="Arial"/>
          <w:color w:val="1F3864" w:themeColor="accent5" w:themeShade="80"/>
          <w:sz w:val="24"/>
          <w:szCs w:val="24"/>
        </w:rPr>
        <w:t xml:space="preserve"> alliances with independent research entities for the </w:t>
      </w:r>
      <w:r w:rsidRPr="00DC1347">
        <w:rPr>
          <w:rFonts w:ascii="Arial" w:hAnsi="Arial" w:cs="Arial"/>
          <w:color w:val="1F3864" w:themeColor="accent5" w:themeShade="80"/>
          <w:sz w:val="24"/>
          <w:szCs w:val="24"/>
        </w:rPr>
        <w:t>elaboration</w:t>
      </w:r>
      <w:r w:rsidR="00AE7245" w:rsidRPr="00DC1347">
        <w:rPr>
          <w:rFonts w:ascii="Arial" w:hAnsi="Arial" w:cs="Arial"/>
          <w:color w:val="1F3864" w:themeColor="accent5" w:themeShade="80"/>
          <w:sz w:val="24"/>
          <w:szCs w:val="24"/>
        </w:rPr>
        <w:t xml:space="preserve"> of studies that visualize public policy needs, their impact, lessons learned</w:t>
      </w:r>
      <w:r w:rsidRPr="00DC1347">
        <w:rPr>
          <w:rFonts w:ascii="Arial" w:hAnsi="Arial" w:cs="Arial"/>
          <w:color w:val="1F3864" w:themeColor="accent5" w:themeShade="80"/>
          <w:sz w:val="24"/>
          <w:szCs w:val="24"/>
        </w:rPr>
        <w:t>,</w:t>
      </w:r>
      <w:r w:rsidR="00AE7245" w:rsidRPr="00DC1347">
        <w:rPr>
          <w:rFonts w:ascii="Arial" w:hAnsi="Arial" w:cs="Arial"/>
          <w:color w:val="1F3864" w:themeColor="accent5" w:themeShade="80"/>
          <w:sz w:val="24"/>
          <w:szCs w:val="24"/>
        </w:rPr>
        <w:t xml:space="preserve"> and institutional design </w:t>
      </w:r>
      <w:r w:rsidR="00D74AFF" w:rsidRPr="00DC1347">
        <w:rPr>
          <w:rFonts w:ascii="Arial" w:hAnsi="Arial" w:cs="Arial"/>
          <w:color w:val="1F3864" w:themeColor="accent5" w:themeShade="80"/>
          <w:sz w:val="24"/>
          <w:szCs w:val="24"/>
        </w:rPr>
        <w:t>employing</w:t>
      </w:r>
      <w:r w:rsidR="00AE7245" w:rsidRPr="00DC1347">
        <w:rPr>
          <w:rFonts w:ascii="Arial" w:hAnsi="Arial" w:cs="Arial"/>
          <w:color w:val="1F3864" w:themeColor="accent5" w:themeShade="80"/>
          <w:sz w:val="24"/>
          <w:szCs w:val="24"/>
        </w:rPr>
        <w:t xml:space="preserve"> a gender perspective in a systematic way with a view to reducing inequ</w:t>
      </w:r>
      <w:r w:rsidR="0069156B" w:rsidRPr="00DC1347">
        <w:rPr>
          <w:rFonts w:ascii="Arial" w:hAnsi="Arial" w:cs="Arial"/>
          <w:color w:val="1F3864" w:themeColor="accent5" w:themeShade="80"/>
          <w:sz w:val="24"/>
          <w:szCs w:val="24"/>
        </w:rPr>
        <w:t>ali</w:t>
      </w:r>
      <w:r w:rsidR="00AE7245" w:rsidRPr="00DC1347">
        <w:rPr>
          <w:rFonts w:ascii="Arial" w:hAnsi="Arial" w:cs="Arial"/>
          <w:color w:val="1F3864" w:themeColor="accent5" w:themeShade="80"/>
          <w:sz w:val="24"/>
          <w:szCs w:val="24"/>
        </w:rPr>
        <w:t>ties.</w:t>
      </w:r>
    </w:p>
    <w:p w14:paraId="24D849F3" w14:textId="77777777" w:rsidR="00C131E8" w:rsidRPr="00DC1347" w:rsidRDefault="00C131E8" w:rsidP="003A77FE">
      <w:pPr>
        <w:pBdr>
          <w:top w:val="nil"/>
          <w:left w:val="nil"/>
          <w:bottom w:val="nil"/>
          <w:right w:val="nil"/>
          <w:between w:val="nil"/>
        </w:pBdr>
        <w:autoSpaceDE w:val="0"/>
        <w:autoSpaceDN w:val="0"/>
        <w:adjustRightInd w:val="0"/>
        <w:spacing w:after="0" w:line="240" w:lineRule="auto"/>
        <w:ind w:left="360"/>
        <w:jc w:val="both"/>
        <w:rPr>
          <w:rFonts w:ascii="Arial" w:hAnsi="Arial" w:cs="Arial"/>
          <w:color w:val="1F3864" w:themeColor="accent5" w:themeShade="80"/>
          <w:sz w:val="24"/>
          <w:szCs w:val="24"/>
        </w:rPr>
      </w:pPr>
    </w:p>
    <w:p w14:paraId="4FD0C089" w14:textId="6FAC06D8" w:rsidR="00580A99" w:rsidRPr="00DC1347" w:rsidRDefault="006C45C1" w:rsidP="00AE18CD">
      <w:pPr>
        <w:pBdr>
          <w:top w:val="nil"/>
          <w:left w:val="nil"/>
          <w:bottom w:val="nil"/>
          <w:right w:val="nil"/>
          <w:between w:val="nil"/>
        </w:pBdr>
        <w:autoSpaceDE w:val="0"/>
        <w:autoSpaceDN w:val="0"/>
        <w:adjustRightInd w:val="0"/>
        <w:spacing w:after="0" w:line="240" w:lineRule="auto"/>
        <w:jc w:val="both"/>
        <w:rPr>
          <w:rFonts w:ascii="Arial" w:hAnsi="Arial" w:cs="Arial"/>
          <w:b/>
          <w:bCs/>
          <w:color w:val="1F3864" w:themeColor="accent5" w:themeShade="80"/>
          <w:sz w:val="24"/>
          <w:szCs w:val="24"/>
        </w:rPr>
      </w:pPr>
      <w:r w:rsidRPr="00DC1347">
        <w:rPr>
          <w:rFonts w:ascii="Arial" w:hAnsi="Arial" w:cs="Arial"/>
          <w:b/>
          <w:bCs/>
          <w:color w:val="1F3864" w:themeColor="accent5" w:themeShade="80"/>
          <w:sz w:val="24"/>
          <w:szCs w:val="24"/>
        </w:rPr>
        <w:t>GENERAL RECOMMENDATIONS</w:t>
      </w:r>
    </w:p>
    <w:p w14:paraId="34D33FCA" w14:textId="274305D2" w:rsidR="007A133E" w:rsidRPr="00DC1347" w:rsidRDefault="007A133E" w:rsidP="003A77FE">
      <w:pPr>
        <w:pBdr>
          <w:top w:val="nil"/>
          <w:left w:val="nil"/>
          <w:bottom w:val="nil"/>
          <w:right w:val="nil"/>
          <w:between w:val="nil"/>
        </w:pBdr>
        <w:autoSpaceDE w:val="0"/>
        <w:autoSpaceDN w:val="0"/>
        <w:adjustRightInd w:val="0"/>
        <w:spacing w:after="0" w:line="240" w:lineRule="auto"/>
        <w:jc w:val="both"/>
        <w:rPr>
          <w:rFonts w:ascii="Arial" w:hAnsi="Arial" w:cs="Arial"/>
          <w:color w:val="1F3864" w:themeColor="accent5" w:themeShade="80"/>
          <w:sz w:val="24"/>
          <w:szCs w:val="24"/>
        </w:rPr>
      </w:pPr>
    </w:p>
    <w:p w14:paraId="52E75EB8" w14:textId="53A70D0C" w:rsidR="00C131E8" w:rsidRPr="00DC1347" w:rsidRDefault="00EF072B" w:rsidP="00AE18CD">
      <w:pPr>
        <w:pStyle w:val="Prrafodelista"/>
        <w:numPr>
          <w:ilvl w:val="0"/>
          <w:numId w:val="25"/>
        </w:numPr>
        <w:spacing w:after="0" w:line="240" w:lineRule="auto"/>
        <w:jc w:val="both"/>
        <w:rPr>
          <w:rFonts w:ascii="Arial" w:hAnsi="Arial" w:cs="Arial"/>
          <w:bCs/>
          <w:color w:val="1F3864" w:themeColor="accent5" w:themeShade="80"/>
          <w:sz w:val="24"/>
          <w:szCs w:val="24"/>
        </w:rPr>
      </w:pPr>
      <w:r w:rsidRPr="00DC1347">
        <w:rPr>
          <w:rFonts w:ascii="Arial" w:eastAsia="Cambria" w:hAnsi="Arial" w:cs="Arial"/>
          <w:b/>
          <w:color w:val="1F3864" w:themeColor="accent5" w:themeShade="80"/>
          <w:sz w:val="24"/>
          <w:szCs w:val="24"/>
        </w:rPr>
        <w:t>STPE, STPTV,</w:t>
      </w:r>
      <w:r w:rsidR="00365E26" w:rsidRPr="00DC1347">
        <w:rPr>
          <w:rFonts w:ascii="Arial" w:eastAsia="Cambria" w:hAnsi="Arial" w:cs="Arial"/>
          <w:b/>
          <w:color w:val="1F3864" w:themeColor="accent5" w:themeShade="80"/>
          <w:sz w:val="24"/>
          <w:szCs w:val="24"/>
        </w:rPr>
        <w:t xml:space="preserve"> and</w:t>
      </w:r>
      <w:r w:rsidRPr="00DC1347">
        <w:rPr>
          <w:rFonts w:ascii="Arial" w:eastAsia="Cambria" w:hAnsi="Arial" w:cs="Arial"/>
          <w:b/>
          <w:color w:val="1F3864" w:themeColor="accent5" w:themeShade="80"/>
          <w:sz w:val="24"/>
          <w:szCs w:val="24"/>
        </w:rPr>
        <w:t xml:space="preserve"> INEC</w:t>
      </w:r>
    </w:p>
    <w:p w14:paraId="2D79AB73" w14:textId="2FB32DCD" w:rsidR="00EF072B" w:rsidRPr="00DC1347" w:rsidRDefault="00EF072B" w:rsidP="003A77FE">
      <w:pPr>
        <w:pStyle w:val="Prrafodelista"/>
        <w:spacing w:after="0" w:line="240" w:lineRule="auto"/>
        <w:jc w:val="both"/>
        <w:rPr>
          <w:rFonts w:ascii="Arial" w:hAnsi="Arial" w:cs="Arial"/>
          <w:bCs/>
          <w:color w:val="1F3864" w:themeColor="accent5" w:themeShade="80"/>
          <w:sz w:val="24"/>
          <w:szCs w:val="24"/>
        </w:rPr>
      </w:pPr>
    </w:p>
    <w:p w14:paraId="234833F6" w14:textId="7923324A" w:rsidR="00AE7245" w:rsidRPr="00DC1347" w:rsidRDefault="00AE7245" w:rsidP="003A77FE">
      <w:pPr>
        <w:spacing w:after="0" w:line="240" w:lineRule="auto"/>
        <w:jc w:val="both"/>
        <w:rPr>
          <w:rFonts w:ascii="Arial" w:hAnsi="Arial" w:cs="Arial"/>
          <w:bCs/>
          <w:color w:val="1F3864" w:themeColor="accent5" w:themeShade="80"/>
          <w:sz w:val="24"/>
          <w:szCs w:val="24"/>
        </w:rPr>
      </w:pPr>
      <w:r w:rsidRPr="00DC1347">
        <w:rPr>
          <w:rFonts w:ascii="Arial" w:hAnsi="Arial" w:cs="Arial"/>
          <w:bCs/>
          <w:color w:val="1F3864" w:themeColor="accent5" w:themeShade="80"/>
          <w:sz w:val="24"/>
          <w:szCs w:val="24"/>
        </w:rPr>
        <w:t>Promoting the economic empowerment of women requires high</w:t>
      </w:r>
      <w:r w:rsidR="00F539E5" w:rsidRPr="00DC1347">
        <w:rPr>
          <w:rFonts w:ascii="Arial" w:hAnsi="Arial" w:cs="Arial"/>
          <w:bCs/>
          <w:color w:val="1F3864" w:themeColor="accent5" w:themeShade="80"/>
          <w:sz w:val="24"/>
          <w:szCs w:val="24"/>
        </w:rPr>
        <w:t xml:space="preserve"> level</w:t>
      </w:r>
      <w:r w:rsidRPr="00DC1347">
        <w:rPr>
          <w:rFonts w:ascii="Arial" w:hAnsi="Arial" w:cs="Arial"/>
          <w:bCs/>
          <w:color w:val="1F3864" w:themeColor="accent5" w:themeShade="80"/>
          <w:sz w:val="24"/>
          <w:szCs w:val="24"/>
        </w:rPr>
        <w:t xml:space="preserve"> coordination between social policy and productive policy towards the comprehensive objective of </w:t>
      </w:r>
      <w:r w:rsidR="00F539E5" w:rsidRPr="00DC1347">
        <w:rPr>
          <w:rFonts w:ascii="Arial" w:hAnsi="Arial" w:cs="Arial"/>
          <w:bCs/>
          <w:color w:val="1F3864" w:themeColor="accent5" w:themeShade="80"/>
          <w:sz w:val="24"/>
          <w:szCs w:val="24"/>
        </w:rPr>
        <w:t>establish</w:t>
      </w:r>
      <w:r w:rsidRPr="00DC1347">
        <w:rPr>
          <w:rFonts w:ascii="Arial" w:hAnsi="Arial" w:cs="Arial"/>
          <w:bCs/>
          <w:color w:val="1F3864" w:themeColor="accent5" w:themeShade="80"/>
          <w:sz w:val="24"/>
          <w:szCs w:val="24"/>
        </w:rPr>
        <w:t xml:space="preserve">ing individual autonomy. Within the government, roles of the different State agencies should be articulated within the same social protection system to eradicate economic discrimination against women. </w:t>
      </w:r>
      <w:r w:rsidR="00F539E5" w:rsidRPr="00DC1347">
        <w:rPr>
          <w:rFonts w:ascii="Arial" w:hAnsi="Arial" w:cs="Arial"/>
          <w:bCs/>
          <w:color w:val="1F3864" w:themeColor="accent5" w:themeShade="80"/>
          <w:sz w:val="24"/>
          <w:szCs w:val="24"/>
        </w:rPr>
        <w:t>Regarding</w:t>
      </w:r>
      <w:r w:rsidRPr="00DC1347">
        <w:rPr>
          <w:rFonts w:ascii="Arial" w:hAnsi="Arial" w:cs="Arial"/>
          <w:bCs/>
          <w:color w:val="1F3864" w:themeColor="accent5" w:themeShade="80"/>
          <w:sz w:val="24"/>
          <w:szCs w:val="24"/>
        </w:rPr>
        <w:t xml:space="preserve"> the relationship between the government and civil society, roles should be defined both to share the provision of assets through the market, and for the participation and control of this system by </w:t>
      </w:r>
      <w:r w:rsidR="002121B7" w:rsidRPr="00DC1347">
        <w:rPr>
          <w:rFonts w:ascii="Arial" w:hAnsi="Arial" w:cs="Arial"/>
          <w:bCs/>
          <w:color w:val="1F3864" w:themeColor="accent5" w:themeShade="80"/>
          <w:sz w:val="24"/>
          <w:szCs w:val="24"/>
        </w:rPr>
        <w:t>civil society organizations</w:t>
      </w:r>
      <w:r w:rsidR="00F539E5" w:rsidRPr="00DC1347">
        <w:rPr>
          <w:rFonts w:ascii="Arial" w:hAnsi="Arial" w:cs="Arial"/>
          <w:bCs/>
          <w:color w:val="1F3864" w:themeColor="accent5" w:themeShade="80"/>
          <w:sz w:val="24"/>
          <w:szCs w:val="24"/>
        </w:rPr>
        <w:t>.</w:t>
      </w:r>
    </w:p>
    <w:p w14:paraId="564D3C24" w14:textId="77777777" w:rsidR="00AE18CD" w:rsidRPr="00DC1347" w:rsidRDefault="00AE18CD" w:rsidP="003A77FE">
      <w:pPr>
        <w:spacing w:after="0" w:line="240" w:lineRule="auto"/>
        <w:jc w:val="both"/>
        <w:rPr>
          <w:rFonts w:ascii="Arial" w:hAnsi="Arial" w:cs="Arial"/>
          <w:bCs/>
          <w:color w:val="1F3864" w:themeColor="accent5" w:themeShade="80"/>
          <w:sz w:val="24"/>
          <w:szCs w:val="24"/>
        </w:rPr>
      </w:pPr>
    </w:p>
    <w:p w14:paraId="7961D253" w14:textId="1D92AF4B" w:rsidR="002872BF" w:rsidRPr="00DC1347" w:rsidRDefault="002872BF" w:rsidP="00AE18CD">
      <w:pPr>
        <w:pStyle w:val="Prrafodelista"/>
        <w:numPr>
          <w:ilvl w:val="0"/>
          <w:numId w:val="25"/>
        </w:numPr>
        <w:spacing w:after="0" w:line="240" w:lineRule="auto"/>
        <w:jc w:val="both"/>
        <w:rPr>
          <w:rFonts w:ascii="Arial" w:eastAsia="Cambria" w:hAnsi="Arial" w:cs="Arial"/>
          <w:b/>
          <w:color w:val="1F3864" w:themeColor="accent5" w:themeShade="80"/>
          <w:sz w:val="24"/>
          <w:szCs w:val="24"/>
        </w:rPr>
      </w:pPr>
      <w:r w:rsidRPr="00DC1347">
        <w:rPr>
          <w:rFonts w:ascii="Arial" w:eastAsia="Cambria" w:hAnsi="Arial" w:cs="Arial"/>
          <w:b/>
          <w:color w:val="1F3864" w:themeColor="accent5" w:themeShade="80"/>
          <w:sz w:val="24"/>
          <w:szCs w:val="24"/>
        </w:rPr>
        <w:t xml:space="preserve">MDT, MIES, MPCEIP, SB, </w:t>
      </w:r>
      <w:r w:rsidR="00365E26" w:rsidRPr="00DC1347">
        <w:rPr>
          <w:rFonts w:ascii="Arial" w:eastAsia="Cambria" w:hAnsi="Arial" w:cs="Arial"/>
          <w:b/>
          <w:color w:val="1F3864" w:themeColor="accent5" w:themeShade="80"/>
          <w:sz w:val="24"/>
          <w:szCs w:val="24"/>
        </w:rPr>
        <w:t xml:space="preserve">and </w:t>
      </w:r>
      <w:r w:rsidRPr="00DC1347">
        <w:rPr>
          <w:rFonts w:ascii="Arial" w:eastAsia="Cambria" w:hAnsi="Arial" w:cs="Arial"/>
          <w:b/>
          <w:color w:val="1F3864" w:themeColor="accent5" w:themeShade="80"/>
          <w:sz w:val="24"/>
          <w:szCs w:val="24"/>
        </w:rPr>
        <w:t>SEPS</w:t>
      </w:r>
    </w:p>
    <w:p w14:paraId="0946BA32" w14:textId="03B86983" w:rsidR="002872BF" w:rsidRPr="00DC1347" w:rsidRDefault="002872BF" w:rsidP="003A77FE">
      <w:pPr>
        <w:spacing w:after="0" w:line="240" w:lineRule="auto"/>
        <w:jc w:val="both"/>
        <w:rPr>
          <w:rFonts w:ascii="Arial" w:hAnsi="Arial" w:cs="Arial"/>
          <w:bCs/>
          <w:color w:val="1F3864" w:themeColor="accent5" w:themeShade="80"/>
          <w:sz w:val="24"/>
          <w:szCs w:val="24"/>
        </w:rPr>
      </w:pPr>
    </w:p>
    <w:p w14:paraId="54B47D36" w14:textId="118C9CA3" w:rsidR="00AE7245" w:rsidRPr="00DC1347" w:rsidRDefault="00AE7245" w:rsidP="00AE18CD">
      <w:pPr>
        <w:pStyle w:val="Prrafodelista"/>
        <w:spacing w:after="0" w:line="240" w:lineRule="auto"/>
        <w:ind w:left="0"/>
        <w:jc w:val="both"/>
        <w:rPr>
          <w:rFonts w:ascii="Arial" w:hAnsi="Arial" w:cs="Arial"/>
          <w:bCs/>
          <w:color w:val="1F3864" w:themeColor="accent5" w:themeShade="80"/>
          <w:sz w:val="24"/>
          <w:szCs w:val="24"/>
        </w:rPr>
      </w:pPr>
      <w:r w:rsidRPr="00DC1347">
        <w:rPr>
          <w:rFonts w:ascii="Arial" w:hAnsi="Arial" w:cs="Arial"/>
          <w:bCs/>
          <w:color w:val="1F3864" w:themeColor="accent5" w:themeShade="80"/>
          <w:sz w:val="24"/>
          <w:szCs w:val="24"/>
        </w:rPr>
        <w:t>Generate information systems on access to productive resources disaggregated by gender: access to credit and agricultural resources (training, technical assistance, access to land and seeds)</w:t>
      </w:r>
      <w:r w:rsidR="00724C5F" w:rsidRPr="00DC1347">
        <w:rPr>
          <w:rFonts w:ascii="Arial" w:hAnsi="Arial" w:cs="Arial"/>
          <w:bCs/>
          <w:color w:val="1F3864" w:themeColor="accent5" w:themeShade="80"/>
          <w:sz w:val="24"/>
          <w:szCs w:val="24"/>
        </w:rPr>
        <w:t>.</w:t>
      </w:r>
    </w:p>
    <w:p w14:paraId="07F0CED8" w14:textId="77777777" w:rsidR="00EF072B" w:rsidRPr="00DC1347" w:rsidRDefault="00EF072B" w:rsidP="003A77FE">
      <w:pPr>
        <w:pStyle w:val="Prrafodelista"/>
        <w:spacing w:after="0" w:line="240" w:lineRule="auto"/>
        <w:jc w:val="both"/>
        <w:rPr>
          <w:rFonts w:ascii="Arial" w:hAnsi="Arial" w:cs="Arial"/>
          <w:bCs/>
          <w:color w:val="1F3864" w:themeColor="accent5" w:themeShade="80"/>
          <w:sz w:val="24"/>
          <w:szCs w:val="24"/>
        </w:rPr>
      </w:pPr>
    </w:p>
    <w:p w14:paraId="13086FCB" w14:textId="77D851C1" w:rsidR="00A97D90" w:rsidRPr="00DC1347" w:rsidRDefault="002445B8" w:rsidP="00AE18CD">
      <w:pPr>
        <w:pStyle w:val="Prrafodelista"/>
        <w:numPr>
          <w:ilvl w:val="0"/>
          <w:numId w:val="25"/>
        </w:numPr>
        <w:spacing w:line="240" w:lineRule="auto"/>
        <w:jc w:val="both"/>
        <w:rPr>
          <w:rFonts w:ascii="Arial" w:hAnsi="Arial" w:cs="Arial"/>
          <w:b/>
          <w:color w:val="1F3864" w:themeColor="accent5" w:themeShade="80"/>
          <w:sz w:val="24"/>
          <w:szCs w:val="24"/>
        </w:rPr>
      </w:pPr>
      <w:r w:rsidRPr="00DC1347">
        <w:rPr>
          <w:rFonts w:ascii="Arial" w:hAnsi="Arial" w:cs="Arial"/>
          <w:b/>
          <w:color w:val="1F3864" w:themeColor="accent5" w:themeShade="80"/>
          <w:sz w:val="24"/>
          <w:szCs w:val="24"/>
        </w:rPr>
        <w:t>M</w:t>
      </w:r>
      <w:r w:rsidR="002872BF" w:rsidRPr="00DC1347">
        <w:rPr>
          <w:rFonts w:ascii="Arial" w:hAnsi="Arial" w:cs="Arial"/>
          <w:b/>
          <w:color w:val="1F3864" w:themeColor="accent5" w:themeShade="80"/>
          <w:sz w:val="24"/>
          <w:szCs w:val="24"/>
        </w:rPr>
        <w:t>D</w:t>
      </w:r>
      <w:r w:rsidRPr="00DC1347">
        <w:rPr>
          <w:rFonts w:ascii="Arial" w:hAnsi="Arial" w:cs="Arial"/>
          <w:b/>
          <w:color w:val="1F3864" w:themeColor="accent5" w:themeShade="80"/>
          <w:sz w:val="24"/>
          <w:szCs w:val="24"/>
        </w:rPr>
        <w:t>T</w:t>
      </w:r>
      <w:r w:rsidR="00A97D90" w:rsidRPr="00DC1347">
        <w:rPr>
          <w:rFonts w:ascii="Arial" w:eastAsia="Cambria" w:hAnsi="Arial" w:cs="Arial"/>
          <w:b/>
          <w:color w:val="1F3864" w:themeColor="accent5" w:themeShade="80"/>
          <w:sz w:val="24"/>
          <w:szCs w:val="24"/>
        </w:rPr>
        <w:t xml:space="preserve">, </w:t>
      </w:r>
      <w:r w:rsidRPr="00DC1347">
        <w:rPr>
          <w:rFonts w:ascii="Arial" w:eastAsia="Cambria" w:hAnsi="Arial" w:cs="Arial"/>
          <w:b/>
          <w:color w:val="1F3864" w:themeColor="accent5" w:themeShade="80"/>
          <w:sz w:val="24"/>
          <w:szCs w:val="24"/>
        </w:rPr>
        <w:t>MIES</w:t>
      </w:r>
      <w:r w:rsidR="00A97D90" w:rsidRPr="00DC1347">
        <w:rPr>
          <w:rFonts w:ascii="Arial" w:eastAsia="Cambria" w:hAnsi="Arial" w:cs="Arial"/>
          <w:b/>
          <w:color w:val="1F3864" w:themeColor="accent5" w:themeShade="80"/>
          <w:sz w:val="24"/>
          <w:szCs w:val="24"/>
        </w:rPr>
        <w:t xml:space="preserve">, </w:t>
      </w:r>
      <w:r w:rsidRPr="00DC1347">
        <w:rPr>
          <w:rFonts w:ascii="Arial" w:eastAsia="Cambria" w:hAnsi="Arial" w:cs="Arial"/>
          <w:b/>
          <w:color w:val="1F3864" w:themeColor="accent5" w:themeShade="80"/>
          <w:sz w:val="24"/>
          <w:szCs w:val="24"/>
        </w:rPr>
        <w:t>IESS</w:t>
      </w:r>
      <w:r w:rsidR="00A97D90" w:rsidRPr="00DC1347">
        <w:rPr>
          <w:rFonts w:ascii="Arial" w:eastAsia="Cambria" w:hAnsi="Arial" w:cs="Arial"/>
          <w:b/>
          <w:color w:val="1F3864" w:themeColor="accent5" w:themeShade="80"/>
          <w:sz w:val="24"/>
          <w:szCs w:val="24"/>
        </w:rPr>
        <w:t xml:space="preserve"> </w:t>
      </w:r>
      <w:r w:rsidR="00724C5F" w:rsidRPr="00DC1347">
        <w:rPr>
          <w:rFonts w:ascii="Arial" w:eastAsia="Cambria" w:hAnsi="Arial" w:cs="Arial"/>
          <w:b/>
          <w:color w:val="1F3864" w:themeColor="accent5" w:themeShade="80"/>
          <w:sz w:val="24"/>
          <w:szCs w:val="24"/>
        </w:rPr>
        <w:t>and</w:t>
      </w:r>
      <w:r w:rsidR="00A97D90" w:rsidRPr="00DC1347">
        <w:rPr>
          <w:rFonts w:ascii="Arial" w:eastAsia="Cambria" w:hAnsi="Arial" w:cs="Arial"/>
          <w:b/>
          <w:color w:val="1F3864" w:themeColor="accent5" w:themeShade="80"/>
          <w:sz w:val="24"/>
          <w:szCs w:val="24"/>
        </w:rPr>
        <w:t xml:space="preserve"> </w:t>
      </w:r>
      <w:r w:rsidR="00AE18CD" w:rsidRPr="00DC1347">
        <w:rPr>
          <w:rFonts w:ascii="Arial" w:eastAsia="Cambria" w:hAnsi="Arial" w:cs="Arial"/>
          <w:b/>
          <w:color w:val="1F3864" w:themeColor="accent5" w:themeShade="80"/>
          <w:sz w:val="24"/>
          <w:szCs w:val="24"/>
        </w:rPr>
        <w:t>STPTV</w:t>
      </w:r>
      <w:r w:rsidR="00A97D90" w:rsidRPr="00DC1347">
        <w:rPr>
          <w:rFonts w:ascii="Arial" w:eastAsia="Cambria" w:hAnsi="Arial" w:cs="Arial"/>
          <w:b/>
          <w:color w:val="1F3864" w:themeColor="accent5" w:themeShade="80"/>
          <w:sz w:val="24"/>
          <w:szCs w:val="24"/>
        </w:rPr>
        <w:t xml:space="preserve">, </w:t>
      </w:r>
      <w:r w:rsidRPr="00DC1347">
        <w:rPr>
          <w:rFonts w:ascii="Arial" w:eastAsia="Cambria" w:hAnsi="Arial" w:cs="Arial"/>
          <w:b/>
          <w:color w:val="1F3864" w:themeColor="accent5" w:themeShade="80"/>
          <w:sz w:val="24"/>
          <w:szCs w:val="24"/>
        </w:rPr>
        <w:t>SPN, MEF</w:t>
      </w:r>
    </w:p>
    <w:p w14:paraId="14CEF5F1" w14:textId="41E65157" w:rsidR="00AE7245" w:rsidRPr="00DC1347" w:rsidRDefault="00AE7245" w:rsidP="00AE18CD">
      <w:pPr>
        <w:spacing w:line="240" w:lineRule="auto"/>
        <w:jc w:val="both"/>
        <w:rPr>
          <w:rFonts w:ascii="Arial" w:eastAsia="Cambria" w:hAnsi="Arial" w:cs="Arial"/>
          <w:color w:val="1F3864" w:themeColor="accent5" w:themeShade="80"/>
          <w:sz w:val="24"/>
          <w:szCs w:val="24"/>
        </w:rPr>
      </w:pPr>
      <w:r w:rsidRPr="00DC1347">
        <w:rPr>
          <w:rFonts w:ascii="Arial" w:eastAsia="Cambria" w:hAnsi="Arial" w:cs="Arial"/>
          <w:color w:val="1F3864" w:themeColor="accent5" w:themeShade="80"/>
          <w:sz w:val="24"/>
          <w:szCs w:val="24"/>
        </w:rPr>
        <w:t xml:space="preserve">Promote a public policy </w:t>
      </w:r>
      <w:r w:rsidR="00DF0513" w:rsidRPr="00DC1347">
        <w:rPr>
          <w:rFonts w:ascii="Arial" w:eastAsia="Cambria" w:hAnsi="Arial" w:cs="Arial"/>
          <w:color w:val="1F3864" w:themeColor="accent5" w:themeShade="80"/>
          <w:sz w:val="24"/>
          <w:szCs w:val="24"/>
        </w:rPr>
        <w:t>to</w:t>
      </w:r>
      <w:r w:rsidRPr="00DC1347">
        <w:rPr>
          <w:rFonts w:ascii="Arial" w:eastAsia="Cambria" w:hAnsi="Arial" w:cs="Arial"/>
          <w:color w:val="1F3864" w:themeColor="accent5" w:themeShade="80"/>
          <w:sz w:val="24"/>
          <w:szCs w:val="24"/>
        </w:rPr>
        <w:t xml:space="preserve"> change socio-cultural patterns </w:t>
      </w:r>
      <w:r w:rsidR="00DF0513" w:rsidRPr="00DC1347">
        <w:rPr>
          <w:rFonts w:ascii="Arial" w:eastAsia="Cambria" w:hAnsi="Arial" w:cs="Arial"/>
          <w:color w:val="1F3864" w:themeColor="accent5" w:themeShade="80"/>
          <w:sz w:val="24"/>
          <w:szCs w:val="24"/>
        </w:rPr>
        <w:t>thus</w:t>
      </w:r>
      <w:r w:rsidRPr="00DC1347">
        <w:rPr>
          <w:rFonts w:ascii="Arial" w:eastAsia="Cambria" w:hAnsi="Arial" w:cs="Arial"/>
          <w:color w:val="1F3864" w:themeColor="accent5" w:themeShade="80"/>
          <w:sz w:val="24"/>
          <w:szCs w:val="24"/>
        </w:rPr>
        <w:t xml:space="preserve"> encourag</w:t>
      </w:r>
      <w:r w:rsidR="00DF0513" w:rsidRPr="00DC1347">
        <w:rPr>
          <w:rFonts w:ascii="Arial" w:eastAsia="Cambria" w:hAnsi="Arial" w:cs="Arial"/>
          <w:color w:val="1F3864" w:themeColor="accent5" w:themeShade="80"/>
          <w:sz w:val="24"/>
          <w:szCs w:val="24"/>
        </w:rPr>
        <w:t>ing</w:t>
      </w:r>
      <w:r w:rsidRPr="00DC1347">
        <w:rPr>
          <w:rFonts w:ascii="Arial" w:eastAsia="Cambria" w:hAnsi="Arial" w:cs="Arial"/>
          <w:color w:val="1F3864" w:themeColor="accent5" w:themeShade="80"/>
          <w:sz w:val="24"/>
          <w:szCs w:val="24"/>
        </w:rPr>
        <w:t xml:space="preserve"> shared roles in unpaid activities.</w:t>
      </w:r>
    </w:p>
    <w:p w14:paraId="25C8E032" w14:textId="703D7163" w:rsidR="00A97D90" w:rsidRPr="00DC1347" w:rsidRDefault="002872BF" w:rsidP="00AE18CD">
      <w:pPr>
        <w:pStyle w:val="Prrafodelista"/>
        <w:numPr>
          <w:ilvl w:val="0"/>
          <w:numId w:val="25"/>
        </w:numPr>
        <w:spacing w:line="240" w:lineRule="auto"/>
        <w:jc w:val="both"/>
        <w:rPr>
          <w:rFonts w:ascii="Arial" w:hAnsi="Arial" w:cs="Arial"/>
          <w:b/>
          <w:color w:val="1F3864" w:themeColor="accent5" w:themeShade="80"/>
          <w:sz w:val="24"/>
          <w:szCs w:val="24"/>
        </w:rPr>
      </w:pPr>
      <w:r w:rsidRPr="00DC1347">
        <w:rPr>
          <w:rFonts w:ascii="Arial" w:hAnsi="Arial" w:cs="Arial"/>
          <w:b/>
          <w:color w:val="1F3864" w:themeColor="accent5" w:themeShade="80"/>
          <w:sz w:val="24"/>
          <w:szCs w:val="24"/>
        </w:rPr>
        <w:t>MINEDUC</w:t>
      </w:r>
      <w:r w:rsidR="00A97D90" w:rsidRPr="00DC1347">
        <w:rPr>
          <w:rFonts w:ascii="Arial" w:hAnsi="Arial" w:cs="Arial"/>
          <w:b/>
          <w:color w:val="1F3864" w:themeColor="accent5" w:themeShade="80"/>
          <w:sz w:val="24"/>
          <w:szCs w:val="24"/>
        </w:rPr>
        <w:t xml:space="preserve">, </w:t>
      </w:r>
      <w:r w:rsidR="002445B8" w:rsidRPr="00DC1347">
        <w:rPr>
          <w:rFonts w:ascii="Arial" w:hAnsi="Arial" w:cs="Arial"/>
          <w:b/>
          <w:color w:val="1F3864" w:themeColor="accent5" w:themeShade="80"/>
          <w:sz w:val="24"/>
          <w:szCs w:val="24"/>
        </w:rPr>
        <w:t xml:space="preserve">MIES, </w:t>
      </w:r>
      <w:r w:rsidR="00724C5F" w:rsidRPr="00DC1347">
        <w:rPr>
          <w:rFonts w:ascii="Arial" w:hAnsi="Arial" w:cs="Arial"/>
          <w:b/>
          <w:color w:val="1F3864" w:themeColor="accent5" w:themeShade="80"/>
          <w:sz w:val="24"/>
          <w:szCs w:val="24"/>
        </w:rPr>
        <w:t xml:space="preserve">and </w:t>
      </w:r>
      <w:proofErr w:type="spellStart"/>
      <w:r w:rsidR="002445B8" w:rsidRPr="00DC1347">
        <w:rPr>
          <w:rFonts w:ascii="Arial" w:hAnsi="Arial" w:cs="Arial"/>
          <w:b/>
          <w:color w:val="1F3864" w:themeColor="accent5" w:themeShade="80"/>
          <w:sz w:val="24"/>
          <w:szCs w:val="24"/>
        </w:rPr>
        <w:t>Senescyt</w:t>
      </w:r>
      <w:proofErr w:type="spellEnd"/>
      <w:r w:rsidR="00A97D90" w:rsidRPr="00DC1347">
        <w:rPr>
          <w:rFonts w:ascii="Arial" w:hAnsi="Arial" w:cs="Arial"/>
          <w:b/>
          <w:color w:val="1F3864" w:themeColor="accent5" w:themeShade="80"/>
          <w:sz w:val="24"/>
          <w:szCs w:val="24"/>
        </w:rPr>
        <w:t xml:space="preserve"> </w:t>
      </w:r>
      <w:r w:rsidR="00A97D90" w:rsidRPr="00DC1347">
        <w:rPr>
          <w:rFonts w:ascii="Arial" w:eastAsia="Cambria" w:hAnsi="Arial" w:cs="Arial"/>
          <w:color w:val="1F3864" w:themeColor="accent5" w:themeShade="80"/>
          <w:sz w:val="24"/>
          <w:szCs w:val="24"/>
        </w:rPr>
        <w:t xml:space="preserve">  </w:t>
      </w:r>
    </w:p>
    <w:p w14:paraId="06AC532F" w14:textId="2ABCB29C" w:rsidR="005B09FB" w:rsidRPr="00DC1347" w:rsidRDefault="005B09FB" w:rsidP="003A77FE">
      <w:pPr>
        <w:spacing w:line="240" w:lineRule="auto"/>
        <w:jc w:val="both"/>
        <w:rPr>
          <w:rFonts w:ascii="Arial" w:eastAsia="Cambria" w:hAnsi="Arial" w:cs="Arial"/>
          <w:color w:val="1F3864" w:themeColor="accent5" w:themeShade="80"/>
          <w:sz w:val="24"/>
          <w:szCs w:val="24"/>
        </w:rPr>
      </w:pPr>
      <w:r w:rsidRPr="00DC1347">
        <w:rPr>
          <w:rFonts w:ascii="Arial" w:eastAsia="Cambria" w:hAnsi="Arial" w:cs="Arial"/>
          <w:color w:val="1F3864" w:themeColor="accent5" w:themeShade="80"/>
          <w:sz w:val="24"/>
          <w:szCs w:val="24"/>
        </w:rPr>
        <w:t>Include gender equality education across the board in all formal instruction programs.</w:t>
      </w:r>
    </w:p>
    <w:p w14:paraId="112A1F33" w14:textId="77777777" w:rsidR="002445B8" w:rsidRPr="00DC1347" w:rsidRDefault="002445B8" w:rsidP="003A77FE">
      <w:pPr>
        <w:pStyle w:val="Prrafodelista"/>
        <w:spacing w:line="240" w:lineRule="auto"/>
        <w:jc w:val="both"/>
        <w:rPr>
          <w:rFonts w:ascii="Arial" w:eastAsia="Cambria" w:hAnsi="Arial" w:cs="Arial"/>
          <w:color w:val="1F3864" w:themeColor="accent5" w:themeShade="80"/>
          <w:sz w:val="24"/>
          <w:szCs w:val="24"/>
        </w:rPr>
      </w:pPr>
    </w:p>
    <w:p w14:paraId="33E8E6E3" w14:textId="774DF74C" w:rsidR="00A97D90" w:rsidRPr="00DC1347" w:rsidRDefault="00A97D90" w:rsidP="00AE18CD">
      <w:pPr>
        <w:pStyle w:val="Prrafodelista"/>
        <w:numPr>
          <w:ilvl w:val="0"/>
          <w:numId w:val="25"/>
        </w:numPr>
        <w:pBdr>
          <w:top w:val="nil"/>
          <w:left w:val="nil"/>
          <w:bottom w:val="nil"/>
          <w:right w:val="nil"/>
          <w:between w:val="nil"/>
        </w:pBdr>
        <w:spacing w:after="0" w:line="240" w:lineRule="auto"/>
        <w:jc w:val="both"/>
        <w:rPr>
          <w:rFonts w:ascii="Arial" w:hAnsi="Arial" w:cs="Arial"/>
          <w:b/>
          <w:color w:val="1F3864" w:themeColor="accent5" w:themeShade="80"/>
          <w:sz w:val="24"/>
          <w:szCs w:val="24"/>
        </w:rPr>
      </w:pPr>
      <w:r w:rsidRPr="00DC1347">
        <w:rPr>
          <w:rFonts w:ascii="Arial" w:hAnsi="Arial" w:cs="Arial"/>
          <w:b/>
          <w:color w:val="1F3864" w:themeColor="accent5" w:themeShade="80"/>
          <w:sz w:val="24"/>
          <w:szCs w:val="24"/>
        </w:rPr>
        <w:t xml:space="preserve">INEC, </w:t>
      </w:r>
      <w:r w:rsidR="002445B8" w:rsidRPr="00DC1347">
        <w:rPr>
          <w:rFonts w:ascii="Arial" w:eastAsia="Cambria" w:hAnsi="Arial" w:cs="Arial"/>
          <w:b/>
          <w:color w:val="1F3864" w:themeColor="accent5" w:themeShade="80"/>
          <w:sz w:val="24"/>
          <w:szCs w:val="24"/>
        </w:rPr>
        <w:t>S</w:t>
      </w:r>
      <w:r w:rsidR="002521EA" w:rsidRPr="00DC1347">
        <w:rPr>
          <w:rFonts w:ascii="Arial" w:eastAsia="Cambria" w:hAnsi="Arial" w:cs="Arial"/>
          <w:b/>
          <w:color w:val="1F3864" w:themeColor="accent5" w:themeShade="80"/>
          <w:sz w:val="24"/>
          <w:szCs w:val="24"/>
        </w:rPr>
        <w:t xml:space="preserve">TPE, </w:t>
      </w:r>
      <w:r w:rsidR="00A850A4" w:rsidRPr="00DC1347">
        <w:rPr>
          <w:rFonts w:ascii="Arial" w:eastAsia="Cambria" w:hAnsi="Arial" w:cs="Arial"/>
          <w:b/>
          <w:color w:val="1F3864" w:themeColor="accent5" w:themeShade="80"/>
          <w:sz w:val="24"/>
          <w:szCs w:val="24"/>
        </w:rPr>
        <w:t xml:space="preserve">and </w:t>
      </w:r>
      <w:r w:rsidR="002521EA" w:rsidRPr="00DC1347">
        <w:rPr>
          <w:rFonts w:ascii="Arial" w:eastAsia="Cambria" w:hAnsi="Arial" w:cs="Arial"/>
          <w:b/>
          <w:color w:val="1F3864" w:themeColor="accent5" w:themeShade="80"/>
          <w:sz w:val="24"/>
          <w:szCs w:val="24"/>
        </w:rPr>
        <w:t>STPTV</w:t>
      </w:r>
    </w:p>
    <w:p w14:paraId="08EE52C2" w14:textId="77777777" w:rsidR="00A97D90" w:rsidRPr="00DC1347" w:rsidRDefault="00A97D90" w:rsidP="003A77FE">
      <w:pPr>
        <w:pStyle w:val="Prrafodelista"/>
        <w:pBdr>
          <w:top w:val="nil"/>
          <w:left w:val="nil"/>
          <w:bottom w:val="nil"/>
          <w:right w:val="nil"/>
          <w:between w:val="nil"/>
        </w:pBdr>
        <w:spacing w:after="0" w:line="240" w:lineRule="auto"/>
        <w:jc w:val="both"/>
        <w:rPr>
          <w:rFonts w:ascii="Arial" w:eastAsia="Cambria" w:hAnsi="Arial" w:cs="Arial"/>
          <w:b/>
          <w:color w:val="1F3864" w:themeColor="accent5" w:themeShade="80"/>
          <w:sz w:val="24"/>
          <w:szCs w:val="24"/>
        </w:rPr>
      </w:pPr>
    </w:p>
    <w:p w14:paraId="13DC92CC" w14:textId="44CBA43B" w:rsidR="005B09FB" w:rsidRPr="00DC1347" w:rsidRDefault="005B09FB" w:rsidP="003A77FE">
      <w:pPr>
        <w:spacing w:line="240" w:lineRule="auto"/>
        <w:jc w:val="both"/>
        <w:rPr>
          <w:rFonts w:ascii="Arial" w:eastAsia="Cambria" w:hAnsi="Arial" w:cs="Arial"/>
          <w:color w:val="1F3864" w:themeColor="accent5" w:themeShade="80"/>
          <w:sz w:val="24"/>
          <w:szCs w:val="24"/>
        </w:rPr>
      </w:pPr>
      <w:r w:rsidRPr="00DC1347">
        <w:rPr>
          <w:rFonts w:ascii="Arial" w:eastAsia="Cambria" w:hAnsi="Arial" w:cs="Arial"/>
          <w:color w:val="1F3864" w:themeColor="accent5" w:themeShade="80"/>
          <w:sz w:val="24"/>
          <w:szCs w:val="24"/>
        </w:rPr>
        <w:t xml:space="preserve">Establish, as a general guideline for the entire public sector, that each entity </w:t>
      </w:r>
      <w:r w:rsidR="008B2BAE" w:rsidRPr="00DC1347">
        <w:rPr>
          <w:rFonts w:ascii="Arial" w:eastAsia="Cambria" w:hAnsi="Arial" w:cs="Arial"/>
          <w:color w:val="1F3864" w:themeColor="accent5" w:themeShade="80"/>
          <w:sz w:val="24"/>
          <w:szCs w:val="24"/>
        </w:rPr>
        <w:t>establish</w:t>
      </w:r>
      <w:r w:rsidR="00C73F8C" w:rsidRPr="00DC1347">
        <w:rPr>
          <w:rFonts w:ascii="Arial" w:eastAsia="Cambria" w:hAnsi="Arial" w:cs="Arial"/>
          <w:color w:val="1F3864" w:themeColor="accent5" w:themeShade="80"/>
          <w:sz w:val="24"/>
          <w:szCs w:val="24"/>
        </w:rPr>
        <w:t>es</w:t>
      </w:r>
      <w:r w:rsidR="008B2BAE" w:rsidRPr="00DC1347">
        <w:rPr>
          <w:rFonts w:ascii="Arial" w:eastAsia="Cambria" w:hAnsi="Arial" w:cs="Arial"/>
          <w:color w:val="1F3864" w:themeColor="accent5" w:themeShade="80"/>
          <w:sz w:val="24"/>
          <w:szCs w:val="24"/>
        </w:rPr>
        <w:t xml:space="preserve"> </w:t>
      </w:r>
      <w:r w:rsidRPr="00DC1347">
        <w:rPr>
          <w:rFonts w:ascii="Arial" w:eastAsia="Cambria" w:hAnsi="Arial" w:cs="Arial"/>
          <w:color w:val="1F3864" w:themeColor="accent5" w:themeShade="80"/>
          <w:sz w:val="24"/>
          <w:szCs w:val="24"/>
        </w:rPr>
        <w:t>information systems disaggregated by gender, territory</w:t>
      </w:r>
      <w:r w:rsidR="008B2BAE" w:rsidRPr="00DC1347">
        <w:rPr>
          <w:rFonts w:ascii="Arial" w:eastAsia="Cambria" w:hAnsi="Arial" w:cs="Arial"/>
          <w:color w:val="1F3864" w:themeColor="accent5" w:themeShade="80"/>
          <w:sz w:val="24"/>
          <w:szCs w:val="24"/>
        </w:rPr>
        <w:t>,</w:t>
      </w:r>
      <w:r w:rsidRPr="00DC1347">
        <w:rPr>
          <w:rFonts w:ascii="Arial" w:eastAsia="Cambria" w:hAnsi="Arial" w:cs="Arial"/>
          <w:color w:val="1F3864" w:themeColor="accent5" w:themeShade="80"/>
          <w:sz w:val="24"/>
          <w:szCs w:val="24"/>
        </w:rPr>
        <w:t xml:space="preserve"> and socioeconomic conditions, so that </w:t>
      </w:r>
      <w:r w:rsidR="008B2BAE" w:rsidRPr="00DC1347">
        <w:rPr>
          <w:rFonts w:ascii="Arial" w:eastAsia="Cambria" w:hAnsi="Arial" w:cs="Arial"/>
          <w:color w:val="1F3864" w:themeColor="accent5" w:themeShade="80"/>
          <w:sz w:val="24"/>
          <w:szCs w:val="24"/>
        </w:rPr>
        <w:t>there are</w:t>
      </w:r>
      <w:r w:rsidRPr="00DC1347">
        <w:rPr>
          <w:rFonts w:ascii="Arial" w:eastAsia="Cambria" w:hAnsi="Arial" w:cs="Arial"/>
          <w:color w:val="1F3864" w:themeColor="accent5" w:themeShade="80"/>
          <w:sz w:val="24"/>
          <w:szCs w:val="24"/>
        </w:rPr>
        <w:t xml:space="preserve"> </w:t>
      </w:r>
      <w:r w:rsidR="008B2BAE" w:rsidRPr="00DC1347">
        <w:rPr>
          <w:rFonts w:ascii="Arial" w:eastAsia="Cambria" w:hAnsi="Arial" w:cs="Arial"/>
          <w:color w:val="1F3864" w:themeColor="accent5" w:themeShade="80"/>
          <w:sz w:val="24"/>
          <w:szCs w:val="24"/>
        </w:rPr>
        <w:t xml:space="preserve">public </w:t>
      </w:r>
      <w:r w:rsidRPr="00DC1347">
        <w:rPr>
          <w:rFonts w:ascii="Arial" w:eastAsia="Cambria" w:hAnsi="Arial" w:cs="Arial"/>
          <w:color w:val="1F3864" w:themeColor="accent5" w:themeShade="80"/>
          <w:sz w:val="24"/>
          <w:szCs w:val="24"/>
        </w:rPr>
        <w:t>administrative records</w:t>
      </w:r>
      <w:r w:rsidR="008B2BAE" w:rsidRPr="00DC1347">
        <w:rPr>
          <w:rFonts w:ascii="Arial" w:eastAsia="Cambria" w:hAnsi="Arial" w:cs="Arial"/>
          <w:color w:val="1F3864" w:themeColor="accent5" w:themeShade="80"/>
          <w:sz w:val="24"/>
          <w:szCs w:val="24"/>
        </w:rPr>
        <w:t>.</w:t>
      </w:r>
    </w:p>
    <w:p w14:paraId="4F641F66" w14:textId="77777777" w:rsidR="00A97D90" w:rsidRPr="00DC1347" w:rsidRDefault="00A97D90" w:rsidP="003A77FE">
      <w:pPr>
        <w:pStyle w:val="Prrafodelista"/>
        <w:rPr>
          <w:rFonts w:ascii="Arial" w:eastAsia="Cambria" w:hAnsi="Arial" w:cs="Arial"/>
          <w:color w:val="1F3864" w:themeColor="accent5" w:themeShade="80"/>
          <w:sz w:val="24"/>
          <w:szCs w:val="24"/>
        </w:rPr>
      </w:pPr>
    </w:p>
    <w:p w14:paraId="4B5275F0" w14:textId="1F1F551E" w:rsidR="00A31963" w:rsidRPr="00DC1347" w:rsidRDefault="00A31963" w:rsidP="00AE18CD">
      <w:pPr>
        <w:pStyle w:val="Prrafodelista"/>
        <w:numPr>
          <w:ilvl w:val="0"/>
          <w:numId w:val="25"/>
        </w:numPr>
        <w:pBdr>
          <w:top w:val="nil"/>
          <w:left w:val="nil"/>
          <w:bottom w:val="nil"/>
          <w:right w:val="nil"/>
          <w:between w:val="nil"/>
        </w:pBdr>
        <w:spacing w:after="0" w:line="240" w:lineRule="auto"/>
        <w:jc w:val="both"/>
        <w:rPr>
          <w:rFonts w:ascii="Arial" w:hAnsi="Arial" w:cs="Arial"/>
          <w:b/>
          <w:color w:val="1F3864" w:themeColor="accent5" w:themeShade="80"/>
          <w:sz w:val="24"/>
          <w:szCs w:val="24"/>
        </w:rPr>
      </w:pPr>
      <w:r w:rsidRPr="00DC1347">
        <w:rPr>
          <w:rFonts w:ascii="Arial" w:hAnsi="Arial" w:cs="Arial"/>
          <w:b/>
          <w:color w:val="1F3864" w:themeColor="accent5" w:themeShade="80"/>
          <w:sz w:val="24"/>
          <w:szCs w:val="24"/>
        </w:rPr>
        <w:lastRenderedPageBreak/>
        <w:t xml:space="preserve">SRI, MEF </w:t>
      </w:r>
      <w:r w:rsidR="008E0EC7" w:rsidRPr="00DC1347">
        <w:rPr>
          <w:rFonts w:ascii="Arial" w:hAnsi="Arial" w:cs="Arial"/>
          <w:b/>
          <w:color w:val="1F3864" w:themeColor="accent5" w:themeShade="80"/>
          <w:sz w:val="24"/>
          <w:szCs w:val="24"/>
        </w:rPr>
        <w:t>an</w:t>
      </w:r>
      <w:r w:rsidR="00627BDD" w:rsidRPr="00DC1347">
        <w:rPr>
          <w:rFonts w:ascii="Arial" w:hAnsi="Arial" w:cs="Arial"/>
          <w:b/>
          <w:color w:val="1F3864" w:themeColor="accent5" w:themeShade="80"/>
          <w:sz w:val="24"/>
          <w:szCs w:val="24"/>
        </w:rPr>
        <w:t>d</w:t>
      </w:r>
      <w:r w:rsidRPr="00DC1347">
        <w:rPr>
          <w:rFonts w:ascii="Arial" w:hAnsi="Arial" w:cs="Arial"/>
          <w:b/>
          <w:color w:val="1F3864" w:themeColor="accent5" w:themeShade="80"/>
          <w:sz w:val="24"/>
          <w:szCs w:val="24"/>
        </w:rPr>
        <w:t xml:space="preserve"> MIES</w:t>
      </w:r>
    </w:p>
    <w:p w14:paraId="3583425E" w14:textId="77777777" w:rsidR="00A31963" w:rsidRPr="00DC1347" w:rsidRDefault="00A31963" w:rsidP="003A77FE">
      <w:pPr>
        <w:pStyle w:val="Prrafodelista"/>
        <w:pBdr>
          <w:top w:val="nil"/>
          <w:left w:val="nil"/>
          <w:bottom w:val="nil"/>
          <w:right w:val="nil"/>
          <w:between w:val="nil"/>
        </w:pBdr>
        <w:spacing w:after="0" w:line="240" w:lineRule="auto"/>
        <w:jc w:val="both"/>
        <w:rPr>
          <w:rFonts w:ascii="Arial" w:hAnsi="Arial" w:cs="Arial"/>
          <w:color w:val="1F3864" w:themeColor="accent5" w:themeShade="80"/>
          <w:sz w:val="24"/>
          <w:szCs w:val="24"/>
        </w:rPr>
      </w:pPr>
    </w:p>
    <w:p w14:paraId="03E25716" w14:textId="04F1CDC6" w:rsidR="00A97D90" w:rsidRPr="00DC1347" w:rsidRDefault="005B09FB" w:rsidP="003A77FE">
      <w:pPr>
        <w:spacing w:after="0" w:line="240" w:lineRule="auto"/>
        <w:jc w:val="both"/>
        <w:rPr>
          <w:rFonts w:ascii="Arial" w:hAnsi="Arial" w:cs="Arial"/>
          <w:bCs/>
          <w:color w:val="1F3864" w:themeColor="accent5" w:themeShade="80"/>
          <w:sz w:val="24"/>
          <w:szCs w:val="24"/>
        </w:rPr>
      </w:pPr>
      <w:r w:rsidRPr="00DC1347">
        <w:rPr>
          <w:rFonts w:ascii="Arial" w:hAnsi="Arial" w:cs="Arial"/>
          <w:bCs/>
          <w:color w:val="1F3864" w:themeColor="accent5" w:themeShade="80"/>
          <w:sz w:val="24"/>
          <w:szCs w:val="24"/>
        </w:rPr>
        <w:t xml:space="preserve">To face the economic crisis caused by the pandemic, implement the policies of Basic Emergency Income (IBE), Bonus Against Hunger and protection of the economic sectors in which women </w:t>
      </w:r>
      <w:r w:rsidR="00A96610" w:rsidRPr="00DC1347">
        <w:rPr>
          <w:rFonts w:ascii="Arial" w:hAnsi="Arial" w:cs="Arial"/>
          <w:bCs/>
          <w:color w:val="1F3864" w:themeColor="accent5" w:themeShade="80"/>
          <w:sz w:val="24"/>
          <w:szCs w:val="24"/>
        </w:rPr>
        <w:t>play a key role</w:t>
      </w:r>
      <w:r w:rsidRPr="00DC1347">
        <w:rPr>
          <w:rFonts w:ascii="Arial" w:hAnsi="Arial" w:cs="Arial"/>
          <w:bCs/>
          <w:color w:val="1F3864" w:themeColor="accent5" w:themeShade="80"/>
          <w:sz w:val="24"/>
          <w:szCs w:val="24"/>
        </w:rPr>
        <w:t>.</w:t>
      </w:r>
    </w:p>
    <w:p w14:paraId="4B6FE119" w14:textId="77777777" w:rsidR="00AE18CD" w:rsidRPr="00DC1347" w:rsidRDefault="00AE18CD" w:rsidP="003A77FE">
      <w:pPr>
        <w:spacing w:after="0" w:line="240" w:lineRule="auto"/>
        <w:jc w:val="both"/>
        <w:rPr>
          <w:rFonts w:ascii="Arial" w:hAnsi="Arial" w:cs="Arial"/>
          <w:bCs/>
          <w:color w:val="1F3864" w:themeColor="accent5" w:themeShade="80"/>
          <w:sz w:val="24"/>
          <w:szCs w:val="24"/>
          <w:highlight w:val="yellow"/>
        </w:rPr>
      </w:pPr>
    </w:p>
    <w:p w14:paraId="0A777A5C" w14:textId="09325053" w:rsidR="004E44D0" w:rsidRPr="00C5305D" w:rsidRDefault="004E44D0" w:rsidP="003A77FE">
      <w:pPr>
        <w:pBdr>
          <w:top w:val="nil"/>
          <w:left w:val="nil"/>
          <w:bottom w:val="nil"/>
          <w:right w:val="nil"/>
          <w:between w:val="nil"/>
        </w:pBdr>
        <w:rPr>
          <w:rFonts w:ascii="Arial" w:hAnsi="Arial" w:cs="Arial"/>
          <w:b/>
          <w:color w:val="1F3864" w:themeColor="accent5" w:themeShade="80"/>
          <w:sz w:val="24"/>
          <w:szCs w:val="24"/>
          <w:lang w:val="es-EC"/>
        </w:rPr>
      </w:pPr>
      <w:proofErr w:type="spellStart"/>
      <w:r w:rsidRPr="00C5305D">
        <w:rPr>
          <w:rFonts w:ascii="Arial" w:hAnsi="Arial" w:cs="Arial"/>
          <w:b/>
          <w:color w:val="1F3864" w:themeColor="accent5" w:themeShade="80"/>
          <w:sz w:val="24"/>
          <w:szCs w:val="24"/>
          <w:lang w:val="es-EC"/>
        </w:rPr>
        <w:t>Bibliography</w:t>
      </w:r>
      <w:proofErr w:type="spellEnd"/>
    </w:p>
    <w:p w14:paraId="09D44937" w14:textId="77777777" w:rsidR="00BF2A33" w:rsidRPr="00C5305D" w:rsidRDefault="00BF2A33" w:rsidP="003A77FE">
      <w:pPr>
        <w:pBdr>
          <w:top w:val="nil"/>
          <w:left w:val="nil"/>
          <w:bottom w:val="nil"/>
          <w:right w:val="nil"/>
          <w:between w:val="nil"/>
        </w:pBdr>
        <w:spacing w:line="240" w:lineRule="auto"/>
        <w:jc w:val="both"/>
        <w:rPr>
          <w:rFonts w:ascii="Arial" w:hAnsi="Arial" w:cs="Arial"/>
          <w:color w:val="1F3864" w:themeColor="accent5" w:themeShade="80"/>
          <w:sz w:val="24"/>
          <w:szCs w:val="24"/>
          <w:u w:val="single"/>
          <w:lang w:val="es-EC"/>
        </w:rPr>
      </w:pPr>
      <w:r w:rsidRPr="00C5305D">
        <w:rPr>
          <w:rFonts w:ascii="Arial" w:hAnsi="Arial" w:cs="Arial"/>
          <w:color w:val="1F3864" w:themeColor="accent5" w:themeShade="80"/>
          <w:sz w:val="24"/>
          <w:szCs w:val="24"/>
          <w:lang w:val="es-EC"/>
        </w:rPr>
        <w:t xml:space="preserve">Almeida, M. (julio 2017). </w:t>
      </w:r>
      <w:r w:rsidRPr="00C5305D">
        <w:rPr>
          <w:rFonts w:ascii="Arial" w:hAnsi="Arial" w:cs="Arial"/>
          <w:i/>
          <w:color w:val="1F3864" w:themeColor="accent5" w:themeShade="80"/>
          <w:sz w:val="24"/>
          <w:szCs w:val="24"/>
          <w:lang w:val="es-EC"/>
        </w:rPr>
        <w:t xml:space="preserve">Justicia económica y equidad de género en Ecuador. </w:t>
      </w:r>
      <w:r w:rsidRPr="00C5305D">
        <w:rPr>
          <w:rFonts w:ascii="Arial" w:hAnsi="Arial" w:cs="Arial"/>
          <w:color w:val="1F3864" w:themeColor="accent5" w:themeShade="80"/>
          <w:sz w:val="24"/>
          <w:szCs w:val="24"/>
          <w:lang w:val="es-EC"/>
        </w:rPr>
        <w:t xml:space="preserve">Recuperado de: </w:t>
      </w:r>
      <w:hyperlink r:id="rId25">
        <w:r w:rsidRPr="00C5305D">
          <w:rPr>
            <w:rFonts w:ascii="Arial" w:hAnsi="Arial" w:cs="Arial"/>
            <w:color w:val="1F3864" w:themeColor="accent5" w:themeShade="80"/>
            <w:sz w:val="24"/>
            <w:szCs w:val="24"/>
            <w:u w:val="single"/>
            <w:lang w:val="es-EC"/>
          </w:rPr>
          <w:t>https://library.fes.de/pdf-files/bueros/quito/13577.pdf</w:t>
        </w:r>
      </w:hyperlink>
    </w:p>
    <w:p w14:paraId="515F30AC" w14:textId="77777777" w:rsidR="000E529E" w:rsidRPr="00C5305D" w:rsidRDefault="007145B4" w:rsidP="003A77FE">
      <w:pPr>
        <w:pBdr>
          <w:top w:val="nil"/>
          <w:left w:val="nil"/>
          <w:bottom w:val="nil"/>
          <w:right w:val="nil"/>
          <w:between w:val="nil"/>
        </w:pBdr>
        <w:spacing w:after="0" w:line="240" w:lineRule="auto"/>
        <w:jc w:val="both"/>
        <w:rPr>
          <w:rFonts w:ascii="Arial" w:hAnsi="Arial" w:cs="Arial"/>
          <w:bCs/>
          <w:color w:val="1F3864" w:themeColor="accent5" w:themeShade="80"/>
          <w:sz w:val="24"/>
          <w:szCs w:val="24"/>
          <w:lang w:val="es-EC"/>
        </w:rPr>
      </w:pPr>
      <w:r w:rsidRPr="00C5305D">
        <w:rPr>
          <w:rFonts w:ascii="Arial" w:hAnsi="Arial" w:cs="Arial"/>
          <w:bCs/>
          <w:color w:val="1F3864" w:themeColor="accent5" w:themeShade="80"/>
          <w:sz w:val="24"/>
          <w:szCs w:val="24"/>
          <w:lang w:val="es-EC"/>
        </w:rPr>
        <w:t xml:space="preserve">Azar, K., Lara, E., &amp; Mejía, D. (2018). Inclusión Financiera de las mujeres en América Latina. Situación actual y recomendaciones de política. Políticas públicas y transformación productiva;30, Caracas: CAF. </w:t>
      </w:r>
    </w:p>
    <w:p w14:paraId="5C785422" w14:textId="48571F79" w:rsidR="007145B4" w:rsidRPr="00C5305D" w:rsidRDefault="00A02A5D" w:rsidP="003A77FE">
      <w:pPr>
        <w:pBdr>
          <w:top w:val="nil"/>
          <w:left w:val="nil"/>
          <w:bottom w:val="nil"/>
          <w:right w:val="nil"/>
          <w:between w:val="nil"/>
        </w:pBdr>
        <w:spacing w:after="0" w:line="240" w:lineRule="auto"/>
        <w:jc w:val="both"/>
        <w:rPr>
          <w:rFonts w:ascii="Arial" w:hAnsi="Arial" w:cs="Arial"/>
          <w:bCs/>
          <w:color w:val="1F3864" w:themeColor="accent5" w:themeShade="80"/>
          <w:sz w:val="24"/>
          <w:szCs w:val="24"/>
          <w:lang w:val="es-EC"/>
        </w:rPr>
      </w:pPr>
      <w:hyperlink r:id="rId26" w:history="1">
        <w:r w:rsidR="007145B4" w:rsidRPr="00C5305D">
          <w:rPr>
            <w:rStyle w:val="Hipervnculo"/>
            <w:rFonts w:ascii="Arial" w:hAnsi="Arial" w:cs="Arial"/>
            <w:bCs/>
            <w:color w:val="1F3864" w:themeColor="accent5" w:themeShade="80"/>
            <w:sz w:val="24"/>
            <w:szCs w:val="24"/>
            <w:lang w:val="es-EC"/>
          </w:rPr>
          <w:t>http://scioteca.caf.com/handle/123456789/1162</w:t>
        </w:r>
      </w:hyperlink>
      <w:r w:rsidR="007145B4" w:rsidRPr="00C5305D">
        <w:rPr>
          <w:rFonts w:ascii="Arial" w:hAnsi="Arial" w:cs="Arial"/>
          <w:bCs/>
          <w:color w:val="1F3864" w:themeColor="accent5" w:themeShade="80"/>
          <w:sz w:val="24"/>
          <w:szCs w:val="24"/>
          <w:lang w:val="es-EC"/>
        </w:rPr>
        <w:t>.</w:t>
      </w:r>
    </w:p>
    <w:p w14:paraId="3CC78130" w14:textId="4CB3E61A" w:rsidR="00BF2A33" w:rsidRPr="00C5305D" w:rsidRDefault="00BF2A33" w:rsidP="003A77FE">
      <w:pPr>
        <w:pBdr>
          <w:top w:val="nil"/>
          <w:left w:val="nil"/>
          <w:bottom w:val="nil"/>
          <w:right w:val="nil"/>
          <w:between w:val="nil"/>
        </w:pBdr>
        <w:spacing w:after="0" w:line="240" w:lineRule="auto"/>
        <w:jc w:val="both"/>
        <w:rPr>
          <w:rFonts w:ascii="Arial" w:hAnsi="Arial" w:cs="Arial"/>
          <w:bCs/>
          <w:color w:val="1F3864" w:themeColor="accent5" w:themeShade="80"/>
          <w:sz w:val="24"/>
          <w:szCs w:val="24"/>
          <w:lang w:val="es-EC"/>
        </w:rPr>
      </w:pPr>
    </w:p>
    <w:p w14:paraId="31AEFC4F" w14:textId="77777777" w:rsidR="000E529E" w:rsidRPr="00C5305D" w:rsidRDefault="00BF2A33" w:rsidP="003A77FE">
      <w:pPr>
        <w:pBdr>
          <w:top w:val="nil"/>
          <w:left w:val="nil"/>
          <w:bottom w:val="nil"/>
          <w:right w:val="nil"/>
          <w:between w:val="nil"/>
        </w:pBdr>
        <w:spacing w:line="240" w:lineRule="auto"/>
        <w:jc w:val="both"/>
        <w:rPr>
          <w:rFonts w:ascii="Arial" w:hAnsi="Arial" w:cs="Arial"/>
          <w:color w:val="1F3864" w:themeColor="accent5" w:themeShade="80"/>
          <w:sz w:val="24"/>
          <w:szCs w:val="24"/>
          <w:lang w:val="es-EC"/>
        </w:rPr>
      </w:pPr>
      <w:r w:rsidRPr="00C5305D">
        <w:rPr>
          <w:rFonts w:ascii="Arial" w:hAnsi="Arial" w:cs="Arial"/>
          <w:color w:val="1F3864" w:themeColor="accent5" w:themeShade="80"/>
          <w:sz w:val="24"/>
          <w:szCs w:val="24"/>
          <w:lang w:val="es-EC"/>
        </w:rPr>
        <w:t xml:space="preserve">Báez, J. (2020). El retroceso en los indicadores laborales del Plan Nacional de Desarrollo 2017-2021, incluyendo trabajo infantil. </w:t>
      </w:r>
    </w:p>
    <w:p w14:paraId="139158CB" w14:textId="2E55EE98" w:rsidR="00BF2A33" w:rsidRPr="00C5305D" w:rsidRDefault="00BF2A33" w:rsidP="003A77FE">
      <w:pPr>
        <w:pBdr>
          <w:top w:val="nil"/>
          <w:left w:val="nil"/>
          <w:bottom w:val="nil"/>
          <w:right w:val="nil"/>
          <w:between w:val="nil"/>
        </w:pBdr>
        <w:spacing w:line="240" w:lineRule="auto"/>
        <w:jc w:val="both"/>
        <w:rPr>
          <w:rFonts w:ascii="Arial" w:hAnsi="Arial" w:cs="Arial"/>
          <w:color w:val="1F3864" w:themeColor="accent5" w:themeShade="80"/>
          <w:sz w:val="24"/>
          <w:szCs w:val="24"/>
          <w:lang w:val="es-EC"/>
        </w:rPr>
      </w:pPr>
      <w:r w:rsidRPr="00C5305D">
        <w:rPr>
          <w:rFonts w:ascii="Arial" w:hAnsi="Arial" w:cs="Arial"/>
          <w:color w:val="1F3864" w:themeColor="accent5" w:themeShade="80"/>
          <w:sz w:val="24"/>
          <w:szCs w:val="24"/>
          <w:lang w:val="es-EC"/>
        </w:rPr>
        <w:t>https://coyunturauceiie.org/2020/02/02/el-retroceso-en-los-indicadores-laborales-del-plan-nacional-de-desarrollo-2017-2021-incluyendo-el-trabajo-infantil/</w:t>
      </w:r>
    </w:p>
    <w:p w14:paraId="4A08271B" w14:textId="21123A4B" w:rsidR="00BF2A33" w:rsidRPr="00C5305D" w:rsidRDefault="00BF2A33" w:rsidP="003A77FE">
      <w:pPr>
        <w:spacing w:line="240" w:lineRule="auto"/>
        <w:jc w:val="both"/>
        <w:rPr>
          <w:rFonts w:ascii="Arial" w:hAnsi="Arial" w:cs="Arial"/>
          <w:color w:val="1F3864" w:themeColor="accent5" w:themeShade="80"/>
          <w:sz w:val="24"/>
          <w:szCs w:val="24"/>
          <w:u w:val="single"/>
        </w:rPr>
      </w:pPr>
      <w:r w:rsidRPr="00C5305D">
        <w:rPr>
          <w:rFonts w:ascii="Arial" w:hAnsi="Arial" w:cs="Arial"/>
          <w:color w:val="1F3864" w:themeColor="accent5" w:themeShade="80"/>
          <w:sz w:val="24"/>
          <w:szCs w:val="24"/>
          <w:lang w:val="es-EC"/>
        </w:rPr>
        <w:t>Benítez, D. &amp; Espinoza, B. (2018). Discriminación salarial por género en el sector formal en Ecuador usando registros administrativos.</w:t>
      </w:r>
      <w:r w:rsidRPr="00C5305D">
        <w:rPr>
          <w:rFonts w:ascii="Arial" w:hAnsi="Arial" w:cs="Arial"/>
          <w:i/>
          <w:color w:val="1F3864" w:themeColor="accent5" w:themeShade="80"/>
          <w:sz w:val="24"/>
          <w:szCs w:val="24"/>
          <w:lang w:val="es-EC"/>
        </w:rPr>
        <w:t xml:space="preserve"> Cuadernos de Trabajo INEC (6). </w:t>
      </w:r>
      <w:hyperlink r:id="rId27">
        <w:r w:rsidRPr="00C5305D">
          <w:rPr>
            <w:rFonts w:ascii="Arial" w:hAnsi="Arial" w:cs="Arial"/>
            <w:color w:val="1F3864" w:themeColor="accent5" w:themeShade="80"/>
            <w:sz w:val="24"/>
            <w:szCs w:val="24"/>
            <w:u w:val="single"/>
          </w:rPr>
          <w:t>https://www.ecuadorencifras.gob.ec/documentos/web-inec/Bibliotecas/Libros/Discriminacion_salar_por_genero_sec_for_Ecu.pdf</w:t>
        </w:r>
      </w:hyperlink>
      <w:r w:rsidRPr="00C5305D">
        <w:rPr>
          <w:rFonts w:ascii="Arial" w:hAnsi="Arial" w:cs="Arial"/>
          <w:color w:val="1F3864" w:themeColor="accent5" w:themeShade="80"/>
          <w:sz w:val="24"/>
          <w:szCs w:val="24"/>
          <w:u w:val="single"/>
        </w:rPr>
        <w:t xml:space="preserve">   </w:t>
      </w:r>
    </w:p>
    <w:p w14:paraId="2D585B3F" w14:textId="77777777" w:rsidR="007145B4" w:rsidRPr="00C5305D" w:rsidRDefault="007145B4" w:rsidP="003A77FE">
      <w:pPr>
        <w:spacing w:after="0"/>
        <w:jc w:val="both"/>
        <w:rPr>
          <w:rFonts w:ascii="Arial" w:hAnsi="Arial" w:cs="Arial"/>
          <w:color w:val="1F3864" w:themeColor="accent5" w:themeShade="80"/>
          <w:sz w:val="24"/>
          <w:szCs w:val="24"/>
        </w:rPr>
      </w:pPr>
    </w:p>
    <w:p w14:paraId="31B149B1" w14:textId="35A0D437" w:rsidR="007145B4" w:rsidRPr="00C5305D" w:rsidRDefault="007145B4" w:rsidP="003A77FE">
      <w:pPr>
        <w:spacing w:after="0" w:line="240" w:lineRule="auto"/>
        <w:jc w:val="both"/>
        <w:rPr>
          <w:rFonts w:ascii="Arial" w:hAnsi="Arial" w:cs="Arial"/>
          <w:bCs/>
          <w:color w:val="1F3864" w:themeColor="accent5" w:themeShade="80"/>
          <w:sz w:val="24"/>
          <w:szCs w:val="24"/>
          <w:lang w:val="es-EC"/>
        </w:rPr>
      </w:pPr>
      <w:r w:rsidRPr="00C5305D">
        <w:rPr>
          <w:rFonts w:ascii="Arial" w:hAnsi="Arial" w:cs="Arial"/>
          <w:bCs/>
          <w:color w:val="1F3864" w:themeColor="accent5" w:themeShade="80"/>
          <w:sz w:val="24"/>
          <w:szCs w:val="24"/>
          <w:lang w:val="es-EC"/>
        </w:rPr>
        <w:t>Banco Central del Ecuador – BCE (28 de marzo de 2018). Banco Central del Ecuador. Obtenido de Determinantes del acceso al crédito desde una perspectiva de género para el Ecuador</w:t>
      </w:r>
    </w:p>
    <w:p w14:paraId="7964E1EA" w14:textId="77777777" w:rsidR="007145B4" w:rsidRPr="00C5305D" w:rsidRDefault="007145B4" w:rsidP="003A77FE">
      <w:pPr>
        <w:spacing w:after="0" w:line="240" w:lineRule="auto"/>
        <w:jc w:val="both"/>
        <w:rPr>
          <w:rFonts w:ascii="Arial" w:hAnsi="Arial" w:cs="Arial"/>
          <w:bCs/>
          <w:color w:val="1F3864" w:themeColor="accent5" w:themeShade="80"/>
          <w:sz w:val="24"/>
          <w:szCs w:val="24"/>
          <w:lang w:val="es-EC"/>
        </w:rPr>
      </w:pPr>
    </w:p>
    <w:p w14:paraId="2E3BCD50" w14:textId="77777777" w:rsidR="007145B4" w:rsidRPr="00C5305D" w:rsidRDefault="007145B4" w:rsidP="003A77FE">
      <w:pPr>
        <w:spacing w:after="0" w:line="240" w:lineRule="auto"/>
        <w:jc w:val="both"/>
        <w:rPr>
          <w:rFonts w:ascii="Arial" w:hAnsi="Arial" w:cs="Arial"/>
          <w:bCs/>
          <w:color w:val="1F3864" w:themeColor="accent5" w:themeShade="80"/>
          <w:sz w:val="24"/>
          <w:szCs w:val="24"/>
          <w:lang w:val="es-EC"/>
        </w:rPr>
      </w:pPr>
      <w:r w:rsidRPr="00C5305D">
        <w:rPr>
          <w:rFonts w:ascii="Arial" w:hAnsi="Arial" w:cs="Arial"/>
          <w:bCs/>
          <w:color w:val="1F3864" w:themeColor="accent5" w:themeShade="80"/>
          <w:sz w:val="24"/>
          <w:szCs w:val="24"/>
          <w:lang w:val="es-EC"/>
        </w:rPr>
        <w:t>BanEcuador BP. Rendición de cuentas 2016</w:t>
      </w:r>
    </w:p>
    <w:p w14:paraId="474040EA" w14:textId="77777777" w:rsidR="007145B4" w:rsidRPr="00C5305D" w:rsidRDefault="007145B4" w:rsidP="003A77FE">
      <w:pPr>
        <w:spacing w:after="0" w:line="240" w:lineRule="auto"/>
        <w:jc w:val="both"/>
        <w:rPr>
          <w:rFonts w:ascii="Arial" w:hAnsi="Arial" w:cs="Arial"/>
          <w:bCs/>
          <w:color w:val="1F3864" w:themeColor="accent5" w:themeShade="80"/>
          <w:sz w:val="24"/>
          <w:szCs w:val="24"/>
          <w:lang w:val="es-EC"/>
        </w:rPr>
      </w:pPr>
    </w:p>
    <w:p w14:paraId="07073C75" w14:textId="2E509C0C" w:rsidR="007145B4" w:rsidRPr="00C5305D" w:rsidRDefault="007145B4" w:rsidP="003A77FE">
      <w:pPr>
        <w:spacing w:after="0" w:line="240" w:lineRule="auto"/>
        <w:jc w:val="both"/>
        <w:rPr>
          <w:rFonts w:ascii="Arial" w:hAnsi="Arial" w:cs="Arial"/>
          <w:bCs/>
          <w:color w:val="1F3864" w:themeColor="accent5" w:themeShade="80"/>
          <w:sz w:val="24"/>
          <w:szCs w:val="24"/>
          <w:lang w:val="es-EC"/>
        </w:rPr>
      </w:pPr>
      <w:r w:rsidRPr="00C5305D">
        <w:rPr>
          <w:rFonts w:ascii="Arial" w:hAnsi="Arial" w:cs="Arial"/>
          <w:bCs/>
          <w:color w:val="1F3864" w:themeColor="accent5" w:themeShade="80"/>
          <w:sz w:val="24"/>
          <w:szCs w:val="24"/>
          <w:lang w:val="es-EC"/>
        </w:rPr>
        <w:t>BanEcuador BP. Rendición de cuentas 2019</w:t>
      </w:r>
    </w:p>
    <w:p w14:paraId="657F3E1E" w14:textId="5D7EE2DB" w:rsidR="00BF2A33" w:rsidRPr="00C5305D" w:rsidRDefault="00BF2A33" w:rsidP="003A77FE">
      <w:pPr>
        <w:spacing w:after="0" w:line="240" w:lineRule="auto"/>
        <w:jc w:val="both"/>
        <w:rPr>
          <w:rFonts w:ascii="Arial" w:hAnsi="Arial" w:cs="Arial"/>
          <w:bCs/>
          <w:color w:val="1F3864" w:themeColor="accent5" w:themeShade="80"/>
          <w:sz w:val="24"/>
          <w:szCs w:val="24"/>
          <w:lang w:val="es-EC"/>
        </w:rPr>
      </w:pPr>
    </w:p>
    <w:p w14:paraId="7A06B840" w14:textId="77777777" w:rsidR="00BF2A33" w:rsidRPr="00C5305D" w:rsidRDefault="00BF2A33" w:rsidP="003A77FE">
      <w:pPr>
        <w:autoSpaceDE w:val="0"/>
        <w:autoSpaceDN w:val="0"/>
        <w:adjustRightInd w:val="0"/>
        <w:spacing w:after="0" w:line="240" w:lineRule="auto"/>
        <w:jc w:val="both"/>
        <w:rPr>
          <w:rFonts w:ascii="Arial" w:hAnsi="Arial" w:cs="Arial"/>
          <w:bCs/>
          <w:color w:val="1F3864" w:themeColor="accent5" w:themeShade="80"/>
          <w:sz w:val="24"/>
          <w:szCs w:val="24"/>
          <w:lang w:val="es-EC"/>
        </w:rPr>
      </w:pPr>
      <w:r w:rsidRPr="00C5305D">
        <w:rPr>
          <w:rFonts w:ascii="Arial" w:hAnsi="Arial" w:cs="Arial"/>
          <w:bCs/>
          <w:color w:val="1F3864" w:themeColor="accent5" w:themeShade="80"/>
          <w:sz w:val="24"/>
          <w:szCs w:val="24"/>
          <w:lang w:val="es-EC"/>
        </w:rPr>
        <w:t xml:space="preserve">Banco Interamericano de Desarrollo - BID (2014) Regulación Financiera y Género. El enfoque de género en las operaciones de reforma financiera de la División de Mercados de Capitales e Instituciones Financieras. IDB-DP-347. </w:t>
      </w:r>
    </w:p>
    <w:p w14:paraId="6ED77871" w14:textId="77777777" w:rsidR="00BF2A33" w:rsidRPr="00C5305D" w:rsidRDefault="00BF2A33" w:rsidP="003A77FE">
      <w:pPr>
        <w:spacing w:after="0" w:line="240" w:lineRule="auto"/>
        <w:jc w:val="both"/>
        <w:rPr>
          <w:rFonts w:ascii="Arial" w:hAnsi="Arial" w:cs="Arial"/>
          <w:bCs/>
          <w:color w:val="1F3864" w:themeColor="accent5" w:themeShade="80"/>
          <w:sz w:val="24"/>
          <w:szCs w:val="24"/>
          <w:lang w:val="es-EC"/>
        </w:rPr>
      </w:pPr>
    </w:p>
    <w:p w14:paraId="5B34775E" w14:textId="489B0B7E" w:rsidR="00BF2A33" w:rsidRPr="00C5305D" w:rsidRDefault="00BF2A33" w:rsidP="003A77FE">
      <w:pPr>
        <w:spacing w:after="0" w:line="240" w:lineRule="auto"/>
        <w:jc w:val="both"/>
        <w:rPr>
          <w:rFonts w:ascii="Arial" w:hAnsi="Arial" w:cs="Arial"/>
          <w:bCs/>
          <w:color w:val="1F3864" w:themeColor="accent5" w:themeShade="80"/>
          <w:sz w:val="24"/>
          <w:szCs w:val="24"/>
          <w:lang w:val="es-EC"/>
        </w:rPr>
      </w:pPr>
      <w:r w:rsidRPr="00C5305D">
        <w:rPr>
          <w:rFonts w:ascii="Arial" w:hAnsi="Arial" w:cs="Arial"/>
          <w:bCs/>
          <w:color w:val="1F3864" w:themeColor="accent5" w:themeShade="80"/>
          <w:sz w:val="24"/>
          <w:szCs w:val="24"/>
          <w:lang w:val="es-EC"/>
        </w:rPr>
        <w:t>Banco Interamericano de Desarrollo, 2018, “Panorama de envejecimiento y dependencia en América Latina y el Caribe.</w:t>
      </w:r>
    </w:p>
    <w:p w14:paraId="3E0689BC" w14:textId="77777777" w:rsidR="00BF2A33" w:rsidRPr="00C5305D" w:rsidRDefault="00A02A5D" w:rsidP="003A77FE">
      <w:pPr>
        <w:spacing w:after="0" w:line="240" w:lineRule="auto"/>
        <w:jc w:val="both"/>
        <w:rPr>
          <w:rFonts w:ascii="Arial" w:hAnsi="Arial" w:cs="Arial"/>
          <w:color w:val="1F3864" w:themeColor="accent5" w:themeShade="80"/>
          <w:sz w:val="24"/>
          <w:szCs w:val="24"/>
          <w:lang w:val="es-EC"/>
        </w:rPr>
      </w:pPr>
      <w:hyperlink r:id="rId28" w:history="1">
        <w:r w:rsidR="00BF2A33" w:rsidRPr="00C5305D">
          <w:rPr>
            <w:rStyle w:val="Hipervnculo"/>
            <w:rFonts w:ascii="Arial" w:hAnsi="Arial" w:cs="Arial"/>
            <w:color w:val="1F3864" w:themeColor="accent5" w:themeShade="80"/>
            <w:sz w:val="24"/>
            <w:szCs w:val="24"/>
            <w:lang w:val="es-EC"/>
          </w:rPr>
          <w:t>https://publications.iadb.org/publications/spanish/document/Panorama-de-envejecimiento-y-dependencia-en-America-Latina-y-el-Caribe.pdf</w:t>
        </w:r>
      </w:hyperlink>
    </w:p>
    <w:p w14:paraId="7F14B524" w14:textId="77777777" w:rsidR="00BF2A33" w:rsidRPr="00C5305D" w:rsidRDefault="00BF2A33" w:rsidP="003A77FE">
      <w:pPr>
        <w:spacing w:after="0" w:line="240" w:lineRule="auto"/>
        <w:jc w:val="both"/>
        <w:rPr>
          <w:rFonts w:ascii="Arial" w:hAnsi="Arial" w:cs="Arial"/>
          <w:bCs/>
          <w:color w:val="1F3864" w:themeColor="accent5" w:themeShade="80"/>
          <w:sz w:val="24"/>
          <w:szCs w:val="24"/>
          <w:lang w:val="es-EC"/>
        </w:rPr>
      </w:pPr>
    </w:p>
    <w:p w14:paraId="14A19A90" w14:textId="0A205336" w:rsidR="007145B4" w:rsidRPr="00C5305D" w:rsidRDefault="007145B4" w:rsidP="003A77FE">
      <w:pPr>
        <w:spacing w:after="0" w:line="240" w:lineRule="auto"/>
        <w:jc w:val="both"/>
        <w:rPr>
          <w:rFonts w:ascii="Arial" w:hAnsi="Arial" w:cs="Arial"/>
          <w:bCs/>
          <w:color w:val="1F3864" w:themeColor="accent5" w:themeShade="80"/>
          <w:sz w:val="24"/>
          <w:szCs w:val="24"/>
          <w:lang w:val="es-EC"/>
        </w:rPr>
      </w:pPr>
      <w:r w:rsidRPr="00C5305D">
        <w:rPr>
          <w:rFonts w:ascii="Arial" w:hAnsi="Arial" w:cs="Arial"/>
          <w:bCs/>
          <w:color w:val="1F3864" w:themeColor="accent5" w:themeShade="80"/>
          <w:sz w:val="24"/>
          <w:szCs w:val="24"/>
          <w:lang w:val="es-EC"/>
        </w:rPr>
        <w:t>Borja, Viviana y Campuzano, Juan C. (</w:t>
      </w:r>
      <w:proofErr w:type="gramStart"/>
      <w:r w:rsidRPr="00C5305D">
        <w:rPr>
          <w:rFonts w:ascii="Arial" w:hAnsi="Arial" w:cs="Arial"/>
          <w:bCs/>
          <w:color w:val="1F3864" w:themeColor="accent5" w:themeShade="80"/>
          <w:sz w:val="24"/>
          <w:szCs w:val="24"/>
          <w:lang w:val="es-EC"/>
        </w:rPr>
        <w:t>Marzo</w:t>
      </w:r>
      <w:proofErr w:type="gramEnd"/>
      <w:r w:rsidRPr="00C5305D">
        <w:rPr>
          <w:rFonts w:ascii="Arial" w:hAnsi="Arial" w:cs="Arial"/>
          <w:bCs/>
          <w:color w:val="1F3864" w:themeColor="accent5" w:themeShade="80"/>
          <w:sz w:val="24"/>
          <w:szCs w:val="24"/>
          <w:lang w:val="es-EC"/>
        </w:rPr>
        <w:t xml:space="preserve"> 2019). Factores asociados a la Inclusión Financiera en el Ecuador: Análisis de la desigualdad de género y la desconfianza en el sistema financiero. </w:t>
      </w:r>
      <w:r w:rsidRPr="00C5305D">
        <w:rPr>
          <w:rFonts w:ascii="Arial" w:hAnsi="Arial" w:cs="Arial"/>
          <w:bCs/>
          <w:i/>
          <w:iCs/>
          <w:color w:val="1F3864" w:themeColor="accent5" w:themeShade="80"/>
          <w:sz w:val="24"/>
          <w:szCs w:val="24"/>
          <w:lang w:val="es-EC"/>
        </w:rPr>
        <w:t>Boletín de Política Económica</w:t>
      </w:r>
      <w:r w:rsidRPr="00C5305D">
        <w:rPr>
          <w:rFonts w:ascii="Arial" w:hAnsi="Arial" w:cs="Arial"/>
          <w:bCs/>
          <w:color w:val="1F3864" w:themeColor="accent5" w:themeShade="80"/>
          <w:sz w:val="24"/>
          <w:szCs w:val="24"/>
          <w:lang w:val="es-EC"/>
        </w:rPr>
        <w:t>, (5), 22-29. Centro de Investigaciones Económicas, FCSH-ESPOL.</w:t>
      </w:r>
    </w:p>
    <w:p w14:paraId="1524ED60" w14:textId="77777777" w:rsidR="00BF2A33" w:rsidRPr="00C5305D" w:rsidRDefault="00BF2A33" w:rsidP="003A77FE">
      <w:pPr>
        <w:spacing w:after="0" w:line="240" w:lineRule="auto"/>
        <w:jc w:val="both"/>
        <w:rPr>
          <w:rFonts w:ascii="Arial" w:hAnsi="Arial" w:cs="Arial"/>
          <w:bCs/>
          <w:color w:val="1F3864" w:themeColor="accent5" w:themeShade="80"/>
          <w:sz w:val="24"/>
          <w:szCs w:val="24"/>
          <w:lang w:val="es-EC"/>
        </w:rPr>
      </w:pPr>
    </w:p>
    <w:p w14:paraId="7778C469" w14:textId="77777777" w:rsidR="00BF2A33" w:rsidRPr="00DC1347" w:rsidRDefault="00BF2A33" w:rsidP="003A77FE">
      <w:pPr>
        <w:spacing w:after="0" w:line="240" w:lineRule="auto"/>
        <w:jc w:val="both"/>
        <w:rPr>
          <w:rFonts w:ascii="Arial" w:hAnsi="Arial" w:cs="Arial"/>
          <w:bCs/>
          <w:color w:val="1F3864" w:themeColor="accent5" w:themeShade="80"/>
          <w:sz w:val="24"/>
          <w:szCs w:val="24"/>
        </w:rPr>
      </w:pPr>
      <w:r w:rsidRPr="00DC1347">
        <w:rPr>
          <w:rFonts w:ascii="Arial" w:hAnsi="Arial" w:cs="Arial"/>
          <w:bCs/>
          <w:color w:val="1F3864" w:themeColor="accent5" w:themeShade="80"/>
          <w:sz w:val="24"/>
          <w:szCs w:val="24"/>
        </w:rPr>
        <w:t xml:space="preserve">Brown, Wendy, 1992, “Finding the Man in the State”, </w:t>
      </w:r>
      <w:r w:rsidRPr="00DC1347">
        <w:rPr>
          <w:rFonts w:ascii="Arial" w:hAnsi="Arial" w:cs="Arial"/>
          <w:bCs/>
          <w:i/>
          <w:iCs/>
          <w:color w:val="1F3864" w:themeColor="accent5" w:themeShade="80"/>
          <w:sz w:val="24"/>
          <w:szCs w:val="24"/>
        </w:rPr>
        <w:t>Feminist Studies</w:t>
      </w:r>
      <w:r w:rsidRPr="00DC1347">
        <w:rPr>
          <w:rFonts w:ascii="Arial" w:hAnsi="Arial" w:cs="Arial"/>
          <w:bCs/>
          <w:color w:val="1F3864" w:themeColor="accent5" w:themeShade="80"/>
          <w:sz w:val="24"/>
          <w:szCs w:val="24"/>
        </w:rPr>
        <w:t>, Vol. 18, No.1 (Spring, 1992), pp. 7-34.</w:t>
      </w:r>
    </w:p>
    <w:p w14:paraId="6F13D84B" w14:textId="77777777" w:rsidR="00BF2A33" w:rsidRPr="00DC1347" w:rsidRDefault="00BF2A33" w:rsidP="003A77FE">
      <w:pPr>
        <w:pBdr>
          <w:top w:val="nil"/>
          <w:left w:val="nil"/>
          <w:bottom w:val="nil"/>
          <w:right w:val="nil"/>
          <w:between w:val="nil"/>
        </w:pBdr>
        <w:spacing w:after="0"/>
        <w:jc w:val="both"/>
        <w:rPr>
          <w:rFonts w:ascii="Arial" w:hAnsi="Arial" w:cs="Arial"/>
          <w:bCs/>
          <w:color w:val="1F3864" w:themeColor="accent5" w:themeShade="80"/>
          <w:sz w:val="24"/>
          <w:szCs w:val="24"/>
          <w:highlight w:val="yellow"/>
        </w:rPr>
      </w:pPr>
    </w:p>
    <w:p w14:paraId="63CD5EBD" w14:textId="77777777" w:rsidR="00C54BFA" w:rsidRPr="00DC1347" w:rsidRDefault="00C54BFA" w:rsidP="003A77FE">
      <w:pPr>
        <w:spacing w:after="0" w:line="240" w:lineRule="auto"/>
        <w:jc w:val="both"/>
        <w:rPr>
          <w:rFonts w:ascii="Arial" w:hAnsi="Arial" w:cs="Arial"/>
          <w:bCs/>
          <w:color w:val="1F3864" w:themeColor="accent5" w:themeShade="80"/>
          <w:sz w:val="24"/>
          <w:szCs w:val="24"/>
        </w:rPr>
      </w:pPr>
      <w:proofErr w:type="spellStart"/>
      <w:r w:rsidRPr="00DC1347">
        <w:rPr>
          <w:rFonts w:ascii="Arial" w:hAnsi="Arial" w:cs="Arial"/>
          <w:bCs/>
          <w:color w:val="1F3864" w:themeColor="accent5" w:themeShade="80"/>
          <w:sz w:val="24"/>
          <w:szCs w:val="24"/>
        </w:rPr>
        <w:t>Conaghan</w:t>
      </w:r>
      <w:proofErr w:type="spellEnd"/>
      <w:r w:rsidRPr="00DC1347">
        <w:rPr>
          <w:rFonts w:ascii="Arial" w:hAnsi="Arial" w:cs="Arial"/>
          <w:bCs/>
          <w:color w:val="1F3864" w:themeColor="accent5" w:themeShade="80"/>
          <w:sz w:val="24"/>
          <w:szCs w:val="24"/>
        </w:rPr>
        <w:t>, Joanne, “Covid-19 and Inequalities at work: a gender lens”, Bristol University Press, Issue 13, 7 de mayo 2020.</w:t>
      </w:r>
    </w:p>
    <w:p w14:paraId="58B864DB" w14:textId="4BF2E6AF" w:rsidR="00C54BFA" w:rsidRPr="00DC1347" w:rsidRDefault="008C61A8" w:rsidP="003A77FE">
      <w:pPr>
        <w:spacing w:after="0" w:line="240" w:lineRule="auto"/>
        <w:jc w:val="both"/>
        <w:rPr>
          <w:rStyle w:val="Hipervnculo"/>
          <w:rFonts w:ascii="Arial" w:hAnsi="Arial" w:cs="Arial"/>
          <w:color w:val="1F3864" w:themeColor="accent5" w:themeShade="80"/>
          <w:sz w:val="24"/>
          <w:szCs w:val="24"/>
        </w:rPr>
      </w:pPr>
      <w:hyperlink r:id="rId29" w:history="1">
        <w:r w:rsidR="00C54BFA" w:rsidRPr="00DC1347">
          <w:rPr>
            <w:rStyle w:val="Hipervnculo"/>
            <w:rFonts w:ascii="Arial" w:hAnsi="Arial" w:cs="Arial"/>
            <w:color w:val="1F3864" w:themeColor="accent5" w:themeShade="80"/>
            <w:sz w:val="24"/>
            <w:szCs w:val="24"/>
          </w:rPr>
          <w:t>https://futuresofwork.co.uk/2020/05/07/covid-19-and-inequalities-at-work-a-gender-lens/</w:t>
        </w:r>
      </w:hyperlink>
    </w:p>
    <w:p w14:paraId="4088B39F" w14:textId="575FB1C1" w:rsidR="00BF2A33" w:rsidRPr="00DC1347" w:rsidRDefault="00BF2A33" w:rsidP="003A77FE">
      <w:pPr>
        <w:spacing w:after="0" w:line="240" w:lineRule="auto"/>
        <w:jc w:val="both"/>
        <w:rPr>
          <w:rStyle w:val="Hipervnculo"/>
          <w:rFonts w:ascii="Arial" w:hAnsi="Arial" w:cs="Arial"/>
          <w:color w:val="1F3864" w:themeColor="accent5" w:themeShade="80"/>
          <w:sz w:val="24"/>
          <w:szCs w:val="24"/>
        </w:rPr>
      </w:pPr>
    </w:p>
    <w:p w14:paraId="7AC153F0" w14:textId="063DC3BB" w:rsidR="00BF2A33" w:rsidRPr="00C5305D" w:rsidRDefault="00BF2A33" w:rsidP="003A77FE">
      <w:pPr>
        <w:spacing w:after="0" w:line="240" w:lineRule="auto"/>
        <w:rPr>
          <w:rFonts w:ascii="Arial" w:hAnsi="Arial" w:cs="Arial"/>
          <w:color w:val="1F3864" w:themeColor="accent5" w:themeShade="80"/>
          <w:sz w:val="24"/>
          <w:szCs w:val="24"/>
          <w:lang w:val="es-EC"/>
        </w:rPr>
      </w:pPr>
      <w:r w:rsidRPr="00C5305D">
        <w:rPr>
          <w:rFonts w:ascii="Arial" w:hAnsi="Arial" w:cs="Arial"/>
          <w:color w:val="1F3864" w:themeColor="accent5" w:themeShade="80"/>
          <w:sz w:val="24"/>
          <w:szCs w:val="24"/>
          <w:lang w:val="es-EC"/>
        </w:rPr>
        <w:t>Deloitte, 2015</w:t>
      </w:r>
      <w:r w:rsidR="00C5305D">
        <w:rPr>
          <w:rFonts w:ascii="Arial" w:hAnsi="Arial" w:cs="Arial"/>
          <w:color w:val="1F3864" w:themeColor="accent5" w:themeShade="80"/>
          <w:sz w:val="24"/>
          <w:szCs w:val="24"/>
          <w:lang w:val="es-EC"/>
        </w:rPr>
        <w:t>-2018</w:t>
      </w:r>
      <w:r w:rsidRPr="00C5305D">
        <w:rPr>
          <w:rFonts w:ascii="Arial" w:hAnsi="Arial" w:cs="Arial"/>
          <w:color w:val="1F3864" w:themeColor="accent5" w:themeShade="80"/>
          <w:sz w:val="24"/>
          <w:szCs w:val="24"/>
          <w:lang w:val="es-EC"/>
        </w:rPr>
        <w:t xml:space="preserve">. </w:t>
      </w:r>
      <w:r w:rsidRPr="00C5305D">
        <w:rPr>
          <w:rFonts w:ascii="Arial" w:hAnsi="Arial" w:cs="Arial"/>
          <w:i/>
          <w:iCs/>
          <w:color w:val="1F3864" w:themeColor="accent5" w:themeShade="80"/>
          <w:sz w:val="24"/>
          <w:szCs w:val="24"/>
          <w:lang w:val="es-EC"/>
        </w:rPr>
        <w:t>Mujeres 2015</w:t>
      </w:r>
      <w:r w:rsidR="00C5305D">
        <w:rPr>
          <w:rFonts w:ascii="Arial" w:hAnsi="Arial" w:cs="Arial"/>
          <w:i/>
          <w:iCs/>
          <w:color w:val="1F3864" w:themeColor="accent5" w:themeShade="80"/>
          <w:sz w:val="24"/>
          <w:szCs w:val="24"/>
          <w:lang w:val="es-EC"/>
        </w:rPr>
        <w:t>-2018</w:t>
      </w:r>
      <w:r w:rsidRPr="00C5305D">
        <w:rPr>
          <w:rFonts w:ascii="Arial" w:hAnsi="Arial" w:cs="Arial"/>
          <w:i/>
          <w:iCs/>
          <w:color w:val="1F3864" w:themeColor="accent5" w:themeShade="80"/>
          <w:sz w:val="24"/>
          <w:szCs w:val="24"/>
          <w:lang w:val="es-EC"/>
        </w:rPr>
        <w:t>: una radiografía a las ejecutivas ecuatorianas</w:t>
      </w:r>
      <w:r w:rsidRPr="00C5305D">
        <w:rPr>
          <w:rFonts w:ascii="Arial" w:hAnsi="Arial" w:cs="Arial"/>
          <w:color w:val="1F3864" w:themeColor="accent5" w:themeShade="80"/>
          <w:sz w:val="24"/>
          <w:szCs w:val="24"/>
          <w:lang w:val="es-EC"/>
        </w:rPr>
        <w:t>.</w:t>
      </w:r>
    </w:p>
    <w:p w14:paraId="014CD615" w14:textId="77777777" w:rsidR="00BF2A33" w:rsidRPr="00C5305D" w:rsidRDefault="00BF2A33" w:rsidP="003A77FE">
      <w:pPr>
        <w:spacing w:after="0" w:line="240" w:lineRule="auto"/>
        <w:rPr>
          <w:rFonts w:ascii="Arial" w:hAnsi="Arial" w:cs="Arial"/>
          <w:color w:val="1F3864" w:themeColor="accent5" w:themeShade="80"/>
          <w:sz w:val="24"/>
          <w:szCs w:val="24"/>
          <w:lang w:val="es-EC"/>
        </w:rPr>
      </w:pPr>
      <w:r w:rsidRPr="00C5305D">
        <w:rPr>
          <w:rFonts w:ascii="Arial" w:hAnsi="Arial" w:cs="Arial"/>
          <w:color w:val="1F3864" w:themeColor="accent5" w:themeShade="80"/>
          <w:sz w:val="24"/>
          <w:szCs w:val="24"/>
          <w:lang w:val="es-EC"/>
        </w:rPr>
        <w:t xml:space="preserve">Deloitte, 2019. </w:t>
      </w:r>
      <w:r w:rsidRPr="00C5305D">
        <w:rPr>
          <w:rFonts w:ascii="Arial" w:hAnsi="Arial" w:cs="Arial"/>
          <w:i/>
          <w:iCs/>
          <w:color w:val="1F3864" w:themeColor="accent5" w:themeShade="80"/>
          <w:sz w:val="24"/>
          <w:szCs w:val="24"/>
          <w:lang w:val="es-EC"/>
        </w:rPr>
        <w:t>Mujeres Ejecutivas</w:t>
      </w:r>
      <w:r w:rsidRPr="00C5305D">
        <w:rPr>
          <w:rFonts w:ascii="Arial" w:hAnsi="Arial" w:cs="Arial"/>
          <w:color w:val="1F3864" w:themeColor="accent5" w:themeShade="80"/>
          <w:sz w:val="24"/>
          <w:szCs w:val="24"/>
          <w:lang w:val="es-EC"/>
        </w:rPr>
        <w:t xml:space="preserve"> 2019.</w:t>
      </w:r>
    </w:p>
    <w:p w14:paraId="7BBD8EDC" w14:textId="77777777" w:rsidR="00BF2A33" w:rsidRPr="00C5305D" w:rsidRDefault="00BF2A33" w:rsidP="003A77FE">
      <w:pPr>
        <w:spacing w:after="0" w:line="240" w:lineRule="auto"/>
        <w:rPr>
          <w:rFonts w:ascii="Arial" w:hAnsi="Arial" w:cs="Arial"/>
          <w:color w:val="1F3864" w:themeColor="accent5" w:themeShade="80"/>
          <w:sz w:val="24"/>
          <w:szCs w:val="24"/>
          <w:lang w:val="es-EC"/>
        </w:rPr>
      </w:pPr>
    </w:p>
    <w:p w14:paraId="321E86B5" w14:textId="79D8A5CA" w:rsidR="00BF2A33" w:rsidRPr="00C5305D" w:rsidRDefault="00BF2A33" w:rsidP="003A77FE">
      <w:pPr>
        <w:spacing w:after="0" w:line="240" w:lineRule="auto"/>
        <w:rPr>
          <w:rFonts w:ascii="Arial" w:hAnsi="Arial" w:cs="Arial"/>
          <w:color w:val="1F3864" w:themeColor="accent5" w:themeShade="80"/>
          <w:sz w:val="24"/>
          <w:szCs w:val="24"/>
          <w:lang w:val="es-EC"/>
        </w:rPr>
      </w:pPr>
      <w:r w:rsidRPr="00C5305D">
        <w:rPr>
          <w:rFonts w:ascii="Arial" w:hAnsi="Arial" w:cs="Arial"/>
          <w:color w:val="1F3864" w:themeColor="accent5" w:themeShade="80"/>
          <w:sz w:val="24"/>
          <w:szCs w:val="24"/>
          <w:lang w:val="es-EC"/>
        </w:rPr>
        <w:t xml:space="preserve">Deloitte, 2020. </w:t>
      </w:r>
      <w:r w:rsidRPr="00C5305D">
        <w:rPr>
          <w:rFonts w:ascii="Arial" w:hAnsi="Arial" w:cs="Arial"/>
          <w:i/>
          <w:iCs/>
          <w:color w:val="1F3864" w:themeColor="accent5" w:themeShade="80"/>
          <w:sz w:val="24"/>
          <w:szCs w:val="24"/>
          <w:lang w:val="es-EC"/>
        </w:rPr>
        <w:t>Estudio de Mujeres Ejecutivas 2020</w:t>
      </w:r>
      <w:r w:rsidRPr="00C5305D">
        <w:rPr>
          <w:rFonts w:ascii="Arial" w:hAnsi="Arial" w:cs="Arial"/>
          <w:color w:val="1F3864" w:themeColor="accent5" w:themeShade="80"/>
          <w:sz w:val="24"/>
          <w:szCs w:val="24"/>
          <w:lang w:val="es-EC"/>
        </w:rPr>
        <w:t>.</w:t>
      </w:r>
    </w:p>
    <w:p w14:paraId="7E52A6FA" w14:textId="77777777" w:rsidR="00C05B2B" w:rsidRPr="00C5305D" w:rsidRDefault="00C05B2B" w:rsidP="00AE18CD">
      <w:pPr>
        <w:spacing w:after="0" w:line="240" w:lineRule="auto"/>
        <w:jc w:val="both"/>
        <w:rPr>
          <w:rFonts w:ascii="Arial" w:hAnsi="Arial" w:cs="Arial"/>
          <w:color w:val="1F3864" w:themeColor="accent5" w:themeShade="80"/>
          <w:sz w:val="24"/>
          <w:szCs w:val="24"/>
          <w:lang w:val="es-EC"/>
        </w:rPr>
      </w:pPr>
    </w:p>
    <w:p w14:paraId="3EFA9365" w14:textId="162A2C85" w:rsidR="00C54BFA" w:rsidRPr="00DC1347" w:rsidRDefault="00C54BFA" w:rsidP="003A77FE">
      <w:pPr>
        <w:spacing w:after="0" w:line="240" w:lineRule="auto"/>
        <w:jc w:val="both"/>
        <w:rPr>
          <w:rFonts w:ascii="Arial" w:hAnsi="Arial" w:cs="Arial"/>
          <w:bCs/>
          <w:color w:val="1F3864" w:themeColor="accent5" w:themeShade="80"/>
          <w:sz w:val="24"/>
          <w:szCs w:val="24"/>
        </w:rPr>
      </w:pPr>
      <w:proofErr w:type="spellStart"/>
      <w:r w:rsidRPr="00DC1347">
        <w:rPr>
          <w:rFonts w:ascii="Arial" w:hAnsi="Arial" w:cs="Arial"/>
          <w:bCs/>
          <w:color w:val="1F3864" w:themeColor="accent5" w:themeShade="80"/>
          <w:sz w:val="24"/>
          <w:szCs w:val="24"/>
        </w:rPr>
        <w:t>Esping</w:t>
      </w:r>
      <w:proofErr w:type="spellEnd"/>
      <w:r w:rsidRPr="00DC1347">
        <w:rPr>
          <w:rFonts w:ascii="Arial" w:hAnsi="Arial" w:cs="Arial"/>
          <w:bCs/>
          <w:color w:val="1F3864" w:themeColor="accent5" w:themeShade="80"/>
          <w:sz w:val="24"/>
          <w:szCs w:val="24"/>
        </w:rPr>
        <w:t xml:space="preserve">-Andersen, </w:t>
      </w:r>
      <w:proofErr w:type="spellStart"/>
      <w:r w:rsidRPr="00DC1347">
        <w:rPr>
          <w:rFonts w:ascii="Arial" w:hAnsi="Arial" w:cs="Arial"/>
          <w:bCs/>
          <w:color w:val="1F3864" w:themeColor="accent5" w:themeShade="80"/>
          <w:sz w:val="24"/>
          <w:szCs w:val="24"/>
        </w:rPr>
        <w:t>Gosta</w:t>
      </w:r>
      <w:proofErr w:type="spellEnd"/>
      <w:r w:rsidRPr="00DC1347">
        <w:rPr>
          <w:rFonts w:ascii="Arial" w:hAnsi="Arial" w:cs="Arial"/>
          <w:bCs/>
          <w:color w:val="1F3864" w:themeColor="accent5" w:themeShade="80"/>
          <w:sz w:val="24"/>
          <w:szCs w:val="24"/>
        </w:rPr>
        <w:t xml:space="preserve">, 1990, “The Three Political Economies of the Welfare-State”, International </w:t>
      </w:r>
      <w:proofErr w:type="spellStart"/>
      <w:r w:rsidRPr="00DC1347">
        <w:rPr>
          <w:rFonts w:ascii="Arial" w:hAnsi="Arial" w:cs="Arial"/>
          <w:bCs/>
          <w:color w:val="1F3864" w:themeColor="accent5" w:themeShade="80"/>
          <w:sz w:val="24"/>
          <w:szCs w:val="24"/>
        </w:rPr>
        <w:t>Jorunal</w:t>
      </w:r>
      <w:proofErr w:type="spellEnd"/>
      <w:r w:rsidRPr="00DC1347">
        <w:rPr>
          <w:rFonts w:ascii="Arial" w:hAnsi="Arial" w:cs="Arial"/>
          <w:bCs/>
          <w:color w:val="1F3864" w:themeColor="accent5" w:themeShade="80"/>
          <w:sz w:val="24"/>
          <w:szCs w:val="24"/>
        </w:rPr>
        <w:t xml:space="preserve"> of Sociology, Vol. 20, N°3, Fall, 1990, pp. 92.123.</w:t>
      </w:r>
    </w:p>
    <w:p w14:paraId="6AFAB7B7" w14:textId="2F66D9AC" w:rsidR="00BF2A33" w:rsidRPr="00DC1347" w:rsidRDefault="00BF2A33" w:rsidP="003A77FE">
      <w:pPr>
        <w:spacing w:after="0" w:line="240" w:lineRule="auto"/>
        <w:jc w:val="both"/>
        <w:rPr>
          <w:rFonts w:ascii="Arial" w:hAnsi="Arial" w:cs="Arial"/>
          <w:bCs/>
          <w:color w:val="1F3864" w:themeColor="accent5" w:themeShade="80"/>
          <w:sz w:val="24"/>
          <w:szCs w:val="24"/>
        </w:rPr>
      </w:pPr>
    </w:p>
    <w:p w14:paraId="3FCE4EB9" w14:textId="77777777" w:rsidR="00BF2A33" w:rsidRPr="00C5305D" w:rsidRDefault="00BF2A33" w:rsidP="003A77FE">
      <w:pPr>
        <w:spacing w:after="0" w:line="240" w:lineRule="auto"/>
        <w:rPr>
          <w:rFonts w:ascii="Arial" w:hAnsi="Arial" w:cs="Arial"/>
          <w:color w:val="1F3864" w:themeColor="accent5" w:themeShade="80"/>
          <w:sz w:val="24"/>
          <w:szCs w:val="24"/>
          <w:lang w:val="es-EC"/>
        </w:rPr>
      </w:pPr>
      <w:r w:rsidRPr="00DC1347">
        <w:rPr>
          <w:rFonts w:ascii="Arial" w:hAnsi="Arial" w:cs="Arial"/>
          <w:color w:val="1F3864" w:themeColor="accent5" w:themeShade="80"/>
          <w:sz w:val="24"/>
          <w:szCs w:val="24"/>
          <w:lang w:val="es-EC"/>
        </w:rPr>
        <w:t xml:space="preserve">Fernández, N. y Santillana, A. 2020. El regreso del FMI al Ecuador y la retórica del feminismo empresarial: Los posibles efectos en la vida de las mujeres. </w:t>
      </w:r>
      <w:r w:rsidRPr="00C5305D">
        <w:rPr>
          <w:rFonts w:ascii="Arial" w:hAnsi="Arial" w:cs="Arial"/>
          <w:color w:val="1F3864" w:themeColor="accent5" w:themeShade="80"/>
          <w:sz w:val="24"/>
          <w:szCs w:val="24"/>
          <w:lang w:val="es-EC"/>
        </w:rPr>
        <w:t xml:space="preserve">Revista Economía. 71, 114 (abr. 2020), 13-33. </w:t>
      </w:r>
      <w:proofErr w:type="spellStart"/>
      <w:proofErr w:type="gramStart"/>
      <w:r w:rsidRPr="00C5305D">
        <w:rPr>
          <w:rFonts w:ascii="Arial" w:hAnsi="Arial" w:cs="Arial"/>
          <w:color w:val="1F3864" w:themeColor="accent5" w:themeShade="80"/>
          <w:sz w:val="24"/>
          <w:szCs w:val="24"/>
          <w:lang w:val="es-EC"/>
        </w:rPr>
        <w:t>DOI:https</w:t>
      </w:r>
      <w:proofErr w:type="spellEnd"/>
      <w:r w:rsidRPr="00C5305D">
        <w:rPr>
          <w:rFonts w:ascii="Arial" w:hAnsi="Arial" w:cs="Arial"/>
          <w:color w:val="1F3864" w:themeColor="accent5" w:themeShade="80"/>
          <w:sz w:val="24"/>
          <w:szCs w:val="24"/>
          <w:lang w:val="es-EC"/>
        </w:rPr>
        <w:t>://doi.org/10.29166/economia.v71i114.2221</w:t>
      </w:r>
      <w:proofErr w:type="gramEnd"/>
      <w:r w:rsidRPr="00C5305D">
        <w:rPr>
          <w:rFonts w:ascii="Arial" w:hAnsi="Arial" w:cs="Arial"/>
          <w:color w:val="1F3864" w:themeColor="accent5" w:themeShade="80"/>
          <w:sz w:val="24"/>
          <w:szCs w:val="24"/>
          <w:lang w:val="es-EC"/>
        </w:rPr>
        <w:t>.</w:t>
      </w:r>
    </w:p>
    <w:p w14:paraId="17B96E6F" w14:textId="77777777" w:rsidR="00BF2A33" w:rsidRPr="00C5305D" w:rsidRDefault="00BF2A33" w:rsidP="003A77FE">
      <w:pPr>
        <w:spacing w:after="0" w:line="240" w:lineRule="auto"/>
        <w:jc w:val="both"/>
        <w:rPr>
          <w:rFonts w:ascii="Arial" w:hAnsi="Arial" w:cs="Arial"/>
          <w:bCs/>
          <w:color w:val="1F3864" w:themeColor="accent5" w:themeShade="80"/>
          <w:sz w:val="24"/>
          <w:szCs w:val="24"/>
          <w:lang w:val="es-EC"/>
        </w:rPr>
      </w:pPr>
    </w:p>
    <w:p w14:paraId="1884F012" w14:textId="38225295" w:rsidR="00C54BFA" w:rsidRPr="00C5305D" w:rsidRDefault="00C54BFA" w:rsidP="003A77FE">
      <w:pPr>
        <w:spacing w:after="0" w:line="240" w:lineRule="auto"/>
        <w:jc w:val="both"/>
        <w:rPr>
          <w:rFonts w:ascii="Arial" w:hAnsi="Arial" w:cs="Arial"/>
          <w:color w:val="1F3864" w:themeColor="accent5" w:themeShade="80"/>
          <w:sz w:val="24"/>
          <w:szCs w:val="24"/>
          <w:lang w:val="es-EC"/>
        </w:rPr>
      </w:pPr>
      <w:proofErr w:type="spellStart"/>
      <w:r w:rsidRPr="00C5305D">
        <w:rPr>
          <w:rFonts w:ascii="Arial" w:hAnsi="Arial" w:cs="Arial"/>
          <w:color w:val="1F3864" w:themeColor="accent5" w:themeShade="80"/>
          <w:sz w:val="24"/>
          <w:szCs w:val="24"/>
          <w:lang w:val="es-EC"/>
        </w:rPr>
        <w:t>Forttes</w:t>
      </w:r>
      <w:proofErr w:type="spellEnd"/>
      <w:r w:rsidRPr="00C5305D">
        <w:rPr>
          <w:rFonts w:ascii="Arial" w:hAnsi="Arial" w:cs="Arial"/>
          <w:color w:val="1F3864" w:themeColor="accent5" w:themeShade="80"/>
          <w:sz w:val="24"/>
          <w:szCs w:val="24"/>
          <w:lang w:val="es-EC"/>
        </w:rPr>
        <w:t xml:space="preserve"> Valdivia, Paula, 2019, </w:t>
      </w:r>
      <w:r w:rsidRPr="00C5305D">
        <w:rPr>
          <w:rFonts w:ascii="Arial" w:hAnsi="Arial" w:cs="Arial"/>
          <w:i/>
          <w:iCs/>
          <w:color w:val="1F3864" w:themeColor="accent5" w:themeShade="80"/>
          <w:sz w:val="24"/>
          <w:szCs w:val="24"/>
          <w:lang w:val="es-EC"/>
        </w:rPr>
        <w:t>Informe marco conceptual: Hacia un sistema nacional de Cuidados,</w:t>
      </w:r>
      <w:r w:rsidRPr="00C5305D">
        <w:rPr>
          <w:rFonts w:ascii="Arial" w:hAnsi="Arial" w:cs="Arial"/>
          <w:color w:val="1F3864" w:themeColor="accent5" w:themeShade="80"/>
          <w:sz w:val="24"/>
          <w:szCs w:val="24"/>
          <w:lang w:val="es-EC"/>
        </w:rPr>
        <w:t xml:space="preserve"> </w:t>
      </w:r>
      <w:proofErr w:type="spellStart"/>
      <w:r w:rsidRPr="00C5305D">
        <w:rPr>
          <w:rFonts w:ascii="Arial" w:hAnsi="Arial" w:cs="Arial"/>
          <w:color w:val="1F3864" w:themeColor="accent5" w:themeShade="80"/>
          <w:sz w:val="24"/>
          <w:szCs w:val="24"/>
          <w:lang w:val="es-EC"/>
        </w:rPr>
        <w:t>EuroSocial</w:t>
      </w:r>
      <w:proofErr w:type="spellEnd"/>
      <w:r w:rsidRPr="00C5305D">
        <w:rPr>
          <w:rFonts w:ascii="Arial" w:hAnsi="Arial" w:cs="Arial"/>
          <w:color w:val="1F3864" w:themeColor="accent5" w:themeShade="80"/>
          <w:sz w:val="24"/>
          <w:szCs w:val="24"/>
          <w:lang w:val="es-EC"/>
        </w:rPr>
        <w:t>.</w:t>
      </w:r>
    </w:p>
    <w:p w14:paraId="531EE894" w14:textId="77777777" w:rsidR="00C54BFA" w:rsidRPr="00C5305D" w:rsidRDefault="00C54BFA" w:rsidP="003A77FE">
      <w:pPr>
        <w:spacing w:after="0" w:line="240" w:lineRule="auto"/>
        <w:jc w:val="both"/>
        <w:rPr>
          <w:rFonts w:ascii="Arial" w:hAnsi="Arial" w:cs="Arial"/>
          <w:bCs/>
          <w:color w:val="1F3864" w:themeColor="accent5" w:themeShade="80"/>
          <w:sz w:val="24"/>
          <w:szCs w:val="24"/>
          <w:lang w:val="es-EC"/>
        </w:rPr>
      </w:pPr>
    </w:p>
    <w:p w14:paraId="74B14C92" w14:textId="1F5B902A" w:rsidR="007145B4" w:rsidRPr="00C5305D" w:rsidRDefault="007145B4" w:rsidP="003A77FE">
      <w:pPr>
        <w:spacing w:line="240" w:lineRule="auto"/>
        <w:jc w:val="both"/>
        <w:rPr>
          <w:rFonts w:ascii="Arial" w:hAnsi="Arial" w:cs="Arial"/>
          <w:bCs/>
          <w:color w:val="1F3864" w:themeColor="accent5" w:themeShade="80"/>
          <w:sz w:val="24"/>
          <w:szCs w:val="24"/>
          <w:lang w:val="es-EC"/>
        </w:rPr>
      </w:pPr>
      <w:r w:rsidRPr="00C5305D">
        <w:rPr>
          <w:rFonts w:ascii="Arial" w:hAnsi="Arial" w:cs="Arial"/>
          <w:bCs/>
          <w:color w:val="1F3864" w:themeColor="accent5" w:themeShade="80"/>
          <w:sz w:val="24"/>
          <w:szCs w:val="24"/>
          <w:lang w:val="es-EC"/>
        </w:rPr>
        <w:t>Gavil</w:t>
      </w:r>
      <w:r w:rsidR="00397E41" w:rsidRPr="00C5305D">
        <w:rPr>
          <w:rFonts w:ascii="Arial" w:hAnsi="Arial" w:cs="Arial"/>
          <w:bCs/>
          <w:color w:val="1F3864" w:themeColor="accent5" w:themeShade="80"/>
          <w:sz w:val="24"/>
          <w:szCs w:val="24"/>
          <w:lang w:val="es-EC"/>
        </w:rPr>
        <w:t>á</w:t>
      </w:r>
      <w:r w:rsidRPr="00C5305D">
        <w:rPr>
          <w:rFonts w:ascii="Arial" w:hAnsi="Arial" w:cs="Arial"/>
          <w:bCs/>
          <w:color w:val="1F3864" w:themeColor="accent5" w:themeShade="80"/>
          <w:sz w:val="24"/>
          <w:szCs w:val="24"/>
          <w:lang w:val="es-EC"/>
        </w:rPr>
        <w:t xml:space="preserve">nez, V. (octubre de 2018). Universidad Técnica de Ambato. Obtenido de Repositorio UTA: </w:t>
      </w:r>
      <w:hyperlink r:id="rId30" w:history="1">
        <w:r w:rsidRPr="00C5305D">
          <w:rPr>
            <w:rFonts w:ascii="Arial" w:hAnsi="Arial" w:cs="Arial"/>
            <w:bCs/>
            <w:color w:val="1F3864" w:themeColor="accent5" w:themeShade="80"/>
            <w:sz w:val="24"/>
            <w:szCs w:val="24"/>
            <w:lang w:val="es-EC"/>
          </w:rPr>
          <w:t>https://repositorio.uta.edu.ec/jspui/bitstream/123456789/28780/1/T4373i.pdf</w:t>
        </w:r>
      </w:hyperlink>
    </w:p>
    <w:p w14:paraId="29AAFFFE" w14:textId="2205C28F" w:rsidR="00C54BFA" w:rsidRPr="00C5305D" w:rsidRDefault="007145B4" w:rsidP="003A77FE">
      <w:pPr>
        <w:spacing w:line="240" w:lineRule="auto"/>
        <w:jc w:val="both"/>
        <w:rPr>
          <w:rFonts w:ascii="Arial" w:hAnsi="Arial" w:cs="Arial"/>
          <w:bCs/>
          <w:color w:val="1F3864" w:themeColor="accent5" w:themeShade="80"/>
          <w:sz w:val="24"/>
          <w:szCs w:val="24"/>
          <w:lang w:val="es-EC"/>
        </w:rPr>
      </w:pPr>
      <w:r w:rsidRPr="00C5305D">
        <w:rPr>
          <w:rFonts w:ascii="Arial" w:hAnsi="Arial" w:cs="Arial"/>
          <w:bCs/>
          <w:color w:val="1F3864" w:themeColor="accent5" w:themeShade="80"/>
          <w:sz w:val="24"/>
          <w:szCs w:val="24"/>
          <w:lang w:val="es-EC"/>
        </w:rPr>
        <w:t xml:space="preserve">Guachamin, E. (febrero de 2010). Repositorio Digital FLACSO Ecuador. Obtenido de Enfoque de género en la asignación de créditos en el sistema financiero ecuatoriano: </w:t>
      </w:r>
      <w:hyperlink r:id="rId31" w:history="1">
        <w:r w:rsidR="00C54BFA" w:rsidRPr="00C5305D">
          <w:rPr>
            <w:rStyle w:val="Hipervnculo"/>
            <w:rFonts w:ascii="Arial" w:hAnsi="Arial" w:cs="Arial"/>
            <w:bCs/>
            <w:color w:val="1F3864" w:themeColor="accent5" w:themeShade="80"/>
            <w:sz w:val="24"/>
            <w:szCs w:val="24"/>
            <w:lang w:val="es-EC"/>
          </w:rPr>
          <w:t>https://repositorio.flacsoandes.edu.ec/handle/10469/2403</w:t>
        </w:r>
      </w:hyperlink>
    </w:p>
    <w:p w14:paraId="6695E131" w14:textId="74B6855F" w:rsidR="00BF2A33" w:rsidRPr="00C5305D" w:rsidRDefault="00BF2A33" w:rsidP="003A77FE">
      <w:pPr>
        <w:spacing w:after="0" w:line="240" w:lineRule="auto"/>
        <w:rPr>
          <w:rFonts w:ascii="Arial" w:hAnsi="Arial" w:cs="Arial"/>
          <w:color w:val="1F3864" w:themeColor="accent5" w:themeShade="80"/>
          <w:sz w:val="24"/>
          <w:szCs w:val="24"/>
          <w:lang w:val="es-EC"/>
        </w:rPr>
      </w:pPr>
      <w:r w:rsidRPr="00C5305D">
        <w:rPr>
          <w:rFonts w:ascii="Arial" w:hAnsi="Arial" w:cs="Arial"/>
          <w:color w:val="1F3864" w:themeColor="accent5" w:themeShade="80"/>
          <w:sz w:val="24"/>
          <w:szCs w:val="24"/>
          <w:lang w:val="es-EC"/>
        </w:rPr>
        <w:t>Instituto de Economía Popular y Solidaria</w:t>
      </w:r>
      <w:r w:rsidR="00467FDB" w:rsidRPr="00C5305D">
        <w:rPr>
          <w:rFonts w:ascii="Arial" w:hAnsi="Arial" w:cs="Arial"/>
          <w:color w:val="1F3864" w:themeColor="accent5" w:themeShade="80"/>
          <w:sz w:val="24"/>
          <w:szCs w:val="24"/>
          <w:lang w:val="es-EC"/>
        </w:rPr>
        <w:t xml:space="preserve"> (IEPS)</w:t>
      </w:r>
      <w:r w:rsidRPr="00C5305D">
        <w:rPr>
          <w:rFonts w:ascii="Arial" w:hAnsi="Arial" w:cs="Arial"/>
          <w:color w:val="1F3864" w:themeColor="accent5" w:themeShade="80"/>
          <w:sz w:val="24"/>
          <w:szCs w:val="24"/>
          <w:lang w:val="es-EC"/>
        </w:rPr>
        <w:t xml:space="preserve">, </w:t>
      </w:r>
      <w:r w:rsidRPr="00C5305D">
        <w:rPr>
          <w:rFonts w:ascii="Arial" w:hAnsi="Arial" w:cs="Arial"/>
          <w:i/>
          <w:iCs/>
          <w:color w:val="1F3864" w:themeColor="accent5" w:themeShade="80"/>
          <w:sz w:val="24"/>
          <w:szCs w:val="24"/>
          <w:lang w:val="es-EC"/>
        </w:rPr>
        <w:t>Boletín 2020.</w:t>
      </w:r>
    </w:p>
    <w:p w14:paraId="4B7A8DB0" w14:textId="61705762" w:rsidR="00C54BFA" w:rsidRPr="00C5305D" w:rsidRDefault="00C54BFA" w:rsidP="003A77FE">
      <w:pPr>
        <w:spacing w:after="0" w:line="240" w:lineRule="auto"/>
        <w:jc w:val="both"/>
        <w:rPr>
          <w:rFonts w:ascii="Arial" w:hAnsi="Arial" w:cs="Arial"/>
          <w:color w:val="1F3864" w:themeColor="accent5" w:themeShade="80"/>
          <w:sz w:val="24"/>
          <w:szCs w:val="24"/>
          <w:lang w:val="es-EC"/>
        </w:rPr>
      </w:pPr>
    </w:p>
    <w:p w14:paraId="379A84E9" w14:textId="34A1C358" w:rsidR="00C54BFA" w:rsidRPr="00C5305D" w:rsidRDefault="00C54BFA" w:rsidP="003A77FE">
      <w:pPr>
        <w:spacing w:after="0" w:line="240" w:lineRule="auto"/>
        <w:jc w:val="both"/>
        <w:rPr>
          <w:rFonts w:ascii="Arial" w:hAnsi="Arial" w:cs="Arial"/>
          <w:color w:val="1F3864" w:themeColor="accent5" w:themeShade="80"/>
          <w:sz w:val="24"/>
          <w:szCs w:val="24"/>
          <w:lang w:val="es-EC"/>
        </w:rPr>
      </w:pPr>
      <w:r w:rsidRPr="00C5305D">
        <w:rPr>
          <w:rFonts w:ascii="Arial" w:hAnsi="Arial" w:cs="Arial"/>
          <w:color w:val="1F3864" w:themeColor="accent5" w:themeShade="80"/>
          <w:sz w:val="24"/>
          <w:szCs w:val="24"/>
          <w:lang w:val="es-EC"/>
        </w:rPr>
        <w:t>Instituto Ecuatoriano de Seguridad Social</w:t>
      </w:r>
      <w:r w:rsidR="00467FDB" w:rsidRPr="00C5305D">
        <w:rPr>
          <w:rFonts w:ascii="Arial" w:hAnsi="Arial" w:cs="Arial"/>
          <w:color w:val="1F3864" w:themeColor="accent5" w:themeShade="80"/>
          <w:sz w:val="24"/>
          <w:szCs w:val="24"/>
          <w:lang w:val="es-EC"/>
        </w:rPr>
        <w:t xml:space="preserve"> (IESS)</w:t>
      </w:r>
      <w:r w:rsidRPr="00C5305D">
        <w:rPr>
          <w:rFonts w:ascii="Arial" w:hAnsi="Arial" w:cs="Arial"/>
          <w:color w:val="1F3864" w:themeColor="accent5" w:themeShade="80"/>
          <w:sz w:val="24"/>
          <w:szCs w:val="24"/>
          <w:lang w:val="es-EC"/>
        </w:rPr>
        <w:t xml:space="preserve">, </w:t>
      </w:r>
      <w:r w:rsidRPr="00C5305D">
        <w:rPr>
          <w:rFonts w:ascii="Arial" w:hAnsi="Arial" w:cs="Arial"/>
          <w:i/>
          <w:iCs/>
          <w:color w:val="1F3864" w:themeColor="accent5" w:themeShade="80"/>
          <w:sz w:val="24"/>
          <w:szCs w:val="24"/>
          <w:lang w:val="es-EC"/>
        </w:rPr>
        <w:t>Boletín Estadístico 2017</w:t>
      </w:r>
      <w:r w:rsidRPr="00C5305D">
        <w:rPr>
          <w:rFonts w:ascii="Arial" w:hAnsi="Arial" w:cs="Arial"/>
          <w:color w:val="1F3864" w:themeColor="accent5" w:themeShade="80"/>
          <w:sz w:val="24"/>
          <w:szCs w:val="24"/>
          <w:lang w:val="es-EC"/>
        </w:rPr>
        <w:t>.</w:t>
      </w:r>
    </w:p>
    <w:p w14:paraId="3DE9AEAB" w14:textId="77777777" w:rsidR="00C54BFA" w:rsidRPr="00C5305D" w:rsidRDefault="00C54BFA" w:rsidP="003A77FE">
      <w:pPr>
        <w:spacing w:after="0" w:line="240" w:lineRule="auto"/>
        <w:jc w:val="both"/>
        <w:rPr>
          <w:rFonts w:ascii="Arial" w:hAnsi="Arial" w:cs="Arial"/>
          <w:color w:val="1F3864" w:themeColor="accent5" w:themeShade="80"/>
          <w:sz w:val="24"/>
          <w:szCs w:val="24"/>
          <w:lang w:val="es-EC"/>
        </w:rPr>
      </w:pPr>
    </w:p>
    <w:p w14:paraId="3079CB57" w14:textId="66136FBE" w:rsidR="00C54BFA" w:rsidRPr="00C5305D" w:rsidRDefault="00467FDB" w:rsidP="003A77FE">
      <w:pPr>
        <w:spacing w:after="0" w:line="240" w:lineRule="auto"/>
        <w:jc w:val="both"/>
        <w:rPr>
          <w:rFonts w:ascii="Arial" w:hAnsi="Arial" w:cs="Arial"/>
          <w:color w:val="1F3864" w:themeColor="accent5" w:themeShade="80"/>
          <w:sz w:val="24"/>
          <w:szCs w:val="24"/>
          <w:lang w:val="es-EC"/>
        </w:rPr>
      </w:pPr>
      <w:r w:rsidRPr="00C5305D">
        <w:rPr>
          <w:rFonts w:ascii="Arial" w:hAnsi="Arial" w:cs="Arial"/>
          <w:color w:val="1F3864" w:themeColor="accent5" w:themeShade="80"/>
          <w:sz w:val="24"/>
          <w:szCs w:val="24"/>
          <w:lang w:val="es-EC"/>
        </w:rPr>
        <w:t>INEC (2008-2019)</w:t>
      </w:r>
      <w:r w:rsidR="00C54BFA" w:rsidRPr="00C5305D">
        <w:rPr>
          <w:rFonts w:ascii="Arial" w:hAnsi="Arial" w:cs="Arial"/>
          <w:color w:val="1F3864" w:themeColor="accent5" w:themeShade="80"/>
          <w:sz w:val="24"/>
          <w:szCs w:val="24"/>
          <w:lang w:val="es-EC"/>
        </w:rPr>
        <w:t>, Encuesta Nacional de Empleo, Desempleo y Subempleo</w:t>
      </w:r>
      <w:r w:rsidRPr="00C5305D">
        <w:rPr>
          <w:rFonts w:ascii="Arial" w:hAnsi="Arial" w:cs="Arial"/>
          <w:color w:val="1F3864" w:themeColor="accent5" w:themeShade="80"/>
          <w:sz w:val="24"/>
          <w:szCs w:val="24"/>
          <w:lang w:val="es-EC"/>
        </w:rPr>
        <w:t xml:space="preserve"> (ENEMDU)</w:t>
      </w:r>
    </w:p>
    <w:p w14:paraId="49AEFBEA" w14:textId="590309AA" w:rsidR="00467FDB" w:rsidRPr="00C5305D" w:rsidRDefault="00467FDB" w:rsidP="003A77FE">
      <w:pPr>
        <w:spacing w:after="0" w:line="240" w:lineRule="auto"/>
        <w:jc w:val="both"/>
        <w:rPr>
          <w:rFonts w:ascii="Arial" w:hAnsi="Arial" w:cs="Arial"/>
          <w:color w:val="1F3864" w:themeColor="accent5" w:themeShade="80"/>
          <w:sz w:val="24"/>
          <w:szCs w:val="24"/>
          <w:lang w:val="es-EC"/>
        </w:rPr>
      </w:pPr>
    </w:p>
    <w:p w14:paraId="1261DF43" w14:textId="77777777" w:rsidR="000E529E" w:rsidRPr="00C5305D" w:rsidRDefault="00467FDB" w:rsidP="00AE18CD">
      <w:pPr>
        <w:spacing w:after="0" w:line="240" w:lineRule="auto"/>
        <w:jc w:val="both"/>
        <w:rPr>
          <w:rFonts w:ascii="Arial" w:hAnsi="Arial" w:cs="Arial"/>
          <w:color w:val="1F3864" w:themeColor="accent5" w:themeShade="80"/>
          <w:sz w:val="24"/>
          <w:szCs w:val="24"/>
          <w:lang w:val="es-EC"/>
        </w:rPr>
      </w:pPr>
      <w:r w:rsidRPr="00C5305D">
        <w:rPr>
          <w:rFonts w:ascii="Arial" w:hAnsi="Arial" w:cs="Arial"/>
          <w:color w:val="1F3864" w:themeColor="accent5" w:themeShade="80"/>
          <w:sz w:val="24"/>
          <w:szCs w:val="24"/>
          <w:lang w:val="es-EC"/>
        </w:rPr>
        <w:t xml:space="preserve">INEC (2020). Cuenta Satélite del Trabajo No Remunerado de los Hogares (CSNRTH). </w:t>
      </w:r>
    </w:p>
    <w:p w14:paraId="64969E70" w14:textId="16B64C6A" w:rsidR="00467FDB" w:rsidRPr="00C5305D" w:rsidRDefault="00A02A5D" w:rsidP="00C05B2B">
      <w:pPr>
        <w:spacing w:after="0" w:line="240" w:lineRule="auto"/>
        <w:jc w:val="both"/>
        <w:rPr>
          <w:rFonts w:ascii="Arial" w:hAnsi="Arial" w:cs="Arial"/>
          <w:color w:val="1F3864" w:themeColor="accent5" w:themeShade="80"/>
          <w:sz w:val="24"/>
          <w:szCs w:val="24"/>
          <w:u w:val="single"/>
          <w:lang w:val="es-EC"/>
        </w:rPr>
      </w:pPr>
      <w:hyperlink r:id="rId32">
        <w:r w:rsidR="00467FDB" w:rsidRPr="00C5305D">
          <w:rPr>
            <w:rFonts w:ascii="Arial" w:hAnsi="Arial" w:cs="Arial"/>
            <w:color w:val="1F3864" w:themeColor="accent5" w:themeShade="80"/>
            <w:sz w:val="24"/>
            <w:szCs w:val="24"/>
            <w:u w:val="single"/>
            <w:lang w:val="es-EC"/>
          </w:rPr>
          <w:t>https://www.ecuadorencifras.gob.ec/documentos/web-inec/Estadisticas_Economicas/Cuentas_Satelite/Cuenca_satelite_trab_no_remun_2017/2_Presentacion_resultados_CS</w:t>
        </w:r>
        <w:r w:rsidR="0059232A" w:rsidRPr="00C5305D">
          <w:rPr>
            <w:rFonts w:ascii="Arial" w:hAnsi="Arial" w:cs="Arial"/>
            <w:color w:val="1F3864" w:themeColor="accent5" w:themeShade="80"/>
            <w:sz w:val="24"/>
            <w:szCs w:val="24"/>
            <w:u w:val="single"/>
            <w:lang w:val="es-EC"/>
          </w:rPr>
          <w:t>TNRH</w:t>
        </w:r>
        <w:r w:rsidR="00467FDB" w:rsidRPr="00C5305D">
          <w:rPr>
            <w:rFonts w:ascii="Arial" w:hAnsi="Arial" w:cs="Arial"/>
            <w:color w:val="1F3864" w:themeColor="accent5" w:themeShade="80"/>
            <w:sz w:val="24"/>
            <w:szCs w:val="24"/>
            <w:u w:val="single"/>
            <w:lang w:val="es-EC"/>
          </w:rPr>
          <w:t>.pdf</w:t>
        </w:r>
      </w:hyperlink>
    </w:p>
    <w:p w14:paraId="27A96A8D" w14:textId="77777777" w:rsidR="00C05B2B" w:rsidRPr="00C5305D" w:rsidRDefault="00C05B2B" w:rsidP="00AE18CD">
      <w:pPr>
        <w:spacing w:after="0" w:line="240" w:lineRule="auto"/>
        <w:jc w:val="both"/>
        <w:rPr>
          <w:rFonts w:ascii="Arial" w:hAnsi="Arial" w:cs="Arial"/>
          <w:color w:val="1F3864" w:themeColor="accent5" w:themeShade="80"/>
          <w:sz w:val="24"/>
          <w:szCs w:val="24"/>
          <w:u w:val="single"/>
          <w:lang w:val="es-EC"/>
        </w:rPr>
      </w:pPr>
    </w:p>
    <w:p w14:paraId="74EBAB34" w14:textId="77777777" w:rsidR="00056A5C" w:rsidRPr="00C5305D" w:rsidRDefault="00056A5C" w:rsidP="003A77FE">
      <w:pPr>
        <w:pStyle w:val="Bibliografa"/>
        <w:spacing w:line="240" w:lineRule="auto"/>
        <w:rPr>
          <w:rFonts w:ascii="Arial" w:hAnsi="Arial" w:cs="Arial"/>
          <w:noProof/>
          <w:color w:val="1F3864" w:themeColor="accent5" w:themeShade="80"/>
          <w:sz w:val="24"/>
          <w:szCs w:val="24"/>
          <w:lang w:val="es-EC"/>
        </w:rPr>
      </w:pPr>
      <w:r w:rsidRPr="00C5305D">
        <w:rPr>
          <w:rFonts w:ascii="Arial" w:hAnsi="Arial" w:cs="Arial"/>
          <w:noProof/>
          <w:color w:val="1F3864" w:themeColor="accent5" w:themeShade="80"/>
          <w:sz w:val="24"/>
          <w:szCs w:val="24"/>
          <w:lang w:val="es-EC"/>
        </w:rPr>
        <w:t xml:space="preserve">Lasio, V., &amp; Zambrano, J. (2017). </w:t>
      </w:r>
      <w:r w:rsidRPr="00C5305D">
        <w:rPr>
          <w:rFonts w:ascii="Arial" w:hAnsi="Arial" w:cs="Arial"/>
          <w:i/>
          <w:iCs/>
          <w:noProof/>
          <w:color w:val="1F3864" w:themeColor="accent5" w:themeShade="80"/>
          <w:sz w:val="24"/>
          <w:szCs w:val="24"/>
          <w:lang w:val="es-EC"/>
        </w:rPr>
        <w:t>Financiamiento para emprendedores. Reporte Especial GEM.</w:t>
      </w:r>
      <w:r w:rsidRPr="00C5305D">
        <w:rPr>
          <w:rFonts w:ascii="Arial" w:hAnsi="Arial" w:cs="Arial"/>
          <w:noProof/>
          <w:color w:val="1F3864" w:themeColor="accent5" w:themeShade="80"/>
          <w:sz w:val="24"/>
          <w:szCs w:val="24"/>
          <w:lang w:val="es-EC"/>
        </w:rPr>
        <w:t xml:space="preserve"> ESPAE Graduate School of Management ESPOL.</w:t>
      </w:r>
    </w:p>
    <w:p w14:paraId="5B39BF09" w14:textId="15875F7F" w:rsidR="000E529E" w:rsidRPr="00DC1347" w:rsidRDefault="000E529E" w:rsidP="003A77FE">
      <w:pPr>
        <w:spacing w:after="0" w:line="240" w:lineRule="auto"/>
        <w:jc w:val="both"/>
        <w:rPr>
          <w:rFonts w:ascii="Arial" w:hAnsi="Arial" w:cs="Arial"/>
          <w:color w:val="1F3864" w:themeColor="accent5" w:themeShade="80"/>
          <w:sz w:val="24"/>
          <w:szCs w:val="24"/>
          <w:lang w:val="es-EC"/>
        </w:rPr>
      </w:pPr>
      <w:proofErr w:type="gramStart"/>
      <w:r w:rsidRPr="00DC1347">
        <w:rPr>
          <w:rFonts w:ascii="Arial" w:hAnsi="Arial" w:cs="Arial"/>
          <w:color w:val="1F3864" w:themeColor="accent5" w:themeShade="80"/>
          <w:sz w:val="24"/>
          <w:szCs w:val="24"/>
          <w:lang w:val="es-EC"/>
        </w:rPr>
        <w:t xml:space="preserve">León Jiménez, Ninfa, 2018 </w:t>
      </w:r>
      <w:r w:rsidRPr="00DC1347">
        <w:rPr>
          <w:rFonts w:ascii="Arial" w:hAnsi="Arial" w:cs="Arial"/>
          <w:i/>
          <w:iCs/>
          <w:color w:val="1F3864" w:themeColor="accent5" w:themeShade="80"/>
          <w:sz w:val="24"/>
          <w:szCs w:val="24"/>
          <w:lang w:val="es-EC"/>
        </w:rPr>
        <w:t>‘Desaparece el Seguro Social Campesino?</w:t>
      </w:r>
      <w:proofErr w:type="gramEnd"/>
      <w:r w:rsidRPr="00DC1347">
        <w:rPr>
          <w:rFonts w:ascii="Arial" w:hAnsi="Arial" w:cs="Arial"/>
          <w:i/>
          <w:iCs/>
          <w:color w:val="1F3864" w:themeColor="accent5" w:themeShade="80"/>
          <w:sz w:val="24"/>
          <w:szCs w:val="24"/>
          <w:lang w:val="es-EC"/>
        </w:rPr>
        <w:t>, Los efectos de la política de salud y seguridad social del gobierno de Alianza País</w:t>
      </w:r>
      <w:r w:rsidR="00056A5C" w:rsidRPr="00DC1347">
        <w:rPr>
          <w:rFonts w:ascii="Arial" w:hAnsi="Arial" w:cs="Arial"/>
          <w:color w:val="1F3864" w:themeColor="accent5" w:themeShade="80"/>
          <w:sz w:val="24"/>
          <w:szCs w:val="24"/>
          <w:lang w:val="es-EC"/>
        </w:rPr>
        <w:t>.</w:t>
      </w:r>
    </w:p>
    <w:p w14:paraId="16D74333" w14:textId="77777777" w:rsidR="000E529E" w:rsidRPr="00DC1347" w:rsidRDefault="000E529E" w:rsidP="003A77FE">
      <w:pPr>
        <w:spacing w:line="240" w:lineRule="auto"/>
        <w:jc w:val="both"/>
        <w:rPr>
          <w:rFonts w:ascii="Arial" w:hAnsi="Arial" w:cs="Arial"/>
          <w:color w:val="1F3864" w:themeColor="accent5" w:themeShade="80"/>
          <w:sz w:val="24"/>
          <w:szCs w:val="24"/>
          <w:lang w:val="es-EC"/>
        </w:rPr>
      </w:pPr>
    </w:p>
    <w:p w14:paraId="21C4E1C1" w14:textId="6A9E37FA" w:rsidR="00BF2A33" w:rsidRPr="00DC1347" w:rsidRDefault="00BF2A33" w:rsidP="00C05B2B">
      <w:pPr>
        <w:spacing w:after="0" w:line="240" w:lineRule="auto"/>
        <w:jc w:val="both"/>
        <w:rPr>
          <w:rFonts w:ascii="Arial" w:hAnsi="Arial" w:cs="Arial"/>
          <w:color w:val="1F3864" w:themeColor="accent5" w:themeShade="80"/>
          <w:sz w:val="24"/>
          <w:szCs w:val="24"/>
          <w:u w:val="single"/>
        </w:rPr>
      </w:pPr>
      <w:r w:rsidRPr="00C5305D">
        <w:rPr>
          <w:rFonts w:ascii="Arial" w:hAnsi="Arial" w:cs="Arial"/>
          <w:color w:val="1F3864" w:themeColor="accent5" w:themeShade="80"/>
          <w:sz w:val="24"/>
          <w:szCs w:val="24"/>
          <w:lang w:val="es-EC"/>
        </w:rPr>
        <w:t xml:space="preserve">López, J &amp; Sarmiento, G. (2019). </w:t>
      </w:r>
      <w:r w:rsidRPr="00C5305D">
        <w:rPr>
          <w:rFonts w:ascii="Arial" w:hAnsi="Arial" w:cs="Arial"/>
          <w:i/>
          <w:color w:val="1F3864" w:themeColor="accent5" w:themeShade="80"/>
          <w:sz w:val="24"/>
          <w:szCs w:val="24"/>
          <w:lang w:val="es-EC"/>
        </w:rPr>
        <w:t xml:space="preserve">Determinantes de la brecha salarial en Ecuador: análisis bajo un modelo </w:t>
      </w:r>
      <w:proofErr w:type="spellStart"/>
      <w:r w:rsidRPr="00C5305D">
        <w:rPr>
          <w:rFonts w:ascii="Arial" w:hAnsi="Arial" w:cs="Arial"/>
          <w:i/>
          <w:color w:val="1F3864" w:themeColor="accent5" w:themeShade="80"/>
          <w:sz w:val="24"/>
          <w:szCs w:val="24"/>
          <w:lang w:val="es-EC"/>
        </w:rPr>
        <w:t>minceriano</w:t>
      </w:r>
      <w:proofErr w:type="spellEnd"/>
      <w:r w:rsidRPr="00C5305D">
        <w:rPr>
          <w:rFonts w:ascii="Arial" w:hAnsi="Arial" w:cs="Arial"/>
          <w:i/>
          <w:color w:val="1F3864" w:themeColor="accent5" w:themeShade="80"/>
          <w:sz w:val="24"/>
          <w:szCs w:val="24"/>
          <w:lang w:val="es-EC"/>
        </w:rPr>
        <w:t xml:space="preserve"> relacionada con las variables agregadas </w:t>
      </w:r>
      <w:proofErr w:type="spellStart"/>
      <w:r w:rsidRPr="00C5305D">
        <w:rPr>
          <w:rFonts w:ascii="Arial" w:hAnsi="Arial" w:cs="Arial"/>
          <w:i/>
          <w:color w:val="1F3864" w:themeColor="accent5" w:themeShade="80"/>
          <w:sz w:val="24"/>
          <w:szCs w:val="24"/>
          <w:lang w:val="es-EC"/>
        </w:rPr>
        <w:t>dummy</w:t>
      </w:r>
      <w:proofErr w:type="spellEnd"/>
      <w:r w:rsidRPr="00C5305D">
        <w:rPr>
          <w:rFonts w:ascii="Arial" w:hAnsi="Arial" w:cs="Arial"/>
          <w:i/>
          <w:color w:val="1F3864" w:themeColor="accent5" w:themeShade="80"/>
          <w:sz w:val="24"/>
          <w:szCs w:val="24"/>
          <w:lang w:val="es-EC"/>
        </w:rPr>
        <w:t xml:space="preserve">. </w:t>
      </w:r>
      <w:hyperlink r:id="rId33">
        <w:r w:rsidRPr="00DC1347">
          <w:rPr>
            <w:rFonts w:ascii="Arial" w:hAnsi="Arial" w:cs="Arial"/>
            <w:color w:val="1F3864" w:themeColor="accent5" w:themeShade="80"/>
            <w:sz w:val="24"/>
            <w:szCs w:val="24"/>
            <w:u w:val="single"/>
          </w:rPr>
          <w:t>https://www.researchgate.net/publication/340362544_Determinants_of_the_wage_gap_in_Ecuador_analysis_under_a_Minceriano_model_related_to_dummy_aggregate_variables1</w:t>
        </w:r>
      </w:hyperlink>
    </w:p>
    <w:p w14:paraId="3F003BB4" w14:textId="77777777" w:rsidR="00C05B2B" w:rsidRPr="00DC1347" w:rsidRDefault="00C05B2B" w:rsidP="00AE18CD">
      <w:pPr>
        <w:spacing w:after="0" w:line="240" w:lineRule="auto"/>
        <w:jc w:val="both"/>
        <w:rPr>
          <w:rFonts w:ascii="Arial" w:hAnsi="Arial" w:cs="Arial"/>
          <w:color w:val="1F3864" w:themeColor="accent5" w:themeShade="80"/>
          <w:sz w:val="24"/>
          <w:szCs w:val="24"/>
        </w:rPr>
      </w:pPr>
    </w:p>
    <w:p w14:paraId="07AC0C49" w14:textId="51813090" w:rsidR="00BF2A33" w:rsidRPr="00DC1347" w:rsidRDefault="00BF2A33" w:rsidP="003A77FE">
      <w:pPr>
        <w:spacing w:line="240" w:lineRule="auto"/>
        <w:jc w:val="both"/>
        <w:rPr>
          <w:rFonts w:ascii="Arial" w:hAnsi="Arial" w:cs="Arial"/>
          <w:bCs/>
          <w:color w:val="1F3864" w:themeColor="accent5" w:themeShade="80"/>
          <w:sz w:val="24"/>
          <w:szCs w:val="24"/>
        </w:rPr>
      </w:pPr>
      <w:r w:rsidRPr="00DC1347">
        <w:rPr>
          <w:rFonts w:ascii="Arial" w:hAnsi="Arial" w:cs="Arial"/>
          <w:bCs/>
          <w:color w:val="1F3864" w:themeColor="accent5" w:themeShade="80"/>
          <w:sz w:val="24"/>
          <w:szCs w:val="24"/>
        </w:rPr>
        <w:lastRenderedPageBreak/>
        <w:t xml:space="preserve">McKernan, S. (2002). </w:t>
      </w:r>
      <w:proofErr w:type="spellStart"/>
      <w:r w:rsidRPr="00DC1347">
        <w:rPr>
          <w:rFonts w:ascii="Arial" w:hAnsi="Arial" w:cs="Arial"/>
          <w:bCs/>
          <w:color w:val="1F3864" w:themeColor="accent5" w:themeShade="80"/>
          <w:sz w:val="24"/>
          <w:szCs w:val="24"/>
        </w:rPr>
        <w:t>EconPapers</w:t>
      </w:r>
      <w:proofErr w:type="spellEnd"/>
      <w:r w:rsidRPr="00DC1347">
        <w:rPr>
          <w:rFonts w:ascii="Arial" w:hAnsi="Arial" w:cs="Arial"/>
          <w:bCs/>
          <w:color w:val="1F3864" w:themeColor="accent5" w:themeShade="80"/>
          <w:sz w:val="24"/>
          <w:szCs w:val="24"/>
        </w:rPr>
        <w:t xml:space="preserve">. </w:t>
      </w:r>
      <w:proofErr w:type="spellStart"/>
      <w:r w:rsidRPr="00DC1347">
        <w:rPr>
          <w:rFonts w:ascii="Arial" w:hAnsi="Arial" w:cs="Arial"/>
          <w:bCs/>
          <w:color w:val="1F3864" w:themeColor="accent5" w:themeShade="80"/>
          <w:sz w:val="24"/>
          <w:szCs w:val="24"/>
        </w:rPr>
        <w:t>Obtenido</w:t>
      </w:r>
      <w:proofErr w:type="spellEnd"/>
      <w:r w:rsidRPr="00DC1347">
        <w:rPr>
          <w:rFonts w:ascii="Arial" w:hAnsi="Arial" w:cs="Arial"/>
          <w:bCs/>
          <w:color w:val="1F3864" w:themeColor="accent5" w:themeShade="80"/>
          <w:sz w:val="24"/>
          <w:szCs w:val="24"/>
        </w:rPr>
        <w:t xml:space="preserve"> de The Impact </w:t>
      </w:r>
      <w:proofErr w:type="gramStart"/>
      <w:r w:rsidRPr="00DC1347">
        <w:rPr>
          <w:rFonts w:ascii="Arial" w:hAnsi="Arial" w:cs="Arial"/>
          <w:bCs/>
          <w:color w:val="1F3864" w:themeColor="accent5" w:themeShade="80"/>
          <w:sz w:val="24"/>
          <w:szCs w:val="24"/>
        </w:rPr>
        <w:t>Of</w:t>
      </w:r>
      <w:proofErr w:type="gramEnd"/>
      <w:r w:rsidRPr="00DC1347">
        <w:rPr>
          <w:rFonts w:ascii="Arial" w:hAnsi="Arial" w:cs="Arial"/>
          <w:bCs/>
          <w:color w:val="1F3864" w:themeColor="accent5" w:themeShade="80"/>
          <w:sz w:val="24"/>
          <w:szCs w:val="24"/>
        </w:rPr>
        <w:t xml:space="preserve"> Microcredit Programs On Self-Employment Profits: Do Noncredit Program Aspects Matter? https://econpapers.repec.org/article/tprrestat/v_3a84_3ay_3a2002_3ai_3a1_3ap_3a93-115.htm</w:t>
      </w:r>
    </w:p>
    <w:p w14:paraId="4CFBC4CA" w14:textId="77777777" w:rsidR="000E529E" w:rsidRPr="00DC1347" w:rsidRDefault="00BF2A33" w:rsidP="00AE18CD">
      <w:pPr>
        <w:pBdr>
          <w:top w:val="nil"/>
          <w:left w:val="nil"/>
          <w:bottom w:val="nil"/>
          <w:right w:val="nil"/>
          <w:between w:val="nil"/>
        </w:pBdr>
        <w:spacing w:after="0"/>
        <w:rPr>
          <w:rFonts w:ascii="Arial" w:hAnsi="Arial" w:cs="Arial"/>
          <w:bCs/>
          <w:color w:val="1F3864" w:themeColor="accent5" w:themeShade="80"/>
          <w:sz w:val="24"/>
          <w:szCs w:val="24"/>
        </w:rPr>
      </w:pPr>
      <w:r w:rsidRPr="00DC1347">
        <w:rPr>
          <w:rFonts w:ascii="Arial" w:hAnsi="Arial" w:cs="Arial"/>
          <w:bCs/>
          <w:color w:val="1F3864" w:themeColor="accent5" w:themeShade="80"/>
          <w:sz w:val="24"/>
          <w:szCs w:val="24"/>
        </w:rPr>
        <w:t xml:space="preserve">McKernan, Pitt, &amp; Moskowitz. (2005). Research Gate. </w:t>
      </w:r>
      <w:proofErr w:type="spellStart"/>
      <w:r w:rsidRPr="00DC1347">
        <w:rPr>
          <w:rFonts w:ascii="Arial" w:hAnsi="Arial" w:cs="Arial"/>
          <w:bCs/>
          <w:color w:val="1F3864" w:themeColor="accent5" w:themeShade="80"/>
          <w:sz w:val="24"/>
          <w:szCs w:val="24"/>
        </w:rPr>
        <w:t>Obtenido</w:t>
      </w:r>
      <w:proofErr w:type="spellEnd"/>
      <w:r w:rsidRPr="00DC1347">
        <w:rPr>
          <w:rFonts w:ascii="Arial" w:hAnsi="Arial" w:cs="Arial"/>
          <w:bCs/>
          <w:color w:val="1F3864" w:themeColor="accent5" w:themeShade="80"/>
          <w:sz w:val="24"/>
          <w:szCs w:val="24"/>
        </w:rPr>
        <w:t xml:space="preserve"> de Use of the Formal and Informal Financial Sectors: Does Gender Matter? Empirical Evidence from Rural Bangladesh</w:t>
      </w:r>
    </w:p>
    <w:p w14:paraId="6E5FF74D" w14:textId="1A12A3CF" w:rsidR="00BF2A33" w:rsidRPr="00DC1347" w:rsidRDefault="008C61A8" w:rsidP="00AE18CD">
      <w:pPr>
        <w:pBdr>
          <w:top w:val="nil"/>
          <w:left w:val="nil"/>
          <w:bottom w:val="nil"/>
          <w:right w:val="nil"/>
          <w:between w:val="nil"/>
        </w:pBdr>
        <w:spacing w:after="0"/>
        <w:rPr>
          <w:rFonts w:ascii="Arial" w:hAnsi="Arial" w:cs="Arial"/>
          <w:bCs/>
          <w:color w:val="1F3864" w:themeColor="accent5" w:themeShade="80"/>
          <w:sz w:val="24"/>
          <w:szCs w:val="24"/>
        </w:rPr>
      </w:pPr>
      <w:hyperlink r:id="rId34" w:history="1">
        <w:r w:rsidR="000E529E" w:rsidRPr="00DC1347">
          <w:rPr>
            <w:rStyle w:val="Hipervnculo"/>
            <w:rFonts w:ascii="Arial" w:hAnsi="Arial" w:cs="Arial"/>
            <w:bCs/>
            <w:color w:val="1F3864" w:themeColor="accent5" w:themeShade="80"/>
            <w:sz w:val="24"/>
            <w:szCs w:val="24"/>
          </w:rPr>
          <w:t>https://www.researchgate.net/publication/23549760_Use_of_the_Formal_and_Informal_Financial_Sectors_Does_Gender_Matter_Empirical_Evidence_from_Rural_Bangladesh</w:t>
        </w:r>
      </w:hyperlink>
    </w:p>
    <w:p w14:paraId="76EBFCA5" w14:textId="77777777" w:rsidR="00C05B2B" w:rsidRPr="00DC1347" w:rsidRDefault="00C05B2B" w:rsidP="003A77FE">
      <w:pPr>
        <w:spacing w:line="240" w:lineRule="auto"/>
        <w:jc w:val="both"/>
        <w:rPr>
          <w:rFonts w:ascii="Arial" w:hAnsi="Arial" w:cs="Arial"/>
          <w:color w:val="1F3864" w:themeColor="accent5" w:themeShade="80"/>
          <w:sz w:val="24"/>
          <w:szCs w:val="24"/>
          <w:shd w:val="clear" w:color="auto" w:fill="FFFFFF"/>
        </w:rPr>
      </w:pPr>
    </w:p>
    <w:p w14:paraId="71D9E4E9" w14:textId="4B1EC803" w:rsidR="00BF2A33" w:rsidRPr="00C5305D" w:rsidRDefault="00BF2A33" w:rsidP="003A77FE">
      <w:pPr>
        <w:spacing w:line="240" w:lineRule="auto"/>
        <w:jc w:val="both"/>
        <w:rPr>
          <w:rFonts w:ascii="Arial" w:hAnsi="Arial" w:cs="Arial"/>
          <w:color w:val="1F3864" w:themeColor="accent5" w:themeShade="80"/>
          <w:sz w:val="24"/>
          <w:szCs w:val="24"/>
          <w:lang w:val="es-EC"/>
        </w:rPr>
      </w:pPr>
      <w:r w:rsidRPr="00C5305D">
        <w:rPr>
          <w:rFonts w:ascii="Arial" w:hAnsi="Arial" w:cs="Arial"/>
          <w:color w:val="1F3864" w:themeColor="accent5" w:themeShade="80"/>
          <w:sz w:val="24"/>
          <w:szCs w:val="24"/>
          <w:shd w:val="clear" w:color="auto" w:fill="FFFFFF"/>
          <w:lang w:val="es-EC"/>
        </w:rPr>
        <w:t xml:space="preserve">Molina Vera, Andrea Isabel (2017). Antropología de los objetos: las relaciones entre personas y naturaleza en espacios domésticos en la ciudad de Quito. Tesis de doctorado, </w:t>
      </w:r>
      <w:proofErr w:type="spellStart"/>
      <w:r w:rsidRPr="00C5305D">
        <w:rPr>
          <w:rFonts w:ascii="Arial" w:hAnsi="Arial" w:cs="Arial"/>
          <w:color w:val="1F3864" w:themeColor="accent5" w:themeShade="80"/>
          <w:sz w:val="24"/>
          <w:szCs w:val="24"/>
          <w:shd w:val="clear" w:color="auto" w:fill="FFFFFF"/>
          <w:lang w:val="es-EC"/>
        </w:rPr>
        <w:t>Flacso</w:t>
      </w:r>
      <w:proofErr w:type="spellEnd"/>
      <w:r w:rsidRPr="00C5305D">
        <w:rPr>
          <w:rFonts w:ascii="Arial" w:hAnsi="Arial" w:cs="Arial"/>
          <w:color w:val="1F3864" w:themeColor="accent5" w:themeShade="80"/>
          <w:sz w:val="24"/>
          <w:szCs w:val="24"/>
          <w:shd w:val="clear" w:color="auto" w:fill="FFFFFF"/>
          <w:lang w:val="es-EC"/>
        </w:rPr>
        <w:t xml:space="preserve"> Ecuador.</w:t>
      </w:r>
    </w:p>
    <w:p w14:paraId="4142D2E5" w14:textId="1B6B0159" w:rsidR="00C54BFA" w:rsidRPr="00DC1347" w:rsidRDefault="00C54BFA" w:rsidP="003A77FE">
      <w:pPr>
        <w:spacing w:after="0" w:line="240" w:lineRule="auto"/>
        <w:jc w:val="both"/>
        <w:rPr>
          <w:rFonts w:ascii="Arial" w:hAnsi="Arial" w:cs="Arial"/>
          <w:color w:val="1F3864" w:themeColor="accent5" w:themeShade="80"/>
          <w:sz w:val="24"/>
          <w:szCs w:val="24"/>
        </w:rPr>
      </w:pPr>
      <w:r w:rsidRPr="00C5305D">
        <w:rPr>
          <w:rFonts w:ascii="Arial" w:hAnsi="Arial" w:cs="Arial"/>
          <w:color w:val="1F3864" w:themeColor="accent5" w:themeShade="80"/>
          <w:sz w:val="24"/>
          <w:szCs w:val="24"/>
          <w:lang w:val="es-EC"/>
        </w:rPr>
        <w:t xml:space="preserve">O’Connor, Julia S y Olsen, Gregg M., (1998). </w:t>
      </w:r>
      <w:r w:rsidRPr="00DC1347">
        <w:rPr>
          <w:rFonts w:ascii="Arial" w:hAnsi="Arial" w:cs="Arial"/>
          <w:i/>
          <w:iCs/>
          <w:color w:val="1F3864" w:themeColor="accent5" w:themeShade="80"/>
          <w:sz w:val="24"/>
          <w:szCs w:val="24"/>
        </w:rPr>
        <w:t xml:space="preserve">Power Resources Theory and the Welfare State, </w:t>
      </w:r>
      <w:r w:rsidRPr="00DC1347">
        <w:rPr>
          <w:rFonts w:ascii="Arial" w:hAnsi="Arial" w:cs="Arial"/>
          <w:color w:val="1F3864" w:themeColor="accent5" w:themeShade="80"/>
          <w:sz w:val="24"/>
          <w:szCs w:val="24"/>
        </w:rPr>
        <w:t>Toronto: University of Toronto Press</w:t>
      </w:r>
    </w:p>
    <w:p w14:paraId="731F7318" w14:textId="188F4FAA" w:rsidR="00467FDB" w:rsidRPr="00DC1347" w:rsidRDefault="00467FDB" w:rsidP="003A77FE">
      <w:pPr>
        <w:spacing w:after="0" w:line="240" w:lineRule="auto"/>
        <w:jc w:val="both"/>
        <w:rPr>
          <w:rFonts w:ascii="Arial" w:hAnsi="Arial" w:cs="Arial"/>
          <w:color w:val="1F3864" w:themeColor="accent5" w:themeShade="80"/>
          <w:sz w:val="24"/>
          <w:szCs w:val="24"/>
        </w:rPr>
      </w:pPr>
    </w:p>
    <w:p w14:paraId="2BA216A4" w14:textId="77777777" w:rsidR="00467FDB" w:rsidRPr="00C5305D" w:rsidRDefault="00467FDB" w:rsidP="003A77FE">
      <w:pPr>
        <w:spacing w:line="240" w:lineRule="auto"/>
        <w:jc w:val="both"/>
        <w:rPr>
          <w:rFonts w:ascii="Arial" w:hAnsi="Arial" w:cs="Arial"/>
          <w:color w:val="1F3864" w:themeColor="accent5" w:themeShade="80"/>
          <w:sz w:val="24"/>
          <w:szCs w:val="24"/>
          <w:lang w:val="es-EC"/>
        </w:rPr>
      </w:pPr>
      <w:r w:rsidRPr="00C5305D">
        <w:rPr>
          <w:rFonts w:ascii="Arial" w:hAnsi="Arial" w:cs="Arial"/>
          <w:color w:val="1F3864" w:themeColor="accent5" w:themeShade="80"/>
          <w:sz w:val="24"/>
          <w:szCs w:val="24"/>
          <w:lang w:val="es-EC"/>
        </w:rPr>
        <w:t>ONU Mujeres &amp; Fundación Telefónica (</w:t>
      </w:r>
      <w:proofErr w:type="gramStart"/>
      <w:r w:rsidRPr="00C5305D">
        <w:rPr>
          <w:rFonts w:ascii="Arial" w:hAnsi="Arial" w:cs="Arial"/>
          <w:color w:val="1F3864" w:themeColor="accent5" w:themeShade="80"/>
          <w:sz w:val="24"/>
          <w:szCs w:val="24"/>
          <w:lang w:val="es-EC"/>
        </w:rPr>
        <w:t>Mayo</w:t>
      </w:r>
      <w:proofErr w:type="gramEnd"/>
      <w:r w:rsidRPr="00C5305D">
        <w:rPr>
          <w:rFonts w:ascii="Arial" w:hAnsi="Arial" w:cs="Arial"/>
          <w:color w:val="1F3864" w:themeColor="accent5" w:themeShade="80"/>
          <w:sz w:val="24"/>
          <w:szCs w:val="24"/>
          <w:lang w:val="es-EC"/>
        </w:rPr>
        <w:t xml:space="preserve"> del 2020). Efectos de la emergencia sobre la vida de las mujeres: economía y cuidados.</w:t>
      </w:r>
    </w:p>
    <w:p w14:paraId="17331C8F" w14:textId="479DFF0A" w:rsidR="007145B4" w:rsidRPr="00DC1347" w:rsidRDefault="007145B4" w:rsidP="00AE18CD">
      <w:pPr>
        <w:spacing w:after="0" w:line="240" w:lineRule="auto"/>
        <w:rPr>
          <w:rFonts w:ascii="Arial" w:hAnsi="Arial" w:cs="Arial"/>
          <w:bCs/>
          <w:color w:val="1F3864" w:themeColor="accent5" w:themeShade="80"/>
          <w:sz w:val="24"/>
          <w:szCs w:val="24"/>
        </w:rPr>
      </w:pPr>
      <w:r w:rsidRPr="00C5305D">
        <w:rPr>
          <w:rFonts w:ascii="Arial" w:hAnsi="Arial" w:cs="Arial"/>
          <w:bCs/>
          <w:color w:val="1F3864" w:themeColor="accent5" w:themeShade="80"/>
          <w:sz w:val="24"/>
          <w:szCs w:val="24"/>
          <w:lang w:val="es-EC"/>
        </w:rPr>
        <w:t>Red de Instituciones Financieras de Desarrollo</w:t>
      </w:r>
      <w:r w:rsidR="00002901" w:rsidRPr="00C5305D">
        <w:rPr>
          <w:rFonts w:ascii="Arial" w:hAnsi="Arial" w:cs="Arial"/>
          <w:bCs/>
          <w:color w:val="1F3864" w:themeColor="accent5" w:themeShade="80"/>
          <w:sz w:val="24"/>
          <w:szCs w:val="24"/>
          <w:lang w:val="es-EC"/>
        </w:rPr>
        <w:t xml:space="preserve"> (RFD)</w:t>
      </w:r>
      <w:r w:rsidRPr="00C5305D">
        <w:rPr>
          <w:rFonts w:ascii="Arial" w:hAnsi="Arial" w:cs="Arial"/>
          <w:bCs/>
          <w:color w:val="1F3864" w:themeColor="accent5" w:themeShade="80"/>
          <w:sz w:val="24"/>
          <w:szCs w:val="24"/>
          <w:lang w:val="es-EC"/>
        </w:rPr>
        <w:t xml:space="preserve">. (septiembre de 2018). Brecha de Acceso a Servicios Financieros Formales en Ecuador. </w:t>
      </w:r>
      <w:hyperlink r:id="rId35" w:history="1">
        <w:r w:rsidRPr="00DC1347">
          <w:rPr>
            <w:rStyle w:val="Hipervnculo"/>
            <w:rFonts w:ascii="Arial" w:hAnsi="Arial" w:cs="Arial"/>
            <w:bCs/>
            <w:color w:val="1F3864" w:themeColor="accent5" w:themeShade="80"/>
            <w:sz w:val="24"/>
            <w:szCs w:val="24"/>
          </w:rPr>
          <w:t>http://rfd.org.ec/docs/foro2018/presentaciones/panel_2/veronica_gavilanes.pdf</w:t>
        </w:r>
      </w:hyperlink>
    </w:p>
    <w:p w14:paraId="1EDB64A8" w14:textId="77777777" w:rsidR="007145B4" w:rsidRPr="00DC1347" w:rsidRDefault="007145B4" w:rsidP="003A77FE">
      <w:pPr>
        <w:spacing w:after="0" w:line="240" w:lineRule="auto"/>
        <w:jc w:val="both"/>
        <w:rPr>
          <w:rFonts w:ascii="Arial" w:hAnsi="Arial" w:cs="Arial"/>
          <w:bCs/>
          <w:color w:val="1F3864" w:themeColor="accent5" w:themeShade="80"/>
          <w:sz w:val="24"/>
          <w:szCs w:val="24"/>
        </w:rPr>
      </w:pPr>
    </w:p>
    <w:p w14:paraId="61B1382D" w14:textId="11B4C285" w:rsidR="007145B4" w:rsidRPr="00C5305D" w:rsidRDefault="007145B4" w:rsidP="003A77FE">
      <w:pPr>
        <w:rPr>
          <w:rFonts w:ascii="Arial" w:hAnsi="Arial" w:cs="Arial"/>
          <w:bCs/>
          <w:color w:val="1F3864" w:themeColor="accent5" w:themeShade="80"/>
          <w:sz w:val="24"/>
          <w:szCs w:val="24"/>
          <w:lang w:val="es-EC"/>
        </w:rPr>
      </w:pPr>
      <w:r w:rsidRPr="00C5305D">
        <w:rPr>
          <w:rFonts w:ascii="Arial" w:hAnsi="Arial" w:cs="Arial"/>
          <w:bCs/>
          <w:color w:val="1F3864" w:themeColor="accent5" w:themeShade="80"/>
          <w:sz w:val="24"/>
          <w:szCs w:val="24"/>
          <w:lang w:val="es-EC"/>
        </w:rPr>
        <w:t>Superintendencia de Economía Popular y Solidaria</w:t>
      </w:r>
      <w:r w:rsidR="00467FDB" w:rsidRPr="00C5305D">
        <w:rPr>
          <w:rFonts w:ascii="Arial" w:hAnsi="Arial" w:cs="Arial"/>
          <w:bCs/>
          <w:color w:val="1F3864" w:themeColor="accent5" w:themeShade="80"/>
          <w:sz w:val="24"/>
          <w:szCs w:val="24"/>
          <w:lang w:val="es-EC"/>
        </w:rPr>
        <w:t xml:space="preserve"> (SEPS)</w:t>
      </w:r>
      <w:r w:rsidRPr="00C5305D">
        <w:rPr>
          <w:rFonts w:ascii="Arial" w:hAnsi="Arial" w:cs="Arial"/>
          <w:bCs/>
          <w:color w:val="1F3864" w:themeColor="accent5" w:themeShade="80"/>
          <w:sz w:val="24"/>
          <w:szCs w:val="24"/>
          <w:lang w:val="es-EC"/>
        </w:rPr>
        <w:t xml:space="preserve">. Boletines de Inclusión Financiera Sector Financiero Popular y Solidario 2016-2020 </w:t>
      </w:r>
      <w:hyperlink r:id="rId36" w:history="1">
        <w:r w:rsidR="00467FDB" w:rsidRPr="00C5305D">
          <w:rPr>
            <w:rStyle w:val="Hipervnculo"/>
            <w:rFonts w:ascii="Arial" w:hAnsi="Arial" w:cs="Arial"/>
            <w:color w:val="1F3864" w:themeColor="accent5" w:themeShade="80"/>
            <w:sz w:val="24"/>
            <w:szCs w:val="24"/>
            <w:lang w:val="es-EC"/>
          </w:rPr>
          <w:t>https://www.seps.gob.ec/estadisticas?productos-estadisticos</w:t>
        </w:r>
      </w:hyperlink>
    </w:p>
    <w:p w14:paraId="570498E9" w14:textId="4240F04B" w:rsidR="00580A99" w:rsidRPr="00C5305D" w:rsidRDefault="00580A99" w:rsidP="003A77FE">
      <w:pPr>
        <w:spacing w:after="0" w:line="240" w:lineRule="auto"/>
        <w:jc w:val="both"/>
        <w:rPr>
          <w:rFonts w:ascii="Arial" w:hAnsi="Arial" w:cs="Arial"/>
          <w:bCs/>
          <w:color w:val="1F3864" w:themeColor="accent5" w:themeShade="80"/>
          <w:sz w:val="24"/>
          <w:szCs w:val="24"/>
          <w:lang w:val="es-EC"/>
        </w:rPr>
      </w:pPr>
    </w:p>
    <w:p w14:paraId="73DFC81D" w14:textId="77777777" w:rsidR="004F32B3" w:rsidRPr="00C5305D" w:rsidRDefault="004F32B3" w:rsidP="003A77FE">
      <w:pPr>
        <w:spacing w:line="240" w:lineRule="auto"/>
        <w:jc w:val="both"/>
        <w:rPr>
          <w:rFonts w:ascii="Arial" w:hAnsi="Arial" w:cs="Arial"/>
          <w:color w:val="1F3864" w:themeColor="accent5" w:themeShade="80"/>
          <w:sz w:val="24"/>
          <w:szCs w:val="24"/>
          <w:u w:val="single"/>
          <w:lang w:val="es-EC"/>
        </w:rPr>
      </w:pPr>
    </w:p>
    <w:p w14:paraId="6ECEB62D" w14:textId="77777777" w:rsidR="00040868" w:rsidRPr="00C5305D" w:rsidRDefault="00040868" w:rsidP="003A77FE">
      <w:pPr>
        <w:spacing w:line="240" w:lineRule="auto"/>
        <w:jc w:val="both"/>
        <w:rPr>
          <w:rFonts w:ascii="Arial" w:hAnsi="Arial" w:cs="Arial"/>
          <w:color w:val="1F3864" w:themeColor="accent5" w:themeShade="80"/>
          <w:sz w:val="24"/>
          <w:szCs w:val="24"/>
          <w:lang w:val="es-EC"/>
        </w:rPr>
      </w:pPr>
    </w:p>
    <w:p w14:paraId="047619AF" w14:textId="77777777" w:rsidR="00580A99" w:rsidRPr="00C5305D" w:rsidRDefault="00580A99" w:rsidP="003A77FE">
      <w:pPr>
        <w:spacing w:after="0" w:line="240" w:lineRule="auto"/>
        <w:jc w:val="both"/>
        <w:rPr>
          <w:rFonts w:ascii="Arial" w:hAnsi="Arial" w:cs="Arial"/>
          <w:bCs/>
          <w:color w:val="1F3864" w:themeColor="accent5" w:themeShade="80"/>
          <w:sz w:val="24"/>
          <w:szCs w:val="24"/>
          <w:lang w:val="es-EC"/>
        </w:rPr>
      </w:pPr>
    </w:p>
    <w:p w14:paraId="703E310B" w14:textId="77777777" w:rsidR="00580A99" w:rsidRPr="00C5305D" w:rsidRDefault="00580A99" w:rsidP="003A77FE">
      <w:pPr>
        <w:spacing w:after="0" w:line="240" w:lineRule="auto"/>
        <w:jc w:val="both"/>
        <w:rPr>
          <w:rFonts w:ascii="Arial" w:hAnsi="Arial" w:cs="Arial"/>
          <w:color w:val="1F3864" w:themeColor="accent5" w:themeShade="80"/>
          <w:sz w:val="24"/>
          <w:szCs w:val="24"/>
          <w:lang w:val="es-EC"/>
        </w:rPr>
      </w:pPr>
    </w:p>
    <w:p w14:paraId="1CEC6544" w14:textId="77777777" w:rsidR="00580A99" w:rsidRPr="00C5305D" w:rsidRDefault="00580A99" w:rsidP="003A77FE">
      <w:pPr>
        <w:spacing w:after="0" w:line="240" w:lineRule="auto"/>
        <w:jc w:val="both"/>
        <w:rPr>
          <w:rFonts w:ascii="Arial" w:hAnsi="Arial" w:cs="Arial"/>
          <w:color w:val="1F3864" w:themeColor="accent5" w:themeShade="80"/>
          <w:sz w:val="24"/>
          <w:szCs w:val="24"/>
          <w:lang w:val="es-EC"/>
        </w:rPr>
      </w:pPr>
    </w:p>
    <w:p w14:paraId="5A07B5FA" w14:textId="77777777" w:rsidR="00580A99" w:rsidRPr="00C5305D" w:rsidRDefault="00580A99" w:rsidP="003A77FE">
      <w:pPr>
        <w:spacing w:line="240" w:lineRule="auto"/>
        <w:jc w:val="both"/>
        <w:rPr>
          <w:rFonts w:ascii="Arial" w:hAnsi="Arial" w:cs="Arial"/>
          <w:color w:val="1F3864" w:themeColor="accent5" w:themeShade="80"/>
          <w:sz w:val="24"/>
          <w:szCs w:val="24"/>
          <w:lang w:val="es-EC"/>
        </w:rPr>
      </w:pPr>
    </w:p>
    <w:p w14:paraId="3E320ED8" w14:textId="77777777" w:rsidR="004C634D" w:rsidRPr="00C5305D" w:rsidRDefault="004C634D" w:rsidP="003A77FE">
      <w:pPr>
        <w:jc w:val="both"/>
        <w:rPr>
          <w:rFonts w:ascii="Arial" w:hAnsi="Arial" w:cs="Arial"/>
          <w:color w:val="1F3864" w:themeColor="accent5" w:themeShade="80"/>
          <w:sz w:val="24"/>
          <w:szCs w:val="24"/>
          <w:lang w:val="es-EC"/>
        </w:rPr>
      </w:pPr>
    </w:p>
    <w:sectPr w:rsidR="004C634D" w:rsidRPr="00C5305D" w:rsidSect="00D51F3F">
      <w:pgSz w:w="11906" w:h="16838" w:code="9"/>
      <w:pgMar w:top="1418" w:right="1134" w:bottom="1418"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BBE88C" w14:textId="77777777" w:rsidR="000D78C9" w:rsidRDefault="000D78C9" w:rsidP="00F05036">
      <w:pPr>
        <w:spacing w:after="0" w:line="240" w:lineRule="auto"/>
      </w:pPr>
      <w:r>
        <w:separator/>
      </w:r>
    </w:p>
  </w:endnote>
  <w:endnote w:type="continuationSeparator" w:id="0">
    <w:p w14:paraId="5CAFFF41" w14:textId="77777777" w:rsidR="000D78C9" w:rsidRDefault="000D78C9" w:rsidP="00F05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10052675"/>
      <w:docPartObj>
        <w:docPartGallery w:val="Page Numbers (Bottom of Page)"/>
        <w:docPartUnique/>
      </w:docPartObj>
    </w:sdtPr>
    <w:sdtContent>
      <w:p w14:paraId="2C2CE86E" w14:textId="3A9D39F1" w:rsidR="008C61A8" w:rsidRDefault="008C61A8">
        <w:pPr>
          <w:pStyle w:val="Piedepgina"/>
          <w:jc w:val="center"/>
        </w:pPr>
        <w:r>
          <w:fldChar w:fldCharType="begin"/>
        </w:r>
        <w:r>
          <w:instrText>PAGE   \* MERGEFORMAT</w:instrText>
        </w:r>
        <w:r>
          <w:fldChar w:fldCharType="separate"/>
        </w:r>
        <w:r>
          <w:rPr>
            <w:lang w:val="es-ES"/>
          </w:rPr>
          <w:t>2</w:t>
        </w:r>
        <w:r>
          <w:fldChar w:fldCharType="end"/>
        </w:r>
      </w:p>
    </w:sdtContent>
  </w:sdt>
  <w:p w14:paraId="137556D1" w14:textId="77777777" w:rsidR="008C61A8" w:rsidRDefault="008C61A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347949" w14:textId="77777777" w:rsidR="000D78C9" w:rsidRDefault="000D78C9" w:rsidP="00F05036">
      <w:pPr>
        <w:spacing w:after="0" w:line="240" w:lineRule="auto"/>
      </w:pPr>
      <w:r>
        <w:separator/>
      </w:r>
    </w:p>
  </w:footnote>
  <w:footnote w:type="continuationSeparator" w:id="0">
    <w:p w14:paraId="5A9C9C9D" w14:textId="77777777" w:rsidR="000D78C9" w:rsidRDefault="000D78C9" w:rsidP="00F05036">
      <w:pPr>
        <w:spacing w:after="0" w:line="240" w:lineRule="auto"/>
      </w:pPr>
      <w:r>
        <w:continuationSeparator/>
      </w:r>
    </w:p>
  </w:footnote>
  <w:footnote w:id="1">
    <w:p w14:paraId="0ACD12E6" w14:textId="283877C4" w:rsidR="008C61A8" w:rsidRPr="00AE18CD" w:rsidRDefault="008C61A8">
      <w:pPr>
        <w:pStyle w:val="Textonotapie"/>
        <w:rPr>
          <w:rFonts w:ascii="Arial" w:hAnsi="Arial" w:cs="Arial"/>
        </w:rPr>
      </w:pPr>
      <w:r w:rsidRPr="00AE18CD">
        <w:rPr>
          <w:rStyle w:val="Refdenotaalpie"/>
          <w:rFonts w:ascii="Arial" w:hAnsi="Arial" w:cs="Arial"/>
        </w:rPr>
        <w:footnoteRef/>
      </w:r>
      <w:r w:rsidRPr="00AE18CD">
        <w:rPr>
          <w:rFonts w:ascii="Arial" w:hAnsi="Arial" w:cs="Arial"/>
        </w:rPr>
        <w:t xml:space="preserve"> In Spanish, with English translation</w:t>
      </w:r>
    </w:p>
  </w:footnote>
  <w:footnote w:id="2">
    <w:p w14:paraId="5106FA51" w14:textId="5E7D7169" w:rsidR="008C61A8" w:rsidRPr="00AE18CD" w:rsidRDefault="008C61A8" w:rsidP="003F5387">
      <w:pPr>
        <w:pStyle w:val="Textonotapie"/>
      </w:pPr>
      <w:r>
        <w:rPr>
          <w:rStyle w:val="Refdenotaalpie"/>
        </w:rPr>
        <w:footnoteRef/>
      </w:r>
      <w:r w:rsidRPr="00AE18CD">
        <w:t xml:space="preserve"> The employment category includes all employed persons: salaried, </w:t>
      </w:r>
      <w:proofErr w:type="gramStart"/>
      <w:r w:rsidRPr="00AE18CD">
        <w:t>independent</w:t>
      </w:r>
      <w:proofErr w:type="gramEnd"/>
      <w:r w:rsidRPr="00AE18CD">
        <w:t xml:space="preserve"> and unpaid.</w:t>
      </w:r>
    </w:p>
  </w:footnote>
  <w:footnote w:id="3">
    <w:p w14:paraId="7CC00AEB" w14:textId="04E75EA1" w:rsidR="008C61A8" w:rsidRPr="00AE18CD" w:rsidRDefault="008C61A8" w:rsidP="00730571">
      <w:pPr>
        <w:pStyle w:val="Textonotapie"/>
      </w:pPr>
      <w:r>
        <w:rPr>
          <w:rStyle w:val="Refdenotaalpie"/>
        </w:rPr>
        <w:footnoteRef/>
      </w:r>
      <w:r w:rsidRPr="00AE18CD">
        <w:t xml:space="preserve"> All the gaps noted are statistically significant.</w:t>
      </w:r>
    </w:p>
  </w:footnote>
  <w:footnote w:id="4">
    <w:p w14:paraId="7DDAF677" w14:textId="04F2DB30" w:rsidR="008C61A8" w:rsidRDefault="008C61A8">
      <w:pPr>
        <w:pStyle w:val="Textonotapie"/>
      </w:pPr>
      <w:r>
        <w:rPr>
          <w:rStyle w:val="Refdenotaalpie"/>
        </w:rPr>
        <w:footnoteRef/>
      </w:r>
      <w:r>
        <w:t xml:space="preserve"> According to anonymous interviews.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308CF"/>
    <w:multiLevelType w:val="hybridMultilevel"/>
    <w:tmpl w:val="06763A4E"/>
    <w:lvl w:ilvl="0" w:tplc="6AB86CF8">
      <w:numFmt w:val="bullet"/>
      <w:lvlText w:val="-"/>
      <w:lvlJc w:val="left"/>
      <w:pPr>
        <w:ind w:left="1212" w:hanging="360"/>
      </w:pPr>
      <w:rPr>
        <w:rFonts w:ascii="Times New Roman" w:eastAsia="Calibri" w:hAnsi="Times New Roman" w:cs="Times New Roman" w:hint="default"/>
      </w:rPr>
    </w:lvl>
    <w:lvl w:ilvl="1" w:tplc="300A0003" w:tentative="1">
      <w:start w:val="1"/>
      <w:numFmt w:val="bullet"/>
      <w:lvlText w:val="o"/>
      <w:lvlJc w:val="left"/>
      <w:pPr>
        <w:ind w:left="1932" w:hanging="360"/>
      </w:pPr>
      <w:rPr>
        <w:rFonts w:ascii="Courier New" w:hAnsi="Courier New" w:cs="Courier New" w:hint="default"/>
      </w:rPr>
    </w:lvl>
    <w:lvl w:ilvl="2" w:tplc="300A0005" w:tentative="1">
      <w:start w:val="1"/>
      <w:numFmt w:val="bullet"/>
      <w:lvlText w:val=""/>
      <w:lvlJc w:val="left"/>
      <w:pPr>
        <w:ind w:left="2652" w:hanging="360"/>
      </w:pPr>
      <w:rPr>
        <w:rFonts w:ascii="Wingdings" w:hAnsi="Wingdings" w:hint="default"/>
      </w:rPr>
    </w:lvl>
    <w:lvl w:ilvl="3" w:tplc="300A0001" w:tentative="1">
      <w:start w:val="1"/>
      <w:numFmt w:val="bullet"/>
      <w:lvlText w:val=""/>
      <w:lvlJc w:val="left"/>
      <w:pPr>
        <w:ind w:left="3372" w:hanging="360"/>
      </w:pPr>
      <w:rPr>
        <w:rFonts w:ascii="Symbol" w:hAnsi="Symbol" w:hint="default"/>
      </w:rPr>
    </w:lvl>
    <w:lvl w:ilvl="4" w:tplc="300A0003" w:tentative="1">
      <w:start w:val="1"/>
      <w:numFmt w:val="bullet"/>
      <w:lvlText w:val="o"/>
      <w:lvlJc w:val="left"/>
      <w:pPr>
        <w:ind w:left="4092" w:hanging="360"/>
      </w:pPr>
      <w:rPr>
        <w:rFonts w:ascii="Courier New" w:hAnsi="Courier New" w:cs="Courier New" w:hint="default"/>
      </w:rPr>
    </w:lvl>
    <w:lvl w:ilvl="5" w:tplc="300A0005" w:tentative="1">
      <w:start w:val="1"/>
      <w:numFmt w:val="bullet"/>
      <w:lvlText w:val=""/>
      <w:lvlJc w:val="left"/>
      <w:pPr>
        <w:ind w:left="4812" w:hanging="360"/>
      </w:pPr>
      <w:rPr>
        <w:rFonts w:ascii="Wingdings" w:hAnsi="Wingdings" w:hint="default"/>
      </w:rPr>
    </w:lvl>
    <w:lvl w:ilvl="6" w:tplc="300A0001" w:tentative="1">
      <w:start w:val="1"/>
      <w:numFmt w:val="bullet"/>
      <w:lvlText w:val=""/>
      <w:lvlJc w:val="left"/>
      <w:pPr>
        <w:ind w:left="5532" w:hanging="360"/>
      </w:pPr>
      <w:rPr>
        <w:rFonts w:ascii="Symbol" w:hAnsi="Symbol" w:hint="default"/>
      </w:rPr>
    </w:lvl>
    <w:lvl w:ilvl="7" w:tplc="300A0003" w:tentative="1">
      <w:start w:val="1"/>
      <w:numFmt w:val="bullet"/>
      <w:lvlText w:val="o"/>
      <w:lvlJc w:val="left"/>
      <w:pPr>
        <w:ind w:left="6252" w:hanging="360"/>
      </w:pPr>
      <w:rPr>
        <w:rFonts w:ascii="Courier New" w:hAnsi="Courier New" w:cs="Courier New" w:hint="default"/>
      </w:rPr>
    </w:lvl>
    <w:lvl w:ilvl="8" w:tplc="300A0005" w:tentative="1">
      <w:start w:val="1"/>
      <w:numFmt w:val="bullet"/>
      <w:lvlText w:val=""/>
      <w:lvlJc w:val="left"/>
      <w:pPr>
        <w:ind w:left="6972" w:hanging="360"/>
      </w:pPr>
      <w:rPr>
        <w:rFonts w:ascii="Wingdings" w:hAnsi="Wingdings" w:hint="default"/>
      </w:rPr>
    </w:lvl>
  </w:abstractNum>
  <w:abstractNum w:abstractNumId="1" w15:restartNumberingAfterBreak="0">
    <w:nsid w:val="08294089"/>
    <w:multiLevelType w:val="multilevel"/>
    <w:tmpl w:val="3B8A955E"/>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0B085DD0"/>
    <w:multiLevelType w:val="hybridMultilevel"/>
    <w:tmpl w:val="847636A6"/>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 w15:restartNumberingAfterBreak="0">
    <w:nsid w:val="10205F46"/>
    <w:multiLevelType w:val="multilevel"/>
    <w:tmpl w:val="3574EB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1DD05A6"/>
    <w:multiLevelType w:val="hybridMultilevel"/>
    <w:tmpl w:val="C38200E6"/>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5" w15:restartNumberingAfterBreak="0">
    <w:nsid w:val="137238E0"/>
    <w:multiLevelType w:val="multilevel"/>
    <w:tmpl w:val="74265A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3821DB6"/>
    <w:multiLevelType w:val="multilevel"/>
    <w:tmpl w:val="3B8A955E"/>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16E93025"/>
    <w:multiLevelType w:val="multilevel"/>
    <w:tmpl w:val="3574EB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79E4E2E"/>
    <w:multiLevelType w:val="multilevel"/>
    <w:tmpl w:val="290AE336"/>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19243FFE"/>
    <w:multiLevelType w:val="hybridMultilevel"/>
    <w:tmpl w:val="8E12D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EE7A18"/>
    <w:multiLevelType w:val="hybridMultilevel"/>
    <w:tmpl w:val="C84E0370"/>
    <w:lvl w:ilvl="0" w:tplc="05B07548">
      <w:numFmt w:val="bullet"/>
      <w:lvlText w:val="-"/>
      <w:lvlJc w:val="left"/>
      <w:pPr>
        <w:ind w:left="1512" w:hanging="360"/>
      </w:pPr>
      <w:rPr>
        <w:rFonts w:ascii="Times New Roman" w:eastAsia="Calibri" w:hAnsi="Times New Roman" w:cs="Times New Roman" w:hint="default"/>
      </w:rPr>
    </w:lvl>
    <w:lvl w:ilvl="1" w:tplc="300A0003" w:tentative="1">
      <w:start w:val="1"/>
      <w:numFmt w:val="bullet"/>
      <w:lvlText w:val="o"/>
      <w:lvlJc w:val="left"/>
      <w:pPr>
        <w:ind w:left="2232" w:hanging="360"/>
      </w:pPr>
      <w:rPr>
        <w:rFonts w:ascii="Courier New" w:hAnsi="Courier New" w:cs="Courier New" w:hint="default"/>
      </w:rPr>
    </w:lvl>
    <w:lvl w:ilvl="2" w:tplc="300A0005" w:tentative="1">
      <w:start w:val="1"/>
      <w:numFmt w:val="bullet"/>
      <w:lvlText w:val=""/>
      <w:lvlJc w:val="left"/>
      <w:pPr>
        <w:ind w:left="2952" w:hanging="360"/>
      </w:pPr>
      <w:rPr>
        <w:rFonts w:ascii="Wingdings" w:hAnsi="Wingdings" w:hint="default"/>
      </w:rPr>
    </w:lvl>
    <w:lvl w:ilvl="3" w:tplc="300A0001" w:tentative="1">
      <w:start w:val="1"/>
      <w:numFmt w:val="bullet"/>
      <w:lvlText w:val=""/>
      <w:lvlJc w:val="left"/>
      <w:pPr>
        <w:ind w:left="3672" w:hanging="360"/>
      </w:pPr>
      <w:rPr>
        <w:rFonts w:ascii="Symbol" w:hAnsi="Symbol" w:hint="default"/>
      </w:rPr>
    </w:lvl>
    <w:lvl w:ilvl="4" w:tplc="300A0003" w:tentative="1">
      <w:start w:val="1"/>
      <w:numFmt w:val="bullet"/>
      <w:lvlText w:val="o"/>
      <w:lvlJc w:val="left"/>
      <w:pPr>
        <w:ind w:left="4392" w:hanging="360"/>
      </w:pPr>
      <w:rPr>
        <w:rFonts w:ascii="Courier New" w:hAnsi="Courier New" w:cs="Courier New" w:hint="default"/>
      </w:rPr>
    </w:lvl>
    <w:lvl w:ilvl="5" w:tplc="300A0005" w:tentative="1">
      <w:start w:val="1"/>
      <w:numFmt w:val="bullet"/>
      <w:lvlText w:val=""/>
      <w:lvlJc w:val="left"/>
      <w:pPr>
        <w:ind w:left="5112" w:hanging="360"/>
      </w:pPr>
      <w:rPr>
        <w:rFonts w:ascii="Wingdings" w:hAnsi="Wingdings" w:hint="default"/>
      </w:rPr>
    </w:lvl>
    <w:lvl w:ilvl="6" w:tplc="300A0001" w:tentative="1">
      <w:start w:val="1"/>
      <w:numFmt w:val="bullet"/>
      <w:lvlText w:val=""/>
      <w:lvlJc w:val="left"/>
      <w:pPr>
        <w:ind w:left="5832" w:hanging="360"/>
      </w:pPr>
      <w:rPr>
        <w:rFonts w:ascii="Symbol" w:hAnsi="Symbol" w:hint="default"/>
      </w:rPr>
    </w:lvl>
    <w:lvl w:ilvl="7" w:tplc="300A0003" w:tentative="1">
      <w:start w:val="1"/>
      <w:numFmt w:val="bullet"/>
      <w:lvlText w:val="o"/>
      <w:lvlJc w:val="left"/>
      <w:pPr>
        <w:ind w:left="6552" w:hanging="360"/>
      </w:pPr>
      <w:rPr>
        <w:rFonts w:ascii="Courier New" w:hAnsi="Courier New" w:cs="Courier New" w:hint="default"/>
      </w:rPr>
    </w:lvl>
    <w:lvl w:ilvl="8" w:tplc="300A0005" w:tentative="1">
      <w:start w:val="1"/>
      <w:numFmt w:val="bullet"/>
      <w:lvlText w:val=""/>
      <w:lvlJc w:val="left"/>
      <w:pPr>
        <w:ind w:left="7272" w:hanging="360"/>
      </w:pPr>
      <w:rPr>
        <w:rFonts w:ascii="Wingdings" w:hAnsi="Wingdings" w:hint="default"/>
      </w:rPr>
    </w:lvl>
  </w:abstractNum>
  <w:abstractNum w:abstractNumId="11" w15:restartNumberingAfterBreak="0">
    <w:nsid w:val="281A2F49"/>
    <w:multiLevelType w:val="hybridMultilevel"/>
    <w:tmpl w:val="47A285F8"/>
    <w:lvl w:ilvl="0" w:tplc="43EC2372">
      <w:start w:val="4"/>
      <w:numFmt w:val="bullet"/>
      <w:lvlText w:val="-"/>
      <w:lvlJc w:val="left"/>
      <w:pPr>
        <w:ind w:left="1752" w:hanging="360"/>
      </w:pPr>
      <w:rPr>
        <w:rFonts w:ascii="Arial" w:eastAsia="Calibri" w:hAnsi="Arial" w:cs="Arial" w:hint="default"/>
      </w:rPr>
    </w:lvl>
    <w:lvl w:ilvl="1" w:tplc="300A0003" w:tentative="1">
      <w:start w:val="1"/>
      <w:numFmt w:val="bullet"/>
      <w:lvlText w:val="o"/>
      <w:lvlJc w:val="left"/>
      <w:pPr>
        <w:ind w:left="2472" w:hanging="360"/>
      </w:pPr>
      <w:rPr>
        <w:rFonts w:ascii="Courier New" w:hAnsi="Courier New" w:cs="Courier New" w:hint="default"/>
      </w:rPr>
    </w:lvl>
    <w:lvl w:ilvl="2" w:tplc="300A0005" w:tentative="1">
      <w:start w:val="1"/>
      <w:numFmt w:val="bullet"/>
      <w:lvlText w:val=""/>
      <w:lvlJc w:val="left"/>
      <w:pPr>
        <w:ind w:left="3192" w:hanging="360"/>
      </w:pPr>
      <w:rPr>
        <w:rFonts w:ascii="Wingdings" w:hAnsi="Wingdings" w:hint="default"/>
      </w:rPr>
    </w:lvl>
    <w:lvl w:ilvl="3" w:tplc="300A0001" w:tentative="1">
      <w:start w:val="1"/>
      <w:numFmt w:val="bullet"/>
      <w:lvlText w:val=""/>
      <w:lvlJc w:val="left"/>
      <w:pPr>
        <w:ind w:left="3912" w:hanging="360"/>
      </w:pPr>
      <w:rPr>
        <w:rFonts w:ascii="Symbol" w:hAnsi="Symbol" w:hint="default"/>
      </w:rPr>
    </w:lvl>
    <w:lvl w:ilvl="4" w:tplc="300A0003" w:tentative="1">
      <w:start w:val="1"/>
      <w:numFmt w:val="bullet"/>
      <w:lvlText w:val="o"/>
      <w:lvlJc w:val="left"/>
      <w:pPr>
        <w:ind w:left="4632" w:hanging="360"/>
      </w:pPr>
      <w:rPr>
        <w:rFonts w:ascii="Courier New" w:hAnsi="Courier New" w:cs="Courier New" w:hint="default"/>
      </w:rPr>
    </w:lvl>
    <w:lvl w:ilvl="5" w:tplc="300A0005" w:tentative="1">
      <w:start w:val="1"/>
      <w:numFmt w:val="bullet"/>
      <w:lvlText w:val=""/>
      <w:lvlJc w:val="left"/>
      <w:pPr>
        <w:ind w:left="5352" w:hanging="360"/>
      </w:pPr>
      <w:rPr>
        <w:rFonts w:ascii="Wingdings" w:hAnsi="Wingdings" w:hint="default"/>
      </w:rPr>
    </w:lvl>
    <w:lvl w:ilvl="6" w:tplc="300A0001" w:tentative="1">
      <w:start w:val="1"/>
      <w:numFmt w:val="bullet"/>
      <w:lvlText w:val=""/>
      <w:lvlJc w:val="left"/>
      <w:pPr>
        <w:ind w:left="6072" w:hanging="360"/>
      </w:pPr>
      <w:rPr>
        <w:rFonts w:ascii="Symbol" w:hAnsi="Symbol" w:hint="default"/>
      </w:rPr>
    </w:lvl>
    <w:lvl w:ilvl="7" w:tplc="300A0003" w:tentative="1">
      <w:start w:val="1"/>
      <w:numFmt w:val="bullet"/>
      <w:lvlText w:val="o"/>
      <w:lvlJc w:val="left"/>
      <w:pPr>
        <w:ind w:left="6792" w:hanging="360"/>
      </w:pPr>
      <w:rPr>
        <w:rFonts w:ascii="Courier New" w:hAnsi="Courier New" w:cs="Courier New" w:hint="default"/>
      </w:rPr>
    </w:lvl>
    <w:lvl w:ilvl="8" w:tplc="300A0005" w:tentative="1">
      <w:start w:val="1"/>
      <w:numFmt w:val="bullet"/>
      <w:lvlText w:val=""/>
      <w:lvlJc w:val="left"/>
      <w:pPr>
        <w:ind w:left="7512" w:hanging="360"/>
      </w:pPr>
      <w:rPr>
        <w:rFonts w:ascii="Wingdings" w:hAnsi="Wingdings" w:hint="default"/>
      </w:rPr>
    </w:lvl>
  </w:abstractNum>
  <w:abstractNum w:abstractNumId="12" w15:restartNumberingAfterBreak="0">
    <w:nsid w:val="2A0A03A8"/>
    <w:multiLevelType w:val="multilevel"/>
    <w:tmpl w:val="DAA6CC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0B07F8E"/>
    <w:multiLevelType w:val="hybridMultilevel"/>
    <w:tmpl w:val="00A883F8"/>
    <w:lvl w:ilvl="0" w:tplc="59D82EAC">
      <w:start w:val="4"/>
      <w:numFmt w:val="bullet"/>
      <w:lvlText w:val="-"/>
      <w:lvlJc w:val="left"/>
      <w:pPr>
        <w:ind w:left="1752" w:hanging="360"/>
      </w:pPr>
      <w:rPr>
        <w:rFonts w:ascii="Arial" w:eastAsia="Calibri" w:hAnsi="Arial" w:cs="Arial" w:hint="default"/>
      </w:rPr>
    </w:lvl>
    <w:lvl w:ilvl="1" w:tplc="300A0003" w:tentative="1">
      <w:start w:val="1"/>
      <w:numFmt w:val="bullet"/>
      <w:lvlText w:val="o"/>
      <w:lvlJc w:val="left"/>
      <w:pPr>
        <w:ind w:left="2472" w:hanging="360"/>
      </w:pPr>
      <w:rPr>
        <w:rFonts w:ascii="Courier New" w:hAnsi="Courier New" w:cs="Courier New" w:hint="default"/>
      </w:rPr>
    </w:lvl>
    <w:lvl w:ilvl="2" w:tplc="300A0005" w:tentative="1">
      <w:start w:val="1"/>
      <w:numFmt w:val="bullet"/>
      <w:lvlText w:val=""/>
      <w:lvlJc w:val="left"/>
      <w:pPr>
        <w:ind w:left="3192" w:hanging="360"/>
      </w:pPr>
      <w:rPr>
        <w:rFonts w:ascii="Wingdings" w:hAnsi="Wingdings" w:hint="default"/>
      </w:rPr>
    </w:lvl>
    <w:lvl w:ilvl="3" w:tplc="300A0001" w:tentative="1">
      <w:start w:val="1"/>
      <w:numFmt w:val="bullet"/>
      <w:lvlText w:val=""/>
      <w:lvlJc w:val="left"/>
      <w:pPr>
        <w:ind w:left="3912" w:hanging="360"/>
      </w:pPr>
      <w:rPr>
        <w:rFonts w:ascii="Symbol" w:hAnsi="Symbol" w:hint="default"/>
      </w:rPr>
    </w:lvl>
    <w:lvl w:ilvl="4" w:tplc="300A0003" w:tentative="1">
      <w:start w:val="1"/>
      <w:numFmt w:val="bullet"/>
      <w:lvlText w:val="o"/>
      <w:lvlJc w:val="left"/>
      <w:pPr>
        <w:ind w:left="4632" w:hanging="360"/>
      </w:pPr>
      <w:rPr>
        <w:rFonts w:ascii="Courier New" w:hAnsi="Courier New" w:cs="Courier New" w:hint="default"/>
      </w:rPr>
    </w:lvl>
    <w:lvl w:ilvl="5" w:tplc="300A0005" w:tentative="1">
      <w:start w:val="1"/>
      <w:numFmt w:val="bullet"/>
      <w:lvlText w:val=""/>
      <w:lvlJc w:val="left"/>
      <w:pPr>
        <w:ind w:left="5352" w:hanging="360"/>
      </w:pPr>
      <w:rPr>
        <w:rFonts w:ascii="Wingdings" w:hAnsi="Wingdings" w:hint="default"/>
      </w:rPr>
    </w:lvl>
    <w:lvl w:ilvl="6" w:tplc="300A0001" w:tentative="1">
      <w:start w:val="1"/>
      <w:numFmt w:val="bullet"/>
      <w:lvlText w:val=""/>
      <w:lvlJc w:val="left"/>
      <w:pPr>
        <w:ind w:left="6072" w:hanging="360"/>
      </w:pPr>
      <w:rPr>
        <w:rFonts w:ascii="Symbol" w:hAnsi="Symbol" w:hint="default"/>
      </w:rPr>
    </w:lvl>
    <w:lvl w:ilvl="7" w:tplc="300A0003" w:tentative="1">
      <w:start w:val="1"/>
      <w:numFmt w:val="bullet"/>
      <w:lvlText w:val="o"/>
      <w:lvlJc w:val="left"/>
      <w:pPr>
        <w:ind w:left="6792" w:hanging="360"/>
      </w:pPr>
      <w:rPr>
        <w:rFonts w:ascii="Courier New" w:hAnsi="Courier New" w:cs="Courier New" w:hint="default"/>
      </w:rPr>
    </w:lvl>
    <w:lvl w:ilvl="8" w:tplc="300A0005" w:tentative="1">
      <w:start w:val="1"/>
      <w:numFmt w:val="bullet"/>
      <w:lvlText w:val=""/>
      <w:lvlJc w:val="left"/>
      <w:pPr>
        <w:ind w:left="7512" w:hanging="360"/>
      </w:pPr>
      <w:rPr>
        <w:rFonts w:ascii="Wingdings" w:hAnsi="Wingdings" w:hint="default"/>
      </w:rPr>
    </w:lvl>
  </w:abstractNum>
  <w:abstractNum w:abstractNumId="14" w15:restartNumberingAfterBreak="0">
    <w:nsid w:val="364B0F5B"/>
    <w:multiLevelType w:val="multilevel"/>
    <w:tmpl w:val="B16C2A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6546D14"/>
    <w:multiLevelType w:val="multilevel"/>
    <w:tmpl w:val="30CEDF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84A299A"/>
    <w:multiLevelType w:val="multilevel"/>
    <w:tmpl w:val="3574EB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1577106"/>
    <w:multiLevelType w:val="multilevel"/>
    <w:tmpl w:val="98D6EA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4093F96"/>
    <w:multiLevelType w:val="multilevel"/>
    <w:tmpl w:val="3574EB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5A91731"/>
    <w:multiLevelType w:val="hybridMultilevel"/>
    <w:tmpl w:val="A45A7CA0"/>
    <w:lvl w:ilvl="0" w:tplc="F59A9BBA">
      <w:start w:val="1"/>
      <w:numFmt w:val="decimal"/>
      <w:lvlText w:val="%1."/>
      <w:lvlJc w:val="left"/>
      <w:pPr>
        <w:ind w:left="360" w:hanging="360"/>
      </w:pPr>
      <w:rPr>
        <w:rFonts w:hint="default"/>
      </w:rPr>
    </w:lvl>
    <w:lvl w:ilvl="1" w:tplc="300A0019" w:tentative="1">
      <w:start w:val="1"/>
      <w:numFmt w:val="lowerLetter"/>
      <w:lvlText w:val="%2."/>
      <w:lvlJc w:val="left"/>
      <w:pPr>
        <w:ind w:left="1080" w:hanging="360"/>
      </w:pPr>
    </w:lvl>
    <w:lvl w:ilvl="2" w:tplc="300A001B" w:tentative="1">
      <w:start w:val="1"/>
      <w:numFmt w:val="lowerRoman"/>
      <w:lvlText w:val="%3."/>
      <w:lvlJc w:val="right"/>
      <w:pPr>
        <w:ind w:left="1800" w:hanging="180"/>
      </w:pPr>
    </w:lvl>
    <w:lvl w:ilvl="3" w:tplc="300A000F" w:tentative="1">
      <w:start w:val="1"/>
      <w:numFmt w:val="decimal"/>
      <w:lvlText w:val="%4."/>
      <w:lvlJc w:val="left"/>
      <w:pPr>
        <w:ind w:left="2520" w:hanging="360"/>
      </w:pPr>
    </w:lvl>
    <w:lvl w:ilvl="4" w:tplc="300A0019" w:tentative="1">
      <w:start w:val="1"/>
      <w:numFmt w:val="lowerLetter"/>
      <w:lvlText w:val="%5."/>
      <w:lvlJc w:val="left"/>
      <w:pPr>
        <w:ind w:left="3240" w:hanging="360"/>
      </w:pPr>
    </w:lvl>
    <w:lvl w:ilvl="5" w:tplc="300A001B" w:tentative="1">
      <w:start w:val="1"/>
      <w:numFmt w:val="lowerRoman"/>
      <w:lvlText w:val="%6."/>
      <w:lvlJc w:val="right"/>
      <w:pPr>
        <w:ind w:left="3960" w:hanging="180"/>
      </w:pPr>
    </w:lvl>
    <w:lvl w:ilvl="6" w:tplc="300A000F" w:tentative="1">
      <w:start w:val="1"/>
      <w:numFmt w:val="decimal"/>
      <w:lvlText w:val="%7."/>
      <w:lvlJc w:val="left"/>
      <w:pPr>
        <w:ind w:left="4680" w:hanging="360"/>
      </w:pPr>
    </w:lvl>
    <w:lvl w:ilvl="7" w:tplc="300A0019" w:tentative="1">
      <w:start w:val="1"/>
      <w:numFmt w:val="lowerLetter"/>
      <w:lvlText w:val="%8."/>
      <w:lvlJc w:val="left"/>
      <w:pPr>
        <w:ind w:left="5400" w:hanging="360"/>
      </w:pPr>
    </w:lvl>
    <w:lvl w:ilvl="8" w:tplc="300A001B" w:tentative="1">
      <w:start w:val="1"/>
      <w:numFmt w:val="lowerRoman"/>
      <w:lvlText w:val="%9."/>
      <w:lvlJc w:val="right"/>
      <w:pPr>
        <w:ind w:left="6120" w:hanging="180"/>
      </w:pPr>
    </w:lvl>
  </w:abstractNum>
  <w:abstractNum w:abstractNumId="20" w15:restartNumberingAfterBreak="0">
    <w:nsid w:val="4C4A7BC2"/>
    <w:multiLevelType w:val="hybridMultilevel"/>
    <w:tmpl w:val="4816C2D6"/>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1" w15:restartNumberingAfterBreak="0">
    <w:nsid w:val="5D137818"/>
    <w:multiLevelType w:val="hybridMultilevel"/>
    <w:tmpl w:val="1DC46CE0"/>
    <w:lvl w:ilvl="0" w:tplc="5B58B28A">
      <w:start w:val="1"/>
      <w:numFmt w:val="bullet"/>
      <w:lvlText w:val="•"/>
      <w:lvlJc w:val="left"/>
      <w:pPr>
        <w:tabs>
          <w:tab w:val="num" w:pos="720"/>
        </w:tabs>
        <w:ind w:left="720" w:hanging="360"/>
      </w:pPr>
      <w:rPr>
        <w:rFonts w:ascii="Arial" w:hAnsi="Arial" w:hint="default"/>
      </w:rPr>
    </w:lvl>
    <w:lvl w:ilvl="1" w:tplc="E184499A">
      <w:numFmt w:val="bullet"/>
      <w:lvlText w:val="•"/>
      <w:lvlJc w:val="left"/>
      <w:pPr>
        <w:tabs>
          <w:tab w:val="num" w:pos="1440"/>
        </w:tabs>
        <w:ind w:left="1440" w:hanging="360"/>
      </w:pPr>
      <w:rPr>
        <w:rFonts w:ascii="Arial" w:hAnsi="Arial" w:hint="default"/>
      </w:rPr>
    </w:lvl>
    <w:lvl w:ilvl="2" w:tplc="28E2EF2E" w:tentative="1">
      <w:start w:val="1"/>
      <w:numFmt w:val="bullet"/>
      <w:lvlText w:val="•"/>
      <w:lvlJc w:val="left"/>
      <w:pPr>
        <w:tabs>
          <w:tab w:val="num" w:pos="2160"/>
        </w:tabs>
        <w:ind w:left="2160" w:hanging="360"/>
      </w:pPr>
      <w:rPr>
        <w:rFonts w:ascii="Arial" w:hAnsi="Arial" w:hint="default"/>
      </w:rPr>
    </w:lvl>
    <w:lvl w:ilvl="3" w:tplc="3C86709A" w:tentative="1">
      <w:start w:val="1"/>
      <w:numFmt w:val="bullet"/>
      <w:lvlText w:val="•"/>
      <w:lvlJc w:val="left"/>
      <w:pPr>
        <w:tabs>
          <w:tab w:val="num" w:pos="2880"/>
        </w:tabs>
        <w:ind w:left="2880" w:hanging="360"/>
      </w:pPr>
      <w:rPr>
        <w:rFonts w:ascii="Arial" w:hAnsi="Arial" w:hint="default"/>
      </w:rPr>
    </w:lvl>
    <w:lvl w:ilvl="4" w:tplc="687E350A" w:tentative="1">
      <w:start w:val="1"/>
      <w:numFmt w:val="bullet"/>
      <w:lvlText w:val="•"/>
      <w:lvlJc w:val="left"/>
      <w:pPr>
        <w:tabs>
          <w:tab w:val="num" w:pos="3600"/>
        </w:tabs>
        <w:ind w:left="3600" w:hanging="360"/>
      </w:pPr>
      <w:rPr>
        <w:rFonts w:ascii="Arial" w:hAnsi="Arial" w:hint="default"/>
      </w:rPr>
    </w:lvl>
    <w:lvl w:ilvl="5" w:tplc="2A9C1B96" w:tentative="1">
      <w:start w:val="1"/>
      <w:numFmt w:val="bullet"/>
      <w:lvlText w:val="•"/>
      <w:lvlJc w:val="left"/>
      <w:pPr>
        <w:tabs>
          <w:tab w:val="num" w:pos="4320"/>
        </w:tabs>
        <w:ind w:left="4320" w:hanging="360"/>
      </w:pPr>
      <w:rPr>
        <w:rFonts w:ascii="Arial" w:hAnsi="Arial" w:hint="default"/>
      </w:rPr>
    </w:lvl>
    <w:lvl w:ilvl="6" w:tplc="AF9C7BEA" w:tentative="1">
      <w:start w:val="1"/>
      <w:numFmt w:val="bullet"/>
      <w:lvlText w:val="•"/>
      <w:lvlJc w:val="left"/>
      <w:pPr>
        <w:tabs>
          <w:tab w:val="num" w:pos="5040"/>
        </w:tabs>
        <w:ind w:left="5040" w:hanging="360"/>
      </w:pPr>
      <w:rPr>
        <w:rFonts w:ascii="Arial" w:hAnsi="Arial" w:hint="default"/>
      </w:rPr>
    </w:lvl>
    <w:lvl w:ilvl="7" w:tplc="29BA1484" w:tentative="1">
      <w:start w:val="1"/>
      <w:numFmt w:val="bullet"/>
      <w:lvlText w:val="•"/>
      <w:lvlJc w:val="left"/>
      <w:pPr>
        <w:tabs>
          <w:tab w:val="num" w:pos="5760"/>
        </w:tabs>
        <w:ind w:left="5760" w:hanging="360"/>
      </w:pPr>
      <w:rPr>
        <w:rFonts w:ascii="Arial" w:hAnsi="Arial" w:hint="default"/>
      </w:rPr>
    </w:lvl>
    <w:lvl w:ilvl="8" w:tplc="8F2E5D3C"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D3A54AF"/>
    <w:multiLevelType w:val="hybridMultilevel"/>
    <w:tmpl w:val="7E04E120"/>
    <w:lvl w:ilvl="0" w:tplc="4DFC32E6">
      <w:start w:val="1"/>
      <w:numFmt w:val="decimal"/>
      <w:lvlText w:val="%1."/>
      <w:lvlJc w:val="left"/>
      <w:pPr>
        <w:ind w:left="720" w:hanging="360"/>
      </w:pPr>
      <w:rPr>
        <w:b/>
        <w:bCs/>
      </w:rPr>
    </w:lvl>
    <w:lvl w:ilvl="1" w:tplc="300A0019">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3" w15:restartNumberingAfterBreak="0">
    <w:nsid w:val="63267ADE"/>
    <w:multiLevelType w:val="multilevel"/>
    <w:tmpl w:val="3B8A955E"/>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15:restartNumberingAfterBreak="0">
    <w:nsid w:val="66243071"/>
    <w:multiLevelType w:val="hybridMultilevel"/>
    <w:tmpl w:val="B12A3DE4"/>
    <w:lvl w:ilvl="0" w:tplc="D9C60E52">
      <w:numFmt w:val="bullet"/>
      <w:lvlText w:val="-"/>
      <w:lvlJc w:val="left"/>
      <w:pPr>
        <w:ind w:left="1512" w:hanging="360"/>
      </w:pPr>
      <w:rPr>
        <w:rFonts w:ascii="Times New Roman" w:eastAsia="Calibri" w:hAnsi="Times New Roman" w:cs="Times New Roman" w:hint="default"/>
      </w:rPr>
    </w:lvl>
    <w:lvl w:ilvl="1" w:tplc="300A0003" w:tentative="1">
      <w:start w:val="1"/>
      <w:numFmt w:val="bullet"/>
      <w:lvlText w:val="o"/>
      <w:lvlJc w:val="left"/>
      <w:pPr>
        <w:ind w:left="2232" w:hanging="360"/>
      </w:pPr>
      <w:rPr>
        <w:rFonts w:ascii="Courier New" w:hAnsi="Courier New" w:cs="Courier New" w:hint="default"/>
      </w:rPr>
    </w:lvl>
    <w:lvl w:ilvl="2" w:tplc="300A0005" w:tentative="1">
      <w:start w:val="1"/>
      <w:numFmt w:val="bullet"/>
      <w:lvlText w:val=""/>
      <w:lvlJc w:val="left"/>
      <w:pPr>
        <w:ind w:left="2952" w:hanging="360"/>
      </w:pPr>
      <w:rPr>
        <w:rFonts w:ascii="Wingdings" w:hAnsi="Wingdings" w:hint="default"/>
      </w:rPr>
    </w:lvl>
    <w:lvl w:ilvl="3" w:tplc="300A0001" w:tentative="1">
      <w:start w:val="1"/>
      <w:numFmt w:val="bullet"/>
      <w:lvlText w:val=""/>
      <w:lvlJc w:val="left"/>
      <w:pPr>
        <w:ind w:left="3672" w:hanging="360"/>
      </w:pPr>
      <w:rPr>
        <w:rFonts w:ascii="Symbol" w:hAnsi="Symbol" w:hint="default"/>
      </w:rPr>
    </w:lvl>
    <w:lvl w:ilvl="4" w:tplc="300A0003" w:tentative="1">
      <w:start w:val="1"/>
      <w:numFmt w:val="bullet"/>
      <w:lvlText w:val="o"/>
      <w:lvlJc w:val="left"/>
      <w:pPr>
        <w:ind w:left="4392" w:hanging="360"/>
      </w:pPr>
      <w:rPr>
        <w:rFonts w:ascii="Courier New" w:hAnsi="Courier New" w:cs="Courier New" w:hint="default"/>
      </w:rPr>
    </w:lvl>
    <w:lvl w:ilvl="5" w:tplc="300A0005" w:tentative="1">
      <w:start w:val="1"/>
      <w:numFmt w:val="bullet"/>
      <w:lvlText w:val=""/>
      <w:lvlJc w:val="left"/>
      <w:pPr>
        <w:ind w:left="5112" w:hanging="360"/>
      </w:pPr>
      <w:rPr>
        <w:rFonts w:ascii="Wingdings" w:hAnsi="Wingdings" w:hint="default"/>
      </w:rPr>
    </w:lvl>
    <w:lvl w:ilvl="6" w:tplc="300A0001" w:tentative="1">
      <w:start w:val="1"/>
      <w:numFmt w:val="bullet"/>
      <w:lvlText w:val=""/>
      <w:lvlJc w:val="left"/>
      <w:pPr>
        <w:ind w:left="5832" w:hanging="360"/>
      </w:pPr>
      <w:rPr>
        <w:rFonts w:ascii="Symbol" w:hAnsi="Symbol" w:hint="default"/>
      </w:rPr>
    </w:lvl>
    <w:lvl w:ilvl="7" w:tplc="300A0003" w:tentative="1">
      <w:start w:val="1"/>
      <w:numFmt w:val="bullet"/>
      <w:lvlText w:val="o"/>
      <w:lvlJc w:val="left"/>
      <w:pPr>
        <w:ind w:left="6552" w:hanging="360"/>
      </w:pPr>
      <w:rPr>
        <w:rFonts w:ascii="Courier New" w:hAnsi="Courier New" w:cs="Courier New" w:hint="default"/>
      </w:rPr>
    </w:lvl>
    <w:lvl w:ilvl="8" w:tplc="300A0005" w:tentative="1">
      <w:start w:val="1"/>
      <w:numFmt w:val="bullet"/>
      <w:lvlText w:val=""/>
      <w:lvlJc w:val="left"/>
      <w:pPr>
        <w:ind w:left="7272" w:hanging="360"/>
      </w:pPr>
      <w:rPr>
        <w:rFonts w:ascii="Wingdings" w:hAnsi="Wingdings" w:hint="default"/>
      </w:rPr>
    </w:lvl>
  </w:abstractNum>
  <w:abstractNum w:abstractNumId="25" w15:restartNumberingAfterBreak="0">
    <w:nsid w:val="6D5244D9"/>
    <w:multiLevelType w:val="multilevel"/>
    <w:tmpl w:val="669041EE"/>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15:restartNumberingAfterBreak="0">
    <w:nsid w:val="6E365CFC"/>
    <w:multiLevelType w:val="hybridMultilevel"/>
    <w:tmpl w:val="BE428130"/>
    <w:lvl w:ilvl="0" w:tplc="EC5C3618">
      <w:start w:val="4"/>
      <w:numFmt w:val="bullet"/>
      <w:lvlText w:val="-"/>
      <w:lvlJc w:val="left"/>
      <w:pPr>
        <w:ind w:left="1752" w:hanging="360"/>
      </w:pPr>
      <w:rPr>
        <w:rFonts w:ascii="Arial" w:eastAsia="Calibri" w:hAnsi="Arial" w:cs="Arial" w:hint="default"/>
      </w:rPr>
    </w:lvl>
    <w:lvl w:ilvl="1" w:tplc="300A0003" w:tentative="1">
      <w:start w:val="1"/>
      <w:numFmt w:val="bullet"/>
      <w:lvlText w:val="o"/>
      <w:lvlJc w:val="left"/>
      <w:pPr>
        <w:ind w:left="2472" w:hanging="360"/>
      </w:pPr>
      <w:rPr>
        <w:rFonts w:ascii="Courier New" w:hAnsi="Courier New" w:cs="Courier New" w:hint="default"/>
      </w:rPr>
    </w:lvl>
    <w:lvl w:ilvl="2" w:tplc="300A0005" w:tentative="1">
      <w:start w:val="1"/>
      <w:numFmt w:val="bullet"/>
      <w:lvlText w:val=""/>
      <w:lvlJc w:val="left"/>
      <w:pPr>
        <w:ind w:left="3192" w:hanging="360"/>
      </w:pPr>
      <w:rPr>
        <w:rFonts w:ascii="Wingdings" w:hAnsi="Wingdings" w:hint="default"/>
      </w:rPr>
    </w:lvl>
    <w:lvl w:ilvl="3" w:tplc="300A0001" w:tentative="1">
      <w:start w:val="1"/>
      <w:numFmt w:val="bullet"/>
      <w:lvlText w:val=""/>
      <w:lvlJc w:val="left"/>
      <w:pPr>
        <w:ind w:left="3912" w:hanging="360"/>
      </w:pPr>
      <w:rPr>
        <w:rFonts w:ascii="Symbol" w:hAnsi="Symbol" w:hint="default"/>
      </w:rPr>
    </w:lvl>
    <w:lvl w:ilvl="4" w:tplc="300A0003" w:tentative="1">
      <w:start w:val="1"/>
      <w:numFmt w:val="bullet"/>
      <w:lvlText w:val="o"/>
      <w:lvlJc w:val="left"/>
      <w:pPr>
        <w:ind w:left="4632" w:hanging="360"/>
      </w:pPr>
      <w:rPr>
        <w:rFonts w:ascii="Courier New" w:hAnsi="Courier New" w:cs="Courier New" w:hint="default"/>
      </w:rPr>
    </w:lvl>
    <w:lvl w:ilvl="5" w:tplc="300A0005" w:tentative="1">
      <w:start w:val="1"/>
      <w:numFmt w:val="bullet"/>
      <w:lvlText w:val=""/>
      <w:lvlJc w:val="left"/>
      <w:pPr>
        <w:ind w:left="5352" w:hanging="360"/>
      </w:pPr>
      <w:rPr>
        <w:rFonts w:ascii="Wingdings" w:hAnsi="Wingdings" w:hint="default"/>
      </w:rPr>
    </w:lvl>
    <w:lvl w:ilvl="6" w:tplc="300A0001" w:tentative="1">
      <w:start w:val="1"/>
      <w:numFmt w:val="bullet"/>
      <w:lvlText w:val=""/>
      <w:lvlJc w:val="left"/>
      <w:pPr>
        <w:ind w:left="6072" w:hanging="360"/>
      </w:pPr>
      <w:rPr>
        <w:rFonts w:ascii="Symbol" w:hAnsi="Symbol" w:hint="default"/>
      </w:rPr>
    </w:lvl>
    <w:lvl w:ilvl="7" w:tplc="300A0003" w:tentative="1">
      <w:start w:val="1"/>
      <w:numFmt w:val="bullet"/>
      <w:lvlText w:val="o"/>
      <w:lvlJc w:val="left"/>
      <w:pPr>
        <w:ind w:left="6792" w:hanging="360"/>
      </w:pPr>
      <w:rPr>
        <w:rFonts w:ascii="Courier New" w:hAnsi="Courier New" w:cs="Courier New" w:hint="default"/>
      </w:rPr>
    </w:lvl>
    <w:lvl w:ilvl="8" w:tplc="300A0005" w:tentative="1">
      <w:start w:val="1"/>
      <w:numFmt w:val="bullet"/>
      <w:lvlText w:val=""/>
      <w:lvlJc w:val="left"/>
      <w:pPr>
        <w:ind w:left="7512" w:hanging="360"/>
      </w:pPr>
      <w:rPr>
        <w:rFonts w:ascii="Wingdings" w:hAnsi="Wingdings" w:hint="default"/>
      </w:rPr>
    </w:lvl>
  </w:abstractNum>
  <w:abstractNum w:abstractNumId="27" w15:restartNumberingAfterBreak="0">
    <w:nsid w:val="7B0C4C68"/>
    <w:multiLevelType w:val="multilevel"/>
    <w:tmpl w:val="4B2C602C"/>
    <w:lvl w:ilvl="0">
      <w:start w:val="2"/>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7"/>
  </w:num>
  <w:num w:numId="2">
    <w:abstractNumId w:val="5"/>
  </w:num>
  <w:num w:numId="3">
    <w:abstractNumId w:val="15"/>
  </w:num>
  <w:num w:numId="4">
    <w:abstractNumId w:val="14"/>
  </w:num>
  <w:num w:numId="5">
    <w:abstractNumId w:val="12"/>
  </w:num>
  <w:num w:numId="6">
    <w:abstractNumId w:val="9"/>
  </w:num>
  <w:num w:numId="7">
    <w:abstractNumId w:val="20"/>
  </w:num>
  <w:num w:numId="8">
    <w:abstractNumId w:val="22"/>
  </w:num>
  <w:num w:numId="9">
    <w:abstractNumId w:val="21"/>
  </w:num>
  <w:num w:numId="10">
    <w:abstractNumId w:val="23"/>
  </w:num>
  <w:num w:numId="11">
    <w:abstractNumId w:val="6"/>
  </w:num>
  <w:num w:numId="12">
    <w:abstractNumId w:val="18"/>
  </w:num>
  <w:num w:numId="13">
    <w:abstractNumId w:val="7"/>
  </w:num>
  <w:num w:numId="14">
    <w:abstractNumId w:val="16"/>
  </w:num>
  <w:num w:numId="15">
    <w:abstractNumId w:val="1"/>
  </w:num>
  <w:num w:numId="16">
    <w:abstractNumId w:val="8"/>
  </w:num>
  <w:num w:numId="17">
    <w:abstractNumId w:val="27"/>
  </w:num>
  <w:num w:numId="18">
    <w:abstractNumId w:val="3"/>
  </w:num>
  <w:num w:numId="19">
    <w:abstractNumId w:val="25"/>
  </w:num>
  <w:num w:numId="20">
    <w:abstractNumId w:val="4"/>
  </w:num>
  <w:num w:numId="21">
    <w:abstractNumId w:val="19"/>
  </w:num>
  <w:num w:numId="22">
    <w:abstractNumId w:val="0"/>
  </w:num>
  <w:num w:numId="23">
    <w:abstractNumId w:val="24"/>
  </w:num>
  <w:num w:numId="24">
    <w:abstractNumId w:val="10"/>
  </w:num>
  <w:num w:numId="25">
    <w:abstractNumId w:val="2"/>
  </w:num>
  <w:num w:numId="26">
    <w:abstractNumId w:val="13"/>
  </w:num>
  <w:num w:numId="27">
    <w:abstractNumId w:val="11"/>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1B0"/>
    <w:rsid w:val="000008ED"/>
    <w:rsid w:val="0000279C"/>
    <w:rsid w:val="00002901"/>
    <w:rsid w:val="00005BDC"/>
    <w:rsid w:val="00006204"/>
    <w:rsid w:val="00006750"/>
    <w:rsid w:val="0001302E"/>
    <w:rsid w:val="00015832"/>
    <w:rsid w:val="00015917"/>
    <w:rsid w:val="00022C09"/>
    <w:rsid w:val="000278BE"/>
    <w:rsid w:val="00027F9F"/>
    <w:rsid w:val="000326DA"/>
    <w:rsid w:val="00033069"/>
    <w:rsid w:val="00040868"/>
    <w:rsid w:val="000457B8"/>
    <w:rsid w:val="000509FC"/>
    <w:rsid w:val="000514D3"/>
    <w:rsid w:val="00051F27"/>
    <w:rsid w:val="00056A5C"/>
    <w:rsid w:val="00060E24"/>
    <w:rsid w:val="000663D7"/>
    <w:rsid w:val="00066CDC"/>
    <w:rsid w:val="0006731E"/>
    <w:rsid w:val="00071170"/>
    <w:rsid w:val="000716E1"/>
    <w:rsid w:val="00075563"/>
    <w:rsid w:val="0008192C"/>
    <w:rsid w:val="00084C8B"/>
    <w:rsid w:val="00087408"/>
    <w:rsid w:val="00090797"/>
    <w:rsid w:val="00091428"/>
    <w:rsid w:val="0009684A"/>
    <w:rsid w:val="000A4121"/>
    <w:rsid w:val="000B3C23"/>
    <w:rsid w:val="000C24CA"/>
    <w:rsid w:val="000D1582"/>
    <w:rsid w:val="000D21B7"/>
    <w:rsid w:val="000D2BFC"/>
    <w:rsid w:val="000D2DC2"/>
    <w:rsid w:val="000D5D58"/>
    <w:rsid w:val="000D78C9"/>
    <w:rsid w:val="000E2AC3"/>
    <w:rsid w:val="000E4D17"/>
    <w:rsid w:val="000E529E"/>
    <w:rsid w:val="000F1B90"/>
    <w:rsid w:val="000F2EDA"/>
    <w:rsid w:val="00101F37"/>
    <w:rsid w:val="00103FC9"/>
    <w:rsid w:val="001051DB"/>
    <w:rsid w:val="00106272"/>
    <w:rsid w:val="00111282"/>
    <w:rsid w:val="00114050"/>
    <w:rsid w:val="001240AE"/>
    <w:rsid w:val="001250CA"/>
    <w:rsid w:val="00126537"/>
    <w:rsid w:val="00131B97"/>
    <w:rsid w:val="00132372"/>
    <w:rsid w:val="00133340"/>
    <w:rsid w:val="00133968"/>
    <w:rsid w:val="0013584B"/>
    <w:rsid w:val="001362D4"/>
    <w:rsid w:val="001408EE"/>
    <w:rsid w:val="00144F4C"/>
    <w:rsid w:val="0014542C"/>
    <w:rsid w:val="00146B99"/>
    <w:rsid w:val="00150DE5"/>
    <w:rsid w:val="00151585"/>
    <w:rsid w:val="001622A4"/>
    <w:rsid w:val="001766D8"/>
    <w:rsid w:val="00177D3B"/>
    <w:rsid w:val="00185DD1"/>
    <w:rsid w:val="00186A63"/>
    <w:rsid w:val="00186C6F"/>
    <w:rsid w:val="00194A72"/>
    <w:rsid w:val="001961D6"/>
    <w:rsid w:val="001A158C"/>
    <w:rsid w:val="001B4FDF"/>
    <w:rsid w:val="001B61BF"/>
    <w:rsid w:val="001C0AB4"/>
    <w:rsid w:val="001C361D"/>
    <w:rsid w:val="001C38DD"/>
    <w:rsid w:val="001C4812"/>
    <w:rsid w:val="001C5504"/>
    <w:rsid w:val="001C6F39"/>
    <w:rsid w:val="001C75FB"/>
    <w:rsid w:val="001D2E00"/>
    <w:rsid w:val="001D4C2A"/>
    <w:rsid w:val="001D6D38"/>
    <w:rsid w:val="001D7DCB"/>
    <w:rsid w:val="001E0B9D"/>
    <w:rsid w:val="001E1577"/>
    <w:rsid w:val="001E3913"/>
    <w:rsid w:val="001E6D61"/>
    <w:rsid w:val="001F3F41"/>
    <w:rsid w:val="001F7404"/>
    <w:rsid w:val="0021170B"/>
    <w:rsid w:val="002121B7"/>
    <w:rsid w:val="002125CE"/>
    <w:rsid w:val="00213695"/>
    <w:rsid w:val="00215AEE"/>
    <w:rsid w:val="00223216"/>
    <w:rsid w:val="00227EF9"/>
    <w:rsid w:val="00232A25"/>
    <w:rsid w:val="002345E4"/>
    <w:rsid w:val="00241B18"/>
    <w:rsid w:val="002429DE"/>
    <w:rsid w:val="002445B8"/>
    <w:rsid w:val="00245808"/>
    <w:rsid w:val="00251095"/>
    <w:rsid w:val="002521EA"/>
    <w:rsid w:val="0025385A"/>
    <w:rsid w:val="00257D8D"/>
    <w:rsid w:val="00260935"/>
    <w:rsid w:val="00263911"/>
    <w:rsid w:val="00264D32"/>
    <w:rsid w:val="00273785"/>
    <w:rsid w:val="00277E6F"/>
    <w:rsid w:val="002824C1"/>
    <w:rsid w:val="002863D9"/>
    <w:rsid w:val="002872BF"/>
    <w:rsid w:val="00290238"/>
    <w:rsid w:val="00294912"/>
    <w:rsid w:val="00294A42"/>
    <w:rsid w:val="002A2C39"/>
    <w:rsid w:val="002B1D3F"/>
    <w:rsid w:val="002B2EB8"/>
    <w:rsid w:val="002B2EF6"/>
    <w:rsid w:val="002B5BB9"/>
    <w:rsid w:val="002B648F"/>
    <w:rsid w:val="002C0210"/>
    <w:rsid w:val="002C1D67"/>
    <w:rsid w:val="002C7459"/>
    <w:rsid w:val="002C74B3"/>
    <w:rsid w:val="002D67C4"/>
    <w:rsid w:val="002E42CC"/>
    <w:rsid w:val="002E6E40"/>
    <w:rsid w:val="002E74C3"/>
    <w:rsid w:val="00301A39"/>
    <w:rsid w:val="00303A23"/>
    <w:rsid w:val="00307F6F"/>
    <w:rsid w:val="00310E06"/>
    <w:rsid w:val="0033703D"/>
    <w:rsid w:val="003372B7"/>
    <w:rsid w:val="00337B40"/>
    <w:rsid w:val="0034083F"/>
    <w:rsid w:val="003418E3"/>
    <w:rsid w:val="00341D74"/>
    <w:rsid w:val="00343B06"/>
    <w:rsid w:val="00345C3B"/>
    <w:rsid w:val="003522C1"/>
    <w:rsid w:val="00353733"/>
    <w:rsid w:val="003575F6"/>
    <w:rsid w:val="003600BA"/>
    <w:rsid w:val="0036160F"/>
    <w:rsid w:val="00362005"/>
    <w:rsid w:val="00365E26"/>
    <w:rsid w:val="003701A0"/>
    <w:rsid w:val="00371B73"/>
    <w:rsid w:val="00371E96"/>
    <w:rsid w:val="00373152"/>
    <w:rsid w:val="00373BE3"/>
    <w:rsid w:val="00374ECD"/>
    <w:rsid w:val="00376590"/>
    <w:rsid w:val="00380291"/>
    <w:rsid w:val="00381A81"/>
    <w:rsid w:val="0038670C"/>
    <w:rsid w:val="003932AB"/>
    <w:rsid w:val="00393F79"/>
    <w:rsid w:val="00397E41"/>
    <w:rsid w:val="003A01C3"/>
    <w:rsid w:val="003A23C1"/>
    <w:rsid w:val="003A6463"/>
    <w:rsid w:val="003A65BB"/>
    <w:rsid w:val="003A6967"/>
    <w:rsid w:val="003A7483"/>
    <w:rsid w:val="003A77FE"/>
    <w:rsid w:val="003A7A26"/>
    <w:rsid w:val="003B7B9B"/>
    <w:rsid w:val="003C4341"/>
    <w:rsid w:val="003C44FC"/>
    <w:rsid w:val="003C533A"/>
    <w:rsid w:val="003D4C19"/>
    <w:rsid w:val="003D7CA4"/>
    <w:rsid w:val="003E0A09"/>
    <w:rsid w:val="003E0F92"/>
    <w:rsid w:val="003E4D4C"/>
    <w:rsid w:val="003E5131"/>
    <w:rsid w:val="003E6704"/>
    <w:rsid w:val="003F1F7E"/>
    <w:rsid w:val="003F5387"/>
    <w:rsid w:val="00404CF3"/>
    <w:rsid w:val="00404D24"/>
    <w:rsid w:val="004159BA"/>
    <w:rsid w:val="00420F07"/>
    <w:rsid w:val="00421B70"/>
    <w:rsid w:val="004246EB"/>
    <w:rsid w:val="00434709"/>
    <w:rsid w:val="004377D4"/>
    <w:rsid w:val="00440693"/>
    <w:rsid w:val="00443646"/>
    <w:rsid w:val="004437F5"/>
    <w:rsid w:val="00447815"/>
    <w:rsid w:val="004500BD"/>
    <w:rsid w:val="00466E2E"/>
    <w:rsid w:val="00467FDB"/>
    <w:rsid w:val="00475BD0"/>
    <w:rsid w:val="004866D1"/>
    <w:rsid w:val="004867D0"/>
    <w:rsid w:val="00490449"/>
    <w:rsid w:val="00490867"/>
    <w:rsid w:val="00492C1B"/>
    <w:rsid w:val="004A2075"/>
    <w:rsid w:val="004A7FC8"/>
    <w:rsid w:val="004B10B3"/>
    <w:rsid w:val="004B3DA4"/>
    <w:rsid w:val="004B5852"/>
    <w:rsid w:val="004C29D9"/>
    <w:rsid w:val="004C3C00"/>
    <w:rsid w:val="004C634D"/>
    <w:rsid w:val="004D04A1"/>
    <w:rsid w:val="004D1136"/>
    <w:rsid w:val="004D224C"/>
    <w:rsid w:val="004D2BEF"/>
    <w:rsid w:val="004D3C31"/>
    <w:rsid w:val="004D406F"/>
    <w:rsid w:val="004E3B8F"/>
    <w:rsid w:val="004E44D0"/>
    <w:rsid w:val="004E458D"/>
    <w:rsid w:val="004E54BC"/>
    <w:rsid w:val="004E7D96"/>
    <w:rsid w:val="004F1497"/>
    <w:rsid w:val="004F16C1"/>
    <w:rsid w:val="004F2E5D"/>
    <w:rsid w:val="004F2EDC"/>
    <w:rsid w:val="004F32B3"/>
    <w:rsid w:val="004F3A18"/>
    <w:rsid w:val="004F6F75"/>
    <w:rsid w:val="004F7759"/>
    <w:rsid w:val="005022A4"/>
    <w:rsid w:val="00505555"/>
    <w:rsid w:val="00506021"/>
    <w:rsid w:val="005121CB"/>
    <w:rsid w:val="0051268B"/>
    <w:rsid w:val="00517FED"/>
    <w:rsid w:val="00525462"/>
    <w:rsid w:val="00526E87"/>
    <w:rsid w:val="00527E83"/>
    <w:rsid w:val="00532A68"/>
    <w:rsid w:val="005404A9"/>
    <w:rsid w:val="00544DB0"/>
    <w:rsid w:val="00547644"/>
    <w:rsid w:val="00547903"/>
    <w:rsid w:val="00547E2C"/>
    <w:rsid w:val="00553CD0"/>
    <w:rsid w:val="00553D3E"/>
    <w:rsid w:val="00554B19"/>
    <w:rsid w:val="00560E7D"/>
    <w:rsid w:val="00563610"/>
    <w:rsid w:val="00571F76"/>
    <w:rsid w:val="00580A99"/>
    <w:rsid w:val="00586C6C"/>
    <w:rsid w:val="00590217"/>
    <w:rsid w:val="0059232A"/>
    <w:rsid w:val="005957F0"/>
    <w:rsid w:val="005A1994"/>
    <w:rsid w:val="005B09FB"/>
    <w:rsid w:val="005B1429"/>
    <w:rsid w:val="005B4940"/>
    <w:rsid w:val="005C0688"/>
    <w:rsid w:val="005C4AB3"/>
    <w:rsid w:val="005D1EAB"/>
    <w:rsid w:val="005D4611"/>
    <w:rsid w:val="005D6756"/>
    <w:rsid w:val="005E1623"/>
    <w:rsid w:val="005E58E1"/>
    <w:rsid w:val="005F3A39"/>
    <w:rsid w:val="00607A84"/>
    <w:rsid w:val="006125D8"/>
    <w:rsid w:val="00613D2F"/>
    <w:rsid w:val="00620860"/>
    <w:rsid w:val="00622390"/>
    <w:rsid w:val="00623FCC"/>
    <w:rsid w:val="00626BB8"/>
    <w:rsid w:val="00627BDD"/>
    <w:rsid w:val="006314DE"/>
    <w:rsid w:val="00633459"/>
    <w:rsid w:val="0064149B"/>
    <w:rsid w:val="00647BC7"/>
    <w:rsid w:val="00652036"/>
    <w:rsid w:val="0065507D"/>
    <w:rsid w:val="0066026E"/>
    <w:rsid w:val="00662409"/>
    <w:rsid w:val="00663DDC"/>
    <w:rsid w:val="00666C80"/>
    <w:rsid w:val="00673337"/>
    <w:rsid w:val="006733A5"/>
    <w:rsid w:val="00675F37"/>
    <w:rsid w:val="00676B33"/>
    <w:rsid w:val="00681ACD"/>
    <w:rsid w:val="00684B13"/>
    <w:rsid w:val="00686CB4"/>
    <w:rsid w:val="0069156B"/>
    <w:rsid w:val="0069223F"/>
    <w:rsid w:val="00693394"/>
    <w:rsid w:val="00694901"/>
    <w:rsid w:val="006A000B"/>
    <w:rsid w:val="006A2EEC"/>
    <w:rsid w:val="006A4004"/>
    <w:rsid w:val="006A49C6"/>
    <w:rsid w:val="006B34EA"/>
    <w:rsid w:val="006C0B14"/>
    <w:rsid w:val="006C1E6E"/>
    <w:rsid w:val="006C30B9"/>
    <w:rsid w:val="006C45C1"/>
    <w:rsid w:val="006C78CC"/>
    <w:rsid w:val="006C7CCA"/>
    <w:rsid w:val="006D1B2D"/>
    <w:rsid w:val="006E0D2C"/>
    <w:rsid w:val="006E7468"/>
    <w:rsid w:val="006F1CC8"/>
    <w:rsid w:val="006F2C2B"/>
    <w:rsid w:val="006F659D"/>
    <w:rsid w:val="006F6685"/>
    <w:rsid w:val="007001AD"/>
    <w:rsid w:val="00704F81"/>
    <w:rsid w:val="007054E0"/>
    <w:rsid w:val="00706151"/>
    <w:rsid w:val="00707BD5"/>
    <w:rsid w:val="0071104E"/>
    <w:rsid w:val="00714383"/>
    <w:rsid w:val="007145B4"/>
    <w:rsid w:val="00714D46"/>
    <w:rsid w:val="00723D3E"/>
    <w:rsid w:val="00724A62"/>
    <w:rsid w:val="00724C5F"/>
    <w:rsid w:val="00725FED"/>
    <w:rsid w:val="00730571"/>
    <w:rsid w:val="007408DF"/>
    <w:rsid w:val="007417AA"/>
    <w:rsid w:val="00746461"/>
    <w:rsid w:val="0074660D"/>
    <w:rsid w:val="00746CC3"/>
    <w:rsid w:val="00750B89"/>
    <w:rsid w:val="00754400"/>
    <w:rsid w:val="00756E8E"/>
    <w:rsid w:val="00760F76"/>
    <w:rsid w:val="00764499"/>
    <w:rsid w:val="00764C96"/>
    <w:rsid w:val="0077326D"/>
    <w:rsid w:val="00782896"/>
    <w:rsid w:val="00782D71"/>
    <w:rsid w:val="00782DFC"/>
    <w:rsid w:val="00786C2A"/>
    <w:rsid w:val="00795184"/>
    <w:rsid w:val="00795525"/>
    <w:rsid w:val="007A133E"/>
    <w:rsid w:val="007A1BFE"/>
    <w:rsid w:val="007B0CB4"/>
    <w:rsid w:val="007B2B83"/>
    <w:rsid w:val="007B2C16"/>
    <w:rsid w:val="007C2F27"/>
    <w:rsid w:val="007C7F67"/>
    <w:rsid w:val="007D1953"/>
    <w:rsid w:val="007D5C65"/>
    <w:rsid w:val="007D6F67"/>
    <w:rsid w:val="007D70EE"/>
    <w:rsid w:val="007D7A6D"/>
    <w:rsid w:val="007E0E89"/>
    <w:rsid w:val="007E15D1"/>
    <w:rsid w:val="007E2ABD"/>
    <w:rsid w:val="007E54A4"/>
    <w:rsid w:val="007E59E6"/>
    <w:rsid w:val="00801A27"/>
    <w:rsid w:val="0080749E"/>
    <w:rsid w:val="00807720"/>
    <w:rsid w:val="00823AD0"/>
    <w:rsid w:val="00824D48"/>
    <w:rsid w:val="008303B6"/>
    <w:rsid w:val="00831D81"/>
    <w:rsid w:val="008339AB"/>
    <w:rsid w:val="00834F7A"/>
    <w:rsid w:val="00835DC7"/>
    <w:rsid w:val="00836913"/>
    <w:rsid w:val="0083773F"/>
    <w:rsid w:val="00837EDC"/>
    <w:rsid w:val="008421BD"/>
    <w:rsid w:val="008467E3"/>
    <w:rsid w:val="00846A49"/>
    <w:rsid w:val="00847C86"/>
    <w:rsid w:val="00852454"/>
    <w:rsid w:val="00865D57"/>
    <w:rsid w:val="00865D81"/>
    <w:rsid w:val="00867016"/>
    <w:rsid w:val="00867184"/>
    <w:rsid w:val="008778E0"/>
    <w:rsid w:val="00894DAC"/>
    <w:rsid w:val="008952C5"/>
    <w:rsid w:val="008A017A"/>
    <w:rsid w:val="008A256E"/>
    <w:rsid w:val="008A2CEB"/>
    <w:rsid w:val="008A7C20"/>
    <w:rsid w:val="008B2BAE"/>
    <w:rsid w:val="008B31F4"/>
    <w:rsid w:val="008B374D"/>
    <w:rsid w:val="008B3946"/>
    <w:rsid w:val="008B3C0A"/>
    <w:rsid w:val="008B518D"/>
    <w:rsid w:val="008C1A4C"/>
    <w:rsid w:val="008C21F2"/>
    <w:rsid w:val="008C25C9"/>
    <w:rsid w:val="008C61A8"/>
    <w:rsid w:val="008C6552"/>
    <w:rsid w:val="008D004D"/>
    <w:rsid w:val="008D2352"/>
    <w:rsid w:val="008D50F4"/>
    <w:rsid w:val="008D540A"/>
    <w:rsid w:val="008D58E7"/>
    <w:rsid w:val="008D795F"/>
    <w:rsid w:val="008E0EC7"/>
    <w:rsid w:val="008E113C"/>
    <w:rsid w:val="008E1E38"/>
    <w:rsid w:val="008E34F7"/>
    <w:rsid w:val="008F074A"/>
    <w:rsid w:val="008F641D"/>
    <w:rsid w:val="00900E84"/>
    <w:rsid w:val="009113B7"/>
    <w:rsid w:val="009126A3"/>
    <w:rsid w:val="00913A4E"/>
    <w:rsid w:val="00914147"/>
    <w:rsid w:val="009142BA"/>
    <w:rsid w:val="009156F0"/>
    <w:rsid w:val="00921D9B"/>
    <w:rsid w:val="009220CD"/>
    <w:rsid w:val="00930C26"/>
    <w:rsid w:val="009373CF"/>
    <w:rsid w:val="00941026"/>
    <w:rsid w:val="00947C52"/>
    <w:rsid w:val="00953900"/>
    <w:rsid w:val="00953FD5"/>
    <w:rsid w:val="00956283"/>
    <w:rsid w:val="00960DA5"/>
    <w:rsid w:val="00966424"/>
    <w:rsid w:val="00966C8C"/>
    <w:rsid w:val="00972991"/>
    <w:rsid w:val="009738D5"/>
    <w:rsid w:val="00973F35"/>
    <w:rsid w:val="00976FFC"/>
    <w:rsid w:val="00990D3A"/>
    <w:rsid w:val="00991FF9"/>
    <w:rsid w:val="00997699"/>
    <w:rsid w:val="00997A3E"/>
    <w:rsid w:val="009A0DC5"/>
    <w:rsid w:val="009A74ED"/>
    <w:rsid w:val="009B1268"/>
    <w:rsid w:val="009B1DAD"/>
    <w:rsid w:val="009B7993"/>
    <w:rsid w:val="009C03A0"/>
    <w:rsid w:val="009C313C"/>
    <w:rsid w:val="009C5781"/>
    <w:rsid w:val="009D188E"/>
    <w:rsid w:val="009D6350"/>
    <w:rsid w:val="009D7282"/>
    <w:rsid w:val="009E2E20"/>
    <w:rsid w:val="009F0AE6"/>
    <w:rsid w:val="009F3535"/>
    <w:rsid w:val="009F6B71"/>
    <w:rsid w:val="00A02A5D"/>
    <w:rsid w:val="00A0400B"/>
    <w:rsid w:val="00A04B5C"/>
    <w:rsid w:val="00A04BB0"/>
    <w:rsid w:val="00A0581C"/>
    <w:rsid w:val="00A05F3D"/>
    <w:rsid w:val="00A102D0"/>
    <w:rsid w:val="00A2240C"/>
    <w:rsid w:val="00A23636"/>
    <w:rsid w:val="00A267CC"/>
    <w:rsid w:val="00A31963"/>
    <w:rsid w:val="00A346D5"/>
    <w:rsid w:val="00A34F5D"/>
    <w:rsid w:val="00A36730"/>
    <w:rsid w:val="00A40797"/>
    <w:rsid w:val="00A41D07"/>
    <w:rsid w:val="00A43C9C"/>
    <w:rsid w:val="00A4532F"/>
    <w:rsid w:val="00A45ED6"/>
    <w:rsid w:val="00A564B8"/>
    <w:rsid w:val="00A60E8A"/>
    <w:rsid w:val="00A61D41"/>
    <w:rsid w:val="00A62BE5"/>
    <w:rsid w:val="00A63853"/>
    <w:rsid w:val="00A64318"/>
    <w:rsid w:val="00A650A6"/>
    <w:rsid w:val="00A67312"/>
    <w:rsid w:val="00A7167D"/>
    <w:rsid w:val="00A7258C"/>
    <w:rsid w:val="00A75FB1"/>
    <w:rsid w:val="00A850A4"/>
    <w:rsid w:val="00A85FE1"/>
    <w:rsid w:val="00A92AA4"/>
    <w:rsid w:val="00A9446C"/>
    <w:rsid w:val="00A96610"/>
    <w:rsid w:val="00A96E1B"/>
    <w:rsid w:val="00A9784A"/>
    <w:rsid w:val="00A97D90"/>
    <w:rsid w:val="00AA1668"/>
    <w:rsid w:val="00AA323E"/>
    <w:rsid w:val="00AA54B9"/>
    <w:rsid w:val="00AB0FC5"/>
    <w:rsid w:val="00AB15EA"/>
    <w:rsid w:val="00AB7D6E"/>
    <w:rsid w:val="00AC63A6"/>
    <w:rsid w:val="00AD70F1"/>
    <w:rsid w:val="00AE0DCC"/>
    <w:rsid w:val="00AE138C"/>
    <w:rsid w:val="00AE145A"/>
    <w:rsid w:val="00AE18CD"/>
    <w:rsid w:val="00AE1CF5"/>
    <w:rsid w:val="00AE2432"/>
    <w:rsid w:val="00AE5344"/>
    <w:rsid w:val="00AE7245"/>
    <w:rsid w:val="00AE7C6E"/>
    <w:rsid w:val="00AF19EA"/>
    <w:rsid w:val="00AF3AC7"/>
    <w:rsid w:val="00AF4A08"/>
    <w:rsid w:val="00AF5597"/>
    <w:rsid w:val="00AF64D1"/>
    <w:rsid w:val="00B11608"/>
    <w:rsid w:val="00B123E2"/>
    <w:rsid w:val="00B32261"/>
    <w:rsid w:val="00B3535F"/>
    <w:rsid w:val="00B43331"/>
    <w:rsid w:val="00B45DB1"/>
    <w:rsid w:val="00B47D1A"/>
    <w:rsid w:val="00B502A3"/>
    <w:rsid w:val="00B53EDE"/>
    <w:rsid w:val="00B55F6A"/>
    <w:rsid w:val="00B578EA"/>
    <w:rsid w:val="00B67946"/>
    <w:rsid w:val="00B70B19"/>
    <w:rsid w:val="00B7161B"/>
    <w:rsid w:val="00B76EB8"/>
    <w:rsid w:val="00B76FD7"/>
    <w:rsid w:val="00B813FD"/>
    <w:rsid w:val="00B85394"/>
    <w:rsid w:val="00B853C3"/>
    <w:rsid w:val="00B90132"/>
    <w:rsid w:val="00B90375"/>
    <w:rsid w:val="00BA3616"/>
    <w:rsid w:val="00BA538D"/>
    <w:rsid w:val="00BC010B"/>
    <w:rsid w:val="00BC03F6"/>
    <w:rsid w:val="00BD5A45"/>
    <w:rsid w:val="00BD62AE"/>
    <w:rsid w:val="00BD7595"/>
    <w:rsid w:val="00BE1D95"/>
    <w:rsid w:val="00BE649B"/>
    <w:rsid w:val="00BF2063"/>
    <w:rsid w:val="00BF2A33"/>
    <w:rsid w:val="00BF32EF"/>
    <w:rsid w:val="00BF6BAE"/>
    <w:rsid w:val="00C01E74"/>
    <w:rsid w:val="00C05B2B"/>
    <w:rsid w:val="00C0722C"/>
    <w:rsid w:val="00C131E8"/>
    <w:rsid w:val="00C16667"/>
    <w:rsid w:val="00C21550"/>
    <w:rsid w:val="00C21EE3"/>
    <w:rsid w:val="00C26FDC"/>
    <w:rsid w:val="00C329F0"/>
    <w:rsid w:val="00C34D66"/>
    <w:rsid w:val="00C35AF1"/>
    <w:rsid w:val="00C42F20"/>
    <w:rsid w:val="00C51AE5"/>
    <w:rsid w:val="00C52929"/>
    <w:rsid w:val="00C5305D"/>
    <w:rsid w:val="00C54BFA"/>
    <w:rsid w:val="00C5618D"/>
    <w:rsid w:val="00C573A1"/>
    <w:rsid w:val="00C5767A"/>
    <w:rsid w:val="00C61E0E"/>
    <w:rsid w:val="00C6236A"/>
    <w:rsid w:val="00C62733"/>
    <w:rsid w:val="00C70E0B"/>
    <w:rsid w:val="00C73F8C"/>
    <w:rsid w:val="00C7741F"/>
    <w:rsid w:val="00C777EA"/>
    <w:rsid w:val="00C77C16"/>
    <w:rsid w:val="00C811B0"/>
    <w:rsid w:val="00C81AC0"/>
    <w:rsid w:val="00C83CEE"/>
    <w:rsid w:val="00C866A8"/>
    <w:rsid w:val="00C86A91"/>
    <w:rsid w:val="00C937A1"/>
    <w:rsid w:val="00CA0466"/>
    <w:rsid w:val="00CA44EC"/>
    <w:rsid w:val="00CA60A7"/>
    <w:rsid w:val="00CB0E9D"/>
    <w:rsid w:val="00CB4D59"/>
    <w:rsid w:val="00CC7995"/>
    <w:rsid w:val="00CC7B4A"/>
    <w:rsid w:val="00CD053E"/>
    <w:rsid w:val="00CE1AD6"/>
    <w:rsid w:val="00CE2062"/>
    <w:rsid w:val="00CF126B"/>
    <w:rsid w:val="00CF177D"/>
    <w:rsid w:val="00CF5A63"/>
    <w:rsid w:val="00D01016"/>
    <w:rsid w:val="00D02D34"/>
    <w:rsid w:val="00D10C28"/>
    <w:rsid w:val="00D126D0"/>
    <w:rsid w:val="00D20B31"/>
    <w:rsid w:val="00D24EAF"/>
    <w:rsid w:val="00D26A8F"/>
    <w:rsid w:val="00D2727E"/>
    <w:rsid w:val="00D31DDE"/>
    <w:rsid w:val="00D3394E"/>
    <w:rsid w:val="00D34D1D"/>
    <w:rsid w:val="00D3558B"/>
    <w:rsid w:val="00D36ED8"/>
    <w:rsid w:val="00D4180D"/>
    <w:rsid w:val="00D44111"/>
    <w:rsid w:val="00D47A7F"/>
    <w:rsid w:val="00D51F3F"/>
    <w:rsid w:val="00D60DE8"/>
    <w:rsid w:val="00D60EC2"/>
    <w:rsid w:val="00D62E4D"/>
    <w:rsid w:val="00D64EE2"/>
    <w:rsid w:val="00D64F1C"/>
    <w:rsid w:val="00D67406"/>
    <w:rsid w:val="00D67E9D"/>
    <w:rsid w:val="00D70000"/>
    <w:rsid w:val="00D71F9C"/>
    <w:rsid w:val="00D74AFF"/>
    <w:rsid w:val="00D82845"/>
    <w:rsid w:val="00D84D76"/>
    <w:rsid w:val="00D909D7"/>
    <w:rsid w:val="00D9110E"/>
    <w:rsid w:val="00D962ED"/>
    <w:rsid w:val="00D97C7E"/>
    <w:rsid w:val="00DA22E2"/>
    <w:rsid w:val="00DC06F6"/>
    <w:rsid w:val="00DC1347"/>
    <w:rsid w:val="00DC268A"/>
    <w:rsid w:val="00DC3383"/>
    <w:rsid w:val="00DC4ED7"/>
    <w:rsid w:val="00DC5880"/>
    <w:rsid w:val="00DD1305"/>
    <w:rsid w:val="00DD7820"/>
    <w:rsid w:val="00DE2357"/>
    <w:rsid w:val="00DE3EE1"/>
    <w:rsid w:val="00DE570D"/>
    <w:rsid w:val="00DF0513"/>
    <w:rsid w:val="00DF19A0"/>
    <w:rsid w:val="00DF1F09"/>
    <w:rsid w:val="00DF35C5"/>
    <w:rsid w:val="00DF3B21"/>
    <w:rsid w:val="00DF44F4"/>
    <w:rsid w:val="00DF6F82"/>
    <w:rsid w:val="00E03E3B"/>
    <w:rsid w:val="00E05B83"/>
    <w:rsid w:val="00E10F91"/>
    <w:rsid w:val="00E1163F"/>
    <w:rsid w:val="00E123F9"/>
    <w:rsid w:val="00E127B9"/>
    <w:rsid w:val="00E136BA"/>
    <w:rsid w:val="00E13BC2"/>
    <w:rsid w:val="00E14E28"/>
    <w:rsid w:val="00E15951"/>
    <w:rsid w:val="00E17D57"/>
    <w:rsid w:val="00E17D9F"/>
    <w:rsid w:val="00E22E26"/>
    <w:rsid w:val="00E232DD"/>
    <w:rsid w:val="00E30286"/>
    <w:rsid w:val="00E30386"/>
    <w:rsid w:val="00E44663"/>
    <w:rsid w:val="00E44AAD"/>
    <w:rsid w:val="00E4534D"/>
    <w:rsid w:val="00E4787A"/>
    <w:rsid w:val="00E570F5"/>
    <w:rsid w:val="00E61517"/>
    <w:rsid w:val="00E64D15"/>
    <w:rsid w:val="00E6527C"/>
    <w:rsid w:val="00E65512"/>
    <w:rsid w:val="00E67719"/>
    <w:rsid w:val="00E71F72"/>
    <w:rsid w:val="00E76CBF"/>
    <w:rsid w:val="00E84485"/>
    <w:rsid w:val="00E84C89"/>
    <w:rsid w:val="00E9215D"/>
    <w:rsid w:val="00E929C7"/>
    <w:rsid w:val="00E951C1"/>
    <w:rsid w:val="00E96FBE"/>
    <w:rsid w:val="00E97EF8"/>
    <w:rsid w:val="00EA07A5"/>
    <w:rsid w:val="00EA4EBD"/>
    <w:rsid w:val="00EA55D7"/>
    <w:rsid w:val="00EA68E8"/>
    <w:rsid w:val="00EB0990"/>
    <w:rsid w:val="00EB17DE"/>
    <w:rsid w:val="00EB325B"/>
    <w:rsid w:val="00EB3B13"/>
    <w:rsid w:val="00EC2065"/>
    <w:rsid w:val="00EC2696"/>
    <w:rsid w:val="00EC3097"/>
    <w:rsid w:val="00EC465E"/>
    <w:rsid w:val="00EC575A"/>
    <w:rsid w:val="00EC6F62"/>
    <w:rsid w:val="00ED0779"/>
    <w:rsid w:val="00EE02E0"/>
    <w:rsid w:val="00EE1A7F"/>
    <w:rsid w:val="00EE5D7E"/>
    <w:rsid w:val="00EF072B"/>
    <w:rsid w:val="00EF0740"/>
    <w:rsid w:val="00EF54E8"/>
    <w:rsid w:val="00EF5582"/>
    <w:rsid w:val="00EF7B49"/>
    <w:rsid w:val="00F01533"/>
    <w:rsid w:val="00F01A97"/>
    <w:rsid w:val="00F05036"/>
    <w:rsid w:val="00F05A92"/>
    <w:rsid w:val="00F07C31"/>
    <w:rsid w:val="00F07C47"/>
    <w:rsid w:val="00F07F4D"/>
    <w:rsid w:val="00F10ACA"/>
    <w:rsid w:val="00F10B56"/>
    <w:rsid w:val="00F14689"/>
    <w:rsid w:val="00F14A8C"/>
    <w:rsid w:val="00F21BEC"/>
    <w:rsid w:val="00F22227"/>
    <w:rsid w:val="00F22DBD"/>
    <w:rsid w:val="00F23E08"/>
    <w:rsid w:val="00F31490"/>
    <w:rsid w:val="00F3701A"/>
    <w:rsid w:val="00F3717F"/>
    <w:rsid w:val="00F37D62"/>
    <w:rsid w:val="00F42F68"/>
    <w:rsid w:val="00F465BA"/>
    <w:rsid w:val="00F539E5"/>
    <w:rsid w:val="00F600CC"/>
    <w:rsid w:val="00F65F8F"/>
    <w:rsid w:val="00F85B58"/>
    <w:rsid w:val="00F901E1"/>
    <w:rsid w:val="00F9417E"/>
    <w:rsid w:val="00F95CCD"/>
    <w:rsid w:val="00FA2034"/>
    <w:rsid w:val="00FA3C79"/>
    <w:rsid w:val="00FA62DA"/>
    <w:rsid w:val="00FB0AD9"/>
    <w:rsid w:val="00FB6FFB"/>
    <w:rsid w:val="00FB7143"/>
    <w:rsid w:val="00FB7357"/>
    <w:rsid w:val="00FC0979"/>
    <w:rsid w:val="00FC59AF"/>
    <w:rsid w:val="00FC6C79"/>
    <w:rsid w:val="00FD3FB9"/>
    <w:rsid w:val="00FD51E3"/>
    <w:rsid w:val="00FD7C9B"/>
    <w:rsid w:val="00FE21F0"/>
    <w:rsid w:val="00FE3FA7"/>
    <w:rsid w:val="00FF0354"/>
    <w:rsid w:val="00FF0429"/>
    <w:rsid w:val="00FF25BF"/>
    <w:rsid w:val="00FF6FF1"/>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2D501"/>
  <w15:chartTrackingRefBased/>
  <w15:docId w15:val="{9F83F640-1B12-443F-911F-DAEB7BC7E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C"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1095"/>
    <w:rPr>
      <w:rFonts w:ascii="Calibri" w:eastAsia="Calibri" w:hAnsi="Calibri" w:cs="Calibri"/>
      <w:lang w:val="en-US" w:eastAsia="es-EC"/>
    </w:rPr>
  </w:style>
  <w:style w:type="paragraph" w:styleId="Ttulo1">
    <w:name w:val="heading 1"/>
    <w:basedOn w:val="Normal"/>
    <w:next w:val="Normal"/>
    <w:link w:val="Ttulo1Car"/>
    <w:uiPriority w:val="9"/>
    <w:qFormat/>
    <w:rsid w:val="002D67C4"/>
    <w:pPr>
      <w:keepNext/>
      <w:keepLines/>
      <w:spacing w:before="240" w:after="0"/>
      <w:outlineLvl w:val="0"/>
    </w:pPr>
    <w:rPr>
      <w:rFonts w:ascii="Calibri Light" w:eastAsia="DengXian Light" w:hAnsi="Calibri Light" w:cs="Times New Roman"/>
      <w:color w:val="2E74B5"/>
      <w:sz w:val="32"/>
      <w:szCs w:val="32"/>
      <w:lang w:val="es-419"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51095"/>
    <w:rPr>
      <w:color w:val="0000FF"/>
      <w:u w:val="single"/>
    </w:rPr>
  </w:style>
  <w:style w:type="character" w:styleId="Hipervnculovisitado">
    <w:name w:val="FollowedHyperlink"/>
    <w:basedOn w:val="Fuentedeprrafopredeter"/>
    <w:uiPriority w:val="99"/>
    <w:semiHidden/>
    <w:unhideWhenUsed/>
    <w:rsid w:val="00725FED"/>
    <w:rPr>
      <w:color w:val="954F72" w:themeColor="followedHyperlink"/>
      <w:u w:val="single"/>
    </w:rPr>
  </w:style>
  <w:style w:type="character" w:styleId="Refdenotaalpie">
    <w:name w:val="footnote reference"/>
    <w:aliases w:val="Footnote Referencefra,referencia nota al pie,BVI fnr,Appel note de bas de page,Ref,de nota al pie,Ref. de nota al pie.,Texto de nota al pie,Footnotes refss,16 Point,Superscript 6 Point,ftref,fr,heading1,Footnote number,f,4_G,Footnote"/>
    <w:link w:val="Refdenotaalpie2"/>
    <w:unhideWhenUsed/>
    <w:qFormat/>
    <w:rsid w:val="00F05036"/>
    <w:rPr>
      <w:vertAlign w:val="superscript"/>
    </w:rPr>
  </w:style>
  <w:style w:type="paragraph" w:customStyle="1" w:styleId="Refdenotaalpie2">
    <w:name w:val="Ref. de nota al pie2"/>
    <w:basedOn w:val="Normal"/>
    <w:link w:val="Refdenotaalpie"/>
    <w:qFormat/>
    <w:rsid w:val="00F05036"/>
    <w:pPr>
      <w:spacing w:line="240" w:lineRule="exact"/>
    </w:pPr>
    <w:rPr>
      <w:rFonts w:asciiTheme="minorHAnsi" w:eastAsiaTheme="minorHAnsi" w:hAnsiTheme="minorHAnsi" w:cstheme="minorBidi"/>
      <w:vertAlign w:val="superscript"/>
      <w:lang w:eastAsia="en-US"/>
    </w:rPr>
  </w:style>
  <w:style w:type="character" w:customStyle="1" w:styleId="TextonotapieCar">
    <w:name w:val="Texto nota pie Car"/>
    <w:aliases w:val="foottextfra Car,Footnote Text Char Char Char Car,Footnote Text Char Char Char Char Char Char Char Car,Footnote Text Char Char Char Char Char Car,Footnote Text Char Char Char Char Char Char Car,FOOTNOTES Car,fn Car, Char Char Car"/>
    <w:link w:val="Textonotapie"/>
    <w:uiPriority w:val="99"/>
    <w:qFormat/>
    <w:rsid w:val="00EA07A5"/>
    <w:rPr>
      <w:rFonts w:ascii="Calibri" w:eastAsia="Calibri" w:hAnsi="Calibri" w:cs="Times New Roman"/>
      <w:sz w:val="20"/>
      <w:szCs w:val="20"/>
    </w:rPr>
  </w:style>
  <w:style w:type="paragraph" w:styleId="Textonotapie">
    <w:name w:val="footnote text"/>
    <w:aliases w:val="foottextfra,Footnote Text Char Char Char,Footnote Text Char Char Char Char Char Char Char,Footnote Text Char Char Char Char Char,Footnote Text Char Char Char Char Char Char,Footnote Text Char Char Char Char Ch Char,FOOTNOTES,fn, Char Char"/>
    <w:basedOn w:val="Normal"/>
    <w:link w:val="TextonotapieCar"/>
    <w:uiPriority w:val="99"/>
    <w:unhideWhenUsed/>
    <w:qFormat/>
    <w:rsid w:val="00EA07A5"/>
    <w:pPr>
      <w:spacing w:after="0" w:line="240" w:lineRule="auto"/>
      <w:jc w:val="both"/>
    </w:pPr>
    <w:rPr>
      <w:rFonts w:cs="Times New Roman"/>
      <w:sz w:val="20"/>
      <w:szCs w:val="20"/>
      <w:lang w:eastAsia="en-US"/>
    </w:rPr>
  </w:style>
  <w:style w:type="character" w:customStyle="1" w:styleId="TextonotapieCar1">
    <w:name w:val="Texto nota pie Car1"/>
    <w:basedOn w:val="Fuentedeprrafopredeter"/>
    <w:uiPriority w:val="99"/>
    <w:semiHidden/>
    <w:rsid w:val="00EA07A5"/>
    <w:rPr>
      <w:rFonts w:ascii="Calibri" w:eastAsia="Calibri" w:hAnsi="Calibri" w:cs="Calibri"/>
      <w:sz w:val="20"/>
      <w:szCs w:val="20"/>
      <w:lang w:eastAsia="es-EC"/>
    </w:rPr>
  </w:style>
  <w:style w:type="paragraph" w:styleId="Textonotaalfinal">
    <w:name w:val="endnote text"/>
    <w:basedOn w:val="Normal"/>
    <w:link w:val="TextonotaalfinalCar"/>
    <w:uiPriority w:val="99"/>
    <w:semiHidden/>
    <w:unhideWhenUsed/>
    <w:rsid w:val="004866D1"/>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4866D1"/>
    <w:rPr>
      <w:rFonts w:ascii="Calibri" w:eastAsia="Calibri" w:hAnsi="Calibri" w:cs="Calibri"/>
      <w:sz w:val="20"/>
      <w:szCs w:val="20"/>
      <w:lang w:eastAsia="es-EC"/>
    </w:rPr>
  </w:style>
  <w:style w:type="character" w:styleId="Refdenotaalfinal">
    <w:name w:val="endnote reference"/>
    <w:basedOn w:val="Fuentedeprrafopredeter"/>
    <w:uiPriority w:val="99"/>
    <w:semiHidden/>
    <w:unhideWhenUsed/>
    <w:rsid w:val="004866D1"/>
    <w:rPr>
      <w:vertAlign w:val="superscript"/>
    </w:rPr>
  </w:style>
  <w:style w:type="paragraph" w:customStyle="1" w:styleId="paragraph">
    <w:name w:val="paragraph"/>
    <w:basedOn w:val="Normal"/>
    <w:rsid w:val="005404A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run">
    <w:name w:val="textrun"/>
    <w:basedOn w:val="Fuentedeprrafopredeter"/>
    <w:rsid w:val="005404A9"/>
  </w:style>
  <w:style w:type="character" w:customStyle="1" w:styleId="normaltextrun">
    <w:name w:val="normaltextrun"/>
    <w:basedOn w:val="Fuentedeprrafopredeter"/>
    <w:rsid w:val="005404A9"/>
  </w:style>
  <w:style w:type="character" w:customStyle="1" w:styleId="contextualspellingandgrammarerror">
    <w:name w:val="contextualspellingandgrammarerror"/>
    <w:basedOn w:val="Fuentedeprrafopredeter"/>
    <w:rsid w:val="005404A9"/>
  </w:style>
  <w:style w:type="character" w:customStyle="1" w:styleId="eop">
    <w:name w:val="eop"/>
    <w:basedOn w:val="Fuentedeprrafopredeter"/>
    <w:rsid w:val="005404A9"/>
  </w:style>
  <w:style w:type="character" w:customStyle="1" w:styleId="spellingerror">
    <w:name w:val="spellingerror"/>
    <w:basedOn w:val="Fuentedeprrafopredeter"/>
    <w:rsid w:val="005404A9"/>
  </w:style>
  <w:style w:type="paragraph" w:customStyle="1" w:styleId="Default">
    <w:name w:val="Default"/>
    <w:rsid w:val="00707BD5"/>
    <w:pPr>
      <w:autoSpaceDE w:val="0"/>
      <w:autoSpaceDN w:val="0"/>
      <w:adjustRightInd w:val="0"/>
      <w:spacing w:after="0" w:line="240" w:lineRule="auto"/>
    </w:pPr>
    <w:rPr>
      <w:rFonts w:ascii="Century Gothic" w:hAnsi="Century Gothic" w:cs="Century Gothic"/>
      <w:color w:val="000000"/>
      <w:sz w:val="24"/>
      <w:szCs w:val="24"/>
    </w:rPr>
  </w:style>
  <w:style w:type="paragraph" w:styleId="Prrafodelista">
    <w:name w:val="List Paragraph"/>
    <w:basedOn w:val="Normal"/>
    <w:uiPriority w:val="34"/>
    <w:qFormat/>
    <w:rsid w:val="00A63853"/>
    <w:pPr>
      <w:ind w:left="720"/>
      <w:contextualSpacing/>
    </w:pPr>
  </w:style>
  <w:style w:type="paragraph" w:styleId="HTMLconformatoprevio">
    <w:name w:val="HTML Preformatted"/>
    <w:basedOn w:val="Normal"/>
    <w:link w:val="HTMLconformatoprevioCar"/>
    <w:uiPriority w:val="99"/>
    <w:semiHidden/>
    <w:unhideWhenUsed/>
    <w:rsid w:val="004406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onformatoprevioCar">
    <w:name w:val="HTML con formato previo Car"/>
    <w:basedOn w:val="Fuentedeprrafopredeter"/>
    <w:link w:val="HTMLconformatoprevio"/>
    <w:uiPriority w:val="99"/>
    <w:semiHidden/>
    <w:rsid w:val="00440693"/>
    <w:rPr>
      <w:rFonts w:ascii="Courier New" w:eastAsia="Times New Roman" w:hAnsi="Courier New" w:cs="Courier New"/>
      <w:sz w:val="20"/>
      <w:szCs w:val="20"/>
      <w:lang w:eastAsia="es-EC"/>
    </w:rPr>
  </w:style>
  <w:style w:type="paragraph" w:styleId="Textodeglobo">
    <w:name w:val="Balloon Text"/>
    <w:basedOn w:val="Normal"/>
    <w:link w:val="TextodegloboCar"/>
    <w:uiPriority w:val="99"/>
    <w:semiHidden/>
    <w:unhideWhenUsed/>
    <w:rsid w:val="004E7D9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E7D96"/>
    <w:rPr>
      <w:rFonts w:ascii="Segoe UI" w:eastAsia="Calibri" w:hAnsi="Segoe UI" w:cs="Segoe UI"/>
      <w:sz w:val="18"/>
      <w:szCs w:val="18"/>
      <w:lang w:eastAsia="es-EC"/>
    </w:rPr>
  </w:style>
  <w:style w:type="character" w:styleId="Refdecomentario">
    <w:name w:val="annotation reference"/>
    <w:basedOn w:val="Fuentedeprrafopredeter"/>
    <w:uiPriority w:val="99"/>
    <w:semiHidden/>
    <w:unhideWhenUsed/>
    <w:rsid w:val="00C5767A"/>
    <w:rPr>
      <w:sz w:val="16"/>
      <w:szCs w:val="16"/>
    </w:rPr>
  </w:style>
  <w:style w:type="paragraph" w:styleId="Textocomentario">
    <w:name w:val="annotation text"/>
    <w:basedOn w:val="Normal"/>
    <w:link w:val="TextocomentarioCar"/>
    <w:uiPriority w:val="99"/>
    <w:unhideWhenUsed/>
    <w:rsid w:val="00C5767A"/>
    <w:pPr>
      <w:spacing w:line="240" w:lineRule="auto"/>
    </w:pPr>
    <w:rPr>
      <w:sz w:val="20"/>
      <w:szCs w:val="20"/>
    </w:rPr>
  </w:style>
  <w:style w:type="character" w:customStyle="1" w:styleId="TextocomentarioCar">
    <w:name w:val="Texto comentario Car"/>
    <w:basedOn w:val="Fuentedeprrafopredeter"/>
    <w:link w:val="Textocomentario"/>
    <w:uiPriority w:val="99"/>
    <w:rsid w:val="00C5767A"/>
    <w:rPr>
      <w:rFonts w:ascii="Calibri" w:eastAsia="Calibri" w:hAnsi="Calibri" w:cs="Calibri"/>
      <w:sz w:val="20"/>
      <w:szCs w:val="20"/>
      <w:lang w:eastAsia="es-EC"/>
    </w:rPr>
  </w:style>
  <w:style w:type="paragraph" w:styleId="Asuntodelcomentario">
    <w:name w:val="annotation subject"/>
    <w:basedOn w:val="Textocomentario"/>
    <w:next w:val="Textocomentario"/>
    <w:link w:val="AsuntodelcomentarioCar"/>
    <w:uiPriority w:val="99"/>
    <w:semiHidden/>
    <w:unhideWhenUsed/>
    <w:rsid w:val="00C5767A"/>
    <w:rPr>
      <w:b/>
      <w:bCs/>
    </w:rPr>
  </w:style>
  <w:style w:type="character" w:customStyle="1" w:styleId="AsuntodelcomentarioCar">
    <w:name w:val="Asunto del comentario Car"/>
    <w:basedOn w:val="TextocomentarioCar"/>
    <w:link w:val="Asuntodelcomentario"/>
    <w:uiPriority w:val="99"/>
    <w:semiHidden/>
    <w:rsid w:val="00C5767A"/>
    <w:rPr>
      <w:rFonts w:ascii="Calibri" w:eastAsia="Calibri" w:hAnsi="Calibri" w:cs="Calibri"/>
      <w:b/>
      <w:bCs/>
      <w:sz w:val="20"/>
      <w:szCs w:val="20"/>
      <w:lang w:eastAsia="es-EC"/>
    </w:rPr>
  </w:style>
  <w:style w:type="paragraph" w:styleId="Revisin">
    <w:name w:val="Revision"/>
    <w:hidden/>
    <w:uiPriority w:val="99"/>
    <w:semiHidden/>
    <w:rsid w:val="00BC010B"/>
    <w:pPr>
      <w:spacing w:after="0" w:line="240" w:lineRule="auto"/>
    </w:pPr>
    <w:rPr>
      <w:rFonts w:ascii="Calibri" w:eastAsia="Calibri" w:hAnsi="Calibri" w:cs="Calibri"/>
      <w:lang w:eastAsia="es-EC"/>
    </w:rPr>
  </w:style>
  <w:style w:type="table" w:styleId="Tablaconcuadrcula">
    <w:name w:val="Table Grid"/>
    <w:basedOn w:val="Tablanormal"/>
    <w:uiPriority w:val="39"/>
    <w:rsid w:val="000D15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09684A"/>
    <w:rPr>
      <w:color w:val="605E5C"/>
      <w:shd w:val="clear" w:color="auto" w:fill="E1DFDD"/>
    </w:rPr>
  </w:style>
  <w:style w:type="paragraph" w:styleId="Encabezado">
    <w:name w:val="header"/>
    <w:basedOn w:val="Normal"/>
    <w:link w:val="EncabezadoCar"/>
    <w:uiPriority w:val="99"/>
    <w:unhideWhenUsed/>
    <w:rsid w:val="006C30B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C30B9"/>
    <w:rPr>
      <w:rFonts w:ascii="Calibri" w:eastAsia="Calibri" w:hAnsi="Calibri" w:cs="Calibri"/>
      <w:lang w:eastAsia="es-EC"/>
    </w:rPr>
  </w:style>
  <w:style w:type="paragraph" w:styleId="Piedepgina">
    <w:name w:val="footer"/>
    <w:basedOn w:val="Normal"/>
    <w:link w:val="PiedepginaCar"/>
    <w:uiPriority w:val="99"/>
    <w:unhideWhenUsed/>
    <w:rsid w:val="006C30B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30B9"/>
    <w:rPr>
      <w:rFonts w:ascii="Calibri" w:eastAsia="Calibri" w:hAnsi="Calibri" w:cs="Calibri"/>
      <w:lang w:eastAsia="es-EC"/>
    </w:rPr>
  </w:style>
  <w:style w:type="character" w:customStyle="1" w:styleId="Ttulo1Car">
    <w:name w:val="Título 1 Car"/>
    <w:basedOn w:val="Fuentedeprrafopredeter"/>
    <w:link w:val="Ttulo1"/>
    <w:uiPriority w:val="9"/>
    <w:rsid w:val="002D67C4"/>
    <w:rPr>
      <w:rFonts w:ascii="Calibri Light" w:eastAsia="DengXian Light" w:hAnsi="Calibri Light" w:cs="Times New Roman"/>
      <w:color w:val="2E74B5"/>
      <w:sz w:val="32"/>
      <w:szCs w:val="32"/>
      <w:lang w:val="es-419"/>
    </w:rPr>
  </w:style>
  <w:style w:type="paragraph" w:styleId="Bibliografa">
    <w:name w:val="Bibliography"/>
    <w:basedOn w:val="Normal"/>
    <w:next w:val="Normal"/>
    <w:uiPriority w:val="37"/>
    <w:unhideWhenUsed/>
    <w:rsid w:val="00056A5C"/>
    <w:pPr>
      <w:spacing w:after="200" w:line="276" w:lineRule="auto"/>
    </w:pPr>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7761558">
      <w:bodyDiv w:val="1"/>
      <w:marLeft w:val="0"/>
      <w:marRight w:val="0"/>
      <w:marTop w:val="0"/>
      <w:marBottom w:val="0"/>
      <w:divBdr>
        <w:top w:val="none" w:sz="0" w:space="0" w:color="auto"/>
        <w:left w:val="none" w:sz="0" w:space="0" w:color="auto"/>
        <w:bottom w:val="none" w:sz="0" w:space="0" w:color="auto"/>
        <w:right w:val="none" w:sz="0" w:space="0" w:color="auto"/>
      </w:divBdr>
    </w:div>
    <w:div w:id="533617895">
      <w:bodyDiv w:val="1"/>
      <w:marLeft w:val="0"/>
      <w:marRight w:val="0"/>
      <w:marTop w:val="0"/>
      <w:marBottom w:val="0"/>
      <w:divBdr>
        <w:top w:val="none" w:sz="0" w:space="0" w:color="auto"/>
        <w:left w:val="none" w:sz="0" w:space="0" w:color="auto"/>
        <w:bottom w:val="none" w:sz="0" w:space="0" w:color="auto"/>
        <w:right w:val="none" w:sz="0" w:space="0" w:color="auto"/>
      </w:divBdr>
      <w:divsChild>
        <w:div w:id="1679194206">
          <w:marLeft w:val="0"/>
          <w:marRight w:val="0"/>
          <w:marTop w:val="0"/>
          <w:marBottom w:val="0"/>
          <w:divBdr>
            <w:top w:val="none" w:sz="0" w:space="0" w:color="auto"/>
            <w:left w:val="none" w:sz="0" w:space="0" w:color="auto"/>
            <w:bottom w:val="none" w:sz="0" w:space="0" w:color="auto"/>
            <w:right w:val="none" w:sz="0" w:space="0" w:color="auto"/>
          </w:divBdr>
        </w:div>
        <w:div w:id="1443719397">
          <w:marLeft w:val="0"/>
          <w:marRight w:val="0"/>
          <w:marTop w:val="0"/>
          <w:marBottom w:val="0"/>
          <w:divBdr>
            <w:top w:val="none" w:sz="0" w:space="0" w:color="auto"/>
            <w:left w:val="none" w:sz="0" w:space="0" w:color="auto"/>
            <w:bottom w:val="none" w:sz="0" w:space="0" w:color="auto"/>
            <w:right w:val="none" w:sz="0" w:space="0" w:color="auto"/>
          </w:divBdr>
        </w:div>
        <w:div w:id="894704039">
          <w:marLeft w:val="0"/>
          <w:marRight w:val="0"/>
          <w:marTop w:val="0"/>
          <w:marBottom w:val="0"/>
          <w:divBdr>
            <w:top w:val="none" w:sz="0" w:space="0" w:color="auto"/>
            <w:left w:val="none" w:sz="0" w:space="0" w:color="auto"/>
            <w:bottom w:val="none" w:sz="0" w:space="0" w:color="auto"/>
            <w:right w:val="none" w:sz="0" w:space="0" w:color="auto"/>
          </w:divBdr>
        </w:div>
      </w:divsChild>
    </w:div>
    <w:div w:id="687366489">
      <w:bodyDiv w:val="1"/>
      <w:marLeft w:val="0"/>
      <w:marRight w:val="0"/>
      <w:marTop w:val="0"/>
      <w:marBottom w:val="0"/>
      <w:divBdr>
        <w:top w:val="none" w:sz="0" w:space="0" w:color="auto"/>
        <w:left w:val="none" w:sz="0" w:space="0" w:color="auto"/>
        <w:bottom w:val="none" w:sz="0" w:space="0" w:color="auto"/>
        <w:right w:val="none" w:sz="0" w:space="0" w:color="auto"/>
      </w:divBdr>
    </w:div>
    <w:div w:id="789206950">
      <w:bodyDiv w:val="1"/>
      <w:marLeft w:val="0"/>
      <w:marRight w:val="0"/>
      <w:marTop w:val="0"/>
      <w:marBottom w:val="0"/>
      <w:divBdr>
        <w:top w:val="none" w:sz="0" w:space="0" w:color="auto"/>
        <w:left w:val="none" w:sz="0" w:space="0" w:color="auto"/>
        <w:bottom w:val="none" w:sz="0" w:space="0" w:color="auto"/>
        <w:right w:val="none" w:sz="0" w:space="0" w:color="auto"/>
      </w:divBdr>
    </w:div>
    <w:div w:id="841971650">
      <w:bodyDiv w:val="1"/>
      <w:marLeft w:val="0"/>
      <w:marRight w:val="0"/>
      <w:marTop w:val="0"/>
      <w:marBottom w:val="0"/>
      <w:divBdr>
        <w:top w:val="none" w:sz="0" w:space="0" w:color="auto"/>
        <w:left w:val="none" w:sz="0" w:space="0" w:color="auto"/>
        <w:bottom w:val="none" w:sz="0" w:space="0" w:color="auto"/>
        <w:right w:val="none" w:sz="0" w:space="0" w:color="auto"/>
      </w:divBdr>
    </w:div>
    <w:div w:id="1172178566">
      <w:bodyDiv w:val="1"/>
      <w:marLeft w:val="0"/>
      <w:marRight w:val="0"/>
      <w:marTop w:val="0"/>
      <w:marBottom w:val="0"/>
      <w:divBdr>
        <w:top w:val="none" w:sz="0" w:space="0" w:color="auto"/>
        <w:left w:val="none" w:sz="0" w:space="0" w:color="auto"/>
        <w:bottom w:val="none" w:sz="0" w:space="0" w:color="auto"/>
        <w:right w:val="none" w:sz="0" w:space="0" w:color="auto"/>
      </w:divBdr>
      <w:divsChild>
        <w:div w:id="1344821143">
          <w:marLeft w:val="0"/>
          <w:marRight w:val="0"/>
          <w:marTop w:val="0"/>
          <w:marBottom w:val="0"/>
          <w:divBdr>
            <w:top w:val="none" w:sz="0" w:space="0" w:color="auto"/>
            <w:left w:val="none" w:sz="0" w:space="0" w:color="auto"/>
            <w:bottom w:val="none" w:sz="0" w:space="0" w:color="auto"/>
            <w:right w:val="none" w:sz="0" w:space="0" w:color="auto"/>
          </w:divBdr>
        </w:div>
        <w:div w:id="1337414652">
          <w:marLeft w:val="0"/>
          <w:marRight w:val="0"/>
          <w:marTop w:val="0"/>
          <w:marBottom w:val="0"/>
          <w:divBdr>
            <w:top w:val="none" w:sz="0" w:space="0" w:color="auto"/>
            <w:left w:val="none" w:sz="0" w:space="0" w:color="auto"/>
            <w:bottom w:val="none" w:sz="0" w:space="0" w:color="auto"/>
            <w:right w:val="none" w:sz="0" w:space="0" w:color="auto"/>
          </w:divBdr>
        </w:div>
        <w:div w:id="190463440">
          <w:marLeft w:val="0"/>
          <w:marRight w:val="0"/>
          <w:marTop w:val="0"/>
          <w:marBottom w:val="0"/>
          <w:divBdr>
            <w:top w:val="none" w:sz="0" w:space="0" w:color="auto"/>
            <w:left w:val="none" w:sz="0" w:space="0" w:color="auto"/>
            <w:bottom w:val="none" w:sz="0" w:space="0" w:color="auto"/>
            <w:right w:val="none" w:sz="0" w:space="0" w:color="auto"/>
          </w:divBdr>
        </w:div>
        <w:div w:id="2090731567">
          <w:marLeft w:val="0"/>
          <w:marRight w:val="0"/>
          <w:marTop w:val="0"/>
          <w:marBottom w:val="0"/>
          <w:divBdr>
            <w:top w:val="none" w:sz="0" w:space="0" w:color="auto"/>
            <w:left w:val="none" w:sz="0" w:space="0" w:color="auto"/>
            <w:bottom w:val="none" w:sz="0" w:space="0" w:color="auto"/>
            <w:right w:val="none" w:sz="0" w:space="0" w:color="auto"/>
          </w:divBdr>
        </w:div>
        <w:div w:id="1787188121">
          <w:marLeft w:val="0"/>
          <w:marRight w:val="0"/>
          <w:marTop w:val="0"/>
          <w:marBottom w:val="0"/>
          <w:divBdr>
            <w:top w:val="none" w:sz="0" w:space="0" w:color="auto"/>
            <w:left w:val="none" w:sz="0" w:space="0" w:color="auto"/>
            <w:bottom w:val="none" w:sz="0" w:space="0" w:color="auto"/>
            <w:right w:val="none" w:sz="0" w:space="0" w:color="auto"/>
          </w:divBdr>
        </w:div>
        <w:div w:id="838039769">
          <w:marLeft w:val="0"/>
          <w:marRight w:val="0"/>
          <w:marTop w:val="0"/>
          <w:marBottom w:val="0"/>
          <w:divBdr>
            <w:top w:val="none" w:sz="0" w:space="0" w:color="auto"/>
            <w:left w:val="none" w:sz="0" w:space="0" w:color="auto"/>
            <w:bottom w:val="none" w:sz="0" w:space="0" w:color="auto"/>
            <w:right w:val="none" w:sz="0" w:space="0" w:color="auto"/>
          </w:divBdr>
        </w:div>
      </w:divsChild>
    </w:div>
    <w:div w:id="1198544346">
      <w:bodyDiv w:val="1"/>
      <w:marLeft w:val="0"/>
      <w:marRight w:val="0"/>
      <w:marTop w:val="0"/>
      <w:marBottom w:val="0"/>
      <w:divBdr>
        <w:top w:val="none" w:sz="0" w:space="0" w:color="auto"/>
        <w:left w:val="none" w:sz="0" w:space="0" w:color="auto"/>
        <w:bottom w:val="none" w:sz="0" w:space="0" w:color="auto"/>
        <w:right w:val="none" w:sz="0" w:space="0" w:color="auto"/>
      </w:divBdr>
      <w:divsChild>
        <w:div w:id="1962610330">
          <w:marLeft w:val="0"/>
          <w:marRight w:val="0"/>
          <w:marTop w:val="0"/>
          <w:marBottom w:val="0"/>
          <w:divBdr>
            <w:top w:val="none" w:sz="0" w:space="0" w:color="auto"/>
            <w:left w:val="none" w:sz="0" w:space="0" w:color="auto"/>
            <w:bottom w:val="none" w:sz="0" w:space="0" w:color="auto"/>
            <w:right w:val="none" w:sz="0" w:space="0" w:color="auto"/>
          </w:divBdr>
          <w:divsChild>
            <w:div w:id="1098524728">
              <w:marLeft w:val="0"/>
              <w:marRight w:val="0"/>
              <w:marTop w:val="0"/>
              <w:marBottom w:val="0"/>
              <w:divBdr>
                <w:top w:val="none" w:sz="0" w:space="0" w:color="auto"/>
                <w:left w:val="none" w:sz="0" w:space="0" w:color="auto"/>
                <w:bottom w:val="none" w:sz="0" w:space="0" w:color="auto"/>
                <w:right w:val="none" w:sz="0" w:space="0" w:color="auto"/>
              </w:divBdr>
              <w:divsChild>
                <w:div w:id="14966332">
                  <w:marLeft w:val="-240"/>
                  <w:marRight w:val="-240"/>
                  <w:marTop w:val="0"/>
                  <w:marBottom w:val="0"/>
                  <w:divBdr>
                    <w:top w:val="none" w:sz="0" w:space="0" w:color="auto"/>
                    <w:left w:val="none" w:sz="0" w:space="0" w:color="auto"/>
                    <w:bottom w:val="none" w:sz="0" w:space="0" w:color="auto"/>
                    <w:right w:val="none" w:sz="0" w:space="0" w:color="auto"/>
                  </w:divBdr>
                  <w:divsChild>
                    <w:div w:id="1873691689">
                      <w:marLeft w:val="0"/>
                      <w:marRight w:val="0"/>
                      <w:marTop w:val="0"/>
                      <w:marBottom w:val="0"/>
                      <w:divBdr>
                        <w:top w:val="none" w:sz="0" w:space="0" w:color="auto"/>
                        <w:left w:val="none" w:sz="0" w:space="0" w:color="auto"/>
                        <w:bottom w:val="none" w:sz="0" w:space="0" w:color="auto"/>
                        <w:right w:val="none" w:sz="0" w:space="0" w:color="auto"/>
                      </w:divBdr>
                      <w:divsChild>
                        <w:div w:id="154495067">
                          <w:marLeft w:val="0"/>
                          <w:marRight w:val="0"/>
                          <w:marTop w:val="0"/>
                          <w:marBottom w:val="0"/>
                          <w:divBdr>
                            <w:top w:val="none" w:sz="0" w:space="0" w:color="auto"/>
                            <w:left w:val="none" w:sz="0" w:space="0" w:color="auto"/>
                            <w:bottom w:val="none" w:sz="0" w:space="0" w:color="auto"/>
                            <w:right w:val="none" w:sz="0" w:space="0" w:color="auto"/>
                          </w:divBdr>
                        </w:div>
                        <w:div w:id="77098712">
                          <w:marLeft w:val="0"/>
                          <w:marRight w:val="0"/>
                          <w:marTop w:val="0"/>
                          <w:marBottom w:val="0"/>
                          <w:divBdr>
                            <w:top w:val="none" w:sz="0" w:space="0" w:color="auto"/>
                            <w:left w:val="none" w:sz="0" w:space="0" w:color="auto"/>
                            <w:bottom w:val="none" w:sz="0" w:space="0" w:color="auto"/>
                            <w:right w:val="none" w:sz="0" w:space="0" w:color="auto"/>
                          </w:divBdr>
                          <w:divsChild>
                            <w:div w:id="558125946">
                              <w:marLeft w:val="165"/>
                              <w:marRight w:val="165"/>
                              <w:marTop w:val="0"/>
                              <w:marBottom w:val="0"/>
                              <w:divBdr>
                                <w:top w:val="none" w:sz="0" w:space="0" w:color="auto"/>
                                <w:left w:val="none" w:sz="0" w:space="0" w:color="auto"/>
                                <w:bottom w:val="none" w:sz="0" w:space="0" w:color="auto"/>
                                <w:right w:val="none" w:sz="0" w:space="0" w:color="auto"/>
                              </w:divBdr>
                              <w:divsChild>
                                <w:div w:id="158812162">
                                  <w:marLeft w:val="0"/>
                                  <w:marRight w:val="0"/>
                                  <w:marTop w:val="0"/>
                                  <w:marBottom w:val="0"/>
                                  <w:divBdr>
                                    <w:top w:val="none" w:sz="0" w:space="0" w:color="auto"/>
                                    <w:left w:val="none" w:sz="0" w:space="0" w:color="auto"/>
                                    <w:bottom w:val="none" w:sz="0" w:space="0" w:color="auto"/>
                                    <w:right w:val="none" w:sz="0" w:space="0" w:color="auto"/>
                                  </w:divBdr>
                                  <w:divsChild>
                                    <w:div w:id="25336373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7302854">
      <w:bodyDiv w:val="1"/>
      <w:marLeft w:val="0"/>
      <w:marRight w:val="0"/>
      <w:marTop w:val="0"/>
      <w:marBottom w:val="0"/>
      <w:divBdr>
        <w:top w:val="none" w:sz="0" w:space="0" w:color="auto"/>
        <w:left w:val="none" w:sz="0" w:space="0" w:color="auto"/>
        <w:bottom w:val="none" w:sz="0" w:space="0" w:color="auto"/>
        <w:right w:val="none" w:sz="0" w:space="0" w:color="auto"/>
      </w:divBdr>
    </w:div>
    <w:div w:id="1429962652">
      <w:bodyDiv w:val="1"/>
      <w:marLeft w:val="0"/>
      <w:marRight w:val="0"/>
      <w:marTop w:val="0"/>
      <w:marBottom w:val="0"/>
      <w:divBdr>
        <w:top w:val="none" w:sz="0" w:space="0" w:color="auto"/>
        <w:left w:val="none" w:sz="0" w:space="0" w:color="auto"/>
        <w:bottom w:val="none" w:sz="0" w:space="0" w:color="auto"/>
        <w:right w:val="none" w:sz="0" w:space="0" w:color="auto"/>
      </w:divBdr>
    </w:div>
    <w:div w:id="1564870793">
      <w:bodyDiv w:val="1"/>
      <w:marLeft w:val="0"/>
      <w:marRight w:val="0"/>
      <w:marTop w:val="0"/>
      <w:marBottom w:val="0"/>
      <w:divBdr>
        <w:top w:val="none" w:sz="0" w:space="0" w:color="auto"/>
        <w:left w:val="none" w:sz="0" w:space="0" w:color="auto"/>
        <w:bottom w:val="none" w:sz="0" w:space="0" w:color="auto"/>
        <w:right w:val="none" w:sz="0" w:space="0" w:color="auto"/>
      </w:divBdr>
    </w:div>
    <w:div w:id="1764062224">
      <w:bodyDiv w:val="1"/>
      <w:marLeft w:val="0"/>
      <w:marRight w:val="0"/>
      <w:marTop w:val="0"/>
      <w:marBottom w:val="0"/>
      <w:divBdr>
        <w:top w:val="none" w:sz="0" w:space="0" w:color="auto"/>
        <w:left w:val="none" w:sz="0" w:space="0" w:color="auto"/>
        <w:bottom w:val="none" w:sz="0" w:space="0" w:color="auto"/>
        <w:right w:val="none" w:sz="0" w:space="0" w:color="auto"/>
      </w:divBdr>
      <w:divsChild>
        <w:div w:id="210465068">
          <w:marLeft w:val="360"/>
          <w:marRight w:val="0"/>
          <w:marTop w:val="200"/>
          <w:marBottom w:val="0"/>
          <w:divBdr>
            <w:top w:val="none" w:sz="0" w:space="0" w:color="auto"/>
            <w:left w:val="none" w:sz="0" w:space="0" w:color="auto"/>
            <w:bottom w:val="none" w:sz="0" w:space="0" w:color="auto"/>
            <w:right w:val="none" w:sz="0" w:space="0" w:color="auto"/>
          </w:divBdr>
        </w:div>
        <w:div w:id="1740666265">
          <w:marLeft w:val="360"/>
          <w:marRight w:val="0"/>
          <w:marTop w:val="200"/>
          <w:marBottom w:val="0"/>
          <w:divBdr>
            <w:top w:val="none" w:sz="0" w:space="0" w:color="auto"/>
            <w:left w:val="none" w:sz="0" w:space="0" w:color="auto"/>
            <w:bottom w:val="none" w:sz="0" w:space="0" w:color="auto"/>
            <w:right w:val="none" w:sz="0" w:space="0" w:color="auto"/>
          </w:divBdr>
        </w:div>
        <w:div w:id="1105034200">
          <w:marLeft w:val="1080"/>
          <w:marRight w:val="0"/>
          <w:marTop w:val="100"/>
          <w:marBottom w:val="0"/>
          <w:divBdr>
            <w:top w:val="none" w:sz="0" w:space="0" w:color="auto"/>
            <w:left w:val="none" w:sz="0" w:space="0" w:color="auto"/>
            <w:bottom w:val="none" w:sz="0" w:space="0" w:color="auto"/>
            <w:right w:val="none" w:sz="0" w:space="0" w:color="auto"/>
          </w:divBdr>
        </w:div>
        <w:div w:id="2095281613">
          <w:marLeft w:val="1080"/>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chart" Target="charts/chart6.xml"/><Relationship Id="rId26" Type="http://schemas.openxmlformats.org/officeDocument/2006/relationships/hyperlink" Target="http://scioteca.caf.com/handle/123456789/1162" TargetMode="External"/><Relationship Id="rId39" Type="http://schemas.openxmlformats.org/officeDocument/2006/relationships/customXml" Target="../customXml/item2.xml"/><Relationship Id="rId21" Type="http://schemas.openxmlformats.org/officeDocument/2006/relationships/chart" Target="charts/chart9.xml"/><Relationship Id="rId34" Type="http://schemas.openxmlformats.org/officeDocument/2006/relationships/hyperlink" Target="https://www.researchgate.net/publication/23549760_Use_of_the_Formal_and_Informal_Financial_Sectors_Does_Gender_Matter_Empirical_Evidence_from_Rural_Bangladesh"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8.xml"/><Relationship Id="rId29" Type="http://schemas.openxmlformats.org/officeDocument/2006/relationships/hyperlink" Target="https://futuresofwork.co.uk/2020/05/07/covid-19-and-inequalities-at-work-a-gender-lens/" TargetMode="External"/><Relationship Id="rId41"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icsinvestigadoras@gmail.com" TargetMode="External"/><Relationship Id="rId24" Type="http://schemas.openxmlformats.org/officeDocument/2006/relationships/chart" Target="charts/chart12.xml"/><Relationship Id="rId32" Type="http://schemas.openxmlformats.org/officeDocument/2006/relationships/hyperlink" Target="https://www.ecuadorencifras.gob.ec/documentos/web-inec/Estadisticas_Economicas/Cuentas_Satelite/Cuenca_satelite_trab_no_remun_2017/2_Presentacion_resultados_CSTNRH.pdf" TargetMode="External"/><Relationship Id="rId37" Type="http://schemas.openxmlformats.org/officeDocument/2006/relationships/fontTable" Target="fontTable.xml"/><Relationship Id="rId40"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1.xml"/><Relationship Id="rId28" Type="http://schemas.openxmlformats.org/officeDocument/2006/relationships/hyperlink" Target="https://publications.iadb.org/publications/spanish/document/Panorama-de-envejecimiento-y-dependencia-en-America-Latina-y-el-Caribe.pdf" TargetMode="External"/><Relationship Id="rId36" Type="http://schemas.openxmlformats.org/officeDocument/2006/relationships/hyperlink" Target="https://www.seps.gob.ec/estadisticas?productos-estadisticos" TargetMode="External"/><Relationship Id="rId10" Type="http://schemas.openxmlformats.org/officeDocument/2006/relationships/hyperlink" Target="mailto:ricsinvestigadoras@gmail.com" TargetMode="External"/><Relationship Id="rId19" Type="http://schemas.openxmlformats.org/officeDocument/2006/relationships/chart" Target="charts/chart7.xml"/><Relationship Id="rId31" Type="http://schemas.openxmlformats.org/officeDocument/2006/relationships/hyperlink" Target="https://repositorio.flacsoandes.edu.ec/handle/10469/240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2.xml"/><Relationship Id="rId22" Type="http://schemas.openxmlformats.org/officeDocument/2006/relationships/chart" Target="charts/chart10.xml"/><Relationship Id="rId27" Type="http://schemas.openxmlformats.org/officeDocument/2006/relationships/hyperlink" Target="https://www.ecuadorencifras.gob.ec/documentos/web-inec/Bibliotecas/Libros/Discriminacion_salar_por_genero_sec_for_Ecu.pdf" TargetMode="External"/><Relationship Id="rId30" Type="http://schemas.openxmlformats.org/officeDocument/2006/relationships/hyperlink" Target="https://repositorio.uta.edu.ec/jspui/bitstream/123456789/28780/1/T4373i.pdf" TargetMode="External"/><Relationship Id="rId35" Type="http://schemas.openxmlformats.org/officeDocument/2006/relationships/hyperlink" Target="http://rfd.org.ec/docs/foro2018/presentaciones/panel_2/veronica_gavilanes.pdf"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chart" Target="charts/chart5.xml"/><Relationship Id="rId25" Type="http://schemas.openxmlformats.org/officeDocument/2006/relationships/hyperlink" Target="https://library.fes.de/pdf-files/bueros/quito/13577.pdf" TargetMode="External"/><Relationship Id="rId33" Type="http://schemas.openxmlformats.org/officeDocument/2006/relationships/hyperlink" Target="https://www.researchgate.net/publication/340362544_Determinants_of_the_wage_gap_in_Ecuador_analysis_under_a_Minceriano_model_related_to_dummy_aggregate_variables1" TargetMode="External"/><Relationship Id="rId38"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cdpachacama\Desktop\EMPLEO\Datos%20Informe%20Sombra%20final.xlsx" TargetMode="Externa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cdpachacama\Desktop\EMPLEO\Datos%20Informe%20Sombra%20final.xlsx" TargetMode="Externa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chartUserShapes" Target="../drawings/drawing2.xml"/></Relationships>
</file>

<file path=word/charts/_rels/chart3.xml.rels><?xml version="1.0" encoding="UTF-8" standalone="yes"?>
<Relationships xmlns="http://schemas.openxmlformats.org/package/2006/relationships"><Relationship Id="rId3" Type="http://schemas.openxmlformats.org/officeDocument/2006/relationships/oleObject" Target="file:///D:\RICS\Informe%20Sombra\Seguridad%20Social\Datos%20Enemdu\Gr&#225;ficos%20Seguridad%20Social%20ENEMDU%20sexo.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RICS\Informe%20Sombra\Seguridad%20Social\Datos%20Enemdu\Gr&#225;ficos%20Seguridad%20Social%20ENEMDU%20sexo.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D:\RICS\Informe%20Sombra\Seguridad%20Social\Datos%20Enemdu\Gr&#225;ficos%20Seguridad%20Social%20ENEMDU%20sexo.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D:\RICS\Informe%20Sombra\Seguridad%20Social\Datos%20Enemdu\Gr&#225;ficos%20Seguridad%20Social%20ENEMDU%20sexo.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D:\RICS\Informe%20Sombra\Seguridad%20Social\Datos%20Enemdu\Gr&#225;ficos%20Seguridad%20Social%20ENEMDU%20rango%20edad.xlsx" TargetMode="Externa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chartUserShapes" Target="../drawings/drawing3.xml"/></Relationships>
</file>

<file path=word/charts/_rels/chart8.xml.rels><?xml version="1.0" encoding="UTF-8" standalone="yes"?>
<Relationships xmlns="http://schemas.openxmlformats.org/package/2006/relationships"><Relationship Id="rId3" Type="http://schemas.openxmlformats.org/officeDocument/2006/relationships/oleObject" Target="file:///D:\RICS\Informe%20Sombra\Seguridad%20Social\Datos%20Enemdu\Gr&#225;ficos%20Seguridad%20Social%20ENEMDU%20rango%20edad.xlsx" TargetMode="Externa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chartUserShapes" Target="../drawings/drawing4.xml"/></Relationships>
</file>

<file path=word/charts/_rels/chart9.xml.rels><?xml version="1.0" encoding="UTF-8" standalone="yes"?>
<Relationships xmlns="http://schemas.openxmlformats.org/package/2006/relationships"><Relationship Id="rId3" Type="http://schemas.openxmlformats.org/officeDocument/2006/relationships/oleObject" Target="file:///D:\RICS\Informe%20Sombra\Seguridad%20Social\Datos%20Enemdu\Gr&#225;ficos%20Seguridad%20Social%20ENEMDU%20rango%20edad.xlsx" TargetMode="Externa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chartUserShapes" Target="../drawings/drawing5.xml"/></Relationships>
</file>

<file path=word/charts/_rels/chart10.xml.rels><?xml version="1.0" encoding="UTF-8" standalone="yes"?>
<Relationships xmlns="http://schemas.openxmlformats.org/package/2006/relationships"><Relationship Id="rId3" Type="http://schemas.openxmlformats.org/officeDocument/2006/relationships/oleObject" Target="file:///D:\RICS\Informe%20Sombra\Seguridad%20Social\Datos%20Enemdu\Gr&#225;ficos%20Seguridad%20Social%20ENEMDU%20rango%20edad.xlsx" TargetMode="Externa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chartUserShapes" Target="../drawings/drawing6.xml"/></Relationships>
</file>

<file path=word/charts/_rels/chart11.xml.rels><?xml version="1.0" encoding="UTF-8" standalone="yes"?>
<Relationships xmlns="http://schemas.openxmlformats.org/package/2006/relationships"><Relationship Id="rId3" Type="http://schemas.openxmlformats.org/officeDocument/2006/relationships/oleObject" Target="file:///D:\RICS\Informe%20Sombra\Seguridad%20Social\Datos%20Enemdu\Gr&#225;ficos%20Seguridad%20Social%20ENEMDU%20rango%20edad.xlsx" TargetMode="Externa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chartUserShapes" Target="../drawings/drawing7.xml"/></Relationships>
</file>

<file path=word/charts/_rels/chart12.xml.rels><?xml version="1.0" encoding="UTF-8" standalone="yes"?>
<Relationships xmlns="http://schemas.openxmlformats.org/package/2006/relationships"><Relationship Id="rId3" Type="http://schemas.openxmlformats.org/officeDocument/2006/relationships/oleObject" Target="file:///D:\RICS\Informe%20Sombra\Seguridad%20Social\Datos%20Enemdu\Gr&#225;ficos%20Seguridad%20Social%20ENEMDU%20rango%20edad.xlsx" TargetMode="Externa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chartUserShapes" Target="../drawings/drawing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Hoja1!$B$82:$B$83</c:f>
              <c:strCache>
                <c:ptCount val="2"/>
                <c:pt idx="0">
                  <c:v>Mujeres</c:v>
                </c:pt>
                <c:pt idx="1">
                  <c:v>Piensa que no le darán</c:v>
                </c:pt>
              </c:strCache>
            </c:strRef>
          </c:tx>
          <c:spPr>
            <a:solidFill>
              <a:schemeClr val="accent1"/>
            </a:solidFill>
            <a:ln>
              <a:noFill/>
            </a:ln>
            <a:effectLst/>
          </c:spPr>
          <c:invertIfNegative val="0"/>
          <c:cat>
            <c:numRef>
              <c:f>Hoja1!$A$84:$A$88</c:f>
              <c:numCache>
                <c:formatCode>General</c:formatCode>
                <c:ptCount val="5"/>
                <c:pt idx="0">
                  <c:v>2015</c:v>
                </c:pt>
                <c:pt idx="1">
                  <c:v>2016</c:v>
                </c:pt>
                <c:pt idx="2">
                  <c:v>2017</c:v>
                </c:pt>
                <c:pt idx="3">
                  <c:v>2018</c:v>
                </c:pt>
                <c:pt idx="4">
                  <c:v>2019</c:v>
                </c:pt>
              </c:numCache>
            </c:numRef>
          </c:cat>
          <c:val>
            <c:numRef>
              <c:f>Hoja1!$B$84:$B$88</c:f>
              <c:numCache>
                <c:formatCode>0.00%</c:formatCode>
                <c:ptCount val="5"/>
                <c:pt idx="0">
                  <c:v>2.5677451801223806E-2</c:v>
                </c:pt>
                <c:pt idx="1">
                  <c:v>2.4492611403582748E-2</c:v>
                </c:pt>
                <c:pt idx="2">
                  <c:v>2.9657252349907102E-2</c:v>
                </c:pt>
                <c:pt idx="3">
                  <c:v>3.9480223867956611E-2</c:v>
                </c:pt>
                <c:pt idx="4">
                  <c:v>7.4386171031070938E-2</c:v>
                </c:pt>
              </c:numCache>
            </c:numRef>
          </c:val>
          <c:extLst>
            <c:ext xmlns:c16="http://schemas.microsoft.com/office/drawing/2014/chart" uri="{C3380CC4-5D6E-409C-BE32-E72D297353CC}">
              <c16:uniqueId val="{00000000-29A0-4FBE-A610-EA78F4AC1D2B}"/>
            </c:ext>
          </c:extLst>
        </c:ser>
        <c:ser>
          <c:idx val="1"/>
          <c:order val="1"/>
          <c:tx>
            <c:strRef>
              <c:f>Hoja1!$C$82:$C$83</c:f>
              <c:strCache>
                <c:ptCount val="2"/>
                <c:pt idx="0">
                  <c:v>Mujeres</c:v>
                </c:pt>
                <c:pt idx="1">
                  <c:v>No cree poder encontrar</c:v>
                </c:pt>
              </c:strCache>
            </c:strRef>
          </c:tx>
          <c:spPr>
            <a:solidFill>
              <a:schemeClr val="accent2"/>
            </a:solidFill>
            <a:ln>
              <a:noFill/>
            </a:ln>
            <a:effectLst/>
          </c:spPr>
          <c:invertIfNegative val="0"/>
          <c:cat>
            <c:numRef>
              <c:f>Hoja1!$A$84:$A$88</c:f>
              <c:numCache>
                <c:formatCode>General</c:formatCode>
                <c:ptCount val="5"/>
                <c:pt idx="0">
                  <c:v>2015</c:v>
                </c:pt>
                <c:pt idx="1">
                  <c:v>2016</c:v>
                </c:pt>
                <c:pt idx="2">
                  <c:v>2017</c:v>
                </c:pt>
                <c:pt idx="3">
                  <c:v>2018</c:v>
                </c:pt>
                <c:pt idx="4">
                  <c:v>2019</c:v>
                </c:pt>
              </c:numCache>
            </c:numRef>
          </c:cat>
          <c:val>
            <c:numRef>
              <c:f>Hoja1!$C$84:$C$88</c:f>
              <c:numCache>
                <c:formatCode>0.00%</c:formatCode>
                <c:ptCount val="5"/>
                <c:pt idx="0">
                  <c:v>8.8180949102377934E-2</c:v>
                </c:pt>
                <c:pt idx="1">
                  <c:v>6.5562919243654968E-2</c:v>
                </c:pt>
                <c:pt idx="2">
                  <c:v>0.10222341067542057</c:v>
                </c:pt>
                <c:pt idx="3">
                  <c:v>0.14099703812831035</c:v>
                </c:pt>
                <c:pt idx="4">
                  <c:v>0.13178997496770412</c:v>
                </c:pt>
              </c:numCache>
            </c:numRef>
          </c:val>
          <c:extLst>
            <c:ext xmlns:c16="http://schemas.microsoft.com/office/drawing/2014/chart" uri="{C3380CC4-5D6E-409C-BE32-E72D297353CC}">
              <c16:uniqueId val="{00000001-29A0-4FBE-A610-EA78F4AC1D2B}"/>
            </c:ext>
          </c:extLst>
        </c:ser>
        <c:ser>
          <c:idx val="2"/>
          <c:order val="2"/>
          <c:tx>
            <c:strRef>
              <c:f>Hoja1!$D$82:$D$83</c:f>
              <c:strCache>
                <c:ptCount val="2"/>
                <c:pt idx="0">
                  <c:v>Mujeres</c:v>
                </c:pt>
                <c:pt idx="1">
                  <c:v>Su cónyuge o familia no le permite</c:v>
                </c:pt>
              </c:strCache>
            </c:strRef>
          </c:tx>
          <c:spPr>
            <a:solidFill>
              <a:schemeClr val="accent3"/>
            </a:solidFill>
            <a:ln>
              <a:noFill/>
            </a:ln>
            <a:effectLst/>
          </c:spPr>
          <c:invertIfNegative val="0"/>
          <c:cat>
            <c:numRef>
              <c:f>Hoja1!$A$84:$A$88</c:f>
              <c:numCache>
                <c:formatCode>General</c:formatCode>
                <c:ptCount val="5"/>
                <c:pt idx="0">
                  <c:v>2015</c:v>
                </c:pt>
                <c:pt idx="1">
                  <c:v>2016</c:v>
                </c:pt>
                <c:pt idx="2">
                  <c:v>2017</c:v>
                </c:pt>
                <c:pt idx="3">
                  <c:v>2018</c:v>
                </c:pt>
                <c:pt idx="4">
                  <c:v>2019</c:v>
                </c:pt>
              </c:numCache>
            </c:numRef>
          </c:cat>
          <c:val>
            <c:numRef>
              <c:f>Hoja1!$D$84:$D$88</c:f>
              <c:numCache>
                <c:formatCode>0.00%</c:formatCode>
                <c:ptCount val="5"/>
                <c:pt idx="0">
                  <c:v>0.88614159909639822</c:v>
                </c:pt>
                <c:pt idx="1">
                  <c:v>0.9099444693527623</c:v>
                </c:pt>
                <c:pt idx="2">
                  <c:v>0.86811933697467225</c:v>
                </c:pt>
                <c:pt idx="3">
                  <c:v>0.8195227380037331</c:v>
                </c:pt>
                <c:pt idx="4">
                  <c:v>0.79382385400122502</c:v>
                </c:pt>
              </c:numCache>
            </c:numRef>
          </c:val>
          <c:extLst>
            <c:ext xmlns:c16="http://schemas.microsoft.com/office/drawing/2014/chart" uri="{C3380CC4-5D6E-409C-BE32-E72D297353CC}">
              <c16:uniqueId val="{00000002-29A0-4FBE-A610-EA78F4AC1D2B}"/>
            </c:ext>
          </c:extLst>
        </c:ser>
        <c:ser>
          <c:idx val="3"/>
          <c:order val="3"/>
          <c:tx>
            <c:strRef>
              <c:f>Hoja1!$E$82:$E$83</c:f>
              <c:strCache>
                <c:ptCount val="2"/>
                <c:pt idx="0">
                  <c:v>Hombres</c:v>
                </c:pt>
                <c:pt idx="1">
                  <c:v>Piensa que no le darán</c:v>
                </c:pt>
              </c:strCache>
            </c:strRef>
          </c:tx>
          <c:spPr>
            <a:solidFill>
              <a:schemeClr val="accent4"/>
            </a:solidFill>
            <a:ln>
              <a:noFill/>
            </a:ln>
            <a:effectLst/>
          </c:spPr>
          <c:invertIfNegative val="0"/>
          <c:cat>
            <c:numRef>
              <c:f>Hoja1!$A$84:$A$88</c:f>
              <c:numCache>
                <c:formatCode>General</c:formatCode>
                <c:ptCount val="5"/>
                <c:pt idx="0">
                  <c:v>2015</c:v>
                </c:pt>
                <c:pt idx="1">
                  <c:v>2016</c:v>
                </c:pt>
                <c:pt idx="2">
                  <c:v>2017</c:v>
                </c:pt>
                <c:pt idx="3">
                  <c:v>2018</c:v>
                </c:pt>
                <c:pt idx="4">
                  <c:v>2019</c:v>
                </c:pt>
              </c:numCache>
            </c:numRef>
          </c:cat>
          <c:val>
            <c:numRef>
              <c:f>Hoja1!$E$84:$E$88</c:f>
              <c:numCache>
                <c:formatCode>0.00%</c:formatCode>
                <c:ptCount val="5"/>
                <c:pt idx="0">
                  <c:v>0.14122415402445507</c:v>
                </c:pt>
                <c:pt idx="1">
                  <c:v>0.18402490645259309</c:v>
                </c:pt>
                <c:pt idx="2">
                  <c:v>0.21081275566740568</c:v>
                </c:pt>
                <c:pt idx="3">
                  <c:v>0.12538366277076135</c:v>
                </c:pt>
                <c:pt idx="4">
                  <c:v>0.15471498749948753</c:v>
                </c:pt>
              </c:numCache>
            </c:numRef>
          </c:val>
          <c:extLst>
            <c:ext xmlns:c16="http://schemas.microsoft.com/office/drawing/2014/chart" uri="{C3380CC4-5D6E-409C-BE32-E72D297353CC}">
              <c16:uniqueId val="{00000003-29A0-4FBE-A610-EA78F4AC1D2B}"/>
            </c:ext>
          </c:extLst>
        </c:ser>
        <c:ser>
          <c:idx val="4"/>
          <c:order val="4"/>
          <c:tx>
            <c:strRef>
              <c:f>Hoja1!$F$82:$F$83</c:f>
              <c:strCache>
                <c:ptCount val="2"/>
                <c:pt idx="0">
                  <c:v>Hombres</c:v>
                </c:pt>
                <c:pt idx="1">
                  <c:v>No cree poder encontrar</c:v>
                </c:pt>
              </c:strCache>
            </c:strRef>
          </c:tx>
          <c:spPr>
            <a:solidFill>
              <a:schemeClr val="accent5"/>
            </a:solidFill>
            <a:ln>
              <a:noFill/>
            </a:ln>
            <a:effectLst/>
          </c:spPr>
          <c:invertIfNegative val="0"/>
          <c:cat>
            <c:numRef>
              <c:f>Hoja1!$A$84:$A$88</c:f>
              <c:numCache>
                <c:formatCode>General</c:formatCode>
                <c:ptCount val="5"/>
                <c:pt idx="0">
                  <c:v>2015</c:v>
                </c:pt>
                <c:pt idx="1">
                  <c:v>2016</c:v>
                </c:pt>
                <c:pt idx="2">
                  <c:v>2017</c:v>
                </c:pt>
                <c:pt idx="3">
                  <c:v>2018</c:v>
                </c:pt>
                <c:pt idx="4">
                  <c:v>2019</c:v>
                </c:pt>
              </c:numCache>
            </c:numRef>
          </c:cat>
          <c:val>
            <c:numRef>
              <c:f>Hoja1!$F$84:$F$88</c:f>
              <c:numCache>
                <c:formatCode>0.00%</c:formatCode>
                <c:ptCount val="5"/>
                <c:pt idx="0">
                  <c:v>0.43907225978339426</c:v>
                </c:pt>
                <c:pt idx="1">
                  <c:v>0.39502108660875318</c:v>
                </c:pt>
                <c:pt idx="2">
                  <c:v>0.51512695595946223</c:v>
                </c:pt>
                <c:pt idx="3">
                  <c:v>0.68431390625329436</c:v>
                </c:pt>
                <c:pt idx="4">
                  <c:v>0.3735909828254626</c:v>
                </c:pt>
              </c:numCache>
            </c:numRef>
          </c:val>
          <c:extLst>
            <c:ext xmlns:c16="http://schemas.microsoft.com/office/drawing/2014/chart" uri="{C3380CC4-5D6E-409C-BE32-E72D297353CC}">
              <c16:uniqueId val="{00000004-29A0-4FBE-A610-EA78F4AC1D2B}"/>
            </c:ext>
          </c:extLst>
        </c:ser>
        <c:ser>
          <c:idx val="5"/>
          <c:order val="5"/>
          <c:tx>
            <c:strRef>
              <c:f>Hoja1!$G$82:$G$83</c:f>
              <c:strCache>
                <c:ptCount val="2"/>
                <c:pt idx="0">
                  <c:v>Hombres</c:v>
                </c:pt>
                <c:pt idx="1">
                  <c:v>Su cónyuge o familia no le permite</c:v>
                </c:pt>
              </c:strCache>
            </c:strRef>
          </c:tx>
          <c:spPr>
            <a:solidFill>
              <a:schemeClr val="accent6"/>
            </a:solidFill>
            <a:ln>
              <a:noFill/>
            </a:ln>
            <a:effectLst/>
          </c:spPr>
          <c:invertIfNegative val="0"/>
          <c:cat>
            <c:numRef>
              <c:f>Hoja1!$A$84:$A$88</c:f>
              <c:numCache>
                <c:formatCode>General</c:formatCode>
                <c:ptCount val="5"/>
                <c:pt idx="0">
                  <c:v>2015</c:v>
                </c:pt>
                <c:pt idx="1">
                  <c:v>2016</c:v>
                </c:pt>
                <c:pt idx="2">
                  <c:v>2017</c:v>
                </c:pt>
                <c:pt idx="3">
                  <c:v>2018</c:v>
                </c:pt>
                <c:pt idx="4">
                  <c:v>2019</c:v>
                </c:pt>
              </c:numCache>
            </c:numRef>
          </c:cat>
          <c:val>
            <c:numRef>
              <c:f>Hoja1!$G$84:$G$88</c:f>
              <c:numCache>
                <c:formatCode>0.00%</c:formatCode>
                <c:ptCount val="5"/>
                <c:pt idx="0">
                  <c:v>0.41970358619215065</c:v>
                </c:pt>
                <c:pt idx="1">
                  <c:v>0.42095400693865376</c:v>
                </c:pt>
                <c:pt idx="2">
                  <c:v>0.27406028837313218</c:v>
                </c:pt>
                <c:pt idx="3">
                  <c:v>0.19030243097594435</c:v>
                </c:pt>
                <c:pt idx="4">
                  <c:v>0.47169402967504992</c:v>
                </c:pt>
              </c:numCache>
            </c:numRef>
          </c:val>
          <c:extLst>
            <c:ext xmlns:c16="http://schemas.microsoft.com/office/drawing/2014/chart" uri="{C3380CC4-5D6E-409C-BE32-E72D297353CC}">
              <c16:uniqueId val="{00000005-29A0-4FBE-A610-EA78F4AC1D2B}"/>
            </c:ext>
          </c:extLst>
        </c:ser>
        <c:dLbls>
          <c:showLegendKey val="0"/>
          <c:showVal val="0"/>
          <c:showCatName val="0"/>
          <c:showSerName val="0"/>
          <c:showPercent val="0"/>
          <c:showBubbleSize val="0"/>
        </c:dLbls>
        <c:gapWidth val="150"/>
        <c:axId val="1059242304"/>
        <c:axId val="1110285616"/>
      </c:barChart>
      <c:catAx>
        <c:axId val="10592423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C"/>
          </a:p>
        </c:txPr>
        <c:crossAx val="1110285616"/>
        <c:crosses val="autoZero"/>
        <c:auto val="1"/>
        <c:lblAlgn val="ctr"/>
        <c:lblOffset val="100"/>
        <c:noMultiLvlLbl val="0"/>
      </c:catAx>
      <c:valAx>
        <c:axId val="111028561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C"/>
          </a:p>
        </c:txPr>
        <c:crossAx val="10592423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C"/>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C"/>
    </a:p>
  </c:txPr>
  <c:externalData r:id="rId3">
    <c:autoUpdate val="0"/>
  </c:externalData>
  <c:userShapes r:id="rId4"/>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Hoja2!$B$28</c:f>
              <c:strCache>
                <c:ptCount val="1"/>
                <c:pt idx="0">
                  <c:v>Hombres</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Cambria" panose="02040503050406030204" pitchFamily="18" charset="0"/>
                    <a:ea typeface="Cambria" panose="02040503050406030204" pitchFamily="18" charset="0"/>
                    <a:cs typeface="+mn-cs"/>
                  </a:defRPr>
                </a:pPr>
                <a:endParaRPr lang="es-EC"/>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Hoja2!$A$29:$A$33</c:f>
              <c:numCache>
                <c:formatCode>General</c:formatCode>
                <c:ptCount val="5"/>
                <c:pt idx="0">
                  <c:v>2015</c:v>
                </c:pt>
                <c:pt idx="1">
                  <c:v>2016</c:v>
                </c:pt>
                <c:pt idx="2">
                  <c:v>2017</c:v>
                </c:pt>
                <c:pt idx="3">
                  <c:v>2018</c:v>
                </c:pt>
                <c:pt idx="4">
                  <c:v>2019</c:v>
                </c:pt>
              </c:numCache>
            </c:numRef>
          </c:xVal>
          <c:yVal>
            <c:numRef>
              <c:f>Hoja2!$B$29:$B$33</c:f>
              <c:numCache>
                <c:formatCode>General</c:formatCode>
                <c:ptCount val="5"/>
                <c:pt idx="0">
                  <c:v>388.8</c:v>
                </c:pt>
                <c:pt idx="1">
                  <c:v>367.7</c:v>
                </c:pt>
                <c:pt idx="2">
                  <c:v>369.3</c:v>
                </c:pt>
                <c:pt idx="3">
                  <c:v>357.5</c:v>
                </c:pt>
                <c:pt idx="4">
                  <c:v>345.5</c:v>
                </c:pt>
              </c:numCache>
            </c:numRef>
          </c:yVal>
          <c:smooth val="0"/>
          <c:extLst>
            <c:ext xmlns:c16="http://schemas.microsoft.com/office/drawing/2014/chart" uri="{C3380CC4-5D6E-409C-BE32-E72D297353CC}">
              <c16:uniqueId val="{00000000-CB38-4D4A-8C6B-5F851A642BC9}"/>
            </c:ext>
          </c:extLst>
        </c:ser>
        <c:ser>
          <c:idx val="1"/>
          <c:order val="1"/>
          <c:tx>
            <c:strRef>
              <c:f>Hoja2!$C$28</c:f>
              <c:strCache>
                <c:ptCount val="1"/>
                <c:pt idx="0">
                  <c:v>Mujeres</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Cambria" panose="02040503050406030204" pitchFamily="18" charset="0"/>
                    <a:ea typeface="Cambria" panose="02040503050406030204" pitchFamily="18" charset="0"/>
                    <a:cs typeface="+mn-cs"/>
                  </a:defRPr>
                </a:pPr>
                <a:endParaRPr lang="es-EC"/>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Hoja2!$A$29:$A$33</c:f>
              <c:numCache>
                <c:formatCode>General</c:formatCode>
                <c:ptCount val="5"/>
                <c:pt idx="0">
                  <c:v>2015</c:v>
                </c:pt>
                <c:pt idx="1">
                  <c:v>2016</c:v>
                </c:pt>
                <c:pt idx="2">
                  <c:v>2017</c:v>
                </c:pt>
                <c:pt idx="3">
                  <c:v>2018</c:v>
                </c:pt>
                <c:pt idx="4">
                  <c:v>2019</c:v>
                </c:pt>
              </c:numCache>
            </c:numRef>
          </c:xVal>
          <c:yVal>
            <c:numRef>
              <c:f>Hoja2!$C$29:$C$33</c:f>
              <c:numCache>
                <c:formatCode>General</c:formatCode>
                <c:ptCount val="5"/>
                <c:pt idx="0">
                  <c:v>300.7</c:v>
                </c:pt>
                <c:pt idx="1">
                  <c:v>287.2</c:v>
                </c:pt>
                <c:pt idx="2">
                  <c:v>295.39999999999998</c:v>
                </c:pt>
                <c:pt idx="3">
                  <c:v>293.60000000000002</c:v>
                </c:pt>
                <c:pt idx="4">
                  <c:v>292.7</c:v>
                </c:pt>
              </c:numCache>
            </c:numRef>
          </c:yVal>
          <c:smooth val="0"/>
          <c:extLst>
            <c:ext xmlns:c16="http://schemas.microsoft.com/office/drawing/2014/chart" uri="{C3380CC4-5D6E-409C-BE32-E72D297353CC}">
              <c16:uniqueId val="{00000001-CB38-4D4A-8C6B-5F851A642BC9}"/>
            </c:ext>
          </c:extLst>
        </c:ser>
        <c:ser>
          <c:idx val="2"/>
          <c:order val="2"/>
          <c:tx>
            <c:strRef>
              <c:f>Hoja2!$D$28</c:f>
              <c:strCache>
                <c:ptCount val="1"/>
                <c:pt idx="0">
                  <c:v>Brecha</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Cambria" panose="02040503050406030204" pitchFamily="18" charset="0"/>
                    <a:ea typeface="Cambria" panose="02040503050406030204" pitchFamily="18" charset="0"/>
                    <a:cs typeface="+mn-cs"/>
                  </a:defRPr>
                </a:pPr>
                <a:endParaRPr lang="es-EC"/>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Hoja2!$A$29:$A$33</c:f>
              <c:numCache>
                <c:formatCode>General</c:formatCode>
                <c:ptCount val="5"/>
                <c:pt idx="0">
                  <c:v>2015</c:v>
                </c:pt>
                <c:pt idx="1">
                  <c:v>2016</c:v>
                </c:pt>
                <c:pt idx="2">
                  <c:v>2017</c:v>
                </c:pt>
                <c:pt idx="3">
                  <c:v>2018</c:v>
                </c:pt>
                <c:pt idx="4">
                  <c:v>2019</c:v>
                </c:pt>
              </c:numCache>
            </c:numRef>
          </c:xVal>
          <c:yVal>
            <c:numRef>
              <c:f>Hoja2!$D$29:$D$33</c:f>
              <c:numCache>
                <c:formatCode>0.0</c:formatCode>
                <c:ptCount val="5"/>
                <c:pt idx="0">
                  <c:v>88.100000000000023</c:v>
                </c:pt>
                <c:pt idx="1">
                  <c:v>80.5</c:v>
                </c:pt>
                <c:pt idx="2">
                  <c:v>73.900000000000034</c:v>
                </c:pt>
                <c:pt idx="3">
                  <c:v>63.899999999999977</c:v>
                </c:pt>
                <c:pt idx="4">
                  <c:v>52.800000000000011</c:v>
                </c:pt>
              </c:numCache>
            </c:numRef>
          </c:yVal>
          <c:smooth val="0"/>
          <c:extLst>
            <c:ext xmlns:c16="http://schemas.microsoft.com/office/drawing/2014/chart" uri="{C3380CC4-5D6E-409C-BE32-E72D297353CC}">
              <c16:uniqueId val="{00000002-CB38-4D4A-8C6B-5F851A642BC9}"/>
            </c:ext>
          </c:extLst>
        </c:ser>
        <c:dLbls>
          <c:dLblPos val="t"/>
          <c:showLegendKey val="0"/>
          <c:showVal val="1"/>
          <c:showCatName val="0"/>
          <c:showSerName val="0"/>
          <c:showPercent val="0"/>
          <c:showBubbleSize val="0"/>
        </c:dLbls>
        <c:axId val="1455012351"/>
        <c:axId val="1603389231"/>
      </c:scatterChart>
      <c:valAx>
        <c:axId val="145501235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Cambria" panose="02040503050406030204" pitchFamily="18" charset="0"/>
                <a:ea typeface="Cambria" panose="02040503050406030204" pitchFamily="18" charset="0"/>
                <a:cs typeface="+mn-cs"/>
              </a:defRPr>
            </a:pPr>
            <a:endParaRPr lang="es-EC"/>
          </a:p>
        </c:txPr>
        <c:crossAx val="1603389231"/>
        <c:crosses val="autoZero"/>
        <c:crossBetween val="midCat"/>
      </c:valAx>
      <c:valAx>
        <c:axId val="160338923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Cambria" panose="02040503050406030204" pitchFamily="18" charset="0"/>
                <a:ea typeface="Cambria" panose="02040503050406030204" pitchFamily="18" charset="0"/>
                <a:cs typeface="+mn-cs"/>
              </a:defRPr>
            </a:pPr>
            <a:endParaRPr lang="es-EC"/>
          </a:p>
        </c:txPr>
        <c:crossAx val="1455012351"/>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Cambria" panose="02040503050406030204" pitchFamily="18" charset="0"/>
              <a:ea typeface="Cambria" panose="02040503050406030204" pitchFamily="18" charset="0"/>
              <a:cs typeface="+mn-cs"/>
            </a:defRPr>
          </a:pPr>
          <a:endParaRPr lang="es-EC"/>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Cambria" panose="02040503050406030204" pitchFamily="18" charset="0"/>
          <a:ea typeface="Cambria" panose="02040503050406030204" pitchFamily="18" charset="0"/>
        </a:defRPr>
      </a:pPr>
      <a:endParaRPr lang="es-EC"/>
    </a:p>
  </c:txPr>
  <c:externalData r:id="rId3">
    <c:autoUpdate val="0"/>
  </c:externalData>
  <c:userShapes r:id="rId4"/>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pivotSource>
    <c:name>[Gráficos Seguridad Social ENEMDU sexo.xlsx]Seguro General Sexo!TablaDinámica1</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EC" sz="1100">
                <a:latin typeface="Arial" panose="020B0604020202020204" pitchFamily="34" charset="0"/>
                <a:cs typeface="Arial" panose="020B0604020202020204" pitchFamily="34" charset="0"/>
              </a:rPr>
              <a:t>IESS Seguro General por sexo</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EC"/>
        </a:p>
      </c:txPr>
    </c:title>
    <c:autoTitleDeleted val="0"/>
    <c:pivotFmts>
      <c:pivotFmt>
        <c:idx val="0"/>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28575" cap="rnd">
            <a:solidFill>
              <a:schemeClr val="accent1"/>
            </a:solidFill>
            <a:round/>
          </a:ln>
          <a:effectLst/>
        </c:spPr>
        <c:marker>
          <c:symbol val="circle"/>
          <c:size val="5"/>
          <c:spPr>
            <a:solidFill>
              <a:schemeClr val="accent2"/>
            </a:solidFill>
            <a:ln w="9525">
              <a:solidFill>
                <a:schemeClr val="accent2"/>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w="28575" cap="rnd">
            <a:solidFill>
              <a:schemeClr val="accent1"/>
            </a:solidFill>
            <a:round/>
          </a:ln>
          <a:effectLst/>
        </c:spPr>
        <c:marker>
          <c:symbol val="circle"/>
          <c:size val="5"/>
          <c:spPr>
            <a:solidFill>
              <a:schemeClr val="accent2"/>
            </a:solidFill>
            <a:ln w="9525">
              <a:solidFill>
                <a:schemeClr val="accent2"/>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w="28575" cap="rnd">
            <a:solidFill>
              <a:schemeClr val="accent1"/>
            </a:solidFill>
            <a:round/>
          </a:ln>
          <a:effectLst/>
        </c:spPr>
        <c:marker>
          <c:symbol val="circle"/>
          <c:size val="5"/>
          <c:spPr>
            <a:solidFill>
              <a:schemeClr val="accent2"/>
            </a:solidFill>
            <a:ln w="9525">
              <a:solidFill>
                <a:schemeClr val="accent2"/>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s>
    <c:plotArea>
      <c:layout/>
      <c:lineChart>
        <c:grouping val="standard"/>
        <c:varyColors val="0"/>
        <c:ser>
          <c:idx val="0"/>
          <c:order val="0"/>
          <c:tx>
            <c:strRef>
              <c:f>'Seguro General Sexo'!$B$3:$B$4</c:f>
              <c:strCache>
                <c:ptCount val="1"/>
                <c:pt idx="0">
                  <c:v>h</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dLbl>
              <c:idx val="7"/>
              <c:layout>
                <c:manualLayout>
                  <c:x val="-6.4080459770114936E-2"/>
                  <c:y val="-0.10363651540023928"/>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F2F-4E2F-BDCF-1427E447127F}"/>
                </c:ext>
              </c:extLst>
            </c:dLbl>
            <c:dLbl>
              <c:idx val="9"/>
              <c:layout>
                <c:manualLayout>
                  <c:x val="-7.0466155810983394E-2"/>
                  <c:y val="-0.12130435992320748"/>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F2F-4E2F-BDCF-1427E447127F}"/>
                </c:ext>
              </c:extLst>
            </c:dLbl>
            <c:dLbl>
              <c:idx val="11"/>
              <c:layout>
                <c:manualLayout>
                  <c:x val="-1.3669412013153645E-2"/>
                  <c:y val="-0.11541507841555144"/>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1F2F-4E2F-BDCF-1427E447127F}"/>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s-EC"/>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'Seguro General Sexo'!$A$5:$A$17</c:f>
              <c:strCach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strCache>
            </c:strRef>
          </c:cat>
          <c:val>
            <c:numRef>
              <c:f>'Seguro General Sexo'!$B$5:$B$17</c:f>
              <c:numCache>
                <c:formatCode>0.00%</c:formatCode>
                <c:ptCount val="12"/>
                <c:pt idx="0">
                  <c:v>5.3199055142109673E-2</c:v>
                </c:pt>
                <c:pt idx="1">
                  <c:v>5.6771216308729937E-2</c:v>
                </c:pt>
                <c:pt idx="2">
                  <c:v>6.4815038538671557E-2</c:v>
                </c:pt>
                <c:pt idx="3">
                  <c:v>8.6155657329906821E-2</c:v>
                </c:pt>
                <c:pt idx="4">
                  <c:v>0.11329153434845153</c:v>
                </c:pt>
                <c:pt idx="5">
                  <c:v>0.1275772245840808</c:v>
                </c:pt>
                <c:pt idx="6">
                  <c:v>0.14931548002231665</c:v>
                </c:pt>
                <c:pt idx="7">
                  <c:v>0.14902367467049574</c:v>
                </c:pt>
                <c:pt idx="8">
                  <c:v>0.14176147818312501</c:v>
                </c:pt>
                <c:pt idx="9">
                  <c:v>0.14200738101067253</c:v>
                </c:pt>
                <c:pt idx="10">
                  <c:v>0.14567818028643639</c:v>
                </c:pt>
                <c:pt idx="11">
                  <c:v>0.1437136873395487</c:v>
                </c:pt>
              </c:numCache>
            </c:numRef>
          </c:val>
          <c:smooth val="0"/>
          <c:extLst>
            <c:ext xmlns:c16="http://schemas.microsoft.com/office/drawing/2014/chart" uri="{C3380CC4-5D6E-409C-BE32-E72D297353CC}">
              <c16:uniqueId val="{00000003-1F2F-4E2F-BDCF-1427E447127F}"/>
            </c:ext>
          </c:extLst>
        </c:ser>
        <c:ser>
          <c:idx val="1"/>
          <c:order val="1"/>
          <c:tx>
            <c:strRef>
              <c:f>'Seguro General Sexo'!$C$3:$C$4</c:f>
              <c:strCache>
                <c:ptCount val="1"/>
                <c:pt idx="0">
                  <c:v>m</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dLbl>
              <c:idx val="0"/>
              <c:layout>
                <c:manualLayout>
                  <c:x val="-6.2835249042145588E-2"/>
                  <c:y val="6.777079101861384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1F2F-4E2F-BDCF-1427E447127F}"/>
                </c:ext>
              </c:extLst>
            </c:dLbl>
            <c:dLbl>
              <c:idx val="1"/>
              <c:layout>
                <c:manualLayout>
                  <c:x val="-5.9642401021711394E-2"/>
                  <c:y val="5.599222800330170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1F2F-4E2F-BDCF-1427E447127F}"/>
                </c:ext>
              </c:extLst>
            </c:dLbl>
            <c:dLbl>
              <c:idx val="2"/>
              <c:layout>
                <c:manualLayout>
                  <c:x val="-3.7292464878671779E-2"/>
                  <c:y val="5.010294649564563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1F2F-4E2F-BDCF-1427E447127F}"/>
                </c:ext>
              </c:extLst>
            </c:dLbl>
            <c:dLbl>
              <c:idx val="3"/>
              <c:layout>
                <c:manualLayout>
                  <c:x val="-3.0906768837803321E-2"/>
                  <c:y val="5.599222800330170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1F2F-4E2F-BDCF-1427E447127F}"/>
                </c:ext>
              </c:extLst>
            </c:dLbl>
            <c:dLbl>
              <c:idx val="4"/>
              <c:layout>
                <c:manualLayout>
                  <c:x val="-4.6871008939974458E-2"/>
                  <c:y val="6.777079101861373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1F2F-4E2F-BDCF-1427E447127F}"/>
                </c:ext>
              </c:extLst>
            </c:dLbl>
            <c:dLbl>
              <c:idx val="5"/>
              <c:layout>
                <c:manualLayout>
                  <c:x val="-5.4150702426564556E-2"/>
                  <c:y val="6.18815095109577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1F2F-4E2F-BDCF-1427E447127F}"/>
                </c:ext>
              </c:extLst>
            </c:dLbl>
            <c:dLbl>
              <c:idx val="6"/>
              <c:layout>
                <c:manualLayout>
                  <c:x val="-6.372924648786718E-2"/>
                  <c:y val="6.777079101861378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1F2F-4E2F-BDCF-1427E447127F}"/>
                </c:ext>
              </c:extLst>
            </c:dLbl>
            <c:dLbl>
              <c:idx val="7"/>
              <c:layout>
                <c:manualLayout>
                  <c:x val="-5.7343550446998723E-2"/>
                  <c:y val="5.010294649564563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1F2F-4E2F-BDCF-1427E447127F}"/>
                </c:ext>
              </c:extLst>
            </c:dLbl>
            <c:dLbl>
              <c:idx val="8"/>
              <c:layout>
                <c:manualLayout>
                  <c:x val="-7.0114942528735638E-2"/>
                  <c:y val="8.543863554158198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1F2F-4E2F-BDCF-1427E447127F}"/>
                </c:ext>
              </c:extLst>
            </c:dLbl>
            <c:dLbl>
              <c:idx val="9"/>
              <c:layout>
                <c:manualLayout>
                  <c:x val="-4.7765006385696043E-2"/>
                  <c:y val="5.010294649564563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1F2F-4E2F-BDCF-1427E447127F}"/>
                </c:ext>
              </c:extLst>
            </c:dLbl>
            <c:dLbl>
              <c:idx val="10"/>
              <c:layout>
                <c:manualLayout>
                  <c:x val="-5.7343550446998841E-2"/>
                  <c:y val="0.10899576157220635"/>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1F2F-4E2F-BDCF-1427E447127F}"/>
                </c:ext>
              </c:extLst>
            </c:dLbl>
            <c:dLbl>
              <c:idx val="11"/>
              <c:layout>
                <c:manualLayout>
                  <c:x val="-1.249233213664501E-3"/>
                  <c:y val="5.599222800330165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1F2F-4E2F-BDCF-1427E447127F}"/>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s-EC"/>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'Seguro General Sexo'!$A$5:$A$17</c:f>
              <c:strCach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strCache>
            </c:strRef>
          </c:cat>
          <c:val>
            <c:numRef>
              <c:f>'Seguro General Sexo'!$C$5:$C$17</c:f>
              <c:numCache>
                <c:formatCode>0.00%</c:formatCode>
                <c:ptCount val="12"/>
                <c:pt idx="0">
                  <c:v>3.921668232963349E-2</c:v>
                </c:pt>
                <c:pt idx="1">
                  <c:v>4.1507137604908845E-2</c:v>
                </c:pt>
                <c:pt idx="2">
                  <c:v>4.7925677144997222E-2</c:v>
                </c:pt>
                <c:pt idx="3">
                  <c:v>6.4160911949234053E-2</c:v>
                </c:pt>
                <c:pt idx="4">
                  <c:v>8.9881388594848413E-2</c:v>
                </c:pt>
                <c:pt idx="5">
                  <c:v>0.10108618189860664</c:v>
                </c:pt>
                <c:pt idx="6">
                  <c:v>0.11857860177674778</c:v>
                </c:pt>
                <c:pt idx="7">
                  <c:v>0.12336355820281684</c:v>
                </c:pt>
                <c:pt idx="8">
                  <c:v>0.11666637448942026</c:v>
                </c:pt>
                <c:pt idx="9">
                  <c:v>0.11889411786041366</c:v>
                </c:pt>
                <c:pt idx="10">
                  <c:v>0.12449873631002527</c:v>
                </c:pt>
                <c:pt idx="11">
                  <c:v>0.12398662342926632</c:v>
                </c:pt>
              </c:numCache>
            </c:numRef>
          </c:val>
          <c:smooth val="0"/>
          <c:extLst>
            <c:ext xmlns:c16="http://schemas.microsoft.com/office/drawing/2014/chart" uri="{C3380CC4-5D6E-409C-BE32-E72D297353CC}">
              <c16:uniqueId val="{00000010-1F2F-4E2F-BDCF-1427E447127F}"/>
            </c:ext>
          </c:extLst>
        </c:ser>
        <c:dLbls>
          <c:showLegendKey val="0"/>
          <c:showVal val="0"/>
          <c:showCatName val="0"/>
          <c:showSerName val="0"/>
          <c:showPercent val="0"/>
          <c:showBubbleSize val="0"/>
        </c:dLbls>
        <c:marker val="1"/>
        <c:smooth val="0"/>
        <c:axId val="1647926496"/>
        <c:axId val="1647924864"/>
      </c:lineChart>
      <c:catAx>
        <c:axId val="16479264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C"/>
          </a:p>
        </c:txPr>
        <c:crossAx val="1647924864"/>
        <c:crosses val="autoZero"/>
        <c:auto val="1"/>
        <c:lblAlgn val="ctr"/>
        <c:lblOffset val="100"/>
        <c:noMultiLvlLbl val="0"/>
      </c:catAx>
      <c:valAx>
        <c:axId val="164792486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C"/>
          </a:p>
        </c:txPr>
        <c:crossAx val="16479264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C"/>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C"/>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pivotSource>
    <c:name>[Gráficos Seguridad Social ENEMDU sexo.xlsx]Ninguno Sexo!TablaDinámica7</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EC" sz="1100" b="0" i="0" baseline="0">
                <a:effectLst/>
                <a:latin typeface="Arial" panose="020B0604020202020204" pitchFamily="34" charset="0"/>
                <a:cs typeface="Arial" panose="020B0604020202020204" pitchFamily="34" charset="0"/>
              </a:rPr>
              <a:t>Ningún seguro por sexo</a:t>
            </a:r>
            <a:endParaRPr lang="es-EC" sz="1100">
              <a:effectLst/>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EC"/>
        </a:p>
      </c:txPr>
    </c:title>
    <c:autoTitleDeleted val="0"/>
    <c:pivotFmts>
      <c:pivotFmt>
        <c:idx val="0"/>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28575" cap="rnd">
            <a:solidFill>
              <a:schemeClr val="accent1"/>
            </a:solidFill>
            <a:round/>
          </a:ln>
          <a:effectLst/>
        </c:spPr>
        <c:marker>
          <c:symbol val="circle"/>
          <c:size val="5"/>
          <c:spPr>
            <a:solidFill>
              <a:schemeClr val="accent2"/>
            </a:solidFill>
            <a:ln w="9525">
              <a:solidFill>
                <a:schemeClr val="accent2"/>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w="28575" cap="rnd">
            <a:solidFill>
              <a:schemeClr val="accent1"/>
            </a:solidFill>
            <a:round/>
          </a:ln>
          <a:effectLst/>
        </c:spPr>
        <c:marker>
          <c:symbol val="circle"/>
          <c:size val="5"/>
          <c:spPr>
            <a:solidFill>
              <a:schemeClr val="accent2"/>
            </a:solidFill>
            <a:ln w="9525">
              <a:solidFill>
                <a:schemeClr val="accent2"/>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w="28575" cap="rnd">
            <a:solidFill>
              <a:schemeClr val="accent1"/>
            </a:solidFill>
            <a:round/>
          </a:ln>
          <a:effectLst/>
        </c:spPr>
        <c:marker>
          <c:symbol val="circle"/>
          <c:size val="5"/>
          <c:spPr>
            <a:solidFill>
              <a:schemeClr val="accent2"/>
            </a:solidFill>
            <a:ln w="9525">
              <a:solidFill>
                <a:schemeClr val="accent2"/>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s>
    <c:plotArea>
      <c:layout/>
      <c:lineChart>
        <c:grouping val="standard"/>
        <c:varyColors val="0"/>
        <c:ser>
          <c:idx val="0"/>
          <c:order val="0"/>
          <c:tx>
            <c:strRef>
              <c:f>'Ninguno Sexo'!$B$3:$B$4</c:f>
              <c:strCache>
                <c:ptCount val="1"/>
                <c:pt idx="0">
                  <c:v>h</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dLbl>
              <c:idx val="0"/>
              <c:layout>
                <c:manualLayout>
                  <c:x val="-5.8694794653558494E-2"/>
                  <c:y val="6.166924070182545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2E8-474B-B7C0-73C2E4120A46}"/>
                </c:ext>
              </c:extLst>
            </c:dLbl>
            <c:dLbl>
              <c:idx val="1"/>
              <c:layout>
                <c:manualLayout>
                  <c:x val="-4.2638275706866124E-2"/>
                  <c:y val="7.77464111198318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2E8-474B-B7C0-73C2E4120A46}"/>
                </c:ext>
              </c:extLst>
            </c:dLbl>
            <c:dLbl>
              <c:idx val="2"/>
              <c:layout>
                <c:manualLayout>
                  <c:x val="-4.9060883285543096E-2"/>
                  <c:y val="6.7028297507827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12E8-474B-B7C0-73C2E4120A46}"/>
                </c:ext>
              </c:extLst>
            </c:dLbl>
            <c:dLbl>
              <c:idx val="3"/>
              <c:layout>
                <c:manualLayout>
                  <c:x val="-5.2272187074881536E-2"/>
                  <c:y val="8.310546792583398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2E8-474B-B7C0-73C2E4120A46}"/>
                </c:ext>
              </c:extLst>
            </c:dLbl>
            <c:dLbl>
              <c:idx val="4"/>
              <c:layout>
                <c:manualLayout>
                  <c:x val="-3.9426971917527649E-2"/>
                  <c:y val="5.095112708982121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12E8-474B-B7C0-73C2E4120A46}"/>
                </c:ext>
              </c:extLst>
            </c:dLbl>
            <c:dLbl>
              <c:idx val="5"/>
              <c:layout>
                <c:manualLayout>
                  <c:x val="-3.9426971917527649E-2"/>
                  <c:y val="8.310546792583402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12E8-474B-B7C0-73C2E4120A46}"/>
                </c:ext>
              </c:extLst>
            </c:dLbl>
            <c:dLbl>
              <c:idx val="6"/>
              <c:layout>
                <c:manualLayout>
                  <c:x val="-3.9426971917527767E-2"/>
                  <c:y val="5.631018389582326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12E8-474B-B7C0-73C2E4120A46}"/>
                </c:ext>
              </c:extLst>
            </c:dLbl>
            <c:dLbl>
              <c:idx val="7"/>
              <c:layout>
                <c:manualLayout>
                  <c:x val="-5.5483490864220004E-2"/>
                  <c:y val="9.382358153783822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12E8-474B-B7C0-73C2E4120A46}"/>
                </c:ext>
              </c:extLst>
            </c:dLbl>
            <c:dLbl>
              <c:idx val="8"/>
              <c:layout>
                <c:manualLayout>
                  <c:x val="-5.5483490864220004E-2"/>
                  <c:y val="8.310546792583392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12E8-474B-B7C0-73C2E4120A46}"/>
                </c:ext>
              </c:extLst>
            </c:dLbl>
            <c:dLbl>
              <c:idx val="9"/>
              <c:layout>
                <c:manualLayout>
                  <c:x val="-5.2272187074881536E-2"/>
                  <c:y val="7.238735431382964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12E8-474B-B7C0-73C2E4120A46}"/>
                </c:ext>
              </c:extLst>
            </c:dLbl>
            <c:dLbl>
              <c:idx val="10"/>
              <c:layout>
                <c:manualLayout>
                  <c:x val="-5.2272187074881654E-2"/>
                  <c:y val="6.166924070182545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12E8-474B-B7C0-73C2E4120A46}"/>
                </c:ext>
              </c:extLst>
            </c:dLbl>
            <c:dLbl>
              <c:idx val="11"/>
              <c:layout>
                <c:manualLayout>
                  <c:x val="-2.3996025063341187E-2"/>
                  <c:y val="6.702829750782769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12E8-474B-B7C0-73C2E4120A46}"/>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s-EC"/>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'Ninguno Sexo'!$A$5:$A$17</c:f>
              <c:strCach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strCache>
            </c:strRef>
          </c:cat>
          <c:val>
            <c:numRef>
              <c:f>'Ninguno Sexo'!$B$5:$B$17</c:f>
              <c:numCache>
                <c:formatCode>0%</c:formatCode>
                <c:ptCount val="12"/>
                <c:pt idx="0">
                  <c:v>0.38965228213659803</c:v>
                </c:pt>
                <c:pt idx="1">
                  <c:v>0.38577296584599002</c:v>
                </c:pt>
                <c:pt idx="2">
                  <c:v>0.3558242926522821</c:v>
                </c:pt>
                <c:pt idx="3">
                  <c:v>0.32753793806440495</c:v>
                </c:pt>
                <c:pt idx="4">
                  <c:v>0.29377357978449092</c:v>
                </c:pt>
                <c:pt idx="5">
                  <c:v>0.30913179170864769</c:v>
                </c:pt>
                <c:pt idx="6">
                  <c:v>0.28873438908201365</c:v>
                </c:pt>
                <c:pt idx="7">
                  <c:v>0.28890897971122398</c:v>
                </c:pt>
                <c:pt idx="8">
                  <c:v>0.29347159160633207</c:v>
                </c:pt>
                <c:pt idx="9">
                  <c:v>0.29421579028499406</c:v>
                </c:pt>
                <c:pt idx="10">
                  <c:v>0.28737994945240103</c:v>
                </c:pt>
                <c:pt idx="11">
                  <c:v>0.28935279016349141</c:v>
                </c:pt>
              </c:numCache>
            </c:numRef>
          </c:val>
          <c:smooth val="0"/>
          <c:extLst>
            <c:ext xmlns:c16="http://schemas.microsoft.com/office/drawing/2014/chart" uri="{C3380CC4-5D6E-409C-BE32-E72D297353CC}">
              <c16:uniqueId val="{0000000C-12E8-474B-B7C0-73C2E4120A46}"/>
            </c:ext>
          </c:extLst>
        </c:ser>
        <c:ser>
          <c:idx val="1"/>
          <c:order val="1"/>
          <c:tx>
            <c:strRef>
              <c:f>'Ninguno Sexo'!$C$3:$C$4</c:f>
              <c:strCache>
                <c:ptCount val="1"/>
                <c:pt idx="0">
                  <c:v>m</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s-EC"/>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'Ninguno Sexo'!$A$5:$A$17</c:f>
              <c:strCach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strCache>
            </c:strRef>
          </c:cat>
          <c:val>
            <c:numRef>
              <c:f>'Ninguno Sexo'!$C$5:$C$17</c:f>
              <c:numCache>
                <c:formatCode>0%</c:formatCode>
                <c:ptCount val="12"/>
                <c:pt idx="0">
                  <c:v>0.41675344796931751</c:v>
                </c:pt>
                <c:pt idx="1">
                  <c:v>0.41268794847739548</c:v>
                </c:pt>
                <c:pt idx="2">
                  <c:v>0.36098291734119409</c:v>
                </c:pt>
                <c:pt idx="3">
                  <c:v>0.3463167415617418</c:v>
                </c:pt>
                <c:pt idx="4">
                  <c:v>0.31052031593518442</c:v>
                </c:pt>
                <c:pt idx="5">
                  <c:v>0.33950556606787408</c:v>
                </c:pt>
                <c:pt idx="6">
                  <c:v>0.32893008883738895</c:v>
                </c:pt>
                <c:pt idx="7">
                  <c:v>0.32790881130286026</c:v>
                </c:pt>
                <c:pt idx="8">
                  <c:v>0.33113616044036953</c:v>
                </c:pt>
                <c:pt idx="9">
                  <c:v>0.3294161384800921</c:v>
                </c:pt>
                <c:pt idx="10">
                  <c:v>0.31639427127211456</c:v>
                </c:pt>
                <c:pt idx="11">
                  <c:v>0.31852114579110929</c:v>
                </c:pt>
              </c:numCache>
            </c:numRef>
          </c:val>
          <c:smooth val="0"/>
          <c:extLst>
            <c:ext xmlns:c16="http://schemas.microsoft.com/office/drawing/2014/chart" uri="{C3380CC4-5D6E-409C-BE32-E72D297353CC}">
              <c16:uniqueId val="{0000000D-12E8-474B-B7C0-73C2E4120A46}"/>
            </c:ext>
          </c:extLst>
        </c:ser>
        <c:dLbls>
          <c:showLegendKey val="0"/>
          <c:showVal val="0"/>
          <c:showCatName val="0"/>
          <c:showSerName val="0"/>
          <c:showPercent val="0"/>
          <c:showBubbleSize val="0"/>
        </c:dLbls>
        <c:marker val="1"/>
        <c:smooth val="0"/>
        <c:axId val="1647927584"/>
        <c:axId val="1647928128"/>
      </c:lineChart>
      <c:catAx>
        <c:axId val="16479275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C"/>
          </a:p>
        </c:txPr>
        <c:crossAx val="1647928128"/>
        <c:crosses val="autoZero"/>
        <c:auto val="1"/>
        <c:lblAlgn val="ctr"/>
        <c:lblOffset val="100"/>
        <c:noMultiLvlLbl val="0"/>
      </c:catAx>
      <c:valAx>
        <c:axId val="164792812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C"/>
          </a:p>
        </c:txPr>
        <c:crossAx val="16479275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C"/>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C"/>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pivotSource>
    <c:name>[Gráficos Seguridad Social ENEMDU sexo.xlsx]Seguro Campesino Sexo!TablaDinámica5</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EC" sz="1100" b="0" i="0" baseline="0">
                <a:effectLst/>
                <a:latin typeface="Arial" panose="020B0604020202020204" pitchFamily="34" charset="0"/>
                <a:cs typeface="Arial" panose="020B0604020202020204" pitchFamily="34" charset="0"/>
              </a:rPr>
              <a:t>IESS Seguro S. Campesino por sexo</a:t>
            </a:r>
            <a:endParaRPr lang="es-EC" sz="1100">
              <a:effectLst/>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EC"/>
        </a:p>
      </c:txPr>
    </c:title>
    <c:autoTitleDeleted val="0"/>
    <c:pivotFmts>
      <c:pivotFmt>
        <c:idx val="0"/>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28575" cap="rnd">
            <a:solidFill>
              <a:schemeClr val="accent1"/>
            </a:solidFill>
            <a:round/>
          </a:ln>
          <a:effectLst/>
        </c:spPr>
        <c:marker>
          <c:symbol val="circle"/>
          <c:size val="5"/>
          <c:spPr>
            <a:solidFill>
              <a:schemeClr val="accent2"/>
            </a:solidFill>
            <a:ln w="9525">
              <a:solidFill>
                <a:schemeClr val="accent2"/>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w="28575" cap="rnd">
            <a:solidFill>
              <a:schemeClr val="accent1"/>
            </a:solidFill>
            <a:round/>
          </a:ln>
          <a:effectLst/>
        </c:spPr>
        <c:marker>
          <c:symbol val="circle"/>
          <c:size val="5"/>
          <c:spPr>
            <a:solidFill>
              <a:schemeClr val="accent2"/>
            </a:solidFill>
            <a:ln w="9525">
              <a:solidFill>
                <a:schemeClr val="accent2"/>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w="28575" cap="rnd">
            <a:solidFill>
              <a:schemeClr val="accent1"/>
            </a:solidFill>
            <a:round/>
          </a:ln>
          <a:effectLst/>
        </c:spPr>
        <c:marker>
          <c:symbol val="circle"/>
          <c:size val="5"/>
          <c:spPr>
            <a:solidFill>
              <a:schemeClr val="accent2"/>
            </a:solidFill>
            <a:ln w="9525">
              <a:solidFill>
                <a:schemeClr val="accent2"/>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s>
    <c:plotArea>
      <c:layout/>
      <c:lineChart>
        <c:grouping val="standard"/>
        <c:varyColors val="0"/>
        <c:ser>
          <c:idx val="0"/>
          <c:order val="0"/>
          <c:tx>
            <c:strRef>
              <c:f>'Seguro Campesino Sexo'!$B$3:$B$4</c:f>
              <c:strCache>
                <c:ptCount val="1"/>
                <c:pt idx="0">
                  <c:v>h</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dLbl>
              <c:idx val="1"/>
              <c:layout>
                <c:manualLayout>
                  <c:x val="-6.2955854126679464E-2"/>
                  <c:y val="-9.558753926251024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392-4A02-94FE-52EBA6A54F55}"/>
                </c:ext>
              </c:extLst>
            </c:dLbl>
            <c:dLbl>
              <c:idx val="8"/>
              <c:layout>
                <c:manualLayout>
                  <c:x val="-5.975687779910429E-2"/>
                  <c:y val="-0.12290994363409494"/>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392-4A02-94FE-52EBA6A54F55}"/>
                </c:ext>
              </c:extLst>
            </c:dLbl>
            <c:dLbl>
              <c:idx val="10"/>
              <c:layout>
                <c:manualLayout>
                  <c:x val="-6.6154830454254757E-2"/>
                  <c:y val="-0.10105202013682715"/>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392-4A02-94FE-52EBA6A54F55}"/>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s-EC"/>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'Seguro Campesino Sexo'!$A$5:$A$17</c:f>
              <c:strCach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strCache>
            </c:strRef>
          </c:cat>
          <c:val>
            <c:numRef>
              <c:f>'Seguro Campesino Sexo'!$B$5:$B$17</c:f>
              <c:numCache>
                <c:formatCode>0.00%</c:formatCode>
                <c:ptCount val="12"/>
                <c:pt idx="0">
                  <c:v>3.2015950826750655E-2</c:v>
                </c:pt>
                <c:pt idx="1">
                  <c:v>3.6841704911382132E-2</c:v>
                </c:pt>
                <c:pt idx="2">
                  <c:v>3.5784183439244208E-2</c:v>
                </c:pt>
                <c:pt idx="3">
                  <c:v>3.8821012734555585E-2</c:v>
                </c:pt>
                <c:pt idx="4">
                  <c:v>4.2776104008902638E-2</c:v>
                </c:pt>
                <c:pt idx="5">
                  <c:v>4.570810704543779E-2</c:v>
                </c:pt>
                <c:pt idx="6">
                  <c:v>3.9509033947040903E-2</c:v>
                </c:pt>
                <c:pt idx="7">
                  <c:v>3.6021662633729537E-2</c:v>
                </c:pt>
                <c:pt idx="8">
                  <c:v>3.5552127342531076E-2</c:v>
                </c:pt>
                <c:pt idx="9">
                  <c:v>3.5064334484916082E-2</c:v>
                </c:pt>
                <c:pt idx="10">
                  <c:v>4.1364785172704296E-2</c:v>
                </c:pt>
                <c:pt idx="11">
                  <c:v>4.0940413457640858E-2</c:v>
                </c:pt>
              </c:numCache>
            </c:numRef>
          </c:val>
          <c:smooth val="0"/>
          <c:extLst>
            <c:ext xmlns:c16="http://schemas.microsoft.com/office/drawing/2014/chart" uri="{C3380CC4-5D6E-409C-BE32-E72D297353CC}">
              <c16:uniqueId val="{00000003-7392-4A02-94FE-52EBA6A54F55}"/>
            </c:ext>
          </c:extLst>
        </c:ser>
        <c:ser>
          <c:idx val="1"/>
          <c:order val="1"/>
          <c:tx>
            <c:strRef>
              <c:f>'Seguro Campesino Sexo'!$C$3:$C$4</c:f>
              <c:strCache>
                <c:ptCount val="1"/>
                <c:pt idx="0">
                  <c:v>m</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dLbl>
              <c:idx val="0"/>
              <c:layout>
                <c:manualLayout>
                  <c:x val="-5.6557901471529094E-2"/>
                  <c:y val="6.834688696699797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7392-4A02-94FE-52EBA6A54F55}"/>
                </c:ext>
              </c:extLst>
            </c:dLbl>
            <c:dLbl>
              <c:idx val="1"/>
              <c:layout>
                <c:manualLayout>
                  <c:x val="-5.6557901471529108E-2"/>
                  <c:y val="6.28824060926809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392-4A02-94FE-52EBA6A54F55}"/>
                </c:ext>
              </c:extLst>
            </c:dLbl>
            <c:dLbl>
              <c:idx val="2"/>
              <c:layout>
                <c:manualLayout>
                  <c:x val="-5.3358925143953934E-2"/>
                  <c:y val="9.566929133858258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7392-4A02-94FE-52EBA6A54F55}"/>
                </c:ext>
              </c:extLst>
            </c:dLbl>
            <c:dLbl>
              <c:idx val="3"/>
              <c:layout>
                <c:manualLayout>
                  <c:x val="-5.0159948816378759E-2"/>
                  <c:y val="3.009552084677939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7392-4A02-94FE-52EBA6A54F55}"/>
                </c:ext>
              </c:extLst>
            </c:dLbl>
            <c:dLbl>
              <c:idx val="4"/>
              <c:layout>
                <c:manualLayout>
                  <c:x val="-5.975687779910429E-2"/>
                  <c:y val="0.15031410008175208"/>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7392-4A02-94FE-52EBA6A54F55}"/>
                </c:ext>
              </c:extLst>
            </c:dLbl>
            <c:dLbl>
              <c:idx val="5"/>
              <c:layout>
                <c:manualLayout>
                  <c:x val="-5.975687779910429E-2"/>
                  <c:y val="9.020481046426573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7392-4A02-94FE-52EBA6A54F55}"/>
                </c:ext>
              </c:extLst>
            </c:dLbl>
            <c:dLbl>
              <c:idx val="6"/>
              <c:layout>
                <c:manualLayout>
                  <c:x val="-5.3358925143953934E-2"/>
                  <c:y val="0.11752721483585038"/>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7392-4A02-94FE-52EBA6A54F55}"/>
                </c:ext>
              </c:extLst>
            </c:dLbl>
            <c:dLbl>
              <c:idx val="7"/>
              <c:layout>
                <c:manualLayout>
                  <c:x val="-5.3358925143953934E-2"/>
                  <c:y val="0.11206273396153345"/>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7392-4A02-94FE-52EBA6A54F55}"/>
                </c:ext>
              </c:extLst>
            </c:dLbl>
            <c:dLbl>
              <c:idx val="8"/>
              <c:layout>
                <c:manualLayout>
                  <c:x val="-6.2955854126679464E-2"/>
                  <c:y val="6.834688696699792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7392-4A02-94FE-52EBA6A54F55}"/>
                </c:ext>
              </c:extLst>
            </c:dLbl>
            <c:dLbl>
              <c:idx val="9"/>
              <c:layout>
                <c:manualLayout>
                  <c:x val="-3.4165067178502879E-2"/>
                  <c:y val="0.1284561765844843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7392-4A02-94FE-52EBA6A54F55}"/>
                </c:ext>
              </c:extLst>
            </c:dLbl>
            <c:dLbl>
              <c:idx val="10"/>
              <c:layout>
                <c:manualLayout>
                  <c:x val="-4.3761996161228521E-2"/>
                  <c:y val="0.1284561765844843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7392-4A02-94FE-52EBA6A54F55}"/>
                </c:ext>
              </c:extLst>
            </c:dLbl>
            <c:dLbl>
              <c:idx val="11"/>
              <c:layout>
                <c:manualLayout>
                  <c:x val="-2.6753013838722388E-3"/>
                  <c:y val="7.381136784131492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7392-4A02-94FE-52EBA6A54F55}"/>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s-EC"/>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'Seguro Campesino Sexo'!$A$5:$A$17</c:f>
              <c:strCach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strCache>
            </c:strRef>
          </c:cat>
          <c:val>
            <c:numRef>
              <c:f>'Seguro Campesino Sexo'!$C$5:$C$17</c:f>
              <c:numCache>
                <c:formatCode>0.00%</c:formatCode>
                <c:ptCount val="12"/>
                <c:pt idx="0">
                  <c:v>3.1431764496710778E-2</c:v>
                </c:pt>
                <c:pt idx="1">
                  <c:v>3.4318821471132632E-2</c:v>
                </c:pt>
                <c:pt idx="2">
                  <c:v>3.2365235460410272E-2</c:v>
                </c:pt>
                <c:pt idx="3">
                  <c:v>3.6164989304121861E-2</c:v>
                </c:pt>
                <c:pt idx="4">
                  <c:v>4.008902640935863E-2</c:v>
                </c:pt>
                <c:pt idx="5">
                  <c:v>4.4233651979455925E-2</c:v>
                </c:pt>
                <c:pt idx="6">
                  <c:v>4.1886614308398781E-2</c:v>
                </c:pt>
                <c:pt idx="7">
                  <c:v>3.7129612394855564E-2</c:v>
                </c:pt>
                <c:pt idx="8">
                  <c:v>3.7708395420998193E-2</c:v>
                </c:pt>
                <c:pt idx="9">
                  <c:v>3.7839014172628603E-2</c:v>
                </c:pt>
                <c:pt idx="10">
                  <c:v>4.5644481887110365E-2</c:v>
                </c:pt>
                <c:pt idx="11">
                  <c:v>4.3389406836913932E-2</c:v>
                </c:pt>
              </c:numCache>
            </c:numRef>
          </c:val>
          <c:smooth val="0"/>
          <c:extLst>
            <c:ext xmlns:c16="http://schemas.microsoft.com/office/drawing/2014/chart" uri="{C3380CC4-5D6E-409C-BE32-E72D297353CC}">
              <c16:uniqueId val="{00000010-7392-4A02-94FE-52EBA6A54F55}"/>
            </c:ext>
          </c:extLst>
        </c:ser>
        <c:dLbls>
          <c:showLegendKey val="0"/>
          <c:showVal val="0"/>
          <c:showCatName val="0"/>
          <c:showSerName val="0"/>
          <c:showPercent val="0"/>
          <c:showBubbleSize val="0"/>
        </c:dLbls>
        <c:marker val="1"/>
        <c:smooth val="0"/>
        <c:axId val="1647921600"/>
        <c:axId val="1647922144"/>
      </c:lineChart>
      <c:catAx>
        <c:axId val="16479216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C"/>
          </a:p>
        </c:txPr>
        <c:crossAx val="1647922144"/>
        <c:crosses val="autoZero"/>
        <c:auto val="1"/>
        <c:lblAlgn val="ctr"/>
        <c:lblOffset val="100"/>
        <c:noMultiLvlLbl val="0"/>
      </c:catAx>
      <c:valAx>
        <c:axId val="164792214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C"/>
          </a:p>
        </c:txPr>
        <c:crossAx val="16479216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C"/>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C"/>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pivotSource>
    <c:name>[Gráficos Seguridad Social ENEMDU sexo.xlsx]Seguro Voluntario Sexo!TablaDinámica6</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EC" sz="1100" b="0" i="0" baseline="0">
                <a:effectLst/>
                <a:latin typeface="Arial" panose="020B0604020202020204" pitchFamily="34" charset="0"/>
                <a:cs typeface="Arial" panose="020B0604020202020204" pitchFamily="34" charset="0"/>
              </a:rPr>
              <a:t>IESS Seguro Voluntario por sexo</a:t>
            </a:r>
            <a:endParaRPr lang="es-EC" sz="1100">
              <a:effectLst/>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EC"/>
        </a:p>
      </c:txPr>
    </c:title>
    <c:autoTitleDeleted val="0"/>
    <c:pivotFmts>
      <c:pivotFmt>
        <c:idx val="0"/>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28575" cap="rnd">
            <a:solidFill>
              <a:schemeClr val="accent1"/>
            </a:solidFill>
            <a:round/>
          </a:ln>
          <a:effectLst/>
        </c:spPr>
        <c:marker>
          <c:symbol val="circle"/>
          <c:size val="5"/>
          <c:spPr>
            <a:solidFill>
              <a:schemeClr val="accent2"/>
            </a:solidFill>
            <a:ln w="9525">
              <a:solidFill>
                <a:schemeClr val="accent2"/>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w="28575" cap="rnd">
            <a:solidFill>
              <a:schemeClr val="accent1"/>
            </a:solidFill>
            <a:round/>
          </a:ln>
          <a:effectLst/>
        </c:spPr>
        <c:marker>
          <c:symbol val="circle"/>
          <c:size val="5"/>
          <c:spPr>
            <a:solidFill>
              <a:schemeClr val="accent2"/>
            </a:solidFill>
            <a:ln w="9525">
              <a:solidFill>
                <a:schemeClr val="accent2"/>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w="28575" cap="rnd">
            <a:solidFill>
              <a:schemeClr val="accent1"/>
            </a:solidFill>
            <a:round/>
          </a:ln>
          <a:effectLst/>
        </c:spPr>
        <c:marker>
          <c:symbol val="circle"/>
          <c:size val="5"/>
          <c:spPr>
            <a:solidFill>
              <a:schemeClr val="accent2"/>
            </a:solidFill>
            <a:ln w="9525">
              <a:solidFill>
                <a:schemeClr val="accent2"/>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s>
    <c:plotArea>
      <c:layout/>
      <c:lineChart>
        <c:grouping val="standard"/>
        <c:varyColors val="0"/>
        <c:ser>
          <c:idx val="0"/>
          <c:order val="0"/>
          <c:tx>
            <c:strRef>
              <c:f>'Seguro Voluntario Sexo'!$B$3:$B$4</c:f>
              <c:strCache>
                <c:ptCount val="1"/>
                <c:pt idx="0">
                  <c:v>h</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s-EC"/>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'Seguro Voluntario Sexo'!$A$5:$A$17</c:f>
              <c:strCach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strCache>
            </c:strRef>
          </c:cat>
          <c:val>
            <c:numRef>
              <c:f>'Seguro Voluntario Sexo'!$B$5:$B$17</c:f>
              <c:numCache>
                <c:formatCode>0.0%</c:formatCode>
                <c:ptCount val="12"/>
                <c:pt idx="0">
                  <c:v>2.8320337304107083E-3</c:v>
                </c:pt>
                <c:pt idx="1">
                  <c:v>3.0046400770810618E-3</c:v>
                </c:pt>
                <c:pt idx="2">
                  <c:v>3.4189479788339335E-3</c:v>
                </c:pt>
                <c:pt idx="3">
                  <c:v>4.6659871075186996E-3</c:v>
                </c:pt>
                <c:pt idx="4">
                  <c:v>6.1341367423933986E-3</c:v>
                </c:pt>
                <c:pt idx="5">
                  <c:v>6.6596220480180865E-3</c:v>
                </c:pt>
                <c:pt idx="6">
                  <c:v>8.4717394103257376E-3</c:v>
                </c:pt>
                <c:pt idx="7">
                  <c:v>8.6420081367830463E-3</c:v>
                </c:pt>
                <c:pt idx="8">
                  <c:v>1.0641095314061322E-2</c:v>
                </c:pt>
                <c:pt idx="9">
                  <c:v>1.0890164395237706E-2</c:v>
                </c:pt>
                <c:pt idx="10">
                  <c:v>1.1086773378264532E-2</c:v>
                </c:pt>
                <c:pt idx="11">
                  <c:v>1.1130252668558303E-2</c:v>
                </c:pt>
              </c:numCache>
            </c:numRef>
          </c:val>
          <c:smooth val="0"/>
          <c:extLst>
            <c:ext xmlns:c16="http://schemas.microsoft.com/office/drawing/2014/chart" uri="{C3380CC4-5D6E-409C-BE32-E72D297353CC}">
              <c16:uniqueId val="{00000000-983A-49FF-AA48-2F7127046F64}"/>
            </c:ext>
          </c:extLst>
        </c:ser>
        <c:ser>
          <c:idx val="1"/>
          <c:order val="1"/>
          <c:tx>
            <c:strRef>
              <c:f>'Seguro Voluntario Sexo'!$C$3:$C$4</c:f>
              <c:strCache>
                <c:ptCount val="1"/>
                <c:pt idx="0">
                  <c:v>m</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s-EC"/>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'Seguro Voluntario Sexo'!$A$5:$A$17</c:f>
              <c:strCach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strCache>
            </c:strRef>
          </c:cat>
          <c:val>
            <c:numRef>
              <c:f>'Seguro Voluntario Sexo'!$C$5:$C$17</c:f>
              <c:numCache>
                <c:formatCode>0.0%</c:formatCode>
                <c:ptCount val="12"/>
                <c:pt idx="0">
                  <c:v>3.9750069848365549E-3</c:v>
                </c:pt>
                <c:pt idx="1">
                  <c:v>3.3469408453561194E-3</c:v>
                </c:pt>
                <c:pt idx="2">
                  <c:v>4.3371106869306789E-3</c:v>
                </c:pt>
                <c:pt idx="3">
                  <c:v>5.7858240133231882E-3</c:v>
                </c:pt>
                <c:pt idx="4">
                  <c:v>6.6091252069592592E-3</c:v>
                </c:pt>
                <c:pt idx="5">
                  <c:v>6.9422259356646107E-3</c:v>
                </c:pt>
                <c:pt idx="6">
                  <c:v>8.6262392172009785E-3</c:v>
                </c:pt>
                <c:pt idx="7">
                  <c:v>1.0060183831024366E-2</c:v>
                </c:pt>
                <c:pt idx="8">
                  <c:v>1.4147222270918429E-2</c:v>
                </c:pt>
                <c:pt idx="9">
                  <c:v>1.3528830372768242E-2</c:v>
                </c:pt>
                <c:pt idx="10">
                  <c:v>1.3176074136478517E-2</c:v>
                </c:pt>
                <c:pt idx="11">
                  <c:v>1.4237940818808269E-2</c:v>
                </c:pt>
              </c:numCache>
            </c:numRef>
          </c:val>
          <c:smooth val="0"/>
          <c:extLst>
            <c:ext xmlns:c16="http://schemas.microsoft.com/office/drawing/2014/chart" uri="{C3380CC4-5D6E-409C-BE32-E72D297353CC}">
              <c16:uniqueId val="{00000001-983A-49FF-AA48-2F7127046F64}"/>
            </c:ext>
          </c:extLst>
        </c:ser>
        <c:dLbls>
          <c:dLblPos val="t"/>
          <c:showLegendKey val="0"/>
          <c:showVal val="1"/>
          <c:showCatName val="0"/>
          <c:showSerName val="0"/>
          <c:showPercent val="0"/>
          <c:showBubbleSize val="0"/>
        </c:dLbls>
        <c:marker val="1"/>
        <c:smooth val="0"/>
        <c:axId val="1647933024"/>
        <c:axId val="1647933568"/>
      </c:lineChart>
      <c:catAx>
        <c:axId val="16479330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C"/>
          </a:p>
        </c:txPr>
        <c:crossAx val="1647933568"/>
        <c:crosses val="autoZero"/>
        <c:auto val="1"/>
        <c:lblAlgn val="ctr"/>
        <c:lblOffset val="100"/>
        <c:noMultiLvlLbl val="0"/>
      </c:catAx>
      <c:valAx>
        <c:axId val="1647933568"/>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C"/>
          </a:p>
        </c:txPr>
        <c:crossAx val="16479330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C"/>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C"/>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pivotSource>
    <c:name>[Gráficos Seguridad Social ENEMDU rango edad.xlsx]Ninguno 4!TablaDinámica11</c:name>
    <c:fmtId val="-1"/>
  </c:pivotSource>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s-EC" sz="1000" b="0" i="0" baseline="0">
                <a:effectLst/>
                <a:latin typeface="Arial" panose="020B0604020202020204" pitchFamily="34" charset="0"/>
                <a:cs typeface="Arial" panose="020B0604020202020204" pitchFamily="34" charset="0"/>
              </a:rPr>
              <a:t>a. No insurance by gender and age</a:t>
            </a:r>
            <a:endParaRPr lang="es-EC" sz="1000">
              <a:effectLst/>
              <a:latin typeface="Arial" panose="020B0604020202020204" pitchFamily="34" charset="0"/>
              <a:cs typeface="Arial" panose="020B0604020202020204" pitchFamily="34" charset="0"/>
            </a:endParaRPr>
          </a:p>
        </c:rich>
      </c:tx>
      <c:layout>
        <c:manualLayout>
          <c:xMode val="edge"/>
          <c:yMode val="edge"/>
          <c:x val="0.10990150107641039"/>
          <c:y val="3.7735849056603772E-2"/>
        </c:manualLayout>
      </c:layout>
      <c:overlay val="0"/>
      <c:spPr>
        <a:noFill/>
        <a:ln>
          <a:noFill/>
        </a:ln>
        <a:effectLst/>
      </c:spPr>
      <c:txPr>
        <a:bodyPr rot="0" spcFirstLastPara="1" vertOverflow="ellipsis" vert="horz" wrap="square" anchor="ctr" anchorCtr="1"/>
        <a:lstStyle/>
        <a:p>
          <a:pPr>
            <a:defRPr sz="10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s-EC"/>
        </a:p>
      </c:txPr>
    </c:title>
    <c:autoTitleDeleted val="0"/>
    <c:pivotFmts>
      <c:pivotFmt>
        <c:idx val="0"/>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28575" cap="rnd">
            <a:solidFill>
              <a:schemeClr val="accent1"/>
            </a:solidFill>
            <a:round/>
          </a:ln>
          <a:effectLst/>
        </c:spPr>
        <c:marker>
          <c:symbol val="circle"/>
          <c:size val="5"/>
          <c:spPr>
            <a:solidFill>
              <a:schemeClr val="accent2"/>
            </a:solidFill>
            <a:ln w="9525">
              <a:solidFill>
                <a:schemeClr val="accent2"/>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w="28575" cap="rnd">
            <a:solidFill>
              <a:schemeClr val="accent1"/>
            </a:solidFill>
            <a:round/>
          </a:ln>
          <a:effectLst/>
        </c:spPr>
        <c:marker>
          <c:symbol val="circle"/>
          <c:size val="5"/>
          <c:spPr>
            <a:solidFill>
              <a:schemeClr val="accent2"/>
            </a:solidFill>
            <a:ln w="9525">
              <a:solidFill>
                <a:schemeClr val="accent2"/>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w="28575" cap="rnd">
            <a:solidFill>
              <a:schemeClr val="accent1"/>
            </a:solidFill>
            <a:round/>
          </a:ln>
          <a:effectLst/>
        </c:spPr>
        <c:marker>
          <c:symbol val="circle"/>
          <c:size val="5"/>
          <c:spPr>
            <a:solidFill>
              <a:schemeClr val="accent2"/>
            </a:solidFill>
            <a:ln w="9525">
              <a:solidFill>
                <a:schemeClr val="accent2"/>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s>
    <c:plotArea>
      <c:layout/>
      <c:lineChart>
        <c:grouping val="standard"/>
        <c:varyColors val="0"/>
        <c:ser>
          <c:idx val="0"/>
          <c:order val="0"/>
          <c:tx>
            <c:strRef>
              <c:f>'Ninguno 4'!$B$3:$B$4</c:f>
              <c:strCache>
                <c:ptCount val="1"/>
                <c:pt idx="0">
                  <c:v>Hombres 30-44</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dLbl>
              <c:idx val="11"/>
              <c:layout>
                <c:manualLayout>
                  <c:x val="-1.0492789524905064E-2"/>
                  <c:y val="8.495270638340013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BDB-4C14-9432-668AB03FEB1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'Ninguno 4'!$A$5:$A$17</c:f>
              <c:strCach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strCache>
            </c:strRef>
          </c:cat>
          <c:val>
            <c:numRef>
              <c:f>'Ninguno 4'!$B$5:$B$17</c:f>
              <c:numCache>
                <c:formatCode>0.00%</c:formatCode>
                <c:ptCount val="12"/>
                <c:pt idx="0">
                  <c:v>0.32528735632183908</c:v>
                </c:pt>
                <c:pt idx="1">
                  <c:v>0.31994762112614578</c:v>
                </c:pt>
                <c:pt idx="2">
                  <c:v>0.30746520455504006</c:v>
                </c:pt>
                <c:pt idx="3">
                  <c:v>0.27475404633449696</c:v>
                </c:pt>
                <c:pt idx="4">
                  <c:v>0.26095679012345679</c:v>
                </c:pt>
                <c:pt idx="5">
                  <c:v>0.26923076923076922</c:v>
                </c:pt>
                <c:pt idx="6">
                  <c:v>0.24775188107909707</c:v>
                </c:pt>
                <c:pt idx="7">
                  <c:v>0.25491706698087557</c:v>
                </c:pt>
                <c:pt idx="8">
                  <c:v>0.26275694194013705</c:v>
                </c:pt>
                <c:pt idx="9">
                  <c:v>0.26072931276297334</c:v>
                </c:pt>
                <c:pt idx="10">
                  <c:v>0.25821183910064993</c:v>
                </c:pt>
                <c:pt idx="11">
                  <c:v>0.26464501034824078</c:v>
                </c:pt>
              </c:numCache>
            </c:numRef>
          </c:val>
          <c:smooth val="0"/>
          <c:extLst>
            <c:ext xmlns:c16="http://schemas.microsoft.com/office/drawing/2014/chart" uri="{C3380CC4-5D6E-409C-BE32-E72D297353CC}">
              <c16:uniqueId val="{00000001-2BDB-4C14-9432-668AB03FEB1D}"/>
            </c:ext>
          </c:extLst>
        </c:ser>
        <c:ser>
          <c:idx val="1"/>
          <c:order val="1"/>
          <c:tx>
            <c:strRef>
              <c:f>'Ninguno 4'!$C$3:$C$4</c:f>
              <c:strCache>
                <c:ptCount val="1"/>
                <c:pt idx="0">
                  <c:v>Mujeres 30-44</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dLbl>
              <c:idx val="11"/>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2BDB-4C14-9432-668AB03FEB1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'Ninguno 4'!$A$5:$A$17</c:f>
              <c:strCach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strCache>
            </c:strRef>
          </c:cat>
          <c:val>
            <c:numRef>
              <c:f>'Ninguno 4'!$C$5:$C$17</c:f>
              <c:numCache>
                <c:formatCode>0.00%</c:formatCode>
                <c:ptCount val="12"/>
                <c:pt idx="0">
                  <c:v>0.40574712643678162</c:v>
                </c:pt>
                <c:pt idx="1">
                  <c:v>0.40200785683107815</c:v>
                </c:pt>
                <c:pt idx="2">
                  <c:v>0.33762125685364824</c:v>
                </c:pt>
                <c:pt idx="3">
                  <c:v>0.31910504601713741</c:v>
                </c:pt>
                <c:pt idx="4">
                  <c:v>0.30046296296296299</c:v>
                </c:pt>
                <c:pt idx="5">
                  <c:v>0.35095332018408942</c:v>
                </c:pt>
                <c:pt idx="6">
                  <c:v>0.35116535144063132</c:v>
                </c:pt>
                <c:pt idx="7">
                  <c:v>0.33843922777123175</c:v>
                </c:pt>
                <c:pt idx="8">
                  <c:v>0.33907320591417239</c:v>
                </c:pt>
                <c:pt idx="9">
                  <c:v>0.34305750350631137</c:v>
                </c:pt>
                <c:pt idx="10">
                  <c:v>0.33365536623924119</c:v>
                </c:pt>
                <c:pt idx="11">
                  <c:v>0.33267344551426259</c:v>
                </c:pt>
              </c:numCache>
            </c:numRef>
          </c:val>
          <c:smooth val="0"/>
          <c:extLst>
            <c:ext xmlns:c16="http://schemas.microsoft.com/office/drawing/2014/chart" uri="{C3380CC4-5D6E-409C-BE32-E72D297353CC}">
              <c16:uniqueId val="{00000003-2BDB-4C14-9432-668AB03FEB1D}"/>
            </c:ext>
          </c:extLst>
        </c:ser>
        <c:dLbls>
          <c:showLegendKey val="0"/>
          <c:showVal val="0"/>
          <c:showCatName val="0"/>
          <c:showSerName val="0"/>
          <c:showPercent val="0"/>
          <c:showBubbleSize val="0"/>
        </c:dLbls>
        <c:marker val="1"/>
        <c:smooth val="0"/>
        <c:axId val="-292986848"/>
        <c:axId val="-292973792"/>
      </c:lineChart>
      <c:catAx>
        <c:axId val="-2929868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C"/>
          </a:p>
        </c:txPr>
        <c:crossAx val="-292973792"/>
        <c:crosses val="autoZero"/>
        <c:auto val="1"/>
        <c:lblAlgn val="ctr"/>
        <c:lblOffset val="100"/>
        <c:noMultiLvlLbl val="0"/>
      </c:catAx>
      <c:valAx>
        <c:axId val="-29297379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C"/>
          </a:p>
        </c:txPr>
        <c:crossAx val="-2929868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C"/>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C"/>
    </a:p>
  </c:txPr>
  <c:externalData r:id="rId3">
    <c:autoUpdate val="0"/>
  </c:externalData>
  <c:userShapes r:id="rId4"/>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pivotSource>
    <c:name>[Gráficos Seguridad Social ENEMDU rango edad.xlsx]Seguro General 4!TablaDinámica5</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EC" sz="1000" b="0" i="0" baseline="0">
                <a:effectLst/>
                <a:latin typeface="Arial" panose="020B0604020202020204" pitchFamily="34" charset="0"/>
                <a:cs typeface="Arial" panose="020B0604020202020204" pitchFamily="34" charset="0"/>
              </a:rPr>
              <a:t>c. IESS compusory insurance by gender and age</a:t>
            </a:r>
            <a:endParaRPr lang="es-EC" sz="1000">
              <a:effectLst/>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EC"/>
        </a:p>
      </c:txPr>
    </c:title>
    <c:autoTitleDeleted val="0"/>
    <c:pivotFmts>
      <c:pivotFmt>
        <c:idx val="0"/>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28575" cap="rnd">
            <a:solidFill>
              <a:schemeClr val="accent1"/>
            </a:solidFill>
            <a:round/>
          </a:ln>
          <a:effectLst/>
        </c:spPr>
        <c:marker>
          <c:symbol val="circle"/>
          <c:size val="5"/>
          <c:spPr>
            <a:solidFill>
              <a:schemeClr val="accent2"/>
            </a:solidFill>
            <a:ln w="9525">
              <a:solidFill>
                <a:schemeClr val="accent2"/>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w="28575" cap="rnd">
            <a:solidFill>
              <a:schemeClr val="accent1"/>
            </a:solidFill>
            <a:round/>
          </a:ln>
          <a:effectLst/>
        </c:spPr>
        <c:marker>
          <c:symbol val="circle"/>
          <c:size val="5"/>
          <c:spPr>
            <a:solidFill>
              <a:schemeClr val="accent2"/>
            </a:solidFill>
            <a:ln w="9525">
              <a:solidFill>
                <a:schemeClr val="accent2"/>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w="28575" cap="rnd">
            <a:solidFill>
              <a:schemeClr val="accent1"/>
            </a:solidFill>
            <a:round/>
          </a:ln>
          <a:effectLst/>
        </c:spPr>
        <c:marker>
          <c:symbol val="circle"/>
          <c:size val="5"/>
          <c:spPr>
            <a:solidFill>
              <a:schemeClr val="accent2"/>
            </a:solidFill>
            <a:ln w="9525">
              <a:solidFill>
                <a:schemeClr val="accent2"/>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s>
    <c:plotArea>
      <c:layout/>
      <c:lineChart>
        <c:grouping val="standard"/>
        <c:varyColors val="0"/>
        <c:ser>
          <c:idx val="0"/>
          <c:order val="0"/>
          <c:tx>
            <c:strRef>
              <c:f>'Seguro General 4'!$B$3:$B$4</c:f>
              <c:strCache>
                <c:ptCount val="1"/>
                <c:pt idx="0">
                  <c:v>Hombres 30-44</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dLbl>
              <c:idx val="11"/>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434-47CF-AD3C-FFF9AED2E0E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'Seguro General 4'!$A$5:$A$17</c:f>
              <c:strCach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strCache>
            </c:strRef>
          </c:cat>
          <c:val>
            <c:numRef>
              <c:f>'Seguro General 4'!$B$5:$B$17</c:f>
              <c:numCache>
                <c:formatCode>0.00%</c:formatCode>
                <c:ptCount val="12"/>
                <c:pt idx="0">
                  <c:v>9.5977011494252876E-2</c:v>
                </c:pt>
                <c:pt idx="1">
                  <c:v>9.8501382220282263E-2</c:v>
                </c:pt>
                <c:pt idx="2">
                  <c:v>0.11254041895121608</c:v>
                </c:pt>
                <c:pt idx="3">
                  <c:v>0.13852745160266583</c:v>
                </c:pt>
                <c:pt idx="4">
                  <c:v>0.14837962962962964</c:v>
                </c:pt>
                <c:pt idx="5">
                  <c:v>0.14930966469428009</c:v>
                </c:pt>
                <c:pt idx="6">
                  <c:v>0.16860891906771885</c:v>
                </c:pt>
                <c:pt idx="7">
                  <c:v>0.16999002991026918</c:v>
                </c:pt>
                <c:pt idx="8">
                  <c:v>0.16079156148575549</c:v>
                </c:pt>
                <c:pt idx="9">
                  <c:v>0.16376811594202897</c:v>
                </c:pt>
                <c:pt idx="10">
                  <c:v>0.1637098190760583</c:v>
                </c:pt>
                <c:pt idx="11">
                  <c:v>0.16062269414199587</c:v>
                </c:pt>
              </c:numCache>
            </c:numRef>
          </c:val>
          <c:smooth val="0"/>
          <c:extLst>
            <c:ext xmlns:c16="http://schemas.microsoft.com/office/drawing/2014/chart" uri="{C3380CC4-5D6E-409C-BE32-E72D297353CC}">
              <c16:uniqueId val="{00000001-2434-47CF-AD3C-FFF9AED2E0E3}"/>
            </c:ext>
          </c:extLst>
        </c:ser>
        <c:ser>
          <c:idx val="1"/>
          <c:order val="1"/>
          <c:tx>
            <c:strRef>
              <c:f>'Seguro General 4'!$C$3:$C$4</c:f>
              <c:strCache>
                <c:ptCount val="1"/>
                <c:pt idx="0">
                  <c:v>Mujeres 30-44</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dLbl>
              <c:idx val="11"/>
              <c:layout>
                <c:manualLayout>
                  <c:x val="-5.1531162895462222E-3"/>
                  <c:y val="5.408442666853547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2434-47CF-AD3C-FFF9AED2E0E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'Seguro General 4'!$A$5:$A$17</c:f>
              <c:strCach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strCache>
            </c:strRef>
          </c:cat>
          <c:val>
            <c:numRef>
              <c:f>'Seguro General 4'!$C$5:$C$17</c:f>
              <c:numCache>
                <c:formatCode>0.00%</c:formatCode>
                <c:ptCount val="12"/>
                <c:pt idx="0">
                  <c:v>7.198275862068966E-2</c:v>
                </c:pt>
                <c:pt idx="1">
                  <c:v>7.5512876473155827E-2</c:v>
                </c:pt>
                <c:pt idx="2">
                  <c:v>8.4633769155068178E-2</c:v>
                </c:pt>
                <c:pt idx="3">
                  <c:v>0.10607743573468741</c:v>
                </c:pt>
                <c:pt idx="4">
                  <c:v>0.1162037037037037</c:v>
                </c:pt>
                <c:pt idx="5">
                  <c:v>0.11341222879684418</c:v>
                </c:pt>
                <c:pt idx="6">
                  <c:v>0.12658285924022755</c:v>
                </c:pt>
                <c:pt idx="7">
                  <c:v>0.13051753829420829</c:v>
                </c:pt>
                <c:pt idx="8">
                  <c:v>0.12504507753335736</c:v>
                </c:pt>
                <c:pt idx="9">
                  <c:v>0.12781673679289388</c:v>
                </c:pt>
                <c:pt idx="10">
                  <c:v>0.13595643773054628</c:v>
                </c:pt>
                <c:pt idx="11">
                  <c:v>0.13641680914244578</c:v>
                </c:pt>
              </c:numCache>
            </c:numRef>
          </c:val>
          <c:smooth val="0"/>
          <c:extLst>
            <c:ext xmlns:c16="http://schemas.microsoft.com/office/drawing/2014/chart" uri="{C3380CC4-5D6E-409C-BE32-E72D297353CC}">
              <c16:uniqueId val="{00000003-2434-47CF-AD3C-FFF9AED2E0E3}"/>
            </c:ext>
          </c:extLst>
        </c:ser>
        <c:dLbls>
          <c:showLegendKey val="0"/>
          <c:showVal val="0"/>
          <c:showCatName val="0"/>
          <c:showSerName val="0"/>
          <c:showPercent val="0"/>
          <c:showBubbleSize val="0"/>
        </c:dLbls>
        <c:marker val="1"/>
        <c:smooth val="0"/>
        <c:axId val="-509338096"/>
        <c:axId val="-509335920"/>
      </c:lineChart>
      <c:catAx>
        <c:axId val="-5093380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C"/>
          </a:p>
        </c:txPr>
        <c:crossAx val="-509335920"/>
        <c:crosses val="autoZero"/>
        <c:auto val="1"/>
        <c:lblAlgn val="ctr"/>
        <c:lblOffset val="100"/>
        <c:noMultiLvlLbl val="0"/>
      </c:catAx>
      <c:valAx>
        <c:axId val="-50933592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C"/>
          </a:p>
        </c:txPr>
        <c:crossAx val="-5093380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C"/>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C"/>
    </a:p>
  </c:txPr>
  <c:externalData r:id="rId3">
    <c:autoUpdate val="0"/>
  </c:externalData>
  <c:userShapes r:id="rId4"/>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pivotSource>
    <c:name>[Gráficos Seguridad Social ENEMDU rango edad.xlsx]SSCampesino 4!TablaDinámica17</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EC" sz="1000" b="0" i="0" baseline="0">
                <a:effectLst/>
                <a:latin typeface="Arial" panose="020B0604020202020204" pitchFamily="34" charset="0"/>
                <a:cs typeface="Arial" panose="020B0604020202020204" pitchFamily="34" charset="0"/>
              </a:rPr>
              <a:t>e. Peasants' Social Security by gender and age</a:t>
            </a:r>
            <a:endParaRPr lang="es-EC" sz="1000">
              <a:effectLst/>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EC"/>
        </a:p>
      </c:txPr>
    </c:title>
    <c:autoTitleDeleted val="0"/>
    <c:pivotFmts>
      <c:pivotFmt>
        <c:idx val="0"/>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28575" cap="rnd">
            <a:solidFill>
              <a:schemeClr val="accent1"/>
            </a:solidFill>
            <a:round/>
          </a:ln>
          <a:effectLst/>
        </c:spPr>
        <c:marker>
          <c:symbol val="circle"/>
          <c:size val="5"/>
          <c:spPr>
            <a:solidFill>
              <a:schemeClr val="accent2"/>
            </a:solidFill>
            <a:ln w="9525">
              <a:solidFill>
                <a:schemeClr val="accent2"/>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w="28575" cap="rnd">
            <a:solidFill>
              <a:schemeClr val="accent1"/>
            </a:solidFill>
            <a:round/>
          </a:ln>
          <a:effectLst/>
        </c:spPr>
        <c:marker>
          <c:symbol val="circle"/>
          <c:size val="5"/>
          <c:spPr>
            <a:solidFill>
              <a:schemeClr val="accent2"/>
            </a:solidFill>
            <a:ln w="9525">
              <a:solidFill>
                <a:schemeClr val="accent2"/>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w="28575" cap="rnd">
            <a:solidFill>
              <a:schemeClr val="accent1"/>
            </a:solidFill>
            <a:round/>
          </a:ln>
          <a:effectLst/>
        </c:spPr>
        <c:marker>
          <c:symbol val="circle"/>
          <c:size val="5"/>
          <c:spPr>
            <a:solidFill>
              <a:schemeClr val="accent2"/>
            </a:solidFill>
            <a:ln w="9525">
              <a:solidFill>
                <a:schemeClr val="accent2"/>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s>
    <c:plotArea>
      <c:layout/>
      <c:lineChart>
        <c:grouping val="standard"/>
        <c:varyColors val="0"/>
        <c:ser>
          <c:idx val="0"/>
          <c:order val="0"/>
          <c:tx>
            <c:strRef>
              <c:f>'SSCampesino 4'!$B$3:$B$4</c:f>
              <c:strCache>
                <c:ptCount val="1"/>
                <c:pt idx="0">
                  <c:v>Hombres 30-44</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dLbl>
              <c:idx val="11"/>
              <c:layout>
                <c:manualLayout>
                  <c:x val="-2.6985542553037225E-2"/>
                  <c:y val="7.051152153774890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6E2-4F45-AF27-2FB97EDA344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'SSCampesino 4'!$A$5:$A$17</c:f>
              <c:strCach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strCache>
            </c:strRef>
          </c:cat>
          <c:val>
            <c:numRef>
              <c:f>'SSCampesino 4'!$B$5:$B$17</c:f>
              <c:numCache>
                <c:formatCode>0.00%</c:formatCode>
                <c:ptCount val="12"/>
                <c:pt idx="0">
                  <c:v>2.5215517241379309E-2</c:v>
                </c:pt>
                <c:pt idx="1">
                  <c:v>3.1281827440710022E-2</c:v>
                </c:pt>
                <c:pt idx="2">
                  <c:v>3.1140165893434556E-2</c:v>
                </c:pt>
                <c:pt idx="3">
                  <c:v>3.022849888924151E-2</c:v>
                </c:pt>
                <c:pt idx="4">
                  <c:v>3.2253086419753087E-2</c:v>
                </c:pt>
                <c:pt idx="5">
                  <c:v>3.3070348454963837E-2</c:v>
                </c:pt>
                <c:pt idx="6">
                  <c:v>2.6839787116902183E-2</c:v>
                </c:pt>
                <c:pt idx="7">
                  <c:v>2.5922233300099701E-2</c:v>
                </c:pt>
                <c:pt idx="8">
                  <c:v>2.4296790479624956E-2</c:v>
                </c:pt>
                <c:pt idx="9">
                  <c:v>2.3048153342683498E-2</c:v>
                </c:pt>
                <c:pt idx="10">
                  <c:v>2.6435974003161777E-2</c:v>
                </c:pt>
                <c:pt idx="11">
                  <c:v>2.5735624943759562E-2</c:v>
                </c:pt>
              </c:numCache>
            </c:numRef>
          </c:val>
          <c:smooth val="0"/>
          <c:extLst>
            <c:ext xmlns:c16="http://schemas.microsoft.com/office/drawing/2014/chart" uri="{C3380CC4-5D6E-409C-BE32-E72D297353CC}">
              <c16:uniqueId val="{00000001-B6E2-4F45-AF27-2FB97EDA3444}"/>
            </c:ext>
          </c:extLst>
        </c:ser>
        <c:ser>
          <c:idx val="1"/>
          <c:order val="1"/>
          <c:tx>
            <c:strRef>
              <c:f>'SSCampesino 4'!$C$3:$C$4</c:f>
              <c:strCache>
                <c:ptCount val="1"/>
                <c:pt idx="0">
                  <c:v>Mujeres 30-44</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dLbl>
              <c:idx val="11"/>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6E2-4F45-AF27-2FB97EDA344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'SSCampesino 4'!$A$5:$A$17</c:f>
              <c:strCach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strCache>
            </c:strRef>
          </c:cat>
          <c:val>
            <c:numRef>
              <c:f>'SSCampesino 4'!$C$5:$C$17</c:f>
              <c:numCache>
                <c:formatCode>0.00%</c:formatCode>
                <c:ptCount val="12"/>
                <c:pt idx="0">
                  <c:v>3.1393678160919543E-2</c:v>
                </c:pt>
                <c:pt idx="1">
                  <c:v>3.5355739851593189E-2</c:v>
                </c:pt>
                <c:pt idx="2">
                  <c:v>3.1280753549838322E-2</c:v>
                </c:pt>
                <c:pt idx="3">
                  <c:v>3.6972389717549986E-2</c:v>
                </c:pt>
                <c:pt idx="4">
                  <c:v>4.1126543209876541E-2</c:v>
                </c:pt>
                <c:pt idx="5">
                  <c:v>4.2998027613412232E-2</c:v>
                </c:pt>
                <c:pt idx="6">
                  <c:v>3.8034501743439163E-2</c:v>
                </c:pt>
                <c:pt idx="7">
                  <c:v>3.4170216622858698E-2</c:v>
                </c:pt>
                <c:pt idx="8">
                  <c:v>3.4258925351604762E-2</c:v>
                </c:pt>
                <c:pt idx="9">
                  <c:v>3.4034595605423094E-2</c:v>
                </c:pt>
                <c:pt idx="10">
                  <c:v>4.1717899174424734E-2</c:v>
                </c:pt>
                <c:pt idx="11">
                  <c:v>3.7433636281832092E-2</c:v>
                </c:pt>
              </c:numCache>
            </c:numRef>
          </c:val>
          <c:smooth val="0"/>
          <c:extLst>
            <c:ext xmlns:c16="http://schemas.microsoft.com/office/drawing/2014/chart" uri="{C3380CC4-5D6E-409C-BE32-E72D297353CC}">
              <c16:uniqueId val="{00000003-B6E2-4F45-AF27-2FB97EDA3444}"/>
            </c:ext>
          </c:extLst>
        </c:ser>
        <c:dLbls>
          <c:showLegendKey val="0"/>
          <c:showVal val="0"/>
          <c:showCatName val="0"/>
          <c:showSerName val="0"/>
          <c:showPercent val="0"/>
          <c:showBubbleSize val="0"/>
        </c:dLbls>
        <c:marker val="1"/>
        <c:smooth val="0"/>
        <c:axId val="-207586272"/>
        <c:axId val="-207597696"/>
      </c:lineChart>
      <c:catAx>
        <c:axId val="-2075862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C"/>
          </a:p>
        </c:txPr>
        <c:crossAx val="-207597696"/>
        <c:crosses val="autoZero"/>
        <c:auto val="1"/>
        <c:lblAlgn val="ctr"/>
        <c:lblOffset val="100"/>
        <c:noMultiLvlLbl val="0"/>
      </c:catAx>
      <c:valAx>
        <c:axId val="-20759769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C"/>
          </a:p>
        </c:txPr>
        <c:crossAx val="-2075862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C"/>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C"/>
    </a:p>
  </c:txPr>
  <c:externalData r:id="rId3">
    <c:autoUpdate val="0"/>
  </c:externalData>
  <c:userShapes r:id="rId4"/>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pivotSource>
    <c:name>[Gráficos Seguridad Social ENEMDU rango edad.xlsx]Ninguno 5!TablaDinámica12</c:name>
    <c:fmtId val="-1"/>
  </c:pivotSource>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s-EC" sz="1000" b="0" i="0" baseline="0">
                <a:effectLst/>
                <a:latin typeface="Arial" panose="020B0604020202020204" pitchFamily="34" charset="0"/>
                <a:cs typeface="Arial" panose="020B0604020202020204" pitchFamily="34" charset="0"/>
              </a:rPr>
              <a:t>b. No insurance by gender and age</a:t>
            </a:r>
            <a:endParaRPr lang="es-EC" sz="1000">
              <a:effectLst/>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0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s-EC"/>
        </a:p>
      </c:txPr>
    </c:title>
    <c:autoTitleDeleted val="0"/>
    <c:pivotFmts>
      <c:pivotFmt>
        <c:idx val="0"/>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28575" cap="rnd">
            <a:solidFill>
              <a:schemeClr val="accent1"/>
            </a:solidFill>
            <a:round/>
          </a:ln>
          <a:effectLst/>
        </c:spPr>
        <c:marker>
          <c:symbol val="circle"/>
          <c:size val="5"/>
          <c:spPr>
            <a:solidFill>
              <a:schemeClr val="accent2"/>
            </a:solidFill>
            <a:ln w="9525">
              <a:solidFill>
                <a:schemeClr val="accent2"/>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w="28575" cap="rnd">
            <a:solidFill>
              <a:schemeClr val="accent1"/>
            </a:solidFill>
            <a:round/>
          </a:ln>
          <a:effectLst/>
        </c:spPr>
        <c:marker>
          <c:symbol val="circle"/>
          <c:size val="5"/>
          <c:spPr>
            <a:solidFill>
              <a:schemeClr val="accent2"/>
            </a:solidFill>
            <a:ln w="9525">
              <a:solidFill>
                <a:schemeClr val="accent2"/>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w="28575" cap="rnd">
            <a:solidFill>
              <a:schemeClr val="accent1"/>
            </a:solidFill>
            <a:round/>
          </a:ln>
          <a:effectLst/>
        </c:spPr>
        <c:marker>
          <c:symbol val="circle"/>
          <c:size val="5"/>
          <c:spPr>
            <a:solidFill>
              <a:schemeClr val="accent2"/>
            </a:solidFill>
            <a:ln w="9525">
              <a:solidFill>
                <a:schemeClr val="accent2"/>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s>
    <c:plotArea>
      <c:layout/>
      <c:lineChart>
        <c:grouping val="standard"/>
        <c:varyColors val="0"/>
        <c:ser>
          <c:idx val="0"/>
          <c:order val="0"/>
          <c:tx>
            <c:strRef>
              <c:f>'Ninguno 5'!$B$3:$B$4</c:f>
              <c:strCache>
                <c:ptCount val="1"/>
                <c:pt idx="0">
                  <c:v>Hombres 45-64</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dLbl>
              <c:idx val="11"/>
              <c:layout>
                <c:manualLayout>
                  <c:x val="-3.8553583662607929E-4"/>
                  <c:y val="6.118069700746866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FCB-4D9A-A6FE-FD922CBD0DC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'Ninguno 5'!$A$5:$A$17</c:f>
              <c:strCach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strCache>
            </c:strRef>
          </c:cat>
          <c:val>
            <c:numRef>
              <c:f>'Ninguno 5'!$B$5:$B$17</c:f>
              <c:numCache>
                <c:formatCode>0.00%</c:formatCode>
                <c:ptCount val="12"/>
                <c:pt idx="0">
                  <c:v>0.31479429795405867</c:v>
                </c:pt>
                <c:pt idx="1">
                  <c:v>0.31238628411476554</c:v>
                </c:pt>
                <c:pt idx="2">
                  <c:v>0.29399387911247132</c:v>
                </c:pt>
                <c:pt idx="3">
                  <c:v>0.26760879318079855</c:v>
                </c:pt>
                <c:pt idx="4">
                  <c:v>0.25659764514819328</c:v>
                </c:pt>
                <c:pt idx="5">
                  <c:v>0.26183649206238196</c:v>
                </c:pt>
                <c:pt idx="6">
                  <c:v>0.24412144061910904</c:v>
                </c:pt>
                <c:pt idx="7">
                  <c:v>0.24712551473340821</c:v>
                </c:pt>
                <c:pt idx="8">
                  <c:v>0.24862403682577805</c:v>
                </c:pt>
                <c:pt idx="9">
                  <c:v>0.25092177379172897</c:v>
                </c:pt>
                <c:pt idx="10">
                  <c:v>0.24245227482970313</c:v>
                </c:pt>
                <c:pt idx="11">
                  <c:v>0.24449250981334614</c:v>
                </c:pt>
              </c:numCache>
            </c:numRef>
          </c:val>
          <c:smooth val="0"/>
          <c:extLst>
            <c:ext xmlns:c16="http://schemas.microsoft.com/office/drawing/2014/chart" uri="{C3380CC4-5D6E-409C-BE32-E72D297353CC}">
              <c16:uniqueId val="{00000001-8FCB-4D9A-A6FE-FD922CBD0DC9}"/>
            </c:ext>
          </c:extLst>
        </c:ser>
        <c:ser>
          <c:idx val="1"/>
          <c:order val="1"/>
          <c:tx>
            <c:strRef>
              <c:f>'Ninguno 5'!$C$3:$C$4</c:f>
              <c:strCache>
                <c:ptCount val="1"/>
                <c:pt idx="0">
                  <c:v>Mujeres 45-64</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dLbl>
              <c:idx val="11"/>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8FCB-4D9A-A6FE-FD922CBD0DC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'Ninguno 5'!$A$5:$A$17</c:f>
              <c:strCach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strCache>
            </c:strRef>
          </c:cat>
          <c:val>
            <c:numRef>
              <c:f>'Ninguno 5'!$C$5:$C$17</c:f>
              <c:numCache>
                <c:formatCode>0.00%</c:formatCode>
                <c:ptCount val="12"/>
                <c:pt idx="0">
                  <c:v>0.37764975256665928</c:v>
                </c:pt>
                <c:pt idx="1">
                  <c:v>0.3815255423372988</c:v>
                </c:pt>
                <c:pt idx="2">
                  <c:v>0.33339709257842387</c:v>
                </c:pt>
                <c:pt idx="3">
                  <c:v>0.31194855690145057</c:v>
                </c:pt>
                <c:pt idx="4">
                  <c:v>0.30369468128298821</c:v>
                </c:pt>
                <c:pt idx="5">
                  <c:v>0.32995314357647387</c:v>
                </c:pt>
                <c:pt idx="6">
                  <c:v>0.31888084135330885</c:v>
                </c:pt>
                <c:pt idx="7">
                  <c:v>0.31263703941387239</c:v>
                </c:pt>
                <c:pt idx="8">
                  <c:v>0.31381967377164016</c:v>
                </c:pt>
                <c:pt idx="9">
                  <c:v>0.31225710014947683</c:v>
                </c:pt>
                <c:pt idx="10">
                  <c:v>0.30687074257842067</c:v>
                </c:pt>
                <c:pt idx="11">
                  <c:v>0.30994152046783624</c:v>
                </c:pt>
              </c:numCache>
            </c:numRef>
          </c:val>
          <c:smooth val="0"/>
          <c:extLst>
            <c:ext xmlns:c16="http://schemas.microsoft.com/office/drawing/2014/chart" uri="{C3380CC4-5D6E-409C-BE32-E72D297353CC}">
              <c16:uniqueId val="{00000003-8FCB-4D9A-A6FE-FD922CBD0DC9}"/>
            </c:ext>
          </c:extLst>
        </c:ser>
        <c:dLbls>
          <c:showLegendKey val="0"/>
          <c:showVal val="0"/>
          <c:showCatName val="0"/>
          <c:showSerName val="0"/>
          <c:showPercent val="0"/>
          <c:showBubbleSize val="0"/>
        </c:dLbls>
        <c:marker val="1"/>
        <c:smooth val="0"/>
        <c:axId val="-292973248"/>
        <c:axId val="-292971616"/>
      </c:lineChart>
      <c:catAx>
        <c:axId val="-2929732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C"/>
          </a:p>
        </c:txPr>
        <c:crossAx val="-292971616"/>
        <c:crosses val="autoZero"/>
        <c:auto val="1"/>
        <c:lblAlgn val="ctr"/>
        <c:lblOffset val="100"/>
        <c:noMultiLvlLbl val="0"/>
      </c:catAx>
      <c:valAx>
        <c:axId val="-29297161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C"/>
          </a:p>
        </c:txPr>
        <c:crossAx val="-2929732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C"/>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C"/>
    </a:p>
  </c:txPr>
  <c:externalData r:id="rId3">
    <c:autoUpdate val="0"/>
  </c:externalData>
  <c:userShapes r:id="rId4"/>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pivotSource>
    <c:name>[Gráficos Seguridad Social ENEMDU rango edad.xlsx]Seguro General 5!TablaDinámica6</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EC" sz="1000" b="0" i="0" baseline="0">
                <a:effectLst/>
                <a:latin typeface="Arial" panose="020B0604020202020204" pitchFamily="34" charset="0"/>
                <a:cs typeface="Arial" panose="020B0604020202020204" pitchFamily="34" charset="0"/>
              </a:rPr>
              <a:t>d. IESS Compulsory General Insurance (SOB) by gender and age</a:t>
            </a:r>
            <a:endParaRPr lang="es-EC" sz="1000">
              <a:effectLst/>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EC"/>
        </a:p>
      </c:txPr>
    </c:title>
    <c:autoTitleDeleted val="0"/>
    <c:pivotFmts>
      <c:pivotFmt>
        <c:idx val="0"/>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28575" cap="rnd">
            <a:solidFill>
              <a:schemeClr val="accent1"/>
            </a:solidFill>
            <a:round/>
          </a:ln>
          <a:effectLst/>
        </c:spPr>
        <c:marker>
          <c:symbol val="circle"/>
          <c:size val="5"/>
          <c:spPr>
            <a:solidFill>
              <a:schemeClr val="accent2"/>
            </a:solidFill>
            <a:ln w="9525">
              <a:solidFill>
                <a:schemeClr val="accent2"/>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w="28575" cap="rnd">
            <a:solidFill>
              <a:schemeClr val="accent1"/>
            </a:solidFill>
            <a:round/>
          </a:ln>
          <a:effectLst/>
        </c:spPr>
        <c:marker>
          <c:symbol val="circle"/>
          <c:size val="5"/>
          <c:spPr>
            <a:solidFill>
              <a:schemeClr val="accent2"/>
            </a:solidFill>
            <a:ln w="9525">
              <a:solidFill>
                <a:schemeClr val="accent2"/>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w="28575" cap="rnd">
            <a:solidFill>
              <a:schemeClr val="accent1"/>
            </a:solidFill>
            <a:round/>
          </a:ln>
          <a:effectLst/>
        </c:spPr>
        <c:marker>
          <c:symbol val="circle"/>
          <c:size val="5"/>
          <c:spPr>
            <a:solidFill>
              <a:schemeClr val="accent2"/>
            </a:solidFill>
            <a:ln w="9525">
              <a:solidFill>
                <a:schemeClr val="accent2"/>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s>
    <c:plotArea>
      <c:layout/>
      <c:lineChart>
        <c:grouping val="standard"/>
        <c:varyColors val="0"/>
        <c:ser>
          <c:idx val="0"/>
          <c:order val="0"/>
          <c:tx>
            <c:strRef>
              <c:f>'Seguro General 5'!$B$3:$B$4</c:f>
              <c:strCache>
                <c:ptCount val="1"/>
                <c:pt idx="0">
                  <c:v>Hombres 45-64</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dLbl>
              <c:idx val="11"/>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300-4509-8424-5421A4973C0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'Seguro General 5'!$A$5:$A$17</c:f>
              <c:strCach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strCache>
            </c:strRef>
          </c:cat>
          <c:val>
            <c:numRef>
              <c:f>'Seguro General 5'!$B$5:$B$17</c:f>
              <c:numCache>
                <c:formatCode>0.00%</c:formatCode>
                <c:ptCount val="12"/>
                <c:pt idx="0">
                  <c:v>0.10687643105103774</c:v>
                </c:pt>
                <c:pt idx="1">
                  <c:v>0.10496850944716585</c:v>
                </c:pt>
                <c:pt idx="2">
                  <c:v>0.11119612343789849</c:v>
                </c:pt>
                <c:pt idx="3">
                  <c:v>0.13002841333931509</c:v>
                </c:pt>
                <c:pt idx="4">
                  <c:v>0.12917850859385574</c:v>
                </c:pt>
                <c:pt idx="5">
                  <c:v>0.13525421358136933</c:v>
                </c:pt>
                <c:pt idx="6">
                  <c:v>0.15447961107252703</c:v>
                </c:pt>
                <c:pt idx="7">
                  <c:v>0.15931333226375741</c:v>
                </c:pt>
                <c:pt idx="8">
                  <c:v>0.1508055638947263</c:v>
                </c:pt>
                <c:pt idx="9">
                  <c:v>0.14848031888390634</c:v>
                </c:pt>
                <c:pt idx="10">
                  <c:v>0.14254478176772348</c:v>
                </c:pt>
                <c:pt idx="11">
                  <c:v>0.14291436353440679</c:v>
                </c:pt>
              </c:numCache>
            </c:numRef>
          </c:val>
          <c:smooth val="0"/>
          <c:extLst>
            <c:ext xmlns:c16="http://schemas.microsoft.com/office/drawing/2014/chart" uri="{C3380CC4-5D6E-409C-BE32-E72D297353CC}">
              <c16:uniqueId val="{00000001-1300-4509-8424-5421A4973C0A}"/>
            </c:ext>
          </c:extLst>
        </c:ser>
        <c:ser>
          <c:idx val="1"/>
          <c:order val="1"/>
          <c:tx>
            <c:strRef>
              <c:f>'Seguro General 5'!$C$3:$C$4</c:f>
              <c:strCache>
                <c:ptCount val="1"/>
                <c:pt idx="0">
                  <c:v>Mujeres 45-64</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dLbl>
              <c:idx val="11"/>
              <c:layout>
                <c:manualLayout>
                  <c:x val="-9.9206967424663658E-3"/>
                  <c:y val="6.26935727989491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1300-4509-8424-5421A4973C0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'Seguro General 5'!$A$5:$A$17</c:f>
              <c:strCach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strCache>
            </c:strRef>
          </c:cat>
          <c:val>
            <c:numRef>
              <c:f>'Seguro General 5'!$C$5:$C$17</c:f>
              <c:numCache>
                <c:formatCode>0.00%</c:formatCode>
                <c:ptCount val="12"/>
                <c:pt idx="0">
                  <c:v>7.7406012260875984E-2</c:v>
                </c:pt>
                <c:pt idx="1">
                  <c:v>7.5647305808257528E-2</c:v>
                </c:pt>
                <c:pt idx="2">
                  <c:v>8.1038000510073954E-2</c:v>
                </c:pt>
                <c:pt idx="3">
                  <c:v>9.3764019739793633E-2</c:v>
                </c:pt>
                <c:pt idx="4">
                  <c:v>9.7442143727161992E-2</c:v>
                </c:pt>
                <c:pt idx="5">
                  <c:v>9.7908944681446258E-2</c:v>
                </c:pt>
                <c:pt idx="6">
                  <c:v>0.10898898700267884</c:v>
                </c:pt>
                <c:pt idx="7">
                  <c:v>0.1155676774159046</c:v>
                </c:pt>
                <c:pt idx="8">
                  <c:v>0.10952666866806765</c:v>
                </c:pt>
                <c:pt idx="9">
                  <c:v>0.1143996013951171</c:v>
                </c:pt>
                <c:pt idx="10">
                  <c:v>0.11832478344966782</c:v>
                </c:pt>
                <c:pt idx="11">
                  <c:v>0.12016342225426579</c:v>
                </c:pt>
              </c:numCache>
            </c:numRef>
          </c:val>
          <c:smooth val="0"/>
          <c:extLst>
            <c:ext xmlns:c16="http://schemas.microsoft.com/office/drawing/2014/chart" uri="{C3380CC4-5D6E-409C-BE32-E72D297353CC}">
              <c16:uniqueId val="{00000003-1300-4509-8424-5421A4973C0A}"/>
            </c:ext>
          </c:extLst>
        </c:ser>
        <c:dLbls>
          <c:showLegendKey val="0"/>
          <c:showVal val="0"/>
          <c:showCatName val="0"/>
          <c:showSerName val="0"/>
          <c:showPercent val="0"/>
          <c:showBubbleSize val="0"/>
        </c:dLbls>
        <c:marker val="1"/>
        <c:smooth val="0"/>
        <c:axId val="-509335376"/>
        <c:axId val="-207589536"/>
      </c:lineChart>
      <c:catAx>
        <c:axId val="-5093353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C"/>
          </a:p>
        </c:txPr>
        <c:crossAx val="-207589536"/>
        <c:crosses val="autoZero"/>
        <c:auto val="1"/>
        <c:lblAlgn val="ctr"/>
        <c:lblOffset val="100"/>
        <c:noMultiLvlLbl val="0"/>
      </c:catAx>
      <c:valAx>
        <c:axId val="-20758953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C"/>
          </a:p>
        </c:txPr>
        <c:crossAx val="-5093353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C"/>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C"/>
    </a:p>
  </c:txPr>
  <c:externalData r:id="rId3">
    <c:autoUpdate val="0"/>
  </c:externalData>
  <c:userShapes r:id="rId4"/>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pivotSource>
    <c:name>[Gráficos Seguridad Social ENEMDU rango edad.xlsx]SSCampesino 5!TablaDinámica18</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EC" sz="1000" b="0" i="0" baseline="0">
                <a:effectLst/>
                <a:latin typeface="Arial" panose="020B0604020202020204" pitchFamily="34" charset="0"/>
                <a:cs typeface="Arial" panose="020B0604020202020204" pitchFamily="34" charset="0"/>
              </a:rPr>
              <a:t>f. Peasants' social security by gender and age</a:t>
            </a:r>
            <a:endParaRPr lang="es-EC" sz="1000">
              <a:effectLst/>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EC"/>
        </a:p>
      </c:txPr>
    </c:title>
    <c:autoTitleDeleted val="0"/>
    <c:pivotFmts>
      <c:pivotFmt>
        <c:idx val="0"/>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28575" cap="rnd">
            <a:solidFill>
              <a:schemeClr val="accent1"/>
            </a:solidFill>
            <a:round/>
          </a:ln>
          <a:effectLst/>
        </c:spPr>
        <c:marker>
          <c:symbol val="circle"/>
          <c:size val="5"/>
          <c:spPr>
            <a:solidFill>
              <a:schemeClr val="accent2"/>
            </a:solidFill>
            <a:ln w="9525">
              <a:solidFill>
                <a:schemeClr val="accent2"/>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w="28575" cap="rnd">
            <a:solidFill>
              <a:schemeClr val="accent1"/>
            </a:solidFill>
            <a:round/>
          </a:ln>
          <a:effectLst/>
        </c:spPr>
        <c:marker>
          <c:symbol val="circle"/>
          <c:size val="5"/>
          <c:spPr>
            <a:solidFill>
              <a:schemeClr val="accent2"/>
            </a:solidFill>
            <a:ln w="9525">
              <a:solidFill>
                <a:schemeClr val="accent2"/>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w="28575" cap="rnd">
            <a:solidFill>
              <a:schemeClr val="accent1"/>
            </a:solidFill>
            <a:round/>
          </a:ln>
          <a:effectLst/>
        </c:spPr>
        <c:marker>
          <c:symbol val="circle"/>
          <c:size val="5"/>
          <c:spPr>
            <a:solidFill>
              <a:schemeClr val="accent2"/>
            </a:solidFill>
            <a:ln w="9525">
              <a:solidFill>
                <a:schemeClr val="accent2"/>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extLst>
        </c:dLbl>
      </c:pivotFmt>
    </c:pivotFmts>
    <c:plotArea>
      <c:layout/>
      <c:lineChart>
        <c:grouping val="standard"/>
        <c:varyColors val="0"/>
        <c:ser>
          <c:idx val="0"/>
          <c:order val="0"/>
          <c:tx>
            <c:strRef>
              <c:f>'SSCampesino 5'!$B$3:$B$4</c:f>
              <c:strCache>
                <c:ptCount val="1"/>
                <c:pt idx="0">
                  <c:v>Hombres 45-64</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dLbl>
              <c:idx val="11"/>
              <c:layout>
                <c:manualLayout>
                  <c:x val="-1.8543938692155461E-2"/>
                  <c:y val="6.002197168535745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5C6-42BF-97FA-BD64E29DEED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'SSCampesino 5'!$A$5:$A$17</c:f>
              <c:strCach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strCache>
            </c:strRef>
          </c:cat>
          <c:val>
            <c:numRef>
              <c:f>'SSCampesino 5'!$B$5:$B$17</c:f>
              <c:numCache>
                <c:formatCode>0.00%</c:formatCode>
                <c:ptCount val="12"/>
                <c:pt idx="0">
                  <c:v>3.8185981239382522E-2</c:v>
                </c:pt>
                <c:pt idx="1">
                  <c:v>4.1917424772568226E-2</c:v>
                </c:pt>
                <c:pt idx="2">
                  <c:v>4.456771231828615E-2</c:v>
                </c:pt>
                <c:pt idx="3">
                  <c:v>5.234036189621654E-2</c:v>
                </c:pt>
                <c:pt idx="4">
                  <c:v>5.5014210312626877E-2</c:v>
                </c:pt>
                <c:pt idx="5">
                  <c:v>5.8605496887894258E-2</c:v>
                </c:pt>
                <c:pt idx="6">
                  <c:v>5.1741244171048716E-2</c:v>
                </c:pt>
                <c:pt idx="7">
                  <c:v>4.593828546981122E-2</c:v>
                </c:pt>
                <c:pt idx="8">
                  <c:v>4.5381767237065947E-2</c:v>
                </c:pt>
                <c:pt idx="9">
                  <c:v>4.275037369207773E-2</c:v>
                </c:pt>
                <c:pt idx="10">
                  <c:v>5.2728954671600367E-2</c:v>
                </c:pt>
                <c:pt idx="11">
                  <c:v>4.8946567331570934E-2</c:v>
                </c:pt>
              </c:numCache>
            </c:numRef>
          </c:val>
          <c:smooth val="0"/>
          <c:extLst>
            <c:ext xmlns:c16="http://schemas.microsoft.com/office/drawing/2014/chart" uri="{C3380CC4-5D6E-409C-BE32-E72D297353CC}">
              <c16:uniqueId val="{00000001-85C6-42BF-97FA-BD64E29DEED4}"/>
            </c:ext>
          </c:extLst>
        </c:ser>
        <c:ser>
          <c:idx val="1"/>
          <c:order val="1"/>
          <c:tx>
            <c:strRef>
              <c:f>'SSCampesino 5'!$C$3:$C$4</c:f>
              <c:strCache>
                <c:ptCount val="1"/>
                <c:pt idx="0">
                  <c:v>Mujeres 45-64</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dLbl>
              <c:idx val="11"/>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85C6-42BF-97FA-BD64E29DEED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C"/>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'SSCampesino 5'!$A$5:$A$17</c:f>
              <c:strCach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strCache>
            </c:strRef>
          </c:cat>
          <c:val>
            <c:numRef>
              <c:f>'SSCampesino 5'!$C$5:$C$17</c:f>
              <c:numCache>
                <c:formatCode>0.00%</c:formatCode>
                <c:ptCount val="12"/>
                <c:pt idx="0">
                  <c:v>4.0549523598493245E-2</c:v>
                </c:pt>
                <c:pt idx="1">
                  <c:v>4.5206438068579428E-2</c:v>
                </c:pt>
                <c:pt idx="2">
                  <c:v>4.6416730425911761E-2</c:v>
                </c:pt>
                <c:pt idx="3">
                  <c:v>5.0695379093764023E-2</c:v>
                </c:pt>
                <c:pt idx="4">
                  <c:v>5.5690891866287728E-2</c:v>
                </c:pt>
                <c:pt idx="5">
                  <c:v>6.580879781802923E-2</c:v>
                </c:pt>
                <c:pt idx="6">
                  <c:v>6.2605417204087702E-2</c:v>
                </c:pt>
                <c:pt idx="7">
                  <c:v>5.6580565805658053E-2</c:v>
                </c:pt>
                <c:pt idx="8">
                  <c:v>5.6439507655358753E-2</c:v>
                </c:pt>
                <c:pt idx="9">
                  <c:v>5.6502242152466367E-2</c:v>
                </c:pt>
                <c:pt idx="10">
                  <c:v>6.5091245479774615E-2</c:v>
                </c:pt>
                <c:pt idx="11">
                  <c:v>6.2565088520387724E-2</c:v>
                </c:pt>
              </c:numCache>
            </c:numRef>
          </c:val>
          <c:smooth val="0"/>
          <c:extLst>
            <c:ext xmlns:c16="http://schemas.microsoft.com/office/drawing/2014/chart" uri="{C3380CC4-5D6E-409C-BE32-E72D297353CC}">
              <c16:uniqueId val="{00000003-85C6-42BF-97FA-BD64E29DEED4}"/>
            </c:ext>
          </c:extLst>
        </c:ser>
        <c:dLbls>
          <c:showLegendKey val="0"/>
          <c:showVal val="0"/>
          <c:showCatName val="0"/>
          <c:showSerName val="0"/>
          <c:showPercent val="0"/>
          <c:showBubbleSize val="0"/>
        </c:dLbls>
        <c:marker val="1"/>
        <c:smooth val="0"/>
        <c:axId val="-207586816"/>
        <c:axId val="-207594976"/>
      </c:lineChart>
      <c:catAx>
        <c:axId val="-2075868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C"/>
          </a:p>
        </c:txPr>
        <c:crossAx val="-207594976"/>
        <c:crosses val="autoZero"/>
        <c:auto val="1"/>
        <c:lblAlgn val="ctr"/>
        <c:lblOffset val="100"/>
        <c:noMultiLvlLbl val="0"/>
      </c:catAx>
      <c:valAx>
        <c:axId val="-20759497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C"/>
          </a:p>
        </c:txPr>
        <c:crossAx val="-2075868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C"/>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C"/>
    </a:p>
  </c:txPr>
  <c:externalData r:id="rId3">
    <c:autoUpdate val="0"/>
  </c:externalData>
  <c:userShapes r:id="rId4"/>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0.08703</cdr:x>
      <cdr:y>0.75308</cdr:y>
    </cdr:from>
    <cdr:to>
      <cdr:x>0.47455</cdr:x>
      <cdr:y>0.82233</cdr:y>
    </cdr:to>
    <cdr:sp macro="" textlink="">
      <cdr:nvSpPr>
        <cdr:cNvPr id="2" name="Text Box 1"/>
        <cdr:cNvSpPr txBox="1"/>
      </cdr:nvSpPr>
      <cdr:spPr>
        <a:xfrm xmlns:a="http://schemas.openxmlformats.org/drawingml/2006/main">
          <a:off x="432707" y="2130879"/>
          <a:ext cx="1926771" cy="195943"/>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US" sz="1100"/>
        </a:p>
      </cdr:txBody>
    </cdr:sp>
  </cdr:relSizeAnchor>
</c:userShapes>
</file>

<file path=word/drawings/drawing2.xml><?xml version="1.0" encoding="utf-8"?>
<c:userShapes xmlns:c="http://schemas.openxmlformats.org/drawingml/2006/chart">
  <cdr:relSizeAnchor xmlns:cdr="http://schemas.openxmlformats.org/drawingml/2006/chartDrawing">
    <cdr:from>
      <cdr:x>0.50251</cdr:x>
      <cdr:y>0.87498</cdr:y>
    </cdr:from>
    <cdr:to>
      <cdr:x>0.58708</cdr:x>
      <cdr:y>0.97592</cdr:y>
    </cdr:to>
    <cdr:sp macro="" textlink="">
      <cdr:nvSpPr>
        <cdr:cNvPr id="2" name="Rectangle 1"/>
        <cdr:cNvSpPr/>
      </cdr:nvSpPr>
      <cdr:spPr>
        <a:xfrm xmlns:a="http://schemas.openxmlformats.org/drawingml/2006/main">
          <a:off x="2500439" y="1893536"/>
          <a:ext cx="420786" cy="218440"/>
        </a:xfrm>
        <a:prstGeom xmlns:a="http://schemas.openxmlformats.org/drawingml/2006/main" prst="rect">
          <a:avLst/>
        </a:prstGeom>
        <a:solidFill xmlns:a="http://schemas.openxmlformats.org/drawingml/2006/main">
          <a:schemeClr val="bg1"/>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p xmlns:a="http://schemas.openxmlformats.org/drawingml/2006/main">
          <a:endParaRPr lang="en-US"/>
        </a:p>
      </cdr:txBody>
    </cdr:sp>
  </cdr:relSizeAnchor>
  <cdr:relSizeAnchor xmlns:cdr="http://schemas.openxmlformats.org/drawingml/2006/chartDrawing">
    <cdr:from>
      <cdr:x>0.66397</cdr:x>
      <cdr:y>0.87872</cdr:y>
    </cdr:from>
    <cdr:to>
      <cdr:x>0.7806</cdr:x>
      <cdr:y>0.94603</cdr:y>
    </cdr:to>
    <cdr:sp macro="" textlink="">
      <cdr:nvSpPr>
        <cdr:cNvPr id="3" name="Rectangle 2"/>
        <cdr:cNvSpPr/>
      </cdr:nvSpPr>
      <cdr:spPr>
        <a:xfrm xmlns:a="http://schemas.openxmlformats.org/drawingml/2006/main">
          <a:off x="3303797" y="1901628"/>
          <a:ext cx="580379" cy="145657"/>
        </a:xfrm>
        <a:prstGeom xmlns:a="http://schemas.openxmlformats.org/drawingml/2006/main" prst="rect">
          <a:avLst/>
        </a:prstGeom>
        <a:solidFill xmlns:a="http://schemas.openxmlformats.org/drawingml/2006/main">
          <a:schemeClr val="bg1"/>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dr:relSizeAnchor xmlns:cdr="http://schemas.openxmlformats.org/drawingml/2006/chartDrawing">
    <cdr:from>
      <cdr:x>0.66499</cdr:x>
      <cdr:y>0.86915</cdr:y>
    </cdr:from>
    <cdr:to>
      <cdr:x>0.91434</cdr:x>
      <cdr:y>1</cdr:y>
    </cdr:to>
    <cdr:sp macro="" textlink="">
      <cdr:nvSpPr>
        <cdr:cNvPr id="4" name="Text Box 3"/>
        <cdr:cNvSpPr txBox="1"/>
      </cdr:nvSpPr>
      <cdr:spPr>
        <a:xfrm xmlns:a="http://schemas.openxmlformats.org/drawingml/2006/main">
          <a:off x="3308899" y="1880904"/>
          <a:ext cx="1240751" cy="283176"/>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800"/>
            <a:t>gender wage gap</a:t>
          </a:r>
        </a:p>
      </cdr:txBody>
    </cdr:sp>
  </cdr:relSizeAnchor>
  <cdr:relSizeAnchor xmlns:cdr="http://schemas.openxmlformats.org/drawingml/2006/chartDrawing">
    <cdr:from>
      <cdr:x>0.49763</cdr:x>
      <cdr:y>0.87498</cdr:y>
    </cdr:from>
    <cdr:to>
      <cdr:x>0.6196</cdr:x>
      <cdr:y>0.97592</cdr:y>
    </cdr:to>
    <cdr:sp macro="" textlink="">
      <cdr:nvSpPr>
        <cdr:cNvPr id="5" name="Text Box 4"/>
        <cdr:cNvSpPr txBox="1"/>
      </cdr:nvSpPr>
      <cdr:spPr>
        <a:xfrm xmlns:a="http://schemas.openxmlformats.org/drawingml/2006/main">
          <a:off x="2476162" y="1893536"/>
          <a:ext cx="606903" cy="21844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800"/>
            <a:t>women</a:t>
          </a:r>
        </a:p>
      </cdr:txBody>
    </cdr:sp>
  </cdr:relSizeAnchor>
</c:userShapes>
</file>

<file path=word/drawings/drawing3.xml><?xml version="1.0" encoding="utf-8"?>
<c:userShapes xmlns:c="http://schemas.openxmlformats.org/drawingml/2006/chart">
  <cdr:relSizeAnchor xmlns:cdr="http://schemas.openxmlformats.org/drawingml/2006/chartDrawing">
    <cdr:from>
      <cdr:x>0.5941</cdr:x>
      <cdr:y>0.85283</cdr:y>
    </cdr:from>
    <cdr:to>
      <cdr:x>0.80337</cdr:x>
      <cdr:y>0.98491</cdr:y>
    </cdr:to>
    <cdr:sp macro="" textlink="">
      <cdr:nvSpPr>
        <cdr:cNvPr id="2" name="Text Box 41"/>
        <cdr:cNvSpPr txBox="1"/>
      </cdr:nvSpPr>
      <cdr:spPr>
        <a:xfrm xmlns:a="http://schemas.openxmlformats.org/drawingml/2006/main">
          <a:off x="1611630" y="1722120"/>
          <a:ext cx="567690" cy="266700"/>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p xmlns:a="http://schemas.openxmlformats.org/drawingml/2006/main">
          <a:pPr>
            <a:lnSpc>
              <a:spcPct val="107000"/>
            </a:lnSpc>
            <a:spcAft>
              <a:spcPts val="800"/>
            </a:spcAft>
          </a:pPr>
          <a:r>
            <a:rPr lang="en-GB" sz="800">
              <a:effectLst/>
              <a:latin typeface="Arial" panose="020B0604020202020204" pitchFamily="34" charset="0"/>
              <a:ea typeface="Calibri" panose="020F0502020204030204" pitchFamily="34" charset="0"/>
              <a:cs typeface="Arial" panose="020B0604020202020204" pitchFamily="34" charset="0"/>
            </a:rPr>
            <a:t>Women</a:t>
          </a:r>
          <a:endParaRPr lang="es-EC" sz="800">
            <a:effectLst/>
            <a:latin typeface="Arial" panose="020B0604020202020204" pitchFamily="34" charset="0"/>
            <a:ea typeface="Calibri" panose="020F0502020204030204" pitchFamily="34" charset="0"/>
            <a:cs typeface="Arial" panose="020B0604020202020204" pitchFamily="34" charset="0"/>
          </a:endParaRPr>
        </a:p>
      </cdr:txBody>
    </cdr:sp>
  </cdr:relSizeAnchor>
</c:userShapes>
</file>

<file path=word/drawings/drawing4.xml><?xml version="1.0" encoding="utf-8"?>
<c:userShapes xmlns:c="http://schemas.openxmlformats.org/drawingml/2006/chart">
  <cdr:relSizeAnchor xmlns:cdr="http://schemas.openxmlformats.org/drawingml/2006/chartDrawing">
    <cdr:from>
      <cdr:x>0.21025</cdr:x>
      <cdr:y>0.84743</cdr:y>
    </cdr:from>
    <cdr:to>
      <cdr:x>0.37712</cdr:x>
      <cdr:y>0.98093</cdr:y>
    </cdr:to>
    <cdr:sp macro="" textlink="">
      <cdr:nvSpPr>
        <cdr:cNvPr id="4" name="Text Box 41"/>
        <cdr:cNvSpPr txBox="1"/>
      </cdr:nvSpPr>
      <cdr:spPr>
        <a:xfrm xmlns:a="http://schemas.openxmlformats.org/drawingml/2006/main">
          <a:off x="560070" y="1692910"/>
          <a:ext cx="444500" cy="266700"/>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p xmlns:a="http://schemas.openxmlformats.org/drawingml/2006/main">
          <a:pPr>
            <a:lnSpc>
              <a:spcPct val="107000"/>
            </a:lnSpc>
            <a:spcAft>
              <a:spcPts val="800"/>
            </a:spcAft>
          </a:pPr>
          <a:r>
            <a:rPr lang="en-GB" sz="800">
              <a:effectLst/>
              <a:latin typeface="Arial" panose="020B0604020202020204" pitchFamily="34" charset="0"/>
              <a:ea typeface="Calibri" panose="020F0502020204030204" pitchFamily="34" charset="0"/>
              <a:cs typeface="Calibri" panose="020F0502020204030204" pitchFamily="34" charset="0"/>
            </a:rPr>
            <a:t>Men</a:t>
          </a:r>
          <a:endParaRPr lang="es-EC" sz="1100">
            <a:effectLst/>
            <a:latin typeface="Calibri" panose="020F0502020204030204" pitchFamily="34" charset="0"/>
            <a:ea typeface="Calibri" panose="020F0502020204030204" pitchFamily="34" charset="0"/>
            <a:cs typeface="Calibri" panose="020F0502020204030204" pitchFamily="34" charset="0"/>
          </a:endParaRPr>
        </a:p>
      </cdr:txBody>
    </cdr:sp>
  </cdr:relSizeAnchor>
  <cdr:relSizeAnchor xmlns:cdr="http://schemas.openxmlformats.org/drawingml/2006/chartDrawing">
    <cdr:from>
      <cdr:x>0.58689</cdr:x>
      <cdr:y>0.85442</cdr:y>
    </cdr:from>
    <cdr:to>
      <cdr:x>0.80667</cdr:x>
      <cdr:y>0.98792</cdr:y>
    </cdr:to>
    <cdr:sp macro="" textlink="">
      <cdr:nvSpPr>
        <cdr:cNvPr id="6" name="Text Box 41"/>
        <cdr:cNvSpPr txBox="1"/>
      </cdr:nvSpPr>
      <cdr:spPr>
        <a:xfrm xmlns:a="http://schemas.openxmlformats.org/drawingml/2006/main">
          <a:off x="1563370" y="1706880"/>
          <a:ext cx="585470" cy="266700"/>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nSpc>
              <a:spcPct val="107000"/>
            </a:lnSpc>
            <a:spcAft>
              <a:spcPts val="800"/>
            </a:spcAft>
          </a:pPr>
          <a:r>
            <a:rPr lang="en-GB" sz="800">
              <a:effectLst/>
              <a:latin typeface="Arial" panose="020B0604020202020204" pitchFamily="34" charset="0"/>
              <a:ea typeface="Calibri" panose="020F0502020204030204" pitchFamily="34" charset="0"/>
              <a:cs typeface="Arial" panose="020B0604020202020204" pitchFamily="34" charset="0"/>
            </a:rPr>
            <a:t>Women</a:t>
          </a:r>
          <a:endParaRPr lang="es-EC" sz="800">
            <a:effectLst/>
            <a:latin typeface="Arial" panose="020B0604020202020204" pitchFamily="34" charset="0"/>
            <a:ea typeface="Calibri" panose="020F0502020204030204" pitchFamily="34" charset="0"/>
            <a:cs typeface="Arial" panose="020B0604020202020204" pitchFamily="34" charset="0"/>
          </a:endParaRPr>
        </a:p>
      </cdr:txBody>
    </cdr:sp>
  </cdr:relSizeAnchor>
</c:userShapes>
</file>

<file path=word/drawings/drawing5.xml><?xml version="1.0" encoding="utf-8"?>
<c:userShapes xmlns:c="http://schemas.openxmlformats.org/drawingml/2006/chart">
  <cdr:relSizeAnchor xmlns:cdr="http://schemas.openxmlformats.org/drawingml/2006/chartDrawing">
    <cdr:from>
      <cdr:x>0.21183</cdr:x>
      <cdr:y>0.859</cdr:y>
    </cdr:from>
    <cdr:to>
      <cdr:x>0.3755</cdr:x>
      <cdr:y>0.99238</cdr:y>
    </cdr:to>
    <cdr:sp macro="" textlink="">
      <cdr:nvSpPr>
        <cdr:cNvPr id="3" name="Text Box 41"/>
        <cdr:cNvSpPr txBox="1"/>
      </cdr:nvSpPr>
      <cdr:spPr>
        <a:xfrm xmlns:a="http://schemas.openxmlformats.org/drawingml/2006/main">
          <a:off x="575310" y="1717675"/>
          <a:ext cx="444500" cy="266700"/>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p xmlns:a="http://schemas.openxmlformats.org/drawingml/2006/main">
          <a:pPr>
            <a:lnSpc>
              <a:spcPct val="107000"/>
            </a:lnSpc>
            <a:spcAft>
              <a:spcPts val="800"/>
            </a:spcAft>
          </a:pPr>
          <a:r>
            <a:rPr lang="en-GB" sz="800">
              <a:effectLst/>
              <a:latin typeface="Arial" panose="020B0604020202020204" pitchFamily="34" charset="0"/>
              <a:ea typeface="Calibri" panose="020F0502020204030204" pitchFamily="34" charset="0"/>
              <a:cs typeface="Calibri" panose="020F0502020204030204" pitchFamily="34" charset="0"/>
            </a:rPr>
            <a:t>Men</a:t>
          </a:r>
          <a:endParaRPr lang="es-EC" sz="1100">
            <a:effectLst/>
            <a:latin typeface="Calibri" panose="020F0502020204030204" pitchFamily="34" charset="0"/>
            <a:ea typeface="Calibri" panose="020F0502020204030204" pitchFamily="34" charset="0"/>
            <a:cs typeface="Calibri" panose="020F0502020204030204" pitchFamily="34" charset="0"/>
          </a:endParaRPr>
        </a:p>
      </cdr:txBody>
    </cdr:sp>
  </cdr:relSizeAnchor>
  <cdr:relSizeAnchor xmlns:cdr="http://schemas.openxmlformats.org/drawingml/2006/chartDrawing">
    <cdr:from>
      <cdr:x>0.58031</cdr:x>
      <cdr:y>0.8536</cdr:y>
    </cdr:from>
    <cdr:to>
      <cdr:x>0.79588</cdr:x>
      <cdr:y>0.98698</cdr:y>
    </cdr:to>
    <cdr:sp macro="" textlink="">
      <cdr:nvSpPr>
        <cdr:cNvPr id="4" name="Text Box 41"/>
        <cdr:cNvSpPr txBox="1"/>
      </cdr:nvSpPr>
      <cdr:spPr>
        <a:xfrm xmlns:a="http://schemas.openxmlformats.org/drawingml/2006/main">
          <a:off x="1576070" y="1706880"/>
          <a:ext cx="585470" cy="266700"/>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nSpc>
              <a:spcPct val="107000"/>
            </a:lnSpc>
            <a:spcAft>
              <a:spcPts val="800"/>
            </a:spcAft>
          </a:pPr>
          <a:r>
            <a:rPr lang="en-GB" sz="800">
              <a:effectLst/>
              <a:latin typeface="Arial" panose="020B0604020202020204" pitchFamily="34" charset="0"/>
              <a:ea typeface="Calibri" panose="020F0502020204030204" pitchFamily="34" charset="0"/>
              <a:cs typeface="Arial" panose="020B0604020202020204" pitchFamily="34" charset="0"/>
            </a:rPr>
            <a:t>Women</a:t>
          </a:r>
          <a:endParaRPr lang="es-EC" sz="800">
            <a:effectLst/>
            <a:latin typeface="Arial" panose="020B0604020202020204" pitchFamily="34" charset="0"/>
            <a:ea typeface="Calibri" panose="020F0502020204030204" pitchFamily="34" charset="0"/>
            <a:cs typeface="Arial" panose="020B0604020202020204" pitchFamily="34" charset="0"/>
          </a:endParaRPr>
        </a:p>
      </cdr:txBody>
    </cdr:sp>
  </cdr:relSizeAnchor>
</c:userShapes>
</file>

<file path=word/drawings/drawing6.xml><?xml version="1.0" encoding="utf-8"?>
<c:userShapes xmlns:c="http://schemas.openxmlformats.org/drawingml/2006/chart">
  <cdr:relSizeAnchor xmlns:cdr="http://schemas.openxmlformats.org/drawingml/2006/chartDrawing">
    <cdr:from>
      <cdr:x>0.21641</cdr:x>
      <cdr:y>0.84866</cdr:y>
    </cdr:from>
    <cdr:to>
      <cdr:x>0.38142</cdr:x>
      <cdr:y>0.98805</cdr:y>
    </cdr:to>
    <cdr:sp macro="" textlink="">
      <cdr:nvSpPr>
        <cdr:cNvPr id="3" name="Text Box 41"/>
        <cdr:cNvSpPr txBox="1"/>
      </cdr:nvSpPr>
      <cdr:spPr>
        <a:xfrm xmlns:a="http://schemas.openxmlformats.org/drawingml/2006/main">
          <a:off x="582930" y="1623695"/>
          <a:ext cx="444500" cy="266700"/>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p xmlns:a="http://schemas.openxmlformats.org/drawingml/2006/main">
          <a:pPr>
            <a:lnSpc>
              <a:spcPct val="107000"/>
            </a:lnSpc>
            <a:spcAft>
              <a:spcPts val="800"/>
            </a:spcAft>
          </a:pPr>
          <a:r>
            <a:rPr lang="en-GB" sz="800">
              <a:effectLst/>
              <a:latin typeface="Arial" panose="020B0604020202020204" pitchFamily="34" charset="0"/>
              <a:ea typeface="Calibri" panose="020F0502020204030204" pitchFamily="34" charset="0"/>
              <a:cs typeface="Calibri" panose="020F0502020204030204" pitchFamily="34" charset="0"/>
            </a:rPr>
            <a:t>Men</a:t>
          </a:r>
          <a:endParaRPr lang="es-EC" sz="1100">
            <a:effectLst/>
            <a:latin typeface="Calibri" panose="020F0502020204030204" pitchFamily="34" charset="0"/>
            <a:ea typeface="Calibri" panose="020F0502020204030204" pitchFamily="34" charset="0"/>
            <a:cs typeface="Calibri" panose="020F0502020204030204" pitchFamily="34" charset="0"/>
          </a:endParaRPr>
        </a:p>
      </cdr:txBody>
    </cdr:sp>
  </cdr:relSizeAnchor>
  <cdr:relSizeAnchor xmlns:cdr="http://schemas.openxmlformats.org/drawingml/2006/chartDrawing">
    <cdr:from>
      <cdr:x>0.57661</cdr:x>
      <cdr:y>0.84866</cdr:y>
    </cdr:from>
    <cdr:to>
      <cdr:x>0.79397</cdr:x>
      <cdr:y>0.98805</cdr:y>
    </cdr:to>
    <cdr:sp macro="" textlink="">
      <cdr:nvSpPr>
        <cdr:cNvPr id="4" name="Text Box 41"/>
        <cdr:cNvSpPr txBox="1"/>
      </cdr:nvSpPr>
      <cdr:spPr>
        <a:xfrm xmlns:a="http://schemas.openxmlformats.org/drawingml/2006/main">
          <a:off x="1553210" y="1623695"/>
          <a:ext cx="585470" cy="266700"/>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nSpc>
              <a:spcPct val="107000"/>
            </a:lnSpc>
            <a:spcAft>
              <a:spcPts val="800"/>
            </a:spcAft>
          </a:pPr>
          <a:r>
            <a:rPr lang="en-GB" sz="800">
              <a:effectLst/>
              <a:latin typeface="Arial" panose="020B0604020202020204" pitchFamily="34" charset="0"/>
              <a:ea typeface="Calibri" panose="020F0502020204030204" pitchFamily="34" charset="0"/>
              <a:cs typeface="Arial" panose="020B0604020202020204" pitchFamily="34" charset="0"/>
            </a:rPr>
            <a:t>Women</a:t>
          </a:r>
          <a:endParaRPr lang="es-EC" sz="800">
            <a:effectLst/>
            <a:latin typeface="Arial" panose="020B0604020202020204" pitchFamily="34" charset="0"/>
            <a:ea typeface="Calibri" panose="020F0502020204030204" pitchFamily="34" charset="0"/>
            <a:cs typeface="Arial" panose="020B0604020202020204" pitchFamily="34" charset="0"/>
          </a:endParaRPr>
        </a:p>
      </cdr:txBody>
    </cdr:sp>
  </cdr:relSizeAnchor>
</c:userShapes>
</file>

<file path=word/drawings/drawing7.xml><?xml version="1.0" encoding="utf-8"?>
<c:userShapes xmlns:c="http://schemas.openxmlformats.org/drawingml/2006/chart">
  <cdr:relSizeAnchor xmlns:cdr="http://schemas.openxmlformats.org/drawingml/2006/chartDrawing">
    <cdr:from>
      <cdr:x>0.20905</cdr:x>
      <cdr:y>0.84805</cdr:y>
    </cdr:from>
    <cdr:to>
      <cdr:x>0.37497</cdr:x>
      <cdr:y>0.988</cdr:y>
    </cdr:to>
    <cdr:sp macro="" textlink="">
      <cdr:nvSpPr>
        <cdr:cNvPr id="3" name="Text Box 41"/>
        <cdr:cNvSpPr txBox="1"/>
      </cdr:nvSpPr>
      <cdr:spPr>
        <a:xfrm xmlns:a="http://schemas.openxmlformats.org/drawingml/2006/main">
          <a:off x="560070" y="1616075"/>
          <a:ext cx="444500" cy="266700"/>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p xmlns:a="http://schemas.openxmlformats.org/drawingml/2006/main">
          <a:pPr>
            <a:lnSpc>
              <a:spcPct val="107000"/>
            </a:lnSpc>
            <a:spcAft>
              <a:spcPts val="800"/>
            </a:spcAft>
          </a:pPr>
          <a:r>
            <a:rPr lang="en-GB" sz="800">
              <a:effectLst/>
              <a:latin typeface="Arial" panose="020B0604020202020204" pitchFamily="34" charset="0"/>
              <a:ea typeface="Calibri" panose="020F0502020204030204" pitchFamily="34" charset="0"/>
              <a:cs typeface="Calibri" panose="020F0502020204030204" pitchFamily="34" charset="0"/>
            </a:rPr>
            <a:t>Men</a:t>
          </a:r>
          <a:endParaRPr lang="es-EC" sz="1100">
            <a:effectLst/>
            <a:latin typeface="Calibri" panose="020F0502020204030204" pitchFamily="34" charset="0"/>
            <a:ea typeface="Calibri" panose="020F0502020204030204" pitchFamily="34" charset="0"/>
            <a:cs typeface="Calibri" panose="020F0502020204030204" pitchFamily="34" charset="0"/>
          </a:endParaRPr>
        </a:p>
      </cdr:txBody>
    </cdr:sp>
  </cdr:relSizeAnchor>
  <cdr:relSizeAnchor xmlns:cdr="http://schemas.openxmlformats.org/drawingml/2006/chartDrawing">
    <cdr:from>
      <cdr:x>0.5826</cdr:x>
      <cdr:y>0.84405</cdr:y>
    </cdr:from>
    <cdr:to>
      <cdr:x>0.80114</cdr:x>
      <cdr:y>0.98401</cdr:y>
    </cdr:to>
    <cdr:sp macro="" textlink="">
      <cdr:nvSpPr>
        <cdr:cNvPr id="4" name="Text Box 41"/>
        <cdr:cNvSpPr txBox="1"/>
      </cdr:nvSpPr>
      <cdr:spPr>
        <a:xfrm xmlns:a="http://schemas.openxmlformats.org/drawingml/2006/main">
          <a:off x="1560830" y="1608455"/>
          <a:ext cx="585470" cy="266700"/>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nSpc>
              <a:spcPct val="107000"/>
            </a:lnSpc>
            <a:spcAft>
              <a:spcPts val="800"/>
            </a:spcAft>
          </a:pPr>
          <a:r>
            <a:rPr lang="en-GB" sz="800">
              <a:effectLst/>
              <a:latin typeface="Arial" panose="020B0604020202020204" pitchFamily="34" charset="0"/>
              <a:ea typeface="Calibri" panose="020F0502020204030204" pitchFamily="34" charset="0"/>
              <a:cs typeface="Arial" panose="020B0604020202020204" pitchFamily="34" charset="0"/>
            </a:rPr>
            <a:t>Women</a:t>
          </a:r>
          <a:endParaRPr lang="es-EC" sz="800">
            <a:effectLst/>
            <a:latin typeface="Arial" panose="020B0604020202020204" pitchFamily="34" charset="0"/>
            <a:ea typeface="Calibri" panose="020F0502020204030204" pitchFamily="34" charset="0"/>
            <a:cs typeface="Arial" panose="020B0604020202020204" pitchFamily="34" charset="0"/>
          </a:endParaRPr>
        </a:p>
      </cdr:txBody>
    </cdr:sp>
  </cdr:relSizeAnchor>
</c:userShapes>
</file>

<file path=word/drawings/drawing8.xml><?xml version="1.0" encoding="utf-8"?>
<c:userShapes xmlns:c="http://schemas.openxmlformats.org/drawingml/2006/chart">
  <cdr:relSizeAnchor xmlns:cdr="http://schemas.openxmlformats.org/drawingml/2006/chartDrawing">
    <cdr:from>
      <cdr:x>0.21971</cdr:x>
      <cdr:y>0.85347</cdr:y>
    </cdr:from>
    <cdr:to>
      <cdr:x>0.38093</cdr:x>
      <cdr:y>0.99366</cdr:y>
    </cdr:to>
    <cdr:sp macro="" textlink="">
      <cdr:nvSpPr>
        <cdr:cNvPr id="3" name="Text Box 41"/>
        <cdr:cNvSpPr txBox="1"/>
      </cdr:nvSpPr>
      <cdr:spPr>
        <a:xfrm xmlns:a="http://schemas.openxmlformats.org/drawingml/2006/main">
          <a:off x="605790" y="1623695"/>
          <a:ext cx="444500" cy="266700"/>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p xmlns:a="http://schemas.openxmlformats.org/drawingml/2006/main">
          <a:pPr>
            <a:lnSpc>
              <a:spcPct val="107000"/>
            </a:lnSpc>
            <a:spcAft>
              <a:spcPts val="800"/>
            </a:spcAft>
          </a:pPr>
          <a:r>
            <a:rPr lang="en-GB" sz="800">
              <a:effectLst/>
              <a:latin typeface="Arial" panose="020B0604020202020204" pitchFamily="34" charset="0"/>
              <a:ea typeface="Calibri" panose="020F0502020204030204" pitchFamily="34" charset="0"/>
              <a:cs typeface="Calibri" panose="020F0502020204030204" pitchFamily="34" charset="0"/>
            </a:rPr>
            <a:t>Men</a:t>
          </a:r>
          <a:endParaRPr lang="es-EC" sz="1100">
            <a:effectLst/>
            <a:latin typeface="Calibri" panose="020F0502020204030204" pitchFamily="34" charset="0"/>
            <a:ea typeface="Calibri" panose="020F0502020204030204" pitchFamily="34" charset="0"/>
            <a:cs typeface="Calibri" panose="020F0502020204030204" pitchFamily="34" charset="0"/>
          </a:endParaRPr>
        </a:p>
      </cdr:txBody>
    </cdr:sp>
  </cdr:relSizeAnchor>
  <cdr:relSizeAnchor xmlns:cdr="http://schemas.openxmlformats.org/drawingml/2006/chartDrawing">
    <cdr:from>
      <cdr:x>0.58268</cdr:x>
      <cdr:y>0.84379</cdr:y>
    </cdr:from>
    <cdr:to>
      <cdr:x>0.79503</cdr:x>
      <cdr:y>0.98398</cdr:y>
    </cdr:to>
    <cdr:sp macro="" textlink="">
      <cdr:nvSpPr>
        <cdr:cNvPr id="4" name="Text Box 41"/>
        <cdr:cNvSpPr txBox="1"/>
      </cdr:nvSpPr>
      <cdr:spPr>
        <a:xfrm xmlns:a="http://schemas.openxmlformats.org/drawingml/2006/main">
          <a:off x="1606550" y="1605280"/>
          <a:ext cx="585470" cy="266700"/>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nSpc>
              <a:spcPct val="107000"/>
            </a:lnSpc>
            <a:spcAft>
              <a:spcPts val="800"/>
            </a:spcAft>
          </a:pPr>
          <a:r>
            <a:rPr lang="en-GB" sz="800">
              <a:effectLst/>
              <a:latin typeface="Arial" panose="020B0604020202020204" pitchFamily="34" charset="0"/>
              <a:ea typeface="Calibri" panose="020F0502020204030204" pitchFamily="34" charset="0"/>
              <a:cs typeface="Arial" panose="020B0604020202020204" pitchFamily="34" charset="0"/>
            </a:rPr>
            <a:t>Women</a:t>
          </a:r>
          <a:endParaRPr lang="es-EC" sz="800">
            <a:effectLst/>
            <a:latin typeface="Arial" panose="020B0604020202020204" pitchFamily="34" charset="0"/>
            <a:ea typeface="Calibri" panose="020F0502020204030204" pitchFamily="34" charset="0"/>
            <a:cs typeface="Arial" panose="020B0604020202020204" pitchFamily="34" charset="0"/>
          </a:endParaRPr>
        </a:p>
      </cdr:txBody>
    </cdr:sp>
  </cdr:relSizeAnchor>
</c:userShape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3C3EC2-A2A6-47B3-98BA-8A125116A41E}">
  <ds:schemaRefs>
    <ds:schemaRef ds:uri="http://schemas.openxmlformats.org/officeDocument/2006/bibliography"/>
  </ds:schemaRefs>
</ds:datastoreItem>
</file>

<file path=customXml/itemProps2.xml><?xml version="1.0" encoding="utf-8"?>
<ds:datastoreItem xmlns:ds="http://schemas.openxmlformats.org/officeDocument/2006/customXml" ds:itemID="{3CD4FC05-AF1C-497A-B994-EDCEB3E41313}"/>
</file>

<file path=customXml/itemProps3.xml><?xml version="1.0" encoding="utf-8"?>
<ds:datastoreItem xmlns:ds="http://schemas.openxmlformats.org/officeDocument/2006/customXml" ds:itemID="{042FA04B-66D2-44CA-A9A8-5A0C65D37F00}"/>
</file>

<file path=customXml/itemProps4.xml><?xml version="1.0" encoding="utf-8"?>
<ds:datastoreItem xmlns:ds="http://schemas.openxmlformats.org/officeDocument/2006/customXml" ds:itemID="{056A057D-0E0A-4AF7-A6B9-BC56081F31CD}"/>
</file>

<file path=docProps/app.xml><?xml version="1.0" encoding="utf-8"?>
<Properties xmlns="http://schemas.openxmlformats.org/officeDocument/2006/extended-properties" xmlns:vt="http://schemas.openxmlformats.org/officeDocument/2006/docPropsVTypes">
  <Template>Normal</Template>
  <TotalTime>10</TotalTime>
  <Pages>23</Pages>
  <Words>7435</Words>
  <Characters>40898</Characters>
  <Application>Microsoft Office Word</Application>
  <DocSecurity>0</DocSecurity>
  <Lines>340</Lines>
  <Paragraphs>96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PUCE</Company>
  <LinksUpToDate>false</LinksUpToDate>
  <CharactersWithSpaces>48237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PACHACAMA SIMBANA CRISTIAN DAVID</dc:creator>
  <cp:keywords/>
  <dc:description/>
  <cp:lastModifiedBy>Francisca Granda</cp:lastModifiedBy>
  <cp:revision>2</cp:revision>
  <dcterms:created xsi:type="dcterms:W3CDTF">2020-10-15T18:16:00Z</dcterms:created>
  <dcterms:modified xsi:type="dcterms:W3CDTF">2020-10-15T18:16:00Z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