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5E47" w:rsidRDefault="001D691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АЛЬТЕРНАТИВНЫЙ ОТЧЕТ ПО ИСПОЛНЕНИЮ CEDAW (КЛДЖ) КЫРГЫЗСКОЙ РЕСПУБЛИКОЙ </w:t>
      </w:r>
    </w:p>
    <w:p w:rsidR="00BF5E47" w:rsidRPr="0029378A" w:rsidRDefault="001D6910" w:rsidP="0029378A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Ассоциаци</w:t>
      </w:r>
      <w:r w:rsidR="0029378A">
        <w:rPr>
          <w:rFonts w:ascii="Times New Roman" w:eastAsia="Times New Roman" w:hAnsi="Times New Roman" w:cs="Times New Roman"/>
          <w:b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по защите прав человека в уголовном процессе «ARTICLE 9»</w:t>
      </w:r>
    </w:p>
    <w:p w:rsidR="00BF5E47" w:rsidRDefault="001D6910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Данный отчет подготовлен Ассоциацией по защите прав человека в уголовном процессе “ARTICLE 9”, платформой правозащитных организаций, экспертов и аналитиков для продвижения права на свободу и личную неприкосновенность, занимающ</w:t>
      </w:r>
      <w:r w:rsidR="0029378A">
        <w:rPr>
          <w:rFonts w:ascii="Times New Roman" w:eastAsia="Times New Roman" w:hAnsi="Times New Roman" w:cs="Times New Roman"/>
          <w:sz w:val="24"/>
          <w:szCs w:val="24"/>
        </w:rPr>
        <w:t xml:space="preserve">ейся </w:t>
      </w:r>
      <w:r>
        <w:rPr>
          <w:rFonts w:ascii="Times New Roman" w:eastAsia="Times New Roman" w:hAnsi="Times New Roman" w:cs="Times New Roman"/>
          <w:sz w:val="24"/>
          <w:szCs w:val="24"/>
        </w:rPr>
        <w:t>предоставлением правовой помощи, анализом уголовного законодательства и правоприменительной практики, продвижением прав в уголовном процессе, правовым просвещением и судебными тяжбами (</w:t>
      </w:r>
      <w:hyperlink r:id="rId9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https://www.article9.kg/eng/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29378A" w:rsidRDefault="001D6910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Начиная с 2019 года Ассоциация изучает соблюдение прав женщин в уголовном процессе на стадиях задержания и следствия, гарантии защиты и любые формы дискриминации в отношении женщин. Для изучения данных вопросов Ассоциация использует следующие механизмы: проведение мониторингов закрытых учреждений, интервьюирование лиц, содержащихся в закрытых учреждениях, предоставление правовой помощи, инициирования судебных тяжб, подготовка ин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дивидуальных жалоб в Комитеты ООН. </w:t>
      </w:r>
    </w:p>
    <w:p w:rsidR="00BF5E47" w:rsidRDefault="001D6910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данном отчете Ассоциация </w:t>
      </w:r>
      <w:r w:rsidR="0029378A">
        <w:rPr>
          <w:rFonts w:ascii="Times New Roman" w:eastAsia="Times New Roman" w:hAnsi="Times New Roman" w:cs="Times New Roman"/>
          <w:sz w:val="24"/>
          <w:szCs w:val="24"/>
        </w:rPr>
        <w:t>рассматривает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проблемы: </w:t>
      </w:r>
    </w:p>
    <w:p w:rsidR="00BF5E47" w:rsidRPr="0029378A" w:rsidRDefault="0029378A" w:rsidP="0029378A">
      <w:pPr>
        <w:pStyle w:val="affb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378A">
        <w:rPr>
          <w:rFonts w:ascii="Times New Roman" w:eastAsia="Times New Roman" w:hAnsi="Times New Roman" w:cs="Times New Roman"/>
          <w:sz w:val="24"/>
          <w:szCs w:val="24"/>
        </w:rPr>
        <w:t>Д</w:t>
      </w:r>
      <w:r w:rsidR="001D6910" w:rsidRPr="0029378A">
        <w:rPr>
          <w:rFonts w:ascii="Times New Roman" w:eastAsia="Times New Roman" w:hAnsi="Times New Roman" w:cs="Times New Roman"/>
          <w:sz w:val="24"/>
          <w:szCs w:val="24"/>
        </w:rPr>
        <w:t>искриминаци</w:t>
      </w:r>
      <w:r w:rsidRPr="0029378A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1D6910" w:rsidRPr="0029378A">
        <w:rPr>
          <w:rFonts w:ascii="Times New Roman" w:eastAsia="Times New Roman" w:hAnsi="Times New Roman" w:cs="Times New Roman"/>
          <w:sz w:val="24"/>
          <w:szCs w:val="24"/>
        </w:rPr>
        <w:t>в отношении женщин в период задержания и содержания под стражей в закрытых учреждениях;</w:t>
      </w:r>
    </w:p>
    <w:p w:rsidR="00BF5E47" w:rsidRPr="0029378A" w:rsidRDefault="0029378A" w:rsidP="0029378A">
      <w:pPr>
        <w:pStyle w:val="affb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="001D6910" w:rsidRPr="0029378A">
        <w:rPr>
          <w:rFonts w:ascii="Times New Roman" w:eastAsia="Times New Roman" w:hAnsi="Times New Roman" w:cs="Times New Roman"/>
          <w:sz w:val="24"/>
          <w:szCs w:val="24"/>
        </w:rPr>
        <w:t>тсутстви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  <w:r w:rsidR="001D6910" w:rsidRPr="0029378A">
        <w:rPr>
          <w:rFonts w:ascii="Times New Roman" w:eastAsia="Times New Roman" w:hAnsi="Times New Roman" w:cs="Times New Roman"/>
          <w:sz w:val="24"/>
          <w:szCs w:val="24"/>
        </w:rPr>
        <w:t xml:space="preserve"> эффективного механизма, обеспечивающе</w:t>
      </w:r>
      <w:r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1D6910" w:rsidRPr="0029378A">
        <w:rPr>
          <w:rFonts w:ascii="Times New Roman" w:eastAsia="Times New Roman" w:hAnsi="Times New Roman" w:cs="Times New Roman"/>
          <w:sz w:val="24"/>
          <w:szCs w:val="24"/>
        </w:rPr>
        <w:t xml:space="preserve"> заключенным-жертвам пыток, жестокого обращения, насилия и домогательств подачу и рассмотрение их жалоб, гарантии безопасности от возможного преследования, пресечение насилия и любых других форм давления на заявительниц, запрет доступа к заявительницам  сотрудников, действия которых обжалуются;</w:t>
      </w:r>
    </w:p>
    <w:p w:rsidR="00BF5E47" w:rsidRPr="0029378A" w:rsidRDefault="0029378A" w:rsidP="0029378A">
      <w:pPr>
        <w:pStyle w:val="affb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Нехватки</w:t>
      </w:r>
      <w:r w:rsidR="001D6910" w:rsidRPr="0029378A">
        <w:rPr>
          <w:rFonts w:ascii="Times New Roman" w:eastAsia="Times New Roman" w:hAnsi="Times New Roman" w:cs="Times New Roman"/>
          <w:sz w:val="24"/>
          <w:szCs w:val="24"/>
        </w:rPr>
        <w:t xml:space="preserve"> сотрудников женского пола в закрытых учреждениях;</w:t>
      </w:r>
    </w:p>
    <w:p w:rsidR="00BF5E47" w:rsidRPr="0029378A" w:rsidRDefault="0029378A" w:rsidP="0029378A">
      <w:pPr>
        <w:pStyle w:val="affb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="001D6910" w:rsidRPr="0029378A">
        <w:rPr>
          <w:rFonts w:ascii="Times New Roman" w:eastAsia="Times New Roman" w:hAnsi="Times New Roman" w:cs="Times New Roman"/>
          <w:sz w:val="24"/>
          <w:szCs w:val="24"/>
        </w:rPr>
        <w:t>збрани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  <w:r w:rsidR="001D6910" w:rsidRPr="0029378A">
        <w:rPr>
          <w:rFonts w:ascii="Times New Roman" w:eastAsia="Times New Roman" w:hAnsi="Times New Roman" w:cs="Times New Roman"/>
          <w:sz w:val="24"/>
          <w:szCs w:val="24"/>
        </w:rPr>
        <w:t xml:space="preserve"> меры пресечения в виде заключения под стражу в отношении женщин, игнорируя факты</w:t>
      </w:r>
      <w:r w:rsidR="001D6910" w:rsidRPr="0029378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D6910" w:rsidRPr="0029378A">
        <w:rPr>
          <w:rFonts w:ascii="Times New Roman" w:eastAsia="Times New Roman" w:hAnsi="Times New Roman" w:cs="Times New Roman"/>
          <w:sz w:val="24"/>
          <w:szCs w:val="24"/>
        </w:rPr>
        <w:t xml:space="preserve">совершения ими экономических преступлений, наличия беременности, малолетних детей, инвалидности </w:t>
      </w:r>
      <w:r w:rsidRPr="0029378A">
        <w:rPr>
          <w:rFonts w:ascii="Times New Roman" w:eastAsia="Times New Roman" w:hAnsi="Times New Roman" w:cs="Times New Roman"/>
          <w:sz w:val="24"/>
          <w:szCs w:val="24"/>
        </w:rPr>
        <w:t>или других</w:t>
      </w:r>
      <w:r w:rsidR="001D6910" w:rsidRPr="0029378A">
        <w:rPr>
          <w:rFonts w:ascii="Times New Roman" w:eastAsia="Times New Roman" w:hAnsi="Times New Roman" w:cs="Times New Roman"/>
          <w:sz w:val="24"/>
          <w:szCs w:val="24"/>
        </w:rPr>
        <w:t xml:space="preserve"> серьезных проблем со здоровьем;</w:t>
      </w:r>
    </w:p>
    <w:p w:rsidR="00BF5E47" w:rsidRPr="0029378A" w:rsidRDefault="0029378A" w:rsidP="0029378A">
      <w:pPr>
        <w:pStyle w:val="affb"/>
        <w:numPr>
          <w:ilvl w:val="0"/>
          <w:numId w:val="7"/>
        </w:numPr>
        <w:spacing w:after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="001D6910" w:rsidRPr="0029378A">
        <w:rPr>
          <w:rFonts w:ascii="Times New Roman" w:eastAsia="Times New Roman" w:hAnsi="Times New Roman" w:cs="Times New Roman"/>
          <w:sz w:val="24"/>
          <w:szCs w:val="24"/>
        </w:rPr>
        <w:t>граничения на доступ к адвокату в период содержания по</w:t>
      </w:r>
      <w:r>
        <w:rPr>
          <w:rFonts w:ascii="Times New Roman" w:eastAsia="Times New Roman" w:hAnsi="Times New Roman" w:cs="Times New Roman"/>
          <w:sz w:val="24"/>
          <w:szCs w:val="24"/>
        </w:rPr>
        <w:t>д стражей при пандемии COVID-19, а также предоставления свидания родственникам и иным лицам.</w:t>
      </w:r>
    </w:p>
    <w:p w:rsidR="00BF5E47" w:rsidRDefault="001D6910">
      <w:pPr>
        <w:spacing w:after="10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Настоящим докладом Ассоциация обращается к Комитету по ликвидации всех форм дискриминации в отношении женщин для того, чтобы при рассмотрении Пятого периодического доклада Кыргызской Республики согласно статье 18 Конвенции по </w:t>
      </w:r>
      <w:r w:rsidR="0029378A">
        <w:rPr>
          <w:rFonts w:ascii="Times New Roman" w:eastAsia="Times New Roman" w:hAnsi="Times New Roman" w:cs="Times New Roman"/>
          <w:sz w:val="24"/>
          <w:szCs w:val="24"/>
        </w:rPr>
        <w:t>ликвидации всех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форм </w:t>
      </w:r>
      <w:r w:rsidR="0029378A">
        <w:rPr>
          <w:rFonts w:ascii="Times New Roman" w:eastAsia="Times New Roman" w:hAnsi="Times New Roman" w:cs="Times New Roman"/>
          <w:sz w:val="24"/>
          <w:szCs w:val="24"/>
        </w:rPr>
        <w:t>дискриминации 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отношении женщин члены Комитета обратили внимание на следующие рекомендации и учли их при подготовке Заключительных замечаний по пятому докладу Кыргызской Республики. </w:t>
      </w:r>
      <w:r>
        <w:br w:type="page"/>
      </w:r>
    </w:p>
    <w:p w:rsidR="00BF5E47" w:rsidRDefault="001D6910">
      <w:pPr>
        <w:pStyle w:val="a3"/>
        <w:spacing w:after="20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1" w:name="_heading=h.nlzfqp5q3jux" w:colFirst="0" w:colLast="0"/>
      <w:bookmarkEnd w:id="1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Рекомендация №1. </w:t>
      </w:r>
      <w:r w:rsidR="00501CA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</w:t>
      </w:r>
      <w:r w:rsidRPr="0029378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нести изменения в законодательство и практику, обеспечивающую заключенным-жертвам пыток, жестокого обращения, насилия и домогательств подачу и рассмотрение их жалоб, гарантии безопасности от возможного преследования, пресечение насилия и любых других форм давления на заявительниц, </w:t>
      </w:r>
      <w:r w:rsidR="0029378A" w:rsidRPr="0029378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запрет доступа к заявительницам</w:t>
      </w:r>
      <w:r w:rsidRPr="0029378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сотрудников, действия которых обжалуются</w:t>
      </w:r>
    </w:p>
    <w:p w:rsidR="00BF5E47" w:rsidRDefault="001D69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Сотрудники правозащитных организаций и Национального центра по предупреждению пыток (далее - НЦПП) при посещении закрытых учреждений выявили факты игнорирования администрацией этих учреждений жалоб женщин-заключенных на нарушения своих прав. Кроме того, в национальном законодательстве не предусмотрены гарантии безопасности заявительниц-жертв насилия после подачи заявления. </w:t>
      </w:r>
    </w:p>
    <w:p w:rsidR="00BF5E47" w:rsidRDefault="00BF5E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f7"/>
        <w:tblW w:w="935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55"/>
      </w:tblGrid>
      <w:tr w:rsidR="00BF5E47">
        <w:tc>
          <w:tcPr>
            <w:tcW w:w="9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F5E47" w:rsidRDefault="001D6910" w:rsidP="00145A52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Во время мониторинга жертвы </w:t>
            </w:r>
            <w:r w:rsidRPr="00145A5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насилия </w:t>
            </w:r>
            <w:r w:rsidR="00145A52" w:rsidRPr="00145A5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К. К. и Ж. А.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обратились в НЦПП с жалобой на действия сотрудников женского блока следственного изолятора №1 г. Бишкек, которые оказывали на них систематическое психологическое давление в виде оскорблений, угроз и грубого обращения, необоснованно применяли в их отношении физическую силу, проводили затяжные личные обыски в присутствии сотрудников мужского пола, а также совершали различные сексуальные домогательства. Со слов заявительниц, они ранее предпринимали попытки обжаловать действия сотрудников следственного изолятора, но ответа не получили. При этом сотрудники, действия которых обжаловались, имели свободный доступ к заявительницам и оказывали на них давление за подачу заявлений. </w:t>
            </w:r>
          </w:p>
        </w:tc>
      </w:tr>
    </w:tbl>
    <w:p w:rsidR="00BF5E47" w:rsidRDefault="00BF5E47" w:rsidP="002937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5E47" w:rsidRDefault="001D6910">
      <w:pPr>
        <w:pStyle w:val="a3"/>
        <w:spacing w:before="200" w:after="20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2" w:name="_heading=h.6uyk3bvek8as" w:colFirst="0" w:colLast="0"/>
      <w:bookmarkEnd w:id="2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Рекомендация №2. </w:t>
      </w:r>
      <w:r w:rsidR="00501CA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беспечить необходимое число сотрудников женского пола в местах содержания под стражей при проведении личного обыска или досмотра, при оказании медицинской помощи, в процедурах сопровождения и других необходимых случаях для предупреждения посягательства на личное достоинство</w:t>
      </w:r>
    </w:p>
    <w:p w:rsidR="00BF5E47" w:rsidRDefault="001D691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Нахождение женщин в местах содержания под стражей и процедурах сопровождения (этапирование) под надзором сотрудников мужского пола создает риски домогательства, насилия, жестокого обращения со стороны сотрудников. </w:t>
      </w:r>
    </w:p>
    <w:p w:rsidR="00BF5E47" w:rsidRDefault="001D691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 всех 46 изоляторах временного содержания Министерства внутренних дел, где задержанные женщины де-факто могут содержаться от 48 часов до 1 года, полностью отсутствуют сотрудники женского пола. </w:t>
      </w:r>
    </w:p>
    <w:p w:rsidR="00BF5E47" w:rsidRDefault="001D691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 всех 6 следственных изоляторах Государственной службы исполнения наказания, где задержанные женщины де-факто мо</w:t>
      </w:r>
      <w:r w:rsidR="0029378A">
        <w:rPr>
          <w:rFonts w:ascii="Times New Roman" w:eastAsia="Times New Roman" w:hAnsi="Times New Roman" w:cs="Times New Roman"/>
          <w:sz w:val="24"/>
          <w:szCs w:val="24"/>
        </w:rPr>
        <w:t>гут содержаться и свыше 1 года,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мониторингом выявлен недостаток сотрудников женского пола. В подавляющем большинстве случаях в процедурах сопровождения (этапирования) участвовали конвоиры только мужского пола. Кроме того, женщины-заключенные заявили о неоднократных фактах сексуального домогательства, проведения личного обыска, подглядывании при переодевании, нахождении в туалетной и душевой комнате со стороны сотрудников мужского пола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F5E47" w:rsidRDefault="00BF5E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F5E47" w:rsidRDefault="001D69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Рекомендация № 3.  Внести запрет в уголовно-процессуальное законодательство применения меры пресечения в виде заключения под стражу в отношении женщин, в случаях совершения ими экономических преступлений, наличия беременности, малолетних детей, инвалидности</w:t>
      </w:r>
      <w:r w:rsidR="00501CA9">
        <w:rPr>
          <w:rFonts w:ascii="Times New Roman" w:eastAsia="Times New Roman" w:hAnsi="Times New Roman" w:cs="Times New Roman"/>
          <w:b/>
          <w:sz w:val="24"/>
          <w:szCs w:val="24"/>
        </w:rPr>
        <w:t xml:space="preserve"> или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других серьезных проблем со здоровьем. Заключение под стражу в отношении женщин должно применяться только в исключительных случаях</w:t>
      </w:r>
    </w:p>
    <w:p w:rsidR="00BF5E47" w:rsidRDefault="00BF5E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5E47" w:rsidRDefault="001D691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Национальное законодательство при разрешении вопроса о </w:t>
      </w:r>
      <w:r w:rsidR="0029378A">
        <w:rPr>
          <w:rFonts w:ascii="Times New Roman" w:eastAsia="Times New Roman" w:hAnsi="Times New Roman" w:cs="Times New Roman"/>
          <w:sz w:val="24"/>
          <w:szCs w:val="24"/>
        </w:rPr>
        <w:t>применении меры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пресечения требует от судей учитывать   обоснованность подозрения, сведения о личности подозреваемого, обвиняемого, его возраст, состояние здоровья, семейное положение, род занятий и другие обстоятельства.  Однако в ходе мониторинга в местах содержания под стражей были выявлены беременные женщины, женщины с малолетними детьми, женщины с проблемами здоровья. 27 из 34 женщин, содержащихся в следственном изоляторе, обвинялись в совершении экономических преступлений. Суд не нашел в отношении этих женщин обстоятельств для назначения альтернативных заключению под стражей мер пресечения. Зачастую также причинами взятия под стражу, со слов опрошенных в ходе мониторинга женщин, входили и такие обстоятельства как отсутствие паспорта, отсутствие собственного жилья, нужной справки. </w:t>
      </w:r>
    </w:p>
    <w:p w:rsidR="00BF5E47" w:rsidRDefault="00BF5E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f8"/>
        <w:tblW w:w="935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55"/>
      </w:tblGrid>
      <w:tr w:rsidR="00BF5E47">
        <w:tc>
          <w:tcPr>
            <w:tcW w:w="9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F5E47" w:rsidRDefault="001D6910" w:rsidP="00145A52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Показательным является </w:t>
            </w:r>
            <w:r w:rsidRPr="00145A5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дело </w:t>
            </w:r>
            <w:r w:rsidR="00145A52" w:rsidRPr="00145A5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К. Д.</w:t>
            </w:r>
            <w:r w:rsidRPr="00145A5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вдовы с 7 детьми, младшему из которых 4 года. </w:t>
            </w:r>
            <w:r w:rsidR="00145A5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К.Д.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обвинялась в совершении экономического преступления. Она была задержана и помещена в следственный изолятор г.Каракол Иссык-Кульской области, тогда как дети проживали в г.Токмак Чуйской области, где остались без попечения матери. У женщины отсутствовала какая-либо связь с детьми и информация об их местонахождении.  </w:t>
            </w:r>
          </w:p>
        </w:tc>
      </w:tr>
    </w:tbl>
    <w:p w:rsidR="00BF5E47" w:rsidRDefault="00BF5E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5E47" w:rsidRDefault="00BF5E47" w:rsidP="00501C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5E47" w:rsidRDefault="001D6910">
      <w:pPr>
        <w:pStyle w:val="a3"/>
        <w:jc w:val="both"/>
        <w:rPr>
          <w:color w:val="000000"/>
          <w:sz w:val="21"/>
          <w:szCs w:val="21"/>
        </w:rPr>
      </w:pPr>
      <w:bookmarkStart w:id="3" w:name="_heading=h.pwo7iymbuor7" w:colFirst="0" w:colLast="0"/>
      <w:bookmarkEnd w:id="3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Рекомендация №4. Обеспечить женщинам-заключенным право на получение квалифицированной медицинской помощи, а также внести нормы предусматривающие:</w:t>
      </w:r>
    </w:p>
    <w:p w:rsidR="00BF5E47" w:rsidRDefault="001D6910">
      <w:pPr>
        <w:numPr>
          <w:ilvl w:val="0"/>
          <w:numId w:val="6"/>
        </w:num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специальные правила, связанные с оказанием медицинской помощи в случае сексуального и иных форм насилия;</w:t>
      </w:r>
    </w:p>
    <w:p w:rsidR="00BF5E47" w:rsidRDefault="001D6910">
      <w:pPr>
        <w:numPr>
          <w:ilvl w:val="0"/>
          <w:numId w:val="6"/>
        </w:num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обеспечение реализации просьбы женщины-заключенной о лечении женщиной-врачом или медсестрой; </w:t>
      </w:r>
    </w:p>
    <w:p w:rsidR="00BF5E47" w:rsidRDefault="001D6910">
      <w:pPr>
        <w:numPr>
          <w:ilvl w:val="0"/>
          <w:numId w:val="6"/>
        </w:num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оказание психиатрической помощи с учетом гендерных факторов;</w:t>
      </w:r>
    </w:p>
    <w:p w:rsidR="00BF5E47" w:rsidRDefault="001D6910">
      <w:pPr>
        <w:numPr>
          <w:ilvl w:val="0"/>
          <w:numId w:val="6"/>
        </w:num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принятие мер по охране здоровья, имеющих отношение непосредственно к женскому организму.</w:t>
      </w:r>
    </w:p>
    <w:p w:rsidR="00BF5E47" w:rsidRDefault="00BF5E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F5E47" w:rsidRDefault="001D691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" w:name="_heading=h.tsclr9ftpt8" w:colFirst="0" w:colLast="0"/>
      <w:bookmarkEnd w:id="4"/>
      <w:r>
        <w:rPr>
          <w:rFonts w:ascii="Times New Roman" w:eastAsia="Times New Roman" w:hAnsi="Times New Roman" w:cs="Times New Roman"/>
          <w:sz w:val="24"/>
          <w:szCs w:val="24"/>
        </w:rPr>
        <w:t>Мониторинг выявил острую нехватку квалифицированного медицинского персонала, низкий уровень квалификации медработников учреждений и качества предоставления медицинской помощи, а также отсутствие эффективной системы взаимодействия с учреждениями здравоохранения местного сообщества. В следственных изоляторах не развита система ведения беременности и подготовки к родам женщин, не выдаются медикаменты, витамины, бандажи и противоварикозные средства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2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В следственном изоляторе г. Каракол мониторинг выявил два случая выкидыша у беременных женщин. </w:t>
      </w:r>
    </w:p>
    <w:p w:rsidR="00BF5E47" w:rsidRDefault="001D691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" w:name="_heading=h.6ycxhacsytzn" w:colFirst="0" w:colLast="0"/>
      <w:bookmarkEnd w:id="5"/>
      <w:r>
        <w:rPr>
          <w:rFonts w:ascii="Times New Roman" w:eastAsia="Times New Roman" w:hAnsi="Times New Roman" w:cs="Times New Roman"/>
          <w:sz w:val="24"/>
          <w:szCs w:val="24"/>
        </w:rPr>
        <w:t xml:space="preserve">По нормам законодательства дети заключенных женщин должны регулярно осматриваться врачами разных направлений и состоять на учете. Согласно заявлениям женщин-заключенных, содержащихся с детьми, в особенности, недавно родивших, врачи-педиатры заглядывают очень редко, на жалобы матерей никак не реагируют, все необходимые прививки малыши не получают. </w:t>
      </w:r>
    </w:p>
    <w:p w:rsidR="00BF5E47" w:rsidRDefault="001D691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6" w:name="_heading=h.jecegvixaiaf" w:colFirst="0" w:colLast="0"/>
      <w:bookmarkEnd w:id="6"/>
      <w:r>
        <w:rPr>
          <w:rFonts w:ascii="Times New Roman" w:eastAsia="Times New Roman" w:hAnsi="Times New Roman" w:cs="Times New Roman"/>
          <w:sz w:val="24"/>
          <w:szCs w:val="24"/>
        </w:rPr>
        <w:t>Законодательство Кыргызской Республике в уголовно-исполнительной системе (далее УИС)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не содержит специальных правил, связанных с оказанием медицинской помощи в случае сексуального и иных форм насилия. Национальное законодательство не обеспечивает реализацию просьбы женщины-заключенной о лечении женщиной-врачом или медсестрой. В сфере оказания психиатрической помощи законодательство Кыргызской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Республики не выделяет нормы по оказанию психиатрической помощи с учетом гендерных факторов. </w:t>
      </w:r>
    </w:p>
    <w:p w:rsidR="00BF5E47" w:rsidRDefault="00BF5E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7" w:name="_heading=h.1aawoyxqaf13" w:colFirst="0" w:colLast="0"/>
      <w:bookmarkEnd w:id="7"/>
    </w:p>
    <w:p w:rsidR="00BF5E47" w:rsidRDefault="00BF5E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8" w:name="_heading=h.wjmat0q1i7co" w:colFirst="0" w:colLast="0"/>
      <w:bookmarkEnd w:id="8"/>
    </w:p>
    <w:p w:rsidR="00BF5E47" w:rsidRDefault="001D6910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Рекомендация № 5. Обеспечить беспрепятственный доступ к адвокату, а также посещения мест содержания под стражей национальными правозащитными институтами, в том числе в условиях введенного карантина</w:t>
      </w:r>
    </w:p>
    <w:p w:rsidR="00BF5E47" w:rsidRDefault="001D6910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 начала эпидемии не законом, а приказами Государственной службы исполнения наказаний от 1 мая 2020 г. № 18-ДСП и от 25 июля 2020 № 30-ДСП введены ограничения на доступ к адвокату: </w:t>
      </w:r>
    </w:p>
    <w:p w:rsidR="00BF5E47" w:rsidRDefault="001D691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через каждые 11 дней предъявление ПЦР-теста на COVID - 19 для посетителей мест содержания под стражей, примерная стоимость которого составляла 20 долларов США;</w:t>
      </w:r>
    </w:p>
    <w:p w:rsidR="00BF5E47" w:rsidRDefault="001D6910">
      <w:pPr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предоставление свиданий с заключенными при соблюдении санитарно - эпидемиологических норм (обработка дезинфицирующими средствами) наличие защитной маски и перчаток) </w:t>
      </w:r>
    </w:p>
    <w:p w:rsidR="00BF5E47" w:rsidRDefault="001D691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 этом для самих сотрудников мест содержания под стражей наличие ПЦР-тестов не требовалось.</w:t>
      </w:r>
    </w:p>
    <w:p w:rsidR="00BF5E47" w:rsidRDefault="001D6910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Опрошенные женщины, имеющие адвокатов  по линии гарантированной государственно юридической помощи (ГГЮП), сообщили, что их адвокаты не посещали своих подзащитных, ссылаясь на отсутствие средств на регулярные прохождения ПЦР-тестов. </w:t>
      </w:r>
    </w:p>
    <w:p w:rsidR="00BF5E47" w:rsidRDefault="00BF5E4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5E47" w:rsidRDefault="001D6910">
      <w:pPr>
        <w:pStyle w:val="a3"/>
        <w:spacing w:before="20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9" w:name="_heading=h.5pfx6x1rvz8g" w:colFirst="0" w:colLast="0"/>
      <w:bookmarkEnd w:id="9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Рекомендация №6. Обязать Правительство обеспечить женщин-заключенных: предметами личной гигиены, при необходимости до и послеродовых женских принадлежностей,  детской одеждой и принадлежностями, соблюдение установленных норм питания</w:t>
      </w:r>
    </w:p>
    <w:p w:rsidR="00BF5E47" w:rsidRDefault="001D6910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0" w:name="_heading=h.fydbcpf181ox" w:colFirst="0" w:colLast="0"/>
      <w:bookmarkEnd w:id="10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результата мониторинга только в одном СИЗО-53 г. Джалал-Абад женщины получали женские гигиенические прокладки. Ни в одном СИЗО для родивших женщин не предоставлялись послеродовые женские принадлежности, подгузники детям, детская одежда и другие предметы первой необходимости для ухода за новорожденным и младенцем. В помещениях следственных изоляторов отсутствуют надлежащие условия для ухода за детьми до трехлетнего возраста в период их нахождения в местах заключения вместе с матерью.</w:t>
      </w:r>
    </w:p>
    <w:p w:rsidR="00BF5E47" w:rsidRDefault="001D6910">
      <w:pPr>
        <w:pStyle w:val="a3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1" w:name="_heading=h.ds3skpmwntht" w:colFirst="0" w:colLast="0"/>
      <w:bookmarkEnd w:id="11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Каждая пятая женщина пожаловалась на качество питания. В частности, беременные на ранних сроках (до семи месяцев беременности) не получают дополнительное питание. </w:t>
      </w:r>
    </w:p>
    <w:tbl>
      <w:tblPr>
        <w:tblStyle w:val="aff9"/>
        <w:tblW w:w="935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55"/>
      </w:tblGrid>
      <w:tr w:rsidR="00BF5E47">
        <w:tc>
          <w:tcPr>
            <w:tcW w:w="9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F5E47" w:rsidRDefault="001D6910" w:rsidP="00145A52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     Из-за неудовлетворительных условий </w:t>
            </w:r>
            <w:r w:rsidR="00145A52" w:rsidRPr="00145A5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И.</w:t>
            </w:r>
            <w:r w:rsidR="00145A52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А.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, женщина-заключенная столичного следственного изолятора вынуждена была расстаться со своими пятимесячным сыном, мотивировав тем, что находится ребенку в таких условиях находится небезопасно. </w:t>
            </w:r>
          </w:p>
        </w:tc>
      </w:tr>
    </w:tbl>
    <w:p w:rsidR="00BF5E47" w:rsidRDefault="00BF5E4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F5E47" w:rsidRDefault="001D69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Рекомендация №7.  Предусмотреть в национальном законодательстве нормы: </w:t>
      </w:r>
    </w:p>
    <w:p w:rsidR="00BF5E47" w:rsidRDefault="001D6910">
      <w:pPr>
        <w:numPr>
          <w:ilvl w:val="0"/>
          <w:numId w:val="4"/>
        </w:num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исключающие про</w:t>
      </w:r>
      <w:r w:rsidR="00BE30E1">
        <w:rPr>
          <w:rFonts w:ascii="Times New Roman" w:eastAsia="Times New Roman" w:hAnsi="Times New Roman" w:cs="Times New Roman"/>
          <w:b/>
          <w:sz w:val="24"/>
          <w:szCs w:val="24"/>
        </w:rPr>
        <w:t>извольный отказ должностных лиц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в предоставлении свидания женщинам-заключенным;</w:t>
      </w:r>
    </w:p>
    <w:p w:rsidR="00BF5E47" w:rsidRDefault="001D6910">
      <w:pPr>
        <w:numPr>
          <w:ilvl w:val="0"/>
          <w:numId w:val="4"/>
        </w:num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устанавливающие упрощенный порядок обмена письмами;</w:t>
      </w:r>
    </w:p>
    <w:p w:rsidR="00BF5E47" w:rsidRDefault="001D6910">
      <w:pPr>
        <w:numPr>
          <w:ilvl w:val="0"/>
          <w:numId w:val="4"/>
        </w:num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гарантирующие свидания подследственным женщинам-инвалидам,  беременным, имеющих малолетних детей, ухаживающих за тяжелобольными.</w:t>
      </w:r>
    </w:p>
    <w:p w:rsidR="00BF5E47" w:rsidRDefault="001D6910">
      <w:pPr>
        <w:numPr>
          <w:ilvl w:val="0"/>
          <w:numId w:val="4"/>
        </w:numPr>
        <w:spacing w:line="240" w:lineRule="auto"/>
        <w:ind w:left="42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предусматривающие с согласия женщины-заключенной аудио-видеоконтакты с родственниками и иными лицами. </w:t>
      </w:r>
    </w:p>
    <w:p w:rsidR="00BF5E47" w:rsidRDefault="001D6910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Все опрошенные женщины-заключенные сообщили о проблемах доступа к свиданиям, главными причинами которых является:</w:t>
      </w:r>
    </w:p>
    <w:p w:rsidR="00BF5E47" w:rsidRDefault="001D691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необходимость получения даже для краткосрочного свидания предоставление родственниками отрицательного результата ПЦР-теста на COVID-19 , что несет значительную финансовую нагрузку для членов семьи;</w:t>
      </w:r>
    </w:p>
    <w:p w:rsidR="00BF5E47" w:rsidRDefault="001D691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наличие письменного разрешения на свидание от лица или органа, в производстве которых находится уголовное дело. Такое разрешение выдается по субъективному усмотрению должностного лица/органа, что приводит к многочисленным произвольным отказам в свиданиях;</w:t>
      </w:r>
    </w:p>
    <w:p w:rsidR="00BF5E47" w:rsidRDefault="001D6910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отсутствие альтернативных личных посещениям и почтовой переписке каналов связи. </w:t>
      </w:r>
    </w:p>
    <w:p w:rsidR="00BF5E47" w:rsidRDefault="001D691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Подследственные женщины чьи родные и близкие живут далеко от места заключения испытывают ограничения их прав на свидание и общение. </w:t>
      </w:r>
    </w:p>
    <w:p w:rsidR="00BF5E47" w:rsidRDefault="00BF5E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fa"/>
        <w:tblW w:w="935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55"/>
      </w:tblGrid>
      <w:tr w:rsidR="00BF5E47">
        <w:tc>
          <w:tcPr>
            <w:tcW w:w="9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F5E47" w:rsidRDefault="00145A52" w:rsidP="00145A52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A52">
              <w:rPr>
                <w:rFonts w:ascii="Times New Roman" w:eastAsia="Times New Roman" w:hAnsi="Times New Roman" w:cs="Times New Roman"/>
                <w:sz w:val="24"/>
                <w:szCs w:val="24"/>
              </w:rPr>
              <w:t>К.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</w:t>
            </w:r>
            <w:r w:rsidR="001D69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заключенная в следственном изоляторе г. Джалал-Абад, находилась в состоянии инкоммуникадо, так как ее родственники проживали в г. Бишкек, не имели возможности приехать, а телефонная и иная связь администрацией не предоставлялось. О праве на переписку администрация учреждения ее не проинформировала. </w:t>
            </w:r>
          </w:p>
        </w:tc>
      </w:tr>
    </w:tbl>
    <w:p w:rsidR="00BF5E47" w:rsidRDefault="00BF5E4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5E47" w:rsidRDefault="001D6910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следственном изоляторе г. Джалал-Абад персонал учреждения не информирует женщин-заключенных о праве на переписку и процедуре передачи писем. Попытки передачи родственниками писем вместе с продуктами и вещами пресекались администрацией ввиду отсутствия на конверте штампа почтового учреждения.  </w:t>
      </w:r>
    </w:p>
    <w:p w:rsidR="0029378A" w:rsidRDefault="0029378A" w:rsidP="0029378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5E47" w:rsidRPr="0029378A" w:rsidRDefault="0029378A" w:rsidP="0029378A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Дополнительную информацию о результатах наших исследований и мониторингов закрытых учреждений можно получить на сайте Ассоциации (</w:t>
      </w:r>
      <w:hyperlink r:id="rId10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https://www.article9.kg/eng/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) в разделе “Публикации”. </w:t>
      </w:r>
      <w:r w:rsidR="001D6910">
        <w:rPr>
          <w:rFonts w:ascii="Times New Roman" w:eastAsia="Times New Roman" w:hAnsi="Times New Roman" w:cs="Times New Roman"/>
          <w:sz w:val="24"/>
          <w:szCs w:val="24"/>
        </w:rPr>
        <w:t xml:space="preserve">В случае возникновения вопросов просим обратиться по следующим контактам: </w:t>
      </w:r>
    </w:p>
    <w:p w:rsidR="00BF5E47" w:rsidRPr="00145A52" w:rsidRDefault="001D6910" w:rsidP="00145A52">
      <w:pPr>
        <w:numPr>
          <w:ilvl w:val="0"/>
          <w:numId w:val="5"/>
        </w:numPr>
        <w:spacing w:after="200" w:line="240" w:lineRule="auto"/>
        <w:ind w:left="285" w:hanging="21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Ассоциация по защите прав человека в уголовном процессе “ARTICLE 9” (Email: </w:t>
      </w:r>
      <w:hyperlink r:id="rId11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article9.kg@gmail.com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; тел: +996 312 903 314) </w:t>
      </w:r>
    </w:p>
    <w:sectPr w:rsidR="00BF5E47" w:rsidRPr="00145A52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2A1" w:rsidRDefault="004122A1">
      <w:pPr>
        <w:spacing w:after="0" w:line="240" w:lineRule="auto"/>
      </w:pPr>
      <w:r>
        <w:separator/>
      </w:r>
    </w:p>
  </w:endnote>
  <w:endnote w:type="continuationSeparator" w:id="0">
    <w:p w:rsidR="004122A1" w:rsidRDefault="004122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ill Sans">
    <w:altName w:val="Times New Roman"/>
    <w:charset w:val="0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2A1" w:rsidRDefault="004122A1">
      <w:pPr>
        <w:spacing w:after="0" w:line="240" w:lineRule="auto"/>
      </w:pPr>
      <w:r>
        <w:separator/>
      </w:r>
    </w:p>
  </w:footnote>
  <w:footnote w:type="continuationSeparator" w:id="0">
    <w:p w:rsidR="004122A1" w:rsidRDefault="004122A1">
      <w:pPr>
        <w:spacing w:after="0" w:line="240" w:lineRule="auto"/>
      </w:pPr>
      <w:r>
        <w:continuationSeparator/>
      </w:r>
    </w:p>
  </w:footnote>
  <w:footnote w:id="1">
    <w:p w:rsidR="00BF5E47" w:rsidRDefault="001D691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hyperlink r:id="rId1">
        <w:r>
          <w:rPr>
            <w:rFonts w:ascii="Times New Roman" w:eastAsia="Times New Roman" w:hAnsi="Times New Roman" w:cs="Times New Roman"/>
            <w:color w:val="1155CC"/>
            <w:sz w:val="20"/>
            <w:szCs w:val="20"/>
            <w:u w:val="single"/>
          </w:rPr>
          <w:t>https://drive.google.com/file/d/1ZmHKYdEXqjcmmE8qoGSoUq49bMxwFIOB/view?usp=sharing</w:t>
        </w:r>
      </w:hyperlink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</w:footnote>
  <w:footnote w:id="2">
    <w:p w:rsidR="00BF5E47" w:rsidRDefault="001D691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Специальный доклад Национального центра Кыргызской Республики по предупреждению пыток “Соблюдение прав женщин, содержащихся в следственных изоляторах ГСИН при Министерстве Юстиции Кыргызской Республики” (г. Бишкек, 2021 г.)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F169A"/>
    <w:multiLevelType w:val="multilevel"/>
    <w:tmpl w:val="9A6247F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361466EB"/>
    <w:multiLevelType w:val="multilevel"/>
    <w:tmpl w:val="09C424F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2626760"/>
    <w:multiLevelType w:val="multilevel"/>
    <w:tmpl w:val="3B2C7F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6984195"/>
    <w:multiLevelType w:val="multilevel"/>
    <w:tmpl w:val="6366D6F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44B6FE8"/>
    <w:multiLevelType w:val="hybridMultilevel"/>
    <w:tmpl w:val="B21C49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21A2234"/>
    <w:multiLevelType w:val="multilevel"/>
    <w:tmpl w:val="AFF4D5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74356917"/>
    <w:multiLevelType w:val="multilevel"/>
    <w:tmpl w:val="DFB253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E47"/>
    <w:rsid w:val="00145A52"/>
    <w:rsid w:val="001D6910"/>
    <w:rsid w:val="0029378A"/>
    <w:rsid w:val="004122A1"/>
    <w:rsid w:val="00501CA9"/>
    <w:rsid w:val="006A1DFB"/>
    <w:rsid w:val="00BE30E1"/>
    <w:rsid w:val="00BF5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6CC2F"/>
  <w15:docId w15:val="{DB198003-2431-4CEA-8B67-C423DDD3E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ill Sans" w:eastAsia="Gill Sans" w:hAnsi="Gill Sans" w:cs="Gill Sans"/>
        <w:sz w:val="21"/>
        <w:szCs w:val="21"/>
        <w:lang w:val="ru-RU" w:eastAsia="ru-RU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7E5"/>
  </w:style>
  <w:style w:type="paragraph" w:styleId="1">
    <w:name w:val="heading 1"/>
    <w:basedOn w:val="a"/>
    <w:next w:val="a"/>
    <w:link w:val="10"/>
    <w:uiPriority w:val="9"/>
    <w:qFormat/>
    <w:rsid w:val="003537E5"/>
    <w:pPr>
      <w:keepNext/>
      <w:keepLines/>
      <w:pBdr>
        <w:bottom w:val="single" w:sz="4" w:space="1" w:color="F6A21D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C57C08" w:themeColor="accent1" w:themeShade="BF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37E5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C57C08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37E5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37E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37E5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37E5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37E5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37E5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37E5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3537E5"/>
    <w:pPr>
      <w:spacing w:after="0" w:line="240" w:lineRule="auto"/>
      <w:contextualSpacing/>
    </w:pPr>
    <w:rPr>
      <w:rFonts w:asciiTheme="majorHAnsi" w:eastAsiaTheme="majorEastAsia" w:hAnsiTheme="majorHAnsi" w:cstheme="majorBidi"/>
      <w:color w:val="C57C08" w:themeColor="accent1" w:themeShade="BF"/>
      <w:spacing w:val="-7"/>
      <w:sz w:val="80"/>
      <w:szCs w:val="80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3537E5"/>
    <w:rPr>
      <w:rFonts w:asciiTheme="majorHAnsi" w:eastAsiaTheme="majorEastAsia" w:hAnsiTheme="majorHAnsi" w:cstheme="majorBidi"/>
      <w:color w:val="C57C08" w:themeColor="accent1" w:themeShade="BF"/>
      <w:sz w:val="36"/>
      <w:szCs w:val="36"/>
    </w:rPr>
  </w:style>
  <w:style w:type="paragraph" w:styleId="a5">
    <w:name w:val="TOC Heading"/>
    <w:basedOn w:val="1"/>
    <w:next w:val="a"/>
    <w:uiPriority w:val="39"/>
    <w:unhideWhenUsed/>
    <w:qFormat/>
    <w:rsid w:val="003537E5"/>
    <w:pPr>
      <w:outlineLvl w:val="9"/>
    </w:pPr>
  </w:style>
  <w:style w:type="paragraph" w:styleId="21">
    <w:name w:val="toc 2"/>
    <w:basedOn w:val="a"/>
    <w:next w:val="a"/>
    <w:autoRedefine/>
    <w:uiPriority w:val="39"/>
    <w:unhideWhenUsed/>
    <w:rsid w:val="003537E5"/>
    <w:pPr>
      <w:spacing w:after="100"/>
      <w:ind w:left="220"/>
    </w:pPr>
    <w:rPr>
      <w:rFonts w:cs="Times New Roman"/>
    </w:rPr>
  </w:style>
  <w:style w:type="paragraph" w:styleId="11">
    <w:name w:val="toc 1"/>
    <w:basedOn w:val="a"/>
    <w:next w:val="a"/>
    <w:autoRedefine/>
    <w:uiPriority w:val="39"/>
    <w:unhideWhenUsed/>
    <w:rsid w:val="003537E5"/>
    <w:pPr>
      <w:spacing w:after="100"/>
    </w:pPr>
    <w:rPr>
      <w:rFonts w:cs="Times New Roman"/>
    </w:rPr>
  </w:style>
  <w:style w:type="paragraph" w:styleId="31">
    <w:name w:val="toc 3"/>
    <w:basedOn w:val="a"/>
    <w:next w:val="a"/>
    <w:autoRedefine/>
    <w:uiPriority w:val="39"/>
    <w:unhideWhenUsed/>
    <w:rsid w:val="003537E5"/>
    <w:pPr>
      <w:spacing w:after="100"/>
      <w:ind w:left="440"/>
    </w:pPr>
    <w:rPr>
      <w:rFonts w:cs="Times New Roman"/>
    </w:rPr>
  </w:style>
  <w:style w:type="character" w:customStyle="1" w:styleId="20">
    <w:name w:val="Заголовок 2 Знак"/>
    <w:basedOn w:val="a0"/>
    <w:link w:val="2"/>
    <w:uiPriority w:val="9"/>
    <w:semiHidden/>
    <w:rsid w:val="003537E5"/>
    <w:rPr>
      <w:rFonts w:asciiTheme="majorHAnsi" w:eastAsiaTheme="majorEastAsia" w:hAnsiTheme="majorHAnsi" w:cstheme="majorBidi"/>
      <w:color w:val="C57C08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537E5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537E5"/>
    <w:rPr>
      <w:rFonts w:asciiTheme="majorHAnsi" w:eastAsiaTheme="majorEastAsia" w:hAnsiTheme="majorHAnsi" w:cstheme="majorBidi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3537E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3537E5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537E5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537E5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90">
    <w:name w:val="Заголовок 9 Знак"/>
    <w:basedOn w:val="a0"/>
    <w:link w:val="9"/>
    <w:uiPriority w:val="9"/>
    <w:semiHidden/>
    <w:rsid w:val="003537E5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a6">
    <w:name w:val="caption"/>
    <w:basedOn w:val="a"/>
    <w:next w:val="a"/>
    <w:uiPriority w:val="35"/>
    <w:semiHidden/>
    <w:unhideWhenUsed/>
    <w:qFormat/>
    <w:rsid w:val="003537E5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character" w:customStyle="1" w:styleId="a4">
    <w:name w:val="Заголовок Знак"/>
    <w:basedOn w:val="a0"/>
    <w:link w:val="a3"/>
    <w:uiPriority w:val="10"/>
    <w:rsid w:val="003537E5"/>
    <w:rPr>
      <w:rFonts w:asciiTheme="majorHAnsi" w:eastAsiaTheme="majorEastAsia" w:hAnsiTheme="majorHAnsi" w:cstheme="majorBidi"/>
      <w:color w:val="C57C08" w:themeColor="accent1" w:themeShade="BF"/>
      <w:spacing w:val="-7"/>
      <w:sz w:val="80"/>
      <w:szCs w:val="80"/>
    </w:rPr>
  </w:style>
  <w:style w:type="paragraph" w:styleId="a7">
    <w:name w:val="Subtitle"/>
    <w:basedOn w:val="a"/>
    <w:next w:val="a"/>
    <w:link w:val="a8"/>
    <w:pPr>
      <w:pBdr>
        <w:top w:val="nil"/>
        <w:left w:val="nil"/>
        <w:bottom w:val="nil"/>
        <w:right w:val="nil"/>
        <w:between w:val="nil"/>
      </w:pBdr>
      <w:spacing w:after="240" w:line="240" w:lineRule="auto"/>
    </w:pPr>
    <w:rPr>
      <w:color w:val="404040"/>
      <w:sz w:val="30"/>
      <w:szCs w:val="30"/>
    </w:rPr>
  </w:style>
  <w:style w:type="character" w:customStyle="1" w:styleId="a8">
    <w:name w:val="Подзаголовок Знак"/>
    <w:basedOn w:val="a0"/>
    <w:link w:val="a7"/>
    <w:uiPriority w:val="11"/>
    <w:rsid w:val="003537E5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a9">
    <w:name w:val="Strong"/>
    <w:basedOn w:val="a0"/>
    <w:uiPriority w:val="22"/>
    <w:qFormat/>
    <w:rsid w:val="003537E5"/>
    <w:rPr>
      <w:b/>
      <w:bCs/>
    </w:rPr>
  </w:style>
  <w:style w:type="character" w:styleId="aa">
    <w:name w:val="Emphasis"/>
    <w:basedOn w:val="a0"/>
    <w:uiPriority w:val="20"/>
    <w:qFormat/>
    <w:rsid w:val="003537E5"/>
    <w:rPr>
      <w:i/>
      <w:iCs/>
    </w:rPr>
  </w:style>
  <w:style w:type="paragraph" w:styleId="ab">
    <w:name w:val="No Spacing"/>
    <w:uiPriority w:val="1"/>
    <w:qFormat/>
    <w:rsid w:val="003537E5"/>
    <w:pPr>
      <w:spacing w:after="0" w:line="240" w:lineRule="auto"/>
    </w:pPr>
  </w:style>
  <w:style w:type="paragraph" w:styleId="22">
    <w:name w:val="Quote"/>
    <w:basedOn w:val="a"/>
    <w:next w:val="a"/>
    <w:link w:val="23"/>
    <w:uiPriority w:val="29"/>
    <w:qFormat/>
    <w:rsid w:val="003537E5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23">
    <w:name w:val="Цитата 2 Знак"/>
    <w:basedOn w:val="a0"/>
    <w:link w:val="22"/>
    <w:uiPriority w:val="29"/>
    <w:rsid w:val="003537E5"/>
    <w:rPr>
      <w:i/>
      <w:iCs/>
    </w:rPr>
  </w:style>
  <w:style w:type="paragraph" w:styleId="ac">
    <w:name w:val="Intense Quote"/>
    <w:basedOn w:val="a"/>
    <w:next w:val="a"/>
    <w:link w:val="ad"/>
    <w:uiPriority w:val="30"/>
    <w:qFormat/>
    <w:rsid w:val="003537E5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F6A21D" w:themeColor="accent1"/>
      <w:sz w:val="28"/>
      <w:szCs w:val="28"/>
    </w:rPr>
  </w:style>
  <w:style w:type="character" w:customStyle="1" w:styleId="ad">
    <w:name w:val="Выделенная цитата Знак"/>
    <w:basedOn w:val="a0"/>
    <w:link w:val="ac"/>
    <w:uiPriority w:val="30"/>
    <w:rsid w:val="003537E5"/>
    <w:rPr>
      <w:rFonts w:asciiTheme="majorHAnsi" w:eastAsiaTheme="majorEastAsia" w:hAnsiTheme="majorHAnsi" w:cstheme="majorBidi"/>
      <w:color w:val="F6A21D" w:themeColor="accent1"/>
      <w:sz w:val="28"/>
      <w:szCs w:val="28"/>
    </w:rPr>
  </w:style>
  <w:style w:type="character" w:styleId="ae">
    <w:name w:val="Subtle Emphasis"/>
    <w:basedOn w:val="a0"/>
    <w:uiPriority w:val="19"/>
    <w:qFormat/>
    <w:rsid w:val="003537E5"/>
    <w:rPr>
      <w:i/>
      <w:iCs/>
      <w:color w:val="595959" w:themeColor="text1" w:themeTint="A6"/>
    </w:rPr>
  </w:style>
  <w:style w:type="character" w:styleId="af">
    <w:name w:val="Intense Emphasis"/>
    <w:basedOn w:val="a0"/>
    <w:uiPriority w:val="21"/>
    <w:qFormat/>
    <w:rsid w:val="003537E5"/>
    <w:rPr>
      <w:b/>
      <w:bCs/>
      <w:i/>
      <w:iCs/>
    </w:rPr>
  </w:style>
  <w:style w:type="character" w:styleId="af0">
    <w:name w:val="Subtle Reference"/>
    <w:basedOn w:val="a0"/>
    <w:uiPriority w:val="31"/>
    <w:qFormat/>
    <w:rsid w:val="003537E5"/>
    <w:rPr>
      <w:smallCaps/>
      <w:color w:val="404040" w:themeColor="text1" w:themeTint="BF"/>
    </w:rPr>
  </w:style>
  <w:style w:type="character" w:styleId="af1">
    <w:name w:val="Intense Reference"/>
    <w:basedOn w:val="a0"/>
    <w:uiPriority w:val="32"/>
    <w:qFormat/>
    <w:rsid w:val="003537E5"/>
    <w:rPr>
      <w:b/>
      <w:bCs/>
      <w:smallCaps/>
      <w:u w:val="single"/>
    </w:rPr>
  </w:style>
  <w:style w:type="character" w:styleId="af2">
    <w:name w:val="Book Title"/>
    <w:basedOn w:val="a0"/>
    <w:uiPriority w:val="33"/>
    <w:qFormat/>
    <w:rsid w:val="003537E5"/>
    <w:rPr>
      <w:b/>
      <w:bCs/>
      <w:smallCaps/>
    </w:rPr>
  </w:style>
  <w:style w:type="table" w:customStyle="1" w:styleId="af3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d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e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0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1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2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3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4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5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7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8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9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a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fb">
    <w:name w:val="List Paragraph"/>
    <w:basedOn w:val="a"/>
    <w:uiPriority w:val="34"/>
    <w:qFormat/>
    <w:rsid w:val="002937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rticle9.kg@gnail.com" TargetMode="Externa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hyperlink" Target="https://www.article9.kg/eng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article9.kg/eng/" TargetMode="External"/><Relationship Id="rId14" Type="http://schemas.openxmlformats.org/officeDocument/2006/relationships/customXml" Target="../customXml/item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rive.google.com/file/d/1ZmHKYdEXqjcmmE8qoGSoUq49bMxwFIOB/view?usp=sharing" TargetMode="External"/></Relationships>
</file>

<file path=word/theme/theme1.xml><?xml version="1.0" encoding="utf-8"?>
<a:theme xmlns:a="http://schemas.openxmlformats.org/drawingml/2006/main" name="Parcel">
  <a:themeElements>
    <a:clrScheme name="Parcel">
      <a:dk1>
        <a:srgbClr val="000000"/>
      </a:dk1>
      <a:lt1>
        <a:srgbClr val="FFFFFF"/>
      </a:lt1>
      <a:dk2>
        <a:srgbClr val="4A5356"/>
      </a:dk2>
      <a:lt2>
        <a:srgbClr val="E8E3CE"/>
      </a:lt2>
      <a:accent1>
        <a:srgbClr val="F6A21D"/>
      </a:accent1>
      <a:accent2>
        <a:srgbClr val="9BAFB5"/>
      </a:accent2>
      <a:accent3>
        <a:srgbClr val="C96731"/>
      </a:accent3>
      <a:accent4>
        <a:srgbClr val="9CA383"/>
      </a:accent4>
      <a:accent5>
        <a:srgbClr val="87795D"/>
      </a:accent5>
      <a:accent6>
        <a:srgbClr val="A0988C"/>
      </a:accent6>
      <a:hlink>
        <a:srgbClr val="00B0F0"/>
      </a:hlink>
      <a:folHlink>
        <a:srgbClr val="738F97"/>
      </a:folHlink>
    </a:clrScheme>
    <a:fontScheme name="Parcel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Parcel">
      <a: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107000"/>
                <a:lumMod val="103000"/>
              </a:schemeClr>
            </a:gs>
            <a:gs pos="100000">
              <a:schemeClr val="phClr">
                <a:tint val="82000"/>
                <a:satMod val="109000"/>
                <a:lumMod val="103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7000"/>
                <a:satMod val="100000"/>
                <a:lumMod val="102000"/>
              </a:schemeClr>
            </a:gs>
            <a:gs pos="50000">
              <a:schemeClr val="phClr">
                <a:shade val="100000"/>
                <a:satMod val="103000"/>
                <a:lumMod val="100000"/>
              </a:schemeClr>
            </a:gs>
            <a:gs pos="100000">
              <a:schemeClr val="phClr">
                <a:shade val="93000"/>
                <a:satMod val="110000"/>
                <a:lumMod val="9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5880" dist="1524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prstMaterial="dkEdge">
            <a:bevelT w="0" h="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7000"/>
                <a:shade val="100000"/>
                <a:satMod val="185000"/>
                <a:lumMod val="120000"/>
              </a:schemeClr>
            </a:gs>
            <a:gs pos="100000">
              <a:schemeClr val="phClr">
                <a:tint val="96000"/>
                <a:shade val="95000"/>
                <a:satMod val="215000"/>
                <a:lumMod val="80000"/>
              </a:schemeClr>
            </a:gs>
          </a:gsLst>
          <a:path path="circle">
            <a:fillToRect l="50000" t="55000" r="125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Parcel" id="{8BEC4385-4EB9-4D53-BFB5-0EA123736B6D}" vid="{4DB32801-28C0-48B0-8C1D-A9A58613615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sinS+fmaUaCSX3txMALopIL+jQw==">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7E9EBCD-D320-4A8F-B055-6874483ECA9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0B20756-A1F8-4363-97F0-F79366FCAE6F}"/>
</file>

<file path=customXml/itemProps4.xml><?xml version="1.0" encoding="utf-8"?>
<ds:datastoreItem xmlns:ds="http://schemas.openxmlformats.org/officeDocument/2006/customXml" ds:itemID="{5DB8A5EC-EFE2-4BDD-87A5-B49EDD1F854E}"/>
</file>

<file path=customXml/itemProps5.xml><?xml version="1.0" encoding="utf-8"?>
<ds:datastoreItem xmlns:ds="http://schemas.openxmlformats.org/officeDocument/2006/customXml" ds:itemID="{7987B142-BA07-4FFB-97E4-B72E2B4809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1976</Words>
  <Characters>11264</Characters>
  <Application>Microsoft Office Word</Application>
  <DocSecurity>0</DocSecurity>
  <Lines>93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Bermet  Dzhanykulova</dc:creator>
  <cp:lastModifiedBy>Bermet  Dzhanykulova</cp:lastModifiedBy>
  <cp:revision>3</cp:revision>
  <dcterms:created xsi:type="dcterms:W3CDTF">2021-10-01T13:15:00Z</dcterms:created>
  <dcterms:modified xsi:type="dcterms:W3CDTF">2021-10-04T06:15:00Z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