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EE1" w:rsidRPr="00E9239D" w:rsidRDefault="00787EE1" w:rsidP="00787EE1">
      <w:pPr>
        <w:pStyle w:val="Header"/>
        <w:rPr>
          <w:rFonts w:ascii="Arial" w:hAnsi="Arial" w:cs="Arial"/>
          <w:b/>
          <w:bCs/>
          <w:color w:val="000000"/>
          <w:sz w:val="28"/>
          <w:szCs w:val="28"/>
          <w:shd w:val="clear" w:color="auto" w:fill="FFFFFF"/>
        </w:rPr>
      </w:pPr>
      <w:bookmarkStart w:id="0" w:name="_GoBack"/>
      <w:bookmarkEnd w:id="0"/>
      <w:r w:rsidRPr="00E9239D">
        <w:rPr>
          <w:rFonts w:ascii="Arial" w:hAnsi="Arial" w:cs="Arial"/>
          <w:b/>
          <w:bCs/>
          <w:color w:val="000000"/>
          <w:sz w:val="28"/>
          <w:szCs w:val="28"/>
          <w:shd w:val="clear" w:color="auto" w:fill="FFFFFF"/>
        </w:rPr>
        <w:t>Alternative Report from civil society - Welsh Government (devolved issues) – October 2019</w:t>
      </w:r>
    </w:p>
    <w:p w:rsidR="00787EE1" w:rsidRPr="00E9239D" w:rsidRDefault="00787EE1" w:rsidP="00787EE1">
      <w:pPr>
        <w:pStyle w:val="Header"/>
        <w:rPr>
          <w:rFonts w:ascii="Arial" w:hAnsi="Arial" w:cs="Arial"/>
          <w:b/>
          <w:bCs/>
          <w:color w:val="000000"/>
          <w:sz w:val="28"/>
          <w:szCs w:val="28"/>
          <w:shd w:val="clear" w:color="auto" w:fill="FFFFFF"/>
        </w:rPr>
      </w:pPr>
    </w:p>
    <w:p w:rsidR="00787EE1" w:rsidRPr="00E9239D" w:rsidRDefault="00787EE1" w:rsidP="00787EE1">
      <w:pPr>
        <w:pStyle w:val="Header"/>
        <w:rPr>
          <w:rFonts w:ascii="Arial" w:hAnsi="Arial" w:cs="Arial"/>
          <w:b/>
          <w:bCs/>
          <w:color w:val="000000"/>
          <w:sz w:val="28"/>
          <w:szCs w:val="28"/>
          <w:shd w:val="clear" w:color="auto" w:fill="FFFFFF"/>
        </w:rPr>
      </w:pPr>
      <w:r w:rsidRPr="00E9239D">
        <w:rPr>
          <w:rFonts w:ascii="Arial" w:hAnsi="Arial" w:cs="Arial"/>
          <w:b/>
          <w:bCs/>
          <w:color w:val="000000"/>
          <w:sz w:val="28"/>
          <w:szCs w:val="28"/>
          <w:shd w:val="clear" w:color="auto" w:fill="FFFFFF"/>
        </w:rPr>
        <w:t>See 'Alternative Report from civil society - UK Government (reserved issues for the whole of UK) and England' for the details of reserved issues and their impact in Wales</w:t>
      </w:r>
    </w:p>
    <w:p w:rsidR="00787EE1" w:rsidRPr="00E9239D" w:rsidRDefault="00787EE1" w:rsidP="00787EE1">
      <w:pPr>
        <w:pStyle w:val="Header"/>
        <w:rPr>
          <w:rFonts w:ascii="Arial" w:eastAsiaTheme="minorEastAsia" w:hAnsi="Arial" w:cs="Arial"/>
          <w:b/>
          <w:bCs/>
          <w:sz w:val="28"/>
          <w:szCs w:val="28"/>
        </w:rPr>
      </w:pPr>
    </w:p>
    <w:p w:rsidR="00787EE1" w:rsidRPr="00E9239D" w:rsidRDefault="00787EE1" w:rsidP="00787EE1">
      <w:pPr>
        <w:pStyle w:val="Header"/>
        <w:tabs>
          <w:tab w:val="clear" w:pos="4513"/>
          <w:tab w:val="clear" w:pos="9026"/>
          <w:tab w:val="left" w:pos="10215"/>
        </w:tabs>
        <w:rPr>
          <w:rFonts w:ascii="Arial" w:eastAsiaTheme="minorEastAsia" w:hAnsi="Arial" w:cs="Arial"/>
          <w:b/>
          <w:bCs/>
          <w:sz w:val="28"/>
          <w:szCs w:val="28"/>
        </w:rPr>
      </w:pPr>
      <w:r w:rsidRPr="00E9239D">
        <w:rPr>
          <w:rFonts w:ascii="Arial" w:eastAsiaTheme="minorEastAsia" w:hAnsi="Arial" w:cs="Arial"/>
          <w:b/>
          <w:bCs/>
          <w:sz w:val="28"/>
          <w:szCs w:val="28"/>
        </w:rPr>
        <w:t>Compiled by Disability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p>
    <w:p w:rsidR="00787EE1" w:rsidRPr="00E9239D" w:rsidRDefault="00787EE1" w:rsidP="00787EE1">
      <w:pPr>
        <w:spacing w:before="100" w:after="100" w:line="240" w:lineRule="auto"/>
        <w:rPr>
          <w:rFonts w:ascii="Arial" w:eastAsia="MS Mincho" w:hAnsi="Arial" w:cs="Arial"/>
          <w:kern w:val="1"/>
          <w:sz w:val="28"/>
          <w:szCs w:val="28"/>
          <w:lang w:eastAsia="ja-JP" w:bidi="th-TH"/>
        </w:rPr>
      </w:pPr>
    </w:p>
    <w:p w:rsidR="00787EE1" w:rsidRPr="00E9239D" w:rsidRDefault="00787EE1" w:rsidP="00787EE1">
      <w:pPr>
        <w:rPr>
          <w:rFonts w:ascii="Arial" w:eastAsiaTheme="minorEastAsia" w:hAnsi="Arial" w:cs="Arial"/>
          <w:b/>
          <w:bCs/>
          <w:sz w:val="28"/>
          <w:szCs w:val="28"/>
        </w:rPr>
      </w:pP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Contents</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Introduction</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Engagement</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Other areas of Concern</w:t>
      </w:r>
    </w:p>
    <w:p w:rsidR="00787EE1" w:rsidRPr="00E9239D" w:rsidRDefault="00787EE1" w:rsidP="00787EE1">
      <w:pPr>
        <w:pStyle w:val="ListParagraph"/>
        <w:numPr>
          <w:ilvl w:val="0"/>
          <w:numId w:val="6"/>
        </w:numPr>
        <w:rPr>
          <w:rFonts w:ascii="Arial" w:hAnsi="Arial" w:cs="Arial"/>
          <w:b/>
          <w:bCs/>
          <w:sz w:val="28"/>
          <w:szCs w:val="28"/>
        </w:rPr>
      </w:pPr>
      <w:r w:rsidRPr="00E9239D">
        <w:rPr>
          <w:rFonts w:ascii="Arial" w:eastAsiaTheme="minorEastAsia" w:hAnsi="Arial" w:cs="Arial"/>
          <w:b/>
          <w:bCs/>
          <w:sz w:val="28"/>
          <w:szCs w:val="28"/>
        </w:rPr>
        <w:t xml:space="preserve">Update on Inquiry Recommendations </w:t>
      </w:r>
    </w:p>
    <w:p w:rsidR="00787EE1" w:rsidRPr="00E9239D" w:rsidRDefault="00787EE1" w:rsidP="00787EE1">
      <w:pPr>
        <w:pStyle w:val="ListParagraph"/>
        <w:numPr>
          <w:ilvl w:val="0"/>
          <w:numId w:val="6"/>
        </w:numPr>
        <w:rPr>
          <w:rFonts w:ascii="Arial" w:eastAsiaTheme="minorEastAsia" w:hAnsi="Arial" w:cs="Arial"/>
          <w:b/>
          <w:bCs/>
          <w:sz w:val="28"/>
          <w:szCs w:val="28"/>
        </w:rPr>
      </w:pPr>
      <w:r w:rsidRPr="00E9239D">
        <w:rPr>
          <w:rFonts w:ascii="Arial" w:eastAsiaTheme="minorEastAsia" w:hAnsi="Arial" w:cs="Arial"/>
          <w:b/>
          <w:bCs/>
          <w:sz w:val="28"/>
          <w:szCs w:val="28"/>
        </w:rPr>
        <w:t>Update on Concluding Observation Recommendations</w:t>
      </w: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br w:type="page"/>
      </w:r>
    </w:p>
    <w:p w:rsidR="00787EE1" w:rsidRPr="00E9239D" w:rsidRDefault="00787EE1" w:rsidP="00787EE1">
      <w:pPr>
        <w:spacing w:before="100" w:after="100" w:line="240" w:lineRule="auto"/>
        <w:rPr>
          <w:rFonts w:ascii="Arial" w:eastAsia="MS Mincho" w:hAnsi="Arial" w:cs="Arial"/>
          <w:b/>
          <w:bCs/>
          <w:kern w:val="1"/>
          <w:sz w:val="28"/>
          <w:szCs w:val="28"/>
          <w:lang w:eastAsia="ja-JP" w:bidi="th-TH"/>
        </w:rPr>
      </w:pPr>
      <w:r w:rsidRPr="00E9239D">
        <w:rPr>
          <w:rFonts w:ascii="Arial" w:eastAsia="MS Mincho" w:hAnsi="Arial" w:cs="Arial"/>
          <w:b/>
          <w:bCs/>
          <w:kern w:val="1"/>
          <w:sz w:val="28"/>
          <w:szCs w:val="28"/>
          <w:lang w:eastAsia="ja-JP" w:bidi="th-TH"/>
        </w:rPr>
        <w:lastRenderedPageBreak/>
        <w:t>Abbreviations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ALN</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Additional Learning Needs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DLA</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Disability Living Allowance</w:t>
      </w:r>
    </w:p>
    <w:p w:rsidR="00787EE1" w:rsidRPr="00E9239D" w:rsidRDefault="00E9239D"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DW</w:t>
      </w:r>
      <w:r w:rsidR="00787EE1" w:rsidRPr="00E9239D">
        <w:rPr>
          <w:rFonts w:ascii="Arial" w:eastAsia="MS Mincho" w:hAnsi="Arial" w:cs="Arial"/>
          <w:kern w:val="1"/>
          <w:sz w:val="28"/>
          <w:szCs w:val="28"/>
          <w:lang w:eastAsia="ja-JP" w:bidi="th-TH"/>
        </w:rPr>
        <w:tab/>
      </w:r>
      <w:r w:rsidR="00787EE1"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Disability Wales</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LA</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Local Authority</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PIP</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Personal Independence Payment</w:t>
      </w:r>
    </w:p>
    <w:p w:rsidR="00787EE1" w:rsidRPr="00E9239D" w:rsidRDefault="00787EE1"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UKG</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UK Government – this refers specifi</w:t>
      </w:r>
      <w:r w:rsidR="00E9239D" w:rsidRPr="00E9239D">
        <w:rPr>
          <w:rFonts w:ascii="Arial" w:eastAsia="MS Mincho" w:hAnsi="Arial" w:cs="Arial"/>
          <w:kern w:val="1"/>
          <w:sz w:val="28"/>
          <w:szCs w:val="28"/>
          <w:lang w:eastAsia="ja-JP" w:bidi="th-TH"/>
        </w:rPr>
        <w:t>cally to Westminster Government</w:t>
      </w:r>
    </w:p>
    <w:p w:rsidR="00E9239D" w:rsidRPr="00E9239D" w:rsidRDefault="00E9239D" w:rsidP="00787EE1">
      <w:pPr>
        <w:spacing w:before="100" w:after="100" w:line="240" w:lineRule="auto"/>
        <w:rPr>
          <w:rFonts w:ascii="Arial" w:eastAsia="MS Mincho" w:hAnsi="Arial" w:cs="Arial"/>
          <w:kern w:val="1"/>
          <w:sz w:val="28"/>
          <w:szCs w:val="28"/>
          <w:lang w:eastAsia="ja-JP" w:bidi="th-TH"/>
        </w:rPr>
      </w:pPr>
      <w:r w:rsidRPr="00E9239D">
        <w:rPr>
          <w:rFonts w:ascii="Arial" w:eastAsia="MS Mincho" w:hAnsi="Arial" w:cs="Arial"/>
          <w:kern w:val="1"/>
          <w:sz w:val="28"/>
          <w:szCs w:val="28"/>
          <w:lang w:eastAsia="ja-JP" w:bidi="th-TH"/>
        </w:rPr>
        <w:t>WG</w:t>
      </w:r>
      <w:r w:rsidRPr="00E9239D">
        <w:rPr>
          <w:rFonts w:ascii="Arial" w:eastAsia="MS Mincho" w:hAnsi="Arial" w:cs="Arial"/>
          <w:kern w:val="1"/>
          <w:sz w:val="28"/>
          <w:szCs w:val="28"/>
          <w:lang w:eastAsia="ja-JP" w:bidi="th-TH"/>
        </w:rPr>
        <w:tab/>
      </w:r>
      <w:r w:rsidRPr="00E9239D">
        <w:rPr>
          <w:rFonts w:ascii="Arial" w:eastAsia="MS Mincho" w:hAnsi="Arial" w:cs="Arial"/>
          <w:kern w:val="1"/>
          <w:sz w:val="28"/>
          <w:szCs w:val="28"/>
          <w:lang w:eastAsia="ja-JP" w:bidi="th-TH"/>
        </w:rPr>
        <w:tab/>
        <w:t>Welsh Government</w:t>
      </w:r>
    </w:p>
    <w:p w:rsidR="00787EE1" w:rsidRPr="00E9239D" w:rsidRDefault="00787EE1" w:rsidP="00787EE1">
      <w:pPr>
        <w:rPr>
          <w:rFonts w:ascii="Arial" w:hAnsi="Arial" w:cs="Arial"/>
          <w:b/>
          <w:bCs/>
          <w:sz w:val="28"/>
          <w:szCs w:val="28"/>
        </w:rPr>
      </w:pPr>
      <w:r w:rsidRPr="00E9239D">
        <w:rPr>
          <w:rFonts w:ascii="Arial" w:hAnsi="Arial" w:cs="Arial"/>
          <w:b/>
          <w:bCs/>
          <w:sz w:val="28"/>
          <w:szCs w:val="28"/>
        </w:rPr>
        <w:br w:type="page"/>
      </w: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lastRenderedPageBreak/>
        <w:t>Introduction</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This report refers specifically to legislative and policy measures implemented by the Welsh Government (WG) under the responsibilities that have been devolved to them by Westminster Government (UKG).  For details of the impact of the policies of the UKG on disabled people in Wales please refer to the Alternative Civil Society Report on the UKG (October 2019).</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 xml:space="preserve">WG continues to implement measures that aim to mitigate many of the harms of legislative and policy measures implemented by UKG. We welcome these approaches and their positive policy intents. </w:t>
      </w:r>
    </w:p>
    <w:p w:rsidR="00787EE1" w:rsidRPr="00E9239D" w:rsidRDefault="00787EE1" w:rsidP="00787EE1">
      <w:pPr>
        <w:pStyle w:val="ListParagraph"/>
        <w:numPr>
          <w:ilvl w:val="1"/>
          <w:numId w:val="8"/>
        </w:numPr>
        <w:rPr>
          <w:rFonts w:ascii="Arial" w:hAnsi="Arial" w:cs="Arial"/>
          <w:sz w:val="28"/>
          <w:szCs w:val="28"/>
        </w:rPr>
      </w:pPr>
      <w:r w:rsidRPr="00E9239D">
        <w:rPr>
          <w:rFonts w:ascii="Arial" w:hAnsi="Arial" w:cs="Arial"/>
          <w:sz w:val="28"/>
          <w:szCs w:val="28"/>
        </w:rPr>
        <w:t xml:space="preserve">However there is still a long way to go to ensure that disabled people in Wales enjoy the same rights and opportunities as non-disabled people, and that disabled people’s lived experience directly informs the legislation, policies and practices that should support that aim. </w:t>
      </w:r>
    </w:p>
    <w:p w:rsidR="00787EE1" w:rsidRPr="00E9239D" w:rsidRDefault="00787EE1" w:rsidP="00787EE1">
      <w:pPr>
        <w:pStyle w:val="ListParagraph"/>
        <w:ind w:left="360"/>
        <w:rPr>
          <w:rFonts w:ascii="Arial" w:hAnsi="Arial" w:cs="Arial"/>
          <w:b/>
          <w:bCs/>
          <w:sz w:val="28"/>
          <w:szCs w:val="28"/>
        </w:rPr>
      </w:pP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t xml:space="preserve">Engagement </w:t>
      </w:r>
    </w:p>
    <w:p w:rsidR="00787EE1" w:rsidRPr="00E9239D" w:rsidRDefault="00787EE1" w:rsidP="00787EE1">
      <w:pPr>
        <w:rPr>
          <w:rFonts w:ascii="Arial" w:hAnsi="Arial" w:cs="Arial"/>
          <w:sz w:val="28"/>
          <w:szCs w:val="28"/>
        </w:rPr>
      </w:pPr>
      <w:r w:rsidRPr="00E9239D">
        <w:rPr>
          <w:rFonts w:ascii="Arial" w:hAnsi="Arial" w:cs="Arial"/>
          <w:sz w:val="28"/>
          <w:szCs w:val="28"/>
        </w:rPr>
        <w:t>2.1 WG continues to take positive steps towards engagement with Deaf and Disabled people and our organisations across several work areas. In doing so, they send a clear message to UKG that “there is another way”.</w:t>
      </w:r>
    </w:p>
    <w:p w:rsidR="00787EE1" w:rsidRPr="00E9239D" w:rsidRDefault="00787EE1" w:rsidP="00787EE1">
      <w:pPr>
        <w:rPr>
          <w:rFonts w:ascii="Arial" w:hAnsi="Arial" w:cs="Arial"/>
          <w:sz w:val="28"/>
          <w:szCs w:val="28"/>
        </w:rPr>
      </w:pPr>
      <w:r w:rsidRPr="00E9239D">
        <w:rPr>
          <w:rFonts w:ascii="Arial" w:hAnsi="Arial" w:cs="Arial"/>
          <w:sz w:val="28"/>
          <w:szCs w:val="28"/>
        </w:rPr>
        <w:t xml:space="preserve">2.2. WG reconvened the National Stakeholder Independent Living Steering Group, to advise on the review of the Framework for Action on Independent Living (2013). The Steering Group was chaired by the Chief Executive of Disability Wales (the National Disabled People’s Organisation (DPO) in Wales) and membership included representatives from </w:t>
      </w:r>
      <w:r w:rsidR="009A0700" w:rsidRPr="00E9239D">
        <w:rPr>
          <w:rFonts w:ascii="Arial" w:hAnsi="Arial" w:cs="Arial"/>
          <w:sz w:val="28"/>
          <w:szCs w:val="28"/>
        </w:rPr>
        <w:t>DPOs and national disability charities</w:t>
      </w:r>
      <w:r w:rsidRPr="00E9239D">
        <w:rPr>
          <w:rFonts w:ascii="Arial" w:hAnsi="Arial" w:cs="Arial"/>
          <w:sz w:val="28"/>
          <w:szCs w:val="28"/>
        </w:rPr>
        <w:t>. Additional representation included public sector stakeholders such as the Welsh Local Government Association and the National Health Service Centre for Equality and Human Rights. The Equality and Human Rights Commission in Wales held observer status.</w:t>
      </w:r>
    </w:p>
    <w:p w:rsidR="00787EE1" w:rsidRPr="00E9239D" w:rsidRDefault="00787EE1" w:rsidP="00787EE1">
      <w:pPr>
        <w:rPr>
          <w:rFonts w:ascii="Arial" w:hAnsi="Arial" w:cs="Arial"/>
          <w:sz w:val="28"/>
          <w:szCs w:val="28"/>
        </w:rPr>
      </w:pPr>
      <w:r w:rsidRPr="00E9239D">
        <w:rPr>
          <w:rFonts w:ascii="Arial" w:hAnsi="Arial" w:cs="Arial"/>
          <w:sz w:val="28"/>
          <w:szCs w:val="28"/>
        </w:rPr>
        <w:t xml:space="preserve">2.3 </w:t>
      </w:r>
      <w:r w:rsidR="009A0700" w:rsidRPr="00E9239D">
        <w:rPr>
          <w:rFonts w:ascii="Arial" w:hAnsi="Arial" w:cs="Arial"/>
          <w:sz w:val="28"/>
          <w:szCs w:val="28"/>
        </w:rPr>
        <w:t>The review commenced in 2017 and engagement activities included a survey and ‘stakeholder’ events open to disabled people, DPOs, disability organisations and public sector bodies. Findings from the engagement exercise helped inform the review.</w:t>
      </w:r>
    </w:p>
    <w:p w:rsidR="009A0700" w:rsidRDefault="009A0700" w:rsidP="00787EE1">
      <w:pPr>
        <w:rPr>
          <w:rFonts w:ascii="Arial" w:hAnsi="Arial" w:cs="Arial"/>
          <w:sz w:val="28"/>
          <w:szCs w:val="28"/>
        </w:rPr>
      </w:pPr>
      <w:r w:rsidRPr="00E9239D">
        <w:rPr>
          <w:rFonts w:ascii="Arial" w:hAnsi="Arial" w:cs="Arial"/>
          <w:sz w:val="28"/>
          <w:szCs w:val="28"/>
        </w:rPr>
        <w:lastRenderedPageBreak/>
        <w:t xml:space="preserve">2.4 The draft Framework for Action on Disability: the Right to Independent Living was published for </w:t>
      </w:r>
      <w:r w:rsidR="007C63C9" w:rsidRPr="00E9239D">
        <w:rPr>
          <w:rFonts w:ascii="Arial" w:hAnsi="Arial" w:cs="Arial"/>
          <w:sz w:val="28"/>
          <w:szCs w:val="28"/>
        </w:rPr>
        <w:t xml:space="preserve">a three month </w:t>
      </w:r>
      <w:r w:rsidRPr="00E9239D">
        <w:rPr>
          <w:rFonts w:ascii="Arial" w:hAnsi="Arial" w:cs="Arial"/>
          <w:sz w:val="28"/>
          <w:szCs w:val="28"/>
        </w:rPr>
        <w:t xml:space="preserve">consultation in October 2018. </w:t>
      </w:r>
      <w:r w:rsidR="007C63C9" w:rsidRPr="00E9239D">
        <w:rPr>
          <w:rFonts w:ascii="Arial" w:hAnsi="Arial" w:cs="Arial"/>
          <w:sz w:val="28"/>
          <w:szCs w:val="28"/>
        </w:rPr>
        <w:t xml:space="preserve">Disability Wales and other organisations held consultation events around Wales to enable disabled people and DPOs to contribute their views. </w:t>
      </w:r>
      <w:r w:rsidRPr="00E9239D">
        <w:rPr>
          <w:rFonts w:ascii="Arial" w:hAnsi="Arial" w:cs="Arial"/>
          <w:sz w:val="28"/>
          <w:szCs w:val="28"/>
        </w:rPr>
        <w:t xml:space="preserve">Welsh Government received nearly 70 responses to the consultation from </w:t>
      </w:r>
      <w:r w:rsidR="007C63C9" w:rsidRPr="00E9239D">
        <w:rPr>
          <w:rFonts w:ascii="Arial" w:hAnsi="Arial" w:cs="Arial"/>
          <w:sz w:val="28"/>
          <w:szCs w:val="28"/>
        </w:rPr>
        <w:t xml:space="preserve">disabled </w:t>
      </w:r>
      <w:r w:rsidRPr="00E9239D">
        <w:rPr>
          <w:rFonts w:ascii="Arial" w:hAnsi="Arial" w:cs="Arial"/>
          <w:sz w:val="28"/>
          <w:szCs w:val="28"/>
        </w:rPr>
        <w:t>individuals and a range of organisations. A summary of responses can be found here:</w:t>
      </w:r>
    </w:p>
    <w:p w:rsidR="004F48D3" w:rsidRDefault="003F3BD4" w:rsidP="00787EE1">
      <w:pPr>
        <w:rPr>
          <w:rFonts w:ascii="Arial" w:hAnsi="Arial" w:cs="Arial"/>
          <w:sz w:val="28"/>
          <w:szCs w:val="28"/>
        </w:rPr>
      </w:pPr>
      <w:hyperlink r:id="rId8" w:history="1">
        <w:r w:rsidR="00DF15C6" w:rsidRPr="000C51DD">
          <w:rPr>
            <w:rStyle w:val="Hyperlink"/>
            <w:rFonts w:ascii="Arial" w:hAnsi="Arial" w:cs="Arial"/>
            <w:sz w:val="28"/>
            <w:szCs w:val="28"/>
          </w:rPr>
          <w:t>https://gov.wales/sites/default/files/consultations/2019-09/the-right-to-independent-living-summary-responses.pdf</w:t>
        </w:r>
      </w:hyperlink>
    </w:p>
    <w:p w:rsidR="007C63C9" w:rsidRPr="00E9239D" w:rsidRDefault="009A0700" w:rsidP="00787EE1">
      <w:pPr>
        <w:rPr>
          <w:rFonts w:ascii="Arial" w:hAnsi="Arial" w:cs="Arial"/>
          <w:sz w:val="28"/>
          <w:szCs w:val="28"/>
        </w:rPr>
      </w:pPr>
      <w:r w:rsidRPr="00E9239D">
        <w:rPr>
          <w:rFonts w:ascii="Arial" w:hAnsi="Arial" w:cs="Arial"/>
          <w:sz w:val="28"/>
          <w:szCs w:val="28"/>
        </w:rPr>
        <w:t>2.5</w:t>
      </w:r>
      <w:r w:rsidR="007C63C9" w:rsidRPr="00E9239D">
        <w:rPr>
          <w:rFonts w:ascii="Arial" w:hAnsi="Arial" w:cs="Arial"/>
          <w:sz w:val="28"/>
          <w:szCs w:val="28"/>
        </w:rPr>
        <w:t xml:space="preserve"> The consultation responses were considered in detail by the Independent Living Steering Group and were valuable in arguments to strengthen the revised Framework in relation to WG implementation of the UNCRDP and specific actions to tackle disabling barriers in Wales.</w:t>
      </w:r>
    </w:p>
    <w:p w:rsidR="00BA7097" w:rsidRPr="00E9239D" w:rsidRDefault="007C63C9" w:rsidP="00787EE1">
      <w:pPr>
        <w:rPr>
          <w:rFonts w:ascii="Arial" w:hAnsi="Arial" w:cs="Arial"/>
          <w:sz w:val="28"/>
          <w:szCs w:val="28"/>
        </w:rPr>
      </w:pPr>
      <w:r w:rsidRPr="00E9239D">
        <w:rPr>
          <w:rFonts w:ascii="Arial" w:hAnsi="Arial" w:cs="Arial"/>
          <w:sz w:val="28"/>
          <w:szCs w:val="28"/>
        </w:rPr>
        <w:t xml:space="preserve">2.6 The Framework for Action on Disability: the Right to Independent Living was published in September 2019. </w:t>
      </w:r>
      <w:r w:rsidR="00BA7097" w:rsidRPr="00E9239D">
        <w:rPr>
          <w:rFonts w:ascii="Arial" w:hAnsi="Arial" w:cs="Arial"/>
          <w:sz w:val="28"/>
          <w:szCs w:val="28"/>
        </w:rPr>
        <w:t xml:space="preserve">It includes a commitment from WG to meaningful engagement, involvement and co-production with disabled people. </w:t>
      </w:r>
    </w:p>
    <w:p w:rsidR="00BA7097" w:rsidRDefault="003F3BD4" w:rsidP="00787EE1">
      <w:pPr>
        <w:rPr>
          <w:rFonts w:ascii="Arial" w:hAnsi="Arial" w:cs="Arial"/>
          <w:sz w:val="28"/>
          <w:szCs w:val="28"/>
        </w:rPr>
      </w:pPr>
      <w:hyperlink r:id="rId9" w:history="1">
        <w:r w:rsidR="00DF15C6" w:rsidRPr="000C51DD">
          <w:rPr>
            <w:rStyle w:val="Hyperlink"/>
            <w:rFonts w:ascii="Arial" w:hAnsi="Arial" w:cs="Arial"/>
            <w:sz w:val="28"/>
            <w:szCs w:val="28"/>
          </w:rPr>
          <w:t>https://gov.wales/sites/default/files/publications/2019-09/action-on-disability-the-right-to-independent-living-framework-and-action-plan.pdf</w:t>
        </w:r>
      </w:hyperlink>
    </w:p>
    <w:p w:rsidR="009A0700" w:rsidRDefault="00BA7097" w:rsidP="00787EE1">
      <w:pPr>
        <w:rPr>
          <w:rFonts w:ascii="Arial" w:hAnsi="Arial" w:cs="Arial"/>
          <w:sz w:val="28"/>
          <w:szCs w:val="28"/>
        </w:rPr>
      </w:pPr>
      <w:r w:rsidRPr="00E9239D">
        <w:rPr>
          <w:rFonts w:ascii="Arial" w:hAnsi="Arial" w:cs="Arial"/>
          <w:sz w:val="28"/>
          <w:szCs w:val="28"/>
        </w:rPr>
        <w:t>2.7 Implementation of the Framework will be monitored by the Disability Equality Forum. Chaired by the Deputy Minister and Chief Whip (whose portfolio includes Equality), it includes representatives of DPOs and national disability charities. It is proposed that all representatives on the Forum should identify as disabled people.</w:t>
      </w:r>
    </w:p>
    <w:p w:rsidR="004F48D3" w:rsidRDefault="004F48D3" w:rsidP="00787EE1">
      <w:pPr>
        <w:rPr>
          <w:rFonts w:ascii="Arial" w:hAnsi="Arial" w:cs="Arial"/>
          <w:sz w:val="28"/>
          <w:szCs w:val="28"/>
        </w:rPr>
      </w:pPr>
    </w:p>
    <w:p w:rsidR="004F48D3" w:rsidRDefault="004F48D3" w:rsidP="00787EE1">
      <w:pPr>
        <w:rPr>
          <w:rFonts w:ascii="Arial" w:hAnsi="Arial" w:cs="Arial"/>
          <w:sz w:val="28"/>
          <w:szCs w:val="28"/>
        </w:rPr>
      </w:pPr>
    </w:p>
    <w:p w:rsidR="004F48D3" w:rsidRDefault="004F48D3" w:rsidP="00787EE1">
      <w:pPr>
        <w:rPr>
          <w:rFonts w:ascii="Arial" w:hAnsi="Arial" w:cs="Arial"/>
          <w:sz w:val="28"/>
          <w:szCs w:val="28"/>
        </w:rPr>
      </w:pPr>
    </w:p>
    <w:p w:rsidR="004F48D3" w:rsidRPr="00E9239D" w:rsidRDefault="004F48D3" w:rsidP="00787EE1">
      <w:pPr>
        <w:rPr>
          <w:rStyle w:val="Hyperlink"/>
          <w:rFonts w:ascii="Arial" w:eastAsiaTheme="minorEastAsia" w:hAnsi="Arial" w:cs="Arial"/>
          <w:color w:val="auto"/>
          <w:sz w:val="28"/>
          <w:szCs w:val="28"/>
          <w:u w:val="none"/>
        </w:rPr>
      </w:pPr>
    </w:p>
    <w:p w:rsidR="00787EE1" w:rsidRPr="00E9239D" w:rsidRDefault="00787EE1" w:rsidP="00787EE1">
      <w:pPr>
        <w:pStyle w:val="ListParagraph"/>
        <w:numPr>
          <w:ilvl w:val="0"/>
          <w:numId w:val="1"/>
        </w:numPr>
        <w:rPr>
          <w:rFonts w:ascii="Arial" w:hAnsi="Arial" w:cs="Arial"/>
          <w:b/>
          <w:bCs/>
          <w:sz w:val="28"/>
          <w:szCs w:val="28"/>
        </w:rPr>
      </w:pPr>
      <w:r w:rsidRPr="00E9239D">
        <w:rPr>
          <w:rFonts w:ascii="Arial" w:eastAsiaTheme="minorEastAsia" w:hAnsi="Arial" w:cs="Arial"/>
          <w:b/>
          <w:bCs/>
          <w:sz w:val="28"/>
          <w:szCs w:val="28"/>
        </w:rPr>
        <w:lastRenderedPageBreak/>
        <w:t>Other areas of concern</w:t>
      </w:r>
    </w:p>
    <w:p w:rsidR="00787EE1" w:rsidRPr="00E9239D" w:rsidRDefault="00787EE1" w:rsidP="00787EE1">
      <w:pPr>
        <w:rPr>
          <w:rFonts w:ascii="Arial" w:hAnsi="Arial" w:cs="Arial"/>
          <w:b/>
          <w:bCs/>
          <w:sz w:val="28"/>
          <w:szCs w:val="28"/>
        </w:rPr>
      </w:pPr>
      <w:r w:rsidRPr="00E9239D">
        <w:rPr>
          <w:rFonts w:ascii="Arial" w:hAnsi="Arial" w:cs="Arial"/>
          <w:b/>
          <w:sz w:val="28"/>
          <w:szCs w:val="28"/>
        </w:rPr>
        <w:t>3.1 Education</w:t>
      </w:r>
    </w:p>
    <w:p w:rsidR="00787EE1" w:rsidRPr="00E9239D" w:rsidRDefault="00731956" w:rsidP="00731956">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3.1.1</w:t>
      </w:r>
      <w:r w:rsidR="00DF15C6">
        <w:rPr>
          <w:rFonts w:ascii="Arial" w:hAnsi="Arial" w:cs="Arial"/>
          <w:sz w:val="28"/>
          <w:szCs w:val="28"/>
        </w:rPr>
        <w:t xml:space="preserve"> </w:t>
      </w:r>
      <w:r w:rsidRPr="00E9239D">
        <w:rPr>
          <w:rFonts w:ascii="Arial" w:hAnsi="Arial" w:cs="Arial"/>
          <w:sz w:val="28"/>
          <w:szCs w:val="28"/>
        </w:rPr>
        <w:t>In 2017, the overall proportion of children with Additional Learning Needs (ALN) in Wales who achieved at least five A*- C GCSEs, including English or Welsh First Language and mathematics, was 20.6%, whereas it was 66.6% for children without</w:t>
      </w:r>
      <w:r w:rsidR="00DF15C6">
        <w:rPr>
          <w:rFonts w:ascii="Arial" w:hAnsi="Arial" w:cs="Arial"/>
          <w:sz w:val="28"/>
          <w:szCs w:val="28"/>
        </w:rPr>
        <w:t xml:space="preserve"> </w:t>
      </w:r>
      <w:r w:rsidRPr="00E9239D">
        <w:rPr>
          <w:rFonts w:ascii="Arial" w:hAnsi="Arial" w:cs="Arial"/>
          <w:sz w:val="28"/>
          <w:szCs w:val="28"/>
        </w:rPr>
        <w:t>ALN. WG acknowledges that educational attainment among learners with ALN is poor compared to the wider learner population.</w:t>
      </w:r>
    </w:p>
    <w:p w:rsidR="00731956" w:rsidRPr="00E9239D" w:rsidRDefault="00731956" w:rsidP="00731956">
      <w:pPr>
        <w:autoSpaceDE w:val="0"/>
        <w:autoSpaceDN w:val="0"/>
        <w:adjustRightInd w:val="0"/>
        <w:spacing w:after="0" w:line="240" w:lineRule="auto"/>
        <w:rPr>
          <w:rFonts w:ascii="Arial" w:hAnsi="Arial" w:cs="Arial"/>
          <w:sz w:val="28"/>
          <w:szCs w:val="28"/>
        </w:rPr>
      </w:pPr>
    </w:p>
    <w:p w:rsidR="00731956" w:rsidRPr="00E9239D" w:rsidRDefault="00731956" w:rsidP="00384ABE">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 xml:space="preserve">3.1.2 WG introduced the Additional Learning Needs and Special Tribunal Act (2017) </w:t>
      </w:r>
      <w:r w:rsidR="00384ABE" w:rsidRPr="00E9239D">
        <w:rPr>
          <w:rFonts w:ascii="Arial" w:hAnsi="Arial" w:cs="Arial"/>
          <w:sz w:val="28"/>
          <w:szCs w:val="28"/>
        </w:rPr>
        <w:t>to improve the planning and delivery of additional learning provision, through a person-centred approach to identifying needs early, putting in place effective support and monitoring, and adapting interventions to ensure they deliver desired outcomes.</w:t>
      </w:r>
    </w:p>
    <w:p w:rsidR="00384ABE" w:rsidRPr="00E9239D" w:rsidRDefault="00384ABE" w:rsidP="00384ABE">
      <w:pPr>
        <w:autoSpaceDE w:val="0"/>
        <w:autoSpaceDN w:val="0"/>
        <w:adjustRightInd w:val="0"/>
        <w:spacing w:after="0" w:line="240" w:lineRule="auto"/>
        <w:rPr>
          <w:rFonts w:ascii="Arial" w:hAnsi="Arial" w:cs="Arial"/>
          <w:sz w:val="28"/>
          <w:szCs w:val="28"/>
        </w:rPr>
      </w:pPr>
    </w:p>
    <w:p w:rsidR="00384ABE" w:rsidRPr="00E9239D" w:rsidRDefault="00384ABE" w:rsidP="00384ABE">
      <w:pPr>
        <w:autoSpaceDE w:val="0"/>
        <w:autoSpaceDN w:val="0"/>
        <w:adjustRightInd w:val="0"/>
        <w:spacing w:after="0" w:line="240" w:lineRule="auto"/>
        <w:rPr>
          <w:rFonts w:ascii="Arial" w:hAnsi="Arial" w:cs="Arial"/>
          <w:sz w:val="28"/>
          <w:szCs w:val="28"/>
        </w:rPr>
      </w:pPr>
      <w:r w:rsidRPr="00E9239D">
        <w:rPr>
          <w:rFonts w:ascii="Arial" w:hAnsi="Arial" w:cs="Arial"/>
          <w:sz w:val="28"/>
          <w:szCs w:val="28"/>
        </w:rPr>
        <w:t>3.1.3 To transform expectations, experiences and outcomes for children and young people with ALN)</w:t>
      </w:r>
      <w:r w:rsidR="00DF15C6">
        <w:rPr>
          <w:rFonts w:ascii="Arial" w:hAnsi="Arial" w:cs="Arial"/>
          <w:sz w:val="28"/>
          <w:szCs w:val="28"/>
        </w:rPr>
        <w:t>,</w:t>
      </w:r>
      <w:r w:rsidR="004F48D3">
        <w:rPr>
          <w:rFonts w:ascii="Arial" w:hAnsi="Arial" w:cs="Arial"/>
          <w:sz w:val="28"/>
          <w:szCs w:val="28"/>
        </w:rPr>
        <w:t xml:space="preserve"> </w:t>
      </w:r>
      <w:r w:rsidRPr="00E9239D">
        <w:rPr>
          <w:rFonts w:ascii="Arial" w:hAnsi="Arial" w:cs="Arial"/>
          <w:sz w:val="28"/>
          <w:szCs w:val="28"/>
        </w:rPr>
        <w:t>WG developed</w:t>
      </w:r>
      <w:r w:rsidR="00DF15C6">
        <w:rPr>
          <w:rFonts w:ascii="Arial" w:hAnsi="Arial" w:cs="Arial"/>
          <w:sz w:val="28"/>
          <w:szCs w:val="28"/>
        </w:rPr>
        <w:t xml:space="preserve"> the ALN</w:t>
      </w:r>
      <w:r w:rsidRPr="00E9239D">
        <w:rPr>
          <w:rFonts w:ascii="Arial" w:hAnsi="Arial" w:cs="Arial"/>
          <w:sz w:val="28"/>
          <w:szCs w:val="28"/>
        </w:rPr>
        <w:t xml:space="preserve"> transformation programme, which aims to transform the separate systems for special educational needs (SEN) in schools and learning difficulties and/or disabilities (LDD) in further education, to create a unified system for supporting learners from 0 to 25 with ALN</w:t>
      </w:r>
      <w:r w:rsidR="00DF15C6">
        <w:rPr>
          <w:rFonts w:ascii="Arial" w:hAnsi="Arial" w:cs="Arial"/>
          <w:sz w:val="28"/>
          <w:szCs w:val="28"/>
        </w:rPr>
        <w:t>. The programme will be completed by 2023.</w:t>
      </w:r>
    </w:p>
    <w:p w:rsidR="00384ABE" w:rsidRPr="00E9239D" w:rsidRDefault="00384ABE" w:rsidP="00384ABE">
      <w:pPr>
        <w:autoSpaceDE w:val="0"/>
        <w:autoSpaceDN w:val="0"/>
        <w:adjustRightInd w:val="0"/>
        <w:spacing w:after="0" w:line="240" w:lineRule="auto"/>
        <w:rPr>
          <w:rFonts w:ascii="Arial" w:hAnsi="Arial" w:cs="Arial"/>
          <w:sz w:val="28"/>
          <w:szCs w:val="28"/>
        </w:rPr>
      </w:pPr>
    </w:p>
    <w:p w:rsidR="00384ABE" w:rsidRPr="00E9239D" w:rsidRDefault="00384ABE" w:rsidP="00384ABE">
      <w:pPr>
        <w:autoSpaceDE w:val="0"/>
        <w:autoSpaceDN w:val="0"/>
        <w:adjustRightInd w:val="0"/>
        <w:spacing w:after="0" w:line="240" w:lineRule="auto"/>
        <w:rPr>
          <w:rFonts w:ascii="Arial" w:eastAsia="Calibri" w:hAnsi="Arial" w:cs="Arial"/>
          <w:bCs/>
          <w:sz w:val="28"/>
          <w:szCs w:val="28"/>
        </w:rPr>
      </w:pPr>
    </w:p>
    <w:p w:rsidR="00787EE1" w:rsidRPr="00E9239D" w:rsidRDefault="00787EE1" w:rsidP="00787EE1">
      <w:pPr>
        <w:rPr>
          <w:rFonts w:ascii="Arial" w:eastAsia="Calibri" w:hAnsi="Arial" w:cs="Arial"/>
          <w:b/>
          <w:sz w:val="28"/>
          <w:szCs w:val="28"/>
        </w:rPr>
      </w:pPr>
      <w:r w:rsidRPr="00E9239D">
        <w:rPr>
          <w:rFonts w:ascii="Arial" w:eastAsia="Calibri" w:hAnsi="Arial" w:cs="Arial"/>
          <w:b/>
          <w:sz w:val="28"/>
          <w:szCs w:val="28"/>
        </w:rPr>
        <w:t>3.</w:t>
      </w:r>
      <w:r w:rsidR="00384ABE" w:rsidRPr="00E9239D">
        <w:rPr>
          <w:rFonts w:ascii="Arial" w:eastAsia="Calibri" w:hAnsi="Arial" w:cs="Arial"/>
          <w:b/>
          <w:sz w:val="28"/>
          <w:szCs w:val="28"/>
        </w:rPr>
        <w:t>2</w:t>
      </w:r>
      <w:r w:rsidRPr="00E9239D">
        <w:rPr>
          <w:rFonts w:ascii="Arial" w:eastAsia="Calibri" w:hAnsi="Arial" w:cs="Arial"/>
          <w:b/>
          <w:sz w:val="28"/>
          <w:szCs w:val="28"/>
        </w:rPr>
        <w:t>. Cuts to care and support</w:t>
      </w:r>
      <w:r w:rsidR="006A6ACC" w:rsidRPr="00E9239D">
        <w:rPr>
          <w:rFonts w:ascii="Arial" w:eastAsia="Calibri" w:hAnsi="Arial" w:cs="Arial"/>
          <w:b/>
          <w:sz w:val="28"/>
          <w:szCs w:val="28"/>
        </w:rPr>
        <w:t xml:space="preserve"> </w:t>
      </w:r>
    </w:p>
    <w:p w:rsidR="00887EE3" w:rsidRPr="00E9239D" w:rsidRDefault="00787EE1" w:rsidP="004F48D3">
      <w:pPr>
        <w:spacing w:line="276" w:lineRule="auto"/>
        <w:rPr>
          <w:rFonts w:ascii="Arial" w:eastAsia="Calibri" w:hAnsi="Arial" w:cs="Arial"/>
          <w:sz w:val="28"/>
          <w:szCs w:val="28"/>
        </w:rPr>
      </w:pPr>
      <w:r w:rsidRPr="00E9239D">
        <w:rPr>
          <w:rFonts w:ascii="Arial" w:eastAsia="Calibri" w:hAnsi="Arial" w:cs="Arial"/>
          <w:sz w:val="28"/>
          <w:szCs w:val="28"/>
        </w:rPr>
        <w:t xml:space="preserve">3.3.1 </w:t>
      </w:r>
      <w:r w:rsidR="00384ABE" w:rsidRPr="00E9239D">
        <w:rPr>
          <w:rFonts w:ascii="Arial" w:eastAsia="Calibri" w:hAnsi="Arial" w:cs="Arial"/>
          <w:sz w:val="28"/>
          <w:szCs w:val="28"/>
        </w:rPr>
        <w:t>In 2011 WG introduced a maximum cap on weekly charges for domiciliary care</w:t>
      </w:r>
      <w:r w:rsidR="00887EE3" w:rsidRPr="00E9239D">
        <w:rPr>
          <w:rFonts w:ascii="Arial" w:eastAsia="Calibri" w:hAnsi="Arial" w:cs="Arial"/>
          <w:sz w:val="28"/>
          <w:szCs w:val="28"/>
        </w:rPr>
        <w:t xml:space="preserve">, which meant that following a financial assessment no local authority in Wales could charge </w:t>
      </w:r>
      <w:r w:rsidR="00DF15C6">
        <w:rPr>
          <w:rFonts w:ascii="Arial" w:eastAsia="Calibri" w:hAnsi="Arial" w:cs="Arial"/>
          <w:sz w:val="28"/>
          <w:szCs w:val="28"/>
        </w:rPr>
        <w:t xml:space="preserve">individuals </w:t>
      </w:r>
      <w:r w:rsidR="00887EE3" w:rsidRPr="00E9239D">
        <w:rPr>
          <w:rFonts w:ascii="Arial" w:eastAsia="Calibri" w:hAnsi="Arial" w:cs="Arial"/>
          <w:sz w:val="28"/>
          <w:szCs w:val="28"/>
        </w:rPr>
        <w:t>more than £50 per week for care and support. Previously WG had introduced safeguards such as a financial buffer as well as a disability related expenditure disregard. These measures prevented local authorities from taking all of a service user’s income into consideration when assessing charges and acknowledged that disabled people face higher expenditure on account of their impairment. This resulted in many services users not being charged at all.</w:t>
      </w:r>
    </w:p>
    <w:p w:rsidR="00DF15C6" w:rsidRDefault="00787EE1" w:rsidP="004F48D3">
      <w:pPr>
        <w:spacing w:line="276" w:lineRule="auto"/>
        <w:rPr>
          <w:rFonts w:ascii="Arial" w:eastAsia="Calibri" w:hAnsi="Arial" w:cs="Arial"/>
          <w:sz w:val="28"/>
          <w:szCs w:val="28"/>
        </w:rPr>
      </w:pPr>
      <w:r w:rsidRPr="00E9239D">
        <w:rPr>
          <w:rFonts w:ascii="Arial" w:eastAsia="Calibri" w:hAnsi="Arial" w:cs="Arial"/>
          <w:sz w:val="28"/>
          <w:szCs w:val="28"/>
        </w:rPr>
        <w:lastRenderedPageBreak/>
        <w:t xml:space="preserve">3.3.2 </w:t>
      </w:r>
      <w:r w:rsidR="00C365B6" w:rsidRPr="00E9239D">
        <w:rPr>
          <w:rFonts w:ascii="Arial" w:eastAsia="Calibri" w:hAnsi="Arial" w:cs="Arial"/>
          <w:sz w:val="28"/>
          <w:szCs w:val="28"/>
        </w:rPr>
        <w:t xml:space="preserve">WG indicated in 2011 that its policy intention was to </w:t>
      </w:r>
      <w:r w:rsidR="00DF15C6">
        <w:rPr>
          <w:rFonts w:ascii="Arial" w:eastAsia="Calibri" w:hAnsi="Arial" w:cs="Arial"/>
          <w:sz w:val="28"/>
          <w:szCs w:val="28"/>
        </w:rPr>
        <w:t>work towards abolishing</w:t>
      </w:r>
      <w:r w:rsidR="00C365B6" w:rsidRPr="00E9239D">
        <w:rPr>
          <w:rFonts w:ascii="Arial" w:eastAsia="Calibri" w:hAnsi="Arial" w:cs="Arial"/>
          <w:sz w:val="28"/>
          <w:szCs w:val="28"/>
        </w:rPr>
        <w:t xml:space="preserve"> charging completely however </w:t>
      </w:r>
      <w:r w:rsidR="00887EE3" w:rsidRPr="00E9239D">
        <w:rPr>
          <w:rFonts w:ascii="Arial" w:eastAsia="Calibri" w:hAnsi="Arial" w:cs="Arial"/>
          <w:sz w:val="28"/>
          <w:szCs w:val="28"/>
        </w:rPr>
        <w:t xml:space="preserve">this appears to have been abandoned as the cap on maximum weekly charges has increased </w:t>
      </w:r>
      <w:r w:rsidR="00C365B6" w:rsidRPr="00E9239D">
        <w:rPr>
          <w:rFonts w:ascii="Arial" w:eastAsia="Calibri" w:hAnsi="Arial" w:cs="Arial"/>
          <w:sz w:val="28"/>
          <w:szCs w:val="28"/>
        </w:rPr>
        <w:t xml:space="preserve">in recent years </w:t>
      </w:r>
      <w:r w:rsidR="00887EE3" w:rsidRPr="00E9239D">
        <w:rPr>
          <w:rFonts w:ascii="Arial" w:eastAsia="Calibri" w:hAnsi="Arial" w:cs="Arial"/>
          <w:sz w:val="28"/>
          <w:szCs w:val="28"/>
        </w:rPr>
        <w:t xml:space="preserve">from £50 to £90 in April 2019. In the meantime, austerity measures have meant that many service users have experienced a cut in benefits and rise in prices. The maximum weekly cap </w:t>
      </w:r>
      <w:r w:rsidR="00DF15C6">
        <w:rPr>
          <w:rFonts w:ascii="Arial" w:eastAsia="Calibri" w:hAnsi="Arial" w:cs="Arial"/>
          <w:sz w:val="28"/>
          <w:szCs w:val="28"/>
        </w:rPr>
        <w:t xml:space="preserve">tends to </w:t>
      </w:r>
      <w:r w:rsidR="00887EE3" w:rsidRPr="00E9239D">
        <w:rPr>
          <w:rFonts w:ascii="Arial" w:eastAsia="Calibri" w:hAnsi="Arial" w:cs="Arial"/>
          <w:sz w:val="28"/>
          <w:szCs w:val="28"/>
        </w:rPr>
        <w:t>benefit better off servic</w:t>
      </w:r>
      <w:r w:rsidR="00C365B6" w:rsidRPr="00E9239D">
        <w:rPr>
          <w:rFonts w:ascii="Arial" w:eastAsia="Calibri" w:hAnsi="Arial" w:cs="Arial"/>
          <w:sz w:val="28"/>
          <w:szCs w:val="28"/>
        </w:rPr>
        <w:t>e</w:t>
      </w:r>
      <w:r w:rsidR="00887EE3" w:rsidRPr="00E9239D">
        <w:rPr>
          <w:rFonts w:ascii="Arial" w:eastAsia="Calibri" w:hAnsi="Arial" w:cs="Arial"/>
          <w:sz w:val="28"/>
          <w:szCs w:val="28"/>
        </w:rPr>
        <w:t xml:space="preserve"> users </w:t>
      </w:r>
      <w:r w:rsidR="00C365B6" w:rsidRPr="00E9239D">
        <w:rPr>
          <w:rFonts w:ascii="Arial" w:eastAsia="Calibri" w:hAnsi="Arial" w:cs="Arial"/>
          <w:sz w:val="28"/>
          <w:szCs w:val="28"/>
        </w:rPr>
        <w:t xml:space="preserve">e.g. people in receipt of occupational pensions, whereas the ‘buffer’ and disregards are more beneficial to people on lower incomes who may have never worked. However there has been no </w:t>
      </w:r>
      <w:r w:rsidR="00DF15C6">
        <w:rPr>
          <w:rFonts w:ascii="Arial" w:eastAsia="Calibri" w:hAnsi="Arial" w:cs="Arial"/>
          <w:sz w:val="28"/>
          <w:szCs w:val="28"/>
        </w:rPr>
        <w:t>extension of the latter despite</w:t>
      </w:r>
      <w:r w:rsidR="00C365B6" w:rsidRPr="00E9239D">
        <w:rPr>
          <w:rFonts w:ascii="Arial" w:eastAsia="Calibri" w:hAnsi="Arial" w:cs="Arial"/>
          <w:sz w:val="28"/>
          <w:szCs w:val="28"/>
        </w:rPr>
        <w:t xml:space="preserve"> the increased poverty experienced by many service users. </w:t>
      </w:r>
      <w:r w:rsidR="00887EE3" w:rsidRPr="00E9239D">
        <w:rPr>
          <w:rFonts w:ascii="Arial" w:eastAsia="Calibri" w:hAnsi="Arial" w:cs="Arial"/>
          <w:sz w:val="28"/>
          <w:szCs w:val="28"/>
        </w:rPr>
        <w:t xml:space="preserve"> </w:t>
      </w:r>
      <w:r w:rsidR="00C365B6" w:rsidRPr="00E9239D">
        <w:rPr>
          <w:rFonts w:ascii="Arial" w:eastAsia="Calibri" w:hAnsi="Arial" w:cs="Arial"/>
          <w:sz w:val="28"/>
          <w:szCs w:val="28"/>
        </w:rPr>
        <w:t>WG issu</w:t>
      </w:r>
      <w:r w:rsidR="00DF15C6">
        <w:rPr>
          <w:rFonts w:ascii="Arial" w:eastAsia="Calibri" w:hAnsi="Arial" w:cs="Arial"/>
          <w:sz w:val="28"/>
          <w:szCs w:val="28"/>
        </w:rPr>
        <w:t>ed</w:t>
      </w:r>
      <w:r w:rsidR="00C365B6" w:rsidRPr="00E9239D">
        <w:rPr>
          <w:rFonts w:ascii="Arial" w:eastAsia="Calibri" w:hAnsi="Arial" w:cs="Arial"/>
          <w:sz w:val="28"/>
          <w:szCs w:val="28"/>
        </w:rPr>
        <w:t xml:space="preserve"> guidance that the maximum weekly amount should only be charged to people with ‘high levels of disposable income’</w:t>
      </w:r>
      <w:r w:rsidR="00DF15C6">
        <w:rPr>
          <w:rFonts w:ascii="Arial" w:eastAsia="Calibri" w:hAnsi="Arial" w:cs="Arial"/>
          <w:sz w:val="28"/>
          <w:szCs w:val="28"/>
        </w:rPr>
        <w:t xml:space="preserve">, however DW is concerned at </w:t>
      </w:r>
      <w:r w:rsidR="00C365B6" w:rsidRPr="00E9239D">
        <w:rPr>
          <w:rFonts w:ascii="Arial" w:eastAsia="Calibri" w:hAnsi="Arial" w:cs="Arial"/>
          <w:sz w:val="28"/>
          <w:szCs w:val="28"/>
        </w:rPr>
        <w:t>reports that some local authorities are applying the maximum weekly charge to all service users regardless of income levels.</w:t>
      </w:r>
      <w:r w:rsidR="006A6ACC" w:rsidRPr="00E9239D">
        <w:rPr>
          <w:rFonts w:ascii="Arial" w:eastAsia="Calibri" w:hAnsi="Arial" w:cs="Arial"/>
          <w:sz w:val="28"/>
          <w:szCs w:val="28"/>
        </w:rPr>
        <w:t xml:space="preserve"> </w:t>
      </w:r>
    </w:p>
    <w:p w:rsidR="00787EE1" w:rsidRDefault="003F3BD4" w:rsidP="004F48D3">
      <w:pPr>
        <w:spacing w:line="276" w:lineRule="auto"/>
        <w:rPr>
          <w:rFonts w:ascii="Arial" w:eastAsia="Calibri" w:hAnsi="Arial" w:cs="Arial"/>
          <w:sz w:val="28"/>
          <w:szCs w:val="28"/>
        </w:rPr>
      </w:pPr>
      <w:hyperlink r:id="rId10" w:history="1">
        <w:r w:rsidR="00DF15C6" w:rsidRPr="000C51DD">
          <w:rPr>
            <w:rStyle w:val="Hyperlink"/>
            <w:rFonts w:ascii="Arial" w:eastAsia="Calibri" w:hAnsi="Arial" w:cs="Arial"/>
            <w:sz w:val="28"/>
            <w:szCs w:val="28"/>
          </w:rPr>
          <w:t>https://gov.wales/charging-social-care</w:t>
        </w:r>
      </w:hyperlink>
    </w:p>
    <w:p w:rsidR="006A6ACC" w:rsidRPr="004F48D3" w:rsidRDefault="00787EE1" w:rsidP="006A6ACC">
      <w:pPr>
        <w:pStyle w:val="NormalWeb"/>
        <w:rPr>
          <w:rFonts w:ascii="Arial" w:hAnsi="Arial" w:cs="Arial"/>
          <w:sz w:val="28"/>
          <w:szCs w:val="28"/>
          <w:lang w:val="en"/>
        </w:rPr>
      </w:pPr>
      <w:r w:rsidRPr="004F48D3">
        <w:rPr>
          <w:rFonts w:ascii="Arial" w:eastAsia="Calibri" w:hAnsi="Arial" w:cs="Arial"/>
          <w:sz w:val="28"/>
          <w:szCs w:val="28"/>
        </w:rPr>
        <w:t xml:space="preserve">3.3.3 </w:t>
      </w:r>
      <w:r w:rsidR="00C365B6" w:rsidRPr="004F48D3">
        <w:rPr>
          <w:rFonts w:ascii="Arial" w:eastAsia="Calibri" w:hAnsi="Arial" w:cs="Arial"/>
          <w:sz w:val="28"/>
          <w:szCs w:val="28"/>
        </w:rPr>
        <w:t xml:space="preserve">In 2010, the UK Government closed the Independent Living Fund </w:t>
      </w:r>
      <w:r w:rsidR="0036134E" w:rsidRPr="004F48D3">
        <w:rPr>
          <w:rFonts w:ascii="Arial" w:eastAsia="Calibri" w:hAnsi="Arial" w:cs="Arial"/>
          <w:sz w:val="28"/>
          <w:szCs w:val="28"/>
        </w:rPr>
        <w:t xml:space="preserve">(ILF) </w:t>
      </w:r>
      <w:r w:rsidR="00C365B6" w:rsidRPr="004F48D3">
        <w:rPr>
          <w:rFonts w:ascii="Arial" w:eastAsia="Calibri" w:hAnsi="Arial" w:cs="Arial"/>
          <w:sz w:val="28"/>
          <w:szCs w:val="28"/>
        </w:rPr>
        <w:t>to new claimants</w:t>
      </w:r>
      <w:r w:rsidR="006A6ACC" w:rsidRPr="004F48D3">
        <w:rPr>
          <w:rFonts w:ascii="Arial" w:eastAsia="Calibri" w:hAnsi="Arial" w:cs="Arial"/>
          <w:sz w:val="28"/>
          <w:szCs w:val="28"/>
        </w:rPr>
        <w:t xml:space="preserve"> b</w:t>
      </w:r>
      <w:r w:rsidR="006A6ACC" w:rsidRPr="004F48D3">
        <w:rPr>
          <w:rFonts w:ascii="Arial" w:hAnsi="Arial" w:cs="Arial"/>
          <w:sz w:val="28"/>
          <w:szCs w:val="28"/>
          <w:lang w:val="en"/>
        </w:rPr>
        <w:t xml:space="preserve">efore ending the fund entirely in 2015. The UK Government transferred to the Welsh Government in 2015 responsibility for providing support to those people affected in Wales. This was accompanied by flat-rate recurrent funding of £27 million p.a. </w:t>
      </w:r>
    </w:p>
    <w:p w:rsidR="006A6ACC" w:rsidRPr="004F48D3" w:rsidRDefault="00E9239D" w:rsidP="006A6ACC">
      <w:pPr>
        <w:pStyle w:val="NormalWeb"/>
        <w:rPr>
          <w:rFonts w:ascii="Arial" w:hAnsi="Arial" w:cs="Arial"/>
          <w:sz w:val="28"/>
          <w:szCs w:val="28"/>
          <w:lang w:val="en"/>
        </w:rPr>
      </w:pPr>
      <w:r w:rsidRPr="004F48D3">
        <w:rPr>
          <w:rFonts w:ascii="Arial" w:hAnsi="Arial" w:cs="Arial"/>
          <w:sz w:val="28"/>
          <w:szCs w:val="28"/>
          <w:lang w:val="en"/>
        </w:rPr>
        <w:t>3.3.3</w:t>
      </w:r>
      <w:r w:rsidR="004F48D3" w:rsidRPr="004F48D3">
        <w:rPr>
          <w:rFonts w:ascii="Arial" w:hAnsi="Arial" w:cs="Arial"/>
          <w:sz w:val="28"/>
          <w:szCs w:val="28"/>
          <w:lang w:val="en"/>
        </w:rPr>
        <w:t xml:space="preserve">.1 </w:t>
      </w:r>
      <w:r w:rsidR="006A6ACC" w:rsidRPr="004F48D3">
        <w:rPr>
          <w:rFonts w:ascii="Arial" w:hAnsi="Arial" w:cs="Arial"/>
          <w:sz w:val="28"/>
          <w:szCs w:val="28"/>
          <w:lang w:val="en"/>
        </w:rPr>
        <w:t xml:space="preserve">To ensure the immediate continuity of support </w:t>
      </w:r>
      <w:r w:rsidR="0036134E" w:rsidRPr="004F48D3">
        <w:rPr>
          <w:rFonts w:ascii="Arial" w:hAnsi="Arial" w:cs="Arial"/>
          <w:sz w:val="28"/>
          <w:szCs w:val="28"/>
          <w:lang w:val="en"/>
        </w:rPr>
        <w:t>WG</w:t>
      </w:r>
      <w:r w:rsidR="006A6ACC" w:rsidRPr="004F48D3">
        <w:rPr>
          <w:rFonts w:ascii="Arial" w:hAnsi="Arial" w:cs="Arial"/>
          <w:sz w:val="28"/>
          <w:szCs w:val="28"/>
          <w:lang w:val="en"/>
        </w:rPr>
        <w:t xml:space="preserve"> worked with local authorities to establish the Welsh Independent Living Grant (WILG). At the time of transfer from the UK Government, there were approximately 1,600 ILF recipients in Wales.  </w:t>
      </w:r>
    </w:p>
    <w:p w:rsidR="00F20D53" w:rsidRPr="004F48D3" w:rsidRDefault="004F48D3" w:rsidP="006A6ACC">
      <w:pPr>
        <w:pStyle w:val="NormalWeb"/>
        <w:rPr>
          <w:rFonts w:ascii="Arial" w:hAnsi="Arial" w:cs="Arial"/>
          <w:sz w:val="28"/>
          <w:szCs w:val="28"/>
          <w:lang w:val="en"/>
        </w:rPr>
      </w:pPr>
      <w:r w:rsidRPr="004F48D3">
        <w:rPr>
          <w:rFonts w:ascii="Arial" w:hAnsi="Arial" w:cs="Arial"/>
          <w:sz w:val="28"/>
          <w:szCs w:val="28"/>
          <w:lang w:val="en"/>
        </w:rPr>
        <w:t xml:space="preserve">3.3.3.2 </w:t>
      </w:r>
      <w:r w:rsidR="0036134E" w:rsidRPr="004F48D3">
        <w:rPr>
          <w:rFonts w:ascii="Arial" w:hAnsi="Arial" w:cs="Arial"/>
          <w:sz w:val="28"/>
          <w:szCs w:val="28"/>
          <w:lang w:val="en"/>
        </w:rPr>
        <w:t xml:space="preserve">WG held consultations with ILF/WILG recipients and representative organisations including Disability Wales regarding future arrangements for the scheme. Most recipients favoured the establishment of an independent body to administer funds in Wales and support service users. </w:t>
      </w:r>
      <w:r w:rsidR="0079591D" w:rsidRPr="004F48D3">
        <w:rPr>
          <w:rFonts w:ascii="Arial" w:hAnsi="Arial" w:cs="Arial"/>
          <w:sz w:val="28"/>
          <w:szCs w:val="28"/>
          <w:lang w:val="en"/>
        </w:rPr>
        <w:t xml:space="preserve">However </w:t>
      </w:r>
      <w:r w:rsidR="0036134E" w:rsidRPr="004F48D3">
        <w:rPr>
          <w:rFonts w:ascii="Arial" w:hAnsi="Arial" w:cs="Arial"/>
          <w:sz w:val="28"/>
          <w:szCs w:val="28"/>
          <w:lang w:val="en"/>
        </w:rPr>
        <w:t xml:space="preserve">WG ruled out this option </w:t>
      </w:r>
      <w:r w:rsidR="0079591D" w:rsidRPr="004F48D3">
        <w:rPr>
          <w:rFonts w:ascii="Arial" w:hAnsi="Arial" w:cs="Arial"/>
          <w:sz w:val="28"/>
          <w:szCs w:val="28"/>
          <w:lang w:val="en"/>
        </w:rPr>
        <w:lastRenderedPageBreak/>
        <w:t>and following discussions with a stakeholder group it was decided that WILG would be transferred to local authorities following a process of assessment o</w:t>
      </w:r>
      <w:r w:rsidR="0036134E" w:rsidRPr="004F48D3">
        <w:rPr>
          <w:rFonts w:ascii="Arial" w:hAnsi="Arial" w:cs="Arial"/>
          <w:sz w:val="28"/>
          <w:szCs w:val="28"/>
          <w:lang w:val="en"/>
        </w:rPr>
        <w:t xml:space="preserve">f </w:t>
      </w:r>
      <w:r w:rsidR="0079591D" w:rsidRPr="004F48D3">
        <w:rPr>
          <w:rFonts w:ascii="Arial" w:hAnsi="Arial" w:cs="Arial"/>
          <w:sz w:val="28"/>
          <w:szCs w:val="28"/>
          <w:lang w:val="en"/>
        </w:rPr>
        <w:t>each recipient’s care and support needs.</w:t>
      </w:r>
      <w:r w:rsidR="004028E3" w:rsidRPr="004F48D3">
        <w:rPr>
          <w:rFonts w:ascii="Arial" w:hAnsi="Arial" w:cs="Arial"/>
          <w:sz w:val="28"/>
          <w:szCs w:val="28"/>
          <w:lang w:val="en"/>
        </w:rPr>
        <w:t xml:space="preserve"> This prompted concerns among many WILG recipients that their care and support package would be cut. Furthermore the ‘tripartite’ arrangement between the service user, local authority and ILF, which many recipients considered </w:t>
      </w:r>
      <w:r w:rsidR="00F20D53" w:rsidRPr="004F48D3">
        <w:rPr>
          <w:rFonts w:ascii="Arial" w:hAnsi="Arial" w:cs="Arial"/>
          <w:sz w:val="28"/>
          <w:szCs w:val="28"/>
          <w:lang w:val="en"/>
        </w:rPr>
        <w:t>provided</w:t>
      </w:r>
      <w:r w:rsidR="004028E3" w:rsidRPr="004F48D3">
        <w:rPr>
          <w:rFonts w:ascii="Arial" w:hAnsi="Arial" w:cs="Arial"/>
          <w:sz w:val="28"/>
          <w:szCs w:val="28"/>
          <w:lang w:val="en"/>
        </w:rPr>
        <w:t xml:space="preserve"> added protection would be lost. A </w:t>
      </w:r>
      <w:r w:rsidR="00F20D53" w:rsidRPr="004F48D3">
        <w:rPr>
          <w:rFonts w:ascii="Arial" w:hAnsi="Arial" w:cs="Arial"/>
          <w:sz w:val="28"/>
          <w:szCs w:val="28"/>
          <w:lang w:val="en"/>
        </w:rPr>
        <w:t xml:space="preserve">very effective </w:t>
      </w:r>
      <w:r w:rsidR="00CD6A74" w:rsidRPr="004F48D3">
        <w:rPr>
          <w:rFonts w:ascii="Arial" w:hAnsi="Arial" w:cs="Arial"/>
          <w:sz w:val="28"/>
          <w:szCs w:val="28"/>
          <w:lang w:val="en"/>
        </w:rPr>
        <w:t>recipient led #</w:t>
      </w:r>
      <w:r w:rsidR="004028E3" w:rsidRPr="004F48D3">
        <w:rPr>
          <w:rFonts w:ascii="Arial" w:hAnsi="Arial" w:cs="Arial"/>
          <w:sz w:val="28"/>
          <w:szCs w:val="28"/>
          <w:lang w:val="en"/>
        </w:rPr>
        <w:t xml:space="preserve">SaveWILG campaign </w:t>
      </w:r>
      <w:r w:rsidR="00F20D53" w:rsidRPr="004F48D3">
        <w:rPr>
          <w:rFonts w:ascii="Arial" w:hAnsi="Arial" w:cs="Arial"/>
          <w:sz w:val="28"/>
          <w:szCs w:val="28"/>
          <w:lang w:val="en"/>
        </w:rPr>
        <w:t xml:space="preserve">highlighted </w:t>
      </w:r>
      <w:r w:rsidR="00CD6A74" w:rsidRPr="004F48D3">
        <w:rPr>
          <w:rFonts w:ascii="Arial" w:hAnsi="Arial" w:cs="Arial"/>
          <w:sz w:val="28"/>
          <w:szCs w:val="28"/>
          <w:lang w:val="en"/>
        </w:rPr>
        <w:t xml:space="preserve">a </w:t>
      </w:r>
      <w:r w:rsidR="00F20D53" w:rsidRPr="004F48D3">
        <w:rPr>
          <w:rFonts w:ascii="Arial" w:hAnsi="Arial" w:cs="Arial"/>
          <w:sz w:val="28"/>
          <w:szCs w:val="28"/>
          <w:lang w:val="en"/>
        </w:rPr>
        <w:t xml:space="preserve">significant number of cases where following assessment, care and support packages </w:t>
      </w:r>
      <w:r w:rsidR="00CD6A74" w:rsidRPr="004F48D3">
        <w:rPr>
          <w:rFonts w:ascii="Arial" w:hAnsi="Arial" w:cs="Arial"/>
          <w:sz w:val="28"/>
          <w:szCs w:val="28"/>
          <w:lang w:val="en"/>
        </w:rPr>
        <w:t>had been</w:t>
      </w:r>
      <w:r w:rsidR="00F20D53" w:rsidRPr="004F48D3">
        <w:rPr>
          <w:rFonts w:ascii="Arial" w:hAnsi="Arial" w:cs="Arial"/>
          <w:sz w:val="28"/>
          <w:szCs w:val="28"/>
          <w:lang w:val="en"/>
        </w:rPr>
        <w:t xml:space="preserve"> cut. </w:t>
      </w:r>
    </w:p>
    <w:p w:rsidR="0036134E" w:rsidRPr="004F48D3" w:rsidRDefault="004F48D3" w:rsidP="006A6ACC">
      <w:pPr>
        <w:pStyle w:val="NormalWeb"/>
        <w:rPr>
          <w:rFonts w:ascii="Arial" w:hAnsi="Arial" w:cs="Arial"/>
          <w:sz w:val="28"/>
          <w:szCs w:val="28"/>
          <w:lang w:val="en"/>
        </w:rPr>
      </w:pPr>
      <w:r w:rsidRPr="004F48D3">
        <w:rPr>
          <w:rFonts w:ascii="Arial" w:hAnsi="Arial" w:cs="Arial"/>
          <w:sz w:val="28"/>
          <w:szCs w:val="28"/>
          <w:lang w:val="en"/>
        </w:rPr>
        <w:t xml:space="preserve">3.3.3.3 </w:t>
      </w:r>
      <w:r w:rsidR="00CD6A74" w:rsidRPr="004F48D3">
        <w:rPr>
          <w:rFonts w:ascii="Arial" w:hAnsi="Arial" w:cs="Arial"/>
          <w:sz w:val="28"/>
          <w:szCs w:val="28"/>
          <w:lang w:val="en"/>
        </w:rPr>
        <w:t xml:space="preserve">In response to the campaign and the growing number of legal challenges, in February 2019 WG Ministers decided to introduce the option of an independent care and support assessment. All 1600 WILG recipients were given the option of such an assessment and 55 individuals from local authorities across Wales took this up. A company of independent social workers was appointed in July 2019 to undertake the assessments. All assessment costs including any increases in recipient’s care and support packages </w:t>
      </w:r>
      <w:r w:rsidR="00CC3AA2" w:rsidRPr="004F48D3">
        <w:rPr>
          <w:rFonts w:ascii="Arial" w:hAnsi="Arial" w:cs="Arial"/>
          <w:sz w:val="28"/>
          <w:szCs w:val="28"/>
          <w:lang w:val="en"/>
        </w:rPr>
        <w:t xml:space="preserve">awarded as a result </w:t>
      </w:r>
      <w:r w:rsidR="00CD6A74" w:rsidRPr="004F48D3">
        <w:rPr>
          <w:rFonts w:ascii="Arial" w:hAnsi="Arial" w:cs="Arial"/>
          <w:sz w:val="28"/>
          <w:szCs w:val="28"/>
          <w:lang w:val="en"/>
        </w:rPr>
        <w:t xml:space="preserve">will be met by WG. </w:t>
      </w:r>
    </w:p>
    <w:p w:rsidR="00CD6A74" w:rsidRPr="00E9239D" w:rsidRDefault="003F3BD4" w:rsidP="006A6ACC">
      <w:pPr>
        <w:pStyle w:val="NormalWeb"/>
        <w:rPr>
          <w:rFonts w:ascii="Arial" w:hAnsi="Arial" w:cs="Arial"/>
          <w:color w:val="1F1F1F"/>
          <w:sz w:val="28"/>
          <w:szCs w:val="28"/>
          <w:lang w:val="en"/>
        </w:rPr>
      </w:pPr>
      <w:hyperlink r:id="rId11" w:history="1">
        <w:r w:rsidR="00CD6A74" w:rsidRPr="00E9239D">
          <w:rPr>
            <w:rStyle w:val="Hyperlink"/>
            <w:rFonts w:ascii="Arial" w:hAnsi="Arial" w:cs="Arial"/>
            <w:sz w:val="28"/>
            <w:szCs w:val="28"/>
            <w:lang w:val="en"/>
          </w:rPr>
          <w:t>https://gov.wales/written-statement-welsh-independent-living-grant-wilg-update-independent-care-assessments</w:t>
        </w:r>
      </w:hyperlink>
    </w:p>
    <w:p w:rsidR="00787EE1" w:rsidRDefault="004F48D3" w:rsidP="00787EE1">
      <w:pPr>
        <w:rPr>
          <w:rFonts w:ascii="Arial" w:eastAsiaTheme="minorEastAsia" w:hAnsi="Arial" w:cs="Arial"/>
          <w:sz w:val="28"/>
          <w:szCs w:val="28"/>
        </w:rPr>
      </w:pPr>
      <w:r>
        <w:rPr>
          <w:rFonts w:ascii="Arial" w:eastAsiaTheme="minorEastAsia" w:hAnsi="Arial" w:cs="Arial"/>
          <w:sz w:val="28"/>
          <w:szCs w:val="28"/>
        </w:rPr>
        <w:t xml:space="preserve">3.3.3.4 </w:t>
      </w:r>
      <w:r w:rsidR="00CC3AA2" w:rsidRPr="00E9239D">
        <w:rPr>
          <w:rFonts w:ascii="Arial" w:eastAsiaTheme="minorEastAsia" w:hAnsi="Arial" w:cs="Arial"/>
          <w:sz w:val="28"/>
          <w:szCs w:val="28"/>
        </w:rPr>
        <w:t xml:space="preserve">While this may help resolve matters for a very specific group of service users, cuts in social care funding are having dire consequences for many and it is not clear how </w:t>
      </w:r>
      <w:r w:rsidR="005C78C2" w:rsidRPr="00E9239D">
        <w:rPr>
          <w:rFonts w:ascii="Arial" w:eastAsiaTheme="minorEastAsia" w:hAnsi="Arial" w:cs="Arial"/>
          <w:sz w:val="28"/>
          <w:szCs w:val="28"/>
        </w:rPr>
        <w:t xml:space="preserve">WG intends to address this. </w:t>
      </w:r>
      <w:r w:rsidR="00CC3AA2" w:rsidRPr="00E9239D">
        <w:rPr>
          <w:rFonts w:ascii="Arial" w:eastAsiaTheme="minorEastAsia" w:hAnsi="Arial" w:cs="Arial"/>
          <w:sz w:val="28"/>
          <w:szCs w:val="28"/>
        </w:rPr>
        <w:t xml:space="preserve">  </w:t>
      </w:r>
    </w:p>
    <w:p w:rsidR="004F48D3" w:rsidRDefault="004F48D3">
      <w:pPr>
        <w:rPr>
          <w:rFonts w:ascii="Arial" w:eastAsiaTheme="minorEastAsia" w:hAnsi="Arial" w:cs="Arial"/>
          <w:sz w:val="28"/>
          <w:szCs w:val="28"/>
        </w:rPr>
      </w:pPr>
      <w:r>
        <w:rPr>
          <w:rFonts w:ascii="Arial" w:eastAsiaTheme="minorEastAsia" w:hAnsi="Arial" w:cs="Arial"/>
          <w:sz w:val="28"/>
          <w:szCs w:val="28"/>
        </w:rPr>
        <w:br w:type="page"/>
      </w:r>
    </w:p>
    <w:p w:rsidR="00787EE1" w:rsidRPr="00E9239D" w:rsidRDefault="00787EE1" w:rsidP="00787EE1">
      <w:pPr>
        <w:pStyle w:val="ListParagraph"/>
        <w:numPr>
          <w:ilvl w:val="0"/>
          <w:numId w:val="1"/>
        </w:numPr>
        <w:rPr>
          <w:rFonts w:ascii="Arial" w:eastAsiaTheme="minorEastAsia" w:hAnsi="Arial" w:cs="Arial"/>
          <w:b/>
          <w:bCs/>
          <w:sz w:val="28"/>
          <w:szCs w:val="28"/>
        </w:rPr>
      </w:pPr>
      <w:r w:rsidRPr="00E9239D">
        <w:rPr>
          <w:rFonts w:ascii="Arial" w:eastAsiaTheme="minorEastAsia" w:hAnsi="Arial" w:cs="Arial"/>
          <w:b/>
          <w:bCs/>
          <w:sz w:val="28"/>
          <w:szCs w:val="28"/>
        </w:rPr>
        <w:lastRenderedPageBreak/>
        <w:t>Inquiry Recommendations</w:t>
      </w: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Paragraph 114</w:t>
      </w:r>
    </w:p>
    <w:tbl>
      <w:tblPr>
        <w:tblStyle w:val="TableGrid"/>
        <w:tblW w:w="13948" w:type="dxa"/>
        <w:tblLook w:val="04A0" w:firstRow="1" w:lastRow="0" w:firstColumn="1" w:lastColumn="0" w:noHBand="0" w:noVBand="1"/>
      </w:tblPr>
      <w:tblGrid>
        <w:gridCol w:w="5190"/>
        <w:gridCol w:w="8758"/>
      </w:tblGrid>
      <w:tr w:rsidR="00787EE1" w:rsidRPr="00E9239D" w:rsidTr="00B824EC">
        <w:tc>
          <w:tcPr>
            <w:tcW w:w="5190" w:type="dxa"/>
            <w:shd w:val="clear" w:color="auto" w:fill="E7E6E6" w:themeFill="background2"/>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Recommendation</w:t>
            </w:r>
          </w:p>
        </w:tc>
        <w:tc>
          <w:tcPr>
            <w:tcW w:w="8758" w:type="dxa"/>
            <w:shd w:val="clear" w:color="auto" w:fill="E7E6E6" w:themeFill="background2"/>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Progress</w:t>
            </w:r>
          </w:p>
        </w:tc>
      </w:tr>
      <w:tr w:rsidR="00787EE1" w:rsidRPr="00E9239D" w:rsidTr="00B824EC">
        <w:trPr>
          <w:trHeight w:val="471"/>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Conduct a cumulative impact assessment of the measures adopted since 2010, referred to in the present report, on the rights to independent living and to be included in the community, social protection and employment of persons with disabilities. The State party should ensure that such assessment is rights-based and meaningfully involves persons with disabilities and their representative organizations; </w:t>
            </w:r>
          </w:p>
        </w:tc>
        <w:tc>
          <w:tcPr>
            <w:tcW w:w="8758" w:type="dxa"/>
          </w:tcPr>
          <w:p w:rsidR="00787EE1" w:rsidRPr="00E9239D" w:rsidRDefault="00787EE1" w:rsidP="00B824EC">
            <w:pPr>
              <w:spacing w:line="259" w:lineRule="auto"/>
              <w:rPr>
                <w:rFonts w:ascii="Arial" w:eastAsia="Calibri" w:hAnsi="Arial" w:cs="Arial"/>
                <w:bCs/>
                <w:sz w:val="28"/>
                <w:szCs w:val="28"/>
              </w:rPr>
            </w:pPr>
            <w:r w:rsidRPr="00E9239D">
              <w:rPr>
                <w:rFonts w:ascii="Arial" w:eastAsia="Calibri" w:hAnsi="Arial" w:cs="Arial"/>
                <w:bCs/>
                <w:sz w:val="28"/>
                <w:szCs w:val="28"/>
              </w:rPr>
              <w:t xml:space="preserve">There are no such cumulative impact assessments of devolved measures in </w:t>
            </w:r>
            <w:r w:rsidR="005C78C2" w:rsidRPr="00E9239D">
              <w:rPr>
                <w:rFonts w:ascii="Arial" w:eastAsia="Calibri" w:hAnsi="Arial" w:cs="Arial"/>
                <w:bCs/>
                <w:sz w:val="28"/>
                <w:szCs w:val="28"/>
              </w:rPr>
              <w:t>Wales</w:t>
            </w:r>
            <w:r w:rsidRPr="00E9239D">
              <w:rPr>
                <w:rFonts w:ascii="Arial" w:eastAsia="Calibri" w:hAnsi="Arial" w:cs="Arial"/>
                <w:bCs/>
                <w:sz w:val="28"/>
                <w:szCs w:val="28"/>
              </w:rPr>
              <w:t xml:space="preserve"> relating to social protection, independent living and employment, undertaken with disabled people.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b/>
                <w:sz w:val="28"/>
                <w:szCs w:val="28"/>
              </w:rPr>
              <w:t>Social Protection</w:t>
            </w:r>
            <w:r w:rsidRPr="00E9239D">
              <w:rPr>
                <w:rFonts w:ascii="Arial" w:eastAsia="Calibri" w:hAnsi="Arial" w:cs="Arial"/>
                <w:sz w:val="28"/>
                <w:szCs w:val="28"/>
              </w:rPr>
              <w:t xml:space="preserve"> - The </w:t>
            </w:r>
            <w:r w:rsidR="005C78C2" w:rsidRPr="00E9239D">
              <w:rPr>
                <w:rFonts w:ascii="Arial" w:eastAsia="Calibri" w:hAnsi="Arial" w:cs="Arial"/>
                <w:sz w:val="28"/>
                <w:szCs w:val="28"/>
              </w:rPr>
              <w:t>WG</w:t>
            </w:r>
            <w:r w:rsidRPr="00E9239D">
              <w:rPr>
                <w:rFonts w:ascii="Arial" w:eastAsia="Calibri" w:hAnsi="Arial" w:cs="Arial"/>
                <w:sz w:val="28"/>
                <w:szCs w:val="28"/>
              </w:rPr>
              <w:t xml:space="preserve"> regularly commissions, or undertakes, a cumulative impact assessment, </w:t>
            </w:r>
            <w:r w:rsidRPr="00E9239D">
              <w:rPr>
                <w:rStyle w:val="Hyperlink"/>
                <w:rFonts w:ascii="Arial" w:eastAsia="Calibri" w:hAnsi="Arial" w:cs="Arial"/>
                <w:color w:val="auto"/>
                <w:sz w:val="28"/>
                <w:szCs w:val="28"/>
                <w:u w:val="none"/>
              </w:rPr>
              <w:t xml:space="preserve">but these do not involve disabled people.  </w:t>
            </w:r>
            <w:r w:rsidR="005C78C2" w:rsidRPr="00E9239D">
              <w:rPr>
                <w:rStyle w:val="Hyperlink"/>
                <w:rFonts w:ascii="Arial" w:eastAsia="Calibri" w:hAnsi="Arial" w:cs="Arial"/>
                <w:color w:val="auto"/>
                <w:sz w:val="28"/>
                <w:szCs w:val="28"/>
                <w:u w:val="none"/>
              </w:rPr>
              <w:t xml:space="preserve">Unlike in Scotland, there are no plans for </w:t>
            </w:r>
            <w:r w:rsidRPr="00E9239D">
              <w:rPr>
                <w:rStyle w:val="Hyperlink"/>
                <w:rFonts w:ascii="Arial" w:eastAsia="Calibri" w:hAnsi="Arial" w:cs="Arial"/>
                <w:color w:val="auto"/>
                <w:sz w:val="28"/>
                <w:szCs w:val="28"/>
                <w:u w:val="none"/>
              </w:rPr>
              <w:t xml:space="preserve">devolution of </w:t>
            </w:r>
            <w:r w:rsidR="005C78C2" w:rsidRPr="00E9239D">
              <w:rPr>
                <w:rStyle w:val="Hyperlink"/>
                <w:rFonts w:ascii="Arial" w:eastAsia="Calibri" w:hAnsi="Arial" w:cs="Arial"/>
                <w:color w:val="auto"/>
                <w:sz w:val="28"/>
                <w:szCs w:val="28"/>
                <w:u w:val="none"/>
              </w:rPr>
              <w:t>any</w:t>
            </w:r>
            <w:r w:rsidRPr="00E9239D">
              <w:rPr>
                <w:rStyle w:val="Hyperlink"/>
                <w:rFonts w:ascii="Arial" w:eastAsia="Calibri" w:hAnsi="Arial" w:cs="Arial"/>
                <w:color w:val="auto"/>
                <w:sz w:val="28"/>
                <w:szCs w:val="28"/>
                <w:u w:val="none"/>
              </w:rPr>
              <w:t xml:space="preserve"> disability benefits to </w:t>
            </w:r>
            <w:r w:rsidR="005C78C2" w:rsidRPr="00E9239D">
              <w:rPr>
                <w:rStyle w:val="Hyperlink"/>
                <w:rFonts w:ascii="Arial" w:eastAsia="Calibri" w:hAnsi="Arial" w:cs="Arial"/>
                <w:color w:val="auto"/>
                <w:sz w:val="28"/>
                <w:szCs w:val="28"/>
                <w:u w:val="none"/>
              </w:rPr>
              <w:t>Wales</w:t>
            </w:r>
            <w:r w:rsidRPr="00E9239D">
              <w:rPr>
                <w:rStyle w:val="Hyperlink"/>
                <w:rFonts w:ascii="Arial" w:eastAsia="Calibri" w:hAnsi="Arial" w:cs="Arial"/>
                <w:color w:val="auto"/>
                <w:sz w:val="28"/>
                <w:szCs w:val="28"/>
                <w:u w:val="none"/>
              </w:rPr>
              <w:t>.</w:t>
            </w:r>
            <w:r w:rsidR="005C78C2" w:rsidRPr="00E9239D">
              <w:rPr>
                <w:rStyle w:val="Hyperlink"/>
                <w:rFonts w:ascii="Arial" w:eastAsia="Calibri" w:hAnsi="Arial" w:cs="Arial"/>
                <w:color w:val="auto"/>
                <w:sz w:val="28"/>
                <w:szCs w:val="28"/>
                <w:u w:val="none"/>
              </w:rPr>
              <w:t xml:space="preserve"> Given that Wales has a higher percentage of disability benefits claimants than anywhere in the UK, DW urges that serious consideration should be given for such a role to be devolved to Wales.</w:t>
            </w:r>
            <w:r w:rsidRPr="00E9239D">
              <w:rPr>
                <w:rStyle w:val="Hyperlink"/>
                <w:rFonts w:ascii="Arial" w:eastAsia="Calibri" w:hAnsi="Arial" w:cs="Arial"/>
                <w:color w:val="auto"/>
                <w:sz w:val="28"/>
                <w:szCs w:val="28"/>
                <w:u w:val="none"/>
              </w:rPr>
              <w:t xml:space="preserv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spacing w:line="259" w:lineRule="auto"/>
              <w:rPr>
                <w:rFonts w:ascii="Arial" w:hAnsi="Arial" w:cs="Arial"/>
                <w:sz w:val="28"/>
                <w:szCs w:val="28"/>
              </w:rPr>
            </w:pPr>
            <w:r w:rsidRPr="00E9239D">
              <w:rPr>
                <w:rFonts w:ascii="Arial" w:eastAsia="Calibri" w:hAnsi="Arial" w:cs="Arial"/>
                <w:b/>
                <w:sz w:val="28"/>
                <w:szCs w:val="28"/>
              </w:rPr>
              <w:t xml:space="preserve">Employment – </w:t>
            </w:r>
            <w:r w:rsidRPr="00E9239D">
              <w:rPr>
                <w:rFonts w:ascii="Arial" w:eastAsia="Calibri" w:hAnsi="Arial" w:cs="Arial"/>
                <w:sz w:val="28"/>
                <w:szCs w:val="28"/>
              </w:rPr>
              <w:t xml:space="preserve">In 2018 </w:t>
            </w:r>
            <w:r w:rsidR="005C78C2" w:rsidRPr="00E9239D">
              <w:rPr>
                <w:rFonts w:ascii="Arial" w:eastAsia="Calibri" w:hAnsi="Arial" w:cs="Arial"/>
                <w:sz w:val="28"/>
                <w:szCs w:val="28"/>
              </w:rPr>
              <w:t>W</w:t>
            </w:r>
            <w:r w:rsidRPr="00E9239D">
              <w:rPr>
                <w:rFonts w:ascii="Arial" w:eastAsia="Calibri" w:hAnsi="Arial" w:cs="Arial"/>
                <w:sz w:val="28"/>
                <w:szCs w:val="28"/>
              </w:rPr>
              <w:t>G published an Employ</w:t>
            </w:r>
            <w:r w:rsidR="005C78C2" w:rsidRPr="00E9239D">
              <w:rPr>
                <w:rFonts w:ascii="Arial" w:eastAsia="Calibri" w:hAnsi="Arial" w:cs="Arial"/>
                <w:sz w:val="28"/>
                <w:szCs w:val="28"/>
              </w:rPr>
              <w:t>ability</w:t>
            </w:r>
            <w:r w:rsidRPr="00E9239D">
              <w:rPr>
                <w:rFonts w:ascii="Arial" w:eastAsia="Calibri" w:hAnsi="Arial" w:cs="Arial"/>
                <w:sz w:val="28"/>
                <w:szCs w:val="28"/>
              </w:rPr>
              <w:t xml:space="preserve"> Plan which</w:t>
            </w:r>
            <w:r w:rsidR="005C78C2" w:rsidRPr="00E9239D">
              <w:rPr>
                <w:rFonts w:ascii="Arial" w:eastAsia="Calibri" w:hAnsi="Arial" w:cs="Arial"/>
                <w:sz w:val="28"/>
                <w:szCs w:val="28"/>
              </w:rPr>
              <w:t xml:space="preserve"> outlines how it proposes to increase training and job opportunities for a range of groups facing barriers in the employment market. Unlike </w:t>
            </w:r>
            <w:r w:rsidR="00C84ED4" w:rsidRPr="00E9239D">
              <w:rPr>
                <w:rFonts w:ascii="Arial" w:eastAsia="Calibri" w:hAnsi="Arial" w:cs="Arial"/>
                <w:sz w:val="28"/>
                <w:szCs w:val="28"/>
              </w:rPr>
              <w:t>UKG and SG, WG has not yet announced any targets to tackle the</w:t>
            </w:r>
            <w:r w:rsidRPr="00E9239D">
              <w:rPr>
                <w:rFonts w:ascii="Arial" w:eastAsia="Calibri" w:hAnsi="Arial" w:cs="Arial"/>
                <w:sz w:val="28"/>
                <w:szCs w:val="28"/>
              </w:rPr>
              <w:t xml:space="preserve"> disability </w:t>
            </w:r>
            <w:r w:rsidR="00C84ED4" w:rsidRPr="00E9239D">
              <w:rPr>
                <w:rFonts w:ascii="Arial" w:eastAsia="Calibri" w:hAnsi="Arial" w:cs="Arial"/>
                <w:sz w:val="28"/>
                <w:szCs w:val="28"/>
              </w:rPr>
              <w:t>employment gap in Wales</w:t>
            </w:r>
            <w:r w:rsidR="00C84ED4" w:rsidRPr="00E9239D">
              <w:rPr>
                <w:rFonts w:ascii="Arial" w:hAnsi="Arial" w:cs="Arial"/>
                <w:sz w:val="28"/>
                <w:szCs w:val="28"/>
              </w:rPr>
              <w:t xml:space="preserve">. The Framework for Action on Disability details 9 actions which if progressed and appropriately resourced may contribute to increasing training and work opportunities for disabled people. However it is vital that the emphasis should be on rights based approaches to tackling barriers to employment that meaningfully involve disabled people and </w:t>
            </w:r>
            <w:r w:rsidR="00C84ED4" w:rsidRPr="00E9239D">
              <w:rPr>
                <w:rFonts w:ascii="Arial" w:hAnsi="Arial" w:cs="Arial"/>
                <w:sz w:val="28"/>
                <w:szCs w:val="28"/>
              </w:rPr>
              <w:lastRenderedPageBreak/>
              <w:t>DDPOs rather than yet more training schemes for disabled people.</w:t>
            </w:r>
            <w:r w:rsidRPr="00E9239D">
              <w:rPr>
                <w:rFonts w:ascii="Arial" w:hAnsi="Arial" w:cs="Arial"/>
                <w:sz w:val="28"/>
                <w:szCs w:val="28"/>
              </w:rPr>
              <w:t xml:space="preserve">  </w:t>
            </w:r>
          </w:p>
          <w:p w:rsidR="00787EE1" w:rsidRPr="00E9239D" w:rsidRDefault="00787EE1" w:rsidP="00B824EC">
            <w:pPr>
              <w:spacing w:line="259" w:lineRule="auto"/>
              <w:rPr>
                <w:rFonts w:ascii="Arial" w:eastAsia="Calibri" w:hAnsi="Arial" w:cs="Arial"/>
                <w:b/>
                <w:sz w:val="28"/>
                <w:szCs w:val="28"/>
              </w:rPr>
            </w:pPr>
          </w:p>
          <w:p w:rsidR="00787EE1" w:rsidRPr="00E9239D" w:rsidRDefault="00787EE1" w:rsidP="00B824EC">
            <w:pPr>
              <w:rPr>
                <w:rFonts w:ascii="Arial" w:eastAsiaTheme="minorEastAsia" w:hAnsi="Arial" w:cs="Arial"/>
                <w:sz w:val="28"/>
                <w:szCs w:val="28"/>
              </w:rPr>
            </w:pPr>
            <w:r w:rsidRPr="00E9239D">
              <w:rPr>
                <w:rFonts w:ascii="Arial" w:eastAsia="Calibri" w:hAnsi="Arial" w:cs="Arial"/>
                <w:b/>
                <w:sz w:val="28"/>
                <w:szCs w:val="28"/>
              </w:rPr>
              <w:t xml:space="preserve">Independent Living – </w:t>
            </w:r>
            <w:r w:rsidRPr="00E9239D">
              <w:rPr>
                <w:rFonts w:ascii="Arial" w:eastAsia="Calibri" w:hAnsi="Arial" w:cs="Arial"/>
                <w:sz w:val="28"/>
                <w:szCs w:val="28"/>
              </w:rPr>
              <w:t xml:space="preserve">there is no CIA of action on independent living by </w:t>
            </w:r>
            <w:r w:rsidR="00D0241A" w:rsidRPr="00E9239D">
              <w:rPr>
                <w:rFonts w:ascii="Arial" w:eastAsia="Calibri" w:hAnsi="Arial" w:cs="Arial"/>
                <w:sz w:val="28"/>
                <w:szCs w:val="28"/>
              </w:rPr>
              <w:t>W</w:t>
            </w:r>
            <w:r w:rsidRPr="00E9239D">
              <w:rPr>
                <w:rFonts w:ascii="Arial" w:eastAsia="Calibri" w:hAnsi="Arial" w:cs="Arial"/>
                <w:sz w:val="28"/>
                <w:szCs w:val="28"/>
              </w:rPr>
              <w:t>G.</w:t>
            </w:r>
            <w:r w:rsidRPr="00E9239D">
              <w:rPr>
                <w:rFonts w:ascii="Arial" w:hAnsi="Arial" w:cs="Arial"/>
                <w:sz w:val="28"/>
                <w:szCs w:val="28"/>
              </w:rPr>
              <w:t xml:space="preserve"> </w:t>
            </w:r>
            <w:r w:rsidR="00D0241A" w:rsidRPr="00E9239D">
              <w:rPr>
                <w:rFonts w:ascii="Arial" w:hAnsi="Arial" w:cs="Arial"/>
                <w:sz w:val="28"/>
                <w:szCs w:val="28"/>
              </w:rPr>
              <w:t>T</w:t>
            </w:r>
            <w:r w:rsidRPr="00E9239D">
              <w:rPr>
                <w:rFonts w:ascii="Arial" w:hAnsi="Arial" w:cs="Arial"/>
                <w:sz w:val="28"/>
                <w:szCs w:val="28"/>
              </w:rPr>
              <w:t xml:space="preserve">he </w:t>
            </w:r>
            <w:r w:rsidR="00D0241A" w:rsidRPr="00E9239D">
              <w:rPr>
                <w:rFonts w:ascii="Arial" w:hAnsi="Arial" w:cs="Arial"/>
                <w:sz w:val="28"/>
                <w:szCs w:val="28"/>
              </w:rPr>
              <w:t>Framework for Action on Disability: the Right to Independent Living sets out a total of 55 actions aimed at tackling a wide range of barriers to independent living, however none of these specifically relate to the resources and support required by an individual to achieve independent living.</w:t>
            </w:r>
            <w:r w:rsidRPr="00E9239D">
              <w:rPr>
                <w:rFonts w:ascii="Arial"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4F48D3" w:rsidRDefault="00D0241A" w:rsidP="00B824EC">
            <w:pPr>
              <w:rPr>
                <w:rFonts w:ascii="Arial" w:hAnsi="Arial" w:cs="Arial"/>
                <w:sz w:val="28"/>
                <w:szCs w:val="28"/>
                <w:shd w:val="clear" w:color="auto" w:fill="FFFFFF"/>
              </w:rPr>
            </w:pPr>
            <w:r w:rsidRPr="00E9239D">
              <w:rPr>
                <w:rFonts w:ascii="Arial" w:eastAsiaTheme="minorEastAsia" w:hAnsi="Arial" w:cs="Arial"/>
                <w:sz w:val="28"/>
                <w:szCs w:val="28"/>
              </w:rPr>
              <w:t>W</w:t>
            </w:r>
            <w:r w:rsidR="00787EE1" w:rsidRPr="00E9239D">
              <w:rPr>
                <w:rFonts w:ascii="Arial" w:eastAsiaTheme="minorEastAsia" w:hAnsi="Arial" w:cs="Arial"/>
                <w:sz w:val="28"/>
                <w:szCs w:val="28"/>
              </w:rPr>
              <w:t xml:space="preserve">G </w:t>
            </w:r>
            <w:r w:rsidRPr="00E9239D">
              <w:rPr>
                <w:rFonts w:ascii="Arial" w:eastAsiaTheme="minorEastAsia" w:hAnsi="Arial" w:cs="Arial"/>
                <w:sz w:val="28"/>
                <w:szCs w:val="28"/>
              </w:rPr>
              <w:t xml:space="preserve">have made a commitment to enact the </w:t>
            </w:r>
            <w:r w:rsidRPr="00E9239D">
              <w:rPr>
                <w:rFonts w:ascii="Arial" w:eastAsiaTheme="minorEastAsia" w:hAnsi="Arial" w:cs="Arial"/>
                <w:b/>
                <w:sz w:val="28"/>
                <w:szCs w:val="28"/>
              </w:rPr>
              <w:t>socio-economic duty</w:t>
            </w:r>
            <w:r w:rsidRPr="00E9239D">
              <w:rPr>
                <w:rFonts w:ascii="Arial" w:eastAsiaTheme="minorEastAsia" w:hAnsi="Arial" w:cs="Arial"/>
                <w:sz w:val="28"/>
                <w:szCs w:val="28"/>
              </w:rPr>
              <w:t xml:space="preserve"> in Wales on 1 April 2020. </w:t>
            </w:r>
            <w:r w:rsidRPr="004F48D3">
              <w:rPr>
                <w:rFonts w:ascii="Arial" w:eastAsiaTheme="minorEastAsia" w:hAnsi="Arial" w:cs="Arial"/>
                <w:sz w:val="28"/>
                <w:szCs w:val="28"/>
              </w:rPr>
              <w:t xml:space="preserve">It </w:t>
            </w:r>
            <w:r w:rsidRPr="004F48D3">
              <w:rPr>
                <w:rFonts w:ascii="Arial" w:hAnsi="Arial" w:cs="Arial"/>
                <w:sz w:val="28"/>
                <w:szCs w:val="28"/>
                <w:shd w:val="clear" w:color="auto" w:fill="FFFFFF"/>
              </w:rPr>
              <w:t xml:space="preserve">will </w:t>
            </w:r>
            <w:r w:rsidR="00787EE1" w:rsidRPr="004F48D3">
              <w:rPr>
                <w:rFonts w:ascii="Arial" w:hAnsi="Arial" w:cs="Arial"/>
                <w:sz w:val="28"/>
                <w:szCs w:val="28"/>
                <w:shd w:val="clear" w:color="auto" w:fill="FFFFFF"/>
              </w:rPr>
              <w:t xml:space="preserve">place a duty on </w:t>
            </w:r>
            <w:r w:rsidRPr="004F48D3">
              <w:rPr>
                <w:rFonts w:ascii="Arial" w:hAnsi="Arial" w:cs="Arial"/>
                <w:sz w:val="28"/>
                <w:szCs w:val="28"/>
                <w:shd w:val="clear" w:color="auto" w:fill="FFFFFF"/>
              </w:rPr>
              <w:t>W</w:t>
            </w:r>
            <w:r w:rsidR="00787EE1" w:rsidRPr="004F48D3">
              <w:rPr>
                <w:rFonts w:ascii="Arial" w:hAnsi="Arial" w:cs="Arial"/>
                <w:sz w:val="28"/>
                <w:szCs w:val="28"/>
                <w:shd w:val="clear" w:color="auto" w:fill="FFFFFF"/>
              </w:rPr>
              <w:t>G and a number of public bodies (including local authorities and Health Boards) to actively consider, when making strategic decisions, what they have to do to reduce inequalities as a result of</w:t>
            </w:r>
            <w:r w:rsidR="00C53BCF" w:rsidRPr="004F48D3">
              <w:rPr>
                <w:rFonts w:ascii="Arial" w:hAnsi="Arial" w:cs="Arial"/>
                <w:sz w:val="28"/>
                <w:szCs w:val="28"/>
                <w:shd w:val="clear" w:color="auto" w:fill="FFFFFF"/>
              </w:rPr>
              <w:t xml:space="preserve"> socio-economic disadvantage. WG is learning from the experience in Scotland where the socio-economic duty has already been enacted and is commencing a period of consultation on proposals from 22nd November to 17</w:t>
            </w:r>
            <w:r w:rsidR="00C53BCF" w:rsidRPr="004F48D3">
              <w:rPr>
                <w:rFonts w:ascii="Arial" w:hAnsi="Arial" w:cs="Arial"/>
                <w:sz w:val="28"/>
                <w:szCs w:val="28"/>
                <w:shd w:val="clear" w:color="auto" w:fill="FFFFFF"/>
                <w:vertAlign w:val="superscript"/>
              </w:rPr>
              <w:t>th</w:t>
            </w:r>
            <w:r w:rsidR="00C53BCF" w:rsidRPr="004F48D3">
              <w:rPr>
                <w:rFonts w:ascii="Arial" w:hAnsi="Arial" w:cs="Arial"/>
                <w:sz w:val="28"/>
                <w:szCs w:val="28"/>
                <w:shd w:val="clear" w:color="auto" w:fill="FFFFFF"/>
              </w:rPr>
              <w:t xml:space="preserve"> January.</w:t>
            </w:r>
          </w:p>
          <w:p w:rsidR="00787EE1" w:rsidRPr="00E9239D" w:rsidRDefault="00787EE1" w:rsidP="00B824EC">
            <w:pPr>
              <w:rPr>
                <w:rFonts w:ascii="Arial" w:eastAsiaTheme="minorEastAsia" w:hAnsi="Arial" w:cs="Arial"/>
                <w:sz w:val="28"/>
                <w:szCs w:val="28"/>
              </w:rPr>
            </w:pPr>
          </w:p>
        </w:tc>
      </w:tr>
      <w:tr w:rsidR="00787EE1" w:rsidRPr="00E9239D" w:rsidTr="00B824EC">
        <w:trPr>
          <w:trHeight w:val="606"/>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any intended measure of the welfare reform is rights-based, upholds the human rights model of disability and does not disproportionately and/or adversely affect the rights of persons with disabilities to independent living, an adequate </w:t>
            </w:r>
            <w:r w:rsidRPr="00E9239D">
              <w:rPr>
                <w:rFonts w:ascii="Arial" w:eastAsiaTheme="minorEastAsia" w:hAnsi="Arial" w:cs="Arial"/>
                <w:sz w:val="28"/>
                <w:szCs w:val="28"/>
              </w:rPr>
              <w:lastRenderedPageBreak/>
              <w:t>standard of living and employment. To prevent adverse consequences, the States party should carry out human rights-based cumulative impact assessments of the whole range of intended measures that would have an impact on the rights of persons with disabilities;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C53BCF" w:rsidP="00B824EC">
            <w:pPr>
              <w:rPr>
                <w:rFonts w:ascii="Arial" w:eastAsiaTheme="minorEastAsia" w:hAnsi="Arial" w:cs="Arial"/>
                <w:sz w:val="28"/>
                <w:szCs w:val="28"/>
              </w:rPr>
            </w:pPr>
            <w:r w:rsidRPr="00E9239D">
              <w:rPr>
                <w:rFonts w:ascii="Arial" w:eastAsiaTheme="minorEastAsia" w:hAnsi="Arial" w:cs="Arial"/>
                <w:sz w:val="28"/>
                <w:szCs w:val="28"/>
              </w:rPr>
              <w:lastRenderedPageBreak/>
              <w:t>Welfare benefits are not devolved to Wales.</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942"/>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any intended legislation and/or policy measure respects the core elements of the rights analysed in the present report; persons with disabilities retain their autonomy, 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w:t>
            </w:r>
            <w:r w:rsidRPr="00E9239D">
              <w:rPr>
                <w:rFonts w:ascii="Arial" w:eastAsiaTheme="minorEastAsia" w:hAnsi="Arial" w:cs="Arial"/>
                <w:sz w:val="28"/>
                <w:szCs w:val="28"/>
              </w:rPr>
              <w:lastRenderedPageBreak/>
              <w:t>cost of disability, that is compatible with an adequate standard of living and ensure their full inclusion and participation in society; and they have access and are supported in gaining employment in the open labour market on an equal basis with others;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787EE1" w:rsidP="004556E9">
            <w:pPr>
              <w:rPr>
                <w:rFonts w:ascii="Arial" w:eastAsiaTheme="minorEastAsia" w:hAnsi="Arial" w:cs="Arial"/>
                <w:sz w:val="28"/>
                <w:szCs w:val="28"/>
              </w:rPr>
            </w:pPr>
            <w:r w:rsidRPr="00E9239D">
              <w:rPr>
                <w:rFonts w:ascii="Arial" w:eastAsia="Calibri" w:hAnsi="Arial" w:cs="Arial"/>
                <w:sz w:val="28"/>
                <w:szCs w:val="28"/>
              </w:rPr>
              <w:lastRenderedPageBreak/>
              <w:t>Dis</w:t>
            </w:r>
            <w:r w:rsidRPr="00E9239D">
              <w:rPr>
                <w:rFonts w:ascii="Arial" w:eastAsiaTheme="minorEastAsia" w:hAnsi="Arial" w:cs="Arial"/>
                <w:sz w:val="28"/>
                <w:szCs w:val="28"/>
              </w:rPr>
              <w:t xml:space="preserve">abled people have on average received the largest cuts to welfare benefits and these have in turn reduced the adequacy of their standard of living. </w:t>
            </w:r>
          </w:p>
          <w:p w:rsidR="004556E9" w:rsidRPr="00E9239D" w:rsidRDefault="004556E9" w:rsidP="004556E9">
            <w:pPr>
              <w:rPr>
                <w:rFonts w:ascii="Arial" w:eastAsiaTheme="minorEastAsia" w:hAnsi="Arial" w:cs="Arial"/>
                <w:sz w:val="28"/>
                <w:szCs w:val="28"/>
              </w:rPr>
            </w:pPr>
          </w:p>
          <w:p w:rsidR="004556E9" w:rsidRDefault="004556E9" w:rsidP="004556E9">
            <w:pPr>
              <w:pStyle w:val="Parabeforenewsubsection"/>
              <w:numPr>
                <w:ilvl w:val="0"/>
                <w:numId w:val="9"/>
              </w:numPr>
              <w:spacing w:line="276" w:lineRule="auto"/>
              <w:rPr>
                <w:sz w:val="28"/>
                <w:szCs w:val="28"/>
              </w:rPr>
            </w:pPr>
            <w:r w:rsidRPr="00E9239D">
              <w:rPr>
                <w:sz w:val="28"/>
                <w:szCs w:val="28"/>
              </w:rPr>
              <w:t>Nearly 40% of disabled people in Wales live in poverty, compared with 22% of non-disabled people, higher than anywhere else in the UK (JRF, 2018)</w:t>
            </w:r>
          </w:p>
          <w:p w:rsidR="00DC6DC6" w:rsidRDefault="003F3BD4" w:rsidP="00DC6DC6">
            <w:pPr>
              <w:pStyle w:val="Parabeforenewsubsection"/>
              <w:spacing w:line="276" w:lineRule="auto"/>
              <w:ind w:left="720"/>
              <w:rPr>
                <w:sz w:val="28"/>
                <w:szCs w:val="28"/>
              </w:rPr>
            </w:pPr>
            <w:hyperlink r:id="rId12" w:history="1">
              <w:r w:rsidR="00DC6DC6" w:rsidRPr="000C51DD">
                <w:rPr>
                  <w:rStyle w:val="Hyperlink"/>
                  <w:sz w:val="28"/>
                  <w:szCs w:val="28"/>
                </w:rPr>
                <w:t>https://www.jrf.org.uk/report/poverty-wales-2018</w:t>
              </w:r>
            </w:hyperlink>
          </w:p>
          <w:p w:rsidR="004556E9" w:rsidRPr="00E9239D" w:rsidRDefault="004556E9" w:rsidP="004556E9">
            <w:pPr>
              <w:pStyle w:val="Parabeforenewsubsection"/>
              <w:numPr>
                <w:ilvl w:val="0"/>
                <w:numId w:val="9"/>
              </w:numPr>
              <w:spacing w:line="276" w:lineRule="auto"/>
              <w:rPr>
                <w:sz w:val="28"/>
                <w:szCs w:val="28"/>
              </w:rPr>
            </w:pPr>
            <w:r w:rsidRPr="00E9239D">
              <w:rPr>
                <w:sz w:val="28"/>
                <w:szCs w:val="28"/>
              </w:rPr>
              <w:t xml:space="preserve">34 per cent of children who lived in a household where there was someone with an impairment or health condition were in relative income poverty compared with 26 per cent in households where no-one was disabled (National Survey for </w:t>
            </w:r>
            <w:r w:rsidRPr="00E9239D">
              <w:rPr>
                <w:sz w:val="28"/>
                <w:szCs w:val="28"/>
              </w:rPr>
              <w:lastRenderedPageBreak/>
              <w:t>Wales 2017-18).</w:t>
            </w:r>
          </w:p>
          <w:p w:rsidR="006E4570" w:rsidRDefault="004556E9" w:rsidP="005C393A">
            <w:pPr>
              <w:pStyle w:val="Parabeforenewsubsection"/>
              <w:numPr>
                <w:ilvl w:val="0"/>
                <w:numId w:val="9"/>
              </w:numPr>
              <w:spacing w:line="276" w:lineRule="auto"/>
              <w:rPr>
                <w:sz w:val="28"/>
                <w:szCs w:val="28"/>
              </w:rPr>
            </w:pPr>
            <w:r w:rsidRPr="006E4570">
              <w:rPr>
                <w:sz w:val="28"/>
                <w:szCs w:val="28"/>
              </w:rPr>
              <w:t>Evidence from the National Survey for Wales 2017-18 shows that 25 per cent of people with a ‘limiting long-standing illness’ or impairment report being in a household in material deprivation compared to 12 per cent of people without a limiting long-standing illness or impairment</w:t>
            </w:r>
          </w:p>
          <w:p w:rsidR="005B4014" w:rsidRPr="006E4570" w:rsidRDefault="003F3BD4" w:rsidP="006E4570">
            <w:pPr>
              <w:pStyle w:val="Parabeforenewsubsection"/>
              <w:spacing w:line="276" w:lineRule="auto"/>
              <w:ind w:left="720"/>
              <w:rPr>
                <w:sz w:val="28"/>
                <w:szCs w:val="28"/>
              </w:rPr>
            </w:pPr>
            <w:hyperlink r:id="rId13" w:history="1">
              <w:r w:rsidR="006E4570" w:rsidRPr="006E4570">
                <w:rPr>
                  <w:rStyle w:val="Hyperlink"/>
                  <w:sz w:val="28"/>
                  <w:szCs w:val="28"/>
                </w:rPr>
                <w:t>https://gov.wales/sites/default/files/statistics-and-research/2019-07/well-being-of-wales-2018_0.pdf</w:t>
              </w:r>
            </w:hyperlink>
          </w:p>
          <w:p w:rsidR="004556E9" w:rsidRPr="00E9239D" w:rsidRDefault="004556E9" w:rsidP="004556E9">
            <w:pPr>
              <w:pStyle w:val="ListParagraph"/>
              <w:numPr>
                <w:ilvl w:val="0"/>
                <w:numId w:val="9"/>
              </w:numPr>
              <w:autoSpaceDE w:val="0"/>
              <w:autoSpaceDN w:val="0"/>
              <w:adjustRightInd w:val="0"/>
              <w:spacing w:line="276" w:lineRule="auto"/>
              <w:rPr>
                <w:rFonts w:ascii="Arial" w:hAnsi="Arial" w:cs="Arial"/>
                <w:sz w:val="28"/>
                <w:szCs w:val="28"/>
              </w:rPr>
            </w:pPr>
            <w:r w:rsidRPr="00E9239D">
              <w:rPr>
                <w:rFonts w:ascii="Arial" w:hAnsi="Arial" w:cs="Arial"/>
                <w:sz w:val="28"/>
                <w:szCs w:val="28"/>
              </w:rPr>
              <w:t xml:space="preserve">It is estimated that in Wales almost a third of DLA Claimants were refused PIP, amounting to a total loss of £87m </w:t>
            </w:r>
            <w:hyperlink r:id="rId14" w:history="1">
              <w:r w:rsidRPr="00E9239D">
                <w:rPr>
                  <w:rStyle w:val="Hyperlink"/>
                  <w:rFonts w:ascii="Arial" w:hAnsi="Arial" w:cs="Arial"/>
                  <w:sz w:val="28"/>
                  <w:szCs w:val="28"/>
                </w:rPr>
                <w:t>https://www.bbc.co.uk/news/uk-wales-45100070</w:t>
              </w:r>
            </w:hyperlink>
          </w:p>
          <w:p w:rsidR="004556E9" w:rsidRPr="00E9239D" w:rsidRDefault="004556E9" w:rsidP="004556E9">
            <w:pPr>
              <w:autoSpaceDE w:val="0"/>
              <w:autoSpaceDN w:val="0"/>
              <w:adjustRightInd w:val="0"/>
              <w:spacing w:line="276" w:lineRule="auto"/>
              <w:rPr>
                <w:rFonts w:ascii="Arial" w:hAnsi="Arial" w:cs="Arial"/>
                <w:sz w:val="28"/>
                <w:szCs w:val="28"/>
              </w:rPr>
            </w:pPr>
          </w:p>
          <w:p w:rsidR="004556E9" w:rsidRPr="00E9239D" w:rsidRDefault="004556E9" w:rsidP="004556E9">
            <w:pPr>
              <w:pStyle w:val="ListParagraph"/>
              <w:numPr>
                <w:ilvl w:val="0"/>
                <w:numId w:val="9"/>
              </w:numPr>
              <w:autoSpaceDE w:val="0"/>
              <w:autoSpaceDN w:val="0"/>
              <w:adjustRightInd w:val="0"/>
              <w:spacing w:line="276" w:lineRule="auto"/>
              <w:rPr>
                <w:rFonts w:ascii="Arial" w:hAnsi="Arial" w:cs="Arial"/>
                <w:sz w:val="28"/>
                <w:szCs w:val="28"/>
              </w:rPr>
            </w:pPr>
            <w:r w:rsidRPr="00E9239D">
              <w:rPr>
                <w:rFonts w:ascii="Arial" w:hAnsi="Arial" w:cs="Arial"/>
                <w:sz w:val="28"/>
                <w:szCs w:val="28"/>
              </w:rPr>
              <w:t>Citizens Advice Cymru state that Personal Independence Payment (PIP) and Employment and Support Allowance (ESA) are the two benefits people using their services had the most problems with during 2018/19)</w:t>
            </w:r>
          </w:p>
          <w:p w:rsidR="004556E9" w:rsidRDefault="006E4570" w:rsidP="004556E9">
            <w:pPr>
              <w:rPr>
                <w:rFonts w:ascii="Arial" w:eastAsiaTheme="minorEastAsia" w:hAnsi="Arial" w:cs="Arial"/>
                <w:sz w:val="28"/>
                <w:szCs w:val="28"/>
              </w:rPr>
            </w:pPr>
            <w:r>
              <w:rPr>
                <w:rFonts w:ascii="Arial" w:eastAsiaTheme="minorEastAsia" w:hAnsi="Arial" w:cs="Arial"/>
                <w:sz w:val="28"/>
                <w:szCs w:val="28"/>
              </w:rPr>
              <w:t xml:space="preserve">         </w:t>
            </w:r>
            <w:hyperlink r:id="rId15" w:history="1">
              <w:r w:rsidRPr="000C51DD">
                <w:rPr>
                  <w:rStyle w:val="Hyperlink"/>
                  <w:rFonts w:ascii="Arial" w:eastAsiaTheme="minorEastAsia" w:hAnsi="Arial" w:cs="Arial"/>
                  <w:sz w:val="28"/>
                  <w:szCs w:val="28"/>
                </w:rPr>
                <w:t>https://www.citizensadvice.org.uk/wales/</w:t>
              </w:r>
            </w:hyperlink>
          </w:p>
          <w:p w:rsidR="006E4570" w:rsidRPr="00E9239D" w:rsidRDefault="006E4570" w:rsidP="004556E9">
            <w:pPr>
              <w:rPr>
                <w:rFonts w:ascii="Arial" w:eastAsiaTheme="minorEastAsia" w:hAnsi="Arial" w:cs="Arial"/>
                <w:sz w:val="28"/>
                <w:szCs w:val="28"/>
              </w:rPr>
            </w:pPr>
          </w:p>
        </w:tc>
      </w:tr>
      <w:tr w:rsidR="00787EE1" w:rsidRPr="00E9239D" w:rsidTr="00B824EC">
        <w:trPr>
          <w:trHeight w:val="471"/>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Ensure that public budgets take into account the rights of persons with disabilities, that sufficient </w:t>
            </w:r>
            <w:r w:rsidRPr="00E9239D">
              <w:rPr>
                <w:rFonts w:ascii="Arial" w:eastAsiaTheme="minorEastAsia" w:hAnsi="Arial" w:cs="Arial"/>
                <w:sz w:val="28"/>
                <w:szCs w:val="28"/>
              </w:rPr>
              <w:lastRenderedPageBreak/>
              <w:t>budget allocations are made available to cover extra costs associated with living with a disability and that appropriate mitigation measures, with appropriate budget allocations, are in place for persons with disabilities affected by austerity measures;</w:t>
            </w:r>
          </w:p>
          <w:p w:rsidR="00787EE1" w:rsidRPr="00E9239D" w:rsidRDefault="00787EE1" w:rsidP="00B824EC">
            <w:pPr>
              <w:pStyle w:val="ListParagraph"/>
              <w:rPr>
                <w:rFonts w:ascii="Arial" w:eastAsiaTheme="minorEastAsia" w:hAnsi="Arial" w:cs="Arial"/>
                <w:sz w:val="28"/>
                <w:szCs w:val="28"/>
              </w:rPr>
            </w:pPr>
          </w:p>
        </w:tc>
        <w:tc>
          <w:tcPr>
            <w:tcW w:w="8758" w:type="dxa"/>
          </w:tcPr>
          <w:p w:rsidR="006663EA" w:rsidRDefault="006663EA" w:rsidP="00B824EC">
            <w:pPr>
              <w:spacing w:line="264" w:lineRule="auto"/>
              <w:rPr>
                <w:rFonts w:ascii="Arial" w:hAnsi="Arial" w:cs="Arial"/>
                <w:sz w:val="28"/>
                <w:szCs w:val="28"/>
              </w:rPr>
            </w:pPr>
            <w:r w:rsidRPr="00E9239D">
              <w:rPr>
                <w:rFonts w:ascii="Arial" w:eastAsia="Calibri" w:hAnsi="Arial" w:cs="Arial"/>
                <w:sz w:val="28"/>
                <w:szCs w:val="28"/>
              </w:rPr>
              <w:lastRenderedPageBreak/>
              <w:t xml:space="preserve">WG mitigating actions regarding the impact on Welfare Reform in Wales include investing </w:t>
            </w:r>
            <w:r w:rsidRPr="00E9239D">
              <w:rPr>
                <w:rFonts w:ascii="Arial" w:hAnsi="Arial" w:cs="Arial"/>
                <w:sz w:val="28"/>
                <w:szCs w:val="28"/>
              </w:rPr>
              <w:t xml:space="preserve">additional funding, for example, to frontline advice services, the Discretionary Assistance Fund, Council Tax </w:t>
            </w:r>
            <w:r w:rsidRPr="00E9239D">
              <w:rPr>
                <w:rFonts w:ascii="Arial" w:hAnsi="Arial" w:cs="Arial"/>
                <w:sz w:val="28"/>
                <w:szCs w:val="28"/>
              </w:rPr>
              <w:lastRenderedPageBreak/>
              <w:t>Relief Scheme, and free school meals.</w:t>
            </w:r>
          </w:p>
          <w:p w:rsidR="00DC6DC6" w:rsidRPr="00E9239D" w:rsidRDefault="00DC6DC6" w:rsidP="00B824EC">
            <w:pPr>
              <w:spacing w:line="264" w:lineRule="auto"/>
              <w:rPr>
                <w:rFonts w:ascii="Arial" w:hAnsi="Arial" w:cs="Arial"/>
                <w:sz w:val="28"/>
                <w:szCs w:val="28"/>
              </w:rPr>
            </w:pPr>
          </w:p>
          <w:p w:rsidR="006663EA" w:rsidRDefault="003F3BD4" w:rsidP="00B824EC">
            <w:pPr>
              <w:spacing w:line="264" w:lineRule="auto"/>
              <w:rPr>
                <w:rFonts w:ascii="Arial" w:eastAsia="Calibri" w:hAnsi="Arial" w:cs="Arial"/>
                <w:sz w:val="28"/>
                <w:szCs w:val="28"/>
              </w:rPr>
            </w:pPr>
            <w:hyperlink r:id="rId16" w:history="1">
              <w:r w:rsidR="00DC6DC6" w:rsidRPr="000C51DD">
                <w:rPr>
                  <w:rStyle w:val="Hyperlink"/>
                  <w:rFonts w:ascii="Arial" w:eastAsia="Calibri" w:hAnsi="Arial" w:cs="Arial"/>
                  <w:sz w:val="28"/>
                  <w:szCs w:val="28"/>
                </w:rPr>
                <w:t>https://gov.wales/sites/default/files/publications/2019-03/impact-of-welfare-reform-on-households-in-wales.pdf</w:t>
              </w:r>
            </w:hyperlink>
          </w:p>
          <w:p w:rsidR="00DC6DC6" w:rsidRPr="00E9239D" w:rsidRDefault="00DC6DC6" w:rsidP="00B824EC">
            <w:pPr>
              <w:spacing w:line="264" w:lineRule="auto"/>
              <w:rPr>
                <w:rFonts w:ascii="Arial" w:eastAsia="Calibri" w:hAnsi="Arial" w:cs="Arial"/>
                <w:sz w:val="28"/>
                <w:szCs w:val="28"/>
              </w:rPr>
            </w:pPr>
          </w:p>
          <w:p w:rsidR="00787EE1" w:rsidRPr="00E9239D" w:rsidRDefault="00787EE1" w:rsidP="00B824EC">
            <w:pPr>
              <w:spacing w:line="264" w:lineRule="auto"/>
              <w:rPr>
                <w:rFonts w:ascii="Arial" w:eastAsia="Calibri" w:hAnsi="Arial" w:cs="Arial"/>
                <w:sz w:val="28"/>
                <w:szCs w:val="28"/>
              </w:rPr>
            </w:pPr>
            <w:r w:rsidRPr="00E9239D">
              <w:rPr>
                <w:rFonts w:ascii="Arial" w:eastAsia="Calibri" w:hAnsi="Arial" w:cs="Arial"/>
                <w:sz w:val="28"/>
                <w:szCs w:val="28"/>
              </w:rPr>
              <w:t xml:space="preserve">Not all beneficiaries of this assistance are disabled people, but they are more reliant on benefits for some, or all, of their income than others in the community.  These are positive and helpful actions but necessitated by the actions of the UKG. </w:t>
            </w:r>
          </w:p>
          <w:p w:rsidR="00787EE1" w:rsidRPr="00E9239D" w:rsidRDefault="00787EE1" w:rsidP="00B824EC">
            <w:pPr>
              <w:spacing w:line="264" w:lineRule="auto"/>
              <w:rPr>
                <w:rFonts w:ascii="Arial" w:eastAsiaTheme="minorEastAsia" w:hAnsi="Arial" w:cs="Arial"/>
                <w:sz w:val="28"/>
                <w:szCs w:val="28"/>
              </w:rPr>
            </w:pPr>
          </w:p>
        </w:tc>
      </w:tr>
      <w:tr w:rsidR="00787EE1" w:rsidRPr="00E9239D" w:rsidTr="00B824EC">
        <w:trPr>
          <w:trHeight w:val="339"/>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Introduce all adjustments necessary to make all information, communications, administrative and legal procedures in relation to social security entitlements, independent living schemes and employment/unemployment-related support services fully accessible to all persons with disabilities;</w:t>
            </w:r>
          </w:p>
        </w:tc>
        <w:tc>
          <w:tcPr>
            <w:tcW w:w="8758" w:type="dxa"/>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This has not been the case in every area.  People with communication difficulties continue to be affected by lack of support including in employment through issues with the (UKG) Access to Work scheme (see also Article 27, b, below).  </w:t>
            </w:r>
          </w:p>
          <w:p w:rsidR="00787EE1" w:rsidRPr="00E9239D" w:rsidRDefault="00787EE1" w:rsidP="00B824EC">
            <w:pPr>
              <w:rPr>
                <w:rFonts w:ascii="Arial" w:eastAsiaTheme="minorEastAsia" w:hAnsi="Arial" w:cs="Arial"/>
                <w:sz w:val="28"/>
                <w:szCs w:val="28"/>
              </w:rPr>
            </w:pPr>
          </w:p>
          <w:p w:rsidR="00787EE1" w:rsidRPr="00E9239D" w:rsidRDefault="00787EE1" w:rsidP="006663EA">
            <w:pPr>
              <w:rPr>
                <w:rFonts w:ascii="Arial" w:eastAsiaTheme="minorEastAsia" w:hAnsi="Arial" w:cs="Arial"/>
                <w:sz w:val="28"/>
                <w:szCs w:val="28"/>
              </w:rPr>
            </w:pPr>
          </w:p>
        </w:tc>
      </w:tr>
      <w:tr w:rsidR="00787EE1" w:rsidRPr="00E9239D" w:rsidTr="00B824EC">
        <w:trPr>
          <w:trHeight w:val="1170"/>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Ensure access to justice, by providing appropriate legal advice and support, including through reasonable and procedural accommodation for persons with disabilities seeking redress and </w:t>
            </w:r>
            <w:r w:rsidRPr="00E9239D">
              <w:rPr>
                <w:rFonts w:ascii="Arial" w:eastAsiaTheme="minorEastAsia" w:hAnsi="Arial" w:cs="Arial"/>
                <w:sz w:val="28"/>
                <w:szCs w:val="28"/>
              </w:rPr>
              <w:lastRenderedPageBreak/>
              <w:t>reparation for the alleged violation of their rights, as covered in the present report;</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6663EA" w:rsidP="00B824EC">
            <w:pPr>
              <w:rPr>
                <w:rFonts w:ascii="Arial" w:eastAsiaTheme="minorEastAsia" w:hAnsi="Arial" w:cs="Arial"/>
                <w:sz w:val="28"/>
                <w:szCs w:val="28"/>
              </w:rPr>
            </w:pPr>
            <w:r w:rsidRPr="00E9239D">
              <w:rPr>
                <w:rFonts w:ascii="Arial" w:eastAsiaTheme="minorEastAsia" w:hAnsi="Arial" w:cs="Arial"/>
                <w:sz w:val="28"/>
                <w:szCs w:val="28"/>
              </w:rPr>
              <w:lastRenderedPageBreak/>
              <w:t>There is only one Law Centre in Wales, based in Cardiff.</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339"/>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Actively consult and engage with persons with disabilities through their representative organizations and give due consideration to their views in the design, implementation, monitoring and evaluation of any legislation, policy or programme action related to the rights addressed in the present report;</w:t>
            </w:r>
          </w:p>
        </w:tc>
        <w:tc>
          <w:tcPr>
            <w:tcW w:w="8758" w:type="dxa"/>
          </w:tcPr>
          <w:p w:rsidR="00787EE1" w:rsidRPr="00E9239D" w:rsidRDefault="006663EA" w:rsidP="00B824EC">
            <w:pPr>
              <w:rPr>
                <w:rFonts w:ascii="Arial" w:eastAsiaTheme="minorEastAsia" w:hAnsi="Arial" w:cs="Arial"/>
                <w:sz w:val="28"/>
                <w:szCs w:val="28"/>
              </w:rPr>
            </w:pPr>
            <w:r w:rsidRPr="00E9239D">
              <w:rPr>
                <w:rFonts w:ascii="Arial" w:eastAsiaTheme="minorEastAsia" w:hAnsi="Arial" w:cs="Arial"/>
                <w:sz w:val="28"/>
                <w:szCs w:val="28"/>
              </w:rPr>
              <w:t>Disabled people’s participation levels vary in</w:t>
            </w:r>
            <w:r w:rsidR="00787EE1" w:rsidRPr="00E9239D">
              <w:rPr>
                <w:rFonts w:ascii="Arial" w:eastAsiaTheme="minorEastAsia" w:hAnsi="Arial" w:cs="Arial"/>
                <w:sz w:val="28"/>
                <w:szCs w:val="28"/>
              </w:rPr>
              <w:t xml:space="preserve"> many areas of policy making</w:t>
            </w:r>
            <w:r w:rsidR="00866774" w:rsidRPr="00E9239D">
              <w:rPr>
                <w:rFonts w:ascii="Arial" w:eastAsiaTheme="minorEastAsia" w:hAnsi="Arial" w:cs="Arial"/>
                <w:sz w:val="28"/>
                <w:szCs w:val="28"/>
              </w:rPr>
              <w:t xml:space="preserve"> in Wales</w:t>
            </w:r>
            <w:r w:rsidRPr="00E9239D">
              <w:rPr>
                <w:rFonts w:ascii="Arial" w:eastAsiaTheme="minorEastAsia" w:hAnsi="Arial" w:cs="Arial"/>
                <w:sz w:val="28"/>
                <w:szCs w:val="28"/>
              </w:rPr>
              <w:t>.</w:t>
            </w:r>
            <w:r w:rsidR="00866774" w:rsidRPr="00E9239D">
              <w:rPr>
                <w:rFonts w:ascii="Arial" w:eastAsiaTheme="minorEastAsia" w:hAnsi="Arial" w:cs="Arial"/>
                <w:sz w:val="28"/>
                <w:szCs w:val="28"/>
              </w:rPr>
              <w:t xml:space="preserve"> </w:t>
            </w:r>
            <w:r w:rsidR="00787EE1" w:rsidRPr="00E9239D">
              <w:rPr>
                <w:rFonts w:ascii="Arial" w:eastAsiaTheme="minorEastAsia"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There is limited resource </w:t>
            </w:r>
            <w:r w:rsidR="00866774" w:rsidRPr="00E9239D">
              <w:rPr>
                <w:rFonts w:ascii="Arial" w:eastAsiaTheme="minorEastAsia" w:hAnsi="Arial" w:cs="Arial"/>
                <w:sz w:val="28"/>
                <w:szCs w:val="28"/>
              </w:rPr>
              <w:t xml:space="preserve">made </w:t>
            </w:r>
            <w:r w:rsidRPr="00E9239D">
              <w:rPr>
                <w:rFonts w:ascii="Arial" w:eastAsiaTheme="minorEastAsia" w:hAnsi="Arial" w:cs="Arial"/>
                <w:sz w:val="28"/>
                <w:szCs w:val="28"/>
              </w:rPr>
              <w:t>available for disabled people and their DDPOs to build capacity for involvement in policy making</w:t>
            </w:r>
            <w:r w:rsidR="00866774" w:rsidRPr="00E9239D">
              <w:rPr>
                <w:rFonts w:ascii="Arial" w:eastAsiaTheme="minorEastAsia" w:hAnsi="Arial" w:cs="Arial"/>
                <w:sz w:val="28"/>
                <w:szCs w:val="28"/>
              </w:rPr>
              <w:t xml:space="preserve">. Disability Wales the national DDPO has experienced a 50% cut in its funding from WG, resulting in the loss of </w:t>
            </w:r>
            <w:r w:rsidR="00DC6DC6">
              <w:rPr>
                <w:rFonts w:ascii="Arial" w:eastAsiaTheme="minorEastAsia" w:hAnsi="Arial" w:cs="Arial"/>
                <w:sz w:val="28"/>
                <w:szCs w:val="28"/>
              </w:rPr>
              <w:t>over half its</w:t>
            </w:r>
            <w:r w:rsidR="00866774" w:rsidRPr="00E9239D">
              <w:rPr>
                <w:rFonts w:ascii="Arial" w:eastAsiaTheme="minorEastAsia" w:hAnsi="Arial" w:cs="Arial"/>
                <w:sz w:val="28"/>
                <w:szCs w:val="28"/>
              </w:rPr>
              <w:t xml:space="preserve"> staff. This has greatly reduced </w:t>
            </w:r>
            <w:r w:rsidR="00DC6DC6">
              <w:rPr>
                <w:rFonts w:ascii="Arial" w:eastAsiaTheme="minorEastAsia" w:hAnsi="Arial" w:cs="Arial"/>
                <w:sz w:val="28"/>
                <w:szCs w:val="28"/>
              </w:rPr>
              <w:t>DW’s</w:t>
            </w:r>
            <w:r w:rsidR="00866774" w:rsidRPr="00E9239D">
              <w:rPr>
                <w:rFonts w:ascii="Arial" w:eastAsiaTheme="minorEastAsia" w:hAnsi="Arial" w:cs="Arial"/>
                <w:sz w:val="28"/>
                <w:szCs w:val="28"/>
              </w:rPr>
              <w:t xml:space="preserve"> capacity to participate in and influence policy making itself let alone support grassroots DPOs across Wales, most of which are volunteer led with no staff capacity</w:t>
            </w:r>
            <w:r w:rsidRPr="00E9239D">
              <w:rPr>
                <w:rFonts w:ascii="Arial" w:eastAsiaTheme="minorEastAsia" w:hAnsi="Arial" w:cs="Arial"/>
                <w:sz w:val="28"/>
                <w:szCs w:val="28"/>
              </w:rPr>
              <w:t>.</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M</w:t>
            </w:r>
            <w:r w:rsidR="00DC6DC6">
              <w:rPr>
                <w:rFonts w:ascii="Arial" w:eastAsiaTheme="minorEastAsia" w:hAnsi="Arial" w:cs="Arial"/>
                <w:sz w:val="28"/>
                <w:szCs w:val="28"/>
              </w:rPr>
              <w:t>uch</w:t>
            </w:r>
            <w:r w:rsidRPr="00E9239D">
              <w:rPr>
                <w:rFonts w:ascii="Arial" w:eastAsiaTheme="minorEastAsia" w:hAnsi="Arial" w:cs="Arial"/>
                <w:sz w:val="28"/>
                <w:szCs w:val="28"/>
              </w:rPr>
              <w:t xml:space="preserve"> of the existing engagement is focussed on disability issues meaning that disabled people are excluded from engagement on mainstream issues which affect them denying them opportunities to contribute and participate in their communities.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t xml:space="preserve">This is despite clear evidence of the benefits of such approaches in </w:t>
            </w:r>
            <w:r w:rsidR="00866774" w:rsidRPr="00E9239D">
              <w:rPr>
                <w:rFonts w:ascii="Arial" w:eastAsia="Calibri" w:hAnsi="Arial" w:cs="Arial"/>
                <w:sz w:val="28"/>
                <w:szCs w:val="28"/>
              </w:rPr>
              <w:t>Wales</w:t>
            </w:r>
            <w:r w:rsidRPr="00E9239D">
              <w:rPr>
                <w:rFonts w:ascii="Arial" w:eastAsia="Calibri" w:hAnsi="Arial" w:cs="Arial"/>
                <w:sz w:val="28"/>
                <w:szCs w:val="28"/>
              </w:rPr>
              <w:t xml:space="preserve"> challenging officials and raising awareness, however it remains to be seen whether policy makers and researchers and others take on board the views of disabled people and priorities and changes they suggest. </w:t>
            </w:r>
          </w:p>
          <w:p w:rsidR="00787EE1" w:rsidRPr="00E9239D" w:rsidRDefault="00787EE1" w:rsidP="00B824EC">
            <w:pPr>
              <w:rPr>
                <w:rFonts w:ascii="Arial" w:eastAsia="Calibri" w:hAnsi="Arial" w:cs="Arial"/>
                <w:sz w:val="28"/>
                <w:szCs w:val="28"/>
              </w:rPr>
            </w:pPr>
          </w:p>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t>Examples of engagement:</w:t>
            </w:r>
          </w:p>
          <w:p w:rsidR="00787EE1" w:rsidRPr="00E9239D" w:rsidRDefault="00866774" w:rsidP="00866774">
            <w:pPr>
              <w:pStyle w:val="ListParagraph"/>
              <w:numPr>
                <w:ilvl w:val="0"/>
                <w:numId w:val="7"/>
              </w:numPr>
              <w:rPr>
                <w:rFonts w:ascii="Arial" w:eastAsiaTheme="minorEastAsia" w:hAnsi="Arial" w:cs="Arial"/>
                <w:sz w:val="28"/>
                <w:szCs w:val="28"/>
              </w:rPr>
            </w:pPr>
            <w:r w:rsidRPr="00E9239D">
              <w:rPr>
                <w:rFonts w:ascii="Arial" w:eastAsiaTheme="minorEastAsia" w:hAnsi="Arial" w:cs="Arial"/>
                <w:sz w:val="28"/>
                <w:szCs w:val="28"/>
              </w:rPr>
              <w:lastRenderedPageBreak/>
              <w:t>Framework for Action on Disability: the Right to Independent Living</w:t>
            </w:r>
            <w:r w:rsidR="000A413E" w:rsidRPr="00E9239D">
              <w:rPr>
                <w:rFonts w:ascii="Arial" w:eastAsiaTheme="minorEastAsia" w:hAnsi="Arial" w:cs="Arial"/>
                <w:sz w:val="28"/>
                <w:szCs w:val="28"/>
              </w:rPr>
              <w:t>: the National Independent Living Steering Group included representatives from DPOs</w:t>
            </w:r>
          </w:p>
          <w:p w:rsidR="00866774" w:rsidRPr="00E9239D" w:rsidRDefault="00866774" w:rsidP="00866774">
            <w:pPr>
              <w:pStyle w:val="ListParagraph"/>
              <w:numPr>
                <w:ilvl w:val="0"/>
                <w:numId w:val="7"/>
              </w:numPr>
              <w:rPr>
                <w:rFonts w:ascii="Arial" w:eastAsiaTheme="minorEastAsia" w:hAnsi="Arial" w:cs="Arial"/>
                <w:sz w:val="28"/>
                <w:szCs w:val="28"/>
              </w:rPr>
            </w:pPr>
            <w:r w:rsidRPr="00E9239D">
              <w:rPr>
                <w:rFonts w:ascii="Arial" w:eastAsiaTheme="minorEastAsia" w:hAnsi="Arial" w:cs="Arial"/>
                <w:sz w:val="28"/>
                <w:szCs w:val="28"/>
              </w:rPr>
              <w:t>WG Transport Accessibility Panel – this proved very successful in engaging DPOs in influencing transport policy, however changes in the department have resulted in the Panel not meeting for more than a year</w:t>
            </w:r>
          </w:p>
        </w:tc>
      </w:tr>
      <w:tr w:rsidR="00787EE1" w:rsidRPr="00E9239D" w:rsidTr="00B824EC">
        <w:trPr>
          <w:trHeight w:val="876"/>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 xml:space="preserve">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w:t>
            </w:r>
            <w:r w:rsidRPr="00E9239D">
              <w:rPr>
                <w:rFonts w:ascii="Arial" w:eastAsiaTheme="minorEastAsia" w:hAnsi="Arial" w:cs="Arial"/>
                <w:sz w:val="28"/>
                <w:szCs w:val="28"/>
              </w:rPr>
              <w:lastRenderedPageBreak/>
              <w:t>those allegations, hold the perpetrators accountable and provide fair and appropriate compensation to victims;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E9239D" w:rsidRDefault="000A413E" w:rsidP="00B824EC">
            <w:pPr>
              <w:rPr>
                <w:rFonts w:ascii="Arial" w:eastAsiaTheme="minorEastAsia" w:hAnsi="Arial" w:cs="Arial"/>
                <w:sz w:val="28"/>
                <w:szCs w:val="28"/>
              </w:rPr>
            </w:pPr>
            <w:r w:rsidRPr="00E9239D">
              <w:rPr>
                <w:rFonts w:ascii="Arial" w:eastAsiaTheme="minorEastAsia" w:hAnsi="Arial" w:cs="Arial"/>
                <w:sz w:val="28"/>
                <w:szCs w:val="28"/>
              </w:rPr>
              <w:lastRenderedPageBreak/>
              <w:t>WG funds the National Hate Crime Reporting Service in Wales which is delivered by Victim Support Cymru. It is a generic Hate Crime Reporting Service and has recently been awarded additional funding in the context of increased incidents of Hate Crime in the wake of the Brexit Referendum.</w:t>
            </w:r>
          </w:p>
          <w:p w:rsidR="000A413E" w:rsidRPr="00E9239D" w:rsidRDefault="000A413E" w:rsidP="00B824EC">
            <w:pPr>
              <w:rPr>
                <w:rFonts w:ascii="Arial" w:eastAsiaTheme="minorEastAsia" w:hAnsi="Arial" w:cs="Arial"/>
                <w:sz w:val="28"/>
                <w:szCs w:val="28"/>
              </w:rPr>
            </w:pPr>
          </w:p>
          <w:p w:rsidR="000A413E" w:rsidRPr="00E9239D" w:rsidRDefault="000A413E" w:rsidP="00B824EC">
            <w:pPr>
              <w:rPr>
                <w:rFonts w:ascii="Arial" w:eastAsiaTheme="minorEastAsia" w:hAnsi="Arial" w:cs="Arial"/>
                <w:sz w:val="28"/>
                <w:szCs w:val="28"/>
              </w:rPr>
            </w:pPr>
            <w:r w:rsidRPr="00E9239D">
              <w:rPr>
                <w:rFonts w:ascii="Arial" w:eastAsiaTheme="minorEastAsia" w:hAnsi="Arial" w:cs="Arial"/>
                <w:sz w:val="28"/>
                <w:szCs w:val="28"/>
              </w:rPr>
              <w:t>DW has worked with the National Hate Crime Reporting Service to ensure greater accessibility of its services and to include appropriate representation of disabled people in online and printed materials.</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37"/>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lastRenderedPageBreak/>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rsidR="00787EE1" w:rsidRPr="00E9239D" w:rsidRDefault="00787EE1" w:rsidP="00B824EC">
            <w:pPr>
              <w:pStyle w:val="ListParagraph"/>
              <w:rPr>
                <w:rFonts w:ascii="Arial" w:eastAsiaTheme="minorEastAsia" w:hAnsi="Arial" w:cs="Arial"/>
                <w:sz w:val="28"/>
                <w:szCs w:val="28"/>
              </w:rPr>
            </w:pPr>
          </w:p>
        </w:tc>
        <w:tc>
          <w:tcPr>
            <w:tcW w:w="8758" w:type="dxa"/>
          </w:tcPr>
          <w:p w:rsidR="00787EE1" w:rsidRPr="004F48D3" w:rsidRDefault="00787EE1" w:rsidP="00B824EC">
            <w:pPr>
              <w:rPr>
                <w:rFonts w:ascii="Arial" w:hAnsi="Arial" w:cs="Arial"/>
                <w:sz w:val="28"/>
                <w:szCs w:val="28"/>
                <w:shd w:val="clear" w:color="auto" w:fill="FFFFFF"/>
              </w:rPr>
            </w:pPr>
            <w:r w:rsidRPr="004F48D3">
              <w:rPr>
                <w:rFonts w:ascii="Arial" w:hAnsi="Arial" w:cs="Arial"/>
                <w:sz w:val="28"/>
                <w:szCs w:val="28"/>
                <w:shd w:val="clear" w:color="auto" w:fill="FFFFFF"/>
              </w:rPr>
              <w:t xml:space="preserve">See p.114 a) above. Ref </w:t>
            </w:r>
            <w:r w:rsidR="000A413E" w:rsidRPr="004F48D3">
              <w:rPr>
                <w:rFonts w:ascii="Arial" w:hAnsi="Arial" w:cs="Arial"/>
                <w:sz w:val="28"/>
                <w:szCs w:val="28"/>
                <w:shd w:val="clear" w:color="auto" w:fill="FFFFFF"/>
              </w:rPr>
              <w:t>WG proposals to enact the socio-economic</w:t>
            </w:r>
            <w:r w:rsidR="00977602" w:rsidRPr="004F48D3">
              <w:rPr>
                <w:rFonts w:ascii="Arial" w:hAnsi="Arial" w:cs="Arial"/>
                <w:sz w:val="28"/>
                <w:szCs w:val="28"/>
                <w:shd w:val="clear" w:color="auto" w:fill="FFFFFF"/>
              </w:rPr>
              <w:t xml:space="preserve"> d</w:t>
            </w:r>
            <w:r w:rsidRPr="004F48D3">
              <w:rPr>
                <w:rFonts w:ascii="Arial" w:hAnsi="Arial" w:cs="Arial"/>
                <w:sz w:val="28"/>
                <w:szCs w:val="28"/>
                <w:shd w:val="clear" w:color="auto" w:fill="FFFFFF"/>
              </w:rPr>
              <w:t xml:space="preserve">uty. </w:t>
            </w:r>
          </w:p>
          <w:p w:rsidR="00787EE1" w:rsidRPr="004F48D3" w:rsidRDefault="00787EE1" w:rsidP="00B824EC">
            <w:pPr>
              <w:rPr>
                <w:rFonts w:ascii="Arial" w:hAnsi="Arial" w:cs="Arial"/>
                <w:sz w:val="28"/>
                <w:szCs w:val="28"/>
                <w:shd w:val="clear" w:color="auto" w:fill="FFFFFF"/>
              </w:rPr>
            </w:pPr>
            <w:r w:rsidRPr="004F48D3">
              <w:rPr>
                <w:rFonts w:ascii="Arial" w:hAnsi="Arial" w:cs="Arial"/>
                <w:sz w:val="28"/>
                <w:szCs w:val="28"/>
                <w:shd w:val="clear" w:color="auto" w:fill="FFFFFF"/>
              </w:rPr>
              <w:t xml:space="preserve"> </w:t>
            </w:r>
          </w:p>
          <w:p w:rsidR="00977602" w:rsidRPr="004F48D3" w:rsidRDefault="00977602" w:rsidP="00B824EC">
            <w:pPr>
              <w:rPr>
                <w:rFonts w:ascii="Arial" w:hAnsi="Arial" w:cs="Arial"/>
                <w:sz w:val="28"/>
                <w:szCs w:val="28"/>
                <w:shd w:val="clear" w:color="auto" w:fill="FFFFFF"/>
              </w:rPr>
            </w:pPr>
            <w:r w:rsidRPr="004F48D3">
              <w:rPr>
                <w:rFonts w:ascii="Arial" w:hAnsi="Arial" w:cs="Arial"/>
                <w:sz w:val="28"/>
                <w:szCs w:val="28"/>
                <w:shd w:val="clear" w:color="auto" w:fill="FFFFFF"/>
              </w:rPr>
              <w:t>The Report of UK visit published by the UN Special Rapporteur on Extreme Poverty noted that</w:t>
            </w:r>
            <w:r w:rsidR="00DC6DC6">
              <w:rPr>
                <w:rFonts w:ascii="Arial" w:hAnsi="Arial" w:cs="Arial"/>
                <w:sz w:val="28"/>
                <w:szCs w:val="28"/>
                <w:shd w:val="clear" w:color="auto" w:fill="FFFFFF"/>
              </w:rPr>
              <w:t>:</w:t>
            </w:r>
          </w:p>
          <w:p w:rsidR="00977602" w:rsidRPr="00E9239D" w:rsidRDefault="00977602" w:rsidP="00B824EC">
            <w:pPr>
              <w:rPr>
                <w:rFonts w:ascii="Arial" w:hAnsi="Arial" w:cs="Arial"/>
                <w:color w:val="333333"/>
                <w:sz w:val="28"/>
                <w:szCs w:val="28"/>
                <w:shd w:val="clear" w:color="auto" w:fill="FFFFFF"/>
              </w:rPr>
            </w:pPr>
          </w:p>
          <w:p w:rsidR="00787EE1" w:rsidRPr="00E9239D" w:rsidRDefault="00977602" w:rsidP="00DC6DC6">
            <w:pPr>
              <w:ind w:left="720"/>
              <w:rPr>
                <w:rFonts w:ascii="Arial" w:hAnsi="Arial" w:cs="Arial"/>
                <w:sz w:val="28"/>
                <w:szCs w:val="28"/>
              </w:rPr>
            </w:pPr>
            <w:r w:rsidRPr="00E9239D">
              <w:rPr>
                <w:rFonts w:ascii="Arial" w:hAnsi="Arial" w:cs="Arial"/>
                <w:sz w:val="28"/>
                <w:szCs w:val="28"/>
              </w:rPr>
              <w:t>The Welsh Government has shifted its focus to increasing economic prosperity and employment as the gateway to poverty reduction. A poverty-specific action plan and the post of Minister for Communities and Tackling Poverty were scrapped in 2017. The new Prosperity for All Strategy, however, has no strategic focus or ministerial responsibility for poverty reduction, and lacks clear performance targets and progress indicators.</w:t>
            </w:r>
          </w:p>
          <w:p w:rsidR="00977602" w:rsidRDefault="00977602" w:rsidP="00B824EC">
            <w:pPr>
              <w:rPr>
                <w:rFonts w:ascii="Arial" w:eastAsiaTheme="minorEastAsia" w:hAnsi="Arial" w:cs="Arial"/>
                <w:sz w:val="28"/>
                <w:szCs w:val="28"/>
              </w:rPr>
            </w:pPr>
          </w:p>
          <w:p w:rsidR="00DC6DC6" w:rsidRDefault="003F3BD4" w:rsidP="00B824EC">
            <w:pPr>
              <w:rPr>
                <w:rFonts w:ascii="Arial" w:eastAsiaTheme="minorEastAsia" w:hAnsi="Arial" w:cs="Arial"/>
                <w:sz w:val="28"/>
                <w:szCs w:val="28"/>
              </w:rPr>
            </w:pPr>
            <w:hyperlink r:id="rId17" w:history="1">
              <w:r w:rsidR="00DC6DC6" w:rsidRPr="000C51DD">
                <w:rPr>
                  <w:rStyle w:val="Hyperlink"/>
                  <w:rFonts w:ascii="Arial" w:eastAsiaTheme="minorEastAsia" w:hAnsi="Arial" w:cs="Arial"/>
                  <w:sz w:val="28"/>
                  <w:szCs w:val="28"/>
                </w:rPr>
                <w:t>https://srpovertyorg.files.wordpress.com/2019/05/uk-final-report.pdf</w:t>
              </w:r>
            </w:hyperlink>
          </w:p>
          <w:p w:rsidR="00DC6DC6" w:rsidRPr="00E9239D" w:rsidRDefault="00DC6DC6" w:rsidP="00B824EC">
            <w:pPr>
              <w:rPr>
                <w:rFonts w:ascii="Arial" w:eastAsiaTheme="minorEastAsia" w:hAnsi="Arial" w:cs="Arial"/>
                <w:sz w:val="28"/>
                <w:szCs w:val="28"/>
              </w:rPr>
            </w:pPr>
          </w:p>
          <w:p w:rsidR="00787EE1" w:rsidRPr="00E9239D" w:rsidRDefault="00004025" w:rsidP="00B824EC">
            <w:pPr>
              <w:rPr>
                <w:rFonts w:ascii="Arial" w:eastAsiaTheme="minorEastAsia" w:hAnsi="Arial" w:cs="Arial"/>
                <w:sz w:val="28"/>
                <w:szCs w:val="28"/>
              </w:rPr>
            </w:pPr>
            <w:r w:rsidRPr="00E9239D">
              <w:rPr>
                <w:rFonts w:ascii="Arial" w:eastAsiaTheme="minorEastAsia" w:hAnsi="Arial" w:cs="Arial"/>
                <w:sz w:val="28"/>
                <w:szCs w:val="28"/>
              </w:rPr>
              <w:t>There are no.</w:t>
            </w:r>
            <w:r w:rsidR="00977602" w:rsidRPr="00E9239D">
              <w:rPr>
                <w:rFonts w:ascii="Arial" w:eastAsiaTheme="minorEastAsia" w:hAnsi="Arial" w:cs="Arial"/>
                <w:sz w:val="28"/>
                <w:szCs w:val="28"/>
              </w:rPr>
              <w:t xml:space="preserve"> specific actions in the Framework for Action on Disability to tackle the poverty faced by disabled people, however 9 of the 55 actions relate to </w:t>
            </w:r>
            <w:r w:rsidRPr="00E9239D">
              <w:rPr>
                <w:rFonts w:ascii="Arial" w:eastAsiaTheme="minorEastAsia" w:hAnsi="Arial" w:cs="Arial"/>
                <w:sz w:val="28"/>
                <w:szCs w:val="28"/>
              </w:rPr>
              <w:t>employment.</w:t>
            </w:r>
          </w:p>
        </w:tc>
      </w:tr>
      <w:tr w:rsidR="00787EE1" w:rsidRPr="00E9239D" w:rsidTr="00B824EC">
        <w:trPr>
          <w:trHeight w:val="537"/>
        </w:trPr>
        <w:tc>
          <w:tcPr>
            <w:tcW w:w="5190" w:type="dxa"/>
          </w:tcPr>
          <w:p w:rsidR="00787EE1" w:rsidRPr="00E9239D" w:rsidRDefault="00787EE1" w:rsidP="00787EE1">
            <w:pPr>
              <w:pStyle w:val="ListParagraph"/>
              <w:numPr>
                <w:ilvl w:val="0"/>
                <w:numId w:val="2"/>
              </w:numPr>
              <w:rPr>
                <w:rFonts w:ascii="Arial" w:hAnsi="Arial" w:cs="Arial"/>
                <w:sz w:val="28"/>
                <w:szCs w:val="28"/>
              </w:rPr>
            </w:pPr>
            <w:r w:rsidRPr="00E9239D">
              <w:rPr>
                <w:rFonts w:ascii="Arial" w:eastAsiaTheme="minorEastAsia" w:hAnsi="Arial" w:cs="Arial"/>
                <w:sz w:val="28"/>
                <w:szCs w:val="28"/>
              </w:rPr>
              <w:t xml:space="preserve">Set up a mechanism and a system of human rights-based </w:t>
            </w:r>
            <w:r w:rsidRPr="00E9239D">
              <w:rPr>
                <w:rFonts w:ascii="Arial" w:eastAsiaTheme="minorEastAsia" w:hAnsi="Arial" w:cs="Arial"/>
                <w:sz w:val="28"/>
                <w:szCs w:val="28"/>
              </w:rPr>
              <w:lastRenderedPageBreak/>
              <w:t xml:space="preserve">indicators to permanently monitor the impact of the different policies and programmes relating to the access 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 </w:t>
            </w:r>
          </w:p>
        </w:tc>
        <w:tc>
          <w:tcPr>
            <w:tcW w:w="8758" w:type="dxa"/>
          </w:tcPr>
          <w:p w:rsidR="00787EE1" w:rsidRPr="00E9239D" w:rsidRDefault="00004025" w:rsidP="00B824EC">
            <w:pPr>
              <w:rPr>
                <w:rFonts w:ascii="Arial" w:eastAsiaTheme="minorEastAsia" w:hAnsi="Arial" w:cs="Arial"/>
                <w:sz w:val="28"/>
                <w:szCs w:val="28"/>
              </w:rPr>
            </w:pPr>
            <w:r w:rsidRPr="00E9239D">
              <w:rPr>
                <w:rFonts w:ascii="Arial" w:eastAsiaTheme="minorEastAsia" w:hAnsi="Arial" w:cs="Arial"/>
                <w:sz w:val="28"/>
                <w:szCs w:val="28"/>
              </w:rPr>
              <w:lastRenderedPageBreak/>
              <w:t>The Framework for Action on Disability states:</w:t>
            </w:r>
          </w:p>
          <w:p w:rsidR="00004025" w:rsidRPr="00E9239D" w:rsidRDefault="00004025" w:rsidP="00B824EC">
            <w:pPr>
              <w:rPr>
                <w:rFonts w:ascii="Arial" w:eastAsiaTheme="minorEastAsia" w:hAnsi="Arial" w:cs="Arial"/>
                <w:sz w:val="28"/>
                <w:szCs w:val="28"/>
              </w:rPr>
            </w:pPr>
          </w:p>
          <w:p w:rsidR="00004025" w:rsidRPr="00E9239D" w:rsidRDefault="00004025" w:rsidP="00DC6DC6">
            <w:pPr>
              <w:autoSpaceDE w:val="0"/>
              <w:autoSpaceDN w:val="0"/>
              <w:adjustRightInd w:val="0"/>
              <w:ind w:left="720"/>
              <w:rPr>
                <w:rFonts w:ascii="Arial" w:hAnsi="Arial" w:cs="Arial"/>
                <w:sz w:val="28"/>
                <w:szCs w:val="28"/>
              </w:rPr>
            </w:pPr>
            <w:r w:rsidRPr="00E9239D">
              <w:rPr>
                <w:rFonts w:ascii="Arial" w:hAnsi="Arial" w:cs="Arial"/>
                <w:sz w:val="28"/>
                <w:szCs w:val="28"/>
              </w:rPr>
              <w:lastRenderedPageBreak/>
              <w:t>This framework and its accompanying action plan set out how the Welsh</w:t>
            </w:r>
            <w:r w:rsidR="00DC6DC6">
              <w:rPr>
                <w:rFonts w:ascii="Arial" w:hAnsi="Arial" w:cs="Arial"/>
                <w:sz w:val="28"/>
                <w:szCs w:val="28"/>
              </w:rPr>
              <w:t xml:space="preserve"> </w:t>
            </w:r>
            <w:r w:rsidRPr="00E9239D">
              <w:rPr>
                <w:rFonts w:ascii="Arial" w:hAnsi="Arial" w:cs="Arial"/>
                <w:sz w:val="28"/>
                <w:szCs w:val="28"/>
              </w:rPr>
              <w:t>Government will be taking forward the principles of the Convention, taking account of the UN Committee’s recommendations where appropriate.</w:t>
            </w:r>
          </w:p>
          <w:p w:rsidR="00004025" w:rsidRPr="00E9239D" w:rsidRDefault="00004025" w:rsidP="00004025">
            <w:pPr>
              <w:autoSpaceDE w:val="0"/>
              <w:autoSpaceDN w:val="0"/>
              <w:adjustRightInd w:val="0"/>
              <w:rPr>
                <w:rFonts w:ascii="Arial" w:hAnsi="Arial" w:cs="Arial"/>
                <w:sz w:val="28"/>
                <w:szCs w:val="28"/>
              </w:rPr>
            </w:pPr>
          </w:p>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t xml:space="preserve">DDPOs need to be resourced to support the input of disabled people to this legislation and to hold government to account over its implementation and monitoring.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004025" w:rsidRPr="00E9239D" w:rsidRDefault="00004025" w:rsidP="00004025">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bl>
    <w:p w:rsidR="00787EE1" w:rsidRPr="00E9239D" w:rsidRDefault="00787EE1" w:rsidP="00787EE1">
      <w:pPr>
        <w:rPr>
          <w:rFonts w:ascii="Arial" w:eastAsiaTheme="minorEastAsia" w:hAnsi="Arial" w:cs="Arial"/>
          <w:sz w:val="28"/>
          <w:szCs w:val="28"/>
        </w:rPr>
      </w:pPr>
    </w:p>
    <w:p w:rsidR="00787EE1" w:rsidRPr="00E9239D" w:rsidRDefault="00787EE1" w:rsidP="00787EE1">
      <w:pPr>
        <w:rPr>
          <w:rFonts w:ascii="Arial" w:eastAsiaTheme="minorEastAsia" w:hAnsi="Arial" w:cs="Arial"/>
          <w:b/>
          <w:bCs/>
          <w:sz w:val="28"/>
          <w:szCs w:val="28"/>
        </w:rPr>
      </w:pPr>
    </w:p>
    <w:p w:rsidR="00787EE1" w:rsidRPr="00E9239D" w:rsidRDefault="00787EE1" w:rsidP="00787EE1">
      <w:pPr>
        <w:rPr>
          <w:rFonts w:ascii="Arial" w:eastAsiaTheme="minorEastAsia" w:hAnsi="Arial" w:cs="Arial"/>
          <w:b/>
          <w:bCs/>
          <w:sz w:val="28"/>
          <w:szCs w:val="28"/>
        </w:rPr>
      </w:pPr>
      <w:r w:rsidRPr="00E9239D">
        <w:rPr>
          <w:rFonts w:ascii="Arial" w:eastAsiaTheme="minorEastAsia" w:hAnsi="Arial" w:cs="Arial"/>
          <w:b/>
          <w:bCs/>
          <w:sz w:val="28"/>
          <w:szCs w:val="28"/>
        </w:rPr>
        <w:t>Concluding Observations</w:t>
      </w:r>
      <w:r w:rsidRPr="00E9239D">
        <w:rPr>
          <w:rStyle w:val="FootnoteReference"/>
          <w:rFonts w:ascii="Arial" w:eastAsiaTheme="minorEastAsia" w:hAnsi="Arial" w:cs="Arial"/>
          <w:b/>
          <w:bCs/>
          <w:sz w:val="28"/>
          <w:szCs w:val="28"/>
        </w:rPr>
        <w:footnoteReference w:id="1"/>
      </w:r>
    </w:p>
    <w:tbl>
      <w:tblPr>
        <w:tblStyle w:val="TableGrid"/>
        <w:tblW w:w="13948" w:type="dxa"/>
        <w:tblLook w:val="04A0" w:firstRow="1" w:lastRow="0" w:firstColumn="1" w:lastColumn="0" w:noHBand="0" w:noVBand="1"/>
      </w:tblPr>
      <w:tblGrid>
        <w:gridCol w:w="2786"/>
        <w:gridCol w:w="11388"/>
      </w:tblGrid>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Article 19: Living independently and being included in the community (Paragraph 44)</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45)</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225"/>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t xml:space="preserve">Recognise the right to living independently </w:t>
            </w:r>
            <w:r w:rsidRPr="00E9239D">
              <w:rPr>
                <w:rFonts w:ascii="Arial" w:eastAsiaTheme="minorEastAsia" w:hAnsi="Arial" w:cs="Arial"/>
                <w:sz w:val="28"/>
                <w:szCs w:val="28"/>
              </w:rPr>
              <w:lastRenderedPageBreak/>
              <w:t>and being included in the community as a subjective right and the enforceability of all its elements and adopt rights-based policies, regulations and guidelines for ensuring implementation;</w:t>
            </w:r>
          </w:p>
        </w:tc>
        <w:tc>
          <w:tcPr>
            <w:tcW w:w="8668" w:type="dxa"/>
          </w:tcPr>
          <w:p w:rsidR="0083722D" w:rsidRPr="00E9239D" w:rsidRDefault="0083722D" w:rsidP="0083722D">
            <w:pPr>
              <w:autoSpaceDE w:val="0"/>
              <w:autoSpaceDN w:val="0"/>
              <w:adjustRightInd w:val="0"/>
              <w:rPr>
                <w:rFonts w:ascii="Arial" w:eastAsiaTheme="minorEastAsia" w:hAnsi="Arial" w:cs="Arial"/>
                <w:sz w:val="28"/>
                <w:szCs w:val="28"/>
              </w:rPr>
            </w:pPr>
            <w:r w:rsidRPr="00E9239D">
              <w:rPr>
                <w:rFonts w:ascii="Arial" w:hAnsi="Arial" w:cs="Arial"/>
                <w:sz w:val="28"/>
                <w:szCs w:val="28"/>
              </w:rPr>
              <w:lastRenderedPageBreak/>
              <w:t xml:space="preserve">In December 2018 the Welsh Government began a process to explore ways and means to strengthen and advance equality and human rights in Wales in the context of the UK’s anticipated departure from the European Union. This will begin with the commencement in </w:t>
            </w:r>
            <w:r w:rsidRPr="00E9239D">
              <w:rPr>
                <w:rFonts w:ascii="Arial" w:hAnsi="Arial" w:cs="Arial"/>
                <w:sz w:val="28"/>
                <w:szCs w:val="28"/>
              </w:rPr>
              <w:lastRenderedPageBreak/>
              <w:t>Wales of the socio-economic duty in Part 1 of the Equality Act 2010. In developing guidance for this duty in Wales the intention is to adopt a broad rights-based approach, taking account of many aspects of equality and how they interact with each other. Nevertheless, the needs and rights of disabled people will remain at the heart of this process, which was stimulated in part by calls by Disability Wales and other stakeholders to embed the UNCRDP into Welsh law.</w:t>
            </w:r>
          </w:p>
          <w:p w:rsidR="0083722D" w:rsidRPr="00E9239D" w:rsidRDefault="0083722D" w:rsidP="0083722D">
            <w:pPr>
              <w:rPr>
                <w:rFonts w:ascii="Arial" w:eastAsiaTheme="minorEastAsia" w:hAnsi="Arial" w:cs="Arial"/>
                <w:sz w:val="28"/>
                <w:szCs w:val="28"/>
              </w:rPr>
            </w:pPr>
          </w:p>
          <w:p w:rsidR="0083722D" w:rsidRPr="00E9239D" w:rsidRDefault="0083722D" w:rsidP="0083722D">
            <w:pPr>
              <w:rPr>
                <w:rFonts w:ascii="Arial" w:eastAsiaTheme="minorEastAsia" w:hAnsi="Arial" w:cs="Arial"/>
                <w:sz w:val="28"/>
                <w:szCs w:val="28"/>
              </w:rPr>
            </w:pPr>
            <w:r w:rsidRPr="00E9239D">
              <w:rPr>
                <w:rFonts w:ascii="Arial" w:eastAsiaTheme="minorEastAsia" w:hAnsi="Arial" w:cs="Arial"/>
                <w:sz w:val="28"/>
                <w:szCs w:val="28"/>
              </w:rPr>
              <w:t xml:space="preserve">DW is represented on the recently convened Strengthening and Advancing Human Rights Stakeholder Group chaired by the Deputy Minister and Chief Whip which will consider options for introducing human rights legislation in Wales including incorporation of UN Treaties including the UNCRDP. </w:t>
            </w:r>
          </w:p>
          <w:p w:rsidR="0083722D" w:rsidRPr="00E9239D" w:rsidRDefault="0083722D" w:rsidP="0083722D">
            <w:pPr>
              <w:rPr>
                <w:rFonts w:ascii="Arial" w:eastAsiaTheme="minorEastAsia" w:hAnsi="Arial" w:cs="Arial"/>
                <w:sz w:val="28"/>
                <w:szCs w:val="28"/>
              </w:rPr>
            </w:pPr>
          </w:p>
          <w:p w:rsidR="0083722D" w:rsidRPr="00E9239D" w:rsidRDefault="0083722D" w:rsidP="0083722D">
            <w:pPr>
              <w:rPr>
                <w:rFonts w:ascii="Arial" w:eastAsiaTheme="minorEastAsia" w:hAnsi="Arial" w:cs="Arial"/>
                <w:sz w:val="28"/>
                <w:szCs w:val="28"/>
              </w:rPr>
            </w:pPr>
            <w:r w:rsidRPr="00E9239D">
              <w:rPr>
                <w:rFonts w:ascii="Arial" w:eastAsiaTheme="minorEastAsia" w:hAnsi="Arial" w:cs="Arial"/>
                <w:sz w:val="28"/>
                <w:szCs w:val="28"/>
              </w:rPr>
              <w:t xml:space="preserve">WG is in the process of commissioning research to inform consideration of options. </w:t>
            </w:r>
          </w:p>
          <w:p w:rsidR="00787EE1" w:rsidRPr="00E9239D" w:rsidRDefault="00787EE1" w:rsidP="00B824EC">
            <w:pPr>
              <w:rPr>
                <w:rFonts w:ascii="Arial" w:eastAsiaTheme="minorEastAsia" w:hAnsi="Arial" w:cs="Arial"/>
                <w:sz w:val="28"/>
                <w:szCs w:val="28"/>
              </w:rPr>
            </w:pPr>
          </w:p>
        </w:tc>
      </w:tr>
      <w:tr w:rsidR="00787EE1" w:rsidRPr="00E9239D" w:rsidTr="00B824EC">
        <w:trPr>
          <w:trHeight w:val="339"/>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Conduct periodic assessments in close consultation with organisations of persons with disabilities to address and </w:t>
            </w:r>
            <w:r w:rsidRPr="00E9239D">
              <w:rPr>
                <w:rFonts w:ascii="Arial" w:eastAsiaTheme="minorEastAsia" w:hAnsi="Arial" w:cs="Arial"/>
                <w:sz w:val="28"/>
                <w:szCs w:val="28"/>
              </w:rPr>
              <w:lastRenderedPageBreak/>
              <w:t>prevent the negative effects of the policy reforms through sufficiently funded and appropriate strategies in the area of social support and living independently;</w:t>
            </w:r>
          </w:p>
        </w:tc>
        <w:tc>
          <w:tcPr>
            <w:tcW w:w="8668" w:type="dxa"/>
          </w:tcPr>
          <w:p w:rsidR="00787EE1" w:rsidRPr="00E9239D" w:rsidRDefault="00787EE1" w:rsidP="00B824EC">
            <w:pPr>
              <w:rPr>
                <w:rFonts w:ascii="Arial" w:eastAsia="Calibri" w:hAnsi="Arial" w:cs="Arial"/>
                <w:sz w:val="28"/>
                <w:szCs w:val="28"/>
              </w:rPr>
            </w:pPr>
            <w:r w:rsidRPr="00E9239D">
              <w:rPr>
                <w:rFonts w:ascii="Arial" w:eastAsia="Calibri" w:hAnsi="Arial" w:cs="Arial"/>
                <w:sz w:val="28"/>
                <w:szCs w:val="28"/>
              </w:rPr>
              <w:lastRenderedPageBreak/>
              <w:t>There is evidence of a number of LA’s cutting financial resources available for social care support</w:t>
            </w:r>
            <w:r w:rsidR="0083722D" w:rsidRPr="00E9239D">
              <w:rPr>
                <w:rFonts w:ascii="Arial" w:eastAsia="Calibri" w:hAnsi="Arial" w:cs="Arial"/>
                <w:sz w:val="28"/>
                <w:szCs w:val="28"/>
              </w:rPr>
              <w:t xml:space="preserve">. </w:t>
            </w:r>
            <w:r w:rsidRPr="00E9239D">
              <w:rPr>
                <w:rFonts w:ascii="Arial" w:eastAsia="Calibri" w:hAnsi="Arial" w:cs="Arial"/>
                <w:sz w:val="28"/>
                <w:szCs w:val="28"/>
              </w:rPr>
              <w:t xml:space="preserve"> </w:t>
            </w:r>
          </w:p>
          <w:p w:rsidR="00787EE1" w:rsidRPr="00E9239D" w:rsidRDefault="00787EE1" w:rsidP="00B824EC">
            <w:pPr>
              <w:pStyle w:val="ListParagraph"/>
              <w:rPr>
                <w:rFonts w:ascii="Arial"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402"/>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Provide adequate and sufficient and earmarked funding to local authorities and administrations, the devolved governments and overseas territories to be able to </w:t>
            </w:r>
            <w:r w:rsidRPr="00E9239D">
              <w:rPr>
                <w:rFonts w:ascii="Arial" w:eastAsiaTheme="minorEastAsia" w:hAnsi="Arial" w:cs="Arial"/>
                <w:sz w:val="28"/>
                <w:szCs w:val="28"/>
              </w:rPr>
              <w:lastRenderedPageBreak/>
              <w:t>provide resources allowing persons with disabilities to live independently and be included in the community and to exercise their right to choose their place of residence and where, and with whom to live;</w:t>
            </w:r>
          </w:p>
        </w:tc>
        <w:tc>
          <w:tcPr>
            <w:tcW w:w="8668" w:type="dxa"/>
          </w:tcPr>
          <w:p w:rsidR="00787EE1" w:rsidRPr="00E9239D" w:rsidRDefault="004C05F9" w:rsidP="00B824EC">
            <w:pPr>
              <w:spacing w:line="259" w:lineRule="auto"/>
              <w:rPr>
                <w:rFonts w:ascii="Arial" w:eastAsiaTheme="minorEastAsia" w:hAnsi="Arial" w:cs="Arial"/>
                <w:sz w:val="28"/>
                <w:szCs w:val="28"/>
              </w:rPr>
            </w:pPr>
            <w:r w:rsidRPr="00E9239D">
              <w:rPr>
                <w:rFonts w:ascii="Arial" w:hAnsi="Arial" w:cs="Arial"/>
                <w:sz w:val="28"/>
                <w:szCs w:val="28"/>
              </w:rPr>
              <w:lastRenderedPageBreak/>
              <w:t>WG has sought to protect funding to social care budgets, nevertheless local authorities have seen a significant cut in their funding.</w:t>
            </w:r>
            <w:r w:rsidR="00787EE1" w:rsidRPr="00E9239D">
              <w:rPr>
                <w:rFonts w:ascii="Arial" w:hAnsi="Arial" w:cs="Arial"/>
                <w:sz w:val="28"/>
                <w:szCs w:val="28"/>
              </w:rPr>
              <w:t xml:space="preserv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402"/>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Set up a comprehensive plan, developed in close collaboration with organisations of persons </w:t>
            </w:r>
            <w:r w:rsidRPr="00E9239D">
              <w:rPr>
                <w:rFonts w:ascii="Arial" w:eastAsiaTheme="minorEastAsia" w:hAnsi="Arial" w:cs="Arial"/>
                <w:sz w:val="28"/>
                <w:szCs w:val="28"/>
              </w:rPr>
              <w:lastRenderedPageBreak/>
              <w:t>with disabilities, aimed at deinstitutionalisation of persons with disabilities, and develop community-based independent living schemes through a holistic and crosscutting approach, including education, childcare, transport, housing, employment and social security; and</w:t>
            </w:r>
          </w:p>
        </w:tc>
        <w:tc>
          <w:tcPr>
            <w:tcW w:w="8668" w:type="dxa"/>
          </w:tcPr>
          <w:p w:rsidR="00787EE1" w:rsidRPr="00E9239D" w:rsidRDefault="00787EE1" w:rsidP="00B824EC">
            <w:pPr>
              <w:rPr>
                <w:rFonts w:ascii="Arial" w:eastAsiaTheme="minorEastAsia" w:hAnsi="Arial" w:cs="Arial"/>
                <w:sz w:val="28"/>
                <w:szCs w:val="28"/>
              </w:rPr>
            </w:pPr>
            <w:r w:rsidRPr="00E9239D">
              <w:rPr>
                <w:rFonts w:ascii="Arial" w:eastAsiaTheme="minorEastAsia" w:hAnsi="Arial" w:cs="Arial"/>
                <w:sz w:val="28"/>
                <w:szCs w:val="28"/>
              </w:rPr>
              <w:lastRenderedPageBreak/>
              <w:t xml:space="preserve">DPOs have not been involved developing any plan to deinstitutionalise disabled people in </w:t>
            </w:r>
            <w:r w:rsidR="004C05F9" w:rsidRPr="00E9239D">
              <w:rPr>
                <w:rFonts w:ascii="Arial" w:eastAsiaTheme="minorEastAsia" w:hAnsi="Arial" w:cs="Arial"/>
                <w:sz w:val="28"/>
                <w:szCs w:val="28"/>
              </w:rPr>
              <w:t>Wales.</w:t>
            </w:r>
            <w:r w:rsidRPr="00E9239D">
              <w:rPr>
                <w:rFonts w:ascii="Arial" w:eastAsiaTheme="minorEastAsia" w:hAnsi="Arial" w:cs="Arial"/>
                <w:sz w:val="28"/>
                <w:szCs w:val="28"/>
              </w:rPr>
              <w:t xml:space="preserve"> More needs to be done of this in the light of UK wide abuse scandals.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270"/>
        </w:trPr>
        <w:tc>
          <w:tcPr>
            <w:tcW w:w="5280" w:type="dxa"/>
          </w:tcPr>
          <w:p w:rsidR="00787EE1" w:rsidRPr="00E9239D" w:rsidRDefault="00787EE1" w:rsidP="00787EE1">
            <w:pPr>
              <w:pStyle w:val="ListParagraph"/>
              <w:numPr>
                <w:ilvl w:val="0"/>
                <w:numId w:val="3"/>
              </w:numPr>
              <w:rPr>
                <w:rFonts w:ascii="Arial" w:hAnsi="Arial" w:cs="Arial"/>
                <w:sz w:val="28"/>
                <w:szCs w:val="28"/>
              </w:rPr>
            </w:pPr>
            <w:r w:rsidRPr="00E9239D">
              <w:rPr>
                <w:rFonts w:ascii="Arial" w:eastAsiaTheme="minorEastAsia" w:hAnsi="Arial" w:cs="Arial"/>
                <w:sz w:val="28"/>
                <w:szCs w:val="28"/>
              </w:rPr>
              <w:lastRenderedPageBreak/>
              <w:t xml:space="preserve">Allocate sufficient resources to </w:t>
            </w:r>
            <w:r w:rsidRPr="00E9239D">
              <w:rPr>
                <w:rFonts w:ascii="Arial" w:eastAsiaTheme="minorEastAsia" w:hAnsi="Arial" w:cs="Arial"/>
                <w:sz w:val="28"/>
                <w:szCs w:val="28"/>
              </w:rPr>
              <w:lastRenderedPageBreak/>
              <w:t>ensure that support services are available, accessible, affordable, acceptable and adaptable sensitive to different living conditions for all persons with disabilities in urban and rural areas.</w:t>
            </w:r>
          </w:p>
        </w:tc>
        <w:tc>
          <w:tcPr>
            <w:tcW w:w="8668" w:type="dxa"/>
          </w:tcPr>
          <w:p w:rsidR="00522A30" w:rsidRDefault="008D5E7D" w:rsidP="00BF0C23">
            <w:pPr>
              <w:pStyle w:val="Default"/>
              <w:rPr>
                <w:sz w:val="28"/>
                <w:szCs w:val="28"/>
              </w:rPr>
            </w:pPr>
            <w:r w:rsidRPr="00E9239D">
              <w:rPr>
                <w:sz w:val="28"/>
                <w:szCs w:val="28"/>
              </w:rPr>
              <w:lastRenderedPageBreak/>
              <w:t xml:space="preserve">Citizen evaluation of the Social Services and Wellbeing Wales Act (2014) was undertaken through the initiative ‘Measuring the Mountain’. </w:t>
            </w:r>
          </w:p>
          <w:p w:rsidR="00522A30" w:rsidRDefault="00522A30" w:rsidP="00BF0C23">
            <w:pPr>
              <w:pStyle w:val="Default"/>
              <w:rPr>
                <w:sz w:val="28"/>
                <w:szCs w:val="28"/>
              </w:rPr>
            </w:pPr>
          </w:p>
          <w:p w:rsidR="00BF0C23" w:rsidRPr="00E9239D" w:rsidRDefault="008D5E7D" w:rsidP="00BF0C23">
            <w:pPr>
              <w:pStyle w:val="Default"/>
              <w:rPr>
                <w:sz w:val="28"/>
                <w:szCs w:val="28"/>
              </w:rPr>
            </w:pPr>
            <w:r w:rsidRPr="00E9239D">
              <w:rPr>
                <w:sz w:val="28"/>
                <w:szCs w:val="28"/>
              </w:rPr>
              <w:lastRenderedPageBreak/>
              <w:t>Using methods including collection of stories and citizens juries, it found that while there were positive experiences of interacting with social care professionals which demonstrated ‘</w:t>
            </w:r>
            <w:r w:rsidR="00BF0C23" w:rsidRPr="00E9239D">
              <w:rPr>
                <w:sz w:val="28"/>
                <w:szCs w:val="28"/>
              </w:rPr>
              <w:t>balances in decision-making power, thorough and reliable communication and flexibility in approaches</w:t>
            </w:r>
            <w:r w:rsidRPr="00E9239D">
              <w:rPr>
                <w:sz w:val="28"/>
                <w:szCs w:val="28"/>
              </w:rPr>
              <w:t xml:space="preserve">’, it also found that </w:t>
            </w:r>
            <w:r w:rsidR="00BF0C23" w:rsidRPr="00E9239D">
              <w:rPr>
                <w:sz w:val="28"/>
                <w:szCs w:val="28"/>
              </w:rPr>
              <w:t xml:space="preserve">individuals’ time, and the time of social care professionals </w:t>
            </w:r>
            <w:r w:rsidRPr="00E9239D">
              <w:rPr>
                <w:sz w:val="28"/>
                <w:szCs w:val="28"/>
              </w:rPr>
              <w:t xml:space="preserve">was </w:t>
            </w:r>
            <w:r w:rsidR="00BF0C23" w:rsidRPr="00E9239D">
              <w:rPr>
                <w:sz w:val="28"/>
                <w:szCs w:val="28"/>
              </w:rPr>
              <w:t xml:space="preserve">being wasted in some way. </w:t>
            </w:r>
            <w:r w:rsidRPr="00E9239D">
              <w:rPr>
                <w:sz w:val="28"/>
                <w:szCs w:val="28"/>
              </w:rPr>
              <w:t>N</w:t>
            </w:r>
            <w:r w:rsidR="00BF0C23" w:rsidRPr="00E9239D">
              <w:rPr>
                <w:sz w:val="28"/>
                <w:szCs w:val="28"/>
              </w:rPr>
              <w:t xml:space="preserve">egative </w:t>
            </w:r>
            <w:r w:rsidRPr="00E9239D">
              <w:rPr>
                <w:sz w:val="28"/>
                <w:szCs w:val="28"/>
              </w:rPr>
              <w:t xml:space="preserve">experiences </w:t>
            </w:r>
            <w:r w:rsidR="00BF0C23" w:rsidRPr="00E9239D">
              <w:rPr>
                <w:sz w:val="28"/>
                <w:szCs w:val="28"/>
              </w:rPr>
              <w:t xml:space="preserve">came with high financial costs attached to them, primarily in the form of wasted salary hours. They revealed social care professionals missing meetings, inappropriate forms of support being organised for people, and of decisions being made without proper consideration for the longer term. </w:t>
            </w:r>
          </w:p>
          <w:p w:rsidR="00BF0C23" w:rsidRPr="00E9239D" w:rsidRDefault="00BF0C23" w:rsidP="00BF0C23">
            <w:pPr>
              <w:pStyle w:val="Default"/>
              <w:rPr>
                <w:sz w:val="28"/>
                <w:szCs w:val="28"/>
              </w:rPr>
            </w:pPr>
          </w:p>
          <w:p w:rsidR="00BF0C23" w:rsidRPr="00E9239D" w:rsidRDefault="00522A30" w:rsidP="00BF0C23">
            <w:pPr>
              <w:pStyle w:val="Default"/>
              <w:rPr>
                <w:sz w:val="28"/>
                <w:szCs w:val="28"/>
              </w:rPr>
            </w:pPr>
            <w:r>
              <w:rPr>
                <w:sz w:val="28"/>
                <w:szCs w:val="28"/>
              </w:rPr>
              <w:t>The report</w:t>
            </w:r>
            <w:r w:rsidR="008D5E7D" w:rsidRPr="00E9239D">
              <w:rPr>
                <w:sz w:val="28"/>
                <w:szCs w:val="28"/>
              </w:rPr>
              <w:t xml:space="preserve"> concluded that: ‘a</w:t>
            </w:r>
            <w:r w:rsidR="00BF0C23" w:rsidRPr="00E9239D">
              <w:rPr>
                <w:sz w:val="28"/>
                <w:szCs w:val="28"/>
              </w:rPr>
              <w:t>t a time when resources are increasingly scarce, salary hours need to be viewed as cash, and their use considered as carefully as the use of money. Ensuring that social care professionals have a clear and valuable sense of purpose, and are working in partnership with those they support, would lead to good decisions about the use of their time</w:t>
            </w:r>
            <w:r w:rsidR="008D5E7D" w:rsidRPr="00E9239D">
              <w:rPr>
                <w:sz w:val="28"/>
                <w:szCs w:val="28"/>
              </w:rPr>
              <w:t>’</w:t>
            </w:r>
            <w:r w:rsidR="00BF0C23" w:rsidRPr="00E9239D">
              <w:rPr>
                <w:sz w:val="28"/>
                <w:szCs w:val="28"/>
              </w:rPr>
              <w:t xml:space="preserve">. </w:t>
            </w:r>
          </w:p>
          <w:p w:rsidR="00787EE1" w:rsidRPr="00E9239D" w:rsidRDefault="00787EE1" w:rsidP="00B824EC">
            <w:pPr>
              <w:spacing w:line="259" w:lineRule="auto"/>
              <w:rPr>
                <w:rFonts w:ascii="Arial" w:eastAsia="Calibri" w:hAnsi="Arial" w:cs="Arial"/>
                <w:sz w:val="28"/>
                <w:szCs w:val="28"/>
              </w:rPr>
            </w:pPr>
          </w:p>
          <w:p w:rsidR="008D5E7D" w:rsidRDefault="003F3BD4" w:rsidP="00B824EC">
            <w:pPr>
              <w:spacing w:line="259" w:lineRule="auto"/>
              <w:rPr>
                <w:rFonts w:ascii="Arial" w:eastAsia="Calibri" w:hAnsi="Arial" w:cs="Arial"/>
                <w:sz w:val="28"/>
                <w:szCs w:val="28"/>
              </w:rPr>
            </w:pPr>
            <w:hyperlink r:id="rId18" w:history="1">
              <w:r w:rsidR="004F48D3" w:rsidRPr="000C51DD">
                <w:rPr>
                  <w:rStyle w:val="Hyperlink"/>
                  <w:rFonts w:ascii="Arial" w:eastAsia="Calibri" w:hAnsi="Arial" w:cs="Arial"/>
                  <w:sz w:val="28"/>
                  <w:szCs w:val="28"/>
                </w:rPr>
                <w:t>http://www.mtm.wales/ckfinder/userfiles/files/MtM%20Final%20Report%20March%2019%202019.pdf</w:t>
              </w:r>
            </w:hyperlink>
          </w:p>
          <w:p w:rsidR="004F48D3" w:rsidRDefault="004F48D3" w:rsidP="00B824EC">
            <w:pPr>
              <w:spacing w:line="259" w:lineRule="auto"/>
              <w:rPr>
                <w:rFonts w:ascii="Arial" w:eastAsia="Calibri" w:hAnsi="Arial" w:cs="Arial"/>
                <w:sz w:val="28"/>
                <w:szCs w:val="28"/>
              </w:rPr>
            </w:pPr>
          </w:p>
          <w:p w:rsidR="004F48D3" w:rsidRDefault="004F48D3" w:rsidP="00B824EC">
            <w:pPr>
              <w:spacing w:line="259" w:lineRule="auto"/>
              <w:rPr>
                <w:rFonts w:ascii="Arial" w:eastAsia="Calibri" w:hAnsi="Arial" w:cs="Arial"/>
                <w:sz w:val="28"/>
                <w:szCs w:val="28"/>
              </w:rPr>
            </w:pPr>
          </w:p>
          <w:p w:rsidR="004F48D3" w:rsidRPr="00E9239D" w:rsidRDefault="004F48D3" w:rsidP="00B824EC">
            <w:pPr>
              <w:spacing w:line="259" w:lineRule="auto"/>
              <w:rPr>
                <w:rFonts w:ascii="Arial" w:eastAsia="Calibri"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lastRenderedPageBreak/>
              <w:t xml:space="preserve">Article 27: Work and employment </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57)</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537"/>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 xml:space="preserve">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t>
            </w:r>
            <w:r w:rsidRPr="00E9239D">
              <w:rPr>
                <w:rFonts w:ascii="Arial" w:eastAsiaTheme="minorEastAsia" w:hAnsi="Arial" w:cs="Arial"/>
                <w:sz w:val="28"/>
                <w:szCs w:val="28"/>
              </w:rPr>
              <w:lastRenderedPageBreak/>
              <w:t>women with disabilities, persons with psychosocial and/or intellectual disabilities as well as persons with visual impairments, and monitor development;</w:t>
            </w:r>
          </w:p>
        </w:tc>
        <w:tc>
          <w:tcPr>
            <w:tcW w:w="8668" w:type="dxa"/>
          </w:tcPr>
          <w:p w:rsidR="006F273F" w:rsidRDefault="006F273F" w:rsidP="006F273F">
            <w:pPr>
              <w:rPr>
                <w:rFonts w:ascii="Arial" w:eastAsia="Calibri" w:hAnsi="Arial" w:cs="Arial"/>
                <w:sz w:val="28"/>
                <w:szCs w:val="28"/>
              </w:rPr>
            </w:pPr>
            <w:r w:rsidRPr="00E9239D">
              <w:rPr>
                <w:rFonts w:ascii="Arial" w:eastAsia="Calibri" w:hAnsi="Arial" w:cs="Arial"/>
                <w:sz w:val="28"/>
                <w:szCs w:val="28"/>
              </w:rPr>
              <w:lastRenderedPageBreak/>
              <w:t xml:space="preserve">The Action on Disability Framework sets out several current and proposed initiatives aimed at reducing the disability employment gap in Wales. The gap stands at 35.1% nationally however in </w:t>
            </w:r>
            <w:r w:rsidR="00522A30">
              <w:rPr>
                <w:rFonts w:ascii="Arial" w:eastAsia="Calibri" w:hAnsi="Arial" w:cs="Arial"/>
                <w:sz w:val="28"/>
                <w:szCs w:val="28"/>
              </w:rPr>
              <w:t>one</w:t>
            </w:r>
            <w:r w:rsidRPr="00E9239D">
              <w:rPr>
                <w:rFonts w:ascii="Arial" w:eastAsia="Calibri" w:hAnsi="Arial" w:cs="Arial"/>
                <w:sz w:val="28"/>
                <w:szCs w:val="28"/>
              </w:rPr>
              <w:t xml:space="preserve"> local authorities it is</w:t>
            </w:r>
            <w:r w:rsidR="00522A30">
              <w:rPr>
                <w:rFonts w:ascii="Arial" w:eastAsia="Calibri" w:hAnsi="Arial" w:cs="Arial"/>
                <w:sz w:val="28"/>
                <w:szCs w:val="28"/>
              </w:rPr>
              <w:t xml:space="preserve"> as high as 50% and</w:t>
            </w:r>
            <w:r w:rsidRPr="00E9239D">
              <w:rPr>
                <w:rFonts w:ascii="Arial" w:eastAsia="Calibri" w:hAnsi="Arial" w:cs="Arial"/>
                <w:sz w:val="28"/>
                <w:szCs w:val="28"/>
              </w:rPr>
              <w:t xml:space="preserve"> over 40% in </w:t>
            </w:r>
            <w:r w:rsidR="00522A30">
              <w:rPr>
                <w:rFonts w:ascii="Arial" w:eastAsia="Calibri" w:hAnsi="Arial" w:cs="Arial"/>
                <w:sz w:val="28"/>
                <w:szCs w:val="28"/>
              </w:rPr>
              <w:t>others.</w:t>
            </w:r>
            <w:r w:rsidRPr="00E9239D">
              <w:rPr>
                <w:rFonts w:ascii="Arial" w:eastAsia="Calibri" w:hAnsi="Arial" w:cs="Arial"/>
                <w:sz w:val="28"/>
                <w:szCs w:val="28"/>
              </w:rPr>
              <w:t xml:space="preserve"> However WG has yet to specify a target, given concerns that without the resources in place even trying to half the gap, say within 10 years will be unachievable and therefore meaningless</w:t>
            </w:r>
            <w:r w:rsidR="00522A30">
              <w:rPr>
                <w:rFonts w:ascii="Arial" w:eastAsia="Calibri" w:hAnsi="Arial" w:cs="Arial"/>
                <w:sz w:val="28"/>
                <w:szCs w:val="28"/>
              </w:rPr>
              <w:t>.</w:t>
            </w:r>
          </w:p>
          <w:p w:rsidR="00522A30" w:rsidRDefault="00522A30" w:rsidP="006F273F">
            <w:pPr>
              <w:rPr>
                <w:rFonts w:ascii="Arial" w:eastAsia="Calibri" w:hAnsi="Arial" w:cs="Arial"/>
                <w:sz w:val="28"/>
                <w:szCs w:val="28"/>
              </w:rPr>
            </w:pPr>
          </w:p>
          <w:p w:rsidR="00522A30" w:rsidRPr="00E9239D" w:rsidRDefault="00522A30" w:rsidP="006F273F">
            <w:pPr>
              <w:rPr>
                <w:rFonts w:ascii="Arial" w:eastAsia="Calibri" w:hAnsi="Arial" w:cs="Arial"/>
                <w:sz w:val="28"/>
                <w:szCs w:val="28"/>
              </w:rPr>
            </w:pPr>
            <w:r>
              <w:rPr>
                <w:rFonts w:ascii="Arial" w:eastAsia="Calibri" w:hAnsi="Arial" w:cs="Arial"/>
                <w:sz w:val="28"/>
                <w:szCs w:val="28"/>
              </w:rPr>
              <w:t>DW calls for urgent progress in implementing the proposals in the Action Plan.</w:t>
            </w:r>
          </w:p>
          <w:p w:rsidR="00787EE1" w:rsidRPr="00E9239D" w:rsidRDefault="00787EE1" w:rsidP="00B824EC">
            <w:pPr>
              <w:rPr>
                <w:rFonts w:ascii="Arial" w:eastAsiaTheme="minorEastAsia" w:hAnsi="Arial" w:cs="Arial"/>
                <w:sz w:val="28"/>
                <w:szCs w:val="28"/>
              </w:rPr>
            </w:pPr>
            <w:r w:rsidRPr="00E9239D">
              <w:rPr>
                <w:rFonts w:ascii="Arial" w:eastAsia="Calibri" w:hAnsi="Arial" w:cs="Arial"/>
                <w:sz w:val="28"/>
                <w:szCs w:val="28"/>
              </w:rPr>
              <w:t xml:space="preserve"> </w:t>
            </w:r>
          </w:p>
        </w:tc>
      </w:tr>
      <w:tr w:rsidR="00787EE1" w:rsidRPr="00E9239D" w:rsidTr="00B824EC">
        <w:trPr>
          <w:trHeight w:val="402"/>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Ensure that reasonable accommodation is provided to all persons with disabilities who require it in the workplace, that regular training on reasonable accommodatio</w:t>
            </w:r>
            <w:r w:rsidRPr="00E9239D">
              <w:rPr>
                <w:rFonts w:ascii="Arial" w:eastAsiaTheme="minorEastAsia" w:hAnsi="Arial" w:cs="Arial"/>
                <w:sz w:val="28"/>
                <w:szCs w:val="28"/>
              </w:rPr>
              <w:lastRenderedPageBreak/>
              <w:t>n is available to employers and employees without disabilities, and that dissuasive and effective sanctions are in place in cases of denial of reasonable accommodation;</w:t>
            </w:r>
          </w:p>
        </w:tc>
        <w:tc>
          <w:tcPr>
            <w:tcW w:w="8668" w:type="dxa"/>
          </w:tcPr>
          <w:p w:rsidR="00787EE1" w:rsidRPr="00E9239D" w:rsidRDefault="00E9239D" w:rsidP="00E9239D">
            <w:pPr>
              <w:autoSpaceDE w:val="0"/>
              <w:autoSpaceDN w:val="0"/>
              <w:adjustRightInd w:val="0"/>
              <w:rPr>
                <w:rFonts w:ascii="Arial" w:eastAsiaTheme="minorEastAsia" w:hAnsi="Arial" w:cs="Arial"/>
                <w:sz w:val="28"/>
                <w:szCs w:val="28"/>
              </w:rPr>
            </w:pPr>
            <w:r w:rsidRPr="00E9239D">
              <w:rPr>
                <w:rFonts w:ascii="Arial" w:hAnsi="Arial" w:cs="Arial"/>
                <w:sz w:val="28"/>
                <w:szCs w:val="28"/>
              </w:rPr>
              <w:lastRenderedPageBreak/>
              <w:t>In the Action on Disability Framework, WG commits to: increase the take-up of Access to Work in Wales by working actively with the Department for Work and Pensions (DWP), and employment support networks to ensure the DWP’s Access to Work scheme is promoted and there is a significant increased awareness raising with employers and individuals on how the scheme can help disabled people, those with mental health conditions and work</w:t>
            </w:r>
            <w:r w:rsidR="004F48D3">
              <w:rPr>
                <w:rFonts w:ascii="Arial" w:hAnsi="Arial" w:cs="Arial"/>
                <w:sz w:val="28"/>
                <w:szCs w:val="28"/>
              </w:rPr>
              <w:t xml:space="preserve"> </w:t>
            </w:r>
            <w:r w:rsidRPr="00E9239D">
              <w:rPr>
                <w:rFonts w:ascii="Arial" w:hAnsi="Arial" w:cs="Arial"/>
                <w:sz w:val="28"/>
                <w:szCs w:val="28"/>
              </w:rPr>
              <w:t xml:space="preserve">limiting health conditions to remain in, or to move into employment to increase the take-up of the scheme in Wales. WG recognises that more needs to be done in partnership with the DWP to promote the scheme.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37"/>
        </w:trPr>
        <w:tc>
          <w:tcPr>
            <w:tcW w:w="5280" w:type="dxa"/>
          </w:tcPr>
          <w:p w:rsidR="00787EE1" w:rsidRPr="00E9239D" w:rsidRDefault="00787EE1" w:rsidP="00787EE1">
            <w:pPr>
              <w:pStyle w:val="ListParagraph"/>
              <w:numPr>
                <w:ilvl w:val="0"/>
                <w:numId w:val="4"/>
              </w:numPr>
              <w:rPr>
                <w:rFonts w:ascii="Arial" w:hAnsi="Arial" w:cs="Arial"/>
                <w:sz w:val="28"/>
                <w:szCs w:val="28"/>
              </w:rPr>
            </w:pPr>
            <w:r w:rsidRPr="00E9239D">
              <w:rPr>
                <w:rFonts w:ascii="Arial" w:eastAsiaTheme="minorEastAsia" w:hAnsi="Arial" w:cs="Arial"/>
                <w:sz w:val="28"/>
                <w:szCs w:val="28"/>
              </w:rPr>
              <w:lastRenderedPageBreak/>
              <w:t xml:space="preserve">Ensure that legal and administrative requirements of the process to assess working capabilities, including the Work Capability </w:t>
            </w:r>
            <w:r w:rsidRPr="00E9239D">
              <w:rPr>
                <w:rFonts w:ascii="Arial" w:eastAsiaTheme="minorEastAsia" w:hAnsi="Arial" w:cs="Arial"/>
                <w:sz w:val="28"/>
                <w:szCs w:val="28"/>
              </w:rPr>
              <w:lastRenderedPageBreak/>
              <w:t xml:space="preserve">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w:t>
            </w:r>
            <w:r w:rsidRPr="00E9239D">
              <w:rPr>
                <w:rFonts w:ascii="Arial" w:eastAsiaTheme="minorEastAsia" w:hAnsi="Arial" w:cs="Arial"/>
                <w:sz w:val="28"/>
                <w:szCs w:val="28"/>
              </w:rPr>
              <w:lastRenderedPageBreak/>
              <w:t>sanctions or job seeking activities;</w:t>
            </w:r>
          </w:p>
        </w:tc>
        <w:tc>
          <w:tcPr>
            <w:tcW w:w="8668" w:type="dxa"/>
          </w:tcPr>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lastRenderedPageBreak/>
              <w:t>No substantial changes made to the Work Capability Assessment regime that address the UN’s concerns.  In fact, the conditionality regime (and thus sanctions) have been extended in two different ways -</w:t>
            </w: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(i)  Universal Credit conditionality extends to those in work and can mean that those in part-time work can be required to seek additional hours on pain of being sanctioned if they don’t.  This has potential impacts on disabled people with energy/pain related impairments who choose to work fewer hours.</w:t>
            </w: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 xml:space="preserve">(ii) Those in the support group of ESA are now required to attend a work focussed interview, even although once they have attended it they cannot be required to take steps to seek work.  Failure to attend the interview results in a sanction.  </w:t>
            </w:r>
          </w:p>
          <w:p w:rsidR="00787EE1" w:rsidRPr="00E9239D" w:rsidRDefault="00787EE1" w:rsidP="00B824EC">
            <w:pPr>
              <w:rPr>
                <w:rFonts w:ascii="Arial" w:eastAsiaTheme="minorEastAsia" w:hAnsi="Arial" w:cs="Arial"/>
                <w:sz w:val="28"/>
                <w:szCs w:val="28"/>
              </w:rPr>
            </w:pPr>
          </w:p>
        </w:tc>
      </w:tr>
      <w:tr w:rsidR="00787EE1" w:rsidRPr="00E9239D" w:rsidTr="00B824EC">
        <w:tc>
          <w:tcPr>
            <w:tcW w:w="13948" w:type="dxa"/>
            <w:gridSpan w:val="2"/>
            <w:shd w:val="clear" w:color="auto" w:fill="E7E6E6" w:themeFill="background2"/>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lastRenderedPageBreak/>
              <w:t xml:space="preserve">Article 28: Adequate standard of living and social protection </w:t>
            </w:r>
          </w:p>
        </w:tc>
      </w:tr>
      <w:tr w:rsidR="00787EE1" w:rsidRPr="00E9239D" w:rsidTr="00B824EC">
        <w:tc>
          <w:tcPr>
            <w:tcW w:w="5280"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Committee recommendation (Paragraph 59)</w:t>
            </w:r>
          </w:p>
        </w:tc>
        <w:tc>
          <w:tcPr>
            <w:tcW w:w="8668" w:type="dxa"/>
          </w:tcPr>
          <w:p w:rsidR="00787EE1" w:rsidRPr="00E9239D" w:rsidRDefault="00787EE1" w:rsidP="00B824EC">
            <w:pPr>
              <w:rPr>
                <w:rFonts w:ascii="Arial" w:eastAsiaTheme="minorEastAsia" w:hAnsi="Arial" w:cs="Arial"/>
                <w:b/>
                <w:bCs/>
                <w:sz w:val="28"/>
                <w:szCs w:val="28"/>
              </w:rPr>
            </w:pPr>
            <w:r w:rsidRPr="00E9239D">
              <w:rPr>
                <w:rFonts w:ascii="Arial" w:eastAsiaTheme="minorEastAsia" w:hAnsi="Arial" w:cs="Arial"/>
                <w:b/>
                <w:bCs/>
                <w:sz w:val="28"/>
                <w:szCs w:val="28"/>
              </w:rPr>
              <w:t>Civil society update on progress</w:t>
            </w:r>
          </w:p>
        </w:tc>
      </w:tr>
      <w:tr w:rsidR="00787EE1" w:rsidRPr="00E9239D" w:rsidTr="00B824EC">
        <w:trPr>
          <w:trHeight w:val="807"/>
        </w:trPr>
        <w:tc>
          <w:tcPr>
            <w:tcW w:w="5280" w:type="dxa"/>
          </w:tcPr>
          <w:p w:rsidR="00787EE1" w:rsidRPr="00E9239D" w:rsidRDefault="00787EE1" w:rsidP="00787EE1">
            <w:pPr>
              <w:pStyle w:val="ListParagraph"/>
              <w:numPr>
                <w:ilvl w:val="0"/>
                <w:numId w:val="5"/>
              </w:numPr>
              <w:rPr>
                <w:rFonts w:ascii="Arial" w:hAnsi="Arial" w:cs="Arial"/>
                <w:sz w:val="28"/>
                <w:szCs w:val="28"/>
              </w:rPr>
            </w:pPr>
            <w:r w:rsidRPr="00E9239D">
              <w:rPr>
                <w:rFonts w:ascii="Arial" w:eastAsiaTheme="minorEastAsia" w:hAnsi="Arial" w:cs="Arial"/>
                <w:sz w:val="28"/>
                <w:szCs w:val="28"/>
              </w:rPr>
              <w:t xml:space="preserve">Introduce, adopt and implement legislative frameworks to ensure that social protection policies and programmes across the State party secure income levels for all persons with disabilities and their families, by taking into account the additional </w:t>
            </w:r>
            <w:r w:rsidRPr="00E9239D">
              <w:rPr>
                <w:rFonts w:ascii="Arial" w:eastAsiaTheme="minorEastAsia" w:hAnsi="Arial" w:cs="Arial"/>
                <w:sz w:val="28"/>
                <w:szCs w:val="28"/>
              </w:rPr>
              <w:lastRenderedPageBreak/>
              <w:t xml:space="preserve">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rsidR="00787EE1" w:rsidRPr="00E9239D" w:rsidRDefault="00787EE1" w:rsidP="00B824EC">
            <w:pPr>
              <w:pStyle w:val="ListParagraph"/>
              <w:rPr>
                <w:rFonts w:ascii="Arial" w:eastAsiaTheme="minorEastAsia" w:hAnsi="Arial" w:cs="Arial"/>
                <w:sz w:val="28"/>
                <w:szCs w:val="28"/>
              </w:rPr>
            </w:pPr>
          </w:p>
        </w:tc>
        <w:tc>
          <w:tcPr>
            <w:tcW w:w="8668" w:type="dxa"/>
          </w:tcPr>
          <w:p w:rsidR="00787EE1" w:rsidRPr="00E9239D" w:rsidRDefault="00787EE1" w:rsidP="00B824EC">
            <w:pPr>
              <w:rPr>
                <w:rFonts w:ascii="Arial" w:eastAsiaTheme="minorEastAsia" w:hAnsi="Arial" w:cs="Arial"/>
                <w:sz w:val="28"/>
                <w:szCs w:val="28"/>
              </w:rPr>
            </w:pPr>
          </w:p>
          <w:p w:rsidR="00787EE1" w:rsidRPr="00E9239D" w:rsidRDefault="00787EE1" w:rsidP="00B824EC">
            <w:pPr>
              <w:spacing w:line="259" w:lineRule="auto"/>
              <w:rPr>
                <w:rFonts w:ascii="Arial" w:eastAsia="Calibri" w:hAnsi="Arial" w:cs="Arial"/>
                <w:sz w:val="28"/>
                <w:szCs w:val="28"/>
              </w:rPr>
            </w:pPr>
            <w:r w:rsidRPr="00E9239D">
              <w:rPr>
                <w:rFonts w:ascii="Arial" w:eastAsia="Calibri" w:hAnsi="Arial" w:cs="Arial"/>
                <w:sz w:val="28"/>
                <w:szCs w:val="28"/>
              </w:rPr>
              <w:t xml:space="preserve">Legislative framework not introduced. </w:t>
            </w:r>
          </w:p>
          <w:p w:rsidR="00787EE1" w:rsidRPr="00E9239D" w:rsidRDefault="00787EE1" w:rsidP="00B824EC">
            <w:pPr>
              <w:spacing w:line="259" w:lineRule="auto"/>
              <w:rPr>
                <w:rFonts w:ascii="Arial" w:eastAsia="Calibri" w:hAnsi="Arial" w:cs="Arial"/>
                <w:sz w:val="28"/>
                <w:szCs w:val="28"/>
              </w:rPr>
            </w:pPr>
          </w:p>
          <w:p w:rsidR="00787EE1" w:rsidRPr="00E9239D" w:rsidRDefault="00787EE1" w:rsidP="00B824EC">
            <w:pPr>
              <w:rPr>
                <w:rFonts w:ascii="Arial" w:hAnsi="Arial" w:cs="Arial"/>
                <w:sz w:val="28"/>
                <w:szCs w:val="28"/>
              </w:rPr>
            </w:pPr>
            <w:r w:rsidRPr="00E9239D">
              <w:rPr>
                <w:rFonts w:ascii="Arial" w:eastAsia="Calibri" w:hAnsi="Arial" w:cs="Arial"/>
                <w:sz w:val="28"/>
                <w:szCs w:val="28"/>
              </w:rPr>
              <w:t>The DWP will be extending transitional protection and paying compensation to those in the ESA WRAG group who were “naturally” transferred to Universal Credit before Transitional Protection regulations were in place – though as yet no payments seem to have been made.</w:t>
            </w:r>
          </w:p>
          <w:p w:rsidR="00787EE1" w:rsidRPr="00E9239D" w:rsidRDefault="00787EE1" w:rsidP="00B824EC">
            <w:pPr>
              <w:rPr>
                <w:rFonts w:ascii="Arial" w:eastAsia="Calibri"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r w:rsidR="00787EE1" w:rsidRPr="00E9239D" w:rsidTr="00B824EC">
        <w:trPr>
          <w:trHeight w:val="516"/>
        </w:trPr>
        <w:tc>
          <w:tcPr>
            <w:tcW w:w="5280" w:type="dxa"/>
          </w:tcPr>
          <w:p w:rsidR="00787EE1" w:rsidRPr="00E9239D" w:rsidRDefault="00787EE1" w:rsidP="00787EE1">
            <w:pPr>
              <w:pStyle w:val="ListParagraph"/>
              <w:numPr>
                <w:ilvl w:val="0"/>
                <w:numId w:val="5"/>
              </w:numPr>
              <w:rPr>
                <w:rFonts w:ascii="Arial" w:hAnsi="Arial" w:cs="Arial"/>
                <w:sz w:val="28"/>
                <w:szCs w:val="28"/>
              </w:rPr>
            </w:pPr>
            <w:r w:rsidRPr="00E9239D">
              <w:rPr>
                <w:rFonts w:ascii="Arial" w:eastAsiaTheme="minorEastAsia" w:hAnsi="Arial" w:cs="Arial"/>
                <w:sz w:val="28"/>
                <w:szCs w:val="28"/>
              </w:rPr>
              <w:lastRenderedPageBreak/>
              <w:t xml:space="preserve">Carry out a cumulative </w:t>
            </w:r>
            <w:r w:rsidRPr="00E9239D">
              <w:rPr>
                <w:rFonts w:ascii="Arial" w:eastAsiaTheme="minorEastAsia" w:hAnsi="Arial" w:cs="Arial"/>
                <w:sz w:val="28"/>
                <w:szCs w:val="28"/>
              </w:rPr>
              <w:lastRenderedPageBreak/>
              <w:t xml:space="preserve">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w:t>
            </w:r>
            <w:r w:rsidRPr="00E9239D">
              <w:rPr>
                <w:rFonts w:ascii="Arial" w:eastAsiaTheme="minorEastAsia" w:hAnsi="Arial" w:cs="Arial"/>
                <w:sz w:val="28"/>
                <w:szCs w:val="28"/>
              </w:rPr>
              <w:lastRenderedPageBreak/>
              <w:t>living and use it as a basis for policy development across the State party; and</w:t>
            </w:r>
          </w:p>
        </w:tc>
        <w:tc>
          <w:tcPr>
            <w:tcW w:w="8668" w:type="dxa"/>
          </w:tcPr>
          <w:p w:rsidR="00787EE1" w:rsidRPr="00E9239D" w:rsidRDefault="00E9239D" w:rsidP="00B824EC">
            <w:pPr>
              <w:spacing w:line="259" w:lineRule="auto"/>
              <w:rPr>
                <w:rFonts w:ascii="Arial" w:eastAsia="Calibri" w:hAnsi="Arial" w:cs="Arial"/>
                <w:color w:val="0563C1"/>
                <w:sz w:val="28"/>
                <w:szCs w:val="28"/>
                <w:u w:val="single"/>
              </w:rPr>
            </w:pPr>
            <w:r w:rsidRPr="00E9239D">
              <w:rPr>
                <w:rFonts w:ascii="Arial" w:eastAsia="Calibri" w:hAnsi="Arial" w:cs="Arial"/>
                <w:sz w:val="28"/>
                <w:szCs w:val="28"/>
              </w:rPr>
              <w:lastRenderedPageBreak/>
              <w:t>Not done. WG</w:t>
            </w:r>
            <w:r w:rsidR="00787EE1" w:rsidRPr="00E9239D">
              <w:rPr>
                <w:rFonts w:ascii="Arial" w:eastAsia="Calibri" w:hAnsi="Arial" w:cs="Arial"/>
                <w:sz w:val="28"/>
                <w:szCs w:val="28"/>
              </w:rPr>
              <w:t xml:space="preserve"> carries out a cumulative impact assessment of Welfare Reform every year. </w:t>
            </w: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p w:rsidR="00787EE1" w:rsidRPr="00E9239D" w:rsidRDefault="00787EE1" w:rsidP="00B824EC">
            <w:pPr>
              <w:rPr>
                <w:rFonts w:ascii="Arial" w:eastAsiaTheme="minorEastAsia" w:hAnsi="Arial" w:cs="Arial"/>
                <w:sz w:val="28"/>
                <w:szCs w:val="28"/>
              </w:rPr>
            </w:pPr>
          </w:p>
        </w:tc>
      </w:tr>
    </w:tbl>
    <w:p w:rsidR="00787EE1" w:rsidRPr="00E9239D" w:rsidRDefault="00787EE1" w:rsidP="00787EE1">
      <w:pPr>
        <w:rPr>
          <w:rFonts w:ascii="Arial" w:hAnsi="Arial" w:cs="Arial"/>
          <w:b/>
          <w:bCs/>
          <w:sz w:val="28"/>
          <w:szCs w:val="28"/>
        </w:rPr>
      </w:pPr>
    </w:p>
    <w:p w:rsidR="00787EE1" w:rsidRPr="00E9239D" w:rsidRDefault="00787EE1" w:rsidP="00787EE1">
      <w:pPr>
        <w:rPr>
          <w:rFonts w:ascii="Arial" w:eastAsia="Calibri" w:hAnsi="Arial" w:cs="Arial"/>
          <w:sz w:val="28"/>
          <w:szCs w:val="28"/>
        </w:rPr>
      </w:pPr>
    </w:p>
    <w:p w:rsidR="00787EE1" w:rsidRPr="00E9239D" w:rsidRDefault="00787EE1" w:rsidP="00787EE1">
      <w:pPr>
        <w:rPr>
          <w:rFonts w:ascii="Arial" w:hAnsi="Arial" w:cs="Arial"/>
          <w:b/>
          <w:bCs/>
          <w:sz w:val="28"/>
          <w:szCs w:val="28"/>
        </w:rPr>
      </w:pPr>
    </w:p>
    <w:p w:rsidR="00A70255" w:rsidRPr="00E9239D" w:rsidRDefault="00A70255">
      <w:pPr>
        <w:rPr>
          <w:rFonts w:ascii="Arial" w:hAnsi="Arial" w:cs="Arial"/>
          <w:sz w:val="28"/>
          <w:szCs w:val="28"/>
        </w:rPr>
      </w:pPr>
    </w:p>
    <w:sectPr w:rsidR="00A70255" w:rsidRPr="00E9239D" w:rsidSect="003775DD">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EE1" w:rsidRDefault="00787EE1" w:rsidP="00787EE1">
      <w:pPr>
        <w:spacing w:after="0" w:line="240" w:lineRule="auto"/>
      </w:pPr>
      <w:r>
        <w:separator/>
      </w:r>
    </w:p>
  </w:endnote>
  <w:endnote w:type="continuationSeparator" w:id="0">
    <w:p w:rsidR="00787EE1" w:rsidRDefault="00787EE1" w:rsidP="0078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555909"/>
      <w:docPartObj>
        <w:docPartGallery w:val="Page Numbers (Bottom of Page)"/>
        <w:docPartUnique/>
      </w:docPartObj>
    </w:sdtPr>
    <w:sdtEndPr>
      <w:rPr>
        <w:noProof/>
      </w:rPr>
    </w:sdtEndPr>
    <w:sdtContent>
      <w:p w:rsidR="00E056DD" w:rsidRDefault="006A6ACC">
        <w:pPr>
          <w:pStyle w:val="Footer"/>
          <w:jc w:val="center"/>
        </w:pPr>
        <w:r>
          <w:fldChar w:fldCharType="begin"/>
        </w:r>
        <w:r>
          <w:instrText xml:space="preserve"> PAGE   \* MERGEFORMAT </w:instrText>
        </w:r>
        <w:r>
          <w:fldChar w:fldCharType="separate"/>
        </w:r>
        <w:r w:rsidR="003F3BD4">
          <w:rPr>
            <w:noProof/>
          </w:rPr>
          <w:t>2</w:t>
        </w:r>
        <w:r>
          <w:rPr>
            <w:noProof/>
          </w:rPr>
          <w:fldChar w:fldCharType="end"/>
        </w:r>
      </w:p>
    </w:sdtContent>
  </w:sdt>
  <w:p w:rsidR="00E056DD" w:rsidRDefault="003F3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EE1" w:rsidRDefault="00787EE1" w:rsidP="00787EE1">
      <w:pPr>
        <w:spacing w:after="0" w:line="240" w:lineRule="auto"/>
      </w:pPr>
      <w:r>
        <w:separator/>
      </w:r>
    </w:p>
  </w:footnote>
  <w:footnote w:type="continuationSeparator" w:id="0">
    <w:p w:rsidR="00787EE1" w:rsidRDefault="00787EE1" w:rsidP="00787EE1">
      <w:pPr>
        <w:spacing w:after="0" w:line="240" w:lineRule="auto"/>
      </w:pPr>
      <w:r>
        <w:continuationSeparator/>
      </w:r>
    </w:p>
  </w:footnote>
  <w:footnote w:id="1">
    <w:p w:rsidR="00787EE1" w:rsidRDefault="00787EE1" w:rsidP="00787EE1">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97F5E"/>
    <w:multiLevelType w:val="multilevel"/>
    <w:tmpl w:val="1160F23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051A18"/>
    <w:multiLevelType w:val="hybridMultilevel"/>
    <w:tmpl w:val="88CEC9E2"/>
    <w:lvl w:ilvl="0" w:tplc="6FA2F3AC">
      <w:start w:val="1"/>
      <w:numFmt w:val="decimal"/>
      <w:lvlText w:val="%1."/>
      <w:lvlJc w:val="left"/>
      <w:pPr>
        <w:ind w:left="360" w:hanging="360"/>
      </w:pPr>
    </w:lvl>
    <w:lvl w:ilvl="1" w:tplc="ACEC5266">
      <w:start w:val="1"/>
      <w:numFmt w:val="lowerLetter"/>
      <w:lvlText w:val="%2."/>
      <w:lvlJc w:val="left"/>
      <w:pPr>
        <w:ind w:left="1080" w:hanging="360"/>
      </w:pPr>
    </w:lvl>
    <w:lvl w:ilvl="2" w:tplc="711EFA4A">
      <w:start w:val="1"/>
      <w:numFmt w:val="lowerRoman"/>
      <w:lvlText w:val="%3."/>
      <w:lvlJc w:val="right"/>
      <w:pPr>
        <w:ind w:left="1800" w:hanging="180"/>
      </w:pPr>
    </w:lvl>
    <w:lvl w:ilvl="3" w:tplc="6C1E5724">
      <w:start w:val="1"/>
      <w:numFmt w:val="decimal"/>
      <w:lvlText w:val="%4."/>
      <w:lvlJc w:val="left"/>
      <w:pPr>
        <w:ind w:left="2520" w:hanging="360"/>
      </w:pPr>
    </w:lvl>
    <w:lvl w:ilvl="4" w:tplc="57CE0B82">
      <w:start w:val="1"/>
      <w:numFmt w:val="lowerLetter"/>
      <w:lvlText w:val="%5."/>
      <w:lvlJc w:val="left"/>
      <w:pPr>
        <w:ind w:left="3240" w:hanging="360"/>
      </w:pPr>
    </w:lvl>
    <w:lvl w:ilvl="5" w:tplc="D63AFB06">
      <w:start w:val="1"/>
      <w:numFmt w:val="lowerRoman"/>
      <w:lvlText w:val="%6."/>
      <w:lvlJc w:val="right"/>
      <w:pPr>
        <w:ind w:left="3960" w:hanging="180"/>
      </w:pPr>
    </w:lvl>
    <w:lvl w:ilvl="6" w:tplc="AB6CD01C">
      <w:start w:val="1"/>
      <w:numFmt w:val="decimal"/>
      <w:lvlText w:val="%7."/>
      <w:lvlJc w:val="left"/>
      <w:pPr>
        <w:ind w:left="4680" w:hanging="360"/>
      </w:pPr>
    </w:lvl>
    <w:lvl w:ilvl="7" w:tplc="83245D2A">
      <w:start w:val="1"/>
      <w:numFmt w:val="lowerLetter"/>
      <w:lvlText w:val="%8."/>
      <w:lvlJc w:val="left"/>
      <w:pPr>
        <w:ind w:left="5400" w:hanging="360"/>
      </w:pPr>
    </w:lvl>
    <w:lvl w:ilvl="8" w:tplc="A6BACBE6">
      <w:start w:val="1"/>
      <w:numFmt w:val="lowerRoman"/>
      <w:lvlText w:val="%9."/>
      <w:lvlJc w:val="right"/>
      <w:pPr>
        <w:ind w:left="6120" w:hanging="180"/>
      </w:pPr>
    </w:lvl>
  </w:abstractNum>
  <w:abstractNum w:abstractNumId="4">
    <w:nsid w:val="2E386780"/>
    <w:multiLevelType w:val="hybridMultilevel"/>
    <w:tmpl w:val="CC54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D84B8F"/>
    <w:multiLevelType w:val="hybridMultilevel"/>
    <w:tmpl w:val="F78EA23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B545634"/>
    <w:multiLevelType w:val="hybridMultilevel"/>
    <w:tmpl w:val="65F25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895503"/>
    <w:multiLevelType w:val="hybridMultilevel"/>
    <w:tmpl w:val="A36E1A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7"/>
  </w:num>
  <w:num w:numId="5">
    <w:abstractNumId w:val="1"/>
  </w:num>
  <w:num w:numId="6">
    <w:abstractNumId w:val="5"/>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EE1"/>
    <w:rsid w:val="00004025"/>
    <w:rsid w:val="000A413E"/>
    <w:rsid w:val="0036134E"/>
    <w:rsid w:val="00384ABE"/>
    <w:rsid w:val="003F3BD4"/>
    <w:rsid w:val="004028E3"/>
    <w:rsid w:val="004556E9"/>
    <w:rsid w:val="004C05F9"/>
    <w:rsid w:val="004F48D3"/>
    <w:rsid w:val="00522A30"/>
    <w:rsid w:val="0053381E"/>
    <w:rsid w:val="005B4014"/>
    <w:rsid w:val="005C78C2"/>
    <w:rsid w:val="006663EA"/>
    <w:rsid w:val="006A6ACC"/>
    <w:rsid w:val="006E4570"/>
    <w:rsid w:val="006F273F"/>
    <w:rsid w:val="00731956"/>
    <w:rsid w:val="00787EE1"/>
    <w:rsid w:val="0079591D"/>
    <w:rsid w:val="007C63C9"/>
    <w:rsid w:val="0083722D"/>
    <w:rsid w:val="00866774"/>
    <w:rsid w:val="00887EE3"/>
    <w:rsid w:val="008D5E7D"/>
    <w:rsid w:val="00977602"/>
    <w:rsid w:val="009A0700"/>
    <w:rsid w:val="00A70255"/>
    <w:rsid w:val="00BA7097"/>
    <w:rsid w:val="00BF0C23"/>
    <w:rsid w:val="00C365B6"/>
    <w:rsid w:val="00C53BCF"/>
    <w:rsid w:val="00C84ED4"/>
    <w:rsid w:val="00CC3AA2"/>
    <w:rsid w:val="00CD6A74"/>
    <w:rsid w:val="00D0241A"/>
    <w:rsid w:val="00DC6DC6"/>
    <w:rsid w:val="00DF15C6"/>
    <w:rsid w:val="00E9239D"/>
    <w:rsid w:val="00F20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87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E1"/>
    <w:rPr>
      <w:sz w:val="20"/>
      <w:szCs w:val="20"/>
    </w:rPr>
  </w:style>
  <w:style w:type="character" w:styleId="FootnoteReference">
    <w:name w:val="footnote reference"/>
    <w:basedOn w:val="DefaultParagraphFont"/>
    <w:uiPriority w:val="99"/>
    <w:semiHidden/>
    <w:unhideWhenUsed/>
    <w:rsid w:val="00787EE1"/>
    <w:rPr>
      <w:vertAlign w:val="superscript"/>
    </w:rPr>
  </w:style>
  <w:style w:type="paragraph" w:styleId="ListParagraph">
    <w:name w:val="List Paragraph"/>
    <w:basedOn w:val="Normal"/>
    <w:uiPriority w:val="34"/>
    <w:qFormat/>
    <w:rsid w:val="00787EE1"/>
    <w:pPr>
      <w:ind w:left="720"/>
      <w:contextualSpacing/>
    </w:pPr>
  </w:style>
  <w:style w:type="paragraph" w:styleId="Header">
    <w:name w:val="header"/>
    <w:basedOn w:val="Normal"/>
    <w:link w:val="HeaderChar"/>
    <w:uiPriority w:val="99"/>
    <w:unhideWhenUsed/>
    <w:rsid w:val="0078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E1"/>
  </w:style>
  <w:style w:type="paragraph" w:styleId="Footer">
    <w:name w:val="footer"/>
    <w:basedOn w:val="Normal"/>
    <w:link w:val="FooterChar"/>
    <w:uiPriority w:val="99"/>
    <w:unhideWhenUsed/>
    <w:rsid w:val="0078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E1"/>
  </w:style>
  <w:style w:type="character" w:styleId="Hyperlink">
    <w:name w:val="Hyperlink"/>
    <w:basedOn w:val="DefaultParagraphFont"/>
    <w:uiPriority w:val="99"/>
    <w:unhideWhenUsed/>
    <w:rsid w:val="00787EE1"/>
    <w:rPr>
      <w:color w:val="0000FF"/>
      <w:u w:val="single"/>
    </w:rPr>
  </w:style>
  <w:style w:type="paragraph" w:styleId="CommentText">
    <w:name w:val="annotation text"/>
    <w:basedOn w:val="Normal"/>
    <w:link w:val="CommentTextChar"/>
    <w:uiPriority w:val="99"/>
    <w:semiHidden/>
    <w:unhideWhenUsed/>
    <w:rsid w:val="00787EE1"/>
    <w:pPr>
      <w:spacing w:line="240" w:lineRule="auto"/>
    </w:pPr>
    <w:rPr>
      <w:sz w:val="20"/>
      <w:szCs w:val="20"/>
    </w:rPr>
  </w:style>
  <w:style w:type="character" w:customStyle="1" w:styleId="CommentTextChar">
    <w:name w:val="Comment Text Char"/>
    <w:basedOn w:val="DefaultParagraphFont"/>
    <w:link w:val="CommentText"/>
    <w:uiPriority w:val="99"/>
    <w:semiHidden/>
    <w:rsid w:val="00787EE1"/>
    <w:rPr>
      <w:sz w:val="20"/>
      <w:szCs w:val="20"/>
    </w:rPr>
  </w:style>
  <w:style w:type="paragraph" w:styleId="NormalWeb">
    <w:name w:val="Normal (Web)"/>
    <w:basedOn w:val="Normal"/>
    <w:uiPriority w:val="99"/>
    <w:semiHidden/>
    <w:unhideWhenUsed/>
    <w:rsid w:val="006A6ACC"/>
    <w:pPr>
      <w:spacing w:after="300" w:line="390" w:lineRule="atLeast"/>
    </w:pPr>
    <w:rPr>
      <w:rFonts w:ascii="Times New Roman" w:eastAsia="Times New Roman" w:hAnsi="Times New Roman" w:cs="Times New Roman"/>
      <w:sz w:val="27"/>
      <w:szCs w:val="27"/>
      <w:lang w:eastAsia="en-GB"/>
    </w:rPr>
  </w:style>
  <w:style w:type="paragraph" w:customStyle="1" w:styleId="Parabeforenewsubsection">
    <w:name w:val="&gt; Para before new subsection"/>
    <w:basedOn w:val="Normal"/>
    <w:qFormat/>
    <w:rsid w:val="004556E9"/>
    <w:pPr>
      <w:spacing w:after="420" w:line="312" w:lineRule="auto"/>
    </w:pPr>
    <w:rPr>
      <w:rFonts w:ascii="Arial" w:eastAsia="Calibri" w:hAnsi="Arial" w:cs="Arial"/>
      <w:sz w:val="24"/>
      <w:szCs w:val="24"/>
    </w:rPr>
  </w:style>
  <w:style w:type="paragraph" w:customStyle="1" w:styleId="Default">
    <w:name w:val="Default"/>
    <w:rsid w:val="00BF0C23"/>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87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E1"/>
    <w:rPr>
      <w:sz w:val="20"/>
      <w:szCs w:val="20"/>
    </w:rPr>
  </w:style>
  <w:style w:type="character" w:styleId="FootnoteReference">
    <w:name w:val="footnote reference"/>
    <w:basedOn w:val="DefaultParagraphFont"/>
    <w:uiPriority w:val="99"/>
    <w:semiHidden/>
    <w:unhideWhenUsed/>
    <w:rsid w:val="00787EE1"/>
    <w:rPr>
      <w:vertAlign w:val="superscript"/>
    </w:rPr>
  </w:style>
  <w:style w:type="paragraph" w:styleId="ListParagraph">
    <w:name w:val="List Paragraph"/>
    <w:basedOn w:val="Normal"/>
    <w:uiPriority w:val="34"/>
    <w:qFormat/>
    <w:rsid w:val="00787EE1"/>
    <w:pPr>
      <w:ind w:left="720"/>
      <w:contextualSpacing/>
    </w:pPr>
  </w:style>
  <w:style w:type="paragraph" w:styleId="Header">
    <w:name w:val="header"/>
    <w:basedOn w:val="Normal"/>
    <w:link w:val="HeaderChar"/>
    <w:uiPriority w:val="99"/>
    <w:unhideWhenUsed/>
    <w:rsid w:val="0078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E1"/>
  </w:style>
  <w:style w:type="paragraph" w:styleId="Footer">
    <w:name w:val="footer"/>
    <w:basedOn w:val="Normal"/>
    <w:link w:val="FooterChar"/>
    <w:uiPriority w:val="99"/>
    <w:unhideWhenUsed/>
    <w:rsid w:val="0078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E1"/>
  </w:style>
  <w:style w:type="character" w:styleId="Hyperlink">
    <w:name w:val="Hyperlink"/>
    <w:basedOn w:val="DefaultParagraphFont"/>
    <w:uiPriority w:val="99"/>
    <w:unhideWhenUsed/>
    <w:rsid w:val="00787EE1"/>
    <w:rPr>
      <w:color w:val="0000FF"/>
      <w:u w:val="single"/>
    </w:rPr>
  </w:style>
  <w:style w:type="paragraph" w:styleId="CommentText">
    <w:name w:val="annotation text"/>
    <w:basedOn w:val="Normal"/>
    <w:link w:val="CommentTextChar"/>
    <w:uiPriority w:val="99"/>
    <w:semiHidden/>
    <w:unhideWhenUsed/>
    <w:rsid w:val="00787EE1"/>
    <w:pPr>
      <w:spacing w:line="240" w:lineRule="auto"/>
    </w:pPr>
    <w:rPr>
      <w:sz w:val="20"/>
      <w:szCs w:val="20"/>
    </w:rPr>
  </w:style>
  <w:style w:type="character" w:customStyle="1" w:styleId="CommentTextChar">
    <w:name w:val="Comment Text Char"/>
    <w:basedOn w:val="DefaultParagraphFont"/>
    <w:link w:val="CommentText"/>
    <w:uiPriority w:val="99"/>
    <w:semiHidden/>
    <w:rsid w:val="00787EE1"/>
    <w:rPr>
      <w:sz w:val="20"/>
      <w:szCs w:val="20"/>
    </w:rPr>
  </w:style>
  <w:style w:type="paragraph" w:styleId="NormalWeb">
    <w:name w:val="Normal (Web)"/>
    <w:basedOn w:val="Normal"/>
    <w:uiPriority w:val="99"/>
    <w:semiHidden/>
    <w:unhideWhenUsed/>
    <w:rsid w:val="006A6ACC"/>
    <w:pPr>
      <w:spacing w:after="300" w:line="390" w:lineRule="atLeast"/>
    </w:pPr>
    <w:rPr>
      <w:rFonts w:ascii="Times New Roman" w:eastAsia="Times New Roman" w:hAnsi="Times New Roman" w:cs="Times New Roman"/>
      <w:sz w:val="27"/>
      <w:szCs w:val="27"/>
      <w:lang w:eastAsia="en-GB"/>
    </w:rPr>
  </w:style>
  <w:style w:type="paragraph" w:customStyle="1" w:styleId="Parabeforenewsubsection">
    <w:name w:val="&gt; Para before new subsection"/>
    <w:basedOn w:val="Normal"/>
    <w:qFormat/>
    <w:rsid w:val="004556E9"/>
    <w:pPr>
      <w:spacing w:after="420" w:line="312" w:lineRule="auto"/>
    </w:pPr>
    <w:rPr>
      <w:rFonts w:ascii="Arial" w:eastAsia="Calibri" w:hAnsi="Arial" w:cs="Arial"/>
      <w:sz w:val="24"/>
      <w:szCs w:val="24"/>
    </w:rPr>
  </w:style>
  <w:style w:type="paragraph" w:customStyle="1" w:styleId="Default">
    <w:name w:val="Default"/>
    <w:rsid w:val="00BF0C2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916608">
      <w:bodyDiv w:val="1"/>
      <w:marLeft w:val="0"/>
      <w:marRight w:val="0"/>
      <w:marTop w:val="0"/>
      <w:marBottom w:val="0"/>
      <w:divBdr>
        <w:top w:val="none" w:sz="0" w:space="0" w:color="auto"/>
        <w:left w:val="none" w:sz="0" w:space="0" w:color="auto"/>
        <w:bottom w:val="none" w:sz="0" w:space="0" w:color="auto"/>
        <w:right w:val="none" w:sz="0" w:space="0" w:color="auto"/>
      </w:divBdr>
      <w:divsChild>
        <w:div w:id="1835142477">
          <w:marLeft w:val="0"/>
          <w:marRight w:val="0"/>
          <w:marTop w:val="0"/>
          <w:marBottom w:val="0"/>
          <w:divBdr>
            <w:top w:val="none" w:sz="0" w:space="0" w:color="auto"/>
            <w:left w:val="none" w:sz="0" w:space="0" w:color="auto"/>
            <w:bottom w:val="none" w:sz="0" w:space="0" w:color="auto"/>
            <w:right w:val="none" w:sz="0" w:space="0" w:color="auto"/>
          </w:divBdr>
          <w:divsChild>
            <w:div w:id="8995629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379016008">
                      <w:marLeft w:val="0"/>
                      <w:marRight w:val="0"/>
                      <w:marTop w:val="0"/>
                      <w:marBottom w:val="0"/>
                      <w:divBdr>
                        <w:top w:val="none" w:sz="0" w:space="0" w:color="auto"/>
                        <w:left w:val="none" w:sz="0" w:space="0" w:color="auto"/>
                        <w:bottom w:val="none" w:sz="0" w:space="0" w:color="auto"/>
                        <w:right w:val="none" w:sz="0" w:space="0" w:color="auto"/>
                      </w:divBdr>
                      <w:divsChild>
                        <w:div w:id="435827409">
                          <w:marLeft w:val="0"/>
                          <w:marRight w:val="0"/>
                          <w:marTop w:val="0"/>
                          <w:marBottom w:val="0"/>
                          <w:divBdr>
                            <w:top w:val="none" w:sz="0" w:space="0" w:color="auto"/>
                            <w:left w:val="none" w:sz="0" w:space="0" w:color="auto"/>
                            <w:bottom w:val="none" w:sz="0" w:space="0" w:color="auto"/>
                            <w:right w:val="none" w:sz="0" w:space="0" w:color="auto"/>
                          </w:divBdr>
                          <w:divsChild>
                            <w:div w:id="1911961795">
                              <w:marLeft w:val="0"/>
                              <w:marRight w:val="0"/>
                              <w:marTop w:val="0"/>
                              <w:marBottom w:val="0"/>
                              <w:divBdr>
                                <w:top w:val="none" w:sz="0" w:space="0" w:color="auto"/>
                                <w:left w:val="none" w:sz="0" w:space="0" w:color="auto"/>
                                <w:bottom w:val="none" w:sz="0" w:space="0" w:color="auto"/>
                                <w:right w:val="none" w:sz="0" w:space="0" w:color="auto"/>
                              </w:divBdr>
                              <w:divsChild>
                                <w:div w:id="245194501">
                                  <w:marLeft w:val="-300"/>
                                  <w:marRight w:val="-300"/>
                                  <w:marTop w:val="0"/>
                                  <w:marBottom w:val="0"/>
                                  <w:divBdr>
                                    <w:top w:val="none" w:sz="0" w:space="0" w:color="auto"/>
                                    <w:left w:val="none" w:sz="0" w:space="0" w:color="auto"/>
                                    <w:bottom w:val="none" w:sz="0" w:space="0" w:color="auto"/>
                                    <w:right w:val="none" w:sz="0" w:space="0" w:color="auto"/>
                                  </w:divBdr>
                                  <w:divsChild>
                                    <w:div w:id="1715032841">
                                      <w:marLeft w:val="0"/>
                                      <w:marRight w:val="0"/>
                                      <w:marTop w:val="0"/>
                                      <w:marBottom w:val="0"/>
                                      <w:divBdr>
                                        <w:top w:val="none" w:sz="0" w:space="0" w:color="auto"/>
                                        <w:left w:val="none" w:sz="0" w:space="0" w:color="auto"/>
                                        <w:bottom w:val="none" w:sz="0" w:space="0" w:color="auto"/>
                                        <w:right w:val="none" w:sz="0" w:space="0" w:color="auto"/>
                                      </w:divBdr>
                                      <w:divsChild>
                                        <w:div w:id="468212655">
                                          <w:marLeft w:val="0"/>
                                          <w:marRight w:val="0"/>
                                          <w:marTop w:val="0"/>
                                          <w:marBottom w:val="0"/>
                                          <w:divBdr>
                                            <w:top w:val="none" w:sz="0" w:space="0" w:color="auto"/>
                                            <w:left w:val="none" w:sz="0" w:space="0" w:color="auto"/>
                                            <w:bottom w:val="none" w:sz="0" w:space="0" w:color="auto"/>
                                            <w:right w:val="none" w:sz="0" w:space="0" w:color="auto"/>
                                          </w:divBdr>
                                          <w:divsChild>
                                            <w:div w:id="1996645791">
                                              <w:marLeft w:val="0"/>
                                              <w:marRight w:val="0"/>
                                              <w:marTop w:val="0"/>
                                              <w:marBottom w:val="0"/>
                                              <w:divBdr>
                                                <w:top w:val="none" w:sz="0" w:space="0" w:color="auto"/>
                                                <w:left w:val="none" w:sz="0" w:space="0" w:color="auto"/>
                                                <w:bottom w:val="none" w:sz="0" w:space="0" w:color="auto"/>
                                                <w:right w:val="none" w:sz="0" w:space="0" w:color="auto"/>
                                              </w:divBdr>
                                              <w:divsChild>
                                                <w:div w:id="2013874187">
                                                  <w:marLeft w:val="0"/>
                                                  <w:marRight w:val="0"/>
                                                  <w:marTop w:val="0"/>
                                                  <w:marBottom w:val="0"/>
                                                  <w:divBdr>
                                                    <w:top w:val="none" w:sz="0" w:space="0" w:color="auto"/>
                                                    <w:left w:val="none" w:sz="0" w:space="0" w:color="auto"/>
                                                    <w:bottom w:val="none" w:sz="0" w:space="0" w:color="auto"/>
                                                    <w:right w:val="none" w:sz="0" w:space="0" w:color="auto"/>
                                                  </w:divBdr>
                                                  <w:divsChild>
                                                    <w:div w:id="1107853037">
                                                      <w:marLeft w:val="0"/>
                                                      <w:marRight w:val="0"/>
                                                      <w:marTop w:val="0"/>
                                                      <w:marBottom w:val="0"/>
                                                      <w:divBdr>
                                                        <w:top w:val="none" w:sz="0" w:space="0" w:color="auto"/>
                                                        <w:left w:val="none" w:sz="0" w:space="0" w:color="auto"/>
                                                        <w:bottom w:val="none" w:sz="0" w:space="0" w:color="auto"/>
                                                        <w:right w:val="none" w:sz="0" w:space="0" w:color="auto"/>
                                                      </w:divBdr>
                                                      <w:divsChild>
                                                        <w:div w:id="13778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consultations/2019-09/the-right-to-independent-living-summary-responses.pdf" TargetMode="External"/><Relationship Id="rId13" Type="http://schemas.openxmlformats.org/officeDocument/2006/relationships/hyperlink" Target="https://gov.wales/sites/default/files/statistics-and-research/2019-07/well-being-of-wales-2018_0.pdf" TargetMode="External"/><Relationship Id="rId18" Type="http://schemas.openxmlformats.org/officeDocument/2006/relationships/hyperlink" Target="http://www.mtm.wales/ckfinder/userfiles/files/MtM%20Final%20Report%20March%2019%202019.pd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jrf.org.uk/report/poverty-wales-2018" TargetMode="External"/><Relationship Id="rId17" Type="http://schemas.openxmlformats.org/officeDocument/2006/relationships/hyperlink" Target="https://srpovertyorg.files.wordpress.com/2019/05/uk-final-report.pdf" TargetMode="External"/><Relationship Id="rId2" Type="http://schemas.openxmlformats.org/officeDocument/2006/relationships/styles" Target="styles.xml"/><Relationship Id="rId16" Type="http://schemas.openxmlformats.org/officeDocument/2006/relationships/hyperlink" Target="https://gov.wales/sites/default/files/publications/2019-03/impact-of-welfare-reform-on-households-in-wale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ov.wales/written-statement-welsh-independent-living-grant-wilg-update-independent-care-assessment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citizensadvice.org.uk/wales/" TargetMode="External"/><Relationship Id="rId23" Type="http://schemas.openxmlformats.org/officeDocument/2006/relationships/customXml" Target="../customXml/item2.xml"/><Relationship Id="rId10" Type="http://schemas.openxmlformats.org/officeDocument/2006/relationships/hyperlink" Target="https://gov.wales/charging-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v.wales/sites/default/files/publications/2019-09/action-on-disability-the-right-to-independent-living-framework-and-action-plan.pdf" TargetMode="External"/><Relationship Id="rId14" Type="http://schemas.openxmlformats.org/officeDocument/2006/relationships/hyperlink" Target="https://www.bbc.co.uk/news/uk-wales-45100070"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D34D8-4A56-443B-9852-DAA2AFF7418C}"/>
</file>

<file path=customXml/itemProps2.xml><?xml version="1.0" encoding="utf-8"?>
<ds:datastoreItem xmlns:ds="http://schemas.openxmlformats.org/officeDocument/2006/customXml" ds:itemID="{49D66230-7FF3-43BF-8FDB-9069ABCF4C4E}"/>
</file>

<file path=customXml/itemProps3.xml><?xml version="1.0" encoding="utf-8"?>
<ds:datastoreItem xmlns:ds="http://schemas.openxmlformats.org/officeDocument/2006/customXml" ds:itemID="{C2FAF354-E7E4-4032-853F-A2FB4E3C9B2B}"/>
</file>

<file path=docProps/app.xml><?xml version="1.0" encoding="utf-8"?>
<Properties xmlns="http://schemas.openxmlformats.org/officeDocument/2006/extended-properties" xmlns:vt="http://schemas.openxmlformats.org/officeDocument/2006/docPropsVTypes">
  <Template>Normal</Template>
  <TotalTime>0</TotalTime>
  <Pages>29</Pages>
  <Words>4822</Words>
  <Characters>27487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Davies</dc:creator>
  <cp:lastModifiedBy>Tracey.Lazard</cp:lastModifiedBy>
  <cp:revision>2</cp:revision>
  <dcterms:created xsi:type="dcterms:W3CDTF">2019-10-18T14:32:00Z</dcterms:created>
  <dcterms:modified xsi:type="dcterms:W3CDTF">2019-10-18T14:32:00Z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