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4.xml" ContentType="application/vnd.ms-office.chartstyle+xml"/>
  <Override PartName="/word/theme/theme1.xml" ContentType="application/vnd.openxmlformats-officedocument.theme+xml"/>
  <Override PartName="/word/charts/chart4.xml" ContentType="application/vnd.openxmlformats-officedocument.drawingml.chart+xml"/>
  <Override PartName="/word/charts/colors3.xml" ContentType="application/vnd.ms-office.chartcolorstyle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style2.xml" ContentType="application/vnd.ms-office.chartstyle+xml"/>
  <Override PartName="/word/charts/chart2.xml" ContentType="application/vnd.openxmlformats-officedocument.drawingml.chart+xml"/>
  <Override PartName="/word/charts/style3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E34" w:rsidRDefault="008C7E34" w:rsidP="008C7E34">
      <w:pPr>
        <w:shd w:val="clear" w:color="auto" w:fill="FFFFFF"/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</w:p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</w:p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</w:p>
    <w:p w:rsidR="008C7E34" w:rsidRPr="00715197" w:rsidRDefault="008C7E34" w:rsidP="008C7E34">
      <w:pPr>
        <w:pStyle w:val="H1G"/>
        <w:spacing w:before="0" w:after="0" w:line="360" w:lineRule="auto"/>
        <w:ind w:left="0" w:right="0" w:firstLine="0"/>
        <w:jc w:val="center"/>
        <w:rPr>
          <w:szCs w:val="24"/>
        </w:rPr>
      </w:pPr>
      <w:r w:rsidRPr="00715197">
        <w:rPr>
          <w:szCs w:val="24"/>
        </w:rPr>
        <w:t>2° y 3° INFORME PERIÓDICO COMBINADOS DE LA REPUBLICA ARGENTINA ante el COMITÉ SOBRE LOS DERECHOS DE LAS PERSONAS CON DISCAPACIDAD</w:t>
      </w:r>
    </w:p>
    <w:p w:rsidR="008C7E34" w:rsidRDefault="008C7E34" w:rsidP="008C7E34">
      <w:pPr>
        <w:spacing w:line="360" w:lineRule="auto"/>
        <w:jc w:val="center"/>
        <w:rPr>
          <w:rFonts w:eastAsiaTheme="minorHAnsi"/>
          <w:sz w:val="24"/>
          <w:szCs w:val="24"/>
          <w:lang w:eastAsia="en-US"/>
        </w:rPr>
      </w:pPr>
    </w:p>
    <w:p w:rsidR="008C7E34" w:rsidRDefault="008C7E34" w:rsidP="008C7E34">
      <w:pPr>
        <w:spacing w:line="360" w:lineRule="auto"/>
        <w:jc w:val="center"/>
        <w:rPr>
          <w:rFonts w:eastAsiaTheme="minorHAnsi"/>
          <w:sz w:val="24"/>
          <w:szCs w:val="24"/>
          <w:lang w:eastAsia="en-US"/>
        </w:rPr>
      </w:pPr>
    </w:p>
    <w:p w:rsidR="008C7E34" w:rsidRDefault="008C7E34" w:rsidP="008C7E34">
      <w:pPr>
        <w:spacing w:line="360" w:lineRule="auto"/>
        <w:jc w:val="center"/>
        <w:rPr>
          <w:rFonts w:eastAsiaTheme="minorHAnsi"/>
          <w:sz w:val="24"/>
          <w:szCs w:val="24"/>
          <w:lang w:eastAsia="en-US"/>
        </w:rPr>
      </w:pPr>
    </w:p>
    <w:p w:rsidR="008C7E34" w:rsidRDefault="008C7E34" w:rsidP="008C7E34">
      <w:pPr>
        <w:spacing w:line="360" w:lineRule="auto"/>
        <w:jc w:val="center"/>
        <w:rPr>
          <w:rFonts w:eastAsiaTheme="minorHAnsi"/>
          <w:sz w:val="24"/>
          <w:szCs w:val="24"/>
          <w:lang w:eastAsia="en-US"/>
        </w:rPr>
      </w:pPr>
    </w:p>
    <w:p w:rsidR="008C7E34" w:rsidRDefault="008C7E34" w:rsidP="008C7E34">
      <w:pPr>
        <w:spacing w:line="360" w:lineRule="auto"/>
        <w:jc w:val="center"/>
        <w:rPr>
          <w:rFonts w:eastAsiaTheme="minorHAnsi"/>
          <w:sz w:val="24"/>
          <w:szCs w:val="24"/>
          <w:lang w:eastAsia="en-US"/>
        </w:rPr>
      </w:pPr>
    </w:p>
    <w:p w:rsidR="008C7E34" w:rsidRDefault="008C7E34" w:rsidP="008C7E34">
      <w:pPr>
        <w:spacing w:line="360" w:lineRule="auto"/>
        <w:jc w:val="center"/>
        <w:rPr>
          <w:rFonts w:eastAsiaTheme="minorHAnsi"/>
          <w:sz w:val="24"/>
          <w:szCs w:val="24"/>
          <w:lang w:eastAsia="en-US"/>
        </w:rPr>
      </w:pPr>
    </w:p>
    <w:p w:rsidR="008C7E34" w:rsidRPr="00715197" w:rsidRDefault="008C7E34" w:rsidP="008C7E34">
      <w:pPr>
        <w:spacing w:line="360" w:lineRule="auto"/>
        <w:jc w:val="center"/>
        <w:rPr>
          <w:rFonts w:eastAsiaTheme="minorHAnsi"/>
          <w:sz w:val="24"/>
          <w:szCs w:val="24"/>
          <w:lang w:eastAsia="en-US"/>
        </w:rPr>
      </w:pPr>
    </w:p>
    <w:p w:rsidR="008C7E34" w:rsidRPr="00715197" w:rsidRDefault="008C7E34" w:rsidP="008C7E34">
      <w:pPr>
        <w:spacing w:line="360" w:lineRule="auto"/>
        <w:jc w:val="center"/>
        <w:rPr>
          <w:rFonts w:eastAsiaTheme="minorHAnsi"/>
          <w:b/>
          <w:sz w:val="24"/>
          <w:szCs w:val="24"/>
          <w:lang w:val="es-MX" w:eastAsia="en-US"/>
        </w:rPr>
      </w:pPr>
      <w:r w:rsidRPr="00715197">
        <w:rPr>
          <w:rFonts w:eastAsiaTheme="minorHAnsi"/>
          <w:b/>
          <w:sz w:val="24"/>
          <w:szCs w:val="24"/>
          <w:lang w:val="es-MX" w:eastAsia="en-US"/>
        </w:rPr>
        <w:t>ANEXOS</w:t>
      </w:r>
    </w:p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  <w:r w:rsidRPr="00715197">
        <w:rPr>
          <w:rFonts w:eastAsiaTheme="minorHAnsi"/>
          <w:sz w:val="24"/>
          <w:szCs w:val="24"/>
          <w:lang w:val="es-MX" w:eastAsia="en-US"/>
        </w:rPr>
        <w:br w:type="page"/>
      </w:r>
    </w:p>
    <w:p w:rsidR="008C7E34" w:rsidRPr="0005544A" w:rsidRDefault="008C7E34" w:rsidP="008C7E34">
      <w:pPr>
        <w:spacing w:line="360" w:lineRule="auto"/>
        <w:jc w:val="center"/>
        <w:rPr>
          <w:rFonts w:eastAsiaTheme="minorHAnsi"/>
          <w:b/>
          <w:sz w:val="24"/>
          <w:szCs w:val="24"/>
          <w:lang w:val="es-MX" w:eastAsia="en-US"/>
        </w:rPr>
      </w:pPr>
      <w:r w:rsidRPr="0005544A">
        <w:rPr>
          <w:rFonts w:eastAsiaTheme="minorHAnsi"/>
          <w:b/>
          <w:sz w:val="24"/>
          <w:szCs w:val="24"/>
          <w:lang w:val="es-MX" w:eastAsia="en-US"/>
        </w:rPr>
        <w:lastRenderedPageBreak/>
        <w:t>ANEXO 1 – MINISTERIO DE TRABAJO, EMPLEO Y SEGURIDAD SOCIAL</w:t>
      </w:r>
    </w:p>
    <w:p w:rsidR="008C7E34" w:rsidRPr="0005544A" w:rsidRDefault="008C7E34" w:rsidP="008C7E34">
      <w:pPr>
        <w:spacing w:line="360" w:lineRule="auto"/>
        <w:rPr>
          <w:rFonts w:eastAsiaTheme="minorHAnsi"/>
          <w:b/>
          <w:i/>
          <w:sz w:val="24"/>
          <w:szCs w:val="24"/>
          <w:lang w:val="es-MX" w:eastAsia="en-US"/>
        </w:rPr>
      </w:pPr>
      <w:r w:rsidRPr="0005544A">
        <w:rPr>
          <w:rFonts w:eastAsiaTheme="minorHAnsi"/>
          <w:b/>
          <w:i/>
          <w:sz w:val="24"/>
          <w:szCs w:val="24"/>
          <w:lang w:val="es-MX" w:eastAsia="en-US"/>
        </w:rPr>
        <w:t>Pregunta 1.</w:t>
      </w:r>
    </w:p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  <w:r w:rsidRPr="00715197">
        <w:rPr>
          <w:noProof/>
          <w:sz w:val="24"/>
          <w:szCs w:val="24"/>
          <w:lang w:val="en-GB" w:eastAsia="en-GB"/>
        </w:rPr>
        <w:drawing>
          <wp:inline distT="0" distB="0" distL="0" distR="0" wp14:anchorId="53898354" wp14:editId="5D800B53">
            <wp:extent cx="5237480" cy="2116801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252" cy="2117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E34" w:rsidRPr="00B94881" w:rsidRDefault="008C7E34" w:rsidP="008C7E34">
      <w:pPr>
        <w:spacing w:line="360" w:lineRule="auto"/>
        <w:jc w:val="both"/>
        <w:rPr>
          <w:rFonts w:eastAsiaTheme="minorHAnsi"/>
          <w:i/>
          <w:lang w:val="es-MX" w:eastAsia="en-US"/>
        </w:rPr>
      </w:pPr>
      <w:r w:rsidRPr="00B94881">
        <w:rPr>
          <w:rFonts w:eastAsiaTheme="minorHAnsi"/>
          <w:i/>
          <w:lang w:val="es-MX" w:eastAsia="en-US"/>
        </w:rPr>
        <w:t>Fuente: MTEySS DPETCD</w:t>
      </w:r>
    </w:p>
    <w:p w:rsidR="008C7E34" w:rsidRDefault="008C7E34" w:rsidP="008C7E34">
      <w:pPr>
        <w:spacing w:line="360" w:lineRule="auto"/>
        <w:jc w:val="center"/>
        <w:rPr>
          <w:rFonts w:eastAsiaTheme="minorHAnsi"/>
          <w:sz w:val="24"/>
          <w:szCs w:val="24"/>
          <w:lang w:val="es-MX" w:eastAsia="en-US"/>
        </w:rPr>
      </w:pPr>
    </w:p>
    <w:p w:rsidR="008C7E34" w:rsidRPr="0005544A" w:rsidRDefault="008C7E34" w:rsidP="008C7E34">
      <w:pPr>
        <w:spacing w:line="360" w:lineRule="auto"/>
        <w:jc w:val="center"/>
        <w:rPr>
          <w:rFonts w:eastAsiaTheme="minorHAnsi"/>
          <w:b/>
          <w:sz w:val="24"/>
          <w:szCs w:val="24"/>
          <w:lang w:val="es-MX" w:eastAsia="en-US"/>
        </w:rPr>
      </w:pPr>
      <w:r w:rsidRPr="0005544A">
        <w:rPr>
          <w:rFonts w:eastAsiaTheme="minorHAnsi"/>
          <w:b/>
          <w:sz w:val="24"/>
          <w:szCs w:val="24"/>
          <w:lang w:val="es-MX" w:eastAsia="en-US"/>
        </w:rPr>
        <w:t xml:space="preserve">ANEXO 2 </w:t>
      </w:r>
      <w:r>
        <w:rPr>
          <w:rFonts w:eastAsiaTheme="minorHAnsi"/>
          <w:b/>
          <w:sz w:val="24"/>
          <w:szCs w:val="24"/>
          <w:lang w:val="es-MX" w:eastAsia="en-US"/>
        </w:rPr>
        <w:t xml:space="preserve">- </w:t>
      </w:r>
      <w:r w:rsidRPr="0005544A">
        <w:rPr>
          <w:rFonts w:eastAsiaTheme="minorHAnsi"/>
          <w:b/>
          <w:sz w:val="24"/>
          <w:szCs w:val="24"/>
          <w:lang w:val="es-MX" w:eastAsia="en-US"/>
        </w:rPr>
        <w:t>INSTITUTO NACIONAL CONTRA LA DISCRIMINACIÓN, LA XENOFOBIA Y EL RACISMO</w:t>
      </w:r>
    </w:p>
    <w:p w:rsidR="008C7E34" w:rsidRPr="0005544A" w:rsidRDefault="008C7E34" w:rsidP="008C7E34">
      <w:pPr>
        <w:spacing w:line="360" w:lineRule="auto"/>
        <w:rPr>
          <w:rFonts w:eastAsiaTheme="minorHAnsi"/>
          <w:b/>
          <w:i/>
          <w:sz w:val="24"/>
          <w:szCs w:val="24"/>
          <w:lang w:val="es-MX" w:eastAsia="en-US"/>
        </w:rPr>
      </w:pPr>
      <w:r w:rsidRPr="0005544A">
        <w:rPr>
          <w:rFonts w:eastAsiaTheme="minorHAnsi"/>
          <w:b/>
          <w:i/>
          <w:sz w:val="24"/>
          <w:szCs w:val="24"/>
          <w:lang w:val="es-MX" w:eastAsia="en-US"/>
        </w:rPr>
        <w:t>Pregunta 6.</w:t>
      </w:r>
    </w:p>
    <w:p w:rsidR="008C7E34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  <w:r w:rsidRPr="00715197">
        <w:rPr>
          <w:noProof/>
          <w:sz w:val="24"/>
          <w:szCs w:val="24"/>
          <w:lang w:val="en-GB" w:eastAsia="en-GB"/>
        </w:rPr>
        <w:drawing>
          <wp:inline distT="0" distB="0" distL="0" distR="0" wp14:anchorId="143F58E1" wp14:editId="5D416E87">
            <wp:extent cx="5344160" cy="2311400"/>
            <wp:effectExtent l="0" t="0" r="8890" b="0"/>
            <wp:docPr id="5" name="Gráfico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C7E34" w:rsidRPr="008371C6" w:rsidRDefault="008C7E34" w:rsidP="008C7E34">
      <w:pPr>
        <w:pStyle w:val="SingleTxtG"/>
        <w:spacing w:after="0" w:line="360" w:lineRule="auto"/>
        <w:ind w:left="0" w:right="0"/>
        <w:jc w:val="left"/>
        <w:rPr>
          <w:sz w:val="18"/>
          <w:szCs w:val="18"/>
          <w:lang w:val="es-ES_tradnl" w:eastAsia="en-US"/>
        </w:rPr>
      </w:pPr>
      <w:r w:rsidRPr="008371C6">
        <w:rPr>
          <w:sz w:val="18"/>
          <w:szCs w:val="18"/>
          <w:lang w:val="es-ES_tradnl" w:eastAsia="en-US"/>
        </w:rPr>
        <w:t>Fuente: INADI</w:t>
      </w:r>
    </w:p>
    <w:p w:rsidR="008C7E34" w:rsidRPr="00715197" w:rsidRDefault="008C7E34" w:rsidP="008C7E34">
      <w:pPr>
        <w:pStyle w:val="SingleTxtG"/>
        <w:spacing w:line="360" w:lineRule="auto"/>
        <w:ind w:left="0" w:right="0"/>
        <w:rPr>
          <w:sz w:val="24"/>
          <w:szCs w:val="24"/>
          <w:lang w:val="es-ES_tradnl" w:eastAsia="en-US"/>
        </w:rPr>
      </w:pPr>
      <w:r w:rsidRPr="00715197">
        <w:rPr>
          <w:sz w:val="24"/>
          <w:szCs w:val="24"/>
          <w:lang w:val="es-ES_tradnl" w:eastAsia="en-US"/>
        </w:rPr>
        <w:t>Dentro de los Sub-Motivos de Discapacidad se diferencian de la siguiente forma:</w:t>
      </w:r>
    </w:p>
    <w:p w:rsidR="008C7E34" w:rsidRPr="00715197" w:rsidRDefault="008C7E34" w:rsidP="008C7E34">
      <w:pPr>
        <w:pStyle w:val="SingleTxtG"/>
        <w:spacing w:line="360" w:lineRule="auto"/>
        <w:ind w:left="0" w:right="0"/>
        <w:rPr>
          <w:sz w:val="24"/>
          <w:szCs w:val="24"/>
          <w:lang w:val="es-ES_tradnl" w:eastAsia="en-US"/>
        </w:rPr>
      </w:pPr>
      <w:r w:rsidRPr="00715197">
        <w:rPr>
          <w:noProof/>
          <w:sz w:val="24"/>
          <w:szCs w:val="24"/>
          <w:lang w:val="en-GB" w:eastAsia="en-GB"/>
        </w:rPr>
        <w:drawing>
          <wp:inline distT="0" distB="0" distL="0" distR="0" wp14:anchorId="323A1320" wp14:editId="78FC838B">
            <wp:extent cx="3459480" cy="1534160"/>
            <wp:effectExtent l="0" t="0" r="7620" b="8890"/>
            <wp:docPr id="6" name="Gráfico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C7E34" w:rsidRPr="008371C6" w:rsidRDefault="008C7E34" w:rsidP="008C7E34">
      <w:pPr>
        <w:pStyle w:val="SingleTxtG"/>
        <w:spacing w:after="0" w:line="360" w:lineRule="auto"/>
        <w:ind w:left="0" w:right="0"/>
        <w:jc w:val="left"/>
        <w:rPr>
          <w:sz w:val="18"/>
          <w:szCs w:val="18"/>
          <w:lang w:val="es-ES_tradnl" w:eastAsia="en-US"/>
        </w:rPr>
      </w:pPr>
      <w:r w:rsidRPr="008371C6">
        <w:rPr>
          <w:sz w:val="18"/>
          <w:szCs w:val="18"/>
          <w:lang w:val="es-ES_tradnl" w:eastAsia="en-US"/>
        </w:rPr>
        <w:t>Fuente: INADI</w:t>
      </w:r>
    </w:p>
    <w:p w:rsidR="008C7E34" w:rsidRPr="00715197" w:rsidRDefault="008C7E34" w:rsidP="008C7E34">
      <w:pPr>
        <w:pStyle w:val="SingleTxtG"/>
        <w:spacing w:line="360" w:lineRule="auto"/>
        <w:ind w:left="0" w:right="0"/>
        <w:rPr>
          <w:sz w:val="24"/>
          <w:szCs w:val="24"/>
          <w:lang w:val="es-ES_tradnl" w:eastAsia="en-US"/>
        </w:rPr>
      </w:pPr>
    </w:p>
    <w:p w:rsidR="008C7E34" w:rsidRDefault="008C7E34" w:rsidP="008C7E34">
      <w:pPr>
        <w:pStyle w:val="SingleTxtG"/>
        <w:spacing w:line="360" w:lineRule="auto"/>
        <w:ind w:left="0" w:right="0"/>
        <w:rPr>
          <w:sz w:val="24"/>
          <w:szCs w:val="24"/>
          <w:lang w:val="es-ES_tradnl" w:eastAsia="en-US"/>
        </w:rPr>
      </w:pPr>
    </w:p>
    <w:p w:rsidR="008C7E34" w:rsidRDefault="008C7E34" w:rsidP="008C7E34">
      <w:pPr>
        <w:pStyle w:val="SingleTxtG"/>
        <w:spacing w:line="360" w:lineRule="auto"/>
        <w:ind w:left="0" w:right="0"/>
        <w:rPr>
          <w:sz w:val="24"/>
          <w:szCs w:val="24"/>
          <w:lang w:val="es-ES_tradnl" w:eastAsia="en-US"/>
        </w:rPr>
      </w:pPr>
      <w:r w:rsidRPr="00715197">
        <w:rPr>
          <w:sz w:val="24"/>
          <w:szCs w:val="24"/>
          <w:lang w:val="es-ES_tradnl" w:eastAsia="en-US"/>
        </w:rPr>
        <w:t>Los Ámbitos donde fueron realizados los presuntos casos de discriminación fueron:</w:t>
      </w:r>
    </w:p>
    <w:p w:rsidR="008C7E34" w:rsidRPr="00715197" w:rsidRDefault="008C7E34" w:rsidP="008C7E34">
      <w:pPr>
        <w:pStyle w:val="SingleTxtG"/>
        <w:spacing w:line="360" w:lineRule="auto"/>
        <w:ind w:left="0" w:right="0"/>
        <w:rPr>
          <w:sz w:val="24"/>
          <w:szCs w:val="24"/>
          <w:lang w:val="es-ES_tradnl" w:eastAsia="en-US"/>
        </w:rPr>
      </w:pPr>
    </w:p>
    <w:p w:rsidR="008C7E34" w:rsidRDefault="008C7E34" w:rsidP="008C7E34">
      <w:pPr>
        <w:pStyle w:val="SingleTxtG"/>
        <w:spacing w:line="360" w:lineRule="auto"/>
        <w:ind w:left="0" w:right="0"/>
        <w:jc w:val="left"/>
        <w:rPr>
          <w:sz w:val="24"/>
          <w:szCs w:val="24"/>
          <w:lang w:val="es-ES_tradnl" w:eastAsia="en-US"/>
        </w:rPr>
      </w:pPr>
      <w:r w:rsidRPr="00715197">
        <w:rPr>
          <w:noProof/>
          <w:sz w:val="24"/>
          <w:szCs w:val="24"/>
          <w:lang w:val="en-GB" w:eastAsia="en-GB"/>
        </w:rPr>
        <w:drawing>
          <wp:inline distT="0" distB="0" distL="0" distR="0" wp14:anchorId="0A4F724C" wp14:editId="24E07865">
            <wp:extent cx="4795520" cy="2306320"/>
            <wp:effectExtent l="0" t="0" r="5080" b="0"/>
            <wp:docPr id="7" name="Gráfico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C7E34" w:rsidRPr="008371C6" w:rsidRDefault="008C7E34" w:rsidP="008C7E34">
      <w:pPr>
        <w:pStyle w:val="SingleTxtG"/>
        <w:spacing w:after="0" w:line="360" w:lineRule="auto"/>
        <w:ind w:left="0" w:right="0"/>
        <w:jc w:val="left"/>
        <w:rPr>
          <w:sz w:val="18"/>
          <w:szCs w:val="18"/>
          <w:lang w:val="es-ES_tradnl" w:eastAsia="en-US"/>
        </w:rPr>
      </w:pPr>
      <w:r w:rsidRPr="008371C6">
        <w:rPr>
          <w:sz w:val="18"/>
          <w:szCs w:val="18"/>
          <w:lang w:val="es-ES_tradnl" w:eastAsia="en-US"/>
        </w:rPr>
        <w:t>Fuente: INADI</w:t>
      </w:r>
    </w:p>
    <w:p w:rsidR="008C7E34" w:rsidRDefault="008C7E34" w:rsidP="008C7E34">
      <w:pPr>
        <w:pStyle w:val="SingleTxtG"/>
        <w:spacing w:line="360" w:lineRule="auto"/>
        <w:ind w:left="0" w:right="0"/>
        <w:rPr>
          <w:sz w:val="24"/>
          <w:szCs w:val="24"/>
          <w:lang w:val="es-ES_tradnl" w:eastAsia="en-US"/>
        </w:rPr>
      </w:pPr>
    </w:p>
    <w:p w:rsidR="008C7E34" w:rsidRPr="00715197" w:rsidRDefault="008C7E34" w:rsidP="008C7E34">
      <w:pPr>
        <w:pStyle w:val="SingleTxtG"/>
        <w:spacing w:line="360" w:lineRule="auto"/>
        <w:ind w:left="0" w:right="0"/>
        <w:rPr>
          <w:sz w:val="24"/>
          <w:szCs w:val="24"/>
          <w:lang w:val="es-ES_tradnl" w:eastAsia="en-US"/>
        </w:rPr>
      </w:pPr>
      <w:r w:rsidRPr="00715197">
        <w:rPr>
          <w:sz w:val="24"/>
          <w:szCs w:val="24"/>
          <w:lang w:val="es-ES_tradnl" w:eastAsia="en-US"/>
        </w:rPr>
        <w:t>En el año 2018 la discapacidad continúa siendo el primer pretexto discriminatorio conforme se puede observar del gráfico que se presenta a continuación:</w:t>
      </w:r>
    </w:p>
    <w:p w:rsidR="008C7E34" w:rsidRPr="00715197" w:rsidRDefault="008C7E34" w:rsidP="008C7E34">
      <w:pPr>
        <w:pStyle w:val="SingleTxtG"/>
        <w:spacing w:line="360" w:lineRule="auto"/>
        <w:ind w:left="0" w:right="0"/>
        <w:rPr>
          <w:sz w:val="24"/>
          <w:szCs w:val="24"/>
          <w:lang w:val="es-ES_tradnl" w:eastAsia="en-US"/>
        </w:rPr>
      </w:pPr>
      <w:r w:rsidRPr="00715197">
        <w:rPr>
          <w:noProof/>
          <w:sz w:val="24"/>
          <w:szCs w:val="24"/>
          <w:lang w:val="en-GB" w:eastAsia="en-GB"/>
        </w:rPr>
        <w:drawing>
          <wp:inline distT="0" distB="0" distL="0" distR="0" wp14:anchorId="527789AA" wp14:editId="4EE929D4">
            <wp:extent cx="4707890" cy="2668270"/>
            <wp:effectExtent l="0" t="0" r="0" b="0"/>
            <wp:docPr id="8" name="Gráfico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C7E34" w:rsidRPr="008371C6" w:rsidRDefault="008C7E34" w:rsidP="008C7E34">
      <w:pPr>
        <w:pStyle w:val="SingleTxtG"/>
        <w:spacing w:after="0" w:line="360" w:lineRule="auto"/>
        <w:ind w:left="0" w:right="0"/>
        <w:jc w:val="left"/>
        <w:rPr>
          <w:sz w:val="18"/>
          <w:szCs w:val="18"/>
          <w:lang w:val="es-ES_tradnl" w:eastAsia="en-US"/>
        </w:rPr>
      </w:pPr>
      <w:r w:rsidRPr="008371C6">
        <w:rPr>
          <w:sz w:val="18"/>
          <w:szCs w:val="18"/>
          <w:lang w:val="es-ES_tradnl" w:eastAsia="en-US"/>
        </w:rPr>
        <w:t>Fuente: INADI</w:t>
      </w:r>
    </w:p>
    <w:p w:rsidR="008C7E34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</w:p>
    <w:p w:rsidR="008C7E34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</w:p>
    <w:p w:rsidR="008C7E34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</w:p>
    <w:p w:rsidR="008C7E34" w:rsidRPr="0005544A" w:rsidRDefault="008C7E34" w:rsidP="008C7E34">
      <w:pPr>
        <w:spacing w:line="360" w:lineRule="auto"/>
        <w:jc w:val="center"/>
        <w:rPr>
          <w:rFonts w:eastAsiaTheme="minorHAnsi"/>
          <w:b/>
          <w:sz w:val="24"/>
          <w:szCs w:val="24"/>
          <w:lang w:val="es-MX" w:eastAsia="en-US"/>
        </w:rPr>
      </w:pPr>
      <w:r w:rsidRPr="0005544A">
        <w:rPr>
          <w:rFonts w:eastAsiaTheme="minorHAnsi"/>
          <w:b/>
          <w:sz w:val="24"/>
          <w:szCs w:val="24"/>
          <w:lang w:val="es-MX" w:eastAsia="en-US"/>
        </w:rPr>
        <w:lastRenderedPageBreak/>
        <w:t>ANEXO 3</w:t>
      </w:r>
      <w:r>
        <w:rPr>
          <w:rFonts w:eastAsiaTheme="minorHAnsi"/>
          <w:b/>
          <w:sz w:val="24"/>
          <w:szCs w:val="24"/>
          <w:lang w:val="es-MX" w:eastAsia="en-US"/>
        </w:rPr>
        <w:t xml:space="preserve"> -</w:t>
      </w:r>
      <w:r w:rsidRPr="0005544A">
        <w:rPr>
          <w:rFonts w:eastAsiaTheme="minorHAnsi"/>
          <w:b/>
          <w:sz w:val="24"/>
          <w:szCs w:val="24"/>
          <w:lang w:val="es-MX" w:eastAsia="en-US"/>
        </w:rPr>
        <w:t xml:space="preserve"> </w:t>
      </w:r>
      <w:r>
        <w:rPr>
          <w:rFonts w:eastAsiaTheme="minorHAnsi"/>
          <w:b/>
          <w:sz w:val="24"/>
          <w:szCs w:val="24"/>
          <w:lang w:val="es-MX" w:eastAsia="en-US"/>
        </w:rPr>
        <w:t>MINISTERIO DE EDUCACIÓN</w:t>
      </w:r>
    </w:p>
    <w:p w:rsidR="008C7E34" w:rsidRPr="0005544A" w:rsidRDefault="008C7E34" w:rsidP="008C7E34">
      <w:pPr>
        <w:spacing w:line="360" w:lineRule="auto"/>
        <w:jc w:val="both"/>
        <w:rPr>
          <w:rFonts w:eastAsiaTheme="minorHAnsi"/>
          <w:b/>
          <w:i/>
          <w:sz w:val="24"/>
          <w:szCs w:val="24"/>
          <w:lang w:val="es-MX" w:eastAsia="en-US"/>
        </w:rPr>
      </w:pPr>
      <w:r w:rsidRPr="0005544A">
        <w:rPr>
          <w:rFonts w:eastAsiaTheme="minorHAnsi"/>
          <w:b/>
          <w:i/>
          <w:sz w:val="24"/>
          <w:szCs w:val="24"/>
          <w:lang w:val="es-MX" w:eastAsia="en-US"/>
        </w:rPr>
        <w:t>Pregunta 29.</w:t>
      </w:r>
    </w:p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AR" w:eastAsia="en-US"/>
        </w:rPr>
      </w:pPr>
      <w:r w:rsidRPr="00715197">
        <w:rPr>
          <w:b/>
          <w:sz w:val="24"/>
          <w:szCs w:val="24"/>
        </w:rPr>
        <w:t>Evolución Matrícula Alumnos con discapacidad en Argentina</w:t>
      </w:r>
      <w:r>
        <w:rPr>
          <w:b/>
          <w:sz w:val="24"/>
          <w:szCs w:val="24"/>
        </w:rPr>
        <w:t xml:space="preserve"> </w:t>
      </w:r>
      <w:r w:rsidRPr="00715197">
        <w:rPr>
          <w:b/>
          <w:sz w:val="24"/>
          <w:szCs w:val="24"/>
        </w:rPr>
        <w:t>2003-2016</w:t>
      </w:r>
    </w:p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</w:p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  <w:r w:rsidRPr="00715197">
        <w:rPr>
          <w:rFonts w:eastAsiaTheme="minorHAnsi"/>
          <w:noProof/>
          <w:sz w:val="24"/>
          <w:szCs w:val="24"/>
          <w:lang w:val="en-GB" w:eastAsia="en-GB"/>
        </w:rPr>
        <w:drawing>
          <wp:inline distT="0" distB="0" distL="0" distR="0" wp14:anchorId="61F69982" wp14:editId="4C6BF4DB">
            <wp:extent cx="4817745" cy="2981325"/>
            <wp:effectExtent l="0" t="0" r="1905" b="9525"/>
            <wp:docPr id="4" name="Gráfico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C7E34" w:rsidRPr="000E35C0" w:rsidRDefault="008C7E34" w:rsidP="008C7E34">
      <w:pPr>
        <w:spacing w:line="360" w:lineRule="auto"/>
        <w:jc w:val="both"/>
        <w:rPr>
          <w:rFonts w:eastAsiaTheme="minorHAnsi"/>
          <w:lang w:val="es-MX" w:eastAsia="en-US"/>
        </w:rPr>
      </w:pPr>
      <w:r w:rsidRPr="000E35C0">
        <w:rPr>
          <w:rFonts w:eastAsiaTheme="minorHAnsi"/>
          <w:lang w:val="es-MX" w:eastAsia="en-US"/>
        </w:rPr>
        <w:t>Fuente DINIEE</w:t>
      </w:r>
    </w:p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  <w:r>
        <w:rPr>
          <w:rFonts w:eastAsiaTheme="minorHAnsi"/>
          <w:sz w:val="24"/>
          <w:szCs w:val="24"/>
          <w:lang w:val="es-MX" w:eastAsia="en-US"/>
        </w:rPr>
        <w:t>Pro</w:t>
      </w:r>
      <w:r w:rsidRPr="00715197">
        <w:rPr>
          <w:rFonts w:eastAsiaTheme="minorHAnsi"/>
          <w:sz w:val="24"/>
          <w:szCs w:val="24"/>
          <w:lang w:val="es-MX" w:eastAsia="en-US"/>
        </w:rPr>
        <w:t>gramas y Presupuestos</w:t>
      </w:r>
    </w:p>
    <w:tbl>
      <w:tblPr>
        <w:tblStyle w:val="MediumGrid3-Accent1"/>
        <w:tblpPr w:leftFromText="141" w:rightFromText="141" w:vertAnchor="text" w:horzAnchor="margin" w:tblpY="347"/>
        <w:tblW w:w="8366" w:type="dxa"/>
        <w:tblLayout w:type="fixed"/>
        <w:tblLook w:val="04A0" w:firstRow="1" w:lastRow="0" w:firstColumn="1" w:lastColumn="0" w:noHBand="0" w:noVBand="1"/>
      </w:tblPr>
      <w:tblGrid>
        <w:gridCol w:w="1386"/>
        <w:gridCol w:w="1535"/>
        <w:gridCol w:w="1256"/>
        <w:gridCol w:w="1675"/>
        <w:gridCol w:w="1259"/>
        <w:gridCol w:w="1255"/>
      </w:tblGrid>
      <w:tr w:rsidR="008C7E34" w:rsidRPr="00715197" w:rsidTr="005F0C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" w:type="dxa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b w:val="0"/>
                <w:smallCaps/>
                <w:sz w:val="18"/>
                <w:szCs w:val="18"/>
              </w:rPr>
              <w:t xml:space="preserve">ministerio de educación de la nación </w:t>
            </w: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b w:val="0"/>
                <w:smallCaps/>
                <w:sz w:val="18"/>
                <w:szCs w:val="18"/>
              </w:rPr>
              <w:t xml:space="preserve">áreas involucradas </w:t>
            </w:r>
          </w:p>
        </w:tc>
        <w:tc>
          <w:tcPr>
            <w:tcW w:w="1535" w:type="dxa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b w:val="0"/>
                <w:smallCaps/>
                <w:sz w:val="18"/>
                <w:szCs w:val="18"/>
              </w:rPr>
              <w:t xml:space="preserve">proyecto o programa involucrado </w:t>
            </w:r>
          </w:p>
        </w:tc>
        <w:tc>
          <w:tcPr>
            <w:tcW w:w="1256" w:type="dxa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b w:val="0"/>
                <w:smallCaps/>
                <w:sz w:val="18"/>
                <w:szCs w:val="18"/>
              </w:rPr>
              <w:t xml:space="preserve">región </w:t>
            </w:r>
          </w:p>
        </w:tc>
        <w:tc>
          <w:tcPr>
            <w:tcW w:w="1675" w:type="dxa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b w:val="0"/>
                <w:smallCaps/>
                <w:sz w:val="18"/>
                <w:szCs w:val="18"/>
              </w:rPr>
              <w:t xml:space="preserve">cantidad de escuelas/comunidad educativa </w:t>
            </w:r>
          </w:p>
        </w:tc>
        <w:tc>
          <w:tcPr>
            <w:tcW w:w="1256" w:type="dxa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b w:val="0"/>
                <w:smallCaps/>
                <w:sz w:val="18"/>
                <w:szCs w:val="18"/>
              </w:rPr>
              <w:t xml:space="preserve">recursos utilizados  </w:t>
            </w:r>
          </w:p>
        </w:tc>
        <w:tc>
          <w:tcPr>
            <w:tcW w:w="125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b w:val="0"/>
                <w:smallCaps/>
                <w:sz w:val="18"/>
                <w:szCs w:val="18"/>
              </w:rPr>
              <w:t>total por área involucrada</w:t>
            </w:r>
          </w:p>
        </w:tc>
      </w:tr>
      <w:tr w:rsidR="008C7E34" w:rsidRPr="00715197" w:rsidTr="005F0C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" w:type="dxa"/>
            <w:vMerge w:val="restart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8"/>
                <w:szCs w:val="18"/>
              </w:rPr>
            </w:pPr>
          </w:p>
          <w:p w:rsidR="008C7E34" w:rsidRPr="00E94023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4"/>
                <w:szCs w:val="14"/>
              </w:rPr>
            </w:pPr>
            <w:r w:rsidRPr="00E94023">
              <w:rPr>
                <w:rFonts w:cstheme="minorHAnsi"/>
                <w:b w:val="0"/>
                <w:smallCaps/>
                <w:sz w:val="14"/>
                <w:szCs w:val="14"/>
              </w:rPr>
              <w:t>DIRECCIÓN NACIONAL DE P</w:t>
            </w:r>
            <w:r w:rsidRPr="00E94023">
              <w:rPr>
                <w:rFonts w:cstheme="minorHAnsi"/>
                <w:smallCaps/>
                <w:sz w:val="14"/>
                <w:szCs w:val="14"/>
              </w:rPr>
              <w:t>O</w:t>
            </w:r>
            <w:r w:rsidRPr="00E94023">
              <w:rPr>
                <w:rFonts w:cstheme="minorHAnsi"/>
                <w:b w:val="0"/>
                <w:smallCaps/>
                <w:sz w:val="14"/>
                <w:szCs w:val="14"/>
              </w:rPr>
              <w:t>LÍTICAS SOCIOEDUCATIVAS</w:t>
            </w:r>
          </w:p>
        </w:tc>
        <w:tc>
          <w:tcPr>
            <w:tcW w:w="153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Cs/>
                <w:color w:val="000000"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iCs/>
                <w:color w:val="000000"/>
                <w:sz w:val="18"/>
                <w:szCs w:val="18"/>
              </w:rPr>
              <w:t xml:space="preserve">Proyectos escolares socioeducativos para la inclusión 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todo el país </w:t>
            </w:r>
          </w:p>
        </w:tc>
        <w:tc>
          <w:tcPr>
            <w:tcW w:w="167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>1259 escuelas de educación especial. 110.000 alumnos más 40.000 alumnos integrados en los distintos niveles educativos y modalidades.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>Aporte anual por escuela de $10.000 a $14.000</w:t>
            </w:r>
          </w:p>
        </w:tc>
        <w:tc>
          <w:tcPr>
            <w:tcW w:w="1255" w:type="dxa"/>
            <w:vMerge w:val="restart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b/>
                <w:bCs/>
                <w:sz w:val="18"/>
                <w:szCs w:val="18"/>
              </w:rPr>
              <w:t>$ 73.010.472</w:t>
            </w:r>
          </w:p>
        </w:tc>
      </w:tr>
      <w:tr w:rsidR="008C7E34" w:rsidRPr="00715197" w:rsidTr="005F0C5A">
        <w:trPr>
          <w:trHeight w:val="1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" w:type="dxa"/>
            <w:vMerge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smallCaps/>
                <w:sz w:val="18"/>
                <w:szCs w:val="18"/>
              </w:rPr>
            </w:pPr>
          </w:p>
        </w:tc>
        <w:tc>
          <w:tcPr>
            <w:tcW w:w="153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Cs/>
                <w:color w:val="000000"/>
                <w:sz w:val="18"/>
                <w:szCs w:val="18"/>
              </w:rPr>
            </w:pPr>
            <w:r w:rsidRPr="00BC0870">
              <w:rPr>
                <w:rFonts w:cstheme="minorHAnsi"/>
                <w:iCs/>
                <w:color w:val="000000"/>
                <w:sz w:val="18"/>
                <w:szCs w:val="18"/>
              </w:rPr>
              <w:t>Aportes para la movilidad (dependiendo de matrícula por escuela)</w:t>
            </w: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Cs/>
                <w:color w:val="000000"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iCs/>
                <w:color w:val="000000"/>
                <w:sz w:val="18"/>
                <w:szCs w:val="18"/>
              </w:rPr>
              <w:lastRenderedPageBreak/>
              <w:t>Planes operativos anuales integrados</w:t>
            </w:r>
            <w:r w:rsidRPr="00BC0870">
              <w:rPr>
                <w:rFonts w:cstheme="minorHAnsi"/>
                <w:smallCaps/>
                <w:sz w:val="18"/>
                <w:szCs w:val="18"/>
              </w:rPr>
              <w:t>.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lastRenderedPageBreak/>
              <w:t xml:space="preserve">50% de escuelas de educación especial </w:t>
            </w: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Todo el país </w:t>
            </w:r>
          </w:p>
        </w:tc>
        <w:tc>
          <w:tcPr>
            <w:tcW w:w="167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629 establecimientos </w:t>
            </w: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>24 jurisdicciones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>Total distribuido $10.000 a $14.000</w:t>
            </w: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8C7E34" w:rsidRPr="00715197" w:rsidTr="005F0C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" w:type="dxa"/>
            <w:vMerge w:val="restart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z w:val="18"/>
                <w:szCs w:val="18"/>
              </w:rPr>
            </w:pPr>
            <w:r w:rsidRPr="00BC0870">
              <w:rPr>
                <w:rFonts w:cstheme="minorHAnsi"/>
                <w:b w:val="0"/>
                <w:smallCaps/>
                <w:sz w:val="18"/>
                <w:szCs w:val="18"/>
              </w:rPr>
              <w:t>SECRETARÍA DE GESTIÓN EDUCATIVA</w:t>
            </w:r>
            <w:r w:rsidRPr="00BC0870">
              <w:rPr>
                <w:rFonts w:cstheme="minorHAnsi"/>
                <w:b w:val="0"/>
                <w:sz w:val="18"/>
                <w:szCs w:val="18"/>
              </w:rPr>
              <w:t xml:space="preserve"> </w:t>
            </w:r>
          </w:p>
        </w:tc>
        <w:tc>
          <w:tcPr>
            <w:tcW w:w="153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iCs/>
                <w:color w:val="000000"/>
                <w:sz w:val="18"/>
                <w:szCs w:val="18"/>
              </w:rPr>
              <w:t>Plan de Mejoras Institucionales.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>200 escuelas de educación especial</w:t>
            </w:r>
          </w:p>
        </w:tc>
        <w:tc>
          <w:tcPr>
            <w:tcW w:w="167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200 escuelas de educación especial 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BC0870">
              <w:rPr>
                <w:rFonts w:cstheme="minorHAnsi"/>
                <w:sz w:val="18"/>
                <w:szCs w:val="18"/>
              </w:rPr>
              <w:t xml:space="preserve">$100.000 </w:t>
            </w:r>
            <w:r w:rsidRPr="00BC0870">
              <w:rPr>
                <w:rFonts w:cstheme="minorHAnsi"/>
                <w:smallCaps/>
                <w:sz w:val="18"/>
                <w:szCs w:val="18"/>
              </w:rPr>
              <w:t>por escuela</w:t>
            </w:r>
            <w:r w:rsidRPr="00BC0870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25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BC0870">
              <w:rPr>
                <w:rFonts w:cstheme="minorHAnsi"/>
                <w:b/>
                <w:bCs/>
                <w:sz w:val="18"/>
                <w:szCs w:val="18"/>
              </w:rPr>
              <w:t>$ 20.000.000</w:t>
            </w: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</w:tc>
      </w:tr>
      <w:tr w:rsidR="008C7E34" w:rsidRPr="00715197" w:rsidTr="005F0C5A">
        <w:trPr>
          <w:trHeight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" w:type="dxa"/>
            <w:vMerge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3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iCs/>
                <w:color w:val="000000"/>
                <w:sz w:val="18"/>
                <w:szCs w:val="18"/>
              </w:rPr>
              <w:t>Simposio internacional.</w:t>
            </w: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  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Equipos directivos/ técnicos/ docentes, comunidad en general. </w:t>
            </w:r>
          </w:p>
        </w:tc>
        <w:tc>
          <w:tcPr>
            <w:tcW w:w="167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24 jurisdicciones 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iCs/>
                <w:color w:val="000000"/>
                <w:sz w:val="18"/>
                <w:szCs w:val="18"/>
              </w:rPr>
              <w:t>750 participantes</w:t>
            </w: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 </w:t>
            </w:r>
          </w:p>
        </w:tc>
        <w:tc>
          <w:tcPr>
            <w:tcW w:w="125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18"/>
                <w:szCs w:val="18"/>
              </w:rPr>
            </w:pPr>
            <w:r w:rsidRPr="00BC0870">
              <w:rPr>
                <w:rFonts w:cstheme="minorHAnsi"/>
                <w:b/>
                <w:sz w:val="18"/>
                <w:szCs w:val="18"/>
              </w:rPr>
              <w:t>$3.500.000</w:t>
            </w:r>
          </w:p>
        </w:tc>
      </w:tr>
      <w:tr w:rsidR="008C7E34" w:rsidRPr="00715197" w:rsidTr="005F0C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" w:type="dxa"/>
            <w:vMerge w:val="restart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8"/>
                <w:szCs w:val="18"/>
              </w:rPr>
            </w:pPr>
          </w:p>
          <w:p w:rsidR="008C7E34" w:rsidRPr="00E94023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4"/>
                <w:szCs w:val="14"/>
              </w:rPr>
            </w:pPr>
            <w:r w:rsidRPr="00E94023">
              <w:rPr>
                <w:rFonts w:cstheme="minorHAnsi"/>
                <w:b w:val="0"/>
                <w:smallCaps/>
                <w:sz w:val="14"/>
                <w:szCs w:val="14"/>
              </w:rPr>
              <w:t xml:space="preserve">DIRECCIÓN NACIONAL DE INFRAESTRUCTURA </w:t>
            </w:r>
          </w:p>
        </w:tc>
        <w:tc>
          <w:tcPr>
            <w:tcW w:w="153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iCs/>
                <w:color w:val="000000"/>
                <w:sz w:val="18"/>
                <w:szCs w:val="18"/>
              </w:rPr>
              <w:t>Construcción de escuelas especiales – aulas reparaciones menores.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jurisdicciones  </w:t>
            </w:r>
          </w:p>
        </w:tc>
        <w:tc>
          <w:tcPr>
            <w:tcW w:w="167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24 jurisdicciones 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7 escuelas </w:t>
            </w:r>
          </w:p>
        </w:tc>
        <w:tc>
          <w:tcPr>
            <w:tcW w:w="125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18"/>
                <w:szCs w:val="18"/>
              </w:rPr>
            </w:pPr>
            <w:r w:rsidRPr="00BC0870">
              <w:rPr>
                <w:rFonts w:cstheme="minorHAnsi"/>
                <w:b/>
                <w:sz w:val="18"/>
                <w:szCs w:val="18"/>
              </w:rPr>
              <w:t>$10.285.065</w:t>
            </w:r>
          </w:p>
        </w:tc>
      </w:tr>
      <w:tr w:rsidR="008C7E34" w:rsidRPr="00715197" w:rsidTr="005F0C5A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" w:type="dxa"/>
            <w:vMerge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8"/>
                <w:szCs w:val="18"/>
              </w:rPr>
            </w:pPr>
          </w:p>
        </w:tc>
        <w:tc>
          <w:tcPr>
            <w:tcW w:w="153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iCs/>
                <w:color w:val="000000"/>
                <w:sz w:val="18"/>
                <w:szCs w:val="18"/>
              </w:rPr>
              <w:t>Programa de accesibilidad en ámbitos educativos (Agencia Nacional de discapacidad</w:t>
            </w:r>
            <w:r w:rsidRPr="00BC0870">
              <w:rPr>
                <w:rFonts w:cstheme="minorHAnsi"/>
                <w:smallCaps/>
                <w:sz w:val="18"/>
                <w:szCs w:val="18"/>
              </w:rPr>
              <w:t>)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  <w:highlight w:val="yellow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Jurisdiccional </w:t>
            </w:r>
          </w:p>
        </w:tc>
        <w:tc>
          <w:tcPr>
            <w:tcW w:w="167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>9 jurisdicciones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color w:val="FF0000"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>por escuela 750.000</w:t>
            </w:r>
          </w:p>
        </w:tc>
        <w:tc>
          <w:tcPr>
            <w:tcW w:w="125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18"/>
                <w:szCs w:val="18"/>
              </w:rPr>
            </w:pPr>
            <w:r w:rsidRPr="00BC0870">
              <w:rPr>
                <w:rFonts w:cstheme="minorHAnsi"/>
                <w:b/>
                <w:sz w:val="18"/>
                <w:szCs w:val="18"/>
              </w:rPr>
              <w:t>$ 6.750.000</w:t>
            </w:r>
          </w:p>
        </w:tc>
      </w:tr>
      <w:tr w:rsidR="008C7E34" w:rsidRPr="00715197" w:rsidTr="005F0C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z w:val="18"/>
                <w:szCs w:val="18"/>
              </w:rPr>
            </w:pP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b w:val="0"/>
                <w:smallCaps/>
                <w:sz w:val="18"/>
                <w:szCs w:val="18"/>
              </w:rPr>
              <w:t xml:space="preserve">INSTITUTO DE FORMACIÓN DOCENTE </w:t>
            </w:r>
          </w:p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z w:val="18"/>
                <w:szCs w:val="18"/>
              </w:rPr>
            </w:pPr>
          </w:p>
        </w:tc>
        <w:tc>
          <w:tcPr>
            <w:tcW w:w="153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iCs/>
                <w:color w:val="000000"/>
                <w:sz w:val="18"/>
                <w:szCs w:val="18"/>
              </w:rPr>
              <w:t>Cursos virtuales de formación docente.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docentes de todo el país </w:t>
            </w:r>
          </w:p>
        </w:tc>
        <w:tc>
          <w:tcPr>
            <w:tcW w:w="167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  <w:highlight w:val="yellow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  todo el país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17.500 participantes </w:t>
            </w:r>
          </w:p>
        </w:tc>
        <w:tc>
          <w:tcPr>
            <w:tcW w:w="125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BC0870">
              <w:rPr>
                <w:rFonts w:cstheme="minorHAnsi"/>
                <w:b/>
                <w:bCs/>
                <w:sz w:val="18"/>
                <w:szCs w:val="18"/>
              </w:rPr>
              <w:t>$954.572</w:t>
            </w:r>
          </w:p>
        </w:tc>
      </w:tr>
      <w:tr w:rsidR="008C7E34" w:rsidRPr="00715197" w:rsidTr="005F0C5A">
        <w:trPr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" w:type="dxa"/>
            <w:vAlign w:val="center"/>
          </w:tcPr>
          <w:p w:rsidR="008C7E34" w:rsidRPr="00A61146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z w:val="14"/>
                <w:szCs w:val="14"/>
              </w:rPr>
            </w:pPr>
            <w:r w:rsidRPr="00A61146">
              <w:rPr>
                <w:rFonts w:cstheme="minorHAnsi"/>
                <w:b w:val="0"/>
                <w:sz w:val="14"/>
                <w:szCs w:val="14"/>
              </w:rPr>
              <w:t>UNIDAD DE FINANCIAMIENTO INTERNACIONAL</w:t>
            </w:r>
          </w:p>
        </w:tc>
        <w:tc>
          <w:tcPr>
            <w:tcW w:w="153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Cs/>
                <w:color w:val="000000"/>
                <w:sz w:val="18"/>
                <w:szCs w:val="18"/>
              </w:rPr>
            </w:pPr>
            <w:r w:rsidRPr="00BC0870">
              <w:rPr>
                <w:rFonts w:cstheme="minorHAnsi"/>
                <w:iCs/>
                <w:color w:val="000000"/>
                <w:sz w:val="18"/>
                <w:szCs w:val="18"/>
              </w:rPr>
              <w:t>PROMER/ Modalidad Educación especial.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>Escuelas rurales y modalidad especial</w:t>
            </w:r>
          </w:p>
        </w:tc>
        <w:tc>
          <w:tcPr>
            <w:tcW w:w="167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 xml:space="preserve">8 jurisdicciones </w:t>
            </w:r>
          </w:p>
        </w:tc>
        <w:tc>
          <w:tcPr>
            <w:tcW w:w="1256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smallCaps/>
                <w:sz w:val="18"/>
                <w:szCs w:val="18"/>
              </w:rPr>
              <w:t>escuelas rurales</w:t>
            </w:r>
          </w:p>
        </w:tc>
        <w:tc>
          <w:tcPr>
            <w:tcW w:w="125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BC0870">
              <w:rPr>
                <w:rFonts w:cstheme="minorHAnsi"/>
                <w:b/>
                <w:bCs/>
                <w:sz w:val="18"/>
                <w:szCs w:val="18"/>
              </w:rPr>
              <w:t>$7.486.064</w:t>
            </w:r>
          </w:p>
        </w:tc>
      </w:tr>
      <w:tr w:rsidR="008C7E34" w:rsidRPr="00715197" w:rsidTr="005F0C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11" w:type="dxa"/>
            <w:gridSpan w:val="5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rPr>
                <w:rFonts w:cstheme="minorHAnsi"/>
                <w:b w:val="0"/>
                <w:smallCaps/>
                <w:sz w:val="18"/>
                <w:szCs w:val="18"/>
              </w:rPr>
            </w:pPr>
            <w:r w:rsidRPr="00BC0870">
              <w:rPr>
                <w:rFonts w:cstheme="minorHAnsi"/>
                <w:b w:val="0"/>
                <w:smallCaps/>
                <w:sz w:val="18"/>
                <w:szCs w:val="18"/>
              </w:rPr>
              <w:t>TOTAL DEVENGADO</w:t>
            </w:r>
          </w:p>
        </w:tc>
        <w:tc>
          <w:tcPr>
            <w:tcW w:w="1255" w:type="dxa"/>
            <w:vAlign w:val="center"/>
          </w:tcPr>
          <w:p w:rsidR="008C7E34" w:rsidRPr="00BC0870" w:rsidRDefault="008C7E34" w:rsidP="005F0C5A">
            <w:pPr>
              <w:tabs>
                <w:tab w:val="left" w:pos="3674"/>
              </w:tabs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BC0870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$ 121.986.173</w:t>
            </w:r>
          </w:p>
        </w:tc>
      </w:tr>
    </w:tbl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</w:p>
    <w:p w:rsidR="008C7E34" w:rsidRPr="00FA2DEA" w:rsidRDefault="008C7E34" w:rsidP="008C7E34">
      <w:pPr>
        <w:spacing w:line="360" w:lineRule="auto"/>
        <w:jc w:val="both"/>
        <w:rPr>
          <w:sz w:val="16"/>
          <w:szCs w:val="16"/>
        </w:rPr>
      </w:pPr>
      <w:r w:rsidRPr="00FA2DEA">
        <w:rPr>
          <w:sz w:val="16"/>
          <w:szCs w:val="16"/>
        </w:rPr>
        <w:t>Fuente DINIEE</w:t>
      </w:r>
    </w:p>
    <w:p w:rsidR="008C7E34" w:rsidRDefault="008C7E34" w:rsidP="008C7E34">
      <w:pPr>
        <w:spacing w:line="360" w:lineRule="auto"/>
        <w:jc w:val="center"/>
        <w:rPr>
          <w:rFonts w:eastAsiaTheme="minorHAnsi"/>
          <w:b/>
          <w:sz w:val="24"/>
          <w:szCs w:val="24"/>
          <w:lang w:val="es-MX" w:eastAsia="en-US"/>
        </w:rPr>
      </w:pPr>
    </w:p>
    <w:p w:rsidR="008C7E34" w:rsidRPr="0005544A" w:rsidRDefault="008C7E34" w:rsidP="008C7E34">
      <w:pPr>
        <w:spacing w:line="360" w:lineRule="auto"/>
        <w:jc w:val="center"/>
        <w:rPr>
          <w:rFonts w:eastAsiaTheme="minorHAnsi"/>
          <w:b/>
          <w:sz w:val="24"/>
          <w:szCs w:val="24"/>
          <w:lang w:val="es-MX" w:eastAsia="en-US"/>
        </w:rPr>
      </w:pPr>
      <w:r w:rsidRPr="0005544A">
        <w:rPr>
          <w:rFonts w:eastAsiaTheme="minorHAnsi"/>
          <w:b/>
          <w:sz w:val="24"/>
          <w:szCs w:val="24"/>
          <w:lang w:val="es-MX" w:eastAsia="en-US"/>
        </w:rPr>
        <w:t xml:space="preserve">ANEXO </w:t>
      </w:r>
      <w:r>
        <w:rPr>
          <w:rFonts w:eastAsiaTheme="minorHAnsi"/>
          <w:b/>
          <w:sz w:val="24"/>
          <w:szCs w:val="24"/>
          <w:lang w:val="es-MX" w:eastAsia="en-US"/>
        </w:rPr>
        <w:t>4 -</w:t>
      </w:r>
      <w:r w:rsidRPr="0005544A">
        <w:rPr>
          <w:rFonts w:eastAsiaTheme="minorHAnsi"/>
          <w:b/>
          <w:sz w:val="24"/>
          <w:szCs w:val="24"/>
          <w:lang w:val="es-MX" w:eastAsia="en-US"/>
        </w:rPr>
        <w:t xml:space="preserve"> </w:t>
      </w:r>
      <w:r>
        <w:rPr>
          <w:rFonts w:eastAsiaTheme="minorHAnsi"/>
          <w:b/>
          <w:sz w:val="24"/>
          <w:szCs w:val="24"/>
          <w:lang w:val="es-MX" w:eastAsia="en-US"/>
        </w:rPr>
        <w:t>MINISTERIO DE EDUCACIÓN</w:t>
      </w:r>
    </w:p>
    <w:p w:rsidR="008C7E34" w:rsidRPr="00ED6226" w:rsidRDefault="008C7E34" w:rsidP="008C7E34">
      <w:pPr>
        <w:spacing w:line="276" w:lineRule="auto"/>
        <w:jc w:val="both"/>
        <w:rPr>
          <w:sz w:val="22"/>
          <w:szCs w:val="22"/>
          <w:lang w:val="es-ES_tradnl" w:eastAsia="en-US"/>
        </w:rPr>
      </w:pPr>
      <w:r w:rsidRPr="00ED6226">
        <w:rPr>
          <w:sz w:val="22"/>
          <w:szCs w:val="22"/>
          <w:lang w:val="es-ES_tradnl" w:eastAsia="en-US"/>
        </w:rPr>
        <w:t xml:space="preserve">Información desglosada por edad, sexo y discapacidad con porcentajes de inclusión educativa en todos los niveles y las regiones del Estado parte. Número de personas con discapacidad en la educación especial segregada en comparación con el número de estudiantes con discapacidad en </w:t>
      </w:r>
      <w:r w:rsidRPr="00ED6226">
        <w:rPr>
          <w:sz w:val="22"/>
          <w:szCs w:val="22"/>
          <w:lang w:val="es-ES_tradnl" w:eastAsia="en-US"/>
        </w:rPr>
        <w:lastRenderedPageBreak/>
        <w:t>la educación inclusiva y el número de centros de recursos para la inclusión así como su cobertura geográfica.</w:t>
      </w:r>
    </w:p>
    <w:p w:rsidR="008C7E34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</w:p>
    <w:p w:rsidR="008C7E34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</w:p>
    <w:p w:rsidR="008C7E34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</w:p>
    <w:p w:rsidR="008C7E34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</w:p>
    <w:p w:rsidR="008C7E34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</w:p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MX" w:eastAsia="en-US"/>
        </w:rPr>
      </w:pPr>
    </w:p>
    <w:tbl>
      <w:tblPr>
        <w:tblpPr w:leftFromText="141" w:rightFromText="141" w:horzAnchor="margin" w:tblpXSpec="center" w:tblpY="-343"/>
        <w:tblW w:w="91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160"/>
        <w:gridCol w:w="1340"/>
        <w:gridCol w:w="1340"/>
        <w:gridCol w:w="1340"/>
        <w:gridCol w:w="1650"/>
      </w:tblGrid>
      <w:tr w:rsidR="008C7E34" w:rsidRPr="00271A64" w:rsidTr="005F0C5A">
        <w:trPr>
          <w:trHeight w:val="255"/>
        </w:trPr>
        <w:tc>
          <w:tcPr>
            <w:tcW w:w="9113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lastRenderedPageBreak/>
              <w:t>Alumnos matriculados en modalidad de Educación Especial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División político-territorial</w:t>
            </w:r>
          </w:p>
        </w:tc>
        <w:tc>
          <w:tcPr>
            <w:tcW w:w="1160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shd w:val="clear" w:color="FFFFFF" w:fill="66C5EE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Total Alumnos</w:t>
            </w:r>
          </w:p>
        </w:tc>
        <w:tc>
          <w:tcPr>
            <w:tcW w:w="5670" w:type="dxa"/>
            <w:gridSpan w:val="4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Nivel de enseñanza</w:t>
            </w:r>
          </w:p>
        </w:tc>
      </w:tr>
      <w:tr w:rsidR="008C7E34" w:rsidRPr="00271A64" w:rsidTr="005F0C5A">
        <w:trPr>
          <w:trHeight w:val="885"/>
        </w:trPr>
        <w:tc>
          <w:tcPr>
            <w:tcW w:w="2283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1160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2680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Inicial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Primaria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Educación Integral para Adolescentes y Jóvenes/ Secundario Especial</w:t>
            </w:r>
          </w:p>
        </w:tc>
      </w:tr>
      <w:tr w:rsidR="008C7E34" w:rsidRPr="00271A64" w:rsidTr="005F0C5A">
        <w:trPr>
          <w:trHeight w:val="540"/>
        </w:trPr>
        <w:tc>
          <w:tcPr>
            <w:tcW w:w="2283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1160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Educación Temprana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Jardín de infantes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Alumnos</w:t>
            </w:r>
          </w:p>
        </w:tc>
        <w:tc>
          <w:tcPr>
            <w:tcW w:w="1650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Alumnos</w:t>
            </w:r>
          </w:p>
        </w:tc>
      </w:tr>
      <w:tr w:rsidR="008C7E34" w:rsidRPr="00271A64" w:rsidTr="005F0C5A">
        <w:trPr>
          <w:trHeight w:val="270"/>
        </w:trPr>
        <w:tc>
          <w:tcPr>
            <w:tcW w:w="2283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1160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Alumnos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Alumnos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165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</w:tr>
      <w:tr w:rsidR="008C7E34" w:rsidRPr="00271A64" w:rsidTr="005F0C5A">
        <w:trPr>
          <w:trHeight w:val="270"/>
        </w:trPr>
        <w:tc>
          <w:tcPr>
            <w:tcW w:w="2283" w:type="dxa"/>
            <w:tcBorders>
              <w:top w:val="single" w:sz="12" w:space="0" w:color="FFFFFF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000000" w:fill="B3E2F7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Total País</w:t>
            </w:r>
          </w:p>
        </w:tc>
        <w:tc>
          <w:tcPr>
            <w:tcW w:w="116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115.917</w:t>
            </w:r>
          </w:p>
        </w:tc>
        <w:tc>
          <w:tcPr>
            <w:tcW w:w="134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16.617</w:t>
            </w:r>
          </w:p>
        </w:tc>
        <w:tc>
          <w:tcPr>
            <w:tcW w:w="134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5.343</w:t>
            </w:r>
          </w:p>
        </w:tc>
        <w:tc>
          <w:tcPr>
            <w:tcW w:w="134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54.456</w:t>
            </w:r>
          </w:p>
        </w:tc>
        <w:tc>
          <w:tcPr>
            <w:tcW w:w="165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39.501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Ciudad de Buenos Aires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7.628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297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345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4.225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2.761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Buenos Aires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51.163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10.326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1.863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18.877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20.097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200" w:firstLine="32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Conurbano</w:t>
            </w:r>
          </w:p>
        </w:tc>
        <w:tc>
          <w:tcPr>
            <w:tcW w:w="116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25.451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2.316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1.189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11.904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10.042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200" w:firstLine="32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Buenos Aires Resto</w:t>
            </w:r>
          </w:p>
        </w:tc>
        <w:tc>
          <w:tcPr>
            <w:tcW w:w="116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25.712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8.010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674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6.973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10.055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single" w:sz="4" w:space="0" w:color="66C5EE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Catamarca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827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440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Córdoba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7.221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247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2.818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4.052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Corrientes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3.712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2.783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603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Chaco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3.425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636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1.972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564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Chubut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1.165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365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505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Entre Ríos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3.231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2.140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698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Formosa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790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255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Jujuy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1.922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702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317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La Pampa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665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249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203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La Rioja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405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272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93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Mendoza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5.083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255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3.281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1.236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Misiones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4.028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277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3.138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313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Neuquén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1.749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1.007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392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Río Negro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2.067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499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888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642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Salta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3.463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424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379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2.103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557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 Juan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2.140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1.789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 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 Luis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974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570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292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Santa Cruz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988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394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432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Santa Fe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6.430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709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235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3.039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2.447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Santiago del Estero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2.374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1.517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540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Tucumán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3.905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1.646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1.749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Tierra del Fuego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562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313</w:t>
            </w:r>
          </w:p>
        </w:tc>
      </w:tr>
      <w:tr w:rsidR="008C7E34" w:rsidRPr="00271A64" w:rsidTr="005F0C5A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</w:tr>
      <w:tr w:rsidR="008C7E34" w:rsidRPr="00271A64" w:rsidTr="005F0C5A">
        <w:trPr>
          <w:trHeight w:val="255"/>
        </w:trPr>
        <w:tc>
          <w:tcPr>
            <w:tcW w:w="61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71A6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Fuente: Relevamiento Anual 2016. DIEE. Ministerio de Educación de la Nación.</w:t>
            </w:r>
          </w:p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</w:tr>
    </w:tbl>
    <w:tbl>
      <w:tblPr>
        <w:tblW w:w="939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7"/>
        <w:gridCol w:w="603"/>
        <w:gridCol w:w="502"/>
        <w:gridCol w:w="402"/>
        <w:gridCol w:w="504"/>
        <w:gridCol w:w="503"/>
        <w:gridCol w:w="609"/>
        <w:gridCol w:w="402"/>
        <w:gridCol w:w="503"/>
        <w:gridCol w:w="411"/>
        <w:gridCol w:w="455"/>
        <w:gridCol w:w="582"/>
        <w:gridCol w:w="440"/>
        <w:gridCol w:w="511"/>
        <w:gridCol w:w="582"/>
        <w:gridCol w:w="582"/>
        <w:gridCol w:w="582"/>
        <w:gridCol w:w="6"/>
      </w:tblGrid>
      <w:tr w:rsidR="008C7E34" w:rsidRPr="00715197" w:rsidTr="005F0C5A">
        <w:trPr>
          <w:trHeight w:val="388"/>
        </w:trPr>
        <w:tc>
          <w:tcPr>
            <w:tcW w:w="939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7E34" w:rsidRDefault="008C7E34" w:rsidP="005F0C5A">
            <w:pPr>
              <w:spacing w:line="360" w:lineRule="auto"/>
              <w:jc w:val="both"/>
              <w:rPr>
                <w:b/>
                <w:bCs/>
                <w:sz w:val="24"/>
                <w:szCs w:val="24"/>
                <w:lang w:val="es-AR" w:eastAsia="es-AR"/>
              </w:rPr>
            </w:pPr>
          </w:p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sz w:val="24"/>
                <w:szCs w:val="24"/>
                <w:lang w:val="es-AR" w:eastAsia="es-AR"/>
              </w:rPr>
              <w:t>Alumnos del nivel inicial por discapacidad según división político-territorial</w:t>
            </w:r>
          </w:p>
        </w:tc>
      </w:tr>
      <w:tr w:rsidR="008C7E34" w:rsidRPr="0088729D" w:rsidTr="005F0C5A">
        <w:trPr>
          <w:trHeight w:val="439"/>
        </w:trPr>
        <w:tc>
          <w:tcPr>
            <w:tcW w:w="1217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División político-territorial</w:t>
            </w:r>
          </w:p>
        </w:tc>
        <w:tc>
          <w:tcPr>
            <w:tcW w:w="603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Total</w:t>
            </w:r>
          </w:p>
        </w:tc>
        <w:tc>
          <w:tcPr>
            <w:tcW w:w="2520" w:type="dxa"/>
            <w:gridSpan w:val="5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Educación temprana</w:t>
            </w:r>
          </w:p>
        </w:tc>
        <w:tc>
          <w:tcPr>
            <w:tcW w:w="5056" w:type="dxa"/>
            <w:gridSpan w:val="11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Jardín de infantes</w:t>
            </w:r>
          </w:p>
        </w:tc>
      </w:tr>
      <w:tr w:rsidR="008C7E34" w:rsidRPr="0088729D" w:rsidTr="005F0C5A">
        <w:trPr>
          <w:trHeight w:val="439"/>
        </w:trPr>
        <w:tc>
          <w:tcPr>
            <w:tcW w:w="1217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603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2520" w:type="dxa"/>
            <w:gridSpan w:val="5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5056" w:type="dxa"/>
            <w:gridSpan w:val="11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603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1408" w:type="dxa"/>
            <w:gridSpan w:val="3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Discapacidad</w:t>
            </w:r>
          </w:p>
        </w:tc>
        <w:tc>
          <w:tcPr>
            <w:tcW w:w="503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Mas de una Discapacidad</w:t>
            </w:r>
          </w:p>
        </w:tc>
        <w:tc>
          <w:tcPr>
            <w:tcW w:w="609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Otras</w:t>
            </w:r>
          </w:p>
        </w:tc>
        <w:tc>
          <w:tcPr>
            <w:tcW w:w="905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Visual</w:t>
            </w:r>
          </w:p>
        </w:tc>
        <w:tc>
          <w:tcPr>
            <w:tcW w:w="86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Auditiva</w:t>
            </w:r>
          </w:p>
        </w:tc>
        <w:tc>
          <w:tcPr>
            <w:tcW w:w="582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Intelectual</w:t>
            </w:r>
          </w:p>
        </w:tc>
        <w:tc>
          <w:tcPr>
            <w:tcW w:w="95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Motora</w:t>
            </w:r>
          </w:p>
        </w:tc>
        <w:tc>
          <w:tcPr>
            <w:tcW w:w="582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Trastornos del desarrollo</w:t>
            </w:r>
          </w:p>
        </w:tc>
        <w:tc>
          <w:tcPr>
            <w:tcW w:w="582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Mas de una Discapacidad</w:t>
            </w:r>
          </w:p>
        </w:tc>
        <w:tc>
          <w:tcPr>
            <w:tcW w:w="582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Sin discapacidad</w:t>
            </w:r>
          </w:p>
        </w:tc>
      </w:tr>
      <w:tr w:rsidR="008C7E34" w:rsidRPr="0088729D" w:rsidTr="005F0C5A">
        <w:trPr>
          <w:gridAfter w:val="1"/>
          <w:wAfter w:w="6" w:type="dxa"/>
          <w:trHeight w:val="439"/>
        </w:trPr>
        <w:tc>
          <w:tcPr>
            <w:tcW w:w="1217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603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502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Visual</w:t>
            </w:r>
          </w:p>
        </w:tc>
        <w:tc>
          <w:tcPr>
            <w:tcW w:w="402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Auditiva</w:t>
            </w:r>
          </w:p>
        </w:tc>
        <w:tc>
          <w:tcPr>
            <w:tcW w:w="504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Motora</w:t>
            </w:r>
          </w:p>
        </w:tc>
        <w:tc>
          <w:tcPr>
            <w:tcW w:w="503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609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402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Ceguera</w:t>
            </w:r>
          </w:p>
        </w:tc>
        <w:tc>
          <w:tcPr>
            <w:tcW w:w="503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Disminucion Visual</w:t>
            </w:r>
          </w:p>
        </w:tc>
        <w:tc>
          <w:tcPr>
            <w:tcW w:w="411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Sordera</w:t>
            </w:r>
          </w:p>
        </w:tc>
        <w:tc>
          <w:tcPr>
            <w:tcW w:w="455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Hipoacusia</w:t>
            </w:r>
          </w:p>
        </w:tc>
        <w:tc>
          <w:tcPr>
            <w:tcW w:w="582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Motora Pura</w:t>
            </w:r>
          </w:p>
        </w:tc>
        <w:tc>
          <w:tcPr>
            <w:tcW w:w="511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  <w:t>Neuromotora</w:t>
            </w:r>
          </w:p>
        </w:tc>
        <w:tc>
          <w:tcPr>
            <w:tcW w:w="582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</w:tr>
      <w:tr w:rsidR="008C7E34" w:rsidRPr="0088729D" w:rsidTr="005F0C5A">
        <w:trPr>
          <w:gridAfter w:val="1"/>
          <w:wAfter w:w="6" w:type="dxa"/>
          <w:trHeight w:val="957"/>
        </w:trPr>
        <w:tc>
          <w:tcPr>
            <w:tcW w:w="1217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603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502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402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504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503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609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402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503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51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4"/>
                <w:szCs w:val="14"/>
                <w:lang w:val="es-AR" w:eastAsia="es-AR"/>
              </w:rPr>
            </w:pPr>
          </w:p>
        </w:tc>
      </w:tr>
      <w:tr w:rsidR="008C7E34" w:rsidRPr="0088729D" w:rsidTr="005F0C5A">
        <w:trPr>
          <w:gridAfter w:val="1"/>
          <w:wAfter w:w="6" w:type="dxa"/>
          <w:trHeight w:val="290"/>
        </w:trPr>
        <w:tc>
          <w:tcPr>
            <w:tcW w:w="1217" w:type="dxa"/>
            <w:tcBorders>
              <w:top w:val="single" w:sz="12" w:space="0" w:color="FFFFFF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000000" w:fill="B3E2F7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40"/>
              <w:jc w:val="both"/>
              <w:rPr>
                <w:sz w:val="14"/>
                <w:szCs w:val="14"/>
                <w:lang w:val="es-AR" w:eastAsia="es-AR"/>
              </w:rPr>
            </w:pPr>
            <w:r w:rsidRPr="0088729D">
              <w:rPr>
                <w:sz w:val="14"/>
                <w:szCs w:val="14"/>
                <w:lang w:val="es-AR" w:eastAsia="es-AR"/>
              </w:rPr>
              <w:t>Total País</w:t>
            </w:r>
          </w:p>
        </w:tc>
        <w:tc>
          <w:tcPr>
            <w:tcW w:w="603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20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21.960</w:t>
            </w:r>
          </w:p>
        </w:tc>
        <w:tc>
          <w:tcPr>
            <w:tcW w:w="502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20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679</w:t>
            </w:r>
          </w:p>
        </w:tc>
        <w:tc>
          <w:tcPr>
            <w:tcW w:w="402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412</w:t>
            </w:r>
          </w:p>
        </w:tc>
        <w:tc>
          <w:tcPr>
            <w:tcW w:w="504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1.388</w:t>
            </w:r>
          </w:p>
        </w:tc>
        <w:tc>
          <w:tcPr>
            <w:tcW w:w="503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2.685</w:t>
            </w:r>
          </w:p>
        </w:tc>
        <w:tc>
          <w:tcPr>
            <w:tcW w:w="609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11.453</w:t>
            </w:r>
          </w:p>
        </w:tc>
        <w:tc>
          <w:tcPr>
            <w:tcW w:w="402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20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73</w:t>
            </w:r>
          </w:p>
        </w:tc>
        <w:tc>
          <w:tcPr>
            <w:tcW w:w="503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20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171</w:t>
            </w:r>
          </w:p>
        </w:tc>
        <w:tc>
          <w:tcPr>
            <w:tcW w:w="411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334</w:t>
            </w:r>
          </w:p>
        </w:tc>
        <w:tc>
          <w:tcPr>
            <w:tcW w:w="455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20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298</w:t>
            </w:r>
          </w:p>
        </w:tc>
        <w:tc>
          <w:tcPr>
            <w:tcW w:w="582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20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1.994</w:t>
            </w:r>
          </w:p>
        </w:tc>
        <w:tc>
          <w:tcPr>
            <w:tcW w:w="44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20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181</w:t>
            </w:r>
          </w:p>
        </w:tc>
        <w:tc>
          <w:tcPr>
            <w:tcW w:w="511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20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617</w:t>
            </w:r>
          </w:p>
        </w:tc>
        <w:tc>
          <w:tcPr>
            <w:tcW w:w="582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20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530</w:t>
            </w:r>
          </w:p>
        </w:tc>
        <w:tc>
          <w:tcPr>
            <w:tcW w:w="582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20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1.007</w:t>
            </w:r>
          </w:p>
        </w:tc>
        <w:tc>
          <w:tcPr>
            <w:tcW w:w="582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20"/>
              <w:jc w:val="both"/>
              <w:rPr>
                <w:sz w:val="12"/>
                <w:szCs w:val="12"/>
                <w:lang w:val="es-AR" w:eastAsia="es-AR"/>
              </w:rPr>
            </w:pPr>
            <w:r w:rsidRPr="0088729D">
              <w:rPr>
                <w:sz w:val="12"/>
                <w:szCs w:val="12"/>
                <w:lang w:val="es-AR" w:eastAsia="es-AR"/>
              </w:rPr>
              <w:t>138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Ciudad de Buenos Aires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642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22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17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63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186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22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92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29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90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34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54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4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Buenos Aires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12.189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220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174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572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1.377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7.983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29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33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131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126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606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77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333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181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331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sz w:val="16"/>
                <w:szCs w:val="16"/>
                <w:lang w:val="es-AR" w:eastAsia="es-AR"/>
              </w:rPr>
            </w:pPr>
            <w:r w:rsidRPr="0088729D">
              <w:rPr>
                <w:sz w:val="16"/>
                <w:szCs w:val="16"/>
                <w:lang w:val="es-AR" w:eastAsia="es-AR"/>
              </w:rPr>
              <w:t>16</w:t>
            </w:r>
          </w:p>
        </w:tc>
      </w:tr>
      <w:tr w:rsidR="008C7E34" w:rsidRPr="0088729D" w:rsidTr="005F0C5A">
        <w:trPr>
          <w:gridAfter w:val="1"/>
          <w:wAfter w:w="6" w:type="dxa"/>
          <w:trHeight w:val="375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200" w:firstLine="32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Conurbano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3.505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48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379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1.624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23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102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</w:tr>
      <w:tr w:rsidR="008C7E34" w:rsidRPr="0088729D" w:rsidTr="005F0C5A">
        <w:trPr>
          <w:gridAfter w:val="1"/>
          <w:wAfter w:w="6" w:type="dxa"/>
          <w:trHeight w:val="409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Buenos Aires Resto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8.684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148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126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379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998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6.359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141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Catamarca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Córdoba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33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93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Corrientes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326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Chaco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77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136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343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Chubut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295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27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108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14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Entre Ríos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393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Formosa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333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176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Jujuy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903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647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26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La Pampa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La Rioja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40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Mendoza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566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106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Misiones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577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103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23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Neuquén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350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27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Río Negro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537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</w:tr>
      <w:tr w:rsidR="008C7E34" w:rsidRPr="0088729D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Salta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803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47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24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88729D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88729D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23</w:t>
            </w:r>
          </w:p>
        </w:tc>
      </w:tr>
      <w:tr w:rsidR="008C7E34" w:rsidRPr="00283114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 Juan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</w:tr>
      <w:tr w:rsidR="008C7E34" w:rsidRPr="00283114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 Luis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</w:tr>
      <w:tr w:rsidR="008C7E34" w:rsidRPr="00283114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Santa Cruz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</w:tr>
      <w:tr w:rsidR="008C7E34" w:rsidRPr="00283114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Santa Fe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944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401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</w:tr>
      <w:tr w:rsidR="008C7E34" w:rsidRPr="00283114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Santiago del Estero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317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43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46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</w:tr>
      <w:tr w:rsidR="008C7E34" w:rsidRPr="00283114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Tucumán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510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36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178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</w:tr>
      <w:tr w:rsidR="008C7E34" w:rsidRPr="00283114" w:rsidTr="005F0C5A">
        <w:trPr>
          <w:gridAfter w:val="1"/>
          <w:wAfter w:w="6" w:type="dxa"/>
          <w:trHeight w:val="246"/>
        </w:trPr>
        <w:tc>
          <w:tcPr>
            <w:tcW w:w="1217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Tierra del Fuego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122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283114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283114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</w:tr>
      <w:tr w:rsidR="008C7E34" w:rsidRPr="007651EF" w:rsidTr="005F0C5A">
        <w:trPr>
          <w:gridAfter w:val="1"/>
          <w:wAfter w:w="6" w:type="dxa"/>
          <w:trHeight w:val="246"/>
        </w:trPr>
        <w:tc>
          <w:tcPr>
            <w:tcW w:w="3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E34" w:rsidRPr="007651EF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7651EF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Fuente Relevamiento Anual 2016. DIEE. Ministerio de Educación de la Nación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E34" w:rsidRPr="007651EF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E34" w:rsidRPr="007651EF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E34" w:rsidRPr="007651EF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E34" w:rsidRPr="007651EF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E34" w:rsidRPr="007651EF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E34" w:rsidRPr="007651EF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E34" w:rsidRPr="007651EF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E34" w:rsidRPr="007651EF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E34" w:rsidRPr="007651EF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E34" w:rsidRPr="007651EF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E34" w:rsidRPr="007651EF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E34" w:rsidRPr="007651EF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</w:tr>
    </w:tbl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AR" w:eastAsia="en-US"/>
        </w:rPr>
      </w:pPr>
    </w:p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AR" w:eastAsia="en-US"/>
        </w:rPr>
      </w:pPr>
      <w:r w:rsidRPr="00715197">
        <w:rPr>
          <w:rFonts w:eastAsiaTheme="minorHAnsi"/>
          <w:sz w:val="24"/>
          <w:szCs w:val="24"/>
          <w:lang w:val="es-AR" w:eastAsia="en-US"/>
        </w:rPr>
        <w:br w:type="page"/>
      </w:r>
    </w:p>
    <w:tbl>
      <w:tblPr>
        <w:tblpPr w:leftFromText="141" w:rightFromText="141" w:horzAnchor="margin" w:tblpXSpec="center" w:tblpY="-1413"/>
        <w:tblW w:w="115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1042"/>
        <w:gridCol w:w="742"/>
        <w:gridCol w:w="744"/>
        <w:gridCol w:w="923"/>
        <w:gridCol w:w="931"/>
        <w:gridCol w:w="1043"/>
        <w:gridCol w:w="743"/>
        <w:gridCol w:w="923"/>
        <w:gridCol w:w="923"/>
        <w:gridCol w:w="923"/>
        <w:gridCol w:w="55"/>
        <w:gridCol w:w="882"/>
        <w:gridCol w:w="10"/>
      </w:tblGrid>
      <w:tr w:rsidR="008C7E34" w:rsidRPr="00715197" w:rsidTr="005F0C5A">
        <w:trPr>
          <w:trHeight w:val="345"/>
        </w:trPr>
        <w:tc>
          <w:tcPr>
            <w:tcW w:w="1157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sz w:val="24"/>
                <w:szCs w:val="24"/>
                <w:lang w:val="es-AR" w:eastAsia="es-AR"/>
              </w:rPr>
              <w:lastRenderedPageBreak/>
              <w:t xml:space="preserve"> Alumnos del nivel primario por discapacidad según división político-territorial</w:t>
            </w:r>
          </w:p>
        </w:tc>
      </w:tr>
      <w:tr w:rsidR="008C7E34" w:rsidRPr="00715197" w:rsidTr="005F0C5A">
        <w:trPr>
          <w:trHeight w:val="218"/>
        </w:trPr>
        <w:tc>
          <w:tcPr>
            <w:tcW w:w="1694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División político-territorial</w:t>
            </w:r>
          </w:p>
        </w:tc>
        <w:tc>
          <w:tcPr>
            <w:tcW w:w="1042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Total</w:t>
            </w:r>
          </w:p>
        </w:tc>
        <w:tc>
          <w:tcPr>
            <w:tcW w:w="8841" w:type="dxa"/>
            <w:gridSpan w:val="1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Nivel Primario</w:t>
            </w:r>
          </w:p>
        </w:tc>
      </w:tr>
      <w:tr w:rsidR="008C7E34" w:rsidRPr="00715197" w:rsidTr="005F0C5A">
        <w:trPr>
          <w:gridAfter w:val="1"/>
          <w:wAfter w:w="9" w:type="dxa"/>
          <w:trHeight w:val="218"/>
        </w:trPr>
        <w:tc>
          <w:tcPr>
            <w:tcW w:w="1694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1042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7951" w:type="dxa"/>
            <w:gridSpan w:val="10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Alumnos según discapacidad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Dificultades de aprendizaje</w:t>
            </w:r>
          </w:p>
        </w:tc>
      </w:tr>
      <w:tr w:rsidR="008C7E34" w:rsidRPr="00715197" w:rsidTr="005F0C5A">
        <w:trPr>
          <w:gridAfter w:val="1"/>
          <w:wAfter w:w="11" w:type="dxa"/>
          <w:trHeight w:val="2057"/>
        </w:trPr>
        <w:tc>
          <w:tcPr>
            <w:tcW w:w="1694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1042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Visual</w:t>
            </w:r>
          </w:p>
        </w:tc>
        <w:tc>
          <w:tcPr>
            <w:tcW w:w="1852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Auditiva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Mental</w:t>
            </w:r>
          </w:p>
        </w:tc>
        <w:tc>
          <w:tcPr>
            <w:tcW w:w="1667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Motora</w:t>
            </w:r>
          </w:p>
        </w:tc>
        <w:tc>
          <w:tcPr>
            <w:tcW w:w="1901" w:type="dxa"/>
            <w:gridSpan w:val="3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Otros</w:t>
            </w:r>
          </w:p>
        </w:tc>
        <w:tc>
          <w:tcPr>
            <w:tcW w:w="883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</w:tr>
      <w:tr w:rsidR="008C7E34" w:rsidRPr="00715197" w:rsidTr="005F0C5A">
        <w:trPr>
          <w:gridAfter w:val="1"/>
          <w:wAfter w:w="15" w:type="dxa"/>
          <w:trHeight w:val="594"/>
        </w:trPr>
        <w:tc>
          <w:tcPr>
            <w:tcW w:w="1694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1042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742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Ceguera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Disminución Visual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Sordera</w:t>
            </w:r>
          </w:p>
        </w:tc>
        <w:tc>
          <w:tcPr>
            <w:tcW w:w="928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Hipoacusia</w:t>
            </w:r>
          </w:p>
        </w:tc>
        <w:tc>
          <w:tcPr>
            <w:tcW w:w="1043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Retraso Mental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Motora Pura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Neuromotora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Trastornos Generalizados del Desarrollo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Más de una discapacidad</w:t>
            </w:r>
          </w:p>
        </w:tc>
        <w:tc>
          <w:tcPr>
            <w:tcW w:w="937" w:type="dxa"/>
            <w:gridSpan w:val="2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</w:tr>
      <w:tr w:rsidR="008C7E34" w:rsidRPr="00715197" w:rsidTr="005F0C5A">
        <w:trPr>
          <w:gridAfter w:val="1"/>
          <w:wAfter w:w="15" w:type="dxa"/>
          <w:trHeight w:val="594"/>
        </w:trPr>
        <w:tc>
          <w:tcPr>
            <w:tcW w:w="1694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1042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928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1043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single" w:sz="12" w:space="0" w:color="FFFFFF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000000" w:fill="B3E2F7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Total País</w:t>
            </w:r>
          </w:p>
        </w:tc>
        <w:tc>
          <w:tcPr>
            <w:tcW w:w="1042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54.456</w:t>
            </w:r>
          </w:p>
        </w:tc>
        <w:tc>
          <w:tcPr>
            <w:tcW w:w="742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339</w:t>
            </w:r>
          </w:p>
        </w:tc>
        <w:tc>
          <w:tcPr>
            <w:tcW w:w="743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769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1.540</w:t>
            </w:r>
          </w:p>
        </w:tc>
        <w:tc>
          <w:tcPr>
            <w:tcW w:w="928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1.542</w:t>
            </w:r>
          </w:p>
        </w:tc>
        <w:tc>
          <w:tcPr>
            <w:tcW w:w="1043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35.059</w:t>
            </w:r>
          </w:p>
        </w:tc>
        <w:tc>
          <w:tcPr>
            <w:tcW w:w="743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842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2.982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3.841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5.953</w:t>
            </w:r>
          </w:p>
        </w:tc>
        <w:tc>
          <w:tcPr>
            <w:tcW w:w="937" w:type="dxa"/>
            <w:gridSpan w:val="2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1.589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Ciudad de Buenos Aires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4.225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272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1.815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376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384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927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Buenos Aires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18.877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569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495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13.031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1.239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1.766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1.112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49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200" w:firstLine="32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Conurbano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11.904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435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301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8.374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778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1.125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567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200" w:firstLine="32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Buenos Aires Resto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6.973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4.657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461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641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545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40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Catamarca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251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33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Córdoba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2.818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1.894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146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519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Corrientes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2.783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1.942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272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50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Chaco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1.972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1.343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226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Chubut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365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125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Entre Ríos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2.140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1.397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377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33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Formosa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Jujuy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338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128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27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La Pampa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249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La Rioja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272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59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Mendoza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3.281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2.523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313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Misiones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3.138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1.617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255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582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134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Neuquén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1.007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468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56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Río Negro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888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483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273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Salta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2.103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1.536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237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 Juan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1.789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1.230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119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 Luis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570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361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24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Santa Cruz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394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65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Santa Fe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3.039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1.561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321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645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Santiago del Estero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1.517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29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1.087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53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Tucumán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1.646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1.369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Tierra del Fuego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0</w:t>
            </w: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</w:tcPr>
          <w:p w:rsidR="008C7E34" w:rsidRPr="00952F8A" w:rsidRDefault="008C7E34" w:rsidP="005F0C5A">
            <w:pPr>
              <w:spacing w:line="360" w:lineRule="auto"/>
              <w:ind w:firstLineChars="100" w:firstLine="120"/>
              <w:jc w:val="both"/>
              <w:rPr>
                <w:rFonts w:asciiTheme="minorHAnsi" w:hAnsiTheme="minorHAnsi" w:cstheme="minorHAnsi"/>
                <w:sz w:val="12"/>
                <w:szCs w:val="12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sz w:val="12"/>
                <w:szCs w:val="12"/>
                <w:lang w:val="es-AR" w:eastAsia="es-AR"/>
              </w:rPr>
              <w:t>Fuente: Relevamiento Anual 2016. DIEE. Ministerio de Educación de la Nación.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</w:tcPr>
          <w:p w:rsidR="008C7E34" w:rsidRPr="00952F8A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</w:tr>
      <w:tr w:rsidR="008C7E34" w:rsidRPr="00952F8A" w:rsidTr="005F0C5A">
        <w:trPr>
          <w:gridAfter w:val="1"/>
          <w:wAfter w:w="15" w:type="dxa"/>
          <w:trHeight w:val="218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</w:tr>
      <w:tr w:rsidR="008C7E34" w:rsidRPr="00952F8A" w:rsidTr="005F0C5A">
        <w:trPr>
          <w:gridAfter w:val="1"/>
          <w:wAfter w:w="11" w:type="dxa"/>
          <w:trHeight w:val="218"/>
        </w:trPr>
        <w:tc>
          <w:tcPr>
            <w:tcW w:w="6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</w:tr>
    </w:tbl>
    <w:tbl>
      <w:tblPr>
        <w:tblpPr w:leftFromText="141" w:rightFromText="141" w:vertAnchor="text" w:horzAnchor="margin" w:tblpXSpec="center" w:tblpY="-2658"/>
        <w:tblW w:w="115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2"/>
        <w:gridCol w:w="1004"/>
        <w:gridCol w:w="888"/>
        <w:gridCol w:w="889"/>
        <w:gridCol w:w="888"/>
        <w:gridCol w:w="888"/>
        <w:gridCol w:w="1004"/>
        <w:gridCol w:w="888"/>
        <w:gridCol w:w="888"/>
        <w:gridCol w:w="888"/>
        <w:gridCol w:w="1070"/>
        <w:gridCol w:w="1005"/>
      </w:tblGrid>
      <w:tr w:rsidR="008C7E34" w:rsidRPr="00952F8A" w:rsidTr="005F0C5A">
        <w:trPr>
          <w:trHeight w:val="264"/>
        </w:trPr>
        <w:tc>
          <w:tcPr>
            <w:tcW w:w="1154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eastAsiaTheme="minorHAnsi" w:hAnsiTheme="minorHAnsi" w:cstheme="minorHAnsi"/>
                <w:sz w:val="16"/>
                <w:szCs w:val="16"/>
                <w:lang w:val="es-AR" w:eastAsia="en-US"/>
              </w:rPr>
              <w:lastRenderedPageBreak/>
              <w:br w:type="page"/>
            </w:r>
            <w:r w:rsidRPr="00952F8A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s-AR" w:eastAsia="es-AR"/>
              </w:rPr>
              <w:t>alumnos integrados a la Educación Común y de Adultos por discapacidad según división político-territorial</w:t>
            </w:r>
          </w:p>
        </w:tc>
      </w:tr>
      <w:tr w:rsidR="008C7E34" w:rsidRPr="00952F8A" w:rsidTr="005F0C5A">
        <w:trPr>
          <w:trHeight w:val="1967"/>
        </w:trPr>
        <w:tc>
          <w:tcPr>
            <w:tcW w:w="1242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División político-territorial</w:t>
            </w:r>
          </w:p>
        </w:tc>
        <w:tc>
          <w:tcPr>
            <w:tcW w:w="1004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Total</w:t>
            </w:r>
          </w:p>
        </w:tc>
        <w:tc>
          <w:tcPr>
            <w:tcW w:w="8291" w:type="dxa"/>
            <w:gridSpan w:val="9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Alumnos según discapacidad</w:t>
            </w:r>
          </w:p>
        </w:tc>
        <w:tc>
          <w:tcPr>
            <w:tcW w:w="100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952F8A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952F8A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  <w:lang w:val="es-AR" w:eastAsia="es-AR"/>
              </w:rPr>
              <w:t>Dificultades de aprendizaje</w:t>
            </w:r>
          </w:p>
        </w:tc>
      </w:tr>
      <w:tr w:rsidR="008C7E34" w:rsidRPr="00715197" w:rsidTr="005F0C5A">
        <w:trPr>
          <w:trHeight w:val="166"/>
        </w:trPr>
        <w:tc>
          <w:tcPr>
            <w:tcW w:w="1242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1004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177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Visual</w:t>
            </w:r>
          </w:p>
        </w:tc>
        <w:tc>
          <w:tcPr>
            <w:tcW w:w="177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Auditiva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Mental</w:t>
            </w:r>
          </w:p>
        </w:tc>
        <w:tc>
          <w:tcPr>
            <w:tcW w:w="177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Motora</w:t>
            </w:r>
          </w:p>
        </w:tc>
        <w:tc>
          <w:tcPr>
            <w:tcW w:w="1957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Otros</w:t>
            </w:r>
          </w:p>
        </w:tc>
        <w:tc>
          <w:tcPr>
            <w:tcW w:w="1004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</w:tr>
      <w:tr w:rsidR="008C7E34" w:rsidRPr="00ED6226" w:rsidTr="005F0C5A">
        <w:trPr>
          <w:trHeight w:val="414"/>
        </w:trPr>
        <w:tc>
          <w:tcPr>
            <w:tcW w:w="1242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1004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ED6226"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  <w:t>Ceguera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ED6226"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  <w:t>Disminución Visual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ED6226"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  <w:t>Sordera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ED6226"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  <w:t>Hipoacusia</w:t>
            </w:r>
          </w:p>
        </w:tc>
        <w:tc>
          <w:tcPr>
            <w:tcW w:w="1004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ED6226"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  <w:t>Retraso Mental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ED6226"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  <w:t>Motora Pura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ED6226"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  <w:t>Neuromotora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ED6226"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  <w:t>Trastornos Generalizados del Desarrollo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textDirection w:val="btLr"/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ED6226"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  <w:t>Más de una discapacidad</w:t>
            </w:r>
          </w:p>
        </w:tc>
        <w:tc>
          <w:tcPr>
            <w:tcW w:w="1004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</w:tr>
      <w:tr w:rsidR="008C7E34" w:rsidRPr="00ED6226" w:rsidTr="005F0C5A">
        <w:trPr>
          <w:trHeight w:val="475"/>
        </w:trPr>
        <w:tc>
          <w:tcPr>
            <w:tcW w:w="1242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1004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  <w:tc>
          <w:tcPr>
            <w:tcW w:w="1004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</w:p>
        </w:tc>
      </w:tr>
      <w:tr w:rsidR="008C7E34" w:rsidRPr="00023217" w:rsidTr="005F0C5A">
        <w:trPr>
          <w:trHeight w:val="197"/>
        </w:trPr>
        <w:tc>
          <w:tcPr>
            <w:tcW w:w="1242" w:type="dxa"/>
            <w:tcBorders>
              <w:top w:val="single" w:sz="12" w:space="0" w:color="FFFFFF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000000" w:fill="B3E2F7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Total País</w:t>
            </w:r>
          </w:p>
        </w:tc>
        <w:tc>
          <w:tcPr>
            <w:tcW w:w="1004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86.942</w:t>
            </w:r>
          </w:p>
        </w:tc>
        <w:tc>
          <w:tcPr>
            <w:tcW w:w="888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1.090</w:t>
            </w:r>
          </w:p>
        </w:tc>
        <w:tc>
          <w:tcPr>
            <w:tcW w:w="888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2.900</w:t>
            </w:r>
          </w:p>
        </w:tc>
        <w:tc>
          <w:tcPr>
            <w:tcW w:w="888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1.774</w:t>
            </w:r>
          </w:p>
        </w:tc>
        <w:tc>
          <w:tcPr>
            <w:tcW w:w="888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3.728</w:t>
            </w:r>
          </w:p>
        </w:tc>
        <w:tc>
          <w:tcPr>
            <w:tcW w:w="1004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49.047</w:t>
            </w:r>
          </w:p>
        </w:tc>
        <w:tc>
          <w:tcPr>
            <w:tcW w:w="888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1.296</w:t>
            </w:r>
          </w:p>
        </w:tc>
        <w:tc>
          <w:tcPr>
            <w:tcW w:w="888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3.747</w:t>
            </w:r>
          </w:p>
        </w:tc>
        <w:tc>
          <w:tcPr>
            <w:tcW w:w="888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7.573</w:t>
            </w:r>
          </w:p>
        </w:tc>
        <w:tc>
          <w:tcPr>
            <w:tcW w:w="1069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2.812</w:t>
            </w:r>
          </w:p>
        </w:tc>
        <w:tc>
          <w:tcPr>
            <w:tcW w:w="1004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12.975</w:t>
            </w:r>
          </w:p>
        </w:tc>
      </w:tr>
      <w:tr w:rsidR="008C7E34" w:rsidRPr="00023217" w:rsidTr="005F0C5A">
        <w:trPr>
          <w:trHeight w:val="15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Ciudad de Buenos Aires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9.750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796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8.428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Buenos Aires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40.164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418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1.543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875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1.732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26.192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733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2.489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5.430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544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208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Conurbano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19.551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242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837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561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840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11.997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1.444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3.114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339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Buenos Aires Resto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20.613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706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892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14.195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566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1.045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2.316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198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Catamarca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527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381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Córdoba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2.624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1.804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336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Corrientes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807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610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Chaco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4.367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2.008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1.664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Chubut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1.086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253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85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Entre Ríos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832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539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84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Formosa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1.891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1.156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119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Jujuy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1.658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1.223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69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La Pampa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1.335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753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137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La Rioja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Mendoza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2.586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256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1.230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621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Misiones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1.415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639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463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Neuquén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1.415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892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113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Río Negro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2.579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195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1.691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174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31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Salta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2.938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2.124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129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 Juan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787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333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309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 Luis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Santa Cruz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1.297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729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94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Santa Fe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6.880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148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131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252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4.483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40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659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733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185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Santiago del Estero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918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613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163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Tucumán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739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542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 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Tierra del Fuego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159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80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22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023217" w:rsidRDefault="008C7E34" w:rsidP="005F0C5A">
            <w:pPr>
              <w:spacing w:line="360" w:lineRule="auto"/>
              <w:ind w:firstLineChars="100" w:firstLine="160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  <w:t>6</w:t>
            </w:r>
          </w:p>
        </w:tc>
      </w:tr>
      <w:tr w:rsidR="008C7E34" w:rsidRPr="00023217" w:rsidTr="005F0C5A">
        <w:trPr>
          <w:trHeight w:val="166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16"/>
                <w:szCs w:val="16"/>
                <w:lang w:val="es-AR" w:eastAsia="es-AR"/>
              </w:rPr>
            </w:pPr>
          </w:p>
        </w:tc>
      </w:tr>
      <w:tr w:rsidR="008C7E34" w:rsidRPr="00715197" w:rsidTr="005F0C5A">
        <w:trPr>
          <w:trHeight w:val="166"/>
        </w:trPr>
        <w:tc>
          <w:tcPr>
            <w:tcW w:w="40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es-AR" w:eastAsia="es-AR"/>
              </w:rPr>
            </w:pPr>
            <w:r w:rsidRPr="00023217">
              <w:rPr>
                <w:rFonts w:asciiTheme="minorHAnsi" w:hAnsiTheme="minorHAnsi" w:cstheme="minorHAnsi"/>
                <w:sz w:val="24"/>
                <w:szCs w:val="24"/>
                <w:lang w:val="es-AR" w:eastAsia="es-AR"/>
              </w:rPr>
              <w:t>Fuente: Relevamiento Anual 2016. DIEE. Ministerio de Educación de la Nación.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es-AR" w:eastAsia="es-AR"/>
              </w:rPr>
            </w:pPr>
          </w:p>
          <w:p w:rsidR="008C7E3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es-AR" w:eastAsia="es-AR"/>
              </w:rPr>
            </w:pPr>
          </w:p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es-AR" w:eastAsia="es-A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es-AR" w:eastAsia="es-AR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es-AR" w:eastAsia="es-A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es-AR" w:eastAsia="es-A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es-AR" w:eastAsia="es-AR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es-AR" w:eastAsia="es-AR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es-AR" w:eastAsia="es-AR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023217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es-AR" w:eastAsia="es-AR"/>
              </w:rPr>
            </w:pPr>
          </w:p>
        </w:tc>
      </w:tr>
    </w:tbl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AR" w:eastAsia="en-US"/>
        </w:rPr>
      </w:pPr>
    </w:p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AR" w:eastAsia="en-US"/>
        </w:rPr>
      </w:pPr>
      <w:r w:rsidRPr="00715197">
        <w:rPr>
          <w:rFonts w:eastAsiaTheme="minorHAnsi"/>
          <w:sz w:val="24"/>
          <w:szCs w:val="24"/>
          <w:lang w:val="es-AR" w:eastAsia="en-US"/>
        </w:rPr>
        <w:br w:type="page"/>
      </w:r>
    </w:p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AR" w:eastAsia="en-US"/>
        </w:rPr>
        <w:sectPr w:rsidR="008C7E34" w:rsidRPr="00715197" w:rsidSect="008C7E34">
          <w:footerReference w:type="default" r:id="rId13"/>
          <w:pgSz w:w="11907" w:h="16839" w:code="9"/>
          <w:pgMar w:top="1418" w:right="1701" w:bottom="1418" w:left="1701" w:header="709" w:footer="709" w:gutter="0"/>
          <w:cols w:space="708"/>
          <w:docGrid w:linePitch="360"/>
        </w:sectPr>
      </w:pPr>
    </w:p>
    <w:tbl>
      <w:tblPr>
        <w:tblW w:w="8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0"/>
        <w:gridCol w:w="1040"/>
        <w:gridCol w:w="1040"/>
        <w:gridCol w:w="980"/>
        <w:gridCol w:w="1073"/>
        <w:gridCol w:w="1301"/>
        <w:gridCol w:w="1460"/>
      </w:tblGrid>
      <w:tr w:rsidR="008C7E34" w:rsidRPr="00715197" w:rsidTr="005F0C5A">
        <w:trPr>
          <w:trHeight w:val="255"/>
        </w:trPr>
        <w:tc>
          <w:tcPr>
            <w:tcW w:w="8560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lastRenderedPageBreak/>
              <w:t>Alumnos integrados a la Educación Común y de Adultos por discapacidad según división político-territorial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División político-territorial</w:t>
            </w:r>
          </w:p>
        </w:tc>
        <w:tc>
          <w:tcPr>
            <w:tcW w:w="1200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Total</w:t>
            </w:r>
          </w:p>
        </w:tc>
        <w:tc>
          <w:tcPr>
            <w:tcW w:w="5040" w:type="dxa"/>
            <w:gridSpan w:val="5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Común</w:t>
            </w:r>
          </w:p>
        </w:tc>
      </w:tr>
      <w:tr w:rsidR="008C7E34" w:rsidRPr="00715197" w:rsidTr="005F0C5A">
        <w:trPr>
          <w:trHeight w:val="720"/>
        </w:trPr>
        <w:tc>
          <w:tcPr>
            <w:tcW w:w="2320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1200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Total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Inicial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Primario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Secundario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Superior no universitario</w:t>
            </w:r>
          </w:p>
        </w:tc>
      </w:tr>
      <w:tr w:rsidR="008C7E34" w:rsidRPr="00715197" w:rsidTr="005F0C5A">
        <w:trPr>
          <w:trHeight w:val="300"/>
        </w:trPr>
        <w:tc>
          <w:tcPr>
            <w:tcW w:w="2320" w:type="dxa"/>
            <w:tcBorders>
              <w:top w:val="single" w:sz="12" w:space="0" w:color="FFFFFF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000000" w:fill="B3E2F7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Total País</w:t>
            </w:r>
          </w:p>
        </w:tc>
        <w:tc>
          <w:tcPr>
            <w:tcW w:w="120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86.942</w:t>
            </w:r>
          </w:p>
        </w:tc>
        <w:tc>
          <w:tcPr>
            <w:tcW w:w="98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76.785</w:t>
            </w:r>
          </w:p>
        </w:tc>
        <w:tc>
          <w:tcPr>
            <w:tcW w:w="98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8.233</w:t>
            </w:r>
          </w:p>
        </w:tc>
        <w:tc>
          <w:tcPr>
            <w:tcW w:w="98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52.123</w:t>
            </w:r>
          </w:p>
        </w:tc>
        <w:tc>
          <w:tcPr>
            <w:tcW w:w="98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16.241</w:t>
            </w:r>
          </w:p>
        </w:tc>
        <w:tc>
          <w:tcPr>
            <w:tcW w:w="112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188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Ciudad de Buenos Aires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9.750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9.379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773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8.242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Buenos Aires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40.164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34.800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4.498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20.489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9.672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141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200" w:firstLine="48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Conurbano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19.551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17.016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2.387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10.406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4.164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59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200" w:firstLine="48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Buenos Aires Resto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20.613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17.784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2.111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10.083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5.508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82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Catamarca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527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334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257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Córdoba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2.624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2.540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188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1.813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Corrientes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807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789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572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148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Chaco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4.367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3.840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2.943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649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16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Chubut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1.086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1.032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Entre Ríos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427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Formosa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1.891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1.337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941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Jujuy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1.658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1.531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109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1.134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286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La Pampa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1.335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1.259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La Rioja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Mendoza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2.586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2.327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177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1.876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Misiones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1.415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1.075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139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856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Neuquén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1.415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1.229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Río Negro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2.579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2.447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1.686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Salta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2.938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2.475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148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1.882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441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San Juan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655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San Luis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Santa Cruz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1.297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1.110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734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Santa Fe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6.880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6.421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4.917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Santiago del Estero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439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Tucumán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739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676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Tierra del Fuego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152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</w:tbl>
    <w:p w:rsidR="008C7E34" w:rsidRPr="00715197" w:rsidRDefault="008C7E34" w:rsidP="008C7E34">
      <w:pPr>
        <w:spacing w:line="360" w:lineRule="auto"/>
        <w:jc w:val="both"/>
        <w:rPr>
          <w:sz w:val="24"/>
          <w:szCs w:val="24"/>
          <w:lang w:val="es-AR" w:eastAsia="es-AR"/>
        </w:rPr>
      </w:pPr>
      <w:r w:rsidRPr="00715197">
        <w:rPr>
          <w:sz w:val="24"/>
          <w:szCs w:val="24"/>
          <w:lang w:val="es-AR" w:eastAsia="es-AR"/>
        </w:rPr>
        <w:t>Fuente: Relevamiento Anual 2016. DIEE. Ministerio de Educación de la Nación.</w:t>
      </w:r>
    </w:p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AR" w:eastAsia="en-US"/>
        </w:rPr>
      </w:pPr>
    </w:p>
    <w:tbl>
      <w:tblPr>
        <w:tblW w:w="762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1"/>
        <w:gridCol w:w="1448"/>
        <w:gridCol w:w="1207"/>
        <w:gridCol w:w="1301"/>
        <w:gridCol w:w="1555"/>
      </w:tblGrid>
      <w:tr w:rsidR="008C7E34" w:rsidRPr="00715197" w:rsidTr="005F0C5A">
        <w:trPr>
          <w:trHeight w:val="255"/>
        </w:trPr>
        <w:tc>
          <w:tcPr>
            <w:tcW w:w="7622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rFonts w:eastAsiaTheme="minorHAnsi"/>
                <w:sz w:val="24"/>
                <w:szCs w:val="24"/>
                <w:lang w:val="es-AR" w:eastAsia="en-US"/>
              </w:rPr>
              <w:br w:type="page"/>
            </w: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Alumnos integrados a la Educación Común y de Adultos por discapacidad según división político-territorial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División político-territorial</w:t>
            </w:r>
          </w:p>
        </w:tc>
        <w:tc>
          <w:tcPr>
            <w:tcW w:w="5511" w:type="dxa"/>
            <w:gridSpan w:val="4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Adultos</w:t>
            </w:r>
          </w:p>
        </w:tc>
      </w:tr>
      <w:tr w:rsidR="008C7E34" w:rsidRPr="00715197" w:rsidTr="005F0C5A">
        <w:trPr>
          <w:trHeight w:val="576"/>
        </w:trPr>
        <w:tc>
          <w:tcPr>
            <w:tcW w:w="211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Total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Primario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Secundario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ED6226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</w:pPr>
            <w:r w:rsidRPr="00ED6226">
              <w:rPr>
                <w:b/>
                <w:bCs/>
                <w:color w:val="FFFFFF"/>
                <w:sz w:val="16"/>
                <w:szCs w:val="16"/>
                <w:lang w:val="es-AR" w:eastAsia="es-AR"/>
              </w:rPr>
              <w:t>Formación Profesional</w:t>
            </w:r>
          </w:p>
        </w:tc>
      </w:tr>
      <w:tr w:rsidR="008C7E34" w:rsidRPr="00715197" w:rsidTr="005F0C5A">
        <w:trPr>
          <w:trHeight w:val="300"/>
        </w:trPr>
        <w:tc>
          <w:tcPr>
            <w:tcW w:w="2111" w:type="dxa"/>
            <w:tcBorders>
              <w:top w:val="single" w:sz="12" w:space="0" w:color="FFFFFF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000000" w:fill="B3E2F7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Total País</w:t>
            </w:r>
          </w:p>
        </w:tc>
        <w:tc>
          <w:tcPr>
            <w:tcW w:w="1448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10.157</w:t>
            </w:r>
          </w:p>
        </w:tc>
        <w:tc>
          <w:tcPr>
            <w:tcW w:w="1207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4.630</w:t>
            </w:r>
          </w:p>
        </w:tc>
        <w:tc>
          <w:tcPr>
            <w:tcW w:w="1301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1.567</w:t>
            </w:r>
          </w:p>
        </w:tc>
        <w:tc>
          <w:tcPr>
            <w:tcW w:w="1555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3.960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Ciudad de Buenos Aires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371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119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215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Buenos Aires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5.364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2.083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795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2.486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Conurbano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2.535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1.170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384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981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Buenos Aires Resto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2.829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913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411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1.505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Catamarca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193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88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Córdoba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Corrientes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Chaco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527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318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49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160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Chubut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38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Entre Ríos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245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201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18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Formosa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554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272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215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Jujuy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127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50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La Pampa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19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La Rioja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Mendoza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259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167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21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Misiones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340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186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69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Neuquén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186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147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29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Río Negro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132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10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Salta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463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209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222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San Juan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132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71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San Luis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Santa Cruz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187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22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Santa Fe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459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408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15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Santiago del Estero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298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109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171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Tucumán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29</w:t>
            </w:r>
          </w:p>
        </w:tc>
      </w:tr>
      <w:tr w:rsidR="008C7E34" w:rsidRPr="00715197" w:rsidTr="005F0C5A">
        <w:trPr>
          <w:trHeight w:val="255"/>
        </w:trPr>
        <w:tc>
          <w:tcPr>
            <w:tcW w:w="2111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Tierra del Fuego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</w:t>
            </w:r>
          </w:p>
        </w:tc>
      </w:tr>
    </w:tbl>
    <w:p w:rsidR="008C7E34" w:rsidRPr="00715197" w:rsidRDefault="008C7E34" w:rsidP="008C7E34">
      <w:pPr>
        <w:spacing w:line="360" w:lineRule="auto"/>
        <w:jc w:val="both"/>
        <w:rPr>
          <w:sz w:val="24"/>
          <w:szCs w:val="24"/>
          <w:lang w:val="es-AR" w:eastAsia="es-AR"/>
        </w:rPr>
      </w:pPr>
      <w:r w:rsidRPr="00715197">
        <w:rPr>
          <w:sz w:val="24"/>
          <w:szCs w:val="24"/>
          <w:lang w:val="es-AR" w:eastAsia="es-AR"/>
        </w:rPr>
        <w:t>Fuente: Relevamiento Anual 2016. DIEE. Ministerio de Educación de la Nación.</w:t>
      </w:r>
    </w:p>
    <w:tbl>
      <w:tblPr>
        <w:tblW w:w="100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0"/>
        <w:gridCol w:w="1820"/>
        <w:gridCol w:w="1340"/>
        <w:gridCol w:w="1340"/>
        <w:gridCol w:w="1480"/>
        <w:gridCol w:w="1754"/>
      </w:tblGrid>
      <w:tr w:rsidR="008C7E34" w:rsidRPr="00715197" w:rsidTr="005F0C5A">
        <w:trPr>
          <w:trHeight w:val="402"/>
        </w:trPr>
        <w:tc>
          <w:tcPr>
            <w:tcW w:w="10074" w:type="dxa"/>
            <w:gridSpan w:val="6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auto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sz w:val="24"/>
                <w:szCs w:val="24"/>
                <w:lang w:val="es-AR" w:eastAsia="es-AR"/>
              </w:rPr>
              <w:lastRenderedPageBreak/>
              <w:t>Unidades educativas por nivel de enseñanza y otros servicios según división político-territorial</w:t>
            </w:r>
          </w:p>
        </w:tc>
      </w:tr>
      <w:tr w:rsidR="008C7E34" w:rsidRPr="00715197" w:rsidTr="005F0C5A">
        <w:trPr>
          <w:trHeight w:val="330"/>
        </w:trPr>
        <w:tc>
          <w:tcPr>
            <w:tcW w:w="2340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División político-territorial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Total establecimientos</w:t>
            </w:r>
          </w:p>
        </w:tc>
        <w:tc>
          <w:tcPr>
            <w:tcW w:w="4160" w:type="dxa"/>
            <w:gridSpan w:val="3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Nivel/ciclo de enseñanza</w:t>
            </w:r>
          </w:p>
        </w:tc>
        <w:tc>
          <w:tcPr>
            <w:tcW w:w="1754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Exclusivamente integración</w:t>
            </w:r>
          </w:p>
        </w:tc>
      </w:tr>
      <w:tr w:rsidR="008C7E34" w:rsidRPr="00715197" w:rsidTr="005F0C5A">
        <w:trPr>
          <w:trHeight w:val="1200"/>
        </w:trPr>
        <w:tc>
          <w:tcPr>
            <w:tcW w:w="234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Inicial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Primaria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FFFFFF" w:fill="66C5EE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  <w:r w:rsidRPr="00715197"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  <w:t>Educación Integral para Adolescentes y Jóvenes/ Secundario Especial</w:t>
            </w:r>
          </w:p>
        </w:tc>
        <w:tc>
          <w:tcPr>
            <w:tcW w:w="1754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b/>
                <w:bCs/>
                <w:color w:val="FFFFFF"/>
                <w:sz w:val="24"/>
                <w:szCs w:val="24"/>
                <w:lang w:val="es-AR" w:eastAsia="es-AR"/>
              </w:rPr>
            </w:pPr>
          </w:p>
        </w:tc>
      </w:tr>
      <w:tr w:rsidR="008C7E34" w:rsidRPr="00715197" w:rsidTr="005F0C5A">
        <w:trPr>
          <w:trHeight w:val="270"/>
        </w:trPr>
        <w:tc>
          <w:tcPr>
            <w:tcW w:w="2340" w:type="dxa"/>
            <w:tcBorders>
              <w:top w:val="single" w:sz="12" w:space="0" w:color="FFFFFF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000000" w:fill="B3E2F7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Total País</w:t>
            </w:r>
          </w:p>
        </w:tc>
        <w:tc>
          <w:tcPr>
            <w:tcW w:w="182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1.807</w:t>
            </w:r>
          </w:p>
        </w:tc>
        <w:tc>
          <w:tcPr>
            <w:tcW w:w="134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967</w:t>
            </w:r>
          </w:p>
        </w:tc>
        <w:tc>
          <w:tcPr>
            <w:tcW w:w="134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1.398</w:t>
            </w:r>
          </w:p>
        </w:tc>
        <w:tc>
          <w:tcPr>
            <w:tcW w:w="1480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986</w:t>
            </w:r>
          </w:p>
        </w:tc>
        <w:tc>
          <w:tcPr>
            <w:tcW w:w="1754" w:type="dxa"/>
            <w:tcBorders>
              <w:top w:val="single" w:sz="12" w:space="0" w:color="FFFFFF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57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Ciudad de Buenos Aires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Buenos Aires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358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460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Conurbano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278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211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Buenos Aires Resto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366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228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249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Catamarca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Córdoba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100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Corrientes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Chaco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13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Chubut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Entre Ríos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Formosa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Jujuy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La Pampa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La Rioja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Mendoza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Misiones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72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Neuquén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Río Negro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Salta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San Juan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San Luis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Santa Cruz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Santa Fe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83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lastRenderedPageBreak/>
              <w:t>Santiago del Estero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Tucumán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61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28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</w:t>
            </w:r>
          </w:p>
        </w:tc>
      </w:tr>
      <w:tr w:rsidR="008C7E34" w:rsidRPr="00715197" w:rsidTr="005F0C5A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66C5EE"/>
              <w:bottom w:val="single" w:sz="4" w:space="0" w:color="66C5EE"/>
              <w:right w:val="single" w:sz="4" w:space="0" w:color="66C5EE"/>
            </w:tcBorders>
            <w:shd w:val="clear" w:color="auto" w:fill="auto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Tierra del Fuego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000000" w:fill="B3E2F7"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66C5EE"/>
              <w:right w:val="single" w:sz="4" w:space="0" w:color="66C5EE"/>
            </w:tcBorders>
            <w:shd w:val="clear" w:color="FFFFFF" w:fill="FFFFFF"/>
            <w:noWrap/>
            <w:vAlign w:val="center"/>
            <w:hideMark/>
          </w:tcPr>
          <w:p w:rsidR="008C7E34" w:rsidRPr="00715197" w:rsidRDefault="008C7E34" w:rsidP="005F0C5A">
            <w:pPr>
              <w:spacing w:line="360" w:lineRule="auto"/>
              <w:ind w:firstLineChars="100" w:firstLine="240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1</w:t>
            </w:r>
          </w:p>
        </w:tc>
      </w:tr>
      <w:tr w:rsidR="008C7E34" w:rsidRPr="00715197" w:rsidTr="005F0C5A">
        <w:trPr>
          <w:trHeight w:val="255"/>
        </w:trPr>
        <w:tc>
          <w:tcPr>
            <w:tcW w:w="5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Fuente: Relevamiento Anual 2016. DIEE. Ministerio de Educación de la Nación.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  <w:r w:rsidRPr="00715197">
              <w:rPr>
                <w:sz w:val="24"/>
                <w:szCs w:val="24"/>
                <w:lang w:val="es-AR" w:eastAsia="es-AR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E34" w:rsidRPr="00715197" w:rsidRDefault="008C7E34" w:rsidP="005F0C5A">
            <w:pPr>
              <w:spacing w:line="360" w:lineRule="auto"/>
              <w:jc w:val="both"/>
              <w:rPr>
                <w:sz w:val="24"/>
                <w:szCs w:val="24"/>
                <w:lang w:val="es-AR" w:eastAsia="es-AR"/>
              </w:rPr>
            </w:pPr>
          </w:p>
        </w:tc>
      </w:tr>
    </w:tbl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AR" w:eastAsia="en-US"/>
        </w:rPr>
      </w:pPr>
    </w:p>
    <w:tbl>
      <w:tblPr>
        <w:tblStyle w:val="TableGrid"/>
        <w:tblW w:w="10457" w:type="dxa"/>
        <w:jc w:val="center"/>
        <w:tblLook w:val="04A0" w:firstRow="1" w:lastRow="0" w:firstColumn="1" w:lastColumn="0" w:noHBand="0" w:noVBand="1"/>
      </w:tblPr>
      <w:tblGrid>
        <w:gridCol w:w="1594"/>
        <w:gridCol w:w="1295"/>
        <w:gridCol w:w="1635"/>
        <w:gridCol w:w="1037"/>
        <w:gridCol w:w="1208"/>
        <w:gridCol w:w="1094"/>
        <w:gridCol w:w="1231"/>
        <w:gridCol w:w="1363"/>
      </w:tblGrid>
      <w:tr w:rsidR="008C7E34" w:rsidRPr="00271A64" w:rsidTr="005F0C5A">
        <w:trPr>
          <w:trHeight w:val="300"/>
          <w:jc w:val="center"/>
        </w:trPr>
        <w:tc>
          <w:tcPr>
            <w:tcW w:w="10457" w:type="dxa"/>
            <w:gridSpan w:val="8"/>
            <w:noWrap/>
            <w:vAlign w:val="center"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eastAsiaTheme="minorHAnsi" w:hAnsiTheme="minorHAnsi" w:cstheme="minorHAnsi"/>
                <w:sz w:val="16"/>
                <w:szCs w:val="16"/>
                <w:lang w:val="es-AR" w:eastAsia="en-US"/>
              </w:rPr>
              <w:br w:type="page"/>
            </w:r>
            <w:r w:rsidRPr="00271A64">
              <w:rPr>
                <w:rFonts w:asciiTheme="minorHAnsi" w:hAnsiTheme="minorHAnsi" w:cstheme="minorHAnsi"/>
                <w:b/>
                <w:sz w:val="16"/>
                <w:szCs w:val="16"/>
              </w:rPr>
              <w:t>Plan Nacional Integral de Educación Digital</w:t>
            </w:r>
          </w:p>
        </w:tc>
      </w:tr>
      <w:tr w:rsidR="008C7E34" w:rsidRPr="00271A64" w:rsidTr="005F0C5A">
        <w:trPr>
          <w:trHeight w:val="300"/>
          <w:jc w:val="center"/>
        </w:trPr>
        <w:tc>
          <w:tcPr>
            <w:tcW w:w="1591" w:type="dxa"/>
            <w:vMerge w:val="restart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PROVINCIA</w:t>
            </w:r>
          </w:p>
        </w:tc>
        <w:tc>
          <w:tcPr>
            <w:tcW w:w="1305" w:type="dxa"/>
            <w:vMerge w:val="restart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UNIVERSO TOTAL</w:t>
            </w:r>
          </w:p>
        </w:tc>
        <w:tc>
          <w:tcPr>
            <w:tcW w:w="1648" w:type="dxa"/>
            <w:vMerge w:val="restart"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TOTAL NETBOOKS ENTREGADAS</w:t>
            </w:r>
          </w:p>
        </w:tc>
        <w:tc>
          <w:tcPr>
            <w:tcW w:w="5913" w:type="dxa"/>
            <w:gridSpan w:val="5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Kits especiales entregados</w:t>
            </w:r>
          </w:p>
        </w:tc>
      </w:tr>
      <w:tr w:rsidR="008C7E34" w:rsidRPr="00271A64" w:rsidTr="005F0C5A">
        <w:trPr>
          <w:trHeight w:val="439"/>
          <w:jc w:val="center"/>
        </w:trPr>
        <w:tc>
          <w:tcPr>
            <w:tcW w:w="1591" w:type="dxa"/>
            <w:vMerge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648" w:type="dxa"/>
            <w:vMerge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029" w:type="dxa"/>
            <w:vMerge w:val="restart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Pc All in One</w:t>
            </w:r>
          </w:p>
        </w:tc>
        <w:tc>
          <w:tcPr>
            <w:tcW w:w="1201" w:type="dxa"/>
            <w:vMerge w:val="restart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Brazos articulados</w:t>
            </w:r>
          </w:p>
        </w:tc>
        <w:tc>
          <w:tcPr>
            <w:tcW w:w="1086" w:type="dxa"/>
            <w:vMerge w:val="restart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Cañón Proyector</w:t>
            </w:r>
          </w:p>
        </w:tc>
        <w:tc>
          <w:tcPr>
            <w:tcW w:w="1224" w:type="dxa"/>
            <w:vMerge w:val="restart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Impresoras Braille</w:t>
            </w:r>
          </w:p>
        </w:tc>
        <w:tc>
          <w:tcPr>
            <w:tcW w:w="1373" w:type="dxa"/>
            <w:vMerge w:val="restart"/>
            <w:noWrap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Impresoras Multifunción</w:t>
            </w:r>
          </w:p>
        </w:tc>
      </w:tr>
      <w:tr w:rsidR="008C7E34" w:rsidRPr="00271A64" w:rsidTr="005F0C5A">
        <w:trPr>
          <w:trHeight w:val="439"/>
          <w:jc w:val="center"/>
        </w:trPr>
        <w:tc>
          <w:tcPr>
            <w:tcW w:w="1591" w:type="dxa"/>
            <w:vMerge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648" w:type="dxa"/>
            <w:vMerge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029" w:type="dxa"/>
            <w:vMerge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201" w:type="dxa"/>
            <w:vMerge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224" w:type="dxa"/>
            <w:vMerge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BUENOS AIRES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395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68.415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749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862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322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48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48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C.A.B.A.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27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4.955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34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27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14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CATAMARCA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20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1.575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28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26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13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5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5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CHACO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54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5.234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76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73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34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14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14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CHUBUT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37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3.221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61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48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30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12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12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CORDOBA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80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8.222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102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80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46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12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12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CORRIENTES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88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4.588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67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70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38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9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9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ENTRE RIOS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62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4.485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88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109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40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22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22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FORMOSA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32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2.693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57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61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29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14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14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JUJUY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43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3.608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45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44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31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9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9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LA PAMPA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25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2.087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42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35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20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8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8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LA RIOJA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12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901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24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25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12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8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8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MENDOZA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62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8.186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142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112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59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13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13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MISIONES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59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5.712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109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137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49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36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36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NEUQUEN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32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4.829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53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65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24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17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17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RIO NEGRO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33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4.201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70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92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31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18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18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SALTA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36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4.987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59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67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26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SAN JUAN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30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3.399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62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65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27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16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16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SAN LUIS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11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1.798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5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7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SANTA CRUZ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20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2.547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36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23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16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0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0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SANTA FE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114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10.950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180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212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83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38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38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SANTIAGO DEL ESTERO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28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2.575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31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32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13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6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6</w:t>
            </w:r>
          </w:p>
        </w:tc>
      </w:tr>
      <w:tr w:rsidR="008C7E34" w:rsidRPr="00271A64" w:rsidTr="005F0C5A">
        <w:trPr>
          <w:trHeight w:val="289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TIERRA DEL FUEGO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10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889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66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66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25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13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12</w:t>
            </w:r>
          </w:p>
        </w:tc>
      </w:tr>
      <w:tr w:rsidR="008C7E34" w:rsidRPr="00271A64" w:rsidTr="005F0C5A">
        <w:trPr>
          <w:trHeight w:val="300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eastAsia="es-AR"/>
              </w:rPr>
              <w:t>TUCUMAN</w:t>
            </w:r>
          </w:p>
        </w:tc>
        <w:tc>
          <w:tcPr>
            <w:tcW w:w="1305" w:type="dxa"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30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3.985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7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10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4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color w:val="000000"/>
                <w:sz w:val="16"/>
                <w:szCs w:val="16"/>
                <w:lang w:eastAsia="es-AR"/>
              </w:rPr>
              <w:t>3</w:t>
            </w:r>
          </w:p>
        </w:tc>
      </w:tr>
      <w:tr w:rsidR="008C7E34" w:rsidRPr="00271A64" w:rsidTr="005F0C5A">
        <w:trPr>
          <w:trHeight w:val="372"/>
          <w:jc w:val="center"/>
        </w:trPr>
        <w:tc>
          <w:tcPr>
            <w:tcW w:w="159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  <w:t>TOTAL</w:t>
            </w:r>
          </w:p>
        </w:tc>
        <w:tc>
          <w:tcPr>
            <w:tcW w:w="1305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  <w:t>1.340</w:t>
            </w:r>
          </w:p>
        </w:tc>
        <w:tc>
          <w:tcPr>
            <w:tcW w:w="1648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  <w:t>164.042</w:t>
            </w:r>
          </w:p>
        </w:tc>
        <w:tc>
          <w:tcPr>
            <w:tcW w:w="1029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  <w:t>2.193</w:t>
            </w:r>
          </w:p>
        </w:tc>
        <w:tc>
          <w:tcPr>
            <w:tcW w:w="1201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  <w:t>2.348</w:t>
            </w:r>
          </w:p>
        </w:tc>
        <w:tc>
          <w:tcPr>
            <w:tcW w:w="1086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  <w:t>989</w:t>
            </w:r>
          </w:p>
        </w:tc>
        <w:tc>
          <w:tcPr>
            <w:tcW w:w="1224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  <w:t>331</w:t>
            </w:r>
          </w:p>
        </w:tc>
        <w:tc>
          <w:tcPr>
            <w:tcW w:w="1373" w:type="dxa"/>
            <w:noWrap/>
            <w:hideMark/>
          </w:tcPr>
          <w:p w:rsidR="008C7E34" w:rsidRPr="00271A64" w:rsidRDefault="008C7E34" w:rsidP="005F0C5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</w:pPr>
            <w:r w:rsidRPr="00271A64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eastAsia="es-AR"/>
              </w:rPr>
              <w:t>330</w:t>
            </w:r>
          </w:p>
        </w:tc>
      </w:tr>
    </w:tbl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AR" w:eastAsia="en-US"/>
        </w:rPr>
      </w:pPr>
    </w:p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val="es-AR" w:eastAsia="en-US"/>
        </w:rPr>
      </w:pPr>
      <w:r w:rsidRPr="00715197">
        <w:rPr>
          <w:rFonts w:eastAsiaTheme="minorHAnsi"/>
          <w:sz w:val="24"/>
          <w:szCs w:val="24"/>
          <w:lang w:val="es-AR" w:eastAsia="en-US"/>
        </w:rPr>
        <w:br w:type="page"/>
      </w:r>
    </w:p>
    <w:p w:rsidR="008C7E34" w:rsidRDefault="008C7E34" w:rsidP="008C7E34">
      <w:pPr>
        <w:spacing w:line="360" w:lineRule="auto"/>
        <w:jc w:val="center"/>
        <w:rPr>
          <w:rFonts w:eastAsiaTheme="minorHAnsi"/>
          <w:b/>
          <w:sz w:val="24"/>
          <w:szCs w:val="24"/>
          <w:lang w:val="es-MX" w:eastAsia="en-US"/>
        </w:rPr>
      </w:pPr>
    </w:p>
    <w:p w:rsidR="008C7E34" w:rsidRPr="0005544A" w:rsidRDefault="008C7E34" w:rsidP="008C7E34">
      <w:pPr>
        <w:spacing w:line="360" w:lineRule="auto"/>
        <w:jc w:val="center"/>
        <w:rPr>
          <w:rFonts w:eastAsiaTheme="minorHAnsi"/>
          <w:b/>
          <w:sz w:val="24"/>
          <w:szCs w:val="24"/>
          <w:lang w:val="es-MX" w:eastAsia="en-US"/>
        </w:rPr>
      </w:pPr>
      <w:r w:rsidRPr="0005544A">
        <w:rPr>
          <w:rFonts w:eastAsiaTheme="minorHAnsi"/>
          <w:b/>
          <w:sz w:val="24"/>
          <w:szCs w:val="24"/>
          <w:lang w:val="es-MX" w:eastAsia="en-US"/>
        </w:rPr>
        <w:t xml:space="preserve">ANEXO </w:t>
      </w:r>
      <w:r>
        <w:rPr>
          <w:rFonts w:eastAsiaTheme="minorHAnsi"/>
          <w:b/>
          <w:sz w:val="24"/>
          <w:szCs w:val="24"/>
          <w:lang w:val="es-MX" w:eastAsia="en-US"/>
        </w:rPr>
        <w:t>5-</w:t>
      </w:r>
      <w:r w:rsidRPr="0005544A">
        <w:rPr>
          <w:rFonts w:eastAsiaTheme="minorHAnsi"/>
          <w:b/>
          <w:sz w:val="24"/>
          <w:szCs w:val="24"/>
          <w:lang w:val="es-MX" w:eastAsia="en-US"/>
        </w:rPr>
        <w:t xml:space="preserve"> </w:t>
      </w:r>
      <w:r>
        <w:rPr>
          <w:rFonts w:eastAsiaTheme="minorHAnsi"/>
          <w:b/>
          <w:sz w:val="24"/>
          <w:szCs w:val="24"/>
          <w:lang w:val="es-MX" w:eastAsia="en-US"/>
        </w:rPr>
        <w:t>MINISTERIO DE EDUCACIÓN</w:t>
      </w:r>
    </w:p>
    <w:p w:rsidR="008C7E34" w:rsidRPr="00715197" w:rsidRDefault="008C7E34" w:rsidP="008C7E34">
      <w:pPr>
        <w:pStyle w:val="NormalWeb"/>
        <w:spacing w:before="0" w:beforeAutospacing="0" w:after="200" w:afterAutospacing="0" w:line="360" w:lineRule="auto"/>
        <w:ind w:right="51"/>
        <w:jc w:val="both"/>
        <w:rPr>
          <w:iCs/>
          <w:color w:val="000000"/>
        </w:rPr>
      </w:pPr>
      <w:r w:rsidRPr="00715197">
        <w:rPr>
          <w:b/>
          <w:iCs/>
          <w:color w:val="000000"/>
        </w:rPr>
        <w:t>2017- 2018</w:t>
      </w:r>
      <w:r w:rsidRPr="00715197">
        <w:rPr>
          <w:iCs/>
          <w:color w:val="000000"/>
        </w:rPr>
        <w:t xml:space="preserve"> Los recursos</w:t>
      </w:r>
      <w:r w:rsidRPr="00715197">
        <w:rPr>
          <w:b/>
          <w:iCs/>
          <w:color w:val="000000"/>
        </w:rPr>
        <w:t xml:space="preserve"> </w:t>
      </w:r>
      <w:r w:rsidRPr="00715197">
        <w:rPr>
          <w:iCs/>
          <w:color w:val="000000"/>
        </w:rPr>
        <w:t xml:space="preserve">destinados a la implementación de la Res. CFE N° 311/16 son los siguientes: </w:t>
      </w: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2943"/>
        <w:gridCol w:w="6096"/>
      </w:tblGrid>
      <w:tr w:rsidR="008C7E34" w:rsidRPr="00715197" w:rsidTr="005F0C5A">
        <w:tc>
          <w:tcPr>
            <w:tcW w:w="2943" w:type="dxa"/>
            <w:shd w:val="clear" w:color="auto" w:fill="D9D9D9" w:themeFill="background1" w:themeFillShade="D9"/>
            <w:vAlign w:val="center"/>
          </w:tcPr>
          <w:p w:rsidR="008C7E34" w:rsidRPr="00715197" w:rsidRDefault="008C7E34" w:rsidP="005F0C5A">
            <w:pPr>
              <w:pStyle w:val="NormalWeb"/>
              <w:spacing w:before="0" w:beforeAutospacing="0" w:after="0" w:afterAutospacing="0" w:line="360" w:lineRule="auto"/>
              <w:ind w:right="51"/>
              <w:jc w:val="both"/>
              <w:rPr>
                <w:b/>
                <w:iCs/>
                <w:color w:val="000000"/>
              </w:rPr>
            </w:pPr>
            <w:r w:rsidRPr="00715197">
              <w:rPr>
                <w:b/>
                <w:iCs/>
                <w:color w:val="000000"/>
              </w:rPr>
              <w:t>Recursos</w:t>
            </w:r>
          </w:p>
        </w:tc>
        <w:tc>
          <w:tcPr>
            <w:tcW w:w="6096" w:type="dxa"/>
            <w:shd w:val="clear" w:color="auto" w:fill="D9D9D9" w:themeFill="background1" w:themeFillShade="D9"/>
            <w:vAlign w:val="center"/>
          </w:tcPr>
          <w:p w:rsidR="008C7E34" w:rsidRPr="00715197" w:rsidRDefault="008C7E34" w:rsidP="005F0C5A">
            <w:pPr>
              <w:pStyle w:val="NormalWeb"/>
              <w:spacing w:before="0" w:beforeAutospacing="0" w:after="0" w:afterAutospacing="0" w:line="360" w:lineRule="auto"/>
              <w:ind w:right="51"/>
              <w:jc w:val="both"/>
              <w:rPr>
                <w:b/>
                <w:iCs/>
                <w:color w:val="000000"/>
              </w:rPr>
            </w:pPr>
            <w:r w:rsidRPr="00715197">
              <w:rPr>
                <w:b/>
                <w:iCs/>
                <w:color w:val="000000"/>
              </w:rPr>
              <w:t>Actividades</w:t>
            </w:r>
          </w:p>
        </w:tc>
      </w:tr>
      <w:tr w:rsidR="008C7E34" w:rsidRPr="00715197" w:rsidTr="005F0C5A">
        <w:tc>
          <w:tcPr>
            <w:tcW w:w="2943" w:type="dxa"/>
            <w:vAlign w:val="center"/>
          </w:tcPr>
          <w:p w:rsidR="008C7E34" w:rsidRPr="00715197" w:rsidRDefault="008C7E34" w:rsidP="005F0C5A">
            <w:pPr>
              <w:pStyle w:val="NormalWeb"/>
              <w:spacing w:before="0" w:beforeAutospacing="0" w:after="0" w:afterAutospacing="0" w:line="360" w:lineRule="auto"/>
              <w:ind w:right="51"/>
              <w:jc w:val="both"/>
              <w:rPr>
                <w:b/>
                <w:iCs/>
                <w:color w:val="000000"/>
              </w:rPr>
            </w:pPr>
            <w:r w:rsidRPr="00715197">
              <w:rPr>
                <w:b/>
                <w:iCs/>
                <w:color w:val="000000"/>
              </w:rPr>
              <w:t>Recursos Financieros</w:t>
            </w:r>
          </w:p>
        </w:tc>
        <w:tc>
          <w:tcPr>
            <w:tcW w:w="6096" w:type="dxa"/>
            <w:vAlign w:val="center"/>
          </w:tcPr>
          <w:p w:rsidR="008C7E34" w:rsidRPr="00715197" w:rsidRDefault="008C7E34" w:rsidP="005F0C5A">
            <w:pPr>
              <w:spacing w:line="360" w:lineRule="auto"/>
              <w:ind w:right="51"/>
              <w:jc w:val="both"/>
              <w:rPr>
                <w:sz w:val="24"/>
                <w:szCs w:val="24"/>
              </w:rPr>
            </w:pPr>
            <w:r w:rsidRPr="00715197">
              <w:rPr>
                <w:sz w:val="24"/>
                <w:szCs w:val="24"/>
              </w:rPr>
              <w:t xml:space="preserve">Simposio Internacional de Educación Inclusiva. </w:t>
            </w:r>
          </w:p>
          <w:p w:rsidR="008C7E34" w:rsidRPr="00715197" w:rsidRDefault="008C7E34" w:rsidP="005F0C5A">
            <w:pPr>
              <w:spacing w:line="360" w:lineRule="auto"/>
              <w:ind w:right="51"/>
              <w:jc w:val="both"/>
              <w:rPr>
                <w:sz w:val="24"/>
                <w:szCs w:val="24"/>
              </w:rPr>
            </w:pPr>
            <w:r w:rsidRPr="00715197">
              <w:rPr>
                <w:sz w:val="24"/>
                <w:szCs w:val="24"/>
              </w:rPr>
              <w:t>Simposios Jurisdiccionales de Educación Inclusiva. Res. CFE 311/16.</w:t>
            </w:r>
          </w:p>
          <w:p w:rsidR="008C7E34" w:rsidRPr="00715197" w:rsidRDefault="008C7E34" w:rsidP="005F0C5A">
            <w:pPr>
              <w:spacing w:line="360" w:lineRule="auto"/>
              <w:ind w:right="51"/>
              <w:jc w:val="both"/>
              <w:rPr>
                <w:iCs/>
                <w:color w:val="000000"/>
                <w:sz w:val="24"/>
                <w:szCs w:val="24"/>
              </w:rPr>
            </w:pPr>
            <w:r w:rsidRPr="00715197">
              <w:rPr>
                <w:sz w:val="24"/>
                <w:szCs w:val="24"/>
              </w:rPr>
              <w:t>Los mismos son financiados por</w:t>
            </w:r>
            <w:r w:rsidRPr="00715197">
              <w:rPr>
                <w:iCs/>
                <w:color w:val="000000"/>
                <w:sz w:val="24"/>
                <w:szCs w:val="24"/>
              </w:rPr>
              <w:t xml:space="preserve"> presupuesto Fuente Ministerial y por Plan operativo anual integral (POAI)  - Programa 29, transferido a las jurisdicciones para su ejecución-</w:t>
            </w:r>
          </w:p>
        </w:tc>
      </w:tr>
      <w:tr w:rsidR="008C7E34" w:rsidRPr="00715197" w:rsidTr="005F0C5A">
        <w:tc>
          <w:tcPr>
            <w:tcW w:w="2943" w:type="dxa"/>
            <w:vAlign w:val="center"/>
          </w:tcPr>
          <w:p w:rsidR="008C7E34" w:rsidRPr="00715197" w:rsidRDefault="008C7E34" w:rsidP="005F0C5A">
            <w:pPr>
              <w:pStyle w:val="NormalWeb"/>
              <w:spacing w:before="0" w:beforeAutospacing="0" w:after="0" w:afterAutospacing="0" w:line="360" w:lineRule="auto"/>
              <w:ind w:right="51"/>
              <w:jc w:val="both"/>
              <w:rPr>
                <w:b/>
                <w:iCs/>
                <w:color w:val="000000"/>
              </w:rPr>
            </w:pPr>
            <w:r w:rsidRPr="00715197">
              <w:rPr>
                <w:b/>
                <w:iCs/>
                <w:color w:val="000000"/>
              </w:rPr>
              <w:t>Recursos Materiales</w:t>
            </w:r>
          </w:p>
        </w:tc>
        <w:tc>
          <w:tcPr>
            <w:tcW w:w="6096" w:type="dxa"/>
            <w:vAlign w:val="center"/>
          </w:tcPr>
          <w:p w:rsidR="008C7E34" w:rsidRPr="00715197" w:rsidRDefault="008C7E34" w:rsidP="005F0C5A">
            <w:pPr>
              <w:pStyle w:val="NormalWeb"/>
              <w:spacing w:before="0" w:beforeAutospacing="0" w:after="0" w:afterAutospacing="0" w:line="360" w:lineRule="auto"/>
              <w:ind w:right="51"/>
              <w:jc w:val="both"/>
              <w:rPr>
                <w:iCs/>
                <w:color w:val="000000"/>
              </w:rPr>
            </w:pPr>
            <w:r w:rsidRPr="00715197">
              <w:rPr>
                <w:iCs/>
                <w:color w:val="000000"/>
              </w:rPr>
              <w:t xml:space="preserve">Elaboración de marcos normativos ministeriales complementarios a la Res. CFE 311/16: Res. 2509/17 y 2945/17. </w:t>
            </w:r>
          </w:p>
          <w:p w:rsidR="008C7E34" w:rsidRPr="00715197" w:rsidRDefault="008C7E34" w:rsidP="005F0C5A">
            <w:pPr>
              <w:pStyle w:val="NormalWeb"/>
              <w:spacing w:before="0" w:beforeAutospacing="0" w:after="0" w:afterAutospacing="0" w:line="360" w:lineRule="auto"/>
              <w:ind w:right="51"/>
              <w:jc w:val="both"/>
              <w:rPr>
                <w:iCs/>
                <w:color w:val="000000"/>
              </w:rPr>
            </w:pPr>
            <w:r w:rsidRPr="00715197">
              <w:rPr>
                <w:iCs/>
                <w:color w:val="000000"/>
              </w:rPr>
              <w:t>Elaboración de materiales pedagógicos, práctica y gestión docente para la inclusión.</w:t>
            </w:r>
          </w:p>
        </w:tc>
      </w:tr>
      <w:tr w:rsidR="008C7E34" w:rsidRPr="00715197" w:rsidTr="005F0C5A">
        <w:tc>
          <w:tcPr>
            <w:tcW w:w="2943" w:type="dxa"/>
            <w:vAlign w:val="center"/>
          </w:tcPr>
          <w:p w:rsidR="008C7E34" w:rsidRPr="00715197" w:rsidRDefault="008C7E34" w:rsidP="005F0C5A">
            <w:pPr>
              <w:pStyle w:val="NormalWeb"/>
              <w:spacing w:before="0" w:beforeAutospacing="0" w:after="0" w:afterAutospacing="0" w:line="360" w:lineRule="auto"/>
              <w:ind w:right="51"/>
              <w:jc w:val="both"/>
              <w:rPr>
                <w:b/>
                <w:iCs/>
                <w:color w:val="000000"/>
              </w:rPr>
            </w:pPr>
            <w:r w:rsidRPr="00715197">
              <w:rPr>
                <w:b/>
                <w:iCs/>
                <w:color w:val="000000"/>
              </w:rPr>
              <w:t>Recursos Humanos</w:t>
            </w:r>
          </w:p>
        </w:tc>
        <w:tc>
          <w:tcPr>
            <w:tcW w:w="6096" w:type="dxa"/>
            <w:vAlign w:val="center"/>
          </w:tcPr>
          <w:p w:rsidR="008C7E34" w:rsidRPr="00715197" w:rsidRDefault="008C7E34" w:rsidP="005F0C5A">
            <w:pPr>
              <w:pStyle w:val="NormalWeb"/>
              <w:spacing w:before="0" w:beforeAutospacing="0" w:after="0" w:afterAutospacing="0" w:line="360" w:lineRule="auto"/>
              <w:ind w:right="51"/>
              <w:jc w:val="both"/>
              <w:rPr>
                <w:iCs/>
                <w:color w:val="000000"/>
              </w:rPr>
            </w:pPr>
            <w:r w:rsidRPr="00715197">
              <w:rPr>
                <w:iCs/>
                <w:color w:val="000000"/>
              </w:rPr>
              <w:t xml:space="preserve">La Coordinación de Educación Inclusiva en conjunto con el Equipo técnico profesional de Educación Especial realiza las siguientes acciones presentadas en este informe. </w:t>
            </w:r>
          </w:p>
          <w:p w:rsidR="008C7E34" w:rsidRPr="00715197" w:rsidRDefault="008C7E34" w:rsidP="005F0C5A">
            <w:pPr>
              <w:pStyle w:val="NormalWeb"/>
              <w:spacing w:before="0" w:beforeAutospacing="0" w:after="0" w:afterAutospacing="0" w:line="360" w:lineRule="auto"/>
              <w:ind w:right="51"/>
              <w:jc w:val="both"/>
              <w:rPr>
                <w:iCs/>
                <w:color w:val="000000"/>
              </w:rPr>
            </w:pPr>
            <w:r w:rsidRPr="00715197">
              <w:rPr>
                <w:iCs/>
                <w:color w:val="000000"/>
              </w:rPr>
              <w:t>Entre las mismas se mencionan:</w:t>
            </w:r>
          </w:p>
          <w:p w:rsidR="008C7E34" w:rsidRPr="00715197" w:rsidRDefault="008C7E34" w:rsidP="008C7E34">
            <w:pPr>
              <w:pStyle w:val="NormalWeb"/>
              <w:numPr>
                <w:ilvl w:val="0"/>
                <w:numId w:val="44"/>
              </w:numPr>
              <w:spacing w:before="0" w:beforeAutospacing="0" w:after="0" w:afterAutospacing="0" w:line="360" w:lineRule="auto"/>
              <w:ind w:right="51"/>
              <w:jc w:val="both"/>
              <w:rPr>
                <w:iCs/>
                <w:color w:val="000000"/>
              </w:rPr>
            </w:pPr>
            <w:r w:rsidRPr="00715197">
              <w:rPr>
                <w:iCs/>
                <w:color w:val="000000"/>
              </w:rPr>
              <w:t>Asesoramiento y orientación a los equipos jurisdiccionales.</w:t>
            </w:r>
          </w:p>
          <w:p w:rsidR="008C7E34" w:rsidRPr="00715197" w:rsidRDefault="008C7E34" w:rsidP="008C7E34">
            <w:pPr>
              <w:pStyle w:val="NormalWeb"/>
              <w:numPr>
                <w:ilvl w:val="0"/>
                <w:numId w:val="44"/>
              </w:numPr>
              <w:spacing w:before="0" w:beforeAutospacing="0" w:after="0" w:afterAutospacing="0" w:line="360" w:lineRule="auto"/>
              <w:ind w:right="51"/>
              <w:jc w:val="both"/>
              <w:rPr>
                <w:iCs/>
                <w:color w:val="000000"/>
              </w:rPr>
            </w:pPr>
            <w:r w:rsidRPr="00715197">
              <w:rPr>
                <w:color w:val="222222"/>
              </w:rPr>
              <w:t>Relevamiento de avances jurisdiccionales sobre la implementación de la Res. 311/16.</w:t>
            </w:r>
          </w:p>
          <w:p w:rsidR="008C7E34" w:rsidRPr="00715197" w:rsidRDefault="008C7E34" w:rsidP="008C7E34">
            <w:pPr>
              <w:pStyle w:val="NormalWeb"/>
              <w:numPr>
                <w:ilvl w:val="0"/>
                <w:numId w:val="44"/>
              </w:numPr>
              <w:spacing w:before="0" w:beforeAutospacing="0" w:after="0" w:afterAutospacing="0" w:line="360" w:lineRule="auto"/>
              <w:ind w:right="51"/>
              <w:jc w:val="both"/>
              <w:rPr>
                <w:iCs/>
                <w:color w:val="000000"/>
              </w:rPr>
            </w:pPr>
            <w:r w:rsidRPr="00715197">
              <w:rPr>
                <w:color w:val="222222"/>
              </w:rPr>
              <w:t>Elaboración de materiales para la inclusión.</w:t>
            </w:r>
          </w:p>
        </w:tc>
      </w:tr>
    </w:tbl>
    <w:p w:rsidR="008C7E34" w:rsidRPr="00715197" w:rsidRDefault="008C7E34" w:rsidP="008C7E34">
      <w:pPr>
        <w:spacing w:line="360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8C7E34" w:rsidRPr="002D57D8" w:rsidRDefault="008C7E34" w:rsidP="008C7E34">
      <w:pPr>
        <w:spacing w:line="360" w:lineRule="auto"/>
        <w:ind w:left="426"/>
        <w:jc w:val="both"/>
        <w:rPr>
          <w:rFonts w:eastAsiaTheme="minorHAnsi"/>
          <w:b/>
          <w:sz w:val="24"/>
          <w:szCs w:val="24"/>
          <w:lang w:eastAsia="en-US"/>
        </w:rPr>
      </w:pPr>
      <w:r w:rsidRPr="002D57D8">
        <w:rPr>
          <w:rFonts w:eastAsiaTheme="minorHAnsi"/>
          <w:b/>
          <w:sz w:val="24"/>
          <w:szCs w:val="24"/>
          <w:lang w:eastAsia="en-US"/>
        </w:rPr>
        <w:t>LINKS DE INTERÉS</w:t>
      </w:r>
    </w:p>
    <w:p w:rsidR="008C7E34" w:rsidRPr="002D57D8" w:rsidRDefault="008C7E34" w:rsidP="008C7E34">
      <w:pPr>
        <w:spacing w:line="360" w:lineRule="auto"/>
        <w:ind w:left="426"/>
        <w:jc w:val="both"/>
        <w:rPr>
          <w:rFonts w:eastAsiaTheme="minorHAnsi"/>
          <w:b/>
          <w:sz w:val="24"/>
          <w:szCs w:val="24"/>
          <w:lang w:eastAsia="en-US"/>
        </w:rPr>
      </w:pPr>
      <w:r w:rsidRPr="002D57D8">
        <w:rPr>
          <w:rFonts w:eastAsiaTheme="minorHAnsi"/>
          <w:b/>
          <w:sz w:val="24"/>
          <w:szCs w:val="24"/>
          <w:lang w:eastAsia="en-US"/>
        </w:rPr>
        <w:t>Ministerio de Educación, Secretaria de Gestión Educativa</w:t>
      </w:r>
      <w:r>
        <w:rPr>
          <w:rFonts w:eastAsiaTheme="minorHAnsi"/>
          <w:b/>
          <w:sz w:val="24"/>
          <w:szCs w:val="24"/>
          <w:lang w:eastAsia="en-US"/>
        </w:rPr>
        <w:t xml:space="preserve"> - </w:t>
      </w:r>
      <w:r w:rsidRPr="002D57D8">
        <w:rPr>
          <w:rFonts w:eastAsiaTheme="minorHAnsi"/>
          <w:b/>
          <w:sz w:val="24"/>
          <w:szCs w:val="24"/>
          <w:lang w:eastAsia="en-US"/>
        </w:rPr>
        <w:t>Coordinación de Educación Inclusiva</w:t>
      </w:r>
    </w:p>
    <w:p w:rsidR="008C7E34" w:rsidRPr="00715197" w:rsidRDefault="008C7E34" w:rsidP="008C7E34">
      <w:pPr>
        <w:spacing w:line="360" w:lineRule="auto"/>
        <w:ind w:left="426"/>
        <w:jc w:val="both"/>
        <w:rPr>
          <w:rFonts w:eastAsiaTheme="minorHAnsi"/>
          <w:sz w:val="24"/>
          <w:szCs w:val="24"/>
          <w:lang w:eastAsia="en-US"/>
        </w:rPr>
      </w:pPr>
      <w:hyperlink r:id="rId14" w:history="1">
        <w:r w:rsidRPr="00715197">
          <w:rPr>
            <w:rStyle w:val="Hyperlink"/>
            <w:rFonts w:eastAsiaTheme="minorHAnsi"/>
            <w:sz w:val="24"/>
            <w:szCs w:val="24"/>
            <w:lang w:eastAsia="en-US"/>
          </w:rPr>
          <w:t>https://www.argentina.gob.ar/educacion/politicaseducativas/educacion-inclusiva</w:t>
        </w:r>
      </w:hyperlink>
    </w:p>
    <w:p w:rsidR="008C7E34" w:rsidRPr="00715197" w:rsidRDefault="008C7E34" w:rsidP="008C7E34">
      <w:pPr>
        <w:spacing w:line="360" w:lineRule="auto"/>
        <w:ind w:left="426"/>
        <w:jc w:val="both"/>
        <w:rPr>
          <w:rFonts w:eastAsiaTheme="minorHAnsi"/>
          <w:sz w:val="24"/>
          <w:szCs w:val="24"/>
          <w:lang w:eastAsia="en-US"/>
        </w:rPr>
      </w:pPr>
      <w:r w:rsidRPr="00715197">
        <w:rPr>
          <w:rFonts w:eastAsiaTheme="minorHAnsi"/>
          <w:sz w:val="24"/>
          <w:szCs w:val="24"/>
          <w:lang w:eastAsia="en-US"/>
        </w:rPr>
        <w:t>Resolución CFE N°311/16 y Anexos.</w:t>
      </w:r>
    </w:p>
    <w:p w:rsidR="008C7E34" w:rsidRPr="00715197" w:rsidRDefault="008C7E34" w:rsidP="008C7E34">
      <w:pPr>
        <w:spacing w:line="360" w:lineRule="auto"/>
        <w:ind w:left="426"/>
        <w:jc w:val="both"/>
        <w:rPr>
          <w:rFonts w:eastAsiaTheme="minorHAnsi"/>
          <w:sz w:val="24"/>
          <w:szCs w:val="24"/>
          <w:lang w:eastAsia="en-US"/>
        </w:rPr>
      </w:pPr>
      <w:r w:rsidRPr="00715197">
        <w:rPr>
          <w:rFonts w:eastAsiaTheme="minorHAnsi"/>
          <w:sz w:val="24"/>
          <w:szCs w:val="24"/>
          <w:lang w:eastAsia="en-US"/>
        </w:rPr>
        <w:t>Educación sexual Integral</w:t>
      </w:r>
    </w:p>
    <w:p w:rsidR="008C7E34" w:rsidRPr="00715197" w:rsidRDefault="008C7E34" w:rsidP="008C7E34">
      <w:pPr>
        <w:pStyle w:val="ListParagraph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both"/>
        <w:rPr>
          <w:sz w:val="24"/>
          <w:szCs w:val="24"/>
          <w:lang w:val="es-AR"/>
        </w:rPr>
      </w:pPr>
      <w:r w:rsidRPr="00715197">
        <w:rPr>
          <w:rStyle w:val="Ninguno"/>
          <w:bCs/>
          <w:sz w:val="24"/>
          <w:szCs w:val="24"/>
          <w:lang w:val="es-AR"/>
        </w:rPr>
        <w:t xml:space="preserve">“Es parte de la vida” Manual de apoyo para familias de estudiantes con discapacidad </w:t>
      </w:r>
      <w:hyperlink r:id="rId15" w:history="1">
        <w:r w:rsidRPr="00715197">
          <w:rPr>
            <w:rStyle w:val="Hyperlink"/>
            <w:sz w:val="24"/>
            <w:szCs w:val="24"/>
            <w:lang w:val="es-AR"/>
          </w:rPr>
          <w:t>https://www.educ.ar/recursos/123523/es-parte-de-la-vida</w:t>
        </w:r>
      </w:hyperlink>
      <w:r w:rsidRPr="00715197">
        <w:rPr>
          <w:sz w:val="24"/>
          <w:szCs w:val="24"/>
          <w:lang w:val="es-AR"/>
        </w:rPr>
        <w:t xml:space="preserve"> </w:t>
      </w:r>
    </w:p>
    <w:p w:rsidR="008C7E34" w:rsidRPr="00715197" w:rsidRDefault="008C7E34" w:rsidP="008C7E34">
      <w:pPr>
        <w:pStyle w:val="ListParagraph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both"/>
        <w:rPr>
          <w:rStyle w:val="Ninguno"/>
          <w:sz w:val="24"/>
          <w:szCs w:val="24"/>
          <w:lang w:val="es-AR"/>
        </w:rPr>
      </w:pPr>
      <w:r w:rsidRPr="00715197">
        <w:rPr>
          <w:rStyle w:val="Ninguno"/>
          <w:bCs/>
          <w:sz w:val="24"/>
          <w:szCs w:val="24"/>
          <w:lang w:val="es-AR"/>
        </w:rPr>
        <w:t>Lámina de sensibilización para escuelas especiales</w:t>
      </w:r>
    </w:p>
    <w:p w:rsidR="008C7E34" w:rsidRPr="00715197" w:rsidRDefault="008C7E34" w:rsidP="008C7E34">
      <w:pPr>
        <w:pStyle w:val="ListParagraph"/>
        <w:spacing w:line="360" w:lineRule="auto"/>
        <w:jc w:val="both"/>
        <w:rPr>
          <w:rStyle w:val="Ninguno"/>
          <w:bCs/>
          <w:sz w:val="24"/>
          <w:szCs w:val="24"/>
          <w:lang w:val="es-AR"/>
        </w:rPr>
      </w:pPr>
      <w:hyperlink r:id="rId16" w:history="1">
        <w:r w:rsidRPr="00715197">
          <w:rPr>
            <w:rStyle w:val="Hyperlink"/>
            <w:sz w:val="24"/>
            <w:szCs w:val="24"/>
            <w:lang w:val="es-AR"/>
          </w:rPr>
          <w:t>http://esi.educ.ar/detalle-recurso/?r=242</w:t>
        </w:r>
      </w:hyperlink>
    </w:p>
    <w:p w:rsidR="008C7E34" w:rsidRPr="00715197" w:rsidRDefault="008C7E34" w:rsidP="008C7E34">
      <w:pPr>
        <w:pStyle w:val="ListParagraph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both"/>
        <w:rPr>
          <w:rStyle w:val="Ninguno"/>
          <w:bCs/>
          <w:sz w:val="24"/>
          <w:szCs w:val="24"/>
          <w:lang w:val="es-AR"/>
        </w:rPr>
      </w:pPr>
      <w:r w:rsidRPr="00715197">
        <w:rPr>
          <w:rStyle w:val="Ninguno"/>
          <w:bCs/>
          <w:sz w:val="24"/>
          <w:szCs w:val="24"/>
          <w:lang w:val="es-AR"/>
        </w:rPr>
        <w:t>Spot "Para charlar en familia”</w:t>
      </w:r>
    </w:p>
    <w:p w:rsidR="008C7E34" w:rsidRPr="00715197" w:rsidRDefault="008C7E34" w:rsidP="008C7E34">
      <w:pPr>
        <w:pStyle w:val="Cuerpo"/>
        <w:shd w:val="clear" w:color="auto" w:fill="FFFFFF"/>
        <w:spacing w:after="0" w:line="36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715197">
        <w:rPr>
          <w:rStyle w:val="Hyperlink3"/>
        </w:rPr>
        <w:lastRenderedPageBreak/>
        <w:tab/>
      </w:r>
      <w:hyperlink r:id="rId17" w:history="1">
        <w:r w:rsidRPr="00715197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https://www.youtube.com/watch?v=DN6drIpDyf0</w:t>
        </w:r>
      </w:hyperlink>
    </w:p>
    <w:p w:rsidR="008C7E34" w:rsidRPr="00715197" w:rsidRDefault="008C7E34" w:rsidP="008C7E34">
      <w:pPr>
        <w:pStyle w:val="Cuerpo"/>
        <w:shd w:val="clear" w:color="auto" w:fill="FFFFFF"/>
        <w:spacing w:after="0" w:line="36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</w:p>
    <w:p w:rsidR="008C7E34" w:rsidRPr="00CC043B" w:rsidRDefault="008C7E34" w:rsidP="008C7E34">
      <w:pPr>
        <w:pStyle w:val="SingleTxtG"/>
        <w:spacing w:line="360" w:lineRule="auto"/>
        <w:ind w:left="0" w:right="0"/>
        <w:jc w:val="center"/>
        <w:rPr>
          <w:b/>
          <w:sz w:val="24"/>
          <w:szCs w:val="24"/>
          <w:lang w:val="es-ES_tradnl" w:eastAsia="en-US"/>
        </w:rPr>
      </w:pPr>
      <w:r w:rsidRPr="00CC043B">
        <w:rPr>
          <w:b/>
          <w:sz w:val="24"/>
          <w:szCs w:val="24"/>
          <w:lang w:val="es-ES_tradnl" w:eastAsia="en-US"/>
        </w:rPr>
        <w:t>ANEXO 6 – INSTITUTO NACIONAL DE ESTADÍSTICAS Y CENSO</w:t>
      </w:r>
    </w:p>
    <w:p w:rsidR="008C7E34" w:rsidRPr="00CC043B" w:rsidRDefault="008C7E34" w:rsidP="008C7E34">
      <w:pPr>
        <w:spacing w:line="360" w:lineRule="auto"/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Pregunta 38.</w:t>
      </w:r>
    </w:p>
    <w:p w:rsidR="008C7E34" w:rsidRPr="00715197" w:rsidRDefault="008C7E34" w:rsidP="008C7E34">
      <w:pPr>
        <w:spacing w:line="360" w:lineRule="auto"/>
        <w:jc w:val="both"/>
        <w:rPr>
          <w:b/>
          <w:bCs/>
          <w:sz w:val="24"/>
          <w:szCs w:val="24"/>
        </w:rPr>
      </w:pPr>
      <w:r w:rsidRPr="00715197">
        <w:rPr>
          <w:b/>
          <w:bCs/>
          <w:sz w:val="24"/>
          <w:szCs w:val="24"/>
        </w:rPr>
        <w:t>Preguntas incluidas en el Cuestionario ENGHO 2017-2018</w:t>
      </w:r>
    </w:p>
    <w:p w:rsidR="008C7E34" w:rsidRPr="00715197" w:rsidRDefault="008C7E34" w:rsidP="008C7E34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</w:t>
      </w:r>
      <w:r w:rsidRPr="00715197">
        <w:rPr>
          <w:noProof/>
          <w:sz w:val="24"/>
          <w:szCs w:val="24"/>
          <w:lang w:val="en-GB" w:eastAsia="en-GB"/>
        </w:rPr>
        <w:drawing>
          <wp:inline distT="0" distB="0" distL="0" distR="0" wp14:anchorId="649D4D39" wp14:editId="01A8717B">
            <wp:extent cx="2969971" cy="2138148"/>
            <wp:effectExtent l="0" t="0" r="1905" b="0"/>
            <wp:docPr id="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/>
                    <a:srcRect l="45930" t="35657" r="23552" b="25434"/>
                    <a:stretch/>
                  </pic:blipFill>
                  <pic:spPr bwMode="auto">
                    <a:xfrm>
                      <a:off x="0" y="0"/>
                      <a:ext cx="2984234" cy="2148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7E34" w:rsidRPr="00715197" w:rsidRDefault="008C7E34" w:rsidP="008C7E34">
      <w:pPr>
        <w:spacing w:line="360" w:lineRule="auto"/>
        <w:jc w:val="both"/>
        <w:rPr>
          <w:rFonts w:eastAsia="Cambria"/>
          <w:sz w:val="24"/>
          <w:szCs w:val="24"/>
        </w:rPr>
      </w:pPr>
    </w:p>
    <w:p w:rsidR="008C7E34" w:rsidRPr="00CC043B" w:rsidRDefault="008C7E34" w:rsidP="008C7E34">
      <w:pPr>
        <w:pStyle w:val="SingleTxtG"/>
        <w:spacing w:line="360" w:lineRule="auto"/>
        <w:ind w:left="0" w:right="0"/>
        <w:jc w:val="center"/>
        <w:rPr>
          <w:b/>
          <w:sz w:val="24"/>
          <w:szCs w:val="24"/>
          <w:lang w:val="es-ES_tradnl" w:eastAsia="en-US"/>
        </w:rPr>
      </w:pPr>
      <w:r>
        <w:rPr>
          <w:b/>
          <w:sz w:val="24"/>
          <w:szCs w:val="24"/>
          <w:lang w:val="es-ES_tradnl" w:eastAsia="en-US"/>
        </w:rPr>
        <w:t>ANEXO 7</w:t>
      </w:r>
      <w:r w:rsidRPr="00CC043B">
        <w:rPr>
          <w:b/>
          <w:sz w:val="24"/>
          <w:szCs w:val="24"/>
          <w:lang w:val="es-ES_tradnl" w:eastAsia="en-US"/>
        </w:rPr>
        <w:t xml:space="preserve"> – INSTITUTO NACIONAL DE ESTADÍSTICAS Y CENSO</w:t>
      </w:r>
    </w:p>
    <w:p w:rsidR="008C7E34" w:rsidRPr="00715197" w:rsidRDefault="008C7E34" w:rsidP="008C7E34">
      <w:pPr>
        <w:spacing w:line="360" w:lineRule="auto"/>
        <w:ind w:left="709" w:right="828"/>
        <w:jc w:val="both"/>
        <w:rPr>
          <w:sz w:val="24"/>
          <w:szCs w:val="24"/>
        </w:rPr>
      </w:pPr>
      <w:r w:rsidRPr="00715197">
        <w:rPr>
          <w:sz w:val="24"/>
          <w:szCs w:val="24"/>
        </w:rPr>
        <w:t xml:space="preserve">En la localidad de Pilar el período de relevamiento fue del 28 de octubre al 17 de noviembre de 2017. Se censaron simultáneamente dos fracciones de la localidad (2 y 14), en la fracción 14 se utilizaron cuestionarios en dispositivos móviles, mientras que en la fracción 2 se censó utilizando cuestionarios en papel. </w:t>
      </w:r>
    </w:p>
    <w:p w:rsidR="008C7E34" w:rsidRPr="00715197" w:rsidRDefault="008C7E34" w:rsidP="008C7E34">
      <w:pPr>
        <w:spacing w:line="360" w:lineRule="auto"/>
        <w:ind w:left="709" w:right="828"/>
        <w:jc w:val="both"/>
        <w:rPr>
          <w:sz w:val="24"/>
          <w:szCs w:val="24"/>
        </w:rPr>
      </w:pPr>
      <w:r w:rsidRPr="00715197">
        <w:rPr>
          <w:sz w:val="24"/>
          <w:szCs w:val="24"/>
        </w:rPr>
        <w:t xml:space="preserve">En la localidad de San Javier, Misiones, la prueba fue realizada del 04 de noviembre al 27 de noviembre. Se censó la localidad completa utilizando cuestionarios en papel. </w:t>
      </w:r>
    </w:p>
    <w:p w:rsidR="008C7E34" w:rsidRPr="00715197" w:rsidRDefault="008C7E34" w:rsidP="008C7E34">
      <w:pPr>
        <w:tabs>
          <w:tab w:val="num" w:pos="720"/>
        </w:tabs>
        <w:spacing w:line="360" w:lineRule="auto"/>
        <w:ind w:left="709" w:right="828"/>
        <w:jc w:val="both"/>
        <w:rPr>
          <w:sz w:val="24"/>
          <w:szCs w:val="24"/>
        </w:rPr>
      </w:pPr>
      <w:r w:rsidRPr="00715197">
        <w:rPr>
          <w:sz w:val="24"/>
          <w:szCs w:val="24"/>
        </w:rPr>
        <w:t xml:space="preserve">El objetivo general de la IPP fue evaluar la posibilidad de realizar un censo de derecho en el Censo 2020. En particular, se buscó poner a prueba una definición de residencia habitual; probar una definición con pautas claras respecto al tratamiento de personas temporalmente ausentes y/o con más de una residencia; ensayar un sistema de monitoreo que permita seguir el ritmo de avance en la cobertura censal y detectar los errores en el momento en el que estos se producen, con el fin de poder intervenir oportunamente. </w:t>
      </w:r>
    </w:p>
    <w:p w:rsidR="008C7E34" w:rsidRPr="00715197" w:rsidRDefault="008C7E34" w:rsidP="008C7E34">
      <w:pPr>
        <w:spacing w:line="360" w:lineRule="auto"/>
        <w:ind w:left="709" w:right="828"/>
        <w:jc w:val="both"/>
        <w:rPr>
          <w:bCs/>
          <w:sz w:val="24"/>
          <w:szCs w:val="24"/>
        </w:rPr>
      </w:pPr>
      <w:r w:rsidRPr="00715197">
        <w:rPr>
          <w:bCs/>
          <w:sz w:val="24"/>
          <w:szCs w:val="24"/>
        </w:rPr>
        <w:t xml:space="preserve">Asimismo, a diferencia del censo 2010 se utilizó el gradiente de categorías de respuesta recomendado por WG, de manera de poder capturar el espectro total del funcionamiento, con cuatro categorías de respuesta: “no, ninguna dificultad”, “si, alguna dificultad”, “sí, mucha dificultad” y “no puede hacerlo”. </w:t>
      </w:r>
    </w:p>
    <w:p w:rsidR="008C7E34" w:rsidRDefault="008C7E34" w:rsidP="008C7E34">
      <w:pPr>
        <w:spacing w:line="360" w:lineRule="auto"/>
        <w:ind w:left="709" w:right="828"/>
        <w:jc w:val="both"/>
        <w:rPr>
          <w:bCs/>
          <w:sz w:val="24"/>
          <w:szCs w:val="24"/>
        </w:rPr>
      </w:pPr>
      <w:r w:rsidRPr="00715197">
        <w:rPr>
          <w:sz w:val="24"/>
          <w:szCs w:val="24"/>
        </w:rPr>
        <w:t xml:space="preserve">El bloque de preguntas de la IPP se ubicó en la unidad de análisis de </w:t>
      </w:r>
      <w:r w:rsidRPr="00715197">
        <w:rPr>
          <w:i/>
          <w:sz w:val="24"/>
          <w:szCs w:val="24"/>
        </w:rPr>
        <w:t>población</w:t>
      </w:r>
      <w:r w:rsidRPr="00715197">
        <w:rPr>
          <w:sz w:val="24"/>
          <w:szCs w:val="24"/>
        </w:rPr>
        <w:t>, esto</w:t>
      </w:r>
      <w:r w:rsidRPr="00715197">
        <w:rPr>
          <w:bCs/>
          <w:sz w:val="24"/>
          <w:szCs w:val="24"/>
        </w:rPr>
        <w:t xml:space="preserve"> permite la captación de la población con dificultad, por sus distintos tipos y/o cantidad de dificultades, </w:t>
      </w:r>
      <w:r w:rsidRPr="00715197">
        <w:rPr>
          <w:bCs/>
          <w:sz w:val="24"/>
          <w:szCs w:val="24"/>
        </w:rPr>
        <w:lastRenderedPageBreak/>
        <w:t>y el cruce con otras variables. De esta manera, se puede obtener una perspectiva más amplia de la población con dificultad y sus características.</w:t>
      </w:r>
    </w:p>
    <w:p w:rsidR="008C7E34" w:rsidRPr="00715197" w:rsidRDefault="008C7E34" w:rsidP="008C7E34">
      <w:pPr>
        <w:spacing w:line="360" w:lineRule="auto"/>
        <w:ind w:left="709" w:right="828"/>
        <w:jc w:val="both"/>
        <w:rPr>
          <w:bCs/>
          <w:sz w:val="24"/>
          <w:szCs w:val="24"/>
        </w:rPr>
      </w:pPr>
    </w:p>
    <w:p w:rsidR="008C7E34" w:rsidRDefault="008C7E34" w:rsidP="008C7E34">
      <w:pPr>
        <w:spacing w:line="360" w:lineRule="auto"/>
        <w:ind w:left="709" w:right="828"/>
        <w:jc w:val="both"/>
        <w:rPr>
          <w:b/>
          <w:bCs/>
          <w:sz w:val="24"/>
          <w:szCs w:val="24"/>
        </w:rPr>
      </w:pPr>
      <w:r w:rsidRPr="00715197">
        <w:rPr>
          <w:b/>
          <w:bCs/>
          <w:sz w:val="24"/>
          <w:szCs w:val="24"/>
        </w:rPr>
        <w:t>Preguntas incluidas en el Cuestionario de la Prueba Piloto del Censo Nacional de Población, Hogares y Viviendas 2020</w:t>
      </w:r>
    </w:p>
    <w:p w:rsidR="008C7E34" w:rsidRPr="00715197" w:rsidRDefault="008C7E34" w:rsidP="008C7E34">
      <w:pPr>
        <w:spacing w:line="360" w:lineRule="auto"/>
        <w:ind w:left="709" w:right="828"/>
        <w:jc w:val="both"/>
        <w:rPr>
          <w:b/>
          <w:bCs/>
          <w:sz w:val="24"/>
          <w:szCs w:val="24"/>
        </w:rPr>
      </w:pPr>
    </w:p>
    <w:p w:rsidR="008C7E34" w:rsidRPr="00715197" w:rsidRDefault="008C7E34" w:rsidP="008C7E3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  <w:r w:rsidRPr="00715197">
        <w:rPr>
          <w:noProof/>
          <w:sz w:val="24"/>
          <w:szCs w:val="24"/>
          <w:lang w:val="en-GB" w:eastAsia="en-GB"/>
        </w:rPr>
        <w:drawing>
          <wp:inline distT="0" distB="0" distL="0" distR="0" wp14:anchorId="36163322" wp14:editId="0CB462B7">
            <wp:extent cx="3609975" cy="2282168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/>
                    <a:srcRect l="50191" t="40266" r="20503" b="26924"/>
                    <a:stretch/>
                  </pic:blipFill>
                  <pic:spPr bwMode="auto">
                    <a:xfrm>
                      <a:off x="0" y="0"/>
                      <a:ext cx="3612510" cy="228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7E34" w:rsidRPr="00715197" w:rsidRDefault="008C7E34" w:rsidP="008C7E34">
      <w:pPr>
        <w:spacing w:line="360" w:lineRule="auto"/>
        <w:jc w:val="both"/>
        <w:rPr>
          <w:b/>
          <w:sz w:val="24"/>
          <w:szCs w:val="24"/>
        </w:rPr>
      </w:pPr>
    </w:p>
    <w:p w:rsidR="008C7E34" w:rsidRPr="00715197" w:rsidRDefault="008C7E34" w:rsidP="008C7E34">
      <w:pPr>
        <w:pStyle w:val="ListParagraph"/>
        <w:numPr>
          <w:ilvl w:val="0"/>
          <w:numId w:val="40"/>
        </w:numPr>
        <w:spacing w:line="360" w:lineRule="auto"/>
        <w:contextualSpacing w:val="0"/>
        <w:jc w:val="both"/>
        <w:rPr>
          <w:rFonts w:eastAsia="Arial Unicode MS"/>
          <w:b/>
          <w:i/>
          <w:vanish/>
          <w:sz w:val="24"/>
          <w:szCs w:val="24"/>
        </w:rPr>
      </w:pPr>
    </w:p>
    <w:p w:rsidR="008C7E34" w:rsidRPr="00715197" w:rsidRDefault="008C7E34" w:rsidP="008C7E34">
      <w:pPr>
        <w:pStyle w:val="ListParagraph"/>
        <w:numPr>
          <w:ilvl w:val="0"/>
          <w:numId w:val="40"/>
        </w:numPr>
        <w:spacing w:line="360" w:lineRule="auto"/>
        <w:contextualSpacing w:val="0"/>
        <w:jc w:val="both"/>
        <w:rPr>
          <w:rFonts w:eastAsia="Arial Unicode MS"/>
          <w:b/>
          <w:i/>
          <w:vanish/>
          <w:sz w:val="24"/>
          <w:szCs w:val="24"/>
        </w:rPr>
      </w:pPr>
    </w:p>
    <w:p w:rsidR="008C7E34" w:rsidRPr="00715197" w:rsidRDefault="008C7E34" w:rsidP="008C7E34">
      <w:pPr>
        <w:spacing w:line="360" w:lineRule="auto"/>
        <w:ind w:left="993" w:right="828"/>
        <w:jc w:val="both"/>
        <w:rPr>
          <w:rFonts w:eastAsia="Arial Unicode MS"/>
          <w:b/>
          <w:i/>
          <w:sz w:val="24"/>
          <w:szCs w:val="24"/>
        </w:rPr>
      </w:pPr>
      <w:r w:rsidRPr="00715197">
        <w:rPr>
          <w:rFonts w:eastAsia="Arial Unicode MS"/>
          <w:b/>
          <w:i/>
          <w:sz w:val="24"/>
          <w:szCs w:val="24"/>
        </w:rPr>
        <w:t>Antecedentes en la región sobre recomendaciones del Grupo de Washington</w:t>
      </w:r>
    </w:p>
    <w:p w:rsidR="008C7E34" w:rsidRPr="00715197" w:rsidRDefault="008C7E34" w:rsidP="008C7E34">
      <w:pPr>
        <w:spacing w:line="360" w:lineRule="auto"/>
        <w:ind w:left="993" w:right="828"/>
        <w:jc w:val="both"/>
        <w:rPr>
          <w:rFonts w:eastAsia="Cambria"/>
          <w:sz w:val="24"/>
          <w:szCs w:val="24"/>
        </w:rPr>
      </w:pPr>
      <w:r w:rsidRPr="00715197">
        <w:rPr>
          <w:rFonts w:eastAsia="Cambria"/>
          <w:sz w:val="24"/>
          <w:szCs w:val="24"/>
        </w:rPr>
        <w:t>En 2002, los países miembros de la Comisión de Estadística de las Naciones Unidas constituyeron el WG que estableció ciertos lineamientos para la medición de la discapacidad, tendientes a proporcionar información básica necesaria sobre la discapacidad que sea comparable a nivel mundial.</w:t>
      </w:r>
    </w:p>
    <w:p w:rsidR="008C7E34" w:rsidRDefault="008C7E34" w:rsidP="008C7E34">
      <w:pPr>
        <w:spacing w:line="360" w:lineRule="auto"/>
        <w:ind w:left="993" w:right="828"/>
        <w:jc w:val="both"/>
        <w:rPr>
          <w:rFonts w:eastAsia="Cambria"/>
          <w:sz w:val="24"/>
          <w:szCs w:val="24"/>
        </w:rPr>
      </w:pPr>
      <w:r w:rsidRPr="00715197">
        <w:rPr>
          <w:rFonts w:eastAsia="Cambria"/>
          <w:sz w:val="24"/>
          <w:szCs w:val="24"/>
        </w:rPr>
        <w:t>Con este fin el WG elaboró un listado de preguntas para utilizar en censos y encuestas. Esta lista se basa en seis aspectos funcionales básicos: vista, oído, capacidad para caminar, facultades cognitivas, autosuficiencia para el cuidado personal y comunicación. Este método, que implica preguntar si existen dificultades en estas áreas de funcionamiento, se destaca por buscar que la encuesta sea auto-respondente dado que indaga por la autopercepción de cada persona respecto al funcionamiento.</w:t>
      </w:r>
    </w:p>
    <w:p w:rsidR="008C7E34" w:rsidRDefault="008C7E34" w:rsidP="008C7E34">
      <w:pPr>
        <w:spacing w:line="360" w:lineRule="auto"/>
        <w:ind w:left="993" w:right="828"/>
        <w:jc w:val="both"/>
        <w:rPr>
          <w:rFonts w:eastAsia="Cambria"/>
          <w:sz w:val="24"/>
          <w:szCs w:val="24"/>
        </w:rPr>
      </w:pPr>
    </w:p>
    <w:p w:rsidR="008C7E34" w:rsidRDefault="008C7E34" w:rsidP="008C7E34">
      <w:pPr>
        <w:spacing w:line="360" w:lineRule="auto"/>
        <w:jc w:val="center"/>
        <w:rPr>
          <w:b/>
          <w:sz w:val="24"/>
          <w:szCs w:val="24"/>
        </w:rPr>
      </w:pPr>
      <w:r>
        <w:rPr>
          <w:rFonts w:eastAsia="Cambria"/>
          <w:sz w:val="24"/>
          <w:szCs w:val="24"/>
        </w:rPr>
        <w:br w:type="page"/>
      </w:r>
      <w:r w:rsidRPr="00A74AFD">
        <w:rPr>
          <w:b/>
          <w:sz w:val="24"/>
          <w:szCs w:val="24"/>
        </w:rPr>
        <w:lastRenderedPageBreak/>
        <w:t>GLOSARIO</w:t>
      </w:r>
    </w:p>
    <w:p w:rsidR="008C7E34" w:rsidRPr="00A74AFD" w:rsidRDefault="008C7E34" w:rsidP="008C7E34">
      <w:pPr>
        <w:spacing w:line="360" w:lineRule="auto"/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01"/>
        <w:gridCol w:w="2003"/>
      </w:tblGrid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74AFD">
              <w:rPr>
                <w:b/>
                <w:sz w:val="24"/>
                <w:szCs w:val="24"/>
              </w:rPr>
              <w:t>ORGANISMOS/OTROS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b/>
                <w:sz w:val="24"/>
                <w:szCs w:val="24"/>
              </w:rPr>
            </w:pPr>
            <w:r w:rsidRPr="00A74AFD">
              <w:rPr>
                <w:b/>
                <w:sz w:val="24"/>
                <w:szCs w:val="24"/>
              </w:rPr>
              <w:t>ABREVIATURA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Agencia Nacional de Discapacidad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ANDIS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2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Ex Comisión Nacional Asesora para la Integración de las Personas con Discapacidad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CONADIS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2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Dirección Nacional para la Inclusión de las Personas con Discapacidad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DNIPCD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2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Dirección Nacional de Apoyos y Asignaciones Económicas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DNAYAE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596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Ex Comisión Nacional de Pensiones Asistenciales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CNPA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2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Dirección Nacional de Políticas y Regulación de Servicios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DNAPYRS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596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Ex Servicio Nacional de Rehabilitación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SNR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596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Certificado Único de Discapacidad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CUD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596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Clasificación Internacional del Funcionamiento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CIF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2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Consejo Federal de Discapacidad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COFEDIS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595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 xml:space="preserve">Centro Argentino: Buenos Aires, Ciudad Autónoma de Buenos Aires, Córdoba, Entre Ríos y Santa Fe. 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CENTRO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596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Noreste Argentino: Corrientes, Chaco, Formosa, Misiones.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NEA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596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Noroeste Argentino: Catamarca, Jujuy, Salta, Santiago del Estero y Tucumán.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NOA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596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 xml:space="preserve">Nuevo Cuyo Argentino: </w:t>
            </w:r>
            <w:smartTag w:uri="urn:schemas-microsoft-com:office:smarttags" w:element="PersonName">
              <w:smartTagPr>
                <w:attr w:name="ProductID" w:val="La Rioja"/>
              </w:smartTagPr>
              <w:r w:rsidRPr="00A74AFD">
                <w:t>La Rioja</w:t>
              </w:r>
            </w:smartTag>
            <w:r w:rsidRPr="00A74AFD">
              <w:t>, Mendoza, San Juan y San Luis.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NUEVO CUYO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596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 xml:space="preserve">Patagonia Argentina: </w:t>
            </w:r>
            <w:r w:rsidRPr="00A74AFD">
              <w:t xml:space="preserve">Chubut, </w:t>
            </w:r>
            <w:smartTag w:uri="urn:schemas-microsoft-com:office:smarttags" w:element="PersonName">
              <w:smartTagPr>
                <w:attr w:name="ProductID" w:val="La Pampa"/>
              </w:smartTagPr>
              <w:r w:rsidRPr="00A74AFD">
                <w:t>La Pampa</w:t>
              </w:r>
            </w:smartTag>
            <w:r w:rsidRPr="00A74AFD">
              <w:t>, Neuquén, Río Negro, Santa Cruz, Tierra del Fuego, Antártida e Islas del Atlántico Sur.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PATAGONIA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hd w:val="clear" w:color="auto" w:fill="FFFFFF"/>
              <w:spacing w:line="162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Ministerio de Desarrollo Social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MDS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Centros Integradores Comunitarios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CICs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Secretaría de Niñez, Adolescencia y Familia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SENAF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596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Consejo Federal de Niñez, Adolescencia y Familia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COFENAF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Instituto Nacional de las Mujeres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INAM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Ministerio de Cultura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MCUL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Ministerio de Defensa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MDEF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Servicio Meteorológico Nacional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SMN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Ministerio de Educación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ME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Consejo Federal de Educación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CFE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lastRenderedPageBreak/>
              <w:t>Dirección Nacional de Información y Evaluación de la Calidad Educativa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DINIEE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Proyecto Pedagógico Individualizado para la Inclusión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PPI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Programa de Fortalecimiento de la Educación Rural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PROMER I y II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Ministerio de Modernización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MMOD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Instituto Nacional de la Administración Pública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INAP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Oficina Nacional de Tecnologías de la Información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ONTI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Ministerio del Interior, Obras y Servicios Públicos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MIOySP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Primarias Abiertas, Simultáneas y Obligatorias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PASO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Ministerio de Justicia y Derechos Humanos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MJUS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Secretaría de Derechos Humanos y Pluralismo Cultural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SDHyPC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Programa Nacional de Asistencia para las Personas con Discapacidad en sus Relaciones con la Administración de Justicia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ADAJUS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Instituto Nacional contra la Discriminación, la Xenofobia y el Racismo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INADI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Instituto Nacional de Asuntos Indígenas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INAI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Sistema Argentino de Información Jurídica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SAIJ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Ministerio de Relaciones Exteriores y Culto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MREC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Consejo Consultivo de la Sociedad Civil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CCSC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Ministerio de Salud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MSAL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2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Consejo Consultivo Honorario en Salud Mental y Adicciones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CCH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Comisión Nacional Interministerial en Políticas de Salud Mental y Adicciones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CONISMA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Dirección Nacional de Salud Mental y Adicciones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DNSMyA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Educación Sexual Integral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ESI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Ley Nacional de Salud Mental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LNSM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Guías y Protocolos para Partos, Pospartos y Abortos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ILE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Programa de Salud Sexual y Procreación Responsable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PSSyPR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Terapia Electro Convulsivo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TEC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Ministerio de Producción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MPRO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lastRenderedPageBreak/>
              <w:t>Ministerio de Seguridad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MSEG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Sistema Nacional para la Gestión Integral del Riesgo y la Protección Civil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SINAGIR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Plan Nacional de Reducción de Riesgos y Desastres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PNRRD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Ministerio de Trabajo, Empleo y Seguridad Social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MTEySS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Administración Nacional de Seguridad Social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ANSES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Convenios Colectivos de Trabajo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CCT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Dirección de Promoción de la Empleabilidad de los Trabajadores con Discapacidad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DPETCD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Comisión Tripartita para la Igualdad de Oportunidades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CTIO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Programa de Empleo con Apoyo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ECA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Oficina de Asesoramiento sobre la Violencia Laboral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OAVL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Plan Nacional de Igualdad de Oportunidades y Derechos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PIOD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Sistema de Apoyos para Tomar Decisiones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SATD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Ministerio de Transporte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MTRANSP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Comisión Nacional de Regulación del Transporte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CNRT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Instituto Nacional de Estadísticas y Censo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INDEC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596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Encuesta Nacional de Gastos de los Hogares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ENGHO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596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 Prueba Piloto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IPP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Personas con Discapacidad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PcD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Ministerio Público Fiscal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MPF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Convención sobre la Eliminación de toda forma de discriminación contra la Mujer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CEDAW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rPr>
          <w:trHeight w:val="1008"/>
        </w:trPr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 xml:space="preserve">Convención Interamericana de Eliminación de todas las </w:t>
            </w:r>
          </w:p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Formas de Discriminación contra las Personas con Discapacidad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CIADDIS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Comité para la Eliminación de Todas las Formas de Discriminación contra las Personas con Discapacidad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CEDDIS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lastRenderedPageBreak/>
              <w:t>Estrategia Internacional para la Reducción de Desastres de Naciones Unidas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EIRD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Mercado Común del Sur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MERCOSUR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  <w:shd w:val="clear" w:color="auto" w:fill="FFFFFF"/>
              </w:rPr>
              <w:t>Fondo de las Naciones Unidas para la infancia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UNICEF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  <w:shd w:val="clear" w:color="auto" w:fill="FFFFFF"/>
              </w:rPr>
            </w:pPr>
            <w:r w:rsidRPr="00A74AFD">
              <w:rPr>
                <w:sz w:val="24"/>
                <w:szCs w:val="24"/>
              </w:rPr>
              <w:t>Grupo de Washington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WG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Objetivos de Desarrollo Sostenible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ODS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Organización Mundial de la Salud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OMS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Organización Internacional para la Migración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OIM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Organización Panamericana de la Salud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OPS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Ciudad Autónoma de Buenos Aires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CABA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Código Civil y Comercial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CCyC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2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Convención sobre los Derechos de las Personas con Discapacidad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CDPD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2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Centro de Implementación de Políticas Públicas para la Equidad y el Crecimiento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CIPPEC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2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2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Corte Suprema de Justicia de la Nación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CSJN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2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Decisión Administrativa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DA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2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Derechos Humanos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DDHH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2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Documento Nacional de Identidad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DNI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Lengua de Señas Argentina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LSA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Intérpretes de Lengua de Señas Argentinas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ILSA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Pensión No Contributiva</w:t>
            </w:r>
            <w:r>
              <w:rPr>
                <w:sz w:val="24"/>
                <w:szCs w:val="24"/>
              </w:rPr>
              <w:t xml:space="preserve"> por Incapacidad Laborativa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PNC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Programa Nacional de Investigaciones en Recursos Naturales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PIRNA</w:t>
            </w: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ind w:left="313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8C7E34" w:rsidRPr="00A74AFD" w:rsidTr="005F0C5A">
        <w:tc>
          <w:tcPr>
            <w:tcW w:w="6501" w:type="dxa"/>
          </w:tcPr>
          <w:p w:rsidR="008C7E34" w:rsidRPr="00A74AFD" w:rsidRDefault="008C7E34" w:rsidP="005F0C5A">
            <w:pPr>
              <w:spacing w:line="360" w:lineRule="auto"/>
              <w:ind w:left="313"/>
              <w:jc w:val="both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Red Asistencia Legal y Social</w:t>
            </w:r>
          </w:p>
        </w:tc>
        <w:tc>
          <w:tcPr>
            <w:tcW w:w="2003" w:type="dxa"/>
          </w:tcPr>
          <w:p w:rsidR="008C7E34" w:rsidRPr="00A74AFD" w:rsidRDefault="008C7E34" w:rsidP="005F0C5A">
            <w:pPr>
              <w:spacing w:line="360" w:lineRule="auto"/>
              <w:rPr>
                <w:sz w:val="24"/>
                <w:szCs w:val="24"/>
              </w:rPr>
            </w:pPr>
            <w:r w:rsidRPr="00A74AFD">
              <w:rPr>
                <w:sz w:val="24"/>
                <w:szCs w:val="24"/>
              </w:rPr>
              <w:t>RALS</w:t>
            </w:r>
          </w:p>
        </w:tc>
      </w:tr>
    </w:tbl>
    <w:p w:rsidR="008C7E34" w:rsidRPr="00A74AFD" w:rsidRDefault="008C7E34" w:rsidP="008C7E34">
      <w:pPr>
        <w:spacing w:line="360" w:lineRule="auto"/>
        <w:jc w:val="both"/>
        <w:rPr>
          <w:sz w:val="24"/>
          <w:szCs w:val="24"/>
        </w:rPr>
      </w:pPr>
    </w:p>
    <w:p w:rsidR="008C7E34" w:rsidRDefault="008C7E34" w:rsidP="008C7E34">
      <w:pPr>
        <w:spacing w:line="240" w:lineRule="auto"/>
        <w:rPr>
          <w:rFonts w:eastAsia="Cambria"/>
          <w:sz w:val="24"/>
          <w:szCs w:val="24"/>
        </w:rPr>
      </w:pPr>
    </w:p>
    <w:p w:rsidR="008C7E34" w:rsidRDefault="008C7E34" w:rsidP="008C7E34">
      <w:pPr>
        <w:spacing w:line="360" w:lineRule="auto"/>
        <w:ind w:left="993" w:right="828"/>
        <w:jc w:val="both"/>
        <w:rPr>
          <w:rFonts w:eastAsia="Cambria"/>
          <w:sz w:val="24"/>
          <w:szCs w:val="24"/>
        </w:rPr>
      </w:pPr>
    </w:p>
    <w:p w:rsidR="008C7E34" w:rsidRDefault="008C7E34" w:rsidP="008C7E34">
      <w:pPr>
        <w:spacing w:line="360" w:lineRule="auto"/>
        <w:ind w:left="993" w:right="828"/>
        <w:jc w:val="both"/>
        <w:rPr>
          <w:rFonts w:eastAsia="Cambria"/>
          <w:sz w:val="24"/>
          <w:szCs w:val="24"/>
        </w:rPr>
      </w:pPr>
    </w:p>
    <w:p w:rsidR="008C7E34" w:rsidRDefault="008C7E34" w:rsidP="008C7E34">
      <w:pPr>
        <w:spacing w:line="360" w:lineRule="auto"/>
        <w:ind w:left="993" w:right="828"/>
        <w:jc w:val="both"/>
        <w:rPr>
          <w:rFonts w:eastAsia="Cambria"/>
          <w:sz w:val="24"/>
          <w:szCs w:val="24"/>
        </w:rPr>
      </w:pPr>
    </w:p>
    <w:p w:rsidR="008C7E34" w:rsidRDefault="008C7E34" w:rsidP="008C7E34">
      <w:pPr>
        <w:spacing w:line="360" w:lineRule="auto"/>
        <w:ind w:left="993" w:right="828"/>
        <w:jc w:val="both"/>
        <w:rPr>
          <w:rFonts w:eastAsia="Cambria"/>
          <w:sz w:val="24"/>
          <w:szCs w:val="24"/>
        </w:rPr>
      </w:pPr>
    </w:p>
    <w:p w:rsidR="008C7E34" w:rsidRPr="00715197" w:rsidRDefault="008C7E34" w:rsidP="008C7E34">
      <w:pPr>
        <w:spacing w:line="360" w:lineRule="auto"/>
        <w:ind w:left="993" w:right="828"/>
        <w:jc w:val="both"/>
        <w:rPr>
          <w:rFonts w:eastAsia="Cambria"/>
          <w:sz w:val="24"/>
          <w:szCs w:val="24"/>
        </w:rPr>
      </w:pPr>
    </w:p>
    <w:p w:rsidR="008C7E34" w:rsidRDefault="008C7E34" w:rsidP="008C7E34">
      <w:pPr>
        <w:spacing w:line="360" w:lineRule="auto"/>
        <w:ind w:left="993"/>
        <w:jc w:val="center"/>
        <w:rPr>
          <w:rFonts w:eastAsiaTheme="majorEastAsia"/>
          <w:b/>
          <w:sz w:val="24"/>
          <w:szCs w:val="24"/>
        </w:rPr>
      </w:pPr>
      <w:r w:rsidRPr="00D909FC">
        <w:rPr>
          <w:rFonts w:eastAsiaTheme="majorEastAsia"/>
          <w:b/>
          <w:sz w:val="24"/>
          <w:szCs w:val="24"/>
        </w:rPr>
        <w:t>APÉNDICE LEGISLATIVO</w:t>
      </w:r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b/>
          <w:sz w:val="24"/>
          <w:szCs w:val="24"/>
        </w:rPr>
      </w:pPr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b/>
          <w:sz w:val="24"/>
          <w:szCs w:val="24"/>
        </w:rPr>
      </w:pPr>
      <w:r>
        <w:rPr>
          <w:rFonts w:eastAsiaTheme="majorEastAsia"/>
          <w:b/>
          <w:sz w:val="24"/>
          <w:szCs w:val="24"/>
        </w:rPr>
        <w:t>Leyes Nacionales</w:t>
      </w:r>
    </w:p>
    <w:p w:rsidR="008C7E34" w:rsidRPr="00286F26" w:rsidRDefault="008C7E34" w:rsidP="008C7E34">
      <w:pPr>
        <w:spacing w:line="360" w:lineRule="auto"/>
        <w:ind w:left="993"/>
        <w:jc w:val="both"/>
        <w:rPr>
          <w:rFonts w:eastAsiaTheme="majorEastAsia"/>
          <w:b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Ley</w:t>
      </w:r>
      <w:r>
        <w:rPr>
          <w:rFonts w:eastAsiaTheme="majorEastAsia"/>
          <w:sz w:val="24"/>
          <w:szCs w:val="24"/>
        </w:rPr>
        <w:t xml:space="preserve"> Nº</w:t>
      </w:r>
      <w:r w:rsidRPr="009476C8">
        <w:rPr>
          <w:rFonts w:eastAsiaTheme="majorEastAsia"/>
          <w:sz w:val="24"/>
          <w:szCs w:val="24"/>
        </w:rPr>
        <w:t xml:space="preserve"> 5.164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20" w:history="1">
        <w:r w:rsidRPr="009476C8">
          <w:rPr>
            <w:rStyle w:val="Hyperlink"/>
            <w:sz w:val="24"/>
            <w:szCs w:val="24"/>
          </w:rPr>
          <w:t>http://servicios.infoleg.gob.ar/infolegInternet/anexos/60000-64999/60458/norma.htm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Ley Nº 22.431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21" w:history="1">
        <w:r w:rsidRPr="009476C8">
          <w:rPr>
            <w:rStyle w:val="Hyperlink"/>
            <w:sz w:val="24"/>
            <w:szCs w:val="24"/>
          </w:rPr>
          <w:t>http://servicios.infoleg.gob.ar/infolegInternet/anexos/20000-24999/20620/texact.htm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Ley Nº 23.592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  <w:hyperlink r:id="rId22" w:history="1">
        <w:r w:rsidRPr="009476C8">
          <w:rPr>
            <w:rStyle w:val="Hyperlink"/>
            <w:rFonts w:eastAsiaTheme="minorHAnsi"/>
            <w:sz w:val="24"/>
            <w:szCs w:val="24"/>
          </w:rPr>
          <w:t>http://servicios.infoleg.gob.ar/infolegInternet/anexos/20000-24999/20465/texact.htm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="Arial Unicode MS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Ley N° 24.31</w:t>
      </w:r>
      <w:r w:rsidRPr="009476C8">
        <w:rPr>
          <w:rFonts w:eastAsia="Arial Unicode MS"/>
          <w:sz w:val="24"/>
          <w:szCs w:val="24"/>
        </w:rPr>
        <w:t>4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="Arial Unicode MS"/>
          <w:sz w:val="24"/>
          <w:szCs w:val="24"/>
        </w:rPr>
      </w:pPr>
      <w:hyperlink r:id="rId23" w:history="1">
        <w:r w:rsidRPr="009476C8">
          <w:rPr>
            <w:rStyle w:val="Hyperlink"/>
            <w:rFonts w:eastAsia="Arial Unicode MS"/>
            <w:sz w:val="24"/>
            <w:szCs w:val="24"/>
          </w:rPr>
          <w:t>http://servicios.infoleg.gob.ar/infolegInternet/anexos/0-4999/713/norma.htm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 xml:space="preserve">Ley Nº 24.901 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  <w:hyperlink r:id="rId24" w:history="1">
        <w:r w:rsidRPr="009476C8">
          <w:rPr>
            <w:rStyle w:val="Hyperlink"/>
            <w:rFonts w:eastAsiaTheme="minorHAnsi"/>
            <w:sz w:val="24"/>
            <w:szCs w:val="24"/>
          </w:rPr>
          <w:t>http://servicios.infoleg.gob.ar/infolegInternet/anexos/45000-49999/47677/norma.htm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Ley Nº 25.164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25" w:history="1">
        <w:r w:rsidRPr="009476C8">
          <w:rPr>
            <w:rStyle w:val="Hyperlink"/>
            <w:sz w:val="24"/>
            <w:szCs w:val="24"/>
          </w:rPr>
          <w:t>http://servicios.infoleg.gob.ar/infolegInternet/anexos/60000-64999/60458/norma.htm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sz w:val="24"/>
          <w:szCs w:val="24"/>
        </w:rPr>
        <w:t>Ley</w:t>
      </w:r>
      <w:r>
        <w:rPr>
          <w:sz w:val="24"/>
          <w:szCs w:val="24"/>
        </w:rPr>
        <w:t xml:space="preserve"> Nº</w:t>
      </w:r>
      <w:r w:rsidRPr="009476C8">
        <w:rPr>
          <w:sz w:val="24"/>
          <w:szCs w:val="24"/>
        </w:rPr>
        <w:t xml:space="preserve"> 25</w:t>
      </w:r>
      <w:r>
        <w:rPr>
          <w:sz w:val="24"/>
          <w:szCs w:val="24"/>
        </w:rPr>
        <w:t>.</w:t>
      </w:r>
      <w:r w:rsidRPr="009476C8">
        <w:rPr>
          <w:sz w:val="24"/>
          <w:szCs w:val="24"/>
        </w:rPr>
        <w:t>689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26" w:history="1">
        <w:r w:rsidRPr="009476C8">
          <w:rPr>
            <w:rStyle w:val="Hyperlink"/>
            <w:sz w:val="24"/>
            <w:szCs w:val="24"/>
          </w:rPr>
          <w:t>http://servicios.infoleg.gob.ar/infolegInternet/anexos/80000-84999/81041/norma.htm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="Arial Unicode MS"/>
          <w:sz w:val="24"/>
          <w:szCs w:val="24"/>
        </w:rPr>
      </w:pPr>
      <w:r w:rsidRPr="00D909FC">
        <w:rPr>
          <w:rFonts w:eastAsiaTheme="majorEastAsia"/>
          <w:sz w:val="24"/>
          <w:szCs w:val="24"/>
        </w:rPr>
        <w:t xml:space="preserve">Ley </w:t>
      </w:r>
      <w:r>
        <w:rPr>
          <w:rFonts w:eastAsiaTheme="majorEastAsia"/>
          <w:sz w:val="24"/>
          <w:szCs w:val="24"/>
        </w:rPr>
        <w:t xml:space="preserve">Nº </w:t>
      </w:r>
      <w:r w:rsidRPr="00D909FC">
        <w:rPr>
          <w:rFonts w:eastAsiaTheme="majorEastAsia"/>
          <w:sz w:val="24"/>
          <w:szCs w:val="24"/>
        </w:rPr>
        <w:t>26</w:t>
      </w:r>
      <w:r>
        <w:rPr>
          <w:rFonts w:eastAsiaTheme="majorEastAsia"/>
          <w:sz w:val="24"/>
          <w:szCs w:val="24"/>
        </w:rPr>
        <w:t>.</w:t>
      </w:r>
      <w:r w:rsidRPr="00D909FC">
        <w:rPr>
          <w:rFonts w:eastAsiaTheme="majorEastAsia"/>
          <w:sz w:val="24"/>
          <w:szCs w:val="24"/>
        </w:rPr>
        <w:t>061</w:t>
      </w:r>
      <w:r w:rsidRPr="009476C8">
        <w:rPr>
          <w:rFonts w:eastAsia="Arial Unicode MS"/>
          <w:sz w:val="24"/>
          <w:szCs w:val="24"/>
        </w:rPr>
        <w:t> 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="Arial Unicode MS"/>
          <w:sz w:val="24"/>
          <w:szCs w:val="24"/>
        </w:rPr>
      </w:pPr>
      <w:hyperlink r:id="rId27" w:history="1">
        <w:r w:rsidRPr="007D53C6">
          <w:rPr>
            <w:rStyle w:val="Hyperlink"/>
            <w:rFonts w:eastAsia="Arial Unicode MS"/>
            <w:sz w:val="24"/>
            <w:szCs w:val="24"/>
          </w:rPr>
          <w:t>http://servicios.infoleg.gob.ar/infolegInternet/anexos/110000-14999/110778/norma.htm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sz w:val="24"/>
          <w:szCs w:val="24"/>
        </w:rPr>
        <w:t xml:space="preserve">Ley </w:t>
      </w:r>
      <w:r>
        <w:rPr>
          <w:sz w:val="24"/>
          <w:szCs w:val="24"/>
        </w:rPr>
        <w:t xml:space="preserve">Nº </w:t>
      </w:r>
      <w:r w:rsidRPr="009476C8">
        <w:rPr>
          <w:sz w:val="24"/>
          <w:szCs w:val="24"/>
        </w:rPr>
        <w:t>26.130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28" w:history="1">
        <w:r w:rsidRPr="007D53C6">
          <w:rPr>
            <w:rStyle w:val="Hyperlink"/>
            <w:sz w:val="24"/>
            <w:szCs w:val="24"/>
          </w:rPr>
          <w:t>http://servicios.infoleg.gob.ar/infolegInternet/anexos/115000-19999/119260/norma.htm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 xml:space="preserve">Ley </w:t>
      </w:r>
      <w:r>
        <w:rPr>
          <w:rFonts w:eastAsiaTheme="majorEastAsia"/>
          <w:sz w:val="24"/>
          <w:szCs w:val="24"/>
        </w:rPr>
        <w:t xml:space="preserve">Nº </w:t>
      </w:r>
      <w:r w:rsidRPr="009476C8">
        <w:rPr>
          <w:rFonts w:eastAsiaTheme="majorEastAsia"/>
          <w:sz w:val="24"/>
          <w:szCs w:val="24"/>
        </w:rPr>
        <w:t>26.206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  <w:hyperlink r:id="rId29" w:history="1">
        <w:r w:rsidRPr="007D53C6">
          <w:rPr>
            <w:rStyle w:val="Hyperlink"/>
            <w:sz w:val="24"/>
            <w:szCs w:val="24"/>
          </w:rPr>
          <w:t>http://servicios.infoleg.gob.ar/infolegInternet/anexos/120000-24999/1</w:t>
        </w:r>
        <w:r w:rsidRPr="007D53C6">
          <w:rPr>
            <w:rStyle w:val="Hyperlink"/>
            <w:rFonts w:eastAsiaTheme="minorHAnsi"/>
            <w:sz w:val="24"/>
            <w:szCs w:val="24"/>
          </w:rPr>
          <w:t>23542/norma.htm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sz w:val="24"/>
          <w:szCs w:val="24"/>
        </w:rPr>
        <w:t>Ley</w:t>
      </w:r>
      <w:r>
        <w:rPr>
          <w:sz w:val="24"/>
          <w:szCs w:val="24"/>
        </w:rPr>
        <w:t xml:space="preserve"> Nº</w:t>
      </w:r>
      <w:r w:rsidRPr="009476C8">
        <w:rPr>
          <w:sz w:val="24"/>
          <w:szCs w:val="24"/>
        </w:rPr>
        <w:t xml:space="preserve"> 26.378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30" w:history="1">
        <w:r w:rsidRPr="007D53C6">
          <w:rPr>
            <w:rStyle w:val="Hyperlink"/>
            <w:sz w:val="24"/>
            <w:szCs w:val="24"/>
          </w:rPr>
          <w:t>http://servicios.infoleg.gob.ar/infolegInternet/anexos/140000-44999/141317/norma.htm</w:t>
        </w:r>
      </w:hyperlink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D909FC">
        <w:rPr>
          <w:sz w:val="24"/>
          <w:szCs w:val="24"/>
        </w:rPr>
        <w:t>Ley N° 26.480</w:t>
      </w:r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31" w:history="1">
        <w:r w:rsidRPr="007D53C6">
          <w:rPr>
            <w:rStyle w:val="Hyperlink"/>
            <w:sz w:val="24"/>
            <w:szCs w:val="24"/>
          </w:rPr>
          <w:t>http://servicios.infoleg.gob.ar/infolegInternet/anexos/150000-54999/151986/norma.htm</w:t>
        </w:r>
      </w:hyperlink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Ley 26.485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32" w:history="1">
        <w:r w:rsidRPr="007D53C6">
          <w:rPr>
            <w:rStyle w:val="Hyperlink"/>
            <w:rFonts w:eastAsiaTheme="majorEastAsia"/>
            <w:sz w:val="24"/>
            <w:szCs w:val="24"/>
          </w:rPr>
          <w:t>http://servicios.infoleg.gob.ar/infolegInternet/anexos/150000-54999/152155/norma.htm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 xml:space="preserve">Ley </w:t>
      </w:r>
      <w:r>
        <w:rPr>
          <w:rFonts w:eastAsiaTheme="majorEastAsia"/>
          <w:sz w:val="24"/>
          <w:szCs w:val="24"/>
        </w:rPr>
        <w:t xml:space="preserve">Nº </w:t>
      </w:r>
      <w:r w:rsidRPr="009476C8">
        <w:rPr>
          <w:rFonts w:eastAsiaTheme="majorEastAsia"/>
          <w:sz w:val="24"/>
          <w:szCs w:val="24"/>
        </w:rPr>
        <w:t>26.522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33" w:history="1">
        <w:r w:rsidRPr="007D53C6">
          <w:rPr>
            <w:rStyle w:val="Hyperlink"/>
            <w:rFonts w:eastAsiaTheme="majorEastAsia"/>
            <w:sz w:val="24"/>
            <w:szCs w:val="24"/>
          </w:rPr>
          <w:t>http://servicios.infoleg.gob.ar/infolegInternet/anexos/155000-59999/158649/norm</w:t>
        </w:r>
        <w:r w:rsidRPr="007D53C6">
          <w:rPr>
            <w:rStyle w:val="Hyperlink"/>
            <w:rFonts w:eastAsiaTheme="minorHAnsi"/>
            <w:sz w:val="24"/>
            <w:szCs w:val="24"/>
          </w:rPr>
          <w:t>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sz w:val="24"/>
          <w:szCs w:val="24"/>
        </w:rPr>
        <w:t xml:space="preserve">Ley </w:t>
      </w:r>
      <w:r>
        <w:rPr>
          <w:sz w:val="24"/>
          <w:szCs w:val="24"/>
        </w:rPr>
        <w:t xml:space="preserve">Nº </w:t>
      </w:r>
      <w:r w:rsidRPr="009476C8">
        <w:rPr>
          <w:sz w:val="24"/>
          <w:szCs w:val="24"/>
        </w:rPr>
        <w:t>26.529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34" w:history="1">
        <w:r w:rsidRPr="007D53C6">
          <w:rPr>
            <w:rStyle w:val="Hyperlink"/>
            <w:sz w:val="24"/>
            <w:szCs w:val="24"/>
          </w:rPr>
          <w:t>http://servicios.infoleg.gob.ar/infolegInternet/anexos/160000-64999/160432/texact.htm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="Arial Unicode MS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 </w:t>
      </w:r>
      <w:r w:rsidRPr="00D909FC">
        <w:rPr>
          <w:rFonts w:eastAsiaTheme="majorEastAsia"/>
          <w:sz w:val="24"/>
          <w:szCs w:val="24"/>
        </w:rPr>
        <w:t xml:space="preserve">Ley </w:t>
      </w:r>
      <w:r>
        <w:rPr>
          <w:rFonts w:eastAsiaTheme="majorEastAsia"/>
          <w:sz w:val="24"/>
          <w:szCs w:val="24"/>
        </w:rPr>
        <w:t xml:space="preserve">Nº </w:t>
      </w:r>
      <w:r w:rsidRPr="00D909FC">
        <w:rPr>
          <w:rFonts w:eastAsiaTheme="majorEastAsia"/>
          <w:sz w:val="24"/>
          <w:szCs w:val="24"/>
        </w:rPr>
        <w:t>26</w:t>
      </w:r>
      <w:r>
        <w:rPr>
          <w:rFonts w:eastAsiaTheme="majorEastAsia"/>
          <w:sz w:val="24"/>
          <w:szCs w:val="24"/>
        </w:rPr>
        <w:t>.</w:t>
      </w:r>
      <w:r w:rsidRPr="00D909FC">
        <w:rPr>
          <w:rFonts w:eastAsiaTheme="majorEastAsia"/>
          <w:sz w:val="24"/>
          <w:szCs w:val="24"/>
        </w:rPr>
        <w:t>618</w:t>
      </w:r>
      <w:r>
        <w:rPr>
          <w:rFonts w:eastAsia="Arial Unicode MS"/>
          <w:sz w:val="24"/>
          <w:szCs w:val="24"/>
        </w:rPr>
        <w:t> 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="Arial Unicode MS"/>
          <w:sz w:val="24"/>
          <w:szCs w:val="24"/>
        </w:rPr>
      </w:pPr>
      <w:hyperlink r:id="rId35" w:history="1">
        <w:r w:rsidRPr="007D53C6">
          <w:rPr>
            <w:rStyle w:val="Hyperlink"/>
            <w:rFonts w:eastAsia="Arial Unicode MS"/>
            <w:sz w:val="24"/>
            <w:szCs w:val="24"/>
          </w:rPr>
          <w:t>http://servicios.infoleg.gob.ar/infolegInternet/anexos/165000-69999/169608/norma.htm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="Arial Unicode MS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>
        <w:rPr>
          <w:rFonts w:eastAsiaTheme="majorEastAsia"/>
          <w:sz w:val="24"/>
          <w:szCs w:val="24"/>
        </w:rPr>
        <w:t xml:space="preserve">Ley N° 26.653 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36" w:history="1">
        <w:r w:rsidRPr="007D53C6">
          <w:rPr>
            <w:rStyle w:val="Hyperlink"/>
            <w:sz w:val="24"/>
            <w:szCs w:val="24"/>
          </w:rPr>
          <w:t>http://servicios.infoleg.gob.ar/infolegInternet/anexos/175000-79999/175694/norma.htm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Ley Nº 26.657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  <w:hyperlink r:id="rId37" w:history="1">
        <w:r w:rsidRPr="007D53C6">
          <w:rPr>
            <w:rStyle w:val="Hyperlink"/>
            <w:rFonts w:eastAsiaTheme="minorHAnsi"/>
            <w:sz w:val="24"/>
            <w:szCs w:val="24"/>
          </w:rPr>
          <w:t>http://servicios.infoleg.gob.ar/infolegInternet/anexos/175000-79999/175977/norma.htm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Default="008C7E34" w:rsidP="008C7E34">
      <w:pPr>
        <w:spacing w:line="360" w:lineRule="auto"/>
        <w:ind w:left="993"/>
        <w:jc w:val="both"/>
        <w:rPr>
          <w:rFonts w:eastAsia="Arial Unicode MS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 </w:t>
      </w:r>
      <w:r w:rsidRPr="00D909FC">
        <w:rPr>
          <w:rFonts w:eastAsiaTheme="majorEastAsia"/>
          <w:sz w:val="24"/>
          <w:szCs w:val="24"/>
        </w:rPr>
        <w:t>Ley Nº 26</w:t>
      </w:r>
      <w:r>
        <w:rPr>
          <w:rFonts w:eastAsiaTheme="majorEastAsia"/>
          <w:sz w:val="24"/>
          <w:szCs w:val="24"/>
        </w:rPr>
        <w:t>.</w:t>
      </w:r>
      <w:r w:rsidRPr="00D909FC">
        <w:rPr>
          <w:rFonts w:eastAsiaTheme="majorEastAsia"/>
          <w:sz w:val="24"/>
          <w:szCs w:val="24"/>
        </w:rPr>
        <w:t>862</w:t>
      </w:r>
      <w:r w:rsidRPr="009476C8">
        <w:rPr>
          <w:rFonts w:eastAsia="Arial Unicode MS"/>
          <w:sz w:val="24"/>
          <w:szCs w:val="24"/>
        </w:rPr>
        <w:t> 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sz w:val="24"/>
          <w:szCs w:val="24"/>
        </w:rPr>
        <w:t xml:space="preserve"> </w:t>
      </w:r>
      <w:hyperlink r:id="rId38" w:history="1">
        <w:r w:rsidRPr="007D53C6">
          <w:rPr>
            <w:rStyle w:val="Hyperlink"/>
            <w:rFonts w:eastAsia="Arial Unicode MS"/>
            <w:sz w:val="24"/>
            <w:szCs w:val="24"/>
          </w:rPr>
          <w:t>http://servicios.infoleg.gob.ar/infolegInternet/anexos/215000-19999/216700/norma.htm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Ley Nº 26.892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  <w:hyperlink r:id="rId39" w:history="1">
        <w:r w:rsidRPr="007D53C6">
          <w:rPr>
            <w:rStyle w:val="Hyperlink"/>
            <w:rFonts w:eastAsiaTheme="minorHAnsi"/>
            <w:sz w:val="24"/>
            <w:szCs w:val="24"/>
          </w:rPr>
          <w:t>http://servicios.infoleg.gob.ar/infolegInternet/anexos/220000-24999/220645/norma.htm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Ley Nº 26.994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  <w:hyperlink r:id="rId40" w:history="1">
        <w:r w:rsidRPr="009476C8">
          <w:rPr>
            <w:rStyle w:val="Hyperlink"/>
            <w:rFonts w:eastAsiaTheme="minorHAnsi"/>
            <w:sz w:val="24"/>
            <w:szCs w:val="24"/>
          </w:rPr>
          <w:t>http://servicios.infoleg.gob.ar/infolegInternet/verNorma.do?id=235975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lastRenderedPageBreak/>
        <w:t>Ley Nº 27.044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41" w:history="1">
        <w:r w:rsidRPr="007D53C6">
          <w:rPr>
            <w:rStyle w:val="Hyperlink"/>
            <w:rFonts w:eastAsiaTheme="majorEastAsia"/>
            <w:sz w:val="24"/>
            <w:szCs w:val="24"/>
          </w:rPr>
          <w:t>http://servicios.infoleg.gob.ar/infolegInternet/anexos/235000-39999/239860/norma.htm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 xml:space="preserve">Ley </w:t>
      </w:r>
      <w:r>
        <w:rPr>
          <w:rFonts w:eastAsiaTheme="majorEastAsia"/>
          <w:sz w:val="24"/>
          <w:szCs w:val="24"/>
        </w:rPr>
        <w:t xml:space="preserve">Nº </w:t>
      </w:r>
      <w:r w:rsidRPr="009476C8">
        <w:rPr>
          <w:rFonts w:eastAsiaTheme="majorEastAsia"/>
          <w:sz w:val="24"/>
          <w:szCs w:val="24"/>
        </w:rPr>
        <w:t>27.287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  <w:hyperlink r:id="rId42" w:history="1">
        <w:r w:rsidRPr="007D53C6">
          <w:rPr>
            <w:rStyle w:val="Hyperlink"/>
            <w:sz w:val="24"/>
            <w:szCs w:val="24"/>
          </w:rPr>
          <w:t>http://servicios.infoleg.gob.ar/infolegInternet/anexos/265000-69999/266631/norma.htm</w:t>
        </w:r>
      </w:hyperlink>
    </w:p>
    <w:p w:rsidR="008C7E34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</w:p>
    <w:p w:rsidR="008C7E34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b/>
          <w:sz w:val="24"/>
          <w:szCs w:val="24"/>
        </w:rPr>
      </w:pPr>
      <w:r>
        <w:rPr>
          <w:rFonts w:eastAsiaTheme="majorEastAsia"/>
          <w:b/>
          <w:sz w:val="24"/>
          <w:szCs w:val="24"/>
        </w:rPr>
        <w:t>Decretos del Poder Ejecutivo Nacional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bookmarkStart w:id="0" w:name="_Toc522013323"/>
      <w:r w:rsidRPr="009476C8">
        <w:rPr>
          <w:rFonts w:eastAsiaTheme="majorEastAsia"/>
          <w:sz w:val="24"/>
          <w:szCs w:val="24"/>
        </w:rPr>
        <w:t xml:space="preserve">Decreto </w:t>
      </w:r>
      <w:r>
        <w:rPr>
          <w:rFonts w:eastAsiaTheme="majorEastAsia"/>
          <w:sz w:val="24"/>
          <w:szCs w:val="24"/>
        </w:rPr>
        <w:t xml:space="preserve">Nº </w:t>
      </w:r>
      <w:r w:rsidRPr="009476C8">
        <w:rPr>
          <w:rFonts w:eastAsiaTheme="majorEastAsia"/>
          <w:sz w:val="24"/>
          <w:szCs w:val="24"/>
        </w:rPr>
        <w:t>914 /</w:t>
      </w:r>
      <w:r>
        <w:rPr>
          <w:rFonts w:eastAsiaTheme="majorEastAsia"/>
          <w:sz w:val="24"/>
          <w:szCs w:val="24"/>
        </w:rPr>
        <w:t>19</w:t>
      </w:r>
      <w:r w:rsidRPr="009476C8">
        <w:rPr>
          <w:rFonts w:eastAsiaTheme="majorEastAsia"/>
          <w:sz w:val="24"/>
          <w:szCs w:val="24"/>
        </w:rPr>
        <w:t xml:space="preserve">97 </w:t>
      </w:r>
      <w:bookmarkEnd w:id="0"/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43" w:history="1">
        <w:r w:rsidRPr="009476C8">
          <w:rPr>
            <w:rStyle w:val="Hyperlink"/>
            <w:rFonts w:eastAsiaTheme="majorEastAsia"/>
            <w:sz w:val="24"/>
            <w:szCs w:val="24"/>
          </w:rPr>
          <w:t>http://servicios.infoleg.gob.ar/infolegInternet/anexos/45000-49999/45816/norma.htm</w:t>
        </w:r>
      </w:hyperlink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Decreto</w:t>
      </w:r>
      <w:r>
        <w:rPr>
          <w:rFonts w:eastAsiaTheme="majorEastAsia"/>
          <w:sz w:val="24"/>
          <w:szCs w:val="24"/>
        </w:rPr>
        <w:t xml:space="preserve"> Nº</w:t>
      </w:r>
      <w:r w:rsidRPr="009476C8">
        <w:rPr>
          <w:rFonts w:eastAsiaTheme="majorEastAsia"/>
          <w:sz w:val="24"/>
          <w:szCs w:val="24"/>
        </w:rPr>
        <w:t xml:space="preserve"> 1421/</w:t>
      </w:r>
      <w:r>
        <w:rPr>
          <w:rFonts w:eastAsiaTheme="majorEastAsia"/>
          <w:sz w:val="24"/>
          <w:szCs w:val="24"/>
        </w:rPr>
        <w:t>20</w:t>
      </w:r>
      <w:r w:rsidRPr="009476C8">
        <w:rPr>
          <w:rFonts w:eastAsiaTheme="majorEastAsia"/>
          <w:sz w:val="24"/>
          <w:szCs w:val="24"/>
        </w:rPr>
        <w:t>02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44" w:history="1">
        <w:r w:rsidRPr="009476C8">
          <w:rPr>
            <w:rStyle w:val="Hyperlink"/>
            <w:sz w:val="24"/>
            <w:szCs w:val="24"/>
          </w:rPr>
          <w:t>http://servicios.infoleg.gob.ar/infolegInternet/verNorma.do?id=76700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 xml:space="preserve">Decreto </w:t>
      </w:r>
      <w:r>
        <w:rPr>
          <w:rFonts w:eastAsiaTheme="majorEastAsia"/>
          <w:sz w:val="24"/>
          <w:szCs w:val="24"/>
        </w:rPr>
        <w:t xml:space="preserve">Nº </w:t>
      </w:r>
      <w:r w:rsidRPr="009476C8">
        <w:rPr>
          <w:rFonts w:eastAsiaTheme="majorEastAsia"/>
          <w:sz w:val="24"/>
          <w:szCs w:val="24"/>
        </w:rPr>
        <w:t>1086/</w:t>
      </w:r>
      <w:r>
        <w:rPr>
          <w:rFonts w:eastAsiaTheme="majorEastAsia"/>
          <w:sz w:val="24"/>
          <w:szCs w:val="24"/>
        </w:rPr>
        <w:t>20</w:t>
      </w:r>
      <w:r w:rsidRPr="009476C8">
        <w:rPr>
          <w:rFonts w:eastAsiaTheme="majorEastAsia"/>
          <w:sz w:val="24"/>
          <w:szCs w:val="24"/>
        </w:rPr>
        <w:t>05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45" w:history="1">
        <w:r w:rsidRPr="007D53C6">
          <w:rPr>
            <w:rStyle w:val="Hyperlink"/>
            <w:rFonts w:eastAsiaTheme="majorEastAsia"/>
            <w:sz w:val="24"/>
            <w:szCs w:val="24"/>
          </w:rPr>
          <w:t>http://servicios.infoleg.gob.ar/infolegInternet/anexos/105000-09999/109501/norma.htm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 xml:space="preserve">Decreto </w:t>
      </w:r>
      <w:r>
        <w:rPr>
          <w:rFonts w:eastAsiaTheme="majorEastAsia"/>
          <w:sz w:val="24"/>
          <w:szCs w:val="24"/>
        </w:rPr>
        <w:t xml:space="preserve">Nº </w:t>
      </w:r>
      <w:r w:rsidRPr="009476C8">
        <w:rPr>
          <w:rFonts w:eastAsiaTheme="majorEastAsia"/>
          <w:sz w:val="24"/>
          <w:szCs w:val="24"/>
        </w:rPr>
        <w:t>214/06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46" w:history="1">
        <w:r w:rsidRPr="007D53C6">
          <w:rPr>
            <w:rStyle w:val="Hyperlink"/>
            <w:sz w:val="24"/>
            <w:szCs w:val="24"/>
          </w:rPr>
          <w:t>http://servicios.infoleg.gob.ar/infolegInternet/anexos/110000-14999/114315/texact.htm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Decreto Nº 603/2013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  <w:hyperlink r:id="rId47" w:history="1">
        <w:r w:rsidRPr="007D53C6">
          <w:rPr>
            <w:rStyle w:val="Hyperlink"/>
            <w:rFonts w:eastAsiaTheme="minorHAnsi"/>
            <w:sz w:val="24"/>
            <w:szCs w:val="24"/>
          </w:rPr>
          <w:t>http://servicios.infoleg.gob.ar/infolegInternet/anexos/215000-19999/215485/norma.htm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  <w:r w:rsidRPr="009476C8">
        <w:rPr>
          <w:rFonts w:eastAsiaTheme="minorHAnsi"/>
          <w:sz w:val="24"/>
          <w:szCs w:val="24"/>
        </w:rPr>
        <w:t>Decreto Nº 698/2017</w:t>
      </w:r>
    </w:p>
    <w:p w:rsidR="008C7E34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  <w:hyperlink r:id="rId48" w:history="1">
        <w:r w:rsidRPr="007D53C6">
          <w:rPr>
            <w:rStyle w:val="Hyperlink"/>
            <w:rFonts w:eastAsiaTheme="minorHAnsi"/>
            <w:sz w:val="24"/>
            <w:szCs w:val="24"/>
          </w:rPr>
          <w:t>http://servicios.infoleg.gob.ar/infolegInternet/verNorma.do?id=279040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Modificación Decreto Nº 357/2002, Decisión Administrativa Nº 298/2018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49" w:history="1">
        <w:r w:rsidRPr="009476C8">
          <w:rPr>
            <w:rStyle w:val="Hyperlink"/>
            <w:sz w:val="24"/>
            <w:szCs w:val="24"/>
          </w:rPr>
          <w:t>http://servicios.infoleg.gob.ar/infolegInternet/verVinculos.do;jsessionid=176410A138E36487B76118390C15AE96?modo=1&amp;id=307686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b/>
          <w:sz w:val="24"/>
          <w:szCs w:val="24"/>
        </w:rPr>
      </w:pPr>
      <w:r>
        <w:rPr>
          <w:rFonts w:eastAsiaTheme="majorEastAsia"/>
          <w:b/>
          <w:sz w:val="24"/>
          <w:szCs w:val="24"/>
        </w:rPr>
        <w:t xml:space="preserve">Resoluciones Ministeriales </w:t>
      </w:r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b/>
          <w:sz w:val="24"/>
          <w:szCs w:val="24"/>
        </w:rPr>
      </w:pPr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b/>
          <w:sz w:val="24"/>
          <w:szCs w:val="24"/>
        </w:rPr>
      </w:pPr>
      <w:r>
        <w:rPr>
          <w:rFonts w:eastAsiaTheme="majorEastAsia"/>
          <w:b/>
          <w:sz w:val="24"/>
          <w:szCs w:val="24"/>
        </w:rPr>
        <w:t>Ministerio de Educación</w:t>
      </w:r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r w:rsidRPr="00A701C7">
        <w:rPr>
          <w:color w:val="000000"/>
          <w:sz w:val="24"/>
          <w:szCs w:val="24"/>
          <w:lang w:eastAsia="es-AR"/>
        </w:rPr>
        <w:lastRenderedPageBreak/>
        <w:t>Res. 155/11 CFE </w:t>
      </w:r>
    </w:p>
    <w:p w:rsidR="008C7E34" w:rsidRPr="00A701C7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r w:rsidRPr="00A701C7">
        <w:rPr>
          <w:color w:val="000000"/>
          <w:sz w:val="24"/>
          <w:szCs w:val="24"/>
          <w:lang w:eastAsia="es-AR"/>
        </w:rPr>
        <w:t>Define las líneas de trabajo de la modalidad de educación especial, las estrategias de trabajo respecto a la articulación con otros niveles y modalidades del sistema educativo.</w:t>
      </w:r>
    </w:p>
    <w:p w:rsidR="008C7E34" w:rsidRPr="00A701C7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hyperlink r:id="rId50" w:history="1">
        <w:r w:rsidRPr="00A701C7">
          <w:rPr>
            <w:rStyle w:val="Hyperlink"/>
            <w:sz w:val="24"/>
            <w:szCs w:val="24"/>
            <w:lang w:eastAsia="es-AR"/>
          </w:rPr>
          <w:t>http://www.me.gov.ar/consejo/resoluciones/res11/155-11.pdf</w:t>
        </w:r>
      </w:hyperlink>
    </w:p>
    <w:p w:rsidR="008C7E34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bookmarkStart w:id="1" w:name="_Toc522013315"/>
    </w:p>
    <w:p w:rsidR="008C7E34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r w:rsidRPr="00A701C7">
        <w:rPr>
          <w:color w:val="000000"/>
          <w:sz w:val="24"/>
          <w:szCs w:val="24"/>
          <w:lang w:eastAsia="es-AR"/>
        </w:rPr>
        <w:t>Res. 188/12 CFE</w:t>
      </w:r>
      <w:bookmarkEnd w:id="1"/>
    </w:p>
    <w:p w:rsidR="008C7E34" w:rsidRPr="00A701C7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r w:rsidRPr="00A701C7">
        <w:rPr>
          <w:color w:val="000000"/>
          <w:sz w:val="24"/>
          <w:szCs w:val="24"/>
          <w:lang w:eastAsia="es-AR"/>
        </w:rPr>
        <w:t>Instituyó el Plan Nacional de Educación Obligatoria (2012-2016).</w:t>
      </w:r>
    </w:p>
    <w:p w:rsidR="008C7E34" w:rsidRPr="00A701C7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hyperlink r:id="rId51" w:history="1">
        <w:r w:rsidRPr="00A701C7">
          <w:rPr>
            <w:rStyle w:val="Hyperlink"/>
            <w:sz w:val="24"/>
            <w:szCs w:val="24"/>
            <w:lang w:eastAsia="es-AR"/>
          </w:rPr>
          <w:t>http://www.me.gov.ar/consejo/resoluciones/res12/188-12.pdf</w:t>
        </w:r>
      </w:hyperlink>
    </w:p>
    <w:p w:rsidR="008C7E34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bookmarkStart w:id="2" w:name="_Toc522013314"/>
    </w:p>
    <w:p w:rsidR="008C7E34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r w:rsidRPr="00A701C7">
        <w:rPr>
          <w:color w:val="000000"/>
          <w:sz w:val="24"/>
          <w:szCs w:val="24"/>
          <w:lang w:eastAsia="es-AR"/>
        </w:rPr>
        <w:t>Res. 174/12 CFE</w:t>
      </w:r>
      <w:bookmarkEnd w:id="2"/>
      <w:r w:rsidRPr="00A701C7">
        <w:rPr>
          <w:color w:val="000000"/>
          <w:sz w:val="24"/>
          <w:szCs w:val="24"/>
          <w:lang w:eastAsia="es-AR"/>
        </w:rPr>
        <w:t> </w:t>
      </w:r>
    </w:p>
    <w:p w:rsidR="008C7E34" w:rsidRPr="00A701C7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r w:rsidRPr="00A701C7">
        <w:rPr>
          <w:color w:val="000000"/>
          <w:sz w:val="24"/>
          <w:szCs w:val="24"/>
          <w:lang w:eastAsia="es-AR"/>
        </w:rPr>
        <w:t>Establece pautas federales para el mejoramiento de la enseñanza y el aprendizaje y las trayectorias escolares, en el nivel inicial, nivel primario y modalidades.</w:t>
      </w:r>
    </w:p>
    <w:p w:rsidR="008C7E34" w:rsidRPr="00A701C7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hyperlink r:id="rId52" w:history="1">
        <w:r w:rsidRPr="00A701C7">
          <w:rPr>
            <w:rStyle w:val="Hyperlink"/>
            <w:sz w:val="24"/>
            <w:szCs w:val="24"/>
            <w:lang w:eastAsia="es-AR"/>
          </w:rPr>
          <w:t>http://www.me.gov.ar/consejo/resoluciones/res12/174-12.pdf</w:t>
        </w:r>
      </w:hyperlink>
    </w:p>
    <w:p w:rsidR="008C7E34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bookmarkStart w:id="3" w:name="_Toc522013316"/>
    </w:p>
    <w:p w:rsidR="008C7E34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r w:rsidRPr="00A701C7">
        <w:rPr>
          <w:color w:val="000000"/>
          <w:sz w:val="24"/>
          <w:szCs w:val="24"/>
          <w:lang w:eastAsia="es-AR"/>
        </w:rPr>
        <w:t>Res. 311/16 CFE</w:t>
      </w:r>
      <w:bookmarkEnd w:id="3"/>
      <w:r w:rsidRPr="00A701C7">
        <w:rPr>
          <w:color w:val="000000"/>
          <w:sz w:val="24"/>
          <w:szCs w:val="24"/>
          <w:lang w:eastAsia="es-AR"/>
        </w:rPr>
        <w:t> </w:t>
      </w:r>
    </w:p>
    <w:p w:rsidR="008C7E34" w:rsidRPr="00A701C7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r>
        <w:rPr>
          <w:color w:val="000000"/>
          <w:sz w:val="24"/>
          <w:szCs w:val="24"/>
          <w:lang w:eastAsia="es-AR"/>
        </w:rPr>
        <w:t>G</w:t>
      </w:r>
      <w:r w:rsidRPr="00A701C7">
        <w:rPr>
          <w:color w:val="000000"/>
          <w:sz w:val="24"/>
          <w:szCs w:val="24"/>
          <w:lang w:eastAsia="es-AR"/>
        </w:rPr>
        <w:t>arantiza el acceso, permanencia y egreso de las PcD al sistema educativo, la certificación y acreditación de estudiantes con discapacidad.</w:t>
      </w:r>
    </w:p>
    <w:p w:rsidR="008C7E34" w:rsidRPr="00A701C7" w:rsidRDefault="008C7E34" w:rsidP="008C7E34">
      <w:pPr>
        <w:shd w:val="clear" w:color="auto" w:fill="FFFFFF"/>
        <w:spacing w:line="360" w:lineRule="auto"/>
        <w:ind w:left="993"/>
        <w:jc w:val="both"/>
        <w:rPr>
          <w:color w:val="000000"/>
          <w:sz w:val="24"/>
          <w:szCs w:val="24"/>
          <w:lang w:eastAsia="es-AR"/>
        </w:rPr>
      </w:pPr>
      <w:hyperlink r:id="rId53" w:history="1">
        <w:r w:rsidRPr="00A701C7">
          <w:rPr>
            <w:rStyle w:val="Hyperlink"/>
            <w:sz w:val="24"/>
            <w:szCs w:val="24"/>
            <w:lang w:eastAsia="es-AR"/>
          </w:rPr>
          <w:t>http://www.me.gov.ar/consejo/resoluciones/res16/RES_311_CFE.pdf</w:t>
        </w:r>
      </w:hyperlink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b/>
          <w:sz w:val="24"/>
          <w:szCs w:val="24"/>
        </w:rPr>
      </w:pPr>
      <w:r>
        <w:rPr>
          <w:rFonts w:eastAsiaTheme="majorEastAsia"/>
          <w:b/>
          <w:sz w:val="24"/>
          <w:szCs w:val="24"/>
        </w:rPr>
        <w:t>Ministerio de Salud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Resolución Nº 2177/2013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54" w:history="1">
        <w:r w:rsidRPr="009476C8">
          <w:rPr>
            <w:rStyle w:val="Hyperlink"/>
            <w:sz w:val="24"/>
            <w:szCs w:val="24"/>
          </w:rPr>
          <w:t>http://servicios.infoleg.gob.ar/infolegInternet/verNorma.do?id=225330</w:t>
        </w:r>
      </w:hyperlink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sz w:val="24"/>
          <w:szCs w:val="24"/>
        </w:rPr>
        <w:t xml:space="preserve">Resolución 65/15 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55" w:history="1">
        <w:r w:rsidRPr="007D53C6">
          <w:rPr>
            <w:rStyle w:val="Hyperlink"/>
            <w:sz w:val="24"/>
            <w:szCs w:val="24"/>
          </w:rPr>
          <w:t>http://servicios.infoleg.gob.ar/infolegInternet/anexos/255000-59999/257649/norma.htm</w:t>
        </w:r>
      </w:hyperlink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sz w:val="24"/>
          <w:szCs w:val="24"/>
        </w:rPr>
        <w:t xml:space="preserve">Resolución 1184/2015 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56" w:history="1">
        <w:r w:rsidRPr="007D53C6">
          <w:rPr>
            <w:rStyle w:val="Hyperlink"/>
            <w:sz w:val="24"/>
            <w:szCs w:val="24"/>
          </w:rPr>
          <w:t>http://servicios.infoleg.gob.ar/infolegInternet/anexos/250000-54999/252046/norma.htm</w:t>
        </w:r>
      </w:hyperlink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10197F">
        <w:rPr>
          <w:sz w:val="24"/>
          <w:szCs w:val="24"/>
        </w:rPr>
        <w:t>Resolución Nº 1484/2015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57" w:history="1">
        <w:r w:rsidRPr="007D53C6">
          <w:rPr>
            <w:rStyle w:val="Hyperlink"/>
            <w:sz w:val="24"/>
            <w:szCs w:val="24"/>
          </w:rPr>
          <w:t>http://servicios.infoleg.gob.ar/infolegInternet/anexos/250000-54999/252046/norma.htm</w:t>
        </w:r>
      </w:hyperlink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sz w:val="24"/>
          <w:szCs w:val="24"/>
        </w:rPr>
        <w:t xml:space="preserve">Resolución Nro. 246/2017 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58" w:history="1">
        <w:r w:rsidRPr="007D53C6">
          <w:rPr>
            <w:rStyle w:val="Hyperlink"/>
            <w:sz w:val="24"/>
            <w:szCs w:val="24"/>
          </w:rPr>
          <w:t>http://servicios.infoleg.gob.ar/infolegInternet/anexos/270000-74999/272486/norma.htm</w:t>
        </w:r>
      </w:hyperlink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sz w:val="24"/>
          <w:szCs w:val="24"/>
        </w:rPr>
        <w:t>Resolución 1876 - E/2016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59" w:history="1">
        <w:r w:rsidRPr="009476C8">
          <w:rPr>
            <w:rStyle w:val="Hyperlink"/>
            <w:sz w:val="24"/>
            <w:szCs w:val="24"/>
          </w:rPr>
          <w:t>http://servicios.infoleg.gob.ar/infolegInternet/verNorma.do?id=266895</w:t>
        </w:r>
      </w:hyperlink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b/>
          <w:sz w:val="24"/>
          <w:szCs w:val="24"/>
        </w:rPr>
      </w:pPr>
      <w:r>
        <w:rPr>
          <w:rFonts w:eastAsiaTheme="majorEastAsia"/>
          <w:b/>
          <w:sz w:val="24"/>
          <w:szCs w:val="24"/>
        </w:rPr>
        <w:t>Ministerio de Desarrollo Social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 xml:space="preserve">Resolución Nº 2458/2004 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60" w:history="1">
        <w:r w:rsidRPr="009476C8">
          <w:rPr>
            <w:rStyle w:val="Hyperlink"/>
            <w:sz w:val="24"/>
            <w:szCs w:val="24"/>
          </w:rPr>
          <w:t>http://servicios.infoleg.gob.ar/infolegInternet/anexos/150000-154999/154288/norma.htm</w:t>
        </w:r>
      </w:hyperlink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Resolución 270/2015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61" w:history="1">
        <w:r w:rsidRPr="009476C8">
          <w:rPr>
            <w:rStyle w:val="Hyperlink"/>
            <w:sz w:val="24"/>
            <w:szCs w:val="24"/>
          </w:rPr>
          <w:t>http://servicios.infoleg.gob.ar/infolegInternet/anexos/245000-249999/246687/norma.htm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EB5FEA" w:rsidRDefault="008C7E34" w:rsidP="008C7E34">
      <w:pPr>
        <w:spacing w:line="360" w:lineRule="auto"/>
        <w:ind w:left="993"/>
        <w:jc w:val="both"/>
        <w:rPr>
          <w:rFonts w:eastAsiaTheme="minorHAnsi"/>
          <w:b/>
          <w:sz w:val="24"/>
          <w:szCs w:val="24"/>
        </w:rPr>
      </w:pPr>
      <w:r w:rsidRPr="00EB5FEA">
        <w:rPr>
          <w:rFonts w:eastAsiaTheme="minorHAnsi"/>
          <w:b/>
          <w:sz w:val="24"/>
          <w:szCs w:val="24"/>
        </w:rPr>
        <w:t xml:space="preserve">Ministerio de Turismo </w:t>
      </w:r>
    </w:p>
    <w:p w:rsidR="008C7E34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 xml:space="preserve">Resolución Nº 371/2015 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  <w:hyperlink r:id="rId62" w:history="1">
        <w:r w:rsidRPr="007D53C6">
          <w:rPr>
            <w:rStyle w:val="Hyperlink"/>
            <w:rFonts w:eastAsiaTheme="minorHAnsi"/>
            <w:sz w:val="24"/>
            <w:szCs w:val="24"/>
          </w:rPr>
          <w:t>http://servicios.infoleg.gob.ar/infolegInternet/anexos/250000-54999/252224/norma.htm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EB5FEA" w:rsidRDefault="008C7E34" w:rsidP="008C7E34">
      <w:pPr>
        <w:spacing w:line="360" w:lineRule="auto"/>
        <w:ind w:left="993"/>
        <w:jc w:val="both"/>
        <w:rPr>
          <w:b/>
          <w:sz w:val="24"/>
          <w:szCs w:val="24"/>
        </w:rPr>
      </w:pPr>
      <w:r w:rsidRPr="00EB5FEA">
        <w:rPr>
          <w:b/>
          <w:sz w:val="24"/>
          <w:szCs w:val="24"/>
        </w:rPr>
        <w:t>Ministerio de Transporte</w:t>
      </w:r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sz w:val="24"/>
          <w:szCs w:val="24"/>
        </w:rPr>
        <w:t>Resolución Nº 430/16 CNRT</w:t>
      </w:r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63" w:history="1">
        <w:r w:rsidRPr="007D53C6">
          <w:rPr>
            <w:rStyle w:val="Hyperlink"/>
            <w:sz w:val="24"/>
            <w:szCs w:val="24"/>
          </w:rPr>
          <w:t>http://servicios.infoleg.gob.ar/infolegInternet/anexos/260000-64999/261214/norma.htm</w:t>
        </w:r>
      </w:hyperlink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*Resolución E Nº 91/2017</w:t>
      </w:r>
      <w:r>
        <w:rPr>
          <w:rFonts w:eastAsiaTheme="majorEastAsia"/>
          <w:sz w:val="24"/>
          <w:szCs w:val="24"/>
        </w:rPr>
        <w:t xml:space="preserve"> CNRT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  <w:hyperlink r:id="rId64" w:history="1">
        <w:r w:rsidRPr="009476C8">
          <w:rPr>
            <w:rStyle w:val="Hyperlink"/>
            <w:rFonts w:eastAsiaTheme="minorHAnsi"/>
            <w:sz w:val="24"/>
            <w:szCs w:val="24"/>
          </w:rPr>
          <w:t>http://servicios.infoleg.gob.ar/infolegInternet/verNorma.do?id=281887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sz w:val="24"/>
          <w:szCs w:val="24"/>
        </w:rPr>
        <w:t xml:space="preserve">Resolución N°428/17 CNRT 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65" w:history="1">
        <w:r w:rsidRPr="007D53C6">
          <w:rPr>
            <w:rStyle w:val="Hyperlink"/>
            <w:sz w:val="24"/>
            <w:szCs w:val="24"/>
          </w:rPr>
          <w:t>http://servicios.infoleg.gob.ar/infolegInternet/anexos/270000-74999/273988/norma.htm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inorHAnsi"/>
          <w:sz w:val="24"/>
          <w:szCs w:val="24"/>
        </w:rPr>
      </w:pPr>
    </w:p>
    <w:p w:rsidR="008C7E34" w:rsidRPr="00D36866" w:rsidRDefault="008C7E34" w:rsidP="008C7E34">
      <w:pPr>
        <w:spacing w:line="360" w:lineRule="auto"/>
        <w:ind w:left="993"/>
        <w:jc w:val="both"/>
        <w:rPr>
          <w:rFonts w:eastAsia="Arial Unicode MS"/>
          <w:b/>
          <w:sz w:val="24"/>
          <w:szCs w:val="24"/>
        </w:rPr>
      </w:pPr>
      <w:r w:rsidRPr="00D36866">
        <w:rPr>
          <w:rFonts w:eastAsiaTheme="majorEastAsia"/>
          <w:b/>
          <w:sz w:val="24"/>
          <w:szCs w:val="24"/>
        </w:rPr>
        <w:t xml:space="preserve">Decisión Administrativa 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D.A. N° 609/2014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66" w:history="1">
        <w:r w:rsidRPr="007D53C6">
          <w:rPr>
            <w:rStyle w:val="Hyperlink"/>
            <w:sz w:val="24"/>
            <w:szCs w:val="24"/>
          </w:rPr>
          <w:t>http://servicios.infoleg.gob.ar/infolegInternet/anexos/230000-34999/233185/norma.htm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 xml:space="preserve"> 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b/>
          <w:sz w:val="24"/>
          <w:szCs w:val="24"/>
        </w:rPr>
      </w:pPr>
      <w:r w:rsidRPr="0021280D">
        <w:rPr>
          <w:rFonts w:eastAsiaTheme="majorEastAsia"/>
          <w:b/>
          <w:sz w:val="24"/>
          <w:szCs w:val="24"/>
        </w:rPr>
        <w:t>Otras normas</w:t>
      </w:r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4425A5" w:rsidRDefault="008C7E34" w:rsidP="008C7E34">
      <w:pPr>
        <w:spacing w:line="360" w:lineRule="auto"/>
        <w:ind w:left="993"/>
        <w:jc w:val="both"/>
        <w:rPr>
          <w:b/>
          <w:sz w:val="24"/>
          <w:szCs w:val="24"/>
        </w:rPr>
      </w:pPr>
      <w:r w:rsidRPr="004425A5">
        <w:rPr>
          <w:b/>
          <w:sz w:val="24"/>
          <w:szCs w:val="24"/>
        </w:rPr>
        <w:t>Código Civil y Comercial de la Nación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67" w:history="1">
        <w:r w:rsidRPr="009476C8">
          <w:rPr>
            <w:rStyle w:val="Hyperlink"/>
            <w:sz w:val="24"/>
            <w:szCs w:val="24"/>
          </w:rPr>
          <w:t>http://www.saij.gob.ar/26994-nacional-codigo-civil-comercial-nacion-lns0005965-2014-10-01/123456789-0abc-defg-g56-95000scanyel?&amp;o=0&amp;f=Total%7CFecha%7CEstado%20de%20Vigencia%5B5%2C1%5D%7CTema%5B5%2C1%5D%7COrganismo%5B5%2C1%5D%7CAutor%5B5%2C1%5D%7CJurisdicci%F3n%5B5%2C1%5D%7CTribunal%5B5%2C1%5D%7CPublicaci%F3n%5B5%2C1%5D%7CColecci%F3n%20tem%E1tica%5B5%2C1%5D%7CTipo%20de%20Documento/Legislaci%F3n/Ley/C%F3digo&amp;t=135</w:t>
        </w:r>
      </w:hyperlink>
    </w:p>
    <w:p w:rsidR="008C7E34" w:rsidRPr="0021280D" w:rsidRDefault="008C7E34" w:rsidP="008C7E34">
      <w:pPr>
        <w:spacing w:line="360" w:lineRule="auto"/>
        <w:ind w:left="993"/>
        <w:jc w:val="both"/>
        <w:rPr>
          <w:rFonts w:eastAsiaTheme="majorEastAsia"/>
          <w:b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NORMA IRAM 111102.02 "Accesibilidad de las personas al medio físico.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  <w:hyperlink r:id="rId68" w:history="1">
        <w:r w:rsidRPr="009476C8">
          <w:rPr>
            <w:rStyle w:val="Hyperlink"/>
            <w:sz w:val="24"/>
            <w:szCs w:val="24"/>
          </w:rPr>
          <w:t>http://www.iram.org.ar/index.php?IDM=0&amp;IDN=470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sz w:val="24"/>
          <w:szCs w:val="24"/>
        </w:rPr>
        <w:t xml:space="preserve"> “Mesa de Trabajo: Nuevo Código Civil y Comercial, lectura desde los Derechos Sexuales y los Derechos y Reproductivos”. Disponible en:</w:t>
      </w:r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69" w:history="1">
        <w:r w:rsidRPr="007D53C6">
          <w:rPr>
            <w:rStyle w:val="Hyperlink"/>
            <w:sz w:val="24"/>
            <w:szCs w:val="24"/>
          </w:rPr>
          <w:t>http://servicios.infoleg.gob.ar/infolegInternet/anexos/255000-259999/257649/norma.htm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sz w:val="24"/>
          <w:szCs w:val="24"/>
        </w:rPr>
        <w:t>· Cuadernillo de Consejerías. Propuesta de diseño, organización e implementación Disponible en:</w:t>
      </w:r>
    </w:p>
    <w:p w:rsidR="008C7E34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70" w:history="1">
        <w:r w:rsidRPr="007D53C6">
          <w:rPr>
            <w:rStyle w:val="Hyperlink"/>
            <w:sz w:val="24"/>
            <w:szCs w:val="24"/>
          </w:rPr>
          <w:t>http://www.msal.gob.ar/images/stories/bes/graficos/0000000588cnt-Consejeria_en_SaludSexual_web.pdf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sz w:val="24"/>
          <w:szCs w:val="24"/>
        </w:rPr>
        <w:t>Protocolo para la atención integral de personas con derecho a la Interrupción Legal del Embarazo Disponible en: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71" w:history="1">
        <w:r w:rsidRPr="009476C8">
          <w:rPr>
            <w:rStyle w:val="Hyperlink"/>
            <w:sz w:val="24"/>
            <w:szCs w:val="24"/>
          </w:rPr>
          <w:t>http://www.msal.gob.ar/images/stories/bes/graficos/0000000875cnt-protocolo_ile_octubre%202016.pdf</w:t>
        </w:r>
      </w:hyperlink>
    </w:p>
    <w:p w:rsidR="008C7E34" w:rsidRDefault="008C7E34" w:rsidP="008C7E34">
      <w:pPr>
        <w:spacing w:line="360" w:lineRule="auto"/>
        <w:ind w:left="993"/>
        <w:jc w:val="both"/>
        <w:rPr>
          <w:rFonts w:eastAsiaTheme="majorEastAsia"/>
          <w:sz w:val="24"/>
          <w:szCs w:val="24"/>
        </w:rPr>
      </w:pP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r w:rsidRPr="009476C8">
        <w:rPr>
          <w:rFonts w:eastAsiaTheme="majorEastAsia"/>
          <w:sz w:val="24"/>
          <w:szCs w:val="24"/>
        </w:rPr>
        <w:t>Dirección Nacional de Salud Mental y Adicciones, Disposición Nº 197/2014,</w:t>
      </w:r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  <w:hyperlink r:id="rId72" w:history="1">
        <w:r w:rsidRPr="009476C8">
          <w:rPr>
            <w:rStyle w:val="Hyperlink"/>
            <w:sz w:val="24"/>
            <w:szCs w:val="24"/>
          </w:rPr>
          <w:t>http://servicios.infoleg.gob.ar/infolegInternet/anexos/225000-229999/227488/norma.htm</w:t>
        </w:r>
      </w:hyperlink>
    </w:p>
    <w:p w:rsidR="008C7E34" w:rsidRPr="009476C8" w:rsidRDefault="008C7E34" w:rsidP="008C7E34">
      <w:pPr>
        <w:spacing w:line="360" w:lineRule="auto"/>
        <w:ind w:left="993"/>
        <w:jc w:val="both"/>
        <w:rPr>
          <w:sz w:val="24"/>
          <w:szCs w:val="24"/>
        </w:rPr>
      </w:pPr>
    </w:p>
    <w:p w:rsidR="008C7E34" w:rsidRPr="00715197" w:rsidRDefault="008C7E34" w:rsidP="008C7E34">
      <w:pPr>
        <w:spacing w:line="360" w:lineRule="auto"/>
        <w:ind w:left="993" w:right="828"/>
        <w:jc w:val="both"/>
        <w:rPr>
          <w:rFonts w:eastAsiaTheme="minorHAnsi"/>
          <w:sz w:val="24"/>
          <w:szCs w:val="24"/>
          <w:lang w:eastAsia="en-US"/>
        </w:rPr>
      </w:pPr>
    </w:p>
    <w:p w:rsidR="00446FE5" w:rsidRPr="008C7E34" w:rsidRDefault="00446FE5" w:rsidP="00B55090">
      <w:bookmarkStart w:id="4" w:name="_GoBack"/>
      <w:bookmarkEnd w:id="4"/>
    </w:p>
    <w:sectPr w:rsidR="00446FE5" w:rsidRPr="008C7E34" w:rsidSect="00ED6226">
      <w:type w:val="continuous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E34" w:rsidRDefault="008C7E34" w:rsidP="00F95C08"/>
  </w:endnote>
  <w:endnote w:type="continuationSeparator" w:id="0">
    <w:p w:rsidR="008C7E34" w:rsidRPr="00AC3823" w:rsidRDefault="008C7E34" w:rsidP="00AC3823">
      <w:pPr>
        <w:pStyle w:val="Footer"/>
      </w:pPr>
    </w:p>
  </w:endnote>
  <w:endnote w:type="continuationNotice" w:id="1">
    <w:p w:rsidR="008C7E34" w:rsidRDefault="008C7E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9431895"/>
      <w:docPartObj>
        <w:docPartGallery w:val="Page Numbers (Bottom of Page)"/>
        <w:docPartUnique/>
      </w:docPartObj>
    </w:sdtPr>
    <w:sdtContent>
      <w:p w:rsidR="008C7E34" w:rsidRDefault="008C7E3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28</w:t>
        </w:r>
        <w:r>
          <w:fldChar w:fldCharType="end"/>
        </w:r>
      </w:p>
    </w:sdtContent>
  </w:sdt>
  <w:p w:rsidR="008C7E34" w:rsidRPr="004260F5" w:rsidRDefault="008C7E34">
    <w:pPr>
      <w:pStyle w:val="Footer"/>
      <w:rPr>
        <w:rFonts w:asciiTheme="minorHAnsi" w:hAnsiTheme="minorHAnsi" w:cstheme="minorHAnsi"/>
        <w:szCs w:val="16"/>
      </w:rPr>
    </w:pPr>
  </w:p>
  <w:p w:rsidR="008C7E34" w:rsidRDefault="008C7E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E34" w:rsidRPr="00AC3823" w:rsidRDefault="008C7E34" w:rsidP="00AC3823">
      <w:pPr>
        <w:pStyle w:val="Footer"/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C7E34" w:rsidRPr="00AC3823" w:rsidRDefault="008C7E34" w:rsidP="00AC3823">
      <w:pPr>
        <w:pStyle w:val="Footer"/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8C7E34" w:rsidRPr="00AC3823" w:rsidRDefault="008C7E34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F7E85"/>
    <w:multiLevelType w:val="hybridMultilevel"/>
    <w:tmpl w:val="11901DE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7248E2"/>
    <w:multiLevelType w:val="hybridMultilevel"/>
    <w:tmpl w:val="8B8A9F3C"/>
    <w:lvl w:ilvl="0" w:tplc="80C0E7C4">
      <w:start w:val="24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C03E48"/>
    <w:multiLevelType w:val="hybridMultilevel"/>
    <w:tmpl w:val="17E6481A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E8461A"/>
    <w:multiLevelType w:val="hybridMultilevel"/>
    <w:tmpl w:val="A0E87154"/>
    <w:lvl w:ilvl="0" w:tplc="1386415A">
      <w:start w:val="4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C1531B9"/>
    <w:multiLevelType w:val="hybridMultilevel"/>
    <w:tmpl w:val="6AB4098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4803D4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362B7F"/>
    <w:multiLevelType w:val="hybridMultilevel"/>
    <w:tmpl w:val="D6CAB16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DAA2D5A"/>
    <w:multiLevelType w:val="hybridMultilevel"/>
    <w:tmpl w:val="D7E4FA34"/>
    <w:lvl w:ilvl="0" w:tplc="1CDC9634">
      <w:start w:val="5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4199" w:hanging="360"/>
      </w:pPr>
    </w:lvl>
    <w:lvl w:ilvl="2" w:tplc="0C0A001B" w:tentative="1">
      <w:start w:val="1"/>
      <w:numFmt w:val="lowerRoman"/>
      <w:lvlText w:val="%3."/>
      <w:lvlJc w:val="right"/>
      <w:pPr>
        <w:ind w:left="4919" w:hanging="180"/>
      </w:pPr>
    </w:lvl>
    <w:lvl w:ilvl="3" w:tplc="0C0A000F" w:tentative="1">
      <w:start w:val="1"/>
      <w:numFmt w:val="decimal"/>
      <w:lvlText w:val="%4."/>
      <w:lvlJc w:val="left"/>
      <w:pPr>
        <w:ind w:left="5639" w:hanging="360"/>
      </w:pPr>
    </w:lvl>
    <w:lvl w:ilvl="4" w:tplc="0C0A0019" w:tentative="1">
      <w:start w:val="1"/>
      <w:numFmt w:val="lowerLetter"/>
      <w:lvlText w:val="%5."/>
      <w:lvlJc w:val="left"/>
      <w:pPr>
        <w:ind w:left="6359" w:hanging="360"/>
      </w:pPr>
    </w:lvl>
    <w:lvl w:ilvl="5" w:tplc="0C0A001B" w:tentative="1">
      <w:start w:val="1"/>
      <w:numFmt w:val="lowerRoman"/>
      <w:lvlText w:val="%6."/>
      <w:lvlJc w:val="right"/>
      <w:pPr>
        <w:ind w:left="7079" w:hanging="180"/>
      </w:pPr>
    </w:lvl>
    <w:lvl w:ilvl="6" w:tplc="0C0A000F" w:tentative="1">
      <w:start w:val="1"/>
      <w:numFmt w:val="decimal"/>
      <w:lvlText w:val="%7."/>
      <w:lvlJc w:val="left"/>
      <w:pPr>
        <w:ind w:left="7799" w:hanging="360"/>
      </w:pPr>
    </w:lvl>
    <w:lvl w:ilvl="7" w:tplc="0C0A0019" w:tentative="1">
      <w:start w:val="1"/>
      <w:numFmt w:val="lowerLetter"/>
      <w:lvlText w:val="%8."/>
      <w:lvlJc w:val="left"/>
      <w:pPr>
        <w:ind w:left="8519" w:hanging="360"/>
      </w:pPr>
    </w:lvl>
    <w:lvl w:ilvl="8" w:tplc="0C0A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8" w15:restartNumberingAfterBreak="0">
    <w:nsid w:val="20A47B9A"/>
    <w:multiLevelType w:val="hybridMultilevel"/>
    <w:tmpl w:val="F8AC8C86"/>
    <w:lvl w:ilvl="0" w:tplc="2C0A0003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 w15:restartNumberingAfterBreak="0">
    <w:nsid w:val="240B72A1"/>
    <w:multiLevelType w:val="hybridMultilevel"/>
    <w:tmpl w:val="A5C27B94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A670A9"/>
    <w:multiLevelType w:val="hybridMultilevel"/>
    <w:tmpl w:val="A798F79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CA7298"/>
    <w:multiLevelType w:val="hybridMultilevel"/>
    <w:tmpl w:val="73F60F10"/>
    <w:lvl w:ilvl="0" w:tplc="09CC22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E853A4"/>
    <w:multiLevelType w:val="hybridMultilevel"/>
    <w:tmpl w:val="14708556"/>
    <w:lvl w:ilvl="0" w:tplc="993E8AF8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2ABD4486"/>
    <w:multiLevelType w:val="hybridMultilevel"/>
    <w:tmpl w:val="696E32CA"/>
    <w:lvl w:ilvl="0" w:tplc="9042BA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53071E"/>
    <w:multiLevelType w:val="hybridMultilevel"/>
    <w:tmpl w:val="738E9B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472A01"/>
    <w:multiLevelType w:val="hybridMultilevel"/>
    <w:tmpl w:val="235E40E2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CF5788"/>
    <w:multiLevelType w:val="hybridMultilevel"/>
    <w:tmpl w:val="41F23D76"/>
    <w:lvl w:ilvl="0" w:tplc="2C0A000F">
      <w:start w:val="1"/>
      <w:numFmt w:val="decimal"/>
      <w:lvlText w:val="%1."/>
      <w:lvlJc w:val="left"/>
      <w:pPr>
        <w:ind w:left="8299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9378" w:hanging="360"/>
      </w:pPr>
    </w:lvl>
    <w:lvl w:ilvl="2" w:tplc="0809001B" w:tentative="1">
      <w:start w:val="1"/>
      <w:numFmt w:val="lowerRoman"/>
      <w:lvlText w:val="%3."/>
      <w:lvlJc w:val="right"/>
      <w:pPr>
        <w:ind w:left="10098" w:hanging="180"/>
      </w:pPr>
    </w:lvl>
    <w:lvl w:ilvl="3" w:tplc="0809000F" w:tentative="1">
      <w:start w:val="1"/>
      <w:numFmt w:val="decimal"/>
      <w:lvlText w:val="%4."/>
      <w:lvlJc w:val="left"/>
      <w:pPr>
        <w:ind w:left="10818" w:hanging="360"/>
      </w:pPr>
    </w:lvl>
    <w:lvl w:ilvl="4" w:tplc="08090019" w:tentative="1">
      <w:start w:val="1"/>
      <w:numFmt w:val="lowerLetter"/>
      <w:lvlText w:val="%5."/>
      <w:lvlJc w:val="left"/>
      <w:pPr>
        <w:ind w:left="11538" w:hanging="360"/>
      </w:pPr>
    </w:lvl>
    <w:lvl w:ilvl="5" w:tplc="0809001B" w:tentative="1">
      <w:start w:val="1"/>
      <w:numFmt w:val="lowerRoman"/>
      <w:lvlText w:val="%6."/>
      <w:lvlJc w:val="right"/>
      <w:pPr>
        <w:ind w:left="12258" w:hanging="180"/>
      </w:pPr>
    </w:lvl>
    <w:lvl w:ilvl="6" w:tplc="0809000F" w:tentative="1">
      <w:start w:val="1"/>
      <w:numFmt w:val="decimal"/>
      <w:lvlText w:val="%7."/>
      <w:lvlJc w:val="left"/>
      <w:pPr>
        <w:ind w:left="12978" w:hanging="360"/>
      </w:pPr>
    </w:lvl>
    <w:lvl w:ilvl="7" w:tplc="08090019" w:tentative="1">
      <w:start w:val="1"/>
      <w:numFmt w:val="lowerLetter"/>
      <w:lvlText w:val="%8."/>
      <w:lvlJc w:val="left"/>
      <w:pPr>
        <w:ind w:left="13698" w:hanging="360"/>
      </w:pPr>
    </w:lvl>
    <w:lvl w:ilvl="8" w:tplc="0809001B" w:tentative="1">
      <w:start w:val="1"/>
      <w:numFmt w:val="lowerRoman"/>
      <w:lvlText w:val="%9."/>
      <w:lvlJc w:val="right"/>
      <w:pPr>
        <w:ind w:left="14418" w:hanging="180"/>
      </w:pPr>
    </w:lvl>
  </w:abstractNum>
  <w:abstractNum w:abstractNumId="27" w15:restartNumberingAfterBreak="0">
    <w:nsid w:val="3A7976A5"/>
    <w:multiLevelType w:val="hybridMultilevel"/>
    <w:tmpl w:val="F91C50A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9" w15:restartNumberingAfterBreak="0">
    <w:nsid w:val="42642956"/>
    <w:multiLevelType w:val="hybridMultilevel"/>
    <w:tmpl w:val="FF0C1D66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C2500B"/>
    <w:multiLevelType w:val="multilevel"/>
    <w:tmpl w:val="9DF099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1" w15:restartNumberingAfterBreak="0">
    <w:nsid w:val="551C5A2F"/>
    <w:multiLevelType w:val="hybridMultilevel"/>
    <w:tmpl w:val="2A9A9FEE"/>
    <w:lvl w:ilvl="0" w:tplc="10B8B1BA">
      <w:start w:val="2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7F1E21"/>
    <w:multiLevelType w:val="hybridMultilevel"/>
    <w:tmpl w:val="303278A2"/>
    <w:lvl w:ilvl="0" w:tplc="9ABCC42A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D922B9"/>
    <w:multiLevelType w:val="multilevel"/>
    <w:tmpl w:val="747AD012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00E44A7"/>
    <w:multiLevelType w:val="hybridMultilevel"/>
    <w:tmpl w:val="E8BE605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107925"/>
    <w:multiLevelType w:val="hybridMultilevel"/>
    <w:tmpl w:val="CDC226D8"/>
    <w:lvl w:ilvl="0" w:tplc="CB2E2A0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676376"/>
    <w:multiLevelType w:val="hybridMultilevel"/>
    <w:tmpl w:val="FBAE0C1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6A5511"/>
    <w:multiLevelType w:val="hybridMultilevel"/>
    <w:tmpl w:val="6A70DCC6"/>
    <w:lvl w:ilvl="0" w:tplc="EB98D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063120"/>
    <w:multiLevelType w:val="hybridMultilevel"/>
    <w:tmpl w:val="A510E0E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8477CE"/>
    <w:multiLevelType w:val="multilevel"/>
    <w:tmpl w:val="DC261B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42" w15:restartNumberingAfterBreak="0">
    <w:nsid w:val="77B236DD"/>
    <w:multiLevelType w:val="hybridMultilevel"/>
    <w:tmpl w:val="17C426E4"/>
    <w:lvl w:ilvl="0" w:tplc="0C0A000D">
      <w:start w:val="1"/>
      <w:numFmt w:val="bullet"/>
      <w:lvlText w:val=""/>
      <w:lvlJc w:val="left"/>
      <w:pPr>
        <w:ind w:left="23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43" w15:restartNumberingAfterBreak="0">
    <w:nsid w:val="78E543C2"/>
    <w:multiLevelType w:val="hybridMultilevel"/>
    <w:tmpl w:val="2880155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4D2A0D"/>
    <w:multiLevelType w:val="hybridMultilevel"/>
    <w:tmpl w:val="4C0E145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8F4DC6"/>
    <w:multiLevelType w:val="hybridMultilevel"/>
    <w:tmpl w:val="E6F835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C27CCC"/>
    <w:multiLevelType w:val="hybridMultilevel"/>
    <w:tmpl w:val="48ECF8D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28"/>
  </w:num>
  <w:num w:numId="3">
    <w:abstractNumId w:val="16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35"/>
  </w:num>
  <w:num w:numId="15">
    <w:abstractNumId w:val="16"/>
  </w:num>
  <w:num w:numId="16">
    <w:abstractNumId w:val="26"/>
  </w:num>
  <w:num w:numId="17">
    <w:abstractNumId w:val="43"/>
  </w:num>
  <w:num w:numId="18">
    <w:abstractNumId w:val="12"/>
  </w:num>
  <w:num w:numId="19">
    <w:abstractNumId w:val="44"/>
  </w:num>
  <w:num w:numId="20">
    <w:abstractNumId w:val="17"/>
  </w:num>
  <w:num w:numId="21">
    <w:abstractNumId w:val="22"/>
  </w:num>
  <w:num w:numId="22">
    <w:abstractNumId w:val="36"/>
  </w:num>
  <w:num w:numId="23">
    <w:abstractNumId w:val="18"/>
  </w:num>
  <w:num w:numId="24">
    <w:abstractNumId w:val="14"/>
  </w:num>
  <w:num w:numId="25">
    <w:abstractNumId w:val="21"/>
  </w:num>
  <w:num w:numId="26">
    <w:abstractNumId w:val="39"/>
  </w:num>
  <w:num w:numId="27">
    <w:abstractNumId w:val="27"/>
  </w:num>
  <w:num w:numId="28">
    <w:abstractNumId w:val="24"/>
  </w:num>
  <w:num w:numId="29">
    <w:abstractNumId w:val="37"/>
  </w:num>
  <w:num w:numId="30">
    <w:abstractNumId w:val="19"/>
  </w:num>
  <w:num w:numId="31">
    <w:abstractNumId w:val="42"/>
  </w:num>
  <w:num w:numId="32">
    <w:abstractNumId w:val="20"/>
  </w:num>
  <w:num w:numId="33">
    <w:abstractNumId w:val="34"/>
  </w:num>
  <w:num w:numId="34">
    <w:abstractNumId w:val="13"/>
  </w:num>
  <w:num w:numId="35">
    <w:abstractNumId w:val="23"/>
  </w:num>
  <w:num w:numId="36">
    <w:abstractNumId w:val="29"/>
  </w:num>
  <w:num w:numId="37">
    <w:abstractNumId w:val="11"/>
  </w:num>
  <w:num w:numId="38">
    <w:abstractNumId w:val="46"/>
  </w:num>
  <w:num w:numId="39">
    <w:abstractNumId w:val="40"/>
  </w:num>
  <w:num w:numId="40">
    <w:abstractNumId w:val="30"/>
  </w:num>
  <w:num w:numId="41">
    <w:abstractNumId w:val="33"/>
  </w:num>
  <w:num w:numId="42">
    <w:abstractNumId w:val="25"/>
  </w:num>
  <w:num w:numId="43">
    <w:abstractNumId w:val="15"/>
  </w:num>
  <w:num w:numId="44">
    <w:abstractNumId w:val="38"/>
  </w:num>
  <w:num w:numId="45">
    <w:abstractNumId w:val="45"/>
  </w:num>
  <w:num w:numId="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</w:num>
  <w:num w:numId="4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E34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C7E34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26F12E9-0333-45A7-90C8-ED5B89B12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E34"/>
    <w:pPr>
      <w:spacing w:line="240" w:lineRule="atLeast"/>
    </w:pPr>
    <w:rPr>
      <w:rFonts w:eastAsia="Times New Roman"/>
      <w:lang w:val="es-ES" w:eastAsia="es-E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rsid w:val="00AE7D9F"/>
    <w:pPr>
      <w:pBdr>
        <w:bottom w:val="single" w:sz="4" w:space="4" w:color="auto"/>
      </w:pBdr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,Footnotes refss,Texto de nota al pie,Ref,de nota al pie,normal,Appel note de bas de page,Footnote number,referencia nota al pie,BVI fnr,f,16 Point,Superscript 6 Point,Texto nota al pie,Footnote Reference Char3,Footnote symbol"/>
    <w:basedOn w:val="DefaultParagraphFont"/>
    <w:uiPriority w:val="99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uiPriority w:val="39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</w:style>
  <w:style w:type="character" w:styleId="Strong">
    <w:name w:val="Strong"/>
    <w:uiPriority w:val="22"/>
    <w:qFormat/>
    <w:rsid w:val="008C7E34"/>
    <w:rPr>
      <w:b/>
      <w:bCs/>
    </w:rPr>
  </w:style>
  <w:style w:type="paragraph" w:styleId="NoSpacing">
    <w:name w:val="No Spacing"/>
    <w:uiPriority w:val="1"/>
    <w:qFormat/>
    <w:rsid w:val="008C7E34"/>
    <w:rPr>
      <w:rFonts w:ascii="Calibri" w:eastAsia="Calibri" w:hAnsi="Calibri"/>
      <w:sz w:val="22"/>
      <w:szCs w:val="22"/>
      <w:lang w:val="es-ES"/>
    </w:rPr>
  </w:style>
  <w:style w:type="paragraph" w:styleId="ListParagraph">
    <w:name w:val="List Paragraph"/>
    <w:basedOn w:val="Normal"/>
    <w:uiPriority w:val="34"/>
    <w:qFormat/>
    <w:rsid w:val="008C7E34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8C7E34"/>
    <w:pPr>
      <w:widowControl w:val="0"/>
      <w:autoSpaceDE w:val="0"/>
      <w:autoSpaceDN w:val="0"/>
      <w:spacing w:before="8" w:line="240" w:lineRule="auto"/>
    </w:pPr>
    <w:rPr>
      <w:rFonts w:ascii="Calibri" w:eastAsia="Calibri" w:hAnsi="Calibri" w:cs="Calibri"/>
      <w:b/>
      <w:bCs/>
      <w:sz w:val="10"/>
      <w:szCs w:val="10"/>
      <w:lang w:bidi="es-ES"/>
    </w:rPr>
  </w:style>
  <w:style w:type="character" w:customStyle="1" w:styleId="BodyTextChar">
    <w:name w:val="Body Text Char"/>
    <w:basedOn w:val="DefaultParagraphFont"/>
    <w:link w:val="BodyText"/>
    <w:uiPriority w:val="1"/>
    <w:rsid w:val="008C7E34"/>
    <w:rPr>
      <w:rFonts w:ascii="Calibri" w:eastAsia="Calibri" w:hAnsi="Calibri" w:cs="Calibri"/>
      <w:b/>
      <w:bCs/>
      <w:sz w:val="10"/>
      <w:szCs w:val="10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8C7E34"/>
    <w:pPr>
      <w:widowControl w:val="0"/>
      <w:autoSpaceDE w:val="0"/>
      <w:autoSpaceDN w:val="0"/>
      <w:spacing w:line="240" w:lineRule="auto"/>
      <w:jc w:val="right"/>
    </w:pPr>
    <w:rPr>
      <w:rFonts w:ascii="Calibri" w:eastAsia="Calibri" w:hAnsi="Calibri" w:cs="Calibri"/>
      <w:sz w:val="22"/>
      <w:szCs w:val="22"/>
      <w:lang w:bidi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7E3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E34"/>
    <w:rPr>
      <w:rFonts w:ascii="Tahoma" w:eastAsia="Times New Roman" w:hAnsi="Tahoma" w:cs="Tahoma"/>
      <w:sz w:val="16"/>
      <w:szCs w:val="16"/>
      <w:lang w:val="es-ES" w:eastAsia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8C7E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7E3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8C7E34"/>
    <w:rPr>
      <w:rFonts w:eastAsia="Times New Roman"/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7E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7E34"/>
    <w:rPr>
      <w:rFonts w:eastAsia="Times New Roman"/>
      <w:b/>
      <w:bCs/>
      <w:lang w:val="es-ES" w:eastAsia="es-ES"/>
    </w:rPr>
  </w:style>
  <w:style w:type="paragraph" w:styleId="NormalWeb">
    <w:name w:val="Normal (Web)"/>
    <w:basedOn w:val="Normal"/>
    <w:uiPriority w:val="99"/>
    <w:unhideWhenUsed/>
    <w:rsid w:val="008C7E34"/>
    <w:pPr>
      <w:spacing w:before="100" w:beforeAutospacing="1" w:after="100" w:afterAutospacing="1" w:line="240" w:lineRule="auto"/>
    </w:pPr>
    <w:rPr>
      <w:sz w:val="24"/>
      <w:szCs w:val="24"/>
      <w:lang w:val="es-AR" w:eastAsia="es-AR"/>
    </w:rPr>
  </w:style>
  <w:style w:type="paragraph" w:customStyle="1" w:styleId="BasicParagraph">
    <w:name w:val="[Basic Paragraph]"/>
    <w:basedOn w:val="Normal"/>
    <w:uiPriority w:val="99"/>
    <w:rsid w:val="008C7E34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val="es-AR" w:eastAsia="es-AR"/>
    </w:rPr>
  </w:style>
  <w:style w:type="paragraph" w:customStyle="1" w:styleId="Default">
    <w:name w:val="Default"/>
    <w:rsid w:val="008C7E3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table" w:styleId="MediumGrid3-Accent1">
    <w:name w:val="Medium Grid 3 Accent 1"/>
    <w:basedOn w:val="TableNormal"/>
    <w:uiPriority w:val="69"/>
    <w:rsid w:val="008C7E34"/>
    <w:rPr>
      <w:rFonts w:asciiTheme="minorHAnsi" w:hAnsiTheme="minorHAnsi" w:cstheme="minorBidi"/>
      <w:sz w:val="22"/>
      <w:szCs w:val="22"/>
      <w:lang w:val="es-A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customStyle="1" w:styleId="Cuerpo">
    <w:name w:val="Cuerpo"/>
    <w:rsid w:val="008C7E34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  <w:lang w:val="es-AR" w:eastAsia="es-AR"/>
    </w:rPr>
  </w:style>
  <w:style w:type="character" w:customStyle="1" w:styleId="Ninguno">
    <w:name w:val="Ninguno"/>
    <w:rsid w:val="008C7E34"/>
  </w:style>
  <w:style w:type="character" w:customStyle="1" w:styleId="Hyperlink3">
    <w:name w:val="Hyperlink.3"/>
    <w:basedOn w:val="Ninguno"/>
    <w:rsid w:val="008C7E34"/>
    <w:rPr>
      <w:b/>
      <w:bCs/>
      <w:sz w:val="24"/>
      <w:szCs w:val="24"/>
    </w:rPr>
  </w:style>
  <w:style w:type="paragraph" w:customStyle="1" w:styleId="Prrafodelista1">
    <w:name w:val="Párrafo de lista1"/>
    <w:basedOn w:val="Normal"/>
    <w:uiPriority w:val="34"/>
    <w:qFormat/>
    <w:rsid w:val="008C7E34"/>
    <w:pPr>
      <w:ind w:left="720"/>
      <w:contextualSpacing/>
    </w:pPr>
  </w:style>
  <w:style w:type="paragraph" w:customStyle="1" w:styleId="m-5204606074124592928gmail-singletxtg">
    <w:name w:val="m_-5204606074124592928gmail-singletxtg"/>
    <w:basedOn w:val="Normal"/>
    <w:rsid w:val="008C7E34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Revision">
    <w:name w:val="Revision"/>
    <w:hidden/>
    <w:uiPriority w:val="99"/>
    <w:semiHidden/>
    <w:rsid w:val="008C7E34"/>
    <w:rPr>
      <w:rFonts w:eastAsia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servicios.infoleg.gob.ar/infolegInternet/anexos/80000-84999/81041/norma.htm" TargetMode="External"/><Relationship Id="rId21" Type="http://schemas.openxmlformats.org/officeDocument/2006/relationships/hyperlink" Target="http://servicios.infoleg.gob.ar/infolegInternet/anexos/20000-24999/20620/texact.htm" TargetMode="External"/><Relationship Id="rId42" Type="http://schemas.openxmlformats.org/officeDocument/2006/relationships/hyperlink" Target="http://servicios.infoleg.gob.ar/infolegInternet/anexos/265000-69999/266631/norma.htm" TargetMode="External"/><Relationship Id="rId47" Type="http://schemas.openxmlformats.org/officeDocument/2006/relationships/hyperlink" Target="http://servicios.infoleg.gob.ar/infolegInternet/anexos/215000-19999/215485/norma.htm" TargetMode="External"/><Relationship Id="rId63" Type="http://schemas.openxmlformats.org/officeDocument/2006/relationships/hyperlink" Target="http://servicios.infoleg.gob.ar/infolegInternet/anexos/260000-64999/261214/norma.htm" TargetMode="External"/><Relationship Id="rId68" Type="http://schemas.openxmlformats.org/officeDocument/2006/relationships/hyperlink" Target="http://www.iram.org.ar/index.php?IDM=0&amp;IDN=470" TargetMode="External"/><Relationship Id="rId16" Type="http://schemas.openxmlformats.org/officeDocument/2006/relationships/hyperlink" Target="http://esi.educ.ar/detalle-recurso/?r=242" TargetMode="External"/><Relationship Id="rId11" Type="http://schemas.openxmlformats.org/officeDocument/2006/relationships/chart" Target="charts/chart4.xml"/><Relationship Id="rId24" Type="http://schemas.openxmlformats.org/officeDocument/2006/relationships/hyperlink" Target="http://servicios.infoleg.gob.ar/infolegInternet/anexos/45000-49999/47677/norma.htm" TargetMode="External"/><Relationship Id="rId32" Type="http://schemas.openxmlformats.org/officeDocument/2006/relationships/hyperlink" Target="http://servicios.infoleg.gob.ar/infolegInternet/anexos/150000-54999/152155/norma.htm" TargetMode="External"/><Relationship Id="rId37" Type="http://schemas.openxmlformats.org/officeDocument/2006/relationships/hyperlink" Target="http://servicios.infoleg.gob.ar/infolegInternet/anexos/175000-79999/175977/norma.htm" TargetMode="External"/><Relationship Id="rId40" Type="http://schemas.openxmlformats.org/officeDocument/2006/relationships/hyperlink" Target="http://servicios.infoleg.gob.ar/infolegInternet/verNorma.do?id=235975" TargetMode="External"/><Relationship Id="rId45" Type="http://schemas.openxmlformats.org/officeDocument/2006/relationships/hyperlink" Target="http://servicios.infoleg.gob.ar/infolegInternet/anexos/105000-09999/109501/norma.htm" TargetMode="External"/><Relationship Id="rId53" Type="http://schemas.openxmlformats.org/officeDocument/2006/relationships/hyperlink" Target="http://www.me.gov.ar/consejo/resoluciones/res16/RES_311_CFE.pdf" TargetMode="External"/><Relationship Id="rId58" Type="http://schemas.openxmlformats.org/officeDocument/2006/relationships/hyperlink" Target="http://servicios.infoleg.gob.ar/infolegInternet/anexos/270000-74999/272486/norma.htm" TargetMode="External"/><Relationship Id="rId66" Type="http://schemas.openxmlformats.org/officeDocument/2006/relationships/hyperlink" Target="http://servicios.infoleg.gob.ar/infolegInternet/anexos/230000-34999/233185/norma.htm" TargetMode="External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http://servicios.infoleg.gob.ar/infolegInternet/anexos/245000-249999/246687/norma.htm" TargetMode="External"/><Relationship Id="rId19" Type="http://schemas.openxmlformats.org/officeDocument/2006/relationships/image" Target="media/image3.png"/><Relationship Id="rId14" Type="http://schemas.openxmlformats.org/officeDocument/2006/relationships/hyperlink" Target="https://www.argentina.gob.ar/educacion/politicaseducativas/educacion-inclusiva" TargetMode="External"/><Relationship Id="rId22" Type="http://schemas.openxmlformats.org/officeDocument/2006/relationships/hyperlink" Target="http://servicios.infoleg.gob.ar/infolegInternet/anexos/20000-24999/20465/texact.htm" TargetMode="External"/><Relationship Id="rId27" Type="http://schemas.openxmlformats.org/officeDocument/2006/relationships/hyperlink" Target="http://servicios.infoleg.gob.ar/infolegInternet/anexos/110000-14999/110778/norma.htm" TargetMode="External"/><Relationship Id="rId30" Type="http://schemas.openxmlformats.org/officeDocument/2006/relationships/hyperlink" Target="http://servicios.infoleg.gob.ar/infolegInternet/anexos/140000-44999/141317/norma.htm" TargetMode="External"/><Relationship Id="rId35" Type="http://schemas.openxmlformats.org/officeDocument/2006/relationships/hyperlink" Target="http://servicios.infoleg.gob.ar/infolegInternet/anexos/165000-69999/169608/norma.htm" TargetMode="External"/><Relationship Id="rId43" Type="http://schemas.openxmlformats.org/officeDocument/2006/relationships/hyperlink" Target="http://servicios.infoleg.gob.ar/infolegInternet/anexos/45000-49999/45816/norma.htm" TargetMode="External"/><Relationship Id="rId48" Type="http://schemas.openxmlformats.org/officeDocument/2006/relationships/hyperlink" Target="http://servicios.infoleg.gob.ar/infolegInternet/verNorma.do?id=279040" TargetMode="External"/><Relationship Id="rId56" Type="http://schemas.openxmlformats.org/officeDocument/2006/relationships/hyperlink" Target="http://servicios.infoleg.gob.ar/infolegInternet/anexos/250000-54999/252046/norma.htm" TargetMode="External"/><Relationship Id="rId64" Type="http://schemas.openxmlformats.org/officeDocument/2006/relationships/hyperlink" Target="http://servicios.infoleg.gob.ar/infolegInternet/verNorma.do?id=281887" TargetMode="External"/><Relationship Id="rId69" Type="http://schemas.openxmlformats.org/officeDocument/2006/relationships/hyperlink" Target="http://servicios.infoleg.gob.ar/infolegInternet/anexos/255000-259999/257649/norma.htm" TargetMode="External"/><Relationship Id="rId77" Type="http://schemas.openxmlformats.org/officeDocument/2006/relationships/customXml" Target="../customXml/item3.xml"/><Relationship Id="rId8" Type="http://schemas.openxmlformats.org/officeDocument/2006/relationships/chart" Target="charts/chart1.xml"/><Relationship Id="rId51" Type="http://schemas.openxmlformats.org/officeDocument/2006/relationships/hyperlink" Target="http://www.me.gov.ar/consejo/resoluciones/res12/188-12.pdf" TargetMode="External"/><Relationship Id="rId72" Type="http://schemas.openxmlformats.org/officeDocument/2006/relationships/hyperlink" Target="http://servicios.infoleg.gob.ar/infolegInternet/anexos/225000-229999/227488/norma.htm" TargetMode="External"/><Relationship Id="rId3" Type="http://schemas.openxmlformats.org/officeDocument/2006/relationships/settings" Target="settings.xml"/><Relationship Id="rId12" Type="http://schemas.openxmlformats.org/officeDocument/2006/relationships/chart" Target="charts/chart5.xml"/><Relationship Id="rId17" Type="http://schemas.openxmlformats.org/officeDocument/2006/relationships/hyperlink" Target="https://www.youtube.com/watch?v=DN6drIpDyf0" TargetMode="External"/><Relationship Id="rId25" Type="http://schemas.openxmlformats.org/officeDocument/2006/relationships/hyperlink" Target="http://servicios.infoleg.gob.ar/infolegInternet/anexos/60000-64999/60458/norma.htm" TargetMode="External"/><Relationship Id="rId33" Type="http://schemas.openxmlformats.org/officeDocument/2006/relationships/hyperlink" Target="http://servicios.infoleg.gob.ar/infolegInternet/anexos/155000-59999/158649/norma.htm" TargetMode="External"/><Relationship Id="rId38" Type="http://schemas.openxmlformats.org/officeDocument/2006/relationships/hyperlink" Target="http://servicios.infoleg.gob.ar/infolegInternet/anexos/215000-19999/216700/norma.htm" TargetMode="External"/><Relationship Id="rId46" Type="http://schemas.openxmlformats.org/officeDocument/2006/relationships/hyperlink" Target="http://servicios.infoleg.gob.ar/infolegInternet/anexos/110000-14999/114315/texact.htm" TargetMode="External"/><Relationship Id="rId59" Type="http://schemas.openxmlformats.org/officeDocument/2006/relationships/hyperlink" Target="http://servicios.infoleg.gob.ar/infolegInternet/verNorma.do?id=266895" TargetMode="External"/><Relationship Id="rId67" Type="http://schemas.openxmlformats.org/officeDocument/2006/relationships/hyperlink" Target="http://www.saij.gob.ar/26994-nacional-codigo-civil-comercial-nacion-lns0005965-2014-10-01/123456789-0abc-defg-g56-95000scanyel?&amp;o=0&amp;f=Total%7CFecha%7CEstado%20de%20Vigencia%5B5%2C1%5D%7CTema%5B5%2C1%5D%7COrganismo%5B5%2C1%5D%7CAutor%5B5%2C1%5D%7CJurisdicci%F3n%5B5%2C1%5D%7CTribunal%5B5%2C1%5D%7CPublicaci%F3n%5B5%2C1%5D%7CColecci%F3n%20tem%E1tica%5B5%2C1%5D%7CTipo%20de%20Documento/Legislaci%F3n/Ley/C%F3digo&amp;t=135" TargetMode="External"/><Relationship Id="rId20" Type="http://schemas.openxmlformats.org/officeDocument/2006/relationships/hyperlink" Target="http://servicios.infoleg.gob.ar/infolegInternet/anexos/60000-64999/60458/norma.htm" TargetMode="External"/><Relationship Id="rId41" Type="http://schemas.openxmlformats.org/officeDocument/2006/relationships/hyperlink" Target="http://servicios.infoleg.gob.ar/infolegInternet/anexos/235000-39999/239860/norma.htm" TargetMode="External"/><Relationship Id="rId54" Type="http://schemas.openxmlformats.org/officeDocument/2006/relationships/hyperlink" Target="http://servicios.infoleg.gob.ar/infolegInternet/verNorma.do?id=225330" TargetMode="External"/><Relationship Id="rId62" Type="http://schemas.openxmlformats.org/officeDocument/2006/relationships/hyperlink" Target="http://servicios.infoleg.gob.ar/infolegInternet/anexos/250000-54999/252224/norma.htm" TargetMode="External"/><Relationship Id="rId70" Type="http://schemas.openxmlformats.org/officeDocument/2006/relationships/hyperlink" Target="http://www.msal.gob.ar/images/stories/bes/graficos/0000000588cnt-Consejeria_en_SaludSexual_web.pdf" TargetMode="External"/><Relationship Id="rId75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educ.ar/recursos/123523/es-parte-de-la-vida" TargetMode="External"/><Relationship Id="rId23" Type="http://schemas.openxmlformats.org/officeDocument/2006/relationships/hyperlink" Target="http://servicios.infoleg.gob.ar/infolegInternet/anexos/0-4999/713/norma.htm" TargetMode="External"/><Relationship Id="rId28" Type="http://schemas.openxmlformats.org/officeDocument/2006/relationships/hyperlink" Target="http://servicios.infoleg.gob.ar/infolegInternet/anexos/115000-19999/119260/norma.htm" TargetMode="External"/><Relationship Id="rId36" Type="http://schemas.openxmlformats.org/officeDocument/2006/relationships/hyperlink" Target="http://servicios.infoleg.gob.ar/infolegInternet/anexos/175000-79999/175694/norma.htm" TargetMode="External"/><Relationship Id="rId49" Type="http://schemas.openxmlformats.org/officeDocument/2006/relationships/hyperlink" Target="http://servicios.infoleg.gob.ar/infolegInternet/verVinculos.do;jsessionid=176410A138E36487B76118390C15AE96?modo=1&amp;id=307686" TargetMode="External"/><Relationship Id="rId57" Type="http://schemas.openxmlformats.org/officeDocument/2006/relationships/hyperlink" Target="http://servicios.infoleg.gob.ar/infolegInternet/anexos/250000-54999/252046/norma.htm" TargetMode="External"/><Relationship Id="rId10" Type="http://schemas.openxmlformats.org/officeDocument/2006/relationships/chart" Target="charts/chart3.xml"/><Relationship Id="rId31" Type="http://schemas.openxmlformats.org/officeDocument/2006/relationships/hyperlink" Target="http://servicios.infoleg.gob.ar/infolegInternet/anexos/150000-54999/151986/norma.htm" TargetMode="External"/><Relationship Id="rId44" Type="http://schemas.openxmlformats.org/officeDocument/2006/relationships/hyperlink" Target="http://servicios.infoleg.gob.ar/infolegInternet/verNorma.do?id=76700" TargetMode="External"/><Relationship Id="rId52" Type="http://schemas.openxmlformats.org/officeDocument/2006/relationships/hyperlink" Target="http://www.me.gov.ar/consejo/resoluciones/res12/174-12.pdf" TargetMode="External"/><Relationship Id="rId60" Type="http://schemas.openxmlformats.org/officeDocument/2006/relationships/hyperlink" Target="http://servicios.infoleg.gob.ar/infolegInternet/anexos/150000-154999/154288/norma.htm" TargetMode="External"/><Relationship Id="rId65" Type="http://schemas.openxmlformats.org/officeDocument/2006/relationships/hyperlink" Target="http://servicios.infoleg.gob.ar/infolegInternet/anexos/270000-74999/273988/norma.htm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3" Type="http://schemas.openxmlformats.org/officeDocument/2006/relationships/footer" Target="footer1.xml"/><Relationship Id="rId18" Type="http://schemas.openxmlformats.org/officeDocument/2006/relationships/image" Target="media/image2.png"/><Relationship Id="rId39" Type="http://schemas.openxmlformats.org/officeDocument/2006/relationships/hyperlink" Target="http://servicios.infoleg.gob.ar/infolegInternet/anexos/220000-24999/220645/norma.htm" TargetMode="External"/><Relationship Id="rId34" Type="http://schemas.openxmlformats.org/officeDocument/2006/relationships/hyperlink" Target="http://servicios.infoleg.gob.ar/infolegInternet/anexos/160000-64999/160432/texact.htm" TargetMode="External"/><Relationship Id="rId50" Type="http://schemas.openxmlformats.org/officeDocument/2006/relationships/hyperlink" Target="http://www.me.gov.ar/consejo/resoluciones/res11/155-11.pdf" TargetMode="External"/><Relationship Id="rId55" Type="http://schemas.openxmlformats.org/officeDocument/2006/relationships/hyperlink" Target="http://servicios.infoleg.gob.ar/infolegInternet/anexos/255000-59999/257649/norma.htm" TargetMode="External"/><Relationship Id="rId76" Type="http://schemas.openxmlformats.org/officeDocument/2006/relationships/customXml" Target="../customXml/item2.xml"/><Relationship Id="rId7" Type="http://schemas.openxmlformats.org/officeDocument/2006/relationships/image" Target="media/image1.emf"/><Relationship Id="rId71" Type="http://schemas.openxmlformats.org/officeDocument/2006/relationships/hyperlink" Target="http://www.msal.gob.ar/images/stories/bes/graficos/0000000875cnt-protocolo_ile_octubre%202016.pdf" TargetMode="External"/><Relationship Id="rId2" Type="http://schemas.openxmlformats.org/officeDocument/2006/relationships/styles" Target="styles.xml"/><Relationship Id="rId29" Type="http://schemas.openxmlformats.org/officeDocument/2006/relationships/hyperlink" Target="http://servicios.infoleg.gob.ar/infolegInternet/anexos/120000-24999/123542/norma.htm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Libro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Libro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Libro1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Libro1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6.388888888888888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9CD8-4DD9-9088-C6EDD15F1728}"/>
                </c:ext>
              </c:extLst>
            </c:dLbl>
            <c:dLbl>
              <c:idx val="1"/>
              <c:layout>
                <c:manualLayout>
                  <c:x val="7.777777777777772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9CD8-4DD9-9088-C6EDD15F1728}"/>
                </c:ext>
              </c:extLst>
            </c:dLbl>
            <c:dLbl>
              <c:idx val="2"/>
              <c:layout>
                <c:manualLayout>
                  <c:x val="7.4999999999999956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9CD8-4DD9-9088-C6EDD15F1728}"/>
                </c:ext>
              </c:extLst>
            </c:dLbl>
            <c:dLbl>
              <c:idx val="3"/>
              <c:layout>
                <c:manualLayout>
                  <c:x val="7.4999999999999956E-2"/>
                  <c:y val="-1.1450835690521383E-1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9CD8-4DD9-9088-C6EDD15F1728}"/>
                </c:ext>
              </c:extLst>
            </c:dLbl>
            <c:dLbl>
              <c:idx val="4"/>
              <c:layout>
                <c:manualLayout>
                  <c:x val="6.6666666666666666E-2"/>
                  <c:y val="-1.1450835690521383E-1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9CD8-4DD9-9088-C6EDD15F1728}"/>
                </c:ext>
              </c:extLst>
            </c:dLbl>
            <c:dLbl>
              <c:idx val="5"/>
              <c:layout>
                <c:manualLayout>
                  <c:x val="7.222222222222221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9CD8-4DD9-9088-C6EDD15F1728}"/>
                </c:ext>
              </c:extLst>
            </c:dLbl>
            <c:dLbl>
              <c:idx val="6"/>
              <c:layout>
                <c:manualLayout>
                  <c:x val="8.055555555555560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9CD8-4DD9-9088-C6EDD15F1728}"/>
                </c:ext>
              </c:extLst>
            </c:dLbl>
            <c:dLbl>
              <c:idx val="7"/>
              <c:layout>
                <c:manualLayout>
                  <c:x val="7.777777777777772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9CD8-4DD9-9088-C6EDD15F1728}"/>
                </c:ext>
              </c:extLst>
            </c:dLbl>
            <c:dLbl>
              <c:idx val="8"/>
              <c:layout>
                <c:manualLayout>
                  <c:x val="6.388888888888888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9CD8-4DD9-9088-C6EDD15F1728}"/>
                </c:ext>
              </c:extLst>
            </c:dLbl>
            <c:dLbl>
              <c:idx val="9"/>
              <c:layout>
                <c:manualLayout>
                  <c:x val="8.055555555555556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9CD8-4DD9-9088-C6EDD15F1728}"/>
                </c:ext>
              </c:extLst>
            </c:dLbl>
            <c:dLbl>
              <c:idx val="10"/>
              <c:layout>
                <c:manualLayout>
                  <c:x val="8.3333333333333329E-2"/>
                  <c:y val="-5.7254178452606914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9CD8-4DD9-9088-C6EDD15F1728}"/>
                </c:ext>
              </c:extLst>
            </c:dLbl>
            <c:dLbl>
              <c:idx val="11"/>
              <c:layout>
                <c:manualLayout>
                  <c:x val="8.888888888888883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9CD8-4DD9-9088-C6EDD15F1728}"/>
                </c:ext>
              </c:extLst>
            </c:dLbl>
            <c:dLbl>
              <c:idx val="12"/>
              <c:layout>
                <c:manualLayout>
                  <c:x val="0.10277777777777768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C-9CD8-4DD9-9088-C6EDD15F1728}"/>
                </c:ext>
              </c:extLst>
            </c:dLbl>
            <c:dLbl>
              <c:idx val="13"/>
              <c:layout>
                <c:manualLayout>
                  <c:x val="0.10833333333333334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9CD8-4DD9-9088-C6EDD15F1728}"/>
                </c:ext>
              </c:extLst>
            </c:dLbl>
            <c:dLbl>
              <c:idx val="14"/>
              <c:layout>
                <c:manualLayout>
                  <c:x val="0.11666666666666667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E-9CD8-4DD9-9088-C6EDD15F1728}"/>
                </c:ext>
              </c:extLst>
            </c:dLbl>
            <c:dLbl>
              <c:idx val="15"/>
              <c:layout>
                <c:manualLayout>
                  <c:x val="0.1361111111111111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F-9CD8-4DD9-9088-C6EDD15F1728}"/>
                </c:ext>
              </c:extLst>
            </c:dLbl>
            <c:dLbl>
              <c:idx val="16"/>
              <c:layout>
                <c:manualLayout>
                  <c:x val="0.13333333333333333"/>
                  <c:y val="-2.862708922630345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0-9CD8-4DD9-9088-C6EDD15F1728}"/>
                </c:ext>
              </c:extLst>
            </c:dLbl>
            <c:dLbl>
              <c:idx val="17"/>
              <c:layout>
                <c:manualLayout>
                  <c:x val="0.15277777777777779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1-9CD8-4DD9-9088-C6EDD15F1728}"/>
                </c:ext>
              </c:extLst>
            </c:dLbl>
            <c:dLbl>
              <c:idx val="18"/>
              <c:layout>
                <c:manualLayout>
                  <c:x val="0.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2-9CD8-4DD9-9088-C6EDD15F1728}"/>
                </c:ext>
              </c:extLst>
            </c:dLbl>
            <c:dLbl>
              <c:idx val="19"/>
              <c:layout>
                <c:manualLayout>
                  <c:x val="0.2361111111111111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3-9CD8-4DD9-9088-C6EDD15F1728}"/>
                </c:ext>
              </c:extLst>
            </c:dLbl>
            <c:dLbl>
              <c:idx val="20"/>
              <c:layout>
                <c:manualLayout>
                  <c:x val="0.32500000000000001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4-9CD8-4DD9-9088-C6EDD15F172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'2017'!$D$28:$D$48</c:f>
              <c:strCache>
                <c:ptCount val="21"/>
                <c:pt idx="0">
                  <c:v>CONTROL DE ADMISIÓN</c:v>
                </c:pt>
                <c:pt idx="1">
                  <c:v>ESTADO CIVIL / SITUACIÓN FAMILIAR</c:v>
                </c:pt>
                <c:pt idx="2">
                  <c:v>ZONA DE RESIDENCIA</c:v>
                </c:pt>
                <c:pt idx="3">
                  <c:v>IDENTIDAD SEXUAL</c:v>
                </c:pt>
                <c:pt idx="4">
                  <c:v>ANTECEDENTES PENALES</c:v>
                </c:pt>
                <c:pt idx="5">
                  <c:v>VIOLENCIA OBSTETRICA</c:v>
                </c:pt>
                <c:pt idx="6">
                  <c:v>INSULTOS DISCRIMINATORIOS</c:v>
                </c:pt>
                <c:pt idx="7">
                  <c:v>RELIGIÓN</c:v>
                </c:pt>
                <c:pt idx="8">
                  <c:v>SITUACIÓN SOCIO-ECONÓMICA</c:v>
                </c:pt>
                <c:pt idx="9">
                  <c:v>MOTIVOS NO DISCRIMINATORIOS</c:v>
                </c:pt>
                <c:pt idx="10">
                  <c:v>IDENTIDAD DE GÉNERO</c:v>
                </c:pt>
                <c:pt idx="11">
                  <c:v>ETNIA</c:v>
                </c:pt>
                <c:pt idx="12">
                  <c:v>EDAD</c:v>
                </c:pt>
                <c:pt idx="13">
                  <c:v>GÉNERO</c:v>
                </c:pt>
                <c:pt idx="14">
                  <c:v>ASPECTO FÍSICO</c:v>
                </c:pt>
                <c:pt idx="15">
                  <c:v>NACIONALIDAD / MIGRACIÓN</c:v>
                </c:pt>
                <c:pt idx="16">
                  <c:v>IDEOLOGÍA / OPINIÓN</c:v>
                </c:pt>
                <c:pt idx="17">
                  <c:v>ORIENTACIÓN SEXUAL</c:v>
                </c:pt>
                <c:pt idx="18">
                  <c:v>ESTADO DE SALUD</c:v>
                </c:pt>
                <c:pt idx="19">
                  <c:v>OTROS MOTIVOS SIN ESPECIFICAR</c:v>
                </c:pt>
                <c:pt idx="20">
                  <c:v>DISCAPACIDAD</c:v>
                </c:pt>
              </c:strCache>
            </c:strRef>
          </c:cat>
          <c:val>
            <c:numRef>
              <c:f>'2017'!$G$28:$G$48</c:f>
              <c:numCache>
                <c:formatCode>0.00%</c:formatCode>
                <c:ptCount val="21"/>
                <c:pt idx="0">
                  <c:v>8.0418174507438679E-4</c:v>
                </c:pt>
                <c:pt idx="1">
                  <c:v>4.0209087253719336E-3</c:v>
                </c:pt>
                <c:pt idx="2">
                  <c:v>4.8250904704463205E-3</c:v>
                </c:pt>
                <c:pt idx="3">
                  <c:v>5.227181342983514E-3</c:v>
                </c:pt>
                <c:pt idx="4">
                  <c:v>6.0313630880579009E-3</c:v>
                </c:pt>
                <c:pt idx="5">
                  <c:v>8.0418174507438673E-3</c:v>
                </c:pt>
                <c:pt idx="6">
                  <c:v>1.2866907921190189E-2</c:v>
                </c:pt>
                <c:pt idx="7">
                  <c:v>1.5681544028950542E-2</c:v>
                </c:pt>
                <c:pt idx="8">
                  <c:v>1.6485725774024931E-2</c:v>
                </c:pt>
                <c:pt idx="9">
                  <c:v>1.889827100924809E-2</c:v>
                </c:pt>
                <c:pt idx="10">
                  <c:v>3.4981905910735828E-2</c:v>
                </c:pt>
                <c:pt idx="11">
                  <c:v>3.8198632891033375E-2</c:v>
                </c:pt>
                <c:pt idx="12">
                  <c:v>4.9055086449537592E-2</c:v>
                </c:pt>
                <c:pt idx="13">
                  <c:v>5.6694813027744269E-2</c:v>
                </c:pt>
                <c:pt idx="14">
                  <c:v>5.790108564535585E-2</c:v>
                </c:pt>
                <c:pt idx="15">
                  <c:v>6.2324085243264979E-2</c:v>
                </c:pt>
                <c:pt idx="16">
                  <c:v>6.2726176115802168E-2</c:v>
                </c:pt>
                <c:pt idx="17">
                  <c:v>8.4439083232810616E-2</c:v>
                </c:pt>
                <c:pt idx="18">
                  <c:v>0.11499798954563731</c:v>
                </c:pt>
                <c:pt idx="19">
                  <c:v>0.14475271411338964</c:v>
                </c:pt>
                <c:pt idx="20">
                  <c:v>0.20104543626859669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9CD8-4DD9-9088-C6EDD15F17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47763200"/>
        <c:axId val="147764736"/>
      </c:barChart>
      <c:catAx>
        <c:axId val="1477632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1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7764736"/>
        <c:crosses val="autoZero"/>
        <c:auto val="1"/>
        <c:lblAlgn val="ctr"/>
        <c:lblOffset val="100"/>
        <c:noMultiLvlLbl val="0"/>
      </c:catAx>
      <c:valAx>
        <c:axId val="147764736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crossAx val="1477632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E44A-4927-9115-7209B43EBA6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E44A-4927-9115-7209B43EBA6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E44A-4927-9115-7209B43EBA6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E44A-4927-9115-7209B43EBA6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E44A-4927-9115-7209B43EBA69}"/>
              </c:ext>
            </c:extLst>
          </c:dPt>
          <c:dLbls>
            <c:dLbl>
              <c:idx val="0"/>
              <c:layout>
                <c:manualLayout>
                  <c:x val="3.9263342082239722E-2"/>
                  <c:y val="-1.92366579177602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E44A-4927-9115-7209B43EBA69}"/>
                </c:ext>
              </c:extLst>
            </c:dLbl>
            <c:dLbl>
              <c:idx val="1"/>
              <c:layout>
                <c:manualLayout>
                  <c:x val="0.10478423009623797"/>
                  <c:y val="-5.05985710119568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E44A-4927-9115-7209B43EBA69}"/>
                </c:ext>
              </c:extLst>
            </c:dLbl>
            <c:dLbl>
              <c:idx val="2"/>
              <c:layout>
                <c:manualLayout>
                  <c:x val="-1.2538385826771654E-2"/>
                  <c:y val="1.911198600174986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E44A-4927-9115-7209B43EBA69}"/>
                </c:ext>
              </c:extLst>
            </c:dLbl>
            <c:dLbl>
              <c:idx val="3"/>
              <c:layout>
                <c:manualLayout>
                  <c:x val="-6.0695538057742781E-3"/>
                  <c:y val="-3.196813939924176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E44A-4927-9115-7209B43EBA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'2017'!$A$54:$A$58</c:f>
              <c:strCache>
                <c:ptCount val="5"/>
                <c:pt idx="0">
                  <c:v>MOTRIZ</c:v>
                </c:pt>
                <c:pt idx="1">
                  <c:v>PSICO-SOCIAL</c:v>
                </c:pt>
                <c:pt idx="2">
                  <c:v>SENSORIAL</c:v>
                </c:pt>
                <c:pt idx="3">
                  <c:v>SIN ESPECIFICAR</c:v>
                </c:pt>
                <c:pt idx="4">
                  <c:v>VICERAL</c:v>
                </c:pt>
              </c:strCache>
            </c:strRef>
          </c:cat>
          <c:val>
            <c:numRef>
              <c:f>'2017'!$B$54:$B$58</c:f>
              <c:numCache>
                <c:formatCode>General</c:formatCode>
                <c:ptCount val="5"/>
                <c:pt idx="0">
                  <c:v>148</c:v>
                </c:pt>
                <c:pt idx="1">
                  <c:v>135</c:v>
                </c:pt>
                <c:pt idx="2">
                  <c:v>87</c:v>
                </c:pt>
                <c:pt idx="3">
                  <c:v>112</c:v>
                </c:pt>
                <c:pt idx="4">
                  <c:v>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E44A-4927-9115-7209B43EBA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903856636856389"/>
          <c:y val="5.0925925925925923E-2"/>
          <c:w val="0.65555881122856574"/>
          <c:h val="0.8416746864975212"/>
        </c:manualLayout>
      </c:layout>
      <c:barChart>
        <c:barDir val="bar"/>
        <c:grouping val="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5.088867351359744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E64-442C-A933-576FE9E4835C}"/>
                </c:ext>
              </c:extLst>
            </c:dLbl>
            <c:dLbl>
              <c:idx val="1"/>
              <c:layout>
                <c:manualLayout>
                  <c:x val="4.6647950720797658E-2"/>
                  <c:y val="-1.2118715702516859E-1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E64-442C-A933-576FE9E4835C}"/>
                </c:ext>
              </c:extLst>
            </c:dLbl>
            <c:dLbl>
              <c:idx val="2"/>
              <c:layout>
                <c:manualLayout>
                  <c:x val="4.452758932439772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E64-442C-A933-576FE9E4835C}"/>
                </c:ext>
              </c:extLst>
            </c:dLbl>
            <c:dLbl>
              <c:idx val="3"/>
              <c:layout>
                <c:manualLayout>
                  <c:x val="5.724975770279704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E64-442C-A933-576FE9E4835C}"/>
                </c:ext>
              </c:extLst>
            </c:dLbl>
            <c:dLbl>
              <c:idx val="4"/>
              <c:layout>
                <c:manualLayout>
                  <c:x val="5.724975770279708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E64-442C-A933-576FE9E4835C}"/>
                </c:ext>
              </c:extLst>
            </c:dLbl>
            <c:dLbl>
              <c:idx val="5"/>
              <c:layout>
                <c:manualLayout>
                  <c:x val="5.088867351359744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E64-442C-A933-576FE9E4835C}"/>
                </c:ext>
              </c:extLst>
            </c:dLbl>
            <c:dLbl>
              <c:idx val="6"/>
              <c:layout>
                <c:manualLayout>
                  <c:x val="5.3009034909997338E-2"/>
                  <c:y val="-1.2118715702516859E-1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7E64-442C-A933-576FE9E4835C}"/>
                </c:ext>
              </c:extLst>
            </c:dLbl>
            <c:dLbl>
              <c:idx val="7"/>
              <c:layout>
                <c:manualLayout>
                  <c:x val="6.3610841891996839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E64-442C-A933-576FE9E4835C}"/>
                </c:ext>
              </c:extLst>
            </c:dLbl>
            <c:dLbl>
              <c:idx val="8"/>
              <c:layout>
                <c:manualLayout>
                  <c:x val="7.209228747759638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7E64-442C-A933-576FE9E4835C}"/>
                </c:ext>
              </c:extLst>
            </c:dLbl>
            <c:dLbl>
              <c:idx val="9"/>
              <c:layout>
                <c:manualLayout>
                  <c:x val="7.63330102703961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E64-442C-A933-576FE9E4835C}"/>
                </c:ext>
              </c:extLst>
            </c:dLbl>
            <c:dLbl>
              <c:idx val="10"/>
              <c:layout>
                <c:manualLayout>
                  <c:x val="7.8453371666796057E-2"/>
                  <c:y val="6.059357851258429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7E64-442C-A933-576FE9E4835C}"/>
                </c:ext>
              </c:extLst>
            </c:dLbl>
            <c:dLbl>
              <c:idx val="11"/>
              <c:layout>
                <c:manualLayout>
                  <c:x val="8.2694094459595843E-2"/>
                  <c:y val="-6.059357851258429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E64-442C-A933-576FE9E4835C}"/>
                </c:ext>
              </c:extLst>
            </c:dLbl>
            <c:dLbl>
              <c:idx val="12"/>
              <c:layout>
                <c:manualLayout>
                  <c:x val="0.12298096099119374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7E64-442C-A933-576FE9E4835C}"/>
                </c:ext>
              </c:extLst>
            </c:dLbl>
            <c:dLbl>
              <c:idx val="13"/>
              <c:layout>
                <c:manualLayout>
                  <c:x val="0.15054565914439244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E64-442C-A933-576FE9E4835C}"/>
                </c:ext>
              </c:extLst>
            </c:dLbl>
            <c:dLbl>
              <c:idx val="14"/>
              <c:layout>
                <c:manualLayout>
                  <c:x val="0.16326782752279179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7E64-442C-A933-576FE9E4835C}"/>
                </c:ext>
              </c:extLst>
            </c:dLbl>
            <c:dLbl>
              <c:idx val="15"/>
              <c:layout>
                <c:manualLayout>
                  <c:x val="0.17598999590119116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E64-442C-A933-576FE9E4835C}"/>
                </c:ext>
              </c:extLst>
            </c:dLbl>
            <c:dLbl>
              <c:idx val="16"/>
              <c:layout>
                <c:manualLayout>
                  <c:x val="0.18447144148679082"/>
                  <c:y val="-3.0296789256292149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7E64-442C-A933-576FE9E4835C}"/>
                </c:ext>
              </c:extLst>
            </c:dLbl>
            <c:dLbl>
              <c:idx val="17"/>
              <c:layout>
                <c:manualLayout>
                  <c:x val="0.24596192198238764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7E64-442C-A933-576FE9E4835C}"/>
                </c:ext>
              </c:extLst>
            </c:dLbl>
            <c:dLbl>
              <c:idx val="18"/>
              <c:layout>
                <c:manualLayout>
                  <c:x val="0.33077637783838321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7E64-442C-A933-576FE9E4835C}"/>
                </c:ext>
              </c:extLst>
            </c:dLbl>
            <c:dLbl>
              <c:idx val="19"/>
              <c:layout>
                <c:manualLayout>
                  <c:x val="0.33289673923478313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7E64-442C-A933-576FE9E4835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'2017'!$A$92:$A$111</c:f>
              <c:strCache>
                <c:ptCount val="20"/>
                <c:pt idx="0">
                  <c:v>CÁRCELES / PENITENCIARIO / COMISARIA</c:v>
                </c:pt>
                <c:pt idx="1">
                  <c:v>TIERRA</c:v>
                </c:pt>
                <c:pt idx="2">
                  <c:v>EVENTOS PÚBLICOS</c:v>
                </c:pt>
                <c:pt idx="3">
                  <c:v>SEGURIDAD</c:v>
                </c:pt>
                <c:pt idx="4">
                  <c:v>JUSTICIA</c:v>
                </c:pt>
                <c:pt idx="5">
                  <c:v>FAMILIA</c:v>
                </c:pt>
                <c:pt idx="6">
                  <c:v>VIA PÚBLICA</c:v>
                </c:pt>
                <c:pt idx="7">
                  <c:v>ASOCIACIONES</c:v>
                </c:pt>
                <c:pt idx="8">
                  <c:v>COMUNICACIÓN / INTERNET</c:v>
                </c:pt>
                <c:pt idx="9">
                  <c:v>VIVIENDA</c:v>
                </c:pt>
                <c:pt idx="10">
                  <c:v>OTROS ÁMBITOS SIN ESPECIFICAR</c:v>
                </c:pt>
                <c:pt idx="11">
                  <c:v>SEGURIDAD SOCIAL</c:v>
                </c:pt>
                <c:pt idx="12">
                  <c:v>ENTRETENIMIENTO</c:v>
                </c:pt>
                <c:pt idx="13">
                  <c:v>VECINDAD</c:v>
                </c:pt>
                <c:pt idx="14">
                  <c:v>SALUD</c:v>
                </c:pt>
                <c:pt idx="15">
                  <c:v>ADMINISTRACIÓN PÚBLICA</c:v>
                </c:pt>
                <c:pt idx="16">
                  <c:v>COMERCIO</c:v>
                </c:pt>
                <c:pt idx="17">
                  <c:v>EMPLEO</c:v>
                </c:pt>
                <c:pt idx="18">
                  <c:v>TRANSPORTE</c:v>
                </c:pt>
                <c:pt idx="19">
                  <c:v>EDUCACIÓN</c:v>
                </c:pt>
              </c:strCache>
            </c:strRef>
          </c:cat>
          <c:val>
            <c:numRef>
              <c:f>'2017'!$D$92:$D$111</c:f>
              <c:numCache>
                <c:formatCode>0.00%</c:formatCode>
                <c:ptCount val="20"/>
                <c:pt idx="0">
                  <c:v>2E-3</c:v>
                </c:pt>
                <c:pt idx="1">
                  <c:v>2E-3</c:v>
                </c:pt>
                <c:pt idx="2">
                  <c:v>4.0000000000000001E-3</c:v>
                </c:pt>
                <c:pt idx="3">
                  <c:v>4.0000000000000001E-3</c:v>
                </c:pt>
                <c:pt idx="4">
                  <c:v>8.0000000000000002E-3</c:v>
                </c:pt>
                <c:pt idx="5">
                  <c:v>1.2E-2</c:v>
                </c:pt>
                <c:pt idx="6">
                  <c:v>1.2E-2</c:v>
                </c:pt>
                <c:pt idx="7">
                  <c:v>1.4E-2</c:v>
                </c:pt>
                <c:pt idx="8">
                  <c:v>2.1999999999999999E-2</c:v>
                </c:pt>
                <c:pt idx="9">
                  <c:v>2.1999999999999999E-2</c:v>
                </c:pt>
                <c:pt idx="10">
                  <c:v>2.5999999999999999E-2</c:v>
                </c:pt>
                <c:pt idx="11">
                  <c:v>3.2000000000000001E-2</c:v>
                </c:pt>
                <c:pt idx="12">
                  <c:v>5.3999999999999999E-2</c:v>
                </c:pt>
                <c:pt idx="13">
                  <c:v>6.8000000000000005E-2</c:v>
                </c:pt>
                <c:pt idx="14">
                  <c:v>0.08</c:v>
                </c:pt>
                <c:pt idx="15">
                  <c:v>8.5999999999999993E-2</c:v>
                </c:pt>
                <c:pt idx="16">
                  <c:v>8.7999999999999995E-2</c:v>
                </c:pt>
                <c:pt idx="17">
                  <c:v>0.122</c:v>
                </c:pt>
                <c:pt idx="18">
                  <c:v>0.17</c:v>
                </c:pt>
                <c:pt idx="19">
                  <c:v>0.17199999999999999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7E64-442C-A933-576FE9E4835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0128128"/>
        <c:axId val="170129664"/>
      </c:barChart>
      <c:catAx>
        <c:axId val="1701281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129664"/>
        <c:crosses val="autoZero"/>
        <c:auto val="1"/>
        <c:lblAlgn val="ctr"/>
        <c:lblOffset val="100"/>
        <c:noMultiLvlLbl val="0"/>
      </c:catAx>
      <c:valAx>
        <c:axId val="170129664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crossAx val="1701281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9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0-9FE2-4E25-A372-EBA6263A801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'1-2018'!$D$25:$D$44</c:f>
              <c:strCache>
                <c:ptCount val="20"/>
                <c:pt idx="0">
                  <c:v>ZONA DE RESIDENCIA</c:v>
                </c:pt>
                <c:pt idx="1">
                  <c:v>ANTECEDENTES PENALES</c:v>
                </c:pt>
                <c:pt idx="2">
                  <c:v>INSULTOS DISCRIMINATORIOS</c:v>
                </c:pt>
                <c:pt idx="3">
                  <c:v>ESTADO CIVIL / SITUACIÓN FAMILIAR</c:v>
                </c:pt>
                <c:pt idx="4">
                  <c:v>SITUACIÓN SOCIO-ECONÓMICA</c:v>
                </c:pt>
                <c:pt idx="5">
                  <c:v>VIOLENCIA OBSTETRICA</c:v>
                </c:pt>
                <c:pt idx="6">
                  <c:v>IDENTIDAD SEXUAL</c:v>
                </c:pt>
                <c:pt idx="7">
                  <c:v>RELIGIÓN</c:v>
                </c:pt>
                <c:pt idx="8">
                  <c:v>MOTIVOS NO DISCRIMINATORIOS</c:v>
                </c:pt>
                <c:pt idx="9">
                  <c:v>ETNIA</c:v>
                </c:pt>
                <c:pt idx="10">
                  <c:v>IDENTIDAD DE GÉNERO</c:v>
                </c:pt>
                <c:pt idx="11">
                  <c:v>IDEOLOGÍA / OPINIÓN</c:v>
                </c:pt>
                <c:pt idx="12">
                  <c:v>EDAD</c:v>
                </c:pt>
                <c:pt idx="13">
                  <c:v>ASPECTO FÍSICO</c:v>
                </c:pt>
                <c:pt idx="14">
                  <c:v>GÉNERO</c:v>
                </c:pt>
                <c:pt idx="15">
                  <c:v>NACIONALIDAD / MIGRACIÓN</c:v>
                </c:pt>
                <c:pt idx="16">
                  <c:v>ORIENTACIÓN SEXUAL</c:v>
                </c:pt>
                <c:pt idx="17">
                  <c:v>OTROS MOTIVOS SIN ESPECIFICAR</c:v>
                </c:pt>
                <c:pt idx="18">
                  <c:v>ESTADO DE SALUD</c:v>
                </c:pt>
                <c:pt idx="19">
                  <c:v>DISCAPACIDAD</c:v>
                </c:pt>
              </c:strCache>
            </c:strRef>
          </c:cat>
          <c:val>
            <c:numRef>
              <c:f>'1-2018'!$G$25:$G$44</c:f>
              <c:numCache>
                <c:formatCode>0.00%</c:formatCode>
                <c:ptCount val="20"/>
                <c:pt idx="0">
                  <c:v>1.6708437761069339E-3</c:v>
                </c:pt>
                <c:pt idx="1">
                  <c:v>3.3416875522138678E-3</c:v>
                </c:pt>
                <c:pt idx="2">
                  <c:v>5.0125313283208017E-3</c:v>
                </c:pt>
                <c:pt idx="3">
                  <c:v>6.6833751044277356E-3</c:v>
                </c:pt>
                <c:pt idx="4">
                  <c:v>1.2531328320802004E-2</c:v>
                </c:pt>
                <c:pt idx="5">
                  <c:v>1.3366750208855471E-2</c:v>
                </c:pt>
                <c:pt idx="6">
                  <c:v>1.5873015873015872E-2</c:v>
                </c:pt>
                <c:pt idx="7">
                  <c:v>1.7543859649122806E-2</c:v>
                </c:pt>
                <c:pt idx="8">
                  <c:v>1.921470342522974E-2</c:v>
                </c:pt>
                <c:pt idx="9">
                  <c:v>2.9239766081871343E-2</c:v>
                </c:pt>
                <c:pt idx="10">
                  <c:v>3.9264828738512947E-2</c:v>
                </c:pt>
                <c:pt idx="11">
                  <c:v>4.8454469507101083E-2</c:v>
                </c:pt>
                <c:pt idx="12">
                  <c:v>5.2631578947368418E-2</c:v>
                </c:pt>
                <c:pt idx="13">
                  <c:v>7.1010860484544691E-2</c:v>
                </c:pt>
                <c:pt idx="14">
                  <c:v>7.2681704260651625E-2</c:v>
                </c:pt>
                <c:pt idx="15">
                  <c:v>7.3517126148705092E-2</c:v>
                </c:pt>
                <c:pt idx="16">
                  <c:v>7.7694235588972427E-2</c:v>
                </c:pt>
                <c:pt idx="17">
                  <c:v>9.8579782790309101E-2</c:v>
                </c:pt>
                <c:pt idx="18">
                  <c:v>0.11445279866332497</c:v>
                </c:pt>
                <c:pt idx="19">
                  <c:v>0.24143692564745195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FE2-4E25-A372-EBA6263A80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70170624"/>
        <c:axId val="170172416"/>
      </c:barChart>
      <c:catAx>
        <c:axId val="1701706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1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172416"/>
        <c:crosses val="autoZero"/>
        <c:auto val="1"/>
        <c:lblAlgn val="ctr"/>
        <c:lblOffset val="100"/>
        <c:noMultiLvlLbl val="0"/>
      </c:catAx>
      <c:valAx>
        <c:axId val="170172416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crossAx val="1701706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685267160705804E-2"/>
          <c:y val="3.6946104520881325E-2"/>
          <c:w val="0.89851567173225699"/>
          <c:h val="0.75656321205400656"/>
        </c:manualLayout>
      </c:layout>
      <c:lineChart>
        <c:grouping val="standard"/>
        <c:varyColors val="0"/>
        <c:ser>
          <c:idx val="0"/>
          <c:order val="0"/>
          <c:tx>
            <c:strRef>
              <c:f>'[Gráfico en Microsoft PowerPoint]Sheet1'!$A$2</c:f>
              <c:strCache>
                <c:ptCount val="1"/>
                <c:pt idx="0">
                  <c:v>En sede</c:v>
                </c:pt>
              </c:strCache>
            </c:strRef>
          </c:tx>
          <c:dLbls>
            <c:dLbl>
              <c:idx val="0"/>
              <c:layout>
                <c:manualLayout>
                  <c:x val="-2.83933394144265E-2"/>
                  <c:y val="5.98990049323660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7C6-4C39-92C1-6C0840B39307}"/>
                </c:ext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7C6-4C39-92C1-6C0840B39307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7C6-4C39-92C1-6C0840B39307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7C6-4C39-92C1-6C0840B39307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7C6-4C39-92C1-6C0840B39307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7C6-4C39-92C1-6C0840B39307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B7C6-4C39-92C1-6C0840B39307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B7C6-4C39-92C1-6C0840B39307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B7C6-4C39-92C1-6C0840B39307}"/>
                </c:ext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B7C6-4C39-92C1-6C0840B39307}"/>
                </c:ext>
              </c:extLst>
            </c:dLbl>
            <c:dLbl>
              <c:idx val="1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B7C6-4C39-92C1-6C0840B39307}"/>
                </c:ext>
              </c:extLst>
            </c:dLbl>
            <c:dLbl>
              <c:idx val="1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B7C6-4C39-92C1-6C0840B39307}"/>
                </c:ext>
              </c:extLst>
            </c:dLbl>
            <c:dLbl>
              <c:idx val="12"/>
              <c:layout>
                <c:manualLayout>
                  <c:x val="-2.9970747159672299E-2"/>
                  <c:y val="-2.99495024661830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B7C6-4C39-92C1-6C0840B39307}"/>
                </c:ext>
              </c:extLst>
            </c:dLbl>
            <c:dLbl>
              <c:idx val="13"/>
              <c:layout>
                <c:manualLayout>
                  <c:x val="-1.1567523169455306E-16"/>
                  <c:y val="-3.32772249624255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B7C6-4C39-92C1-6C0840B39307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'[Gráfico en Microsoft PowerPoint]Sheet1'!$B$1:$O$1</c:f>
              <c:numCache>
                <c:formatCode>General</c:formatCode>
                <c:ptCount val="14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  <c:pt idx="11">
                  <c:v>2014</c:v>
                </c:pt>
                <c:pt idx="12">
                  <c:v>2015</c:v>
                </c:pt>
                <c:pt idx="13">
                  <c:v>2016</c:v>
                </c:pt>
              </c:numCache>
            </c:numRef>
          </c:cat>
          <c:val>
            <c:numRef>
              <c:f>'[Gráfico en Microsoft PowerPoint]Sheet1'!$B$2:$O$2</c:f>
              <c:numCache>
                <c:formatCode>#,##0</c:formatCode>
                <c:ptCount val="14"/>
                <c:pt idx="0">
                  <c:v>112252</c:v>
                </c:pt>
                <c:pt idx="1">
                  <c:v>120889</c:v>
                </c:pt>
                <c:pt idx="2">
                  <c:v>121531</c:v>
                </c:pt>
                <c:pt idx="3">
                  <c:v>121858</c:v>
                </c:pt>
                <c:pt idx="4">
                  <c:v>122232</c:v>
                </c:pt>
                <c:pt idx="5">
                  <c:v>123274</c:v>
                </c:pt>
                <c:pt idx="6">
                  <c:v>125000</c:v>
                </c:pt>
                <c:pt idx="7">
                  <c:v>127508</c:v>
                </c:pt>
                <c:pt idx="8">
                  <c:v>127250</c:v>
                </c:pt>
                <c:pt idx="9">
                  <c:v>131625</c:v>
                </c:pt>
                <c:pt idx="10">
                  <c:v>129349</c:v>
                </c:pt>
                <c:pt idx="11">
                  <c:v>128966</c:v>
                </c:pt>
                <c:pt idx="12" formatCode="General">
                  <c:v>124829</c:v>
                </c:pt>
                <c:pt idx="13">
                  <c:v>115917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E-B7C6-4C39-92C1-6C0840B39307}"/>
            </c:ext>
          </c:extLst>
        </c:ser>
        <c:ser>
          <c:idx val="1"/>
          <c:order val="1"/>
          <c:tx>
            <c:strRef>
              <c:f>'[Gráfico en Microsoft PowerPoint]Sheet1'!$A$3</c:f>
              <c:strCache>
                <c:ptCount val="1"/>
                <c:pt idx="0">
                  <c:v>Integrados</c:v>
                </c:pt>
              </c:strCache>
            </c:strRef>
          </c:tx>
          <c:dLbls>
            <c:dLbl>
              <c:idx val="0"/>
              <c:layout>
                <c:manualLayout>
                  <c:x val="-2.0506300688196918E-2"/>
                  <c:y val="-3.99326699549106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B7C6-4C39-92C1-6C0840B39307}"/>
                </c:ext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B7C6-4C39-92C1-6C0840B39307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B7C6-4C39-92C1-6C0840B39307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B7C6-4C39-92C1-6C0840B39307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B7C6-4C39-92C1-6C0840B39307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B7C6-4C39-92C1-6C0840B39307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B7C6-4C39-92C1-6C0840B39307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B7C6-4C39-92C1-6C0840B39307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B7C6-4C39-92C1-6C0840B39307}"/>
                </c:ext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B7C6-4C39-92C1-6C0840B39307}"/>
                </c:ext>
              </c:extLst>
            </c:dLbl>
            <c:dLbl>
              <c:idx val="1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B7C6-4C39-92C1-6C0840B39307}"/>
                </c:ext>
              </c:extLst>
            </c:dLbl>
            <c:dLbl>
              <c:idx val="1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B7C6-4C39-92C1-6C0840B39307}"/>
                </c:ext>
              </c:extLst>
            </c:dLbl>
            <c:dLbl>
              <c:idx val="12"/>
              <c:layout>
                <c:manualLayout>
                  <c:x val="-1.2619261961967448E-2"/>
                  <c:y val="4.99158374436383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B7C6-4C39-92C1-6C0840B39307}"/>
                </c:ext>
              </c:extLst>
            </c:dLbl>
            <c:dLbl>
              <c:idx val="13"/>
              <c:layout>
                <c:manualLayout>
                  <c:x val="0"/>
                  <c:y val="3.69344413665743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B7C6-4C39-92C1-6C0840B39307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'[Gráfico en Microsoft PowerPoint]Sheet1'!$B$1:$O$1</c:f>
              <c:numCache>
                <c:formatCode>General</c:formatCode>
                <c:ptCount val="14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  <c:pt idx="11">
                  <c:v>2014</c:v>
                </c:pt>
                <c:pt idx="12">
                  <c:v>2015</c:v>
                </c:pt>
                <c:pt idx="13">
                  <c:v>2016</c:v>
                </c:pt>
              </c:numCache>
            </c:numRef>
          </c:cat>
          <c:val>
            <c:numRef>
              <c:f>'[Gráfico en Microsoft PowerPoint]Sheet1'!$B$3:$O$3</c:f>
              <c:numCache>
                <c:formatCode>#,##0</c:formatCode>
                <c:ptCount val="14"/>
                <c:pt idx="0">
                  <c:v>21704</c:v>
                </c:pt>
                <c:pt idx="1">
                  <c:v>25858</c:v>
                </c:pt>
                <c:pt idx="2">
                  <c:v>28145</c:v>
                </c:pt>
                <c:pt idx="3">
                  <c:v>29803</c:v>
                </c:pt>
                <c:pt idx="4">
                  <c:v>33044</c:v>
                </c:pt>
                <c:pt idx="5">
                  <c:v>38653</c:v>
                </c:pt>
                <c:pt idx="6">
                  <c:v>42503</c:v>
                </c:pt>
                <c:pt idx="7">
                  <c:v>45181</c:v>
                </c:pt>
                <c:pt idx="8">
                  <c:v>50264</c:v>
                </c:pt>
                <c:pt idx="9">
                  <c:v>55733</c:v>
                </c:pt>
                <c:pt idx="10">
                  <c:v>61412</c:v>
                </c:pt>
                <c:pt idx="11">
                  <c:v>69939</c:v>
                </c:pt>
                <c:pt idx="12" formatCode="General">
                  <c:v>77081</c:v>
                </c:pt>
                <c:pt idx="13" formatCode="General">
                  <c:v>86942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D-B7C6-4C39-92C1-6C0840B39307}"/>
            </c:ext>
          </c:extLst>
        </c:ser>
        <c:ser>
          <c:idx val="2"/>
          <c:order val="2"/>
          <c:tx>
            <c:strRef>
              <c:f>'[Gráfico en Microsoft PowerPoint]Sheet1'!$A$4</c:f>
              <c:strCache>
                <c:ptCount val="1"/>
                <c:pt idx="0">
                  <c:v>Total alumnos</c:v>
                </c:pt>
              </c:strCache>
            </c:strRef>
          </c:tx>
          <c:dLbls>
            <c:dLbl>
              <c:idx val="0"/>
              <c:layout>
                <c:manualLayout>
                  <c:x val="-2.83933394144265E-2"/>
                  <c:y val="-7.65376174135787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E-B7C6-4C39-92C1-6C0840B39307}"/>
                </c:ext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F-B7C6-4C39-92C1-6C0840B39307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0-B7C6-4C39-92C1-6C0840B39307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1-B7C6-4C39-92C1-6C0840B39307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2-B7C6-4C39-92C1-6C0840B39307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3-B7C6-4C39-92C1-6C0840B39307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4-B7C6-4C39-92C1-6C0840B39307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5-B7C6-4C39-92C1-6C0840B39307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6-B7C6-4C39-92C1-6C0840B39307}"/>
                </c:ext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7-B7C6-4C39-92C1-6C0840B39307}"/>
                </c:ext>
              </c:extLst>
            </c:dLbl>
            <c:dLbl>
              <c:idx val="1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8-B7C6-4C39-92C1-6C0840B39307}"/>
                </c:ext>
              </c:extLst>
            </c:dLbl>
            <c:dLbl>
              <c:idx val="1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9-B7C6-4C39-92C1-6C0840B39307}"/>
                </c:ext>
              </c:extLst>
            </c:dLbl>
            <c:dLbl>
              <c:idx val="1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A-B7C6-4C39-92C1-6C0840B39307}"/>
                </c:ext>
              </c:extLst>
            </c:dLbl>
            <c:dLbl>
              <c:idx val="13"/>
              <c:layout>
                <c:manualLayout>
                  <c:x val="-7.8870387262296986E-3"/>
                  <c:y val="-3.9932669954910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B-B7C6-4C39-92C1-6C0840B39307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'[Gráfico en Microsoft PowerPoint]Sheet1'!$B$1:$O$1</c:f>
              <c:numCache>
                <c:formatCode>General</c:formatCode>
                <c:ptCount val="14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  <c:pt idx="11">
                  <c:v>2014</c:v>
                </c:pt>
                <c:pt idx="12">
                  <c:v>2015</c:v>
                </c:pt>
                <c:pt idx="13">
                  <c:v>2016</c:v>
                </c:pt>
              </c:numCache>
            </c:numRef>
          </c:cat>
          <c:val>
            <c:numRef>
              <c:f>'[Gráfico en Microsoft PowerPoint]Sheet1'!$B$4:$O$4</c:f>
              <c:numCache>
                <c:formatCode>#,##0</c:formatCode>
                <c:ptCount val="14"/>
                <c:pt idx="0">
                  <c:v>133956</c:v>
                </c:pt>
                <c:pt idx="1">
                  <c:v>146747</c:v>
                </c:pt>
                <c:pt idx="2">
                  <c:v>149676</c:v>
                </c:pt>
                <c:pt idx="3">
                  <c:v>151661</c:v>
                </c:pt>
                <c:pt idx="4">
                  <c:v>155276</c:v>
                </c:pt>
                <c:pt idx="5">
                  <c:v>161927</c:v>
                </c:pt>
                <c:pt idx="6">
                  <c:v>167503</c:v>
                </c:pt>
                <c:pt idx="7">
                  <c:v>172689</c:v>
                </c:pt>
                <c:pt idx="8">
                  <c:v>177514</c:v>
                </c:pt>
                <c:pt idx="9">
                  <c:v>187358</c:v>
                </c:pt>
                <c:pt idx="10">
                  <c:v>190761</c:v>
                </c:pt>
                <c:pt idx="11">
                  <c:v>198905</c:v>
                </c:pt>
                <c:pt idx="12" formatCode="General">
                  <c:v>201910</c:v>
                </c:pt>
                <c:pt idx="13">
                  <c:v>202859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2C-B7C6-4C39-92C1-6C0840B39307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73478272"/>
        <c:axId val="173479808"/>
      </c:lineChart>
      <c:catAx>
        <c:axId val="1734782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73479808"/>
        <c:crosses val="autoZero"/>
        <c:auto val="1"/>
        <c:lblAlgn val="ctr"/>
        <c:lblOffset val="100"/>
        <c:noMultiLvlLbl val="0"/>
      </c:catAx>
      <c:valAx>
        <c:axId val="173479808"/>
        <c:scaling>
          <c:orientation val="minMax"/>
        </c:scaling>
        <c:delete val="0"/>
        <c:axPos val="l"/>
        <c:majorGridlines/>
        <c:numFmt formatCode="#,##0" sourceLinked="1"/>
        <c:majorTickMark val="none"/>
        <c:minorTickMark val="none"/>
        <c:tickLblPos val="nextTo"/>
        <c:crossAx val="17347827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24029633405471792"/>
          <c:y val="0.90599603188744215"/>
          <c:w val="0.5467536203370833"/>
          <c:h val="9.4003968112557706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en-US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CCA640-31B0-4521-BBB6-27539251BBDF}"/>
</file>

<file path=customXml/itemProps2.xml><?xml version="1.0" encoding="utf-8"?>
<ds:datastoreItem xmlns:ds="http://schemas.openxmlformats.org/officeDocument/2006/customXml" ds:itemID="{5AD6F5F7-2623-48E3-9CDB-4DBA07E4D8FF}"/>
</file>

<file path=customXml/itemProps3.xml><?xml version="1.0" encoding="utf-8"?>
<ds:datastoreItem xmlns:ds="http://schemas.openxmlformats.org/officeDocument/2006/customXml" ds:itemID="{A30E27CC-448F-4CA2-AFCB-64F833A95E7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5547</Words>
  <Characters>31619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Reynaud</dc:creator>
  <cp:keywords/>
  <dc:description/>
  <cp:lastModifiedBy>Céline Reynaud</cp:lastModifiedBy>
  <cp:revision>1</cp:revision>
  <cp:lastPrinted>2014-05-14T10:59:00Z</cp:lastPrinted>
  <dcterms:created xsi:type="dcterms:W3CDTF">2018-10-09T06:49:00Z</dcterms:created>
  <dcterms:modified xsi:type="dcterms:W3CDTF">2018-10-09T06:49:00Z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