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DE4E97" w14:textId="77777777" w:rsidR="00872FCB" w:rsidRPr="00836450" w:rsidRDefault="00872FCB" w:rsidP="00872FCB">
      <w:pPr>
        <w:spacing w:after="0" w:line="264" w:lineRule="auto"/>
        <w:rPr>
          <w:rFonts w:ascii="MetaPro-Norm" w:eastAsia="SimSun" w:hAnsi="MetaPro-Norm" w:cs="Times New Roman"/>
          <w:szCs w:val="24"/>
          <w:lang w:val="en-US" w:eastAsia="zh-CN"/>
        </w:rPr>
      </w:pPr>
    </w:p>
    <w:p w14:paraId="7779F2C9" w14:textId="77777777" w:rsidR="00872FCB" w:rsidRPr="00836450" w:rsidRDefault="00872FCB" w:rsidP="004149AA">
      <w:pPr>
        <w:pStyle w:val="Title"/>
        <w:rPr>
          <w:lang w:val="en-US"/>
        </w:rPr>
      </w:pPr>
      <w:r w:rsidRPr="00836450">
        <w:rPr>
          <w:lang w:val="en-US"/>
        </w:rPr>
        <w:t>Human Rights Watch Concerns and Recommendations on France</w:t>
      </w:r>
    </w:p>
    <w:p w14:paraId="1C63F3A5" w14:textId="77777777" w:rsidR="00872FCB" w:rsidRPr="00836450" w:rsidRDefault="00872FCB" w:rsidP="004149AA">
      <w:pPr>
        <w:pStyle w:val="Heading2"/>
        <w:jc w:val="center"/>
        <w:rPr>
          <w:lang w:val="en-US"/>
        </w:rPr>
      </w:pPr>
      <w:r w:rsidRPr="00836450">
        <w:rPr>
          <w:lang w:val="en-US"/>
        </w:rPr>
        <w:t>Submitted to the UN Human Rights Committee in advance of its Pre-Sessional Review of France</w:t>
      </w:r>
    </w:p>
    <w:p w14:paraId="4186C6B3" w14:textId="77777777" w:rsidR="00872FCB" w:rsidRPr="00836450" w:rsidRDefault="00872FCB" w:rsidP="004149AA">
      <w:pPr>
        <w:pStyle w:val="Heading2"/>
        <w:jc w:val="center"/>
        <w:rPr>
          <w:lang w:val="en-US"/>
        </w:rPr>
      </w:pPr>
      <w:r w:rsidRPr="00836450">
        <w:rPr>
          <w:lang w:val="en-US"/>
        </w:rPr>
        <w:t>May 2014</w:t>
      </w:r>
    </w:p>
    <w:p w14:paraId="6A819EFC" w14:textId="77777777" w:rsidR="00872FCB" w:rsidRPr="00836450" w:rsidRDefault="00872FCB" w:rsidP="00872FCB">
      <w:pPr>
        <w:spacing w:after="0" w:line="264" w:lineRule="auto"/>
        <w:rPr>
          <w:rFonts w:ascii="MetaPro-Norm" w:eastAsia="SimSun" w:hAnsi="MetaPro-Norm" w:cs="Times New Roman"/>
          <w:szCs w:val="24"/>
          <w:lang w:val="en-US" w:eastAsia="zh-CN"/>
        </w:rPr>
      </w:pPr>
    </w:p>
    <w:p w14:paraId="37AFCB2A" w14:textId="5914CEC4" w:rsidR="00872FCB" w:rsidRPr="00836450" w:rsidRDefault="00872FCB" w:rsidP="00872FCB">
      <w:pPr>
        <w:spacing w:after="0" w:line="264" w:lineRule="auto"/>
        <w:rPr>
          <w:rFonts w:ascii="MetaPro-Norm" w:eastAsia="SimSun" w:hAnsi="MetaPro-Norm" w:cs="Times New Roman"/>
          <w:szCs w:val="24"/>
          <w:lang w:val="en-US" w:eastAsia="zh-CN"/>
        </w:rPr>
      </w:pPr>
      <w:r w:rsidRPr="00836450">
        <w:rPr>
          <w:rFonts w:ascii="MetaPro-Norm" w:eastAsia="SimSun" w:hAnsi="MetaPro-Norm" w:cs="Times New Roman"/>
          <w:szCs w:val="24"/>
          <w:lang w:val="en-US" w:eastAsia="zh-CN"/>
        </w:rPr>
        <w:t>Human Rights Watch welcomes the upcoming review of France by the Human Rights Committee. This briefing provides an overview of our main concerns with regard to France’s compliance with the International Covenant on Civil</w:t>
      </w:r>
      <w:r w:rsidR="004149AA" w:rsidRPr="00836450">
        <w:rPr>
          <w:rFonts w:ascii="MetaPro-Norm" w:eastAsia="SimSun" w:hAnsi="MetaPro-Norm" w:cs="Times New Roman"/>
          <w:szCs w:val="24"/>
          <w:lang w:val="en-US" w:eastAsia="zh-CN"/>
        </w:rPr>
        <w:t xml:space="preserve"> and Political Rights (ICCPR). </w:t>
      </w:r>
      <w:r w:rsidRPr="00836450">
        <w:rPr>
          <w:rFonts w:ascii="MetaPro-Norm" w:eastAsia="SimSun" w:hAnsi="MetaPro-Norm" w:cs="Times New Roman"/>
          <w:szCs w:val="24"/>
          <w:lang w:val="en-US" w:eastAsia="zh-CN"/>
        </w:rPr>
        <w:t xml:space="preserve">We hope it will inform the Committee’s pre-sessional review of France and </w:t>
      </w:r>
      <w:r w:rsidR="002138D6" w:rsidRPr="00836450">
        <w:rPr>
          <w:rFonts w:ascii="MetaPro-Norm" w:eastAsia="SimSun" w:hAnsi="MetaPro-Norm" w:cs="Times New Roman"/>
          <w:szCs w:val="24"/>
          <w:lang w:val="en-US" w:eastAsia="zh-CN"/>
        </w:rPr>
        <w:t>that</w:t>
      </w:r>
      <w:r w:rsidRPr="00836450">
        <w:rPr>
          <w:rFonts w:ascii="MetaPro-Norm" w:eastAsia="SimSun" w:hAnsi="MetaPro-Norm" w:cs="Times New Roman"/>
          <w:szCs w:val="24"/>
          <w:lang w:val="en-US" w:eastAsia="zh-CN"/>
        </w:rPr>
        <w:t xml:space="preserve"> the </w:t>
      </w:r>
      <w:r w:rsidR="002138D6" w:rsidRPr="00836450">
        <w:rPr>
          <w:rFonts w:ascii="MetaPro-Norm" w:eastAsia="SimSun" w:hAnsi="MetaPro-Norm" w:cs="Times New Roman"/>
          <w:szCs w:val="24"/>
          <w:lang w:val="en-US" w:eastAsia="zh-CN"/>
        </w:rPr>
        <w:t>areas of concern highlighted</w:t>
      </w:r>
      <w:r w:rsidRPr="00836450">
        <w:rPr>
          <w:rFonts w:ascii="MetaPro-Norm" w:eastAsia="SimSun" w:hAnsi="MetaPro-Norm" w:cs="Times New Roman"/>
          <w:szCs w:val="24"/>
          <w:lang w:val="en-US" w:eastAsia="zh-CN"/>
        </w:rPr>
        <w:t xml:space="preserve"> here </w:t>
      </w:r>
      <w:r w:rsidR="002138D6" w:rsidRPr="00836450">
        <w:rPr>
          <w:rFonts w:ascii="MetaPro-Norm" w:eastAsia="SimSun" w:hAnsi="MetaPro-Norm" w:cs="Times New Roman"/>
          <w:szCs w:val="24"/>
          <w:lang w:val="en-US" w:eastAsia="zh-CN"/>
        </w:rPr>
        <w:t xml:space="preserve">will be reflected </w:t>
      </w:r>
      <w:r w:rsidRPr="00836450">
        <w:rPr>
          <w:rFonts w:ascii="MetaPro-Norm" w:eastAsia="SimSun" w:hAnsi="MetaPro-Norm" w:cs="Times New Roman"/>
          <w:szCs w:val="24"/>
          <w:lang w:val="en-US" w:eastAsia="zh-CN"/>
        </w:rPr>
        <w:t>in the list of issues submitted to the French government ahead of the review.</w:t>
      </w:r>
    </w:p>
    <w:p w14:paraId="6E11ED16" w14:textId="0E4D1809" w:rsidR="00872FCB" w:rsidRPr="00836450" w:rsidRDefault="00872FCB" w:rsidP="00872FCB">
      <w:pPr>
        <w:spacing w:after="0" w:line="264" w:lineRule="auto"/>
        <w:rPr>
          <w:rFonts w:ascii="MetaPro-Norm" w:eastAsia="SimSun" w:hAnsi="MetaPro-Norm" w:cs="Times New Roman"/>
          <w:szCs w:val="24"/>
          <w:lang w:val="en-US" w:eastAsia="zh-CN"/>
        </w:rPr>
      </w:pPr>
    </w:p>
    <w:p w14:paraId="40C1553C" w14:textId="77777777" w:rsidR="00872FCB" w:rsidRPr="00836450" w:rsidRDefault="00872FCB" w:rsidP="00872FCB">
      <w:pPr>
        <w:spacing w:after="0" w:line="264" w:lineRule="auto"/>
        <w:rPr>
          <w:rFonts w:ascii="MetaPro-Norm" w:eastAsia="SimSun" w:hAnsi="MetaPro-Norm" w:cs="Times New Roman"/>
          <w:b/>
          <w:szCs w:val="24"/>
          <w:lang w:val="en-US" w:eastAsia="zh-CN"/>
        </w:rPr>
      </w:pPr>
      <w:r w:rsidRPr="00836450">
        <w:rPr>
          <w:rFonts w:ascii="MetaPro-Norm" w:eastAsia="SimSun" w:hAnsi="MetaPro-Norm" w:cs="Times New Roman"/>
          <w:b/>
          <w:szCs w:val="24"/>
          <w:lang w:val="en-US" w:eastAsia="zh-CN"/>
        </w:rPr>
        <w:t xml:space="preserve">Non-suspensive appeal and the risk of </w:t>
      </w:r>
      <w:r w:rsidRPr="00836450">
        <w:rPr>
          <w:rFonts w:ascii="MetaPro-Norm" w:eastAsia="SimSun" w:hAnsi="MetaPro-Norm" w:cs="Times New Roman"/>
          <w:b/>
          <w:i/>
          <w:szCs w:val="24"/>
          <w:lang w:val="en-US" w:eastAsia="zh-CN"/>
        </w:rPr>
        <w:t>refoulement</w:t>
      </w:r>
      <w:r w:rsidRPr="00836450">
        <w:rPr>
          <w:rFonts w:ascii="MetaPro-Norm" w:eastAsia="SimSun" w:hAnsi="MetaPro-Norm" w:cs="Times New Roman"/>
          <w:b/>
          <w:szCs w:val="24"/>
          <w:lang w:val="en-US" w:eastAsia="zh-CN"/>
        </w:rPr>
        <w:t xml:space="preserve"> (Articles 7 and 13)</w:t>
      </w:r>
    </w:p>
    <w:p w14:paraId="53EFBC88" w14:textId="1A6E0E19" w:rsidR="00872FCB" w:rsidRPr="00836450" w:rsidRDefault="00872FCB" w:rsidP="00872FCB">
      <w:pPr>
        <w:spacing w:after="0" w:line="264" w:lineRule="auto"/>
        <w:rPr>
          <w:rFonts w:ascii="MetaPro-Norm" w:eastAsia="SimSun" w:hAnsi="MetaPro-Norm" w:cs="Times New Roman"/>
          <w:szCs w:val="24"/>
          <w:lang w:val="en-US" w:eastAsia="zh-CN"/>
        </w:rPr>
      </w:pPr>
      <w:r w:rsidRPr="00836450">
        <w:rPr>
          <w:rFonts w:ascii="MetaPro-Norm" w:eastAsia="SimSun" w:hAnsi="MetaPro-Norm" w:cs="Times New Roman"/>
          <w:szCs w:val="24"/>
          <w:lang w:val="en-US" w:eastAsia="zh-CN"/>
        </w:rPr>
        <w:t xml:space="preserve">French law continues to exclude certain categories of persons from accessing a suspensive appeal against their removal from France, exposing them to a risk of </w:t>
      </w:r>
      <w:r w:rsidRPr="00836450">
        <w:rPr>
          <w:rFonts w:ascii="MetaPro-Norm" w:eastAsia="SimSun" w:hAnsi="MetaPro-Norm" w:cs="Times New Roman"/>
          <w:i/>
          <w:szCs w:val="24"/>
          <w:lang w:val="en-US" w:eastAsia="zh-CN"/>
        </w:rPr>
        <w:t>refoulement</w:t>
      </w:r>
      <w:r w:rsidRPr="00836450">
        <w:rPr>
          <w:rFonts w:ascii="MetaPro-Norm" w:eastAsia="SimSun" w:hAnsi="MetaPro-Norm" w:cs="Times New Roman"/>
          <w:szCs w:val="24"/>
          <w:lang w:val="en-US" w:eastAsia="zh-CN"/>
        </w:rPr>
        <w:t xml:space="preserve"> and denying them a right to an effective remedy. These include persons considered to pose a serious th</w:t>
      </w:r>
      <w:r w:rsidR="004149AA" w:rsidRPr="00836450">
        <w:rPr>
          <w:rFonts w:ascii="MetaPro-Norm" w:eastAsia="SimSun" w:hAnsi="MetaPro-Norm" w:cs="Times New Roman"/>
          <w:szCs w:val="24"/>
          <w:lang w:val="en-US" w:eastAsia="zh-CN"/>
        </w:rPr>
        <w:t xml:space="preserve">reat to public order and asylum </w:t>
      </w:r>
      <w:r w:rsidRPr="00836450">
        <w:rPr>
          <w:rFonts w:ascii="MetaPro-Norm" w:eastAsia="SimSun" w:hAnsi="MetaPro-Norm" w:cs="Times New Roman"/>
          <w:szCs w:val="24"/>
          <w:lang w:val="en-US" w:eastAsia="zh-CN"/>
        </w:rPr>
        <w:t>seekers whose application under the “priority asylum procedure” is rejected. This procedure applies to nationals of countries considered by France to be “safe”</w:t>
      </w:r>
      <w:r w:rsidR="004149AA" w:rsidRPr="00836450">
        <w:rPr>
          <w:rFonts w:ascii="MetaPro-Norm" w:eastAsia="SimSun" w:hAnsi="MetaPro-Norm" w:cs="Times New Roman"/>
          <w:szCs w:val="24"/>
          <w:lang w:val="en-US" w:eastAsia="zh-CN"/>
        </w:rPr>
        <w:t>,</w:t>
      </w:r>
      <w:r w:rsidRPr="00836450">
        <w:rPr>
          <w:rFonts w:ascii="MetaPro-Norm" w:eastAsia="SimSun" w:hAnsi="MetaPro-Norm" w:cs="Times New Roman"/>
          <w:szCs w:val="24"/>
          <w:lang w:val="en-US" w:eastAsia="zh-CN"/>
        </w:rPr>
        <w:t xml:space="preserve"> persons deemed to be a serious threat to public order or whose applications are considered fraudulent, and those against whom an expu</w:t>
      </w:r>
      <w:r w:rsidR="004149AA" w:rsidRPr="00836450">
        <w:rPr>
          <w:rFonts w:ascii="MetaPro-Norm" w:eastAsia="SimSun" w:hAnsi="MetaPro-Norm" w:cs="Times New Roman"/>
          <w:szCs w:val="24"/>
          <w:lang w:val="en-US" w:eastAsia="zh-CN"/>
        </w:rPr>
        <w:t>lsion order is already pending.</w:t>
      </w:r>
    </w:p>
    <w:p w14:paraId="2F20902A" w14:textId="77777777" w:rsidR="00872FCB" w:rsidRPr="00836450" w:rsidRDefault="00872FCB" w:rsidP="00872FCB">
      <w:pPr>
        <w:spacing w:after="0" w:line="264" w:lineRule="auto"/>
        <w:rPr>
          <w:rFonts w:ascii="MetaPro-Norm" w:eastAsia="SimSun" w:hAnsi="MetaPro-Norm" w:cs="Times New Roman"/>
          <w:szCs w:val="24"/>
          <w:lang w:val="en-US" w:eastAsia="zh-CN"/>
        </w:rPr>
      </w:pPr>
    </w:p>
    <w:p w14:paraId="0F475E2C" w14:textId="5752FEC1" w:rsidR="00872FCB" w:rsidRPr="00836450" w:rsidRDefault="00872FCB" w:rsidP="00872FCB">
      <w:pPr>
        <w:spacing w:after="0" w:line="264" w:lineRule="auto"/>
        <w:rPr>
          <w:rFonts w:ascii="MetaPro-Norm" w:eastAsia="SimSun" w:hAnsi="MetaPro-Norm" w:cs="Times New Roman"/>
          <w:szCs w:val="24"/>
          <w:lang w:val="en-US" w:eastAsia="zh-CN"/>
        </w:rPr>
      </w:pPr>
      <w:r w:rsidRPr="00836450">
        <w:rPr>
          <w:rFonts w:ascii="MetaPro-Norm" w:eastAsia="SimSun" w:hAnsi="MetaPro-Norm" w:cs="Times New Roman"/>
          <w:szCs w:val="24"/>
          <w:lang w:val="en-US" w:eastAsia="zh-CN"/>
        </w:rPr>
        <w:t xml:space="preserve">For non-EU nationals held in a French “holding area” at the border (zone </w:t>
      </w:r>
      <w:proofErr w:type="spellStart"/>
      <w:r w:rsidRPr="00836450">
        <w:rPr>
          <w:rFonts w:ascii="MetaPro-Norm" w:eastAsia="SimSun" w:hAnsi="MetaPro-Norm" w:cs="Times New Roman"/>
          <w:szCs w:val="24"/>
          <w:lang w:val="en-US" w:eastAsia="zh-CN"/>
        </w:rPr>
        <w:t>d’attente</w:t>
      </w:r>
      <w:proofErr w:type="spellEnd"/>
      <w:r w:rsidRPr="00836450">
        <w:rPr>
          <w:rFonts w:ascii="MetaPro-Norm" w:eastAsia="SimSun" w:hAnsi="MetaPro-Norm" w:cs="Times New Roman"/>
          <w:szCs w:val="24"/>
          <w:lang w:val="en-US" w:eastAsia="zh-CN"/>
        </w:rPr>
        <w:t xml:space="preserve">) who are denied entry onto the French territory, appeals do not have suspensive effect. While French law provides for an appeal with suspensive effect for those in a holding area who apply to enter France in order to </w:t>
      </w:r>
      <w:r w:rsidR="002138D6" w:rsidRPr="00836450">
        <w:rPr>
          <w:rFonts w:ascii="MetaPro-Norm" w:eastAsia="SimSun" w:hAnsi="MetaPro-Norm" w:cs="Times New Roman"/>
          <w:szCs w:val="24"/>
          <w:lang w:val="en-US" w:eastAsia="zh-CN"/>
        </w:rPr>
        <w:t>seek</w:t>
      </w:r>
      <w:r w:rsidRPr="00836450">
        <w:rPr>
          <w:rFonts w:ascii="MetaPro-Norm" w:eastAsia="SimSun" w:hAnsi="MetaPro-Norm" w:cs="Times New Roman"/>
          <w:szCs w:val="24"/>
          <w:lang w:val="en-US" w:eastAsia="zh-CN"/>
        </w:rPr>
        <w:t xml:space="preserve"> asylum, the appeal must be lodged within 48 hours and written in French, raising concerns about the e</w:t>
      </w:r>
      <w:r w:rsidR="004149AA" w:rsidRPr="00836450">
        <w:rPr>
          <w:rFonts w:ascii="MetaPro-Norm" w:eastAsia="SimSun" w:hAnsi="MetaPro-Norm" w:cs="Times New Roman"/>
          <w:szCs w:val="24"/>
          <w:lang w:val="en-US" w:eastAsia="zh-CN"/>
        </w:rPr>
        <w:t>ffectiveness of such an appeal.</w:t>
      </w:r>
    </w:p>
    <w:p w14:paraId="3FF47954" w14:textId="77777777" w:rsidR="00A83988" w:rsidRPr="00836450" w:rsidRDefault="00A83988" w:rsidP="00872FCB">
      <w:pPr>
        <w:spacing w:after="0" w:line="264" w:lineRule="auto"/>
        <w:rPr>
          <w:rFonts w:ascii="MetaPro-Norm" w:eastAsia="SimSun" w:hAnsi="MetaPro-Norm" w:cs="Times New Roman"/>
          <w:szCs w:val="24"/>
          <w:lang w:val="en-US" w:eastAsia="zh-CN"/>
        </w:rPr>
      </w:pPr>
    </w:p>
    <w:p w14:paraId="20DF5FF6" w14:textId="65424999" w:rsidR="00A83988" w:rsidRPr="00836450" w:rsidRDefault="00A83988" w:rsidP="00E74FC7">
      <w:pPr>
        <w:rPr>
          <w:rFonts w:ascii="MetaPro-Norm" w:eastAsia="SimSun" w:hAnsi="MetaPro-Norm" w:cs="Times New Roman"/>
          <w:b/>
          <w:lang w:val="en-US" w:eastAsia="zh-CN"/>
        </w:rPr>
      </w:pPr>
      <w:r w:rsidRPr="00836450">
        <w:rPr>
          <w:rFonts w:ascii="MetaPro-Norm" w:eastAsia="SimSun" w:hAnsi="MetaPro-Norm" w:cs="Times New Roman"/>
          <w:b/>
          <w:szCs w:val="24"/>
          <w:lang w:val="en-US" w:eastAsia="zh-CN"/>
        </w:rPr>
        <w:t xml:space="preserve">Situation of unaccompanied migrant children in </w:t>
      </w:r>
      <w:r w:rsidR="000A5B49" w:rsidRPr="00836450">
        <w:rPr>
          <w:rFonts w:ascii="MetaPro-Norm" w:eastAsia="SimSun" w:hAnsi="MetaPro-Norm" w:cs="Times New Roman"/>
          <w:b/>
          <w:szCs w:val="24"/>
          <w:lang w:val="en-US" w:eastAsia="zh-CN"/>
        </w:rPr>
        <w:t>transit zones</w:t>
      </w:r>
      <w:r w:rsidRPr="00836450">
        <w:rPr>
          <w:rFonts w:ascii="MetaPro-Norm" w:eastAsia="SimSun" w:hAnsi="MetaPro-Norm" w:cs="Times New Roman"/>
          <w:szCs w:val="24"/>
          <w:lang w:val="en-US" w:eastAsia="zh-CN"/>
        </w:rPr>
        <w:t xml:space="preserve"> (</w:t>
      </w:r>
      <w:r w:rsidRPr="00836450">
        <w:rPr>
          <w:rFonts w:ascii="MetaPro-Norm" w:eastAsia="SimSun" w:hAnsi="MetaPro-Norm" w:cs="Times New Roman"/>
          <w:b/>
          <w:lang w:val="en-US" w:eastAsia="zh-CN"/>
        </w:rPr>
        <w:t>Articles 9, 10, 13, 24, 26)</w:t>
      </w:r>
      <w:r w:rsidR="00E74FC7" w:rsidRPr="00836450">
        <w:rPr>
          <w:rFonts w:ascii="MetaPro-Norm" w:eastAsia="SimSun" w:hAnsi="MetaPro-Norm" w:cs="Times New Roman"/>
          <w:b/>
          <w:lang w:val="en-US" w:eastAsia="zh-CN"/>
        </w:rPr>
        <w:t xml:space="preserve"> </w:t>
      </w:r>
      <w:r w:rsidRPr="00836450">
        <w:rPr>
          <w:rFonts w:ascii="MetaPro-Norm" w:hAnsi="MetaPro-Norm"/>
          <w:lang w:val="en-US"/>
        </w:rPr>
        <w:t>Under French law, unaccompanied children</w:t>
      </w:r>
      <w:r w:rsidR="004149AA" w:rsidRPr="00836450">
        <w:rPr>
          <w:rFonts w:ascii="MetaPro-Norm" w:hAnsi="MetaPro-Norm"/>
          <w:lang w:val="en-US"/>
        </w:rPr>
        <w:t>—</w:t>
      </w:r>
      <w:r w:rsidRPr="00836450">
        <w:rPr>
          <w:rFonts w:ascii="MetaPro-Norm" w:hAnsi="MetaPro-Norm"/>
          <w:lang w:val="en-US"/>
        </w:rPr>
        <w:t>who arrive at an airport or seaport without parents or guardians to protect them</w:t>
      </w:r>
      <w:r w:rsidR="004149AA" w:rsidRPr="00836450">
        <w:rPr>
          <w:rFonts w:ascii="MetaPro-Norm" w:hAnsi="MetaPro-Norm"/>
          <w:lang w:val="en-US"/>
        </w:rPr>
        <w:t>—</w:t>
      </w:r>
      <w:r w:rsidRPr="00836450">
        <w:rPr>
          <w:rFonts w:ascii="MetaPro-Norm" w:hAnsi="MetaPro-Norm"/>
          <w:lang w:val="en-US"/>
        </w:rPr>
        <w:t>can be held in one of more than 50 transit zones for up to 20 days, during which time the government claims they have not entered France.</w:t>
      </w:r>
      <w:r w:rsidRPr="00836450">
        <w:rPr>
          <w:rFonts w:ascii="MetaPro-Norm" w:eastAsia="Times New Roman" w:hAnsi="MetaPro-Norm"/>
          <w:color w:val="000000"/>
          <w:lang w:val="en-US" w:eastAsia="en-GB"/>
        </w:rPr>
        <w:t xml:space="preserve"> This legal fiction allows the French government to deny due process rights to </w:t>
      </w:r>
      <w:r w:rsidR="000A5B49" w:rsidRPr="00836450">
        <w:rPr>
          <w:rFonts w:ascii="MetaPro-Norm" w:eastAsia="Times New Roman" w:hAnsi="MetaPro-Norm"/>
          <w:color w:val="000000"/>
          <w:lang w:val="en-US" w:eastAsia="en-GB"/>
        </w:rPr>
        <w:t xml:space="preserve">the </w:t>
      </w:r>
      <w:r w:rsidRPr="00836450">
        <w:rPr>
          <w:rFonts w:ascii="MetaPro-Norm" w:eastAsia="Times New Roman" w:hAnsi="MetaPro-Norm"/>
          <w:color w:val="000000"/>
          <w:lang w:val="en-US" w:eastAsia="en-GB"/>
        </w:rPr>
        <w:t xml:space="preserve">children in </w:t>
      </w:r>
      <w:r w:rsidR="000A5B49" w:rsidRPr="00836450">
        <w:rPr>
          <w:rFonts w:ascii="MetaPro-Norm" w:eastAsia="Times New Roman" w:hAnsi="MetaPro-Norm"/>
          <w:color w:val="000000"/>
          <w:lang w:val="en-US" w:eastAsia="en-GB"/>
        </w:rPr>
        <w:t xml:space="preserve">the </w:t>
      </w:r>
      <w:r w:rsidRPr="00836450">
        <w:rPr>
          <w:rFonts w:ascii="MetaPro-Norm" w:eastAsia="Times New Roman" w:hAnsi="MetaPro-Norm"/>
          <w:color w:val="000000"/>
          <w:lang w:val="en-US" w:eastAsia="en-GB"/>
        </w:rPr>
        <w:t xml:space="preserve">transit zones that unaccompanied children in France enjoy, in violation of article 24 of the Covenant. France has not changed its practice despite a 2009 </w:t>
      </w:r>
      <w:r w:rsidR="000A5B49" w:rsidRPr="00836450">
        <w:rPr>
          <w:rFonts w:ascii="MetaPro-Norm" w:eastAsia="Times New Roman" w:hAnsi="MetaPro-Norm"/>
          <w:color w:val="000000"/>
          <w:lang w:val="en-US" w:eastAsia="en-GB"/>
        </w:rPr>
        <w:t xml:space="preserve">French </w:t>
      </w:r>
      <w:r w:rsidRPr="00836450">
        <w:rPr>
          <w:rFonts w:ascii="MetaPro-Norm" w:eastAsia="Times New Roman" w:hAnsi="MetaPro-Norm"/>
          <w:color w:val="000000"/>
          <w:lang w:val="en-US" w:eastAsia="en-GB"/>
        </w:rPr>
        <w:t xml:space="preserve">court ruling that </w:t>
      </w:r>
      <w:r w:rsidR="000A5B49" w:rsidRPr="00836450">
        <w:rPr>
          <w:rFonts w:ascii="MetaPro-Norm" w:eastAsia="Times New Roman" w:hAnsi="MetaPro-Norm"/>
          <w:color w:val="000000"/>
          <w:lang w:val="en-US" w:eastAsia="en-GB"/>
        </w:rPr>
        <w:t xml:space="preserve">the </w:t>
      </w:r>
      <w:r w:rsidRPr="00836450">
        <w:rPr>
          <w:rFonts w:ascii="MetaPro-Norm" w:eastAsia="Times New Roman" w:hAnsi="MetaPro-Norm"/>
          <w:color w:val="000000"/>
          <w:lang w:val="en-US" w:eastAsia="en-GB"/>
        </w:rPr>
        <w:t xml:space="preserve">transit zones are in fact </w:t>
      </w:r>
      <w:r w:rsidR="000A5B49" w:rsidRPr="00836450">
        <w:rPr>
          <w:rFonts w:ascii="MetaPro-Norm" w:eastAsia="Times New Roman" w:hAnsi="MetaPro-Norm"/>
          <w:color w:val="000000"/>
          <w:lang w:val="en-US" w:eastAsia="en-GB"/>
        </w:rPr>
        <w:t xml:space="preserve">part of French territory, and the weight of international law, including a 1996 </w:t>
      </w:r>
      <w:r w:rsidR="000A5B49" w:rsidRPr="00836450">
        <w:rPr>
          <w:rFonts w:ascii="MetaPro-Norm" w:eastAsia="Times New Roman" w:hAnsi="MetaPro-Norm"/>
          <w:color w:val="000000"/>
          <w:lang w:val="en-US" w:eastAsia="en-GB"/>
        </w:rPr>
        <w:lastRenderedPageBreak/>
        <w:t xml:space="preserve">European Court of Human Rights binding </w:t>
      </w:r>
      <w:proofErr w:type="spellStart"/>
      <w:r w:rsidR="00110174" w:rsidRPr="00836450">
        <w:rPr>
          <w:rFonts w:ascii="MetaPro-Norm" w:eastAsia="Times New Roman" w:hAnsi="MetaPro-Norm"/>
          <w:color w:val="000000"/>
          <w:lang w:val="en-US" w:eastAsia="en-GB"/>
        </w:rPr>
        <w:t>judgement</w:t>
      </w:r>
      <w:proofErr w:type="spellEnd"/>
      <w:r w:rsidR="000A5B49" w:rsidRPr="00836450">
        <w:rPr>
          <w:rFonts w:ascii="MetaPro-Norm" w:eastAsia="Times New Roman" w:hAnsi="MetaPro-Norm"/>
          <w:color w:val="000000"/>
          <w:lang w:val="en-US" w:eastAsia="en-GB"/>
        </w:rPr>
        <w:t>, indicating that international zones at airports and elsewhere do not have extraterritorial status.</w:t>
      </w:r>
      <w:r w:rsidR="00616136" w:rsidRPr="00836450">
        <w:rPr>
          <w:rStyle w:val="FootnoteReference"/>
          <w:rFonts w:ascii="MetaPro-Norm" w:eastAsia="Times New Roman" w:hAnsi="MetaPro-Norm"/>
          <w:color w:val="000000"/>
          <w:lang w:val="en-US" w:eastAsia="en-GB"/>
        </w:rPr>
        <w:t xml:space="preserve"> </w:t>
      </w:r>
      <w:r w:rsidR="00616136" w:rsidRPr="00836450">
        <w:rPr>
          <w:rStyle w:val="FootnoteReference"/>
          <w:rFonts w:ascii="MetaPro-Norm" w:hAnsi="MetaPro-Norm"/>
          <w:lang w:val="en-US"/>
        </w:rPr>
        <w:footnoteReference w:id="1"/>
      </w:r>
    </w:p>
    <w:p w14:paraId="75268831" w14:textId="28546429" w:rsidR="007A197B" w:rsidRPr="00836450" w:rsidRDefault="00A83988" w:rsidP="007A197B">
      <w:pPr>
        <w:pStyle w:val="FootnoteText"/>
        <w:rPr>
          <w:rFonts w:ascii="MetaNormal-Roman" w:hAnsi="MetaNormal-Roman"/>
          <w:sz w:val="22"/>
          <w:szCs w:val="22"/>
          <w:lang w:val="en-US"/>
        </w:rPr>
      </w:pPr>
      <w:r w:rsidRPr="00836450">
        <w:rPr>
          <w:rFonts w:ascii="MetaPro-Norm" w:hAnsi="MetaPro-Norm"/>
          <w:sz w:val="22"/>
          <w:szCs w:val="22"/>
          <w:lang w:val="en-US"/>
        </w:rPr>
        <w:t xml:space="preserve">Children detained in the transit zones, including at </w:t>
      </w:r>
      <w:proofErr w:type="spellStart"/>
      <w:r w:rsidRPr="00836450">
        <w:rPr>
          <w:rFonts w:ascii="MetaPro-Norm" w:hAnsi="MetaPro-Norm"/>
          <w:sz w:val="22"/>
          <w:szCs w:val="22"/>
          <w:lang w:val="en-US"/>
        </w:rPr>
        <w:t>Roissy</w:t>
      </w:r>
      <w:proofErr w:type="spellEnd"/>
      <w:r w:rsidRPr="00836450">
        <w:rPr>
          <w:rFonts w:ascii="MetaPro-Norm" w:hAnsi="MetaPro-Norm"/>
          <w:sz w:val="22"/>
          <w:szCs w:val="22"/>
          <w:lang w:val="en-US"/>
        </w:rPr>
        <w:t xml:space="preserve"> </w:t>
      </w:r>
      <w:r w:rsidR="000A5B49" w:rsidRPr="00836450">
        <w:rPr>
          <w:rFonts w:ascii="MetaPro-Norm" w:hAnsi="MetaPro-Norm"/>
          <w:sz w:val="22"/>
          <w:szCs w:val="22"/>
          <w:lang w:val="en-US"/>
        </w:rPr>
        <w:t xml:space="preserve">Charles de Gaulle </w:t>
      </w:r>
      <w:r w:rsidRPr="00836450">
        <w:rPr>
          <w:rFonts w:ascii="MetaPro-Norm" w:hAnsi="MetaPro-Norm"/>
          <w:sz w:val="22"/>
          <w:szCs w:val="22"/>
          <w:lang w:val="en-US"/>
        </w:rPr>
        <w:t>airport</w:t>
      </w:r>
      <w:r w:rsidR="000A5B49" w:rsidRPr="00836450">
        <w:rPr>
          <w:rFonts w:ascii="MetaPro-Norm" w:hAnsi="MetaPro-Norm"/>
          <w:sz w:val="22"/>
          <w:szCs w:val="22"/>
          <w:lang w:val="en-US"/>
        </w:rPr>
        <w:t xml:space="preserve"> near Paris</w:t>
      </w:r>
      <w:r w:rsidRPr="00836450">
        <w:rPr>
          <w:rFonts w:ascii="MetaPro-Norm" w:hAnsi="MetaPro-Norm"/>
          <w:sz w:val="22"/>
          <w:szCs w:val="22"/>
          <w:lang w:val="en-US"/>
        </w:rPr>
        <w:t xml:space="preserve">, France’s largest transit zone, </w:t>
      </w:r>
      <w:r w:rsidR="002F6D5C" w:rsidRPr="00836450">
        <w:rPr>
          <w:rFonts w:ascii="MetaPro-Norm" w:hAnsi="MetaPro-Norm"/>
          <w:color w:val="000000"/>
          <w:sz w:val="23"/>
          <w:szCs w:val="23"/>
          <w:lang w:val="en-US"/>
        </w:rPr>
        <w:t xml:space="preserve">can be required to sign papers initiating their deportation without the assistance of a guardian, and </w:t>
      </w:r>
      <w:r w:rsidRPr="00836450">
        <w:rPr>
          <w:rFonts w:ascii="MetaPro-Norm" w:hAnsi="MetaPro-Norm"/>
          <w:sz w:val="22"/>
          <w:szCs w:val="22"/>
          <w:lang w:val="en-US"/>
        </w:rPr>
        <w:t xml:space="preserve">face an expedited asylum </w:t>
      </w:r>
      <w:r w:rsidR="003E3916" w:rsidRPr="00836450">
        <w:rPr>
          <w:rFonts w:ascii="MetaPro-Norm" w:hAnsi="MetaPro-Norm"/>
          <w:sz w:val="22"/>
          <w:szCs w:val="22"/>
          <w:lang w:val="en-US"/>
        </w:rPr>
        <w:t>procedure</w:t>
      </w:r>
      <w:r w:rsidR="00616136" w:rsidRPr="00836450">
        <w:rPr>
          <w:rFonts w:ascii="MetaPro-Norm" w:hAnsi="MetaPro-Norm"/>
          <w:sz w:val="22"/>
          <w:szCs w:val="22"/>
          <w:lang w:val="en-US"/>
        </w:rPr>
        <w:t>.</w:t>
      </w:r>
      <w:r w:rsidRPr="00836450">
        <w:rPr>
          <w:rStyle w:val="FootnoteReference"/>
          <w:rFonts w:ascii="MetaPro-Norm" w:hAnsi="MetaPro-Norm"/>
          <w:sz w:val="22"/>
          <w:szCs w:val="22"/>
          <w:lang w:val="en-US"/>
        </w:rPr>
        <w:footnoteReference w:id="2"/>
      </w:r>
      <w:r w:rsidRPr="00836450">
        <w:rPr>
          <w:rFonts w:ascii="MetaPro-Norm" w:hAnsi="MetaPro-Norm"/>
          <w:sz w:val="22"/>
          <w:szCs w:val="22"/>
          <w:lang w:val="en-US"/>
        </w:rPr>
        <w:t xml:space="preserve"> They are sometimes detained with unrelated adults</w:t>
      </w:r>
      <w:r w:rsidR="004149AA" w:rsidRPr="00836450">
        <w:rPr>
          <w:rFonts w:ascii="MetaPro-Norm" w:hAnsi="MetaPro-Norm"/>
          <w:sz w:val="22"/>
          <w:szCs w:val="22"/>
          <w:lang w:val="en-US"/>
        </w:rPr>
        <w:t>—</w:t>
      </w:r>
      <w:r w:rsidRPr="00836450">
        <w:rPr>
          <w:rFonts w:ascii="MetaPro-Norm" w:hAnsi="MetaPro-Norm"/>
          <w:sz w:val="22"/>
          <w:szCs w:val="22"/>
          <w:lang w:val="en-US"/>
        </w:rPr>
        <w:t>in violation of international standards</w:t>
      </w:r>
      <w:r w:rsidR="004149AA" w:rsidRPr="00836450">
        <w:rPr>
          <w:rFonts w:ascii="MetaPro-Norm" w:hAnsi="MetaPro-Norm"/>
          <w:sz w:val="22"/>
          <w:szCs w:val="22"/>
          <w:lang w:val="en-US"/>
        </w:rPr>
        <w:t>—</w:t>
      </w:r>
      <w:r w:rsidRPr="00836450">
        <w:rPr>
          <w:rFonts w:ascii="MetaPro-Norm" w:hAnsi="MetaPro-Norm"/>
          <w:sz w:val="22"/>
          <w:szCs w:val="22"/>
          <w:lang w:val="en-US"/>
        </w:rPr>
        <w:t>making them vulnerable to exploitation and abuse. Unaccompanied children already “in” France are not detained and</w:t>
      </w:r>
      <w:r w:rsidR="007A197B" w:rsidRPr="00836450">
        <w:rPr>
          <w:rFonts w:ascii="MetaPro-Norm" w:hAnsi="MetaPro-Norm"/>
          <w:sz w:val="22"/>
          <w:szCs w:val="22"/>
          <w:lang w:val="en-US"/>
        </w:rPr>
        <w:t xml:space="preserve"> are given full asylum hearings (</w:t>
      </w:r>
      <w:r w:rsidR="00BA2B07" w:rsidRPr="00836450">
        <w:rPr>
          <w:rFonts w:ascii="MetaPro-Norm" w:hAnsi="MetaPro-Norm"/>
          <w:sz w:val="22"/>
          <w:szCs w:val="22"/>
          <w:lang w:val="en-US"/>
        </w:rPr>
        <w:t xml:space="preserve">for more on this, please see: </w:t>
      </w:r>
      <w:hyperlink r:id="rId8" w:history="1">
        <w:r w:rsidR="007A197B" w:rsidRPr="00836450">
          <w:rPr>
            <w:rStyle w:val="Hyperlink"/>
            <w:rFonts w:ascii="MetaNormal-Roman" w:hAnsi="MetaNormal-Roman"/>
            <w:sz w:val="22"/>
            <w:szCs w:val="22"/>
            <w:lang w:val="en-US"/>
          </w:rPr>
          <w:t>http://www.hrw.org/news/2014/04/08/france-unaccompanied-children-detained-borders</w:t>
        </w:r>
      </w:hyperlink>
      <w:r w:rsidR="007A197B" w:rsidRPr="00836450">
        <w:rPr>
          <w:rFonts w:ascii="MetaNormal-Roman" w:hAnsi="MetaNormal-Roman"/>
          <w:sz w:val="22"/>
          <w:szCs w:val="22"/>
          <w:lang w:val="en-US"/>
        </w:rPr>
        <w:t xml:space="preserve"> ).</w:t>
      </w:r>
    </w:p>
    <w:p w14:paraId="6243BFC7" w14:textId="77777777" w:rsidR="00A83988" w:rsidRPr="00836450" w:rsidRDefault="00A83988" w:rsidP="00A83988">
      <w:pPr>
        <w:spacing w:after="0" w:line="240" w:lineRule="auto"/>
        <w:rPr>
          <w:rFonts w:ascii="MetaPro-Norm" w:eastAsia="Times New Roman" w:hAnsi="MetaPro-Norm"/>
          <w:color w:val="000000"/>
          <w:lang w:val="en-US" w:eastAsia="en-GB"/>
        </w:rPr>
      </w:pPr>
    </w:p>
    <w:p w14:paraId="5C21186C" w14:textId="17EA86C0" w:rsidR="00865E2E" w:rsidRPr="00836450" w:rsidRDefault="00110174" w:rsidP="00865E2E">
      <w:pPr>
        <w:spacing w:after="0" w:line="240" w:lineRule="auto"/>
        <w:rPr>
          <w:rFonts w:ascii="MetaPro-Norm" w:hAnsi="MetaPro-Norm"/>
          <w:lang w:val="en-US"/>
        </w:rPr>
      </w:pPr>
      <w:r w:rsidRPr="00836450">
        <w:rPr>
          <w:rFonts w:ascii="MetaPro-Norm" w:hAnsi="MetaPro-Norm"/>
          <w:lang w:val="en-US"/>
        </w:rPr>
        <w:t>By law</w:t>
      </w:r>
      <w:r w:rsidR="00E16149" w:rsidRPr="00836450">
        <w:rPr>
          <w:rFonts w:ascii="MetaPro-Norm" w:hAnsi="MetaPro-Norm"/>
          <w:lang w:val="en-US"/>
        </w:rPr>
        <w:t>,</w:t>
      </w:r>
      <w:r w:rsidR="003E3916" w:rsidRPr="00836450">
        <w:rPr>
          <w:rFonts w:ascii="MetaPro-Norm" w:hAnsi="MetaPro-Norm"/>
          <w:lang w:val="en-US"/>
        </w:rPr>
        <w:t xml:space="preserve"> t</w:t>
      </w:r>
      <w:r w:rsidR="00865E2E" w:rsidRPr="00836450">
        <w:rPr>
          <w:rFonts w:ascii="MetaPro-Norm" w:hAnsi="MetaPro-Norm"/>
          <w:lang w:val="en-US"/>
        </w:rPr>
        <w:t>he public prosecutor must assign a guardian to every unaccompanied child</w:t>
      </w:r>
      <w:r w:rsidR="000A5B49" w:rsidRPr="00836450">
        <w:rPr>
          <w:rFonts w:ascii="MetaPro-Norm" w:hAnsi="MetaPro-Norm"/>
          <w:lang w:val="en-US"/>
        </w:rPr>
        <w:t>, yet some children go without help at key points in their detention</w:t>
      </w:r>
      <w:r w:rsidR="00865E2E" w:rsidRPr="00836450">
        <w:rPr>
          <w:rFonts w:ascii="MetaPro-Norm" w:hAnsi="MetaPro-Norm"/>
          <w:lang w:val="en-US"/>
        </w:rPr>
        <w:t>. These ad hoc administrators, typically volunteers, have very limited resources to respond to the children’s need for assistance with complex procedures, including immigration claims and age assessment</w:t>
      </w:r>
      <w:r w:rsidR="000A5B49" w:rsidRPr="00836450">
        <w:rPr>
          <w:rFonts w:ascii="MetaPro-Norm" w:hAnsi="MetaPro-Norm"/>
          <w:lang w:val="en-US"/>
        </w:rPr>
        <w:t>, and are not always assigned to assist children with sufficient speed</w:t>
      </w:r>
      <w:r w:rsidR="00865E2E" w:rsidRPr="00836450">
        <w:rPr>
          <w:rFonts w:ascii="MetaPro-Norm" w:hAnsi="MetaPro-Norm"/>
          <w:lang w:val="en-US"/>
        </w:rPr>
        <w:t>. Particularly in more remote transit zones, such as Marseilles or Lyon, children may not receive any assistance</w:t>
      </w:r>
      <w:r w:rsidR="000A5B49" w:rsidRPr="00836450">
        <w:rPr>
          <w:rFonts w:ascii="MetaPro-Norm" w:hAnsi="MetaPro-Norm"/>
          <w:lang w:val="en-US"/>
        </w:rPr>
        <w:t xml:space="preserve"> prior to their return to their home country</w:t>
      </w:r>
      <w:r w:rsidR="00865E2E" w:rsidRPr="00836450">
        <w:rPr>
          <w:rFonts w:ascii="MetaPro-Norm" w:hAnsi="MetaPro-Norm"/>
          <w:lang w:val="en-US"/>
        </w:rPr>
        <w:t>, in violation of articles 24 and 26.</w:t>
      </w:r>
    </w:p>
    <w:p w14:paraId="7CB2CCFC" w14:textId="77777777" w:rsidR="00865E2E" w:rsidRPr="00836450" w:rsidRDefault="00865E2E" w:rsidP="00872FCB">
      <w:pPr>
        <w:spacing w:after="0" w:line="264" w:lineRule="auto"/>
        <w:rPr>
          <w:rFonts w:ascii="MetaPro-Norm" w:eastAsia="SimSun" w:hAnsi="MetaPro-Norm" w:cs="Times New Roman"/>
          <w:szCs w:val="24"/>
          <w:lang w:val="en-US" w:eastAsia="zh-CN"/>
        </w:rPr>
      </w:pPr>
    </w:p>
    <w:p w14:paraId="726ED302" w14:textId="77777777" w:rsidR="00872FCB" w:rsidRPr="00836450" w:rsidRDefault="00872FCB" w:rsidP="00872FCB">
      <w:pPr>
        <w:spacing w:after="0" w:line="264" w:lineRule="auto"/>
        <w:rPr>
          <w:rFonts w:ascii="MetaPro-Norm" w:eastAsia="SimSun" w:hAnsi="MetaPro-Norm" w:cs="Times New Roman"/>
          <w:b/>
          <w:szCs w:val="24"/>
          <w:lang w:val="en-US" w:eastAsia="zh-CN"/>
        </w:rPr>
      </w:pPr>
      <w:r w:rsidRPr="00836450">
        <w:rPr>
          <w:rFonts w:ascii="MetaPro-Norm" w:eastAsia="SimSun" w:hAnsi="MetaPro-Norm" w:cs="Times New Roman"/>
          <w:b/>
          <w:szCs w:val="24"/>
          <w:lang w:val="en-US" w:eastAsia="zh-CN"/>
        </w:rPr>
        <w:t>Limited access to a lawyer in pre-charge detention (Article 14)</w:t>
      </w:r>
    </w:p>
    <w:p w14:paraId="20A1F07C" w14:textId="7F5BE14F" w:rsidR="00872FCB" w:rsidRPr="00836450" w:rsidRDefault="00872FCB" w:rsidP="00872FCB">
      <w:pPr>
        <w:spacing w:after="0" w:line="264" w:lineRule="auto"/>
        <w:rPr>
          <w:rFonts w:ascii="MetaPro-Norm" w:eastAsia="SimSun" w:hAnsi="MetaPro-Norm" w:cs="Times New Roman"/>
          <w:szCs w:val="24"/>
          <w:lang w:val="en-US" w:eastAsia="zh-CN"/>
        </w:rPr>
      </w:pPr>
      <w:r w:rsidRPr="00836450">
        <w:rPr>
          <w:rFonts w:ascii="MetaPro-Norm" w:eastAsia="SimSun" w:hAnsi="MetaPro-Norm" w:cs="Times New Roman"/>
          <w:szCs w:val="24"/>
          <w:lang w:val="en-US" w:eastAsia="zh-CN"/>
        </w:rPr>
        <w:t>While a reform of the French code of criminal procedure in 2011 has guaranteed those in police custody access to a lawyer from the outset of their detention, the law allows prosecutors to delay access in exceptional cases involving persons suspected of serious crimes for up to 12 hours. A “liberty and detention” judge can postpone access to a lawyer for up to 2</w:t>
      </w:r>
      <w:r w:rsidR="00836450" w:rsidRPr="00836450">
        <w:rPr>
          <w:rFonts w:ascii="MetaPro-Norm" w:eastAsia="SimSun" w:hAnsi="MetaPro-Norm" w:cs="Times New Roman"/>
          <w:szCs w:val="24"/>
          <w:lang w:val="en-US" w:eastAsia="zh-CN"/>
        </w:rPr>
        <w:t>4 hours in such cases.</w:t>
      </w:r>
    </w:p>
    <w:p w14:paraId="7F938927" w14:textId="77777777" w:rsidR="00872FCB" w:rsidRPr="00836450" w:rsidRDefault="00872FCB" w:rsidP="00872FCB">
      <w:pPr>
        <w:spacing w:after="0" w:line="264" w:lineRule="auto"/>
        <w:rPr>
          <w:rFonts w:ascii="MetaPro-Norm" w:eastAsia="SimSun" w:hAnsi="MetaPro-Norm" w:cs="Times New Roman"/>
          <w:szCs w:val="24"/>
          <w:lang w:val="en-US" w:eastAsia="zh-CN"/>
        </w:rPr>
      </w:pPr>
    </w:p>
    <w:p w14:paraId="5A01A1A4" w14:textId="5FFE236C" w:rsidR="00872FCB" w:rsidRPr="00836450" w:rsidRDefault="00872FCB" w:rsidP="00872FCB">
      <w:pPr>
        <w:spacing w:after="0" w:line="264" w:lineRule="auto"/>
        <w:rPr>
          <w:rFonts w:ascii="MetaPro-Norm" w:eastAsia="SimSun" w:hAnsi="MetaPro-Norm" w:cs="Times New Roman"/>
          <w:szCs w:val="24"/>
          <w:lang w:val="en-US" w:eastAsia="zh-CN"/>
        </w:rPr>
      </w:pPr>
      <w:r w:rsidRPr="00836450">
        <w:rPr>
          <w:rFonts w:ascii="MetaPro-Norm" w:eastAsia="SimSun" w:hAnsi="MetaPro-Norm" w:cs="Times New Roman"/>
          <w:szCs w:val="24"/>
          <w:lang w:val="en-US" w:eastAsia="zh-CN"/>
        </w:rPr>
        <w:t>The “liberty and detention” judge can postpone access to a lawyer for national security suspects for up to three days, as was the case prior to the 2011 reform</w:t>
      </w:r>
      <w:r w:rsidR="00E22E65" w:rsidRPr="00836450">
        <w:rPr>
          <w:rFonts w:ascii="MetaPro-Norm" w:eastAsia="SimSun" w:hAnsi="MetaPro-Norm" w:cs="Times New Roman"/>
          <w:szCs w:val="24"/>
          <w:lang w:val="en-US" w:eastAsia="zh-CN"/>
        </w:rPr>
        <w:t xml:space="preserve"> and </w:t>
      </w:r>
      <w:r w:rsidR="00110174" w:rsidRPr="00836450">
        <w:rPr>
          <w:rFonts w:ascii="MetaPro-Norm" w:eastAsia="SimSun" w:hAnsi="MetaPro-Norm" w:cs="Times New Roman"/>
          <w:szCs w:val="24"/>
          <w:lang w:val="en-US" w:eastAsia="zh-CN"/>
        </w:rPr>
        <w:t xml:space="preserve">about </w:t>
      </w:r>
      <w:r w:rsidR="00E22E65" w:rsidRPr="00836450">
        <w:rPr>
          <w:rFonts w:ascii="MetaPro-Norm" w:eastAsia="SimSun" w:hAnsi="MetaPro-Norm" w:cs="Times New Roman"/>
          <w:szCs w:val="24"/>
          <w:lang w:val="en-US" w:eastAsia="zh-CN"/>
        </w:rPr>
        <w:t>which the Committee expressed concerns during its review of France in 2008</w:t>
      </w:r>
      <w:r w:rsidRPr="00836450">
        <w:rPr>
          <w:rFonts w:ascii="MetaPro-Norm" w:eastAsia="SimSun" w:hAnsi="MetaPro-Norm" w:cs="Times New Roman"/>
          <w:szCs w:val="24"/>
          <w:lang w:val="en-US" w:eastAsia="zh-CN"/>
        </w:rPr>
        <w:t xml:space="preserve">. </w:t>
      </w:r>
      <w:r w:rsidR="00062D13" w:rsidRPr="00836450">
        <w:rPr>
          <w:rFonts w:ascii="MetaPro-Norm" w:eastAsia="SimSun" w:hAnsi="MetaPro-Norm" w:cs="Times New Roman"/>
          <w:szCs w:val="24"/>
          <w:lang w:val="en-US" w:eastAsia="zh-CN"/>
        </w:rPr>
        <w:t xml:space="preserve">Access to a lawyer from the outset of detention, without exceptions, is </w:t>
      </w:r>
      <w:proofErr w:type="gramStart"/>
      <w:r w:rsidR="00062D13" w:rsidRPr="00836450">
        <w:rPr>
          <w:rFonts w:ascii="MetaPro-Norm" w:eastAsia="SimSun" w:hAnsi="MetaPro-Norm" w:cs="Times New Roman"/>
          <w:szCs w:val="24"/>
          <w:lang w:val="en-US" w:eastAsia="zh-CN"/>
        </w:rPr>
        <w:t>key</w:t>
      </w:r>
      <w:proofErr w:type="gramEnd"/>
      <w:r w:rsidR="00062D13" w:rsidRPr="00836450">
        <w:rPr>
          <w:rFonts w:ascii="MetaPro-Norm" w:eastAsia="SimSun" w:hAnsi="MetaPro-Norm" w:cs="Times New Roman"/>
          <w:szCs w:val="24"/>
          <w:lang w:val="en-US" w:eastAsia="zh-CN"/>
        </w:rPr>
        <w:t xml:space="preserve"> for the preparation of an effective </w:t>
      </w:r>
      <w:r w:rsidR="00836450" w:rsidRPr="00836450">
        <w:rPr>
          <w:rFonts w:ascii="MetaPro-Norm" w:eastAsia="SimSun" w:hAnsi="MetaPro-Norm" w:cs="Times New Roman"/>
          <w:szCs w:val="24"/>
          <w:lang w:val="en-US" w:eastAsia="zh-CN"/>
        </w:rPr>
        <w:t>defense</w:t>
      </w:r>
      <w:r w:rsidR="00062D13" w:rsidRPr="00836450">
        <w:rPr>
          <w:rFonts w:ascii="MetaPro-Norm" w:eastAsia="SimSun" w:hAnsi="MetaPro-Norm" w:cs="Times New Roman"/>
          <w:szCs w:val="24"/>
          <w:lang w:val="en-US" w:eastAsia="zh-CN"/>
        </w:rPr>
        <w:t xml:space="preserve"> and a fundamental safeguard against torture and other ill-treatment.</w:t>
      </w:r>
    </w:p>
    <w:p w14:paraId="0BA2EFD1" w14:textId="77777777" w:rsidR="00872FCB" w:rsidRPr="00836450" w:rsidRDefault="00872FCB" w:rsidP="00872FCB">
      <w:pPr>
        <w:spacing w:after="0" w:line="264" w:lineRule="auto"/>
        <w:rPr>
          <w:rFonts w:ascii="MetaPro-Norm" w:eastAsia="SimSun" w:hAnsi="MetaPro-Norm" w:cs="Times New Roman"/>
          <w:szCs w:val="24"/>
          <w:lang w:val="en-US" w:eastAsia="zh-CN"/>
        </w:rPr>
      </w:pPr>
    </w:p>
    <w:p w14:paraId="04D6D33C" w14:textId="77777777" w:rsidR="00872FCB" w:rsidRPr="00836450" w:rsidRDefault="00872FCB" w:rsidP="00872FCB">
      <w:pPr>
        <w:spacing w:after="0" w:line="264" w:lineRule="auto"/>
        <w:rPr>
          <w:rFonts w:ascii="MetaPro-Norm" w:eastAsia="SimSun" w:hAnsi="MetaPro-Norm" w:cs="Times New Roman"/>
          <w:szCs w:val="24"/>
          <w:lang w:val="en-US" w:eastAsia="zh-CN"/>
        </w:rPr>
      </w:pPr>
      <w:r w:rsidRPr="00836450">
        <w:rPr>
          <w:rFonts w:ascii="MetaPro-Norm" w:eastAsia="SimSun" w:hAnsi="MetaPro-Norm" w:cs="Times New Roman"/>
          <w:szCs w:val="24"/>
          <w:lang w:val="en-US" w:eastAsia="zh-CN"/>
        </w:rPr>
        <w:t>In all cases, detainees are only allowed an interview with their lawyer for up to 30 minutes</w:t>
      </w:r>
      <w:r w:rsidR="00062D13" w:rsidRPr="00836450">
        <w:rPr>
          <w:rFonts w:ascii="MetaPro-Norm" w:eastAsia="SimSun" w:hAnsi="MetaPro-Norm" w:cs="Times New Roman"/>
          <w:szCs w:val="24"/>
          <w:lang w:val="en-US" w:eastAsia="zh-CN"/>
        </w:rPr>
        <w:t xml:space="preserve"> which can undermine the right to an effective defense by limiting lawyers’ ability to provide advice at a critical stage in the procedure</w:t>
      </w:r>
      <w:r w:rsidRPr="00836450">
        <w:rPr>
          <w:rFonts w:ascii="MetaPro-Norm" w:eastAsia="SimSun" w:hAnsi="MetaPro-Norm" w:cs="Times New Roman"/>
          <w:szCs w:val="24"/>
          <w:lang w:val="en-US" w:eastAsia="zh-CN"/>
        </w:rPr>
        <w:t xml:space="preserve">. </w:t>
      </w:r>
    </w:p>
    <w:p w14:paraId="40726203" w14:textId="77777777" w:rsidR="00872FCB" w:rsidRPr="00836450" w:rsidRDefault="00872FCB" w:rsidP="00872FCB">
      <w:pPr>
        <w:spacing w:after="0" w:line="264" w:lineRule="auto"/>
        <w:rPr>
          <w:rFonts w:ascii="MetaPro-Norm" w:eastAsia="SimSun" w:hAnsi="MetaPro-Norm" w:cs="Times New Roman"/>
          <w:szCs w:val="24"/>
          <w:lang w:val="en-US" w:eastAsia="zh-CN"/>
        </w:rPr>
      </w:pPr>
    </w:p>
    <w:p w14:paraId="7F26F649" w14:textId="77777777" w:rsidR="00872FCB" w:rsidRPr="00836450" w:rsidRDefault="00872FCB" w:rsidP="00872FCB">
      <w:pPr>
        <w:spacing w:after="0" w:line="264" w:lineRule="auto"/>
        <w:rPr>
          <w:rFonts w:ascii="MetaPro-Norm" w:eastAsia="SimSun" w:hAnsi="MetaPro-Norm" w:cs="Times New Roman"/>
          <w:b/>
          <w:szCs w:val="24"/>
          <w:lang w:val="en-US" w:eastAsia="zh-CN"/>
        </w:rPr>
      </w:pPr>
      <w:r w:rsidRPr="00836450">
        <w:rPr>
          <w:rFonts w:ascii="MetaPro-Norm" w:eastAsia="SimSun" w:hAnsi="MetaPro-Norm" w:cs="Times New Roman"/>
          <w:b/>
          <w:szCs w:val="24"/>
          <w:lang w:val="en-US" w:eastAsia="zh-CN"/>
        </w:rPr>
        <w:t>Surveill</w:t>
      </w:r>
      <w:r w:rsidR="00E47628" w:rsidRPr="00836450">
        <w:rPr>
          <w:rFonts w:ascii="MetaPro-Norm" w:eastAsia="SimSun" w:hAnsi="MetaPro-Norm" w:cs="Times New Roman"/>
          <w:b/>
          <w:szCs w:val="24"/>
          <w:lang w:val="en-US" w:eastAsia="zh-CN"/>
        </w:rPr>
        <w:t>ance and the right to privacy (</w:t>
      </w:r>
      <w:r w:rsidRPr="00836450">
        <w:rPr>
          <w:rFonts w:ascii="MetaPro-Norm" w:eastAsia="SimSun" w:hAnsi="MetaPro-Norm" w:cs="Times New Roman"/>
          <w:b/>
          <w:szCs w:val="24"/>
          <w:lang w:val="en-US" w:eastAsia="zh-CN"/>
        </w:rPr>
        <w:t>Article 17)</w:t>
      </w:r>
    </w:p>
    <w:p w14:paraId="14C34FA0" w14:textId="116110F2" w:rsidR="00872FCB" w:rsidRPr="00836450" w:rsidRDefault="00872FCB" w:rsidP="00872FCB">
      <w:pPr>
        <w:spacing w:after="0" w:line="264" w:lineRule="auto"/>
        <w:rPr>
          <w:rFonts w:ascii="MetaPro-Norm" w:eastAsia="SimSun" w:hAnsi="MetaPro-Norm" w:cs="Times New Roman"/>
          <w:szCs w:val="24"/>
          <w:lang w:val="en-US" w:eastAsia="zh-CN"/>
        </w:rPr>
      </w:pPr>
      <w:r w:rsidRPr="00836450">
        <w:rPr>
          <w:rFonts w:ascii="MetaPro-Norm" w:eastAsia="SimSun" w:hAnsi="MetaPro-Norm" w:cs="Times New Roman"/>
          <w:szCs w:val="24"/>
          <w:lang w:val="en-US" w:eastAsia="zh-CN"/>
        </w:rPr>
        <w:t>French law allows for surveillance of communications which is neither necessary nor proportionate, in breach of the right to privacy under Article 17. In December 2013</w:t>
      </w:r>
      <w:r w:rsidR="00836450">
        <w:rPr>
          <w:rFonts w:ascii="MetaPro-Norm" w:eastAsia="SimSun" w:hAnsi="MetaPro-Norm" w:cs="Times New Roman"/>
          <w:szCs w:val="24"/>
          <w:lang w:val="en-US" w:eastAsia="zh-CN"/>
        </w:rPr>
        <w:t>,</w:t>
      </w:r>
      <w:r w:rsidRPr="00836450">
        <w:rPr>
          <w:rFonts w:ascii="MetaPro-Norm" w:eastAsia="SimSun" w:hAnsi="MetaPro-Norm" w:cs="Times New Roman"/>
          <w:szCs w:val="24"/>
          <w:lang w:val="en-US" w:eastAsia="zh-CN"/>
        </w:rPr>
        <w:t xml:space="preserve"> France enacted Law No. 2013-1168 on Military Planning for the years 2014 to 2019. Article 20, which will enter into force on January 1, 2015, allows the government to conduct far reaching surveillance without any judicial oversight. The law allows designated officials at the Ministries of the Interior, </w:t>
      </w:r>
      <w:r w:rsidR="00836450">
        <w:rPr>
          <w:rFonts w:ascii="MetaPro-Norm" w:eastAsia="SimSun" w:hAnsi="MetaPro-Norm" w:cs="Times New Roman"/>
          <w:szCs w:val="24"/>
          <w:lang w:val="en-US" w:eastAsia="zh-CN"/>
        </w:rPr>
        <w:t>Defens</w:t>
      </w:r>
      <w:r w:rsidR="00534980" w:rsidRPr="00836450">
        <w:rPr>
          <w:rFonts w:ascii="MetaPro-Norm" w:eastAsia="SimSun" w:hAnsi="MetaPro-Norm" w:cs="Times New Roman"/>
          <w:szCs w:val="24"/>
          <w:lang w:val="en-US" w:eastAsia="zh-CN"/>
        </w:rPr>
        <w:t>e</w:t>
      </w:r>
      <w:r w:rsidRPr="00836450">
        <w:rPr>
          <w:rFonts w:ascii="MetaPro-Norm" w:eastAsia="SimSun" w:hAnsi="MetaPro-Norm" w:cs="Times New Roman"/>
          <w:szCs w:val="24"/>
          <w:lang w:val="en-US" w:eastAsia="zh-CN"/>
        </w:rPr>
        <w:t>, Economy</w:t>
      </w:r>
      <w:r w:rsidR="00836450">
        <w:rPr>
          <w:rFonts w:ascii="MetaPro-Norm" w:eastAsia="SimSun" w:hAnsi="MetaPro-Norm" w:cs="Times New Roman"/>
          <w:szCs w:val="24"/>
          <w:lang w:val="en-US" w:eastAsia="zh-CN"/>
        </w:rPr>
        <w:t>,</w:t>
      </w:r>
      <w:r w:rsidRPr="00836450">
        <w:rPr>
          <w:rFonts w:ascii="MetaPro-Norm" w:eastAsia="SimSun" w:hAnsi="MetaPro-Norm" w:cs="Times New Roman"/>
          <w:szCs w:val="24"/>
          <w:lang w:val="en-US" w:eastAsia="zh-CN"/>
        </w:rPr>
        <w:t xml:space="preserve"> and Budget to request communications data from operators and hosts of internet services on broad grounds</w:t>
      </w:r>
      <w:r w:rsidR="00836450">
        <w:rPr>
          <w:rFonts w:ascii="MetaPro-Norm" w:eastAsia="SimSun" w:hAnsi="MetaPro-Norm" w:cs="Times New Roman"/>
          <w:szCs w:val="24"/>
          <w:lang w:val="en-US" w:eastAsia="zh-CN"/>
        </w:rPr>
        <w:t>,</w:t>
      </w:r>
      <w:r w:rsidRPr="00836450">
        <w:rPr>
          <w:rFonts w:ascii="MetaPro-Norm" w:eastAsia="SimSun" w:hAnsi="MetaPro-Norm" w:cs="Times New Roman"/>
          <w:szCs w:val="24"/>
          <w:lang w:val="en-US" w:eastAsia="zh-CN"/>
        </w:rPr>
        <w:t xml:space="preserve"> including national security as well as “safeguarding the essential elements of France’s scientific and economic potential” and the prevention of terrorism and crime. The law does not require a judicial authorization (</w:t>
      </w:r>
      <w:r w:rsidR="00BA2B07" w:rsidRPr="00836450">
        <w:rPr>
          <w:rFonts w:ascii="MetaPro-Norm" w:eastAsia="SimSun" w:hAnsi="MetaPro-Norm" w:cs="Times New Roman"/>
          <w:szCs w:val="24"/>
          <w:lang w:val="en-US" w:eastAsia="zh-CN"/>
        </w:rPr>
        <w:t xml:space="preserve">for more on this, please see: </w:t>
      </w:r>
      <w:hyperlink r:id="rId9" w:history="1">
        <w:r w:rsidRPr="00836450">
          <w:rPr>
            <w:rFonts w:ascii="MetaPro-Norm" w:eastAsia="SimSun" w:hAnsi="MetaPro-Norm" w:cs="Times New Roman"/>
            <w:color w:val="0000FF"/>
            <w:szCs w:val="24"/>
            <w:u w:val="single"/>
            <w:lang w:val="en-US" w:eastAsia="zh-CN"/>
          </w:rPr>
          <w:t>http://www.hrw.org/news/2013/12/26/french-contradictions-data-surveillance</w:t>
        </w:r>
      </w:hyperlink>
      <w:r w:rsidRPr="00836450">
        <w:rPr>
          <w:rFonts w:ascii="MetaPro-Norm" w:eastAsia="SimSun" w:hAnsi="MetaPro-Norm" w:cs="Times New Roman"/>
          <w:szCs w:val="24"/>
          <w:lang w:val="en-US" w:eastAsia="zh-CN"/>
        </w:rPr>
        <w:t xml:space="preserve"> ).</w:t>
      </w:r>
    </w:p>
    <w:p w14:paraId="23D25F67" w14:textId="77777777" w:rsidR="00872FCB" w:rsidRPr="00836450" w:rsidRDefault="00872FCB" w:rsidP="00872FCB">
      <w:pPr>
        <w:spacing w:after="0" w:line="264" w:lineRule="auto"/>
        <w:rPr>
          <w:rFonts w:ascii="MetaPro-Norm" w:eastAsia="SimSun" w:hAnsi="MetaPro-Norm" w:cs="Times New Roman"/>
          <w:szCs w:val="24"/>
          <w:lang w:val="en-US" w:eastAsia="zh-CN"/>
        </w:rPr>
      </w:pPr>
    </w:p>
    <w:p w14:paraId="58A2C7AF" w14:textId="7E221E2B" w:rsidR="00872FCB" w:rsidRPr="00836450" w:rsidRDefault="00872FCB" w:rsidP="00872FCB">
      <w:pPr>
        <w:spacing w:after="0" w:line="264" w:lineRule="auto"/>
        <w:rPr>
          <w:rFonts w:ascii="MetaPro-Norm" w:eastAsia="SimSun" w:hAnsi="MetaPro-Norm" w:cs="Times New Roman"/>
          <w:szCs w:val="24"/>
          <w:lang w:val="en-US" w:eastAsia="zh-CN"/>
        </w:rPr>
      </w:pPr>
      <w:r w:rsidRPr="00836450">
        <w:rPr>
          <w:rFonts w:ascii="MetaPro-Norm" w:eastAsia="SimSun" w:hAnsi="MetaPro-Norm" w:cs="Times New Roman"/>
          <w:szCs w:val="24"/>
          <w:lang w:val="en-US" w:eastAsia="zh-CN"/>
        </w:rPr>
        <w:t>Surveillance by French intelligence agencies is currently governed by the Law of 1991 on the Secrecy of Electronic Communications, codified in the Code of Internal Security. This law allows the ministers of defen</w:t>
      </w:r>
      <w:r w:rsidR="00836450">
        <w:rPr>
          <w:rFonts w:ascii="MetaPro-Norm" w:eastAsia="SimSun" w:hAnsi="MetaPro-Norm" w:cs="Times New Roman"/>
          <w:szCs w:val="24"/>
          <w:lang w:val="en-US" w:eastAsia="zh-CN"/>
        </w:rPr>
        <w:t>s</w:t>
      </w:r>
      <w:r w:rsidRPr="00836450">
        <w:rPr>
          <w:rFonts w:ascii="MetaPro-Norm" w:eastAsia="SimSun" w:hAnsi="MetaPro-Norm" w:cs="Times New Roman"/>
          <w:szCs w:val="24"/>
          <w:lang w:val="en-US" w:eastAsia="zh-CN"/>
        </w:rPr>
        <w:t>e, the interior or customs, or a person designated by them to request an interception authorization, delivered by the Prime Minister following an opinion by the National Commission for the Control of Security Interceptions (CNCIS), on grounds of national security, “safeguarding essential elements to France’s scientific and economic potential”, with no judicial involvement (</w:t>
      </w:r>
      <w:r w:rsidR="00BA2B07" w:rsidRPr="00836450">
        <w:rPr>
          <w:rFonts w:ascii="MetaPro-Norm" w:eastAsia="SimSun" w:hAnsi="MetaPro-Norm" w:cs="Times New Roman"/>
          <w:szCs w:val="24"/>
          <w:lang w:val="en-US" w:eastAsia="zh-CN"/>
        </w:rPr>
        <w:t xml:space="preserve">for more on this, please see: </w:t>
      </w:r>
      <w:hyperlink r:id="rId10" w:history="1">
        <w:r w:rsidRPr="00836450">
          <w:rPr>
            <w:rFonts w:ascii="MetaPro-Norm" w:eastAsia="SimSun" w:hAnsi="MetaPro-Norm" w:cs="Times New Roman"/>
            <w:color w:val="0000FF"/>
            <w:szCs w:val="24"/>
            <w:u w:val="single"/>
            <w:lang w:val="en-US" w:eastAsia="zh-CN"/>
          </w:rPr>
          <w:t>http://www.hrw.org/news/2013/08/06/letter-french-prime-minister-data-surveillance-claims-and-right-privacy</w:t>
        </w:r>
      </w:hyperlink>
      <w:r w:rsidRPr="00836450">
        <w:rPr>
          <w:rFonts w:ascii="MetaPro-Norm" w:eastAsia="SimSun" w:hAnsi="MetaPro-Norm" w:cs="Times New Roman"/>
          <w:szCs w:val="24"/>
          <w:lang w:val="en-US" w:eastAsia="zh-CN"/>
        </w:rPr>
        <w:t xml:space="preserve"> ).</w:t>
      </w:r>
    </w:p>
    <w:p w14:paraId="77D37989" w14:textId="77777777" w:rsidR="00872FCB" w:rsidRPr="00836450" w:rsidRDefault="00872FCB" w:rsidP="00872FCB">
      <w:pPr>
        <w:spacing w:after="0" w:line="264" w:lineRule="auto"/>
        <w:rPr>
          <w:rFonts w:ascii="MetaPro-Norm" w:eastAsia="SimSun" w:hAnsi="MetaPro-Norm" w:cs="Times New Roman"/>
          <w:szCs w:val="24"/>
          <w:lang w:val="en-US" w:eastAsia="zh-CN"/>
        </w:rPr>
      </w:pPr>
    </w:p>
    <w:p w14:paraId="6A25AC85" w14:textId="77777777" w:rsidR="00872FCB" w:rsidRPr="00836450" w:rsidRDefault="00872FCB" w:rsidP="00872FCB">
      <w:pPr>
        <w:spacing w:after="0" w:line="264" w:lineRule="auto"/>
        <w:rPr>
          <w:rFonts w:ascii="MetaPro-Norm" w:eastAsia="SimSun" w:hAnsi="MetaPro-Norm" w:cs="Times New Roman"/>
          <w:b/>
          <w:szCs w:val="24"/>
          <w:lang w:val="en-US" w:eastAsia="zh-CN"/>
        </w:rPr>
      </w:pPr>
      <w:r w:rsidRPr="00836450">
        <w:rPr>
          <w:rFonts w:ascii="MetaPro-Norm" w:eastAsia="SimSun" w:hAnsi="MetaPro-Norm" w:cs="Times New Roman"/>
          <w:b/>
          <w:szCs w:val="24"/>
          <w:lang w:val="en-US" w:eastAsia="zh-CN"/>
        </w:rPr>
        <w:t>Discriminatory restrictions on religious symbols (Articles 18 and 26)</w:t>
      </w:r>
    </w:p>
    <w:p w14:paraId="42584D12" w14:textId="7DEC62C2" w:rsidR="00872FCB" w:rsidRPr="00836450" w:rsidRDefault="00872FCB" w:rsidP="00872FCB">
      <w:pPr>
        <w:spacing w:after="0" w:line="264" w:lineRule="auto"/>
        <w:rPr>
          <w:rFonts w:ascii="MetaPro-Norm" w:eastAsia="SimSun" w:hAnsi="MetaPro-Norm" w:cs="Times New Roman"/>
          <w:szCs w:val="24"/>
          <w:lang w:val="en-US" w:eastAsia="zh-CN"/>
        </w:rPr>
      </w:pPr>
      <w:proofErr w:type="gramStart"/>
      <w:r w:rsidRPr="00836450">
        <w:rPr>
          <w:rFonts w:ascii="MetaPro-Norm" w:eastAsia="SimSun" w:hAnsi="MetaPro-Norm" w:cs="Times New Roman"/>
          <w:szCs w:val="24"/>
          <w:lang w:val="en-US" w:eastAsia="zh-CN"/>
        </w:rPr>
        <w:t>Act</w:t>
      </w:r>
      <w:proofErr w:type="gramEnd"/>
      <w:r w:rsidRPr="00836450">
        <w:rPr>
          <w:rFonts w:ascii="MetaPro-Norm" w:eastAsia="SimSun" w:hAnsi="MetaPro-Norm" w:cs="Times New Roman"/>
          <w:szCs w:val="24"/>
          <w:lang w:val="en-US" w:eastAsia="zh-CN"/>
        </w:rPr>
        <w:t xml:space="preserve"> No. 2004/228 of March 15, 2004, which prohibits the wearing of ostentatious religious symbols in public schools and </w:t>
      </w:r>
      <w:r w:rsidR="00110174" w:rsidRPr="00836450">
        <w:rPr>
          <w:rFonts w:ascii="MetaPro-Norm" w:eastAsia="SimSun" w:hAnsi="MetaPro-Norm" w:cs="Times New Roman"/>
          <w:szCs w:val="24"/>
          <w:lang w:val="en-US" w:eastAsia="zh-CN"/>
        </w:rPr>
        <w:t xml:space="preserve">about </w:t>
      </w:r>
      <w:r w:rsidRPr="00836450">
        <w:rPr>
          <w:rFonts w:ascii="MetaPro-Norm" w:eastAsia="SimSun" w:hAnsi="MetaPro-Norm" w:cs="Times New Roman"/>
          <w:szCs w:val="24"/>
          <w:lang w:val="en-US" w:eastAsia="zh-CN"/>
        </w:rPr>
        <w:t xml:space="preserve">which the Committee raised concerns when it reviewed France in 2008, remains in force. By banning students from wearing Muslim headscarves (hijabs), Jewish </w:t>
      </w:r>
      <w:proofErr w:type="spellStart"/>
      <w:r w:rsidRPr="00836450">
        <w:rPr>
          <w:rFonts w:ascii="MetaPro-Norm" w:eastAsia="SimSun" w:hAnsi="MetaPro-Norm" w:cs="Times New Roman"/>
          <w:szCs w:val="24"/>
          <w:lang w:val="en-US" w:eastAsia="zh-CN"/>
        </w:rPr>
        <w:t>kippah</w:t>
      </w:r>
      <w:proofErr w:type="spellEnd"/>
      <w:r w:rsidRPr="00836450">
        <w:rPr>
          <w:rFonts w:ascii="MetaPro-Norm" w:eastAsia="SimSun" w:hAnsi="MetaPro-Norm" w:cs="Times New Roman"/>
          <w:szCs w:val="24"/>
          <w:lang w:val="en-US" w:eastAsia="zh-CN"/>
        </w:rPr>
        <w:t>, Sikh turban</w:t>
      </w:r>
      <w:r w:rsidR="00836450">
        <w:rPr>
          <w:rFonts w:ascii="MetaPro-Norm" w:eastAsia="SimSun" w:hAnsi="MetaPro-Norm" w:cs="Times New Roman"/>
          <w:szCs w:val="24"/>
          <w:lang w:val="en-US" w:eastAsia="zh-CN"/>
        </w:rPr>
        <w:t>,</w:t>
      </w:r>
      <w:r w:rsidRPr="00836450">
        <w:rPr>
          <w:rFonts w:ascii="MetaPro-Norm" w:eastAsia="SimSun" w:hAnsi="MetaPro-Norm" w:cs="Times New Roman"/>
          <w:szCs w:val="24"/>
          <w:lang w:val="en-US" w:eastAsia="zh-CN"/>
        </w:rPr>
        <w:t xml:space="preserve"> and large Christian crosses, this law breaches the rights to freedom of religion (Article 18) and to freedom of expression (Article 19). The ban also has a disproportionate </w:t>
      </w:r>
      <w:r w:rsidR="003E3916" w:rsidRPr="00836450">
        <w:rPr>
          <w:rFonts w:ascii="MetaPro-Norm" w:eastAsia="SimSun" w:hAnsi="MetaPro-Norm" w:cs="Times New Roman"/>
          <w:szCs w:val="24"/>
          <w:lang w:val="en-US" w:eastAsia="zh-CN"/>
        </w:rPr>
        <w:t>impact</w:t>
      </w:r>
      <w:r w:rsidRPr="00836450">
        <w:rPr>
          <w:rFonts w:ascii="MetaPro-Norm" w:eastAsia="SimSun" w:hAnsi="MetaPro-Norm" w:cs="Times New Roman"/>
          <w:szCs w:val="24"/>
          <w:lang w:val="en-US" w:eastAsia="zh-CN"/>
        </w:rPr>
        <w:t xml:space="preserve"> on Muslim women who wear the Muslim headscarf and is therefore discriminatory in practice. </w:t>
      </w:r>
      <w:r w:rsidR="00825505" w:rsidRPr="00836450">
        <w:rPr>
          <w:rFonts w:ascii="MetaPro-Norm" w:eastAsia="SimSun" w:hAnsi="MetaPro-Norm" w:cs="Times New Roman"/>
          <w:szCs w:val="24"/>
          <w:lang w:val="en-US" w:eastAsia="zh-CN"/>
        </w:rPr>
        <w:t xml:space="preserve">We are concerned by reports that the ban has </w:t>
      </w:r>
      <w:r w:rsidR="00916984" w:rsidRPr="00836450">
        <w:rPr>
          <w:rFonts w:ascii="MetaPro-Norm" w:eastAsia="SimSun" w:hAnsi="MetaPro-Norm" w:cs="Times New Roman"/>
          <w:szCs w:val="24"/>
          <w:lang w:val="en-US" w:eastAsia="zh-CN"/>
        </w:rPr>
        <w:t>led</w:t>
      </w:r>
      <w:r w:rsidR="00825505" w:rsidRPr="00836450">
        <w:rPr>
          <w:rFonts w:ascii="MetaPro-Norm" w:eastAsia="SimSun" w:hAnsi="MetaPro-Norm" w:cs="Times New Roman"/>
          <w:szCs w:val="24"/>
          <w:lang w:val="en-US" w:eastAsia="zh-CN"/>
        </w:rPr>
        <w:t xml:space="preserve"> to the </w:t>
      </w:r>
      <w:r w:rsidR="00B11A3E" w:rsidRPr="00836450">
        <w:rPr>
          <w:rFonts w:ascii="MetaPro-Norm" w:eastAsia="SimSun" w:hAnsi="MetaPro-Norm" w:cs="Times New Roman"/>
          <w:szCs w:val="24"/>
          <w:lang w:val="en-US" w:eastAsia="zh-CN"/>
        </w:rPr>
        <w:t xml:space="preserve">suspension or </w:t>
      </w:r>
      <w:r w:rsidR="00825505" w:rsidRPr="00836450">
        <w:rPr>
          <w:rFonts w:ascii="MetaPro-Norm" w:eastAsia="SimSun" w:hAnsi="MetaPro-Norm" w:cs="Times New Roman"/>
          <w:szCs w:val="24"/>
          <w:lang w:val="en-US" w:eastAsia="zh-CN"/>
        </w:rPr>
        <w:t>exclusion of girls who wear the Muslim headscarf from schools as well as of some girls who wear long skirts, considered to be religious dress.</w:t>
      </w:r>
    </w:p>
    <w:p w14:paraId="509194D0" w14:textId="77777777" w:rsidR="00872FCB" w:rsidRPr="00836450" w:rsidRDefault="00872FCB" w:rsidP="00872FCB">
      <w:pPr>
        <w:spacing w:after="0" w:line="264" w:lineRule="auto"/>
        <w:rPr>
          <w:rFonts w:ascii="MetaPro-Norm" w:eastAsia="SimSun" w:hAnsi="MetaPro-Norm" w:cs="Times New Roman"/>
          <w:szCs w:val="24"/>
          <w:lang w:val="en-US" w:eastAsia="zh-CN"/>
        </w:rPr>
      </w:pPr>
    </w:p>
    <w:p w14:paraId="7C06D144" w14:textId="77777777" w:rsidR="00872FCB" w:rsidRPr="00836450" w:rsidRDefault="00872FCB" w:rsidP="00872FCB">
      <w:pPr>
        <w:spacing w:after="0" w:line="264" w:lineRule="auto"/>
        <w:rPr>
          <w:rFonts w:ascii="MetaPro-Norm" w:eastAsia="SimSun" w:hAnsi="MetaPro-Norm" w:cs="Times New Roman"/>
          <w:szCs w:val="24"/>
          <w:lang w:val="en-US" w:eastAsia="zh-CN"/>
        </w:rPr>
      </w:pPr>
      <w:r w:rsidRPr="00836450">
        <w:rPr>
          <w:rFonts w:ascii="MetaPro-Norm" w:eastAsia="SimSun" w:hAnsi="MetaPro-Norm" w:cs="Times New Roman"/>
          <w:szCs w:val="24"/>
          <w:lang w:val="en-US" w:eastAsia="zh-CN"/>
        </w:rPr>
        <w:t xml:space="preserve">Following its Universal Periodic Review </w:t>
      </w:r>
      <w:r w:rsidR="00616136" w:rsidRPr="00836450">
        <w:rPr>
          <w:rFonts w:ascii="MetaPro-Norm" w:eastAsia="SimSun" w:hAnsi="MetaPro-Norm" w:cs="Times New Roman"/>
          <w:szCs w:val="24"/>
          <w:lang w:val="en-US" w:eastAsia="zh-CN"/>
        </w:rPr>
        <w:t xml:space="preserve">(UPR) </w:t>
      </w:r>
      <w:r w:rsidRPr="00836450">
        <w:rPr>
          <w:rFonts w:ascii="MetaPro-Norm" w:eastAsia="SimSun" w:hAnsi="MetaPro-Norm" w:cs="Times New Roman"/>
          <w:szCs w:val="24"/>
          <w:lang w:val="en-US" w:eastAsia="zh-CN"/>
        </w:rPr>
        <w:t>in January 2013, France rejected calls by other states to reconsider this ban (</w:t>
      </w:r>
      <w:r w:rsidR="00BA2B07" w:rsidRPr="00836450">
        <w:rPr>
          <w:rFonts w:ascii="MetaPro-Norm" w:eastAsia="SimSun" w:hAnsi="MetaPro-Norm" w:cs="Times New Roman"/>
          <w:szCs w:val="24"/>
          <w:lang w:val="en-US" w:eastAsia="zh-CN"/>
        </w:rPr>
        <w:t xml:space="preserve">for more on this, please see: </w:t>
      </w:r>
      <w:hyperlink r:id="rId11" w:history="1">
        <w:r w:rsidRPr="00836450">
          <w:rPr>
            <w:rFonts w:ascii="MetaPro-Norm" w:eastAsia="SimSun" w:hAnsi="MetaPro-Norm" w:cs="Times New Roman"/>
            <w:color w:val="0000FF"/>
            <w:szCs w:val="24"/>
            <w:u w:val="single"/>
            <w:lang w:val="en-US" w:eastAsia="zh-CN"/>
          </w:rPr>
          <w:t>http://www.hrw.org/news/2013/06/06/un-human-rights-council-adoption-outcome-upr-france</w:t>
        </w:r>
      </w:hyperlink>
      <w:r w:rsidRPr="00836450">
        <w:rPr>
          <w:rFonts w:ascii="MetaPro-Norm" w:eastAsia="SimSun" w:hAnsi="MetaPro-Norm" w:cs="Times New Roman"/>
          <w:szCs w:val="24"/>
          <w:lang w:val="en-US" w:eastAsia="zh-CN"/>
        </w:rPr>
        <w:t xml:space="preserve"> ). </w:t>
      </w:r>
    </w:p>
    <w:p w14:paraId="2C971883" w14:textId="77777777" w:rsidR="00872FCB" w:rsidRPr="00836450" w:rsidRDefault="00872FCB" w:rsidP="00872FCB">
      <w:pPr>
        <w:spacing w:after="0" w:line="264" w:lineRule="auto"/>
        <w:rPr>
          <w:rFonts w:ascii="MetaPro-Norm" w:eastAsia="SimSun" w:hAnsi="MetaPro-Norm" w:cs="Times New Roman"/>
          <w:b/>
          <w:szCs w:val="24"/>
          <w:lang w:val="en-US" w:eastAsia="zh-CN"/>
        </w:rPr>
      </w:pPr>
    </w:p>
    <w:p w14:paraId="3B942857" w14:textId="3AD48C86" w:rsidR="00872FCB" w:rsidRPr="00836450" w:rsidRDefault="00872FCB" w:rsidP="00872FCB">
      <w:pPr>
        <w:spacing w:after="0" w:line="264" w:lineRule="auto"/>
        <w:rPr>
          <w:rFonts w:ascii="MetaPro-Norm" w:eastAsia="SimSun" w:hAnsi="MetaPro-Norm" w:cs="Times New Roman"/>
          <w:szCs w:val="24"/>
          <w:lang w:val="en-US" w:eastAsia="zh-CN"/>
        </w:rPr>
      </w:pPr>
      <w:r w:rsidRPr="00836450">
        <w:rPr>
          <w:rFonts w:ascii="MetaPro-Norm" w:eastAsia="SimSun" w:hAnsi="MetaPro-Norm" w:cs="Times New Roman"/>
          <w:szCs w:val="24"/>
          <w:lang w:val="en-US" w:eastAsia="zh-CN"/>
        </w:rPr>
        <w:t>In October 2010</w:t>
      </w:r>
      <w:r w:rsidR="00836450">
        <w:rPr>
          <w:rFonts w:ascii="MetaPro-Norm" w:eastAsia="SimSun" w:hAnsi="MetaPro-Norm" w:cs="Times New Roman"/>
          <w:szCs w:val="24"/>
          <w:lang w:val="en-US" w:eastAsia="zh-CN"/>
        </w:rPr>
        <w:t>,</w:t>
      </w:r>
      <w:r w:rsidRPr="00836450">
        <w:rPr>
          <w:rFonts w:ascii="MetaPro-Norm" w:eastAsia="SimSun" w:hAnsi="MetaPro-Norm" w:cs="Times New Roman"/>
          <w:szCs w:val="24"/>
          <w:lang w:val="en-US" w:eastAsia="zh-CN"/>
        </w:rPr>
        <w:t xml:space="preserve"> France enacted a law which bans the concealment of the face in public, except for places of worship. Act No. 2010-1192 of 11 October 2010, which entered into force on April 11, 2011, provides for a fine of up to 150 Euro and/or a compulsory “citizenship” course for those who wear clothing intended to cover the face in public. The law also makes coercing another person to conceal their face a criminal </w:t>
      </w:r>
      <w:r w:rsidR="00BA2B07" w:rsidRPr="00836450">
        <w:rPr>
          <w:rFonts w:ascii="MetaPro-Norm" w:eastAsia="SimSun" w:hAnsi="MetaPro-Norm" w:cs="Times New Roman"/>
          <w:szCs w:val="24"/>
          <w:lang w:val="en-US" w:eastAsia="zh-CN"/>
        </w:rPr>
        <w:t xml:space="preserve">offense </w:t>
      </w:r>
      <w:r w:rsidRPr="00836450">
        <w:rPr>
          <w:rFonts w:ascii="MetaPro-Norm" w:eastAsia="SimSun" w:hAnsi="MetaPro-Norm" w:cs="Times New Roman"/>
          <w:szCs w:val="24"/>
          <w:lang w:val="en-US" w:eastAsia="zh-CN"/>
        </w:rPr>
        <w:t xml:space="preserve">punishable by one year’s imprisonment and a 30,000 </w:t>
      </w:r>
      <w:r w:rsidR="003E3916" w:rsidRPr="00836450">
        <w:rPr>
          <w:rFonts w:ascii="MetaPro-Norm" w:eastAsia="SimSun" w:hAnsi="MetaPro-Norm" w:cs="Times New Roman"/>
          <w:szCs w:val="24"/>
          <w:lang w:val="en-US" w:eastAsia="zh-CN"/>
        </w:rPr>
        <w:t>E</w:t>
      </w:r>
      <w:r w:rsidRPr="00836450">
        <w:rPr>
          <w:rFonts w:ascii="MetaPro-Norm" w:eastAsia="SimSun" w:hAnsi="MetaPro-Norm" w:cs="Times New Roman"/>
          <w:szCs w:val="24"/>
          <w:lang w:val="en-US" w:eastAsia="zh-CN"/>
        </w:rPr>
        <w:t>uro fine.</w:t>
      </w:r>
      <w:r w:rsidR="003E3916" w:rsidRPr="00836450">
        <w:rPr>
          <w:rFonts w:ascii="MetaPro-Norm" w:eastAsia="SimSun" w:hAnsi="MetaPro-Norm" w:cs="Times New Roman"/>
          <w:szCs w:val="24"/>
          <w:lang w:val="en-US" w:eastAsia="zh-CN"/>
        </w:rPr>
        <w:t xml:space="preserve"> </w:t>
      </w:r>
      <w:r w:rsidR="00D309D3" w:rsidRPr="00836450">
        <w:rPr>
          <w:rFonts w:ascii="MetaPro-Norm" w:eastAsia="SimSun" w:hAnsi="MetaPro-Norm" w:cs="Times New Roman"/>
          <w:szCs w:val="24"/>
          <w:lang w:val="en-US" w:eastAsia="zh-CN"/>
        </w:rPr>
        <w:t>According to the annual report of the Observatory on Secularism (</w:t>
      </w:r>
      <w:proofErr w:type="spellStart"/>
      <w:r w:rsidR="00D309D3" w:rsidRPr="00836450">
        <w:rPr>
          <w:rFonts w:ascii="MetaPro-Norm" w:eastAsia="SimSun" w:hAnsi="MetaPro-Norm" w:cs="Times New Roman"/>
          <w:szCs w:val="24"/>
          <w:lang w:val="en-US" w:eastAsia="zh-CN"/>
        </w:rPr>
        <w:t>Observatoire</w:t>
      </w:r>
      <w:proofErr w:type="spellEnd"/>
      <w:r w:rsidR="00D309D3" w:rsidRPr="00836450">
        <w:rPr>
          <w:rFonts w:ascii="MetaPro-Norm" w:eastAsia="SimSun" w:hAnsi="MetaPro-Norm" w:cs="Times New Roman"/>
          <w:szCs w:val="24"/>
          <w:lang w:val="en-US" w:eastAsia="zh-CN"/>
        </w:rPr>
        <w:t xml:space="preserve"> de la </w:t>
      </w:r>
      <w:proofErr w:type="spellStart"/>
      <w:r w:rsidR="00D309D3" w:rsidRPr="00836450">
        <w:rPr>
          <w:rFonts w:ascii="MetaPro-Norm" w:eastAsia="SimSun" w:hAnsi="MetaPro-Norm" w:cs="Times New Roman"/>
          <w:szCs w:val="24"/>
          <w:lang w:val="en-US" w:eastAsia="zh-CN"/>
        </w:rPr>
        <w:t>laïcité</w:t>
      </w:r>
      <w:proofErr w:type="spellEnd"/>
      <w:r w:rsidR="00D309D3" w:rsidRPr="00836450">
        <w:rPr>
          <w:rFonts w:ascii="MetaPro-Norm" w:eastAsia="SimSun" w:hAnsi="MetaPro-Norm" w:cs="Times New Roman"/>
          <w:szCs w:val="24"/>
          <w:lang w:val="en-US" w:eastAsia="zh-CN"/>
        </w:rPr>
        <w:t xml:space="preserve">) published on May 15, 2014, between the entry into force of the ban and February 21, 2014, law enforcement officials had conducted 1,111 identity checks on the basis of that law, the majority </w:t>
      </w:r>
      <w:r w:rsidR="000F4853" w:rsidRPr="00836450">
        <w:rPr>
          <w:rFonts w:ascii="MetaPro-Norm" w:eastAsia="SimSun" w:hAnsi="MetaPro-Norm" w:cs="Times New Roman"/>
          <w:szCs w:val="24"/>
          <w:lang w:val="en-US" w:eastAsia="zh-CN"/>
        </w:rPr>
        <w:t xml:space="preserve">(594) </w:t>
      </w:r>
      <w:r w:rsidR="00D309D3" w:rsidRPr="00836450">
        <w:rPr>
          <w:rFonts w:ascii="MetaPro-Norm" w:eastAsia="SimSun" w:hAnsi="MetaPro-Norm" w:cs="Times New Roman"/>
          <w:szCs w:val="24"/>
          <w:lang w:val="en-US" w:eastAsia="zh-CN"/>
        </w:rPr>
        <w:t>on women wearing full face veils</w:t>
      </w:r>
      <w:r w:rsidR="007E4F6F" w:rsidRPr="00836450">
        <w:rPr>
          <w:rFonts w:ascii="MetaPro-Norm" w:eastAsia="SimSun" w:hAnsi="MetaPro-Norm" w:cs="Times New Roman"/>
          <w:szCs w:val="24"/>
          <w:lang w:val="en-US" w:eastAsia="zh-CN"/>
        </w:rPr>
        <w:t xml:space="preserve">, leading to </w:t>
      </w:r>
      <w:r w:rsidR="00D309D3" w:rsidRPr="00836450">
        <w:rPr>
          <w:rFonts w:ascii="MetaPro-Norm" w:eastAsia="SimSun" w:hAnsi="MetaPro-Norm" w:cs="Times New Roman"/>
          <w:szCs w:val="24"/>
          <w:lang w:val="en-US" w:eastAsia="zh-CN"/>
        </w:rPr>
        <w:t>1038 fines.</w:t>
      </w:r>
      <w:r w:rsidR="000F4853" w:rsidRPr="00836450">
        <w:rPr>
          <w:rFonts w:ascii="MetaPro-Norm" w:eastAsia="SimSun" w:hAnsi="MetaPro-Norm" w:cs="Times New Roman"/>
          <w:szCs w:val="24"/>
          <w:lang w:val="en-US" w:eastAsia="zh-CN"/>
        </w:rPr>
        <w:t xml:space="preserve"> M</w:t>
      </w:r>
      <w:r w:rsidR="007E4F6F" w:rsidRPr="00836450">
        <w:rPr>
          <w:rFonts w:ascii="MetaPro-Norm" w:eastAsia="SimSun" w:hAnsi="MetaPro-Norm" w:cs="Times New Roman"/>
          <w:szCs w:val="24"/>
          <w:lang w:val="en-US" w:eastAsia="zh-CN"/>
        </w:rPr>
        <w:t xml:space="preserve">any of </w:t>
      </w:r>
      <w:r w:rsidR="000F4853" w:rsidRPr="00836450">
        <w:rPr>
          <w:rFonts w:ascii="MetaPro-Norm" w:eastAsia="SimSun" w:hAnsi="MetaPro-Norm" w:cs="Times New Roman"/>
          <w:szCs w:val="24"/>
          <w:lang w:val="en-US" w:eastAsia="zh-CN"/>
        </w:rPr>
        <w:t xml:space="preserve">the women </w:t>
      </w:r>
      <w:r w:rsidR="007E4F6F" w:rsidRPr="00836450">
        <w:rPr>
          <w:rFonts w:ascii="MetaPro-Norm" w:eastAsia="SimSun" w:hAnsi="MetaPro-Norm" w:cs="Times New Roman"/>
          <w:szCs w:val="24"/>
          <w:lang w:val="en-US" w:eastAsia="zh-CN"/>
        </w:rPr>
        <w:t>were checked more than once.</w:t>
      </w:r>
    </w:p>
    <w:p w14:paraId="3DDC67C6" w14:textId="77777777" w:rsidR="00872FCB" w:rsidRPr="00836450" w:rsidRDefault="00872FCB" w:rsidP="00872FCB">
      <w:pPr>
        <w:spacing w:after="0" w:line="264" w:lineRule="auto"/>
        <w:rPr>
          <w:rFonts w:ascii="MetaPro-Norm" w:eastAsia="SimSun" w:hAnsi="MetaPro-Norm" w:cs="Times New Roman"/>
          <w:szCs w:val="24"/>
          <w:lang w:val="en-US" w:eastAsia="zh-CN"/>
        </w:rPr>
      </w:pPr>
    </w:p>
    <w:p w14:paraId="4B85EC6C" w14:textId="0897F127" w:rsidR="00872FCB" w:rsidRPr="00836450" w:rsidRDefault="00872FCB" w:rsidP="00872FCB">
      <w:pPr>
        <w:spacing w:after="0" w:line="264" w:lineRule="auto"/>
        <w:rPr>
          <w:rFonts w:ascii="MetaPro-Norm" w:eastAsia="SimSun" w:hAnsi="MetaPro-Norm" w:cs="Times New Roman"/>
          <w:szCs w:val="24"/>
          <w:lang w:val="en-US" w:eastAsia="zh-CN"/>
        </w:rPr>
      </w:pPr>
      <w:r w:rsidRPr="00836450">
        <w:rPr>
          <w:rFonts w:ascii="MetaPro-Norm" w:eastAsia="SimSun" w:hAnsi="MetaPro-Norm" w:cs="Times New Roman"/>
          <w:szCs w:val="24"/>
          <w:lang w:val="en-US" w:eastAsia="zh-CN"/>
        </w:rPr>
        <w:t>The prohibition is neither necessary nor proportionate, and breaches the right to freedom of religion and expression of those who chose to conceal their face in public. As the French government stated in its fifth periodic report, the aim behind the ban is to p</w:t>
      </w:r>
      <w:r w:rsidR="00836450">
        <w:rPr>
          <w:rFonts w:ascii="MetaPro-Norm" w:eastAsia="SimSun" w:hAnsi="MetaPro-Norm" w:cs="Times New Roman"/>
          <w:szCs w:val="24"/>
          <w:lang w:val="en-US" w:eastAsia="zh-CN"/>
        </w:rPr>
        <w:t xml:space="preserve">rohibit the wearing of the full </w:t>
      </w:r>
      <w:r w:rsidRPr="00836450">
        <w:rPr>
          <w:rFonts w:ascii="MetaPro-Norm" w:eastAsia="SimSun" w:hAnsi="MetaPro-Norm" w:cs="Times New Roman"/>
          <w:szCs w:val="24"/>
          <w:lang w:val="en-US" w:eastAsia="zh-CN"/>
        </w:rPr>
        <w:t xml:space="preserve">face veil (the </w:t>
      </w:r>
      <w:proofErr w:type="spellStart"/>
      <w:r w:rsidRPr="00836450">
        <w:rPr>
          <w:rFonts w:ascii="MetaPro-Norm" w:eastAsia="SimSun" w:hAnsi="MetaPro-Norm" w:cs="Times New Roman"/>
          <w:szCs w:val="24"/>
          <w:lang w:val="en-US" w:eastAsia="zh-CN"/>
        </w:rPr>
        <w:t>niqab</w:t>
      </w:r>
      <w:proofErr w:type="spellEnd"/>
      <w:r w:rsidRPr="00836450">
        <w:rPr>
          <w:rFonts w:ascii="MetaPro-Norm" w:eastAsia="SimSun" w:hAnsi="MetaPro-Norm" w:cs="Times New Roman"/>
          <w:szCs w:val="24"/>
          <w:lang w:val="en-US" w:eastAsia="zh-CN"/>
        </w:rPr>
        <w:t xml:space="preserve"> or </w:t>
      </w:r>
      <w:proofErr w:type="spellStart"/>
      <w:r w:rsidRPr="00836450">
        <w:rPr>
          <w:rFonts w:ascii="MetaPro-Norm" w:eastAsia="SimSun" w:hAnsi="MetaPro-Norm" w:cs="Times New Roman"/>
          <w:szCs w:val="24"/>
          <w:lang w:val="en-US" w:eastAsia="zh-CN"/>
        </w:rPr>
        <w:t>burqa</w:t>
      </w:r>
      <w:proofErr w:type="spellEnd"/>
      <w:r w:rsidRPr="00836450">
        <w:rPr>
          <w:rFonts w:ascii="MetaPro-Norm" w:eastAsia="SimSun" w:hAnsi="MetaPro-Norm" w:cs="Times New Roman"/>
          <w:szCs w:val="24"/>
          <w:lang w:val="en-US" w:eastAsia="zh-CN"/>
        </w:rPr>
        <w:t>). It disproportionately impacts Muslim women and is, as such, discriminatory in practice (</w:t>
      </w:r>
      <w:r w:rsidR="00BA2B07" w:rsidRPr="00836450">
        <w:rPr>
          <w:rFonts w:ascii="MetaPro-Norm" w:eastAsia="SimSun" w:hAnsi="MetaPro-Norm" w:cs="Times New Roman"/>
          <w:szCs w:val="24"/>
          <w:lang w:val="en-US" w:eastAsia="zh-CN"/>
        </w:rPr>
        <w:t xml:space="preserve">for more on this, please see: </w:t>
      </w:r>
      <w:hyperlink r:id="rId12" w:history="1">
        <w:r w:rsidRPr="00836450">
          <w:rPr>
            <w:rFonts w:ascii="MetaPro-Norm" w:eastAsia="SimSun" w:hAnsi="MetaPro-Norm" w:cs="Times New Roman"/>
            <w:color w:val="0000FF"/>
            <w:szCs w:val="24"/>
            <w:u w:val="single"/>
            <w:lang w:val="en-US" w:eastAsia="zh-CN"/>
          </w:rPr>
          <w:t>http://www.hrw.org/news/2010/12/21/questions-and-answers-restrictions-religious-dress-and-symbols-europe</w:t>
        </w:r>
      </w:hyperlink>
      <w:r w:rsidRPr="00836450">
        <w:rPr>
          <w:rFonts w:ascii="MetaPro-Norm" w:eastAsia="SimSun" w:hAnsi="MetaPro-Norm" w:cs="Times New Roman"/>
          <w:szCs w:val="24"/>
          <w:lang w:val="en-US" w:eastAsia="zh-CN"/>
        </w:rPr>
        <w:t xml:space="preserve"> ).</w:t>
      </w:r>
    </w:p>
    <w:p w14:paraId="6BCBCEBD" w14:textId="77777777" w:rsidR="00872FCB" w:rsidRPr="00836450" w:rsidRDefault="00872FCB" w:rsidP="00872FCB">
      <w:pPr>
        <w:spacing w:after="0" w:line="264" w:lineRule="auto"/>
        <w:rPr>
          <w:rFonts w:ascii="MetaPro-Norm" w:eastAsia="SimSun" w:hAnsi="MetaPro-Norm" w:cs="Times New Roman"/>
          <w:szCs w:val="24"/>
          <w:lang w:val="en-US" w:eastAsia="zh-CN"/>
        </w:rPr>
      </w:pPr>
    </w:p>
    <w:p w14:paraId="04C70AE5" w14:textId="77777777" w:rsidR="00872FCB" w:rsidRPr="00836450" w:rsidRDefault="00872FCB" w:rsidP="00872FCB">
      <w:pPr>
        <w:spacing w:after="0" w:line="264" w:lineRule="auto"/>
        <w:rPr>
          <w:rFonts w:ascii="MetaPro-Norm" w:eastAsia="SimSun" w:hAnsi="MetaPro-Norm" w:cs="Times New Roman"/>
          <w:szCs w:val="24"/>
          <w:lang w:val="en-US" w:eastAsia="zh-CN"/>
        </w:rPr>
      </w:pPr>
    </w:p>
    <w:p w14:paraId="62F9ABC3" w14:textId="77777777" w:rsidR="00872FCB" w:rsidRPr="00836450" w:rsidRDefault="00872FCB" w:rsidP="00872FCB">
      <w:pPr>
        <w:spacing w:after="0" w:line="264" w:lineRule="auto"/>
        <w:rPr>
          <w:rFonts w:ascii="MetaPro-Norm" w:eastAsia="SimSun" w:hAnsi="MetaPro-Norm" w:cs="Times New Roman"/>
          <w:b/>
          <w:szCs w:val="24"/>
          <w:lang w:val="en-US" w:eastAsia="zh-CN"/>
        </w:rPr>
      </w:pPr>
      <w:r w:rsidRPr="00836450">
        <w:rPr>
          <w:rFonts w:ascii="MetaPro-Norm" w:eastAsia="SimSun" w:hAnsi="MetaPro-Norm" w:cs="Times New Roman"/>
          <w:b/>
          <w:szCs w:val="24"/>
          <w:lang w:val="en-US" w:eastAsia="zh-CN"/>
        </w:rPr>
        <w:t>Discrimination against Roma (Article 26)</w:t>
      </w:r>
    </w:p>
    <w:p w14:paraId="1F3F3700" w14:textId="77777777" w:rsidR="00872FCB" w:rsidRPr="00836450" w:rsidRDefault="00872FCB" w:rsidP="00872FCB">
      <w:pPr>
        <w:spacing w:after="0" w:line="264" w:lineRule="auto"/>
        <w:rPr>
          <w:rFonts w:ascii="MetaPro-Norm" w:eastAsia="SimSun" w:hAnsi="MetaPro-Norm" w:cs="Times New Roman"/>
          <w:szCs w:val="24"/>
          <w:lang w:val="en-US" w:eastAsia="zh-CN"/>
        </w:rPr>
      </w:pPr>
      <w:r w:rsidRPr="00836450">
        <w:rPr>
          <w:rFonts w:ascii="MetaPro-Norm" w:eastAsia="SimSun" w:hAnsi="MetaPro-Norm" w:cs="Times New Roman"/>
          <w:szCs w:val="24"/>
          <w:lang w:val="en-US" w:eastAsia="zh-CN"/>
        </w:rPr>
        <w:t>Under both presidenc</w:t>
      </w:r>
      <w:r w:rsidR="0097070B" w:rsidRPr="00836450">
        <w:rPr>
          <w:rFonts w:ascii="MetaPro-Norm" w:eastAsia="SimSun" w:hAnsi="MetaPro-Norm" w:cs="Times New Roman"/>
          <w:szCs w:val="24"/>
          <w:lang w:val="en-US" w:eastAsia="zh-CN"/>
        </w:rPr>
        <w:t>ies of Nicolas Sarkozy and Franç</w:t>
      </w:r>
      <w:r w:rsidRPr="00836450">
        <w:rPr>
          <w:rFonts w:ascii="MetaPro-Norm" w:eastAsia="SimSun" w:hAnsi="MetaPro-Norm" w:cs="Times New Roman"/>
          <w:szCs w:val="24"/>
          <w:lang w:val="en-US" w:eastAsia="zh-CN"/>
        </w:rPr>
        <w:t xml:space="preserve">ois Hollande, migrant Roma have faced discriminatory expulsions and evictions and stigmatizing public statements by high level officials. </w:t>
      </w:r>
    </w:p>
    <w:p w14:paraId="572DC8B3" w14:textId="77777777" w:rsidR="00872FCB" w:rsidRPr="00836450" w:rsidRDefault="00872FCB" w:rsidP="00872FCB">
      <w:pPr>
        <w:spacing w:after="0" w:line="264" w:lineRule="auto"/>
        <w:rPr>
          <w:rFonts w:ascii="MetaPro-Norm" w:eastAsia="SimSun" w:hAnsi="MetaPro-Norm" w:cs="Times New Roman"/>
          <w:szCs w:val="24"/>
          <w:lang w:val="en-US" w:eastAsia="zh-CN"/>
        </w:rPr>
      </w:pPr>
    </w:p>
    <w:p w14:paraId="127962BB" w14:textId="7C99D65B" w:rsidR="00872FCB" w:rsidRPr="00836450" w:rsidRDefault="00604368" w:rsidP="00872FCB">
      <w:pPr>
        <w:spacing w:after="0" w:line="264" w:lineRule="auto"/>
        <w:rPr>
          <w:rFonts w:ascii="MetaPro-Norm" w:eastAsia="SimSun" w:hAnsi="MetaPro-Norm" w:cs="Times New Roman"/>
          <w:szCs w:val="24"/>
          <w:lang w:val="en-US" w:eastAsia="zh-CN"/>
        </w:rPr>
      </w:pPr>
      <w:r>
        <w:rPr>
          <w:rFonts w:ascii="MetaPro-Norm" w:eastAsia="SimSun" w:hAnsi="MetaPro-Norm" w:cs="Times New Roman"/>
          <w:szCs w:val="24"/>
          <w:lang w:val="en-US" w:eastAsia="zh-CN"/>
        </w:rPr>
        <w:t>A</w:t>
      </w:r>
      <w:r w:rsidR="00872FCB" w:rsidRPr="00836450">
        <w:rPr>
          <w:rFonts w:ascii="MetaPro-Norm" w:eastAsia="SimSun" w:hAnsi="MetaPro-Norm" w:cs="Times New Roman"/>
          <w:szCs w:val="24"/>
          <w:lang w:val="en-US" w:eastAsia="zh-CN"/>
        </w:rPr>
        <w:t xml:space="preserve">n August 2010 circular of the </w:t>
      </w:r>
      <w:r w:rsidR="00DD70D5" w:rsidRPr="00836450">
        <w:rPr>
          <w:rFonts w:ascii="MetaPro-Norm" w:eastAsia="SimSun" w:hAnsi="MetaPro-Norm" w:cs="Times New Roman"/>
          <w:szCs w:val="24"/>
          <w:lang w:val="en-US" w:eastAsia="zh-CN"/>
        </w:rPr>
        <w:t>M</w:t>
      </w:r>
      <w:r w:rsidR="00872FCB" w:rsidRPr="00836450">
        <w:rPr>
          <w:rFonts w:ascii="MetaPro-Norm" w:eastAsia="SimSun" w:hAnsi="MetaPro-Norm" w:cs="Times New Roman"/>
          <w:szCs w:val="24"/>
          <w:lang w:val="en-US" w:eastAsia="zh-CN"/>
        </w:rPr>
        <w:t xml:space="preserve">inistry of the </w:t>
      </w:r>
      <w:r w:rsidR="00DD70D5" w:rsidRPr="00836450">
        <w:rPr>
          <w:rFonts w:ascii="MetaPro-Norm" w:eastAsia="SimSun" w:hAnsi="MetaPro-Norm" w:cs="Times New Roman"/>
          <w:szCs w:val="24"/>
          <w:lang w:val="en-US" w:eastAsia="zh-CN"/>
        </w:rPr>
        <w:t>I</w:t>
      </w:r>
      <w:r w:rsidR="00872FCB" w:rsidRPr="00836450">
        <w:rPr>
          <w:rFonts w:ascii="MetaPro-Norm" w:eastAsia="SimSun" w:hAnsi="MetaPro-Norm" w:cs="Times New Roman"/>
          <w:szCs w:val="24"/>
          <w:lang w:val="en-US" w:eastAsia="zh-CN"/>
        </w:rPr>
        <w:t>nterior ordering prefects to systematically dismantle unauthorized camps and prioritize those inhabited by Roma was leaked to the press in September 2010. While the government removed it and replaced it by another circular that did not specifically mention Roma, the circular revealed a government policy clearly targeting Roma for discriminatory evictions and removals which have continued since</w:t>
      </w:r>
      <w:r w:rsidR="0097070B" w:rsidRPr="00836450">
        <w:rPr>
          <w:rFonts w:ascii="MetaPro-Norm" w:eastAsia="SimSun" w:hAnsi="MetaPro-Norm" w:cs="Times New Roman"/>
          <w:szCs w:val="24"/>
          <w:lang w:val="en-US" w:eastAsia="zh-CN"/>
        </w:rPr>
        <w:t>. Indeed, despite calls by Franç</w:t>
      </w:r>
      <w:r w:rsidR="00872FCB" w:rsidRPr="00836450">
        <w:rPr>
          <w:rFonts w:ascii="MetaPro-Norm" w:eastAsia="SimSun" w:hAnsi="MetaPro-Norm" w:cs="Times New Roman"/>
          <w:szCs w:val="24"/>
          <w:lang w:val="en-US" w:eastAsia="zh-CN"/>
        </w:rPr>
        <w:t>ois Hollande for an end to discriminatory measures while he was a presidential candidate, in 2013</w:t>
      </w:r>
      <w:r>
        <w:rPr>
          <w:rFonts w:ascii="MetaPro-Norm" w:eastAsia="SimSun" w:hAnsi="MetaPro-Norm" w:cs="Times New Roman"/>
          <w:szCs w:val="24"/>
          <w:lang w:val="en-US" w:eastAsia="zh-CN"/>
        </w:rPr>
        <w:t>,</w:t>
      </w:r>
      <w:r w:rsidR="00872FCB" w:rsidRPr="00836450">
        <w:rPr>
          <w:rFonts w:ascii="MetaPro-Norm" w:eastAsia="SimSun" w:hAnsi="MetaPro-Norm" w:cs="Times New Roman"/>
          <w:szCs w:val="24"/>
          <w:lang w:val="en-US" w:eastAsia="zh-CN"/>
        </w:rPr>
        <w:t xml:space="preserve"> evictions of Roma living in unauthorized camps reportedly doubled compared to 2012</w:t>
      </w:r>
      <w:r>
        <w:rPr>
          <w:rFonts w:ascii="MetaPro-Norm" w:eastAsia="SimSun" w:hAnsi="MetaPro-Norm" w:cs="Times New Roman"/>
          <w:szCs w:val="24"/>
          <w:lang w:val="en-US" w:eastAsia="zh-CN"/>
        </w:rPr>
        <w:t>. I</w:t>
      </w:r>
      <w:r w:rsidR="00EF750A" w:rsidRPr="00836450">
        <w:rPr>
          <w:rFonts w:ascii="MetaPro-Norm" w:eastAsia="SimSun" w:hAnsi="MetaPro-Norm" w:cs="Times New Roman"/>
          <w:szCs w:val="24"/>
          <w:lang w:val="en-US" w:eastAsia="zh-CN"/>
        </w:rPr>
        <w:t>n most cases</w:t>
      </w:r>
      <w:r w:rsidR="00FD4464" w:rsidRPr="00836450">
        <w:rPr>
          <w:rFonts w:ascii="MetaPro-Norm" w:eastAsia="SimSun" w:hAnsi="MetaPro-Norm" w:cs="Times New Roman"/>
          <w:szCs w:val="24"/>
          <w:lang w:val="en-US" w:eastAsia="zh-CN"/>
        </w:rPr>
        <w:t xml:space="preserve"> </w:t>
      </w:r>
      <w:r>
        <w:rPr>
          <w:rFonts w:ascii="MetaPro-Norm" w:eastAsia="SimSun" w:hAnsi="MetaPro-Norm" w:cs="Times New Roman"/>
          <w:szCs w:val="24"/>
          <w:lang w:val="en-US" w:eastAsia="zh-CN"/>
        </w:rPr>
        <w:t xml:space="preserve">they </w:t>
      </w:r>
      <w:r w:rsidR="00FD4464" w:rsidRPr="00836450">
        <w:rPr>
          <w:rFonts w:ascii="MetaPro-Norm" w:eastAsia="SimSun" w:hAnsi="MetaPro-Norm" w:cs="Times New Roman"/>
          <w:szCs w:val="24"/>
          <w:lang w:val="en-US" w:eastAsia="zh-CN"/>
        </w:rPr>
        <w:t>were conducted</w:t>
      </w:r>
      <w:r w:rsidR="00EF750A" w:rsidRPr="00836450">
        <w:rPr>
          <w:rFonts w:ascii="MetaPro-Norm" w:eastAsia="SimSun" w:hAnsi="MetaPro-Norm" w:cs="Times New Roman"/>
          <w:szCs w:val="24"/>
          <w:lang w:val="en-US" w:eastAsia="zh-CN"/>
        </w:rPr>
        <w:t xml:space="preserve"> without offers of</w:t>
      </w:r>
      <w:r w:rsidR="00872FCB" w:rsidRPr="00836450">
        <w:rPr>
          <w:rFonts w:ascii="MetaPro-Norm" w:eastAsia="SimSun" w:hAnsi="MetaPro-Norm" w:cs="Times New Roman"/>
          <w:szCs w:val="24"/>
          <w:lang w:val="en-US" w:eastAsia="zh-CN"/>
        </w:rPr>
        <w:t xml:space="preserve"> adequate alternative housing. Even though French law lacks necessary safeguards against forced evictions, following its UPR review in January 2013</w:t>
      </w:r>
      <w:r w:rsidR="00164529">
        <w:rPr>
          <w:rFonts w:ascii="MetaPro-Norm" w:eastAsia="SimSun" w:hAnsi="MetaPro-Norm" w:cs="Times New Roman"/>
          <w:szCs w:val="24"/>
          <w:lang w:val="en-US" w:eastAsia="zh-CN"/>
        </w:rPr>
        <w:t>,</w:t>
      </w:r>
      <w:r w:rsidR="00872FCB" w:rsidRPr="00836450">
        <w:rPr>
          <w:rFonts w:ascii="MetaPro-Norm" w:eastAsia="SimSun" w:hAnsi="MetaPro-Norm" w:cs="Times New Roman"/>
          <w:szCs w:val="24"/>
          <w:lang w:val="en-US" w:eastAsia="zh-CN"/>
        </w:rPr>
        <w:t xml:space="preserve"> the French government rejected a recommendation to amend existing laws and enact new ones in order to end forced evictions of Roma (</w:t>
      </w:r>
      <w:r w:rsidR="00BA2B07" w:rsidRPr="00836450">
        <w:rPr>
          <w:rFonts w:ascii="MetaPro-Norm" w:eastAsia="SimSun" w:hAnsi="MetaPro-Norm" w:cs="Times New Roman"/>
          <w:szCs w:val="24"/>
          <w:lang w:val="en-US" w:eastAsia="zh-CN"/>
        </w:rPr>
        <w:t xml:space="preserve">for more on this, please see: </w:t>
      </w:r>
      <w:hyperlink r:id="rId13" w:history="1">
        <w:r w:rsidR="00872FCB" w:rsidRPr="00836450">
          <w:rPr>
            <w:rFonts w:ascii="MetaPro-Norm" w:eastAsia="SimSun" w:hAnsi="MetaPro-Norm" w:cs="Times New Roman"/>
            <w:color w:val="0000FF"/>
            <w:szCs w:val="24"/>
            <w:u w:val="single"/>
            <w:lang w:val="en-US" w:eastAsia="zh-CN"/>
          </w:rPr>
          <w:t>http://www.hrw.org/news/2013/06/06/un-human-rights-council-adoption-outcome-upr-france</w:t>
        </w:r>
      </w:hyperlink>
      <w:r w:rsidR="00872FCB" w:rsidRPr="00836450">
        <w:rPr>
          <w:rFonts w:ascii="MetaPro-Norm" w:eastAsia="SimSun" w:hAnsi="MetaPro-Norm" w:cs="Times New Roman"/>
          <w:szCs w:val="24"/>
          <w:lang w:val="en-US" w:eastAsia="zh-CN"/>
        </w:rPr>
        <w:t xml:space="preserve"> ).</w:t>
      </w:r>
    </w:p>
    <w:p w14:paraId="55CD6265" w14:textId="77777777" w:rsidR="00872FCB" w:rsidRPr="00836450" w:rsidRDefault="00872FCB" w:rsidP="00872FCB">
      <w:pPr>
        <w:spacing w:after="0" w:line="264" w:lineRule="auto"/>
        <w:rPr>
          <w:rFonts w:ascii="MetaPro-Norm" w:eastAsia="SimSun" w:hAnsi="MetaPro-Norm" w:cs="Times New Roman"/>
          <w:szCs w:val="24"/>
          <w:lang w:val="en-US" w:eastAsia="zh-CN"/>
        </w:rPr>
      </w:pPr>
    </w:p>
    <w:p w14:paraId="43449AF4" w14:textId="77777777" w:rsidR="00872FCB" w:rsidRPr="00836450" w:rsidRDefault="00872FCB" w:rsidP="00872FCB">
      <w:pPr>
        <w:spacing w:after="0" w:line="264" w:lineRule="auto"/>
        <w:rPr>
          <w:rFonts w:ascii="MetaPro-Norm" w:eastAsia="SimSun" w:hAnsi="MetaPro-Norm" w:cs="Times New Roman"/>
          <w:szCs w:val="24"/>
          <w:lang w:val="en-US" w:eastAsia="zh-CN"/>
        </w:rPr>
      </w:pPr>
      <w:r w:rsidRPr="00836450">
        <w:rPr>
          <w:rFonts w:ascii="MetaPro-Norm" w:eastAsia="SimSun" w:hAnsi="MetaPro-Norm" w:cs="Times New Roman"/>
          <w:szCs w:val="24"/>
          <w:lang w:val="en-US" w:eastAsia="zh-CN"/>
        </w:rPr>
        <w:t>A reform of the immigration law in 2011 introduced an offense of “abuse of the right to free movement” by EU citizens, making it easier in practice for the authorities to expel Roma who are citizens of Romania or Bulgaria on the assumption that they repeatedly exercise their right, as EU citizens, to short stays in France with a view to, one day, receiving social benefits (</w:t>
      </w:r>
      <w:r w:rsidR="00DD70D5" w:rsidRPr="00836450">
        <w:rPr>
          <w:rFonts w:ascii="MetaPro-Norm" w:eastAsia="SimSun" w:hAnsi="MetaPro-Norm" w:cs="Times New Roman"/>
          <w:szCs w:val="24"/>
          <w:lang w:val="en-US" w:eastAsia="zh-CN"/>
        </w:rPr>
        <w:t xml:space="preserve">for more on this, please see: </w:t>
      </w:r>
      <w:hyperlink r:id="rId14" w:history="1">
        <w:r w:rsidRPr="00836450">
          <w:rPr>
            <w:rFonts w:ascii="MetaPro-Norm" w:eastAsia="SimSun" w:hAnsi="MetaPro-Norm" w:cs="Times New Roman"/>
            <w:color w:val="0000FF"/>
            <w:szCs w:val="24"/>
            <w:u w:val="single"/>
            <w:lang w:val="en-US" w:eastAsia="zh-CN"/>
          </w:rPr>
          <w:t>http://www.hrw.org/news/2011/09/28/france-s-compliance-european-free-movement-directive-and-removal-ethnic-roma-eu-citi</w:t>
        </w:r>
      </w:hyperlink>
      <w:r w:rsidRPr="00836450">
        <w:rPr>
          <w:rFonts w:ascii="MetaPro-Norm" w:eastAsia="SimSun" w:hAnsi="MetaPro-Norm" w:cs="Times New Roman"/>
          <w:szCs w:val="24"/>
          <w:lang w:val="en-US" w:eastAsia="zh-CN"/>
        </w:rPr>
        <w:t xml:space="preserve"> ). </w:t>
      </w:r>
    </w:p>
    <w:p w14:paraId="39F94973" w14:textId="77777777" w:rsidR="00872FCB" w:rsidRPr="00836450" w:rsidRDefault="00872FCB" w:rsidP="00872FCB">
      <w:pPr>
        <w:spacing w:after="0" w:line="264" w:lineRule="auto"/>
        <w:rPr>
          <w:rFonts w:ascii="MetaPro-Norm" w:eastAsia="SimSun" w:hAnsi="MetaPro-Norm" w:cs="Times New Roman"/>
          <w:szCs w:val="24"/>
          <w:lang w:val="en-US" w:eastAsia="zh-CN"/>
        </w:rPr>
      </w:pPr>
    </w:p>
    <w:p w14:paraId="2B838D35" w14:textId="77777777" w:rsidR="00872FCB" w:rsidRPr="00836450" w:rsidRDefault="00872FCB" w:rsidP="00872FCB">
      <w:pPr>
        <w:spacing w:after="0" w:line="264" w:lineRule="auto"/>
        <w:rPr>
          <w:rFonts w:ascii="MetaPro-Norm" w:eastAsia="SimSun" w:hAnsi="MetaPro-Norm" w:cs="Times New Roman"/>
          <w:szCs w:val="24"/>
          <w:lang w:val="en-US" w:eastAsia="zh-CN"/>
        </w:rPr>
      </w:pPr>
      <w:r w:rsidRPr="00836450">
        <w:rPr>
          <w:rFonts w:ascii="MetaPro-Norm" w:eastAsia="SimSun" w:hAnsi="MetaPro-Norm" w:cs="Times New Roman"/>
          <w:szCs w:val="24"/>
          <w:lang w:val="en-US" w:eastAsia="zh-CN"/>
        </w:rPr>
        <w:t xml:space="preserve">Roma were also the subject of discriminatory rhetoric by Prime Minister Manuel </w:t>
      </w:r>
      <w:proofErr w:type="spellStart"/>
      <w:r w:rsidRPr="00836450">
        <w:rPr>
          <w:rFonts w:ascii="MetaPro-Norm" w:eastAsia="SimSun" w:hAnsi="MetaPro-Norm" w:cs="Times New Roman"/>
          <w:szCs w:val="24"/>
          <w:lang w:val="en-US" w:eastAsia="zh-CN"/>
        </w:rPr>
        <w:t>Valls</w:t>
      </w:r>
      <w:proofErr w:type="spellEnd"/>
      <w:r w:rsidRPr="00836450">
        <w:rPr>
          <w:rFonts w:ascii="MetaPro-Norm" w:eastAsia="SimSun" w:hAnsi="MetaPro-Norm" w:cs="Times New Roman"/>
          <w:szCs w:val="24"/>
          <w:lang w:val="en-US" w:eastAsia="zh-CN"/>
        </w:rPr>
        <w:t xml:space="preserve"> while he was Minister of the Interior, when he claimed that the lifestyle of Roma was “extremely different from ours” and that only a minority wanted to integrate in France. Manuel </w:t>
      </w:r>
      <w:proofErr w:type="spellStart"/>
      <w:r w:rsidRPr="00836450">
        <w:rPr>
          <w:rFonts w:ascii="MetaPro-Norm" w:eastAsia="SimSun" w:hAnsi="MetaPro-Norm" w:cs="Times New Roman"/>
          <w:szCs w:val="24"/>
          <w:lang w:val="en-US" w:eastAsia="zh-CN"/>
        </w:rPr>
        <w:t>Valls</w:t>
      </w:r>
      <w:proofErr w:type="spellEnd"/>
      <w:r w:rsidRPr="00836450">
        <w:rPr>
          <w:rFonts w:ascii="MetaPro-Norm" w:eastAsia="SimSun" w:hAnsi="MetaPro-Norm" w:cs="Times New Roman"/>
          <w:szCs w:val="24"/>
          <w:lang w:val="en-US" w:eastAsia="zh-CN"/>
        </w:rPr>
        <w:t xml:space="preserve"> claimed that the only solution was to progressively dismantle the camps </w:t>
      </w:r>
      <w:r w:rsidR="0097070B" w:rsidRPr="00836450">
        <w:rPr>
          <w:rFonts w:ascii="MetaPro-Norm" w:eastAsia="SimSun" w:hAnsi="MetaPro-Norm" w:cs="Times New Roman"/>
          <w:szCs w:val="24"/>
          <w:lang w:val="en-US" w:eastAsia="zh-CN"/>
        </w:rPr>
        <w:t>and return Roma to the border (</w:t>
      </w:r>
      <w:r w:rsidR="00DD70D5" w:rsidRPr="00836450">
        <w:rPr>
          <w:rFonts w:ascii="MetaPro-Norm" w:eastAsia="SimSun" w:hAnsi="MetaPro-Norm" w:cs="Times New Roman"/>
          <w:szCs w:val="24"/>
          <w:lang w:val="en-US" w:eastAsia="zh-CN"/>
        </w:rPr>
        <w:t xml:space="preserve">for more on this, please see: </w:t>
      </w:r>
      <w:hyperlink r:id="rId15" w:history="1">
        <w:r w:rsidRPr="00836450">
          <w:rPr>
            <w:rFonts w:ascii="MetaPro-Norm" w:eastAsia="SimSun" w:hAnsi="MetaPro-Norm" w:cs="Times New Roman"/>
            <w:color w:val="0000FF"/>
            <w:szCs w:val="24"/>
            <w:u w:val="single"/>
            <w:lang w:val="en-US" w:eastAsia="zh-CN"/>
          </w:rPr>
          <w:t>http://www.hrw.org/news/2013/09/27/dispatches-shameful-rhetoric-against-roma-france</w:t>
        </w:r>
      </w:hyperlink>
      <w:r w:rsidRPr="00836450">
        <w:rPr>
          <w:rFonts w:ascii="MetaPro-Norm" w:eastAsia="SimSun" w:hAnsi="MetaPro-Norm" w:cs="Times New Roman"/>
          <w:szCs w:val="24"/>
          <w:lang w:val="en-US" w:eastAsia="zh-CN"/>
        </w:rPr>
        <w:t xml:space="preserve"> ).</w:t>
      </w:r>
    </w:p>
    <w:p w14:paraId="70CCE838" w14:textId="77777777" w:rsidR="00872FCB" w:rsidRPr="00836450" w:rsidRDefault="00872FCB" w:rsidP="00872FCB">
      <w:pPr>
        <w:spacing w:after="0" w:line="264" w:lineRule="auto"/>
        <w:rPr>
          <w:rFonts w:ascii="MetaPro-Norm" w:eastAsia="SimSun" w:hAnsi="MetaPro-Norm" w:cs="Times New Roman"/>
          <w:szCs w:val="24"/>
          <w:lang w:val="en-US" w:eastAsia="zh-CN"/>
        </w:rPr>
      </w:pPr>
    </w:p>
    <w:p w14:paraId="7FF58E7F" w14:textId="5926207A" w:rsidR="00872FCB" w:rsidRPr="00836450" w:rsidRDefault="003E3916" w:rsidP="00872FCB">
      <w:pPr>
        <w:spacing w:after="0" w:line="264" w:lineRule="auto"/>
        <w:rPr>
          <w:rFonts w:ascii="MetaPro-Norm" w:eastAsia="SimSun" w:hAnsi="MetaPro-Norm" w:cs="Times New Roman"/>
          <w:b/>
          <w:szCs w:val="24"/>
          <w:lang w:val="en-US" w:eastAsia="zh-CN"/>
        </w:rPr>
      </w:pPr>
      <w:r w:rsidRPr="00836450">
        <w:rPr>
          <w:rFonts w:ascii="MetaPro-Norm" w:eastAsia="SimSun" w:hAnsi="MetaPro-Norm" w:cs="Times New Roman"/>
          <w:szCs w:val="24"/>
          <w:lang w:val="en-US" w:eastAsia="zh-CN"/>
        </w:rPr>
        <w:t>A</w:t>
      </w:r>
      <w:r w:rsidR="00872FCB" w:rsidRPr="00836450">
        <w:rPr>
          <w:rFonts w:ascii="MetaPro-Norm" w:eastAsia="SimSun" w:hAnsi="MetaPro-Norm" w:cs="Times New Roman"/>
          <w:szCs w:val="24"/>
          <w:lang w:val="en-US" w:eastAsia="zh-CN"/>
        </w:rPr>
        <w:t xml:space="preserve">n internal order </w:t>
      </w:r>
      <w:r w:rsidRPr="00836450">
        <w:rPr>
          <w:rFonts w:ascii="MetaPro-Norm" w:eastAsia="SimSun" w:hAnsi="MetaPro-Norm" w:cs="Times New Roman"/>
          <w:szCs w:val="24"/>
          <w:lang w:val="en-US" w:eastAsia="zh-CN"/>
        </w:rPr>
        <w:t>leaked to the media in April 2014</w:t>
      </w:r>
      <w:r w:rsidR="00164529">
        <w:rPr>
          <w:rFonts w:ascii="MetaPro-Norm" w:eastAsia="SimSun" w:hAnsi="MetaPro-Norm" w:cs="Times New Roman"/>
          <w:szCs w:val="24"/>
          <w:lang w:val="en-US" w:eastAsia="zh-CN"/>
        </w:rPr>
        <w:t>,</w:t>
      </w:r>
      <w:r w:rsidRPr="00836450">
        <w:rPr>
          <w:rFonts w:ascii="MetaPro-Norm" w:eastAsia="SimSun" w:hAnsi="MetaPro-Norm" w:cs="Times New Roman"/>
          <w:szCs w:val="24"/>
          <w:lang w:val="en-US" w:eastAsia="zh-CN"/>
        </w:rPr>
        <w:t xml:space="preserve"> </w:t>
      </w:r>
      <w:r w:rsidR="00872FCB" w:rsidRPr="00836450">
        <w:rPr>
          <w:rFonts w:ascii="MetaPro-Norm" w:eastAsia="SimSun" w:hAnsi="MetaPro-Norm" w:cs="Times New Roman"/>
          <w:szCs w:val="24"/>
          <w:lang w:val="en-US" w:eastAsia="zh-CN"/>
        </w:rPr>
        <w:t>instruct</w:t>
      </w:r>
      <w:r w:rsidR="00164529">
        <w:rPr>
          <w:rFonts w:ascii="MetaPro-Norm" w:eastAsia="SimSun" w:hAnsi="MetaPro-Norm" w:cs="Times New Roman"/>
          <w:szCs w:val="24"/>
          <w:lang w:val="en-US" w:eastAsia="zh-CN"/>
        </w:rPr>
        <w:t>ing</w:t>
      </w:r>
      <w:r w:rsidR="00872FCB" w:rsidRPr="00836450">
        <w:rPr>
          <w:rFonts w:ascii="MetaPro-Norm" w:eastAsia="SimSun" w:hAnsi="MetaPro-Norm" w:cs="Times New Roman"/>
          <w:szCs w:val="24"/>
          <w:lang w:val="en-US" w:eastAsia="zh-CN"/>
        </w:rPr>
        <w:t xml:space="preserve"> police officers in a Paris police station to locate and “systematically evict” Roma living on the streets of the 6</w:t>
      </w:r>
      <w:r w:rsidR="00872FCB" w:rsidRPr="00836450">
        <w:rPr>
          <w:rFonts w:ascii="MetaPro-Norm" w:eastAsia="SimSun" w:hAnsi="MetaPro-Norm" w:cs="Times New Roman"/>
          <w:szCs w:val="24"/>
          <w:vertAlign w:val="superscript"/>
          <w:lang w:val="en-US" w:eastAsia="zh-CN"/>
        </w:rPr>
        <w:t>th</w:t>
      </w:r>
      <w:r w:rsidR="00872FCB" w:rsidRPr="00836450">
        <w:rPr>
          <w:rFonts w:ascii="MetaPro-Norm" w:eastAsia="SimSun" w:hAnsi="MetaPro-Norm" w:cs="Times New Roman"/>
          <w:szCs w:val="24"/>
          <w:lang w:val="en-US" w:eastAsia="zh-CN"/>
        </w:rPr>
        <w:t xml:space="preserve"> </w:t>
      </w:r>
      <w:r w:rsidR="00872FCB" w:rsidRPr="00836450">
        <w:rPr>
          <w:rFonts w:ascii="MetaPro-Norm" w:eastAsia="SimSun" w:hAnsi="MetaPro-Norm" w:cs="Times New Roman"/>
          <w:i/>
          <w:szCs w:val="24"/>
          <w:lang w:val="en-US" w:eastAsia="zh-CN"/>
        </w:rPr>
        <w:t>arrondissement</w:t>
      </w:r>
      <w:r w:rsidR="00872FCB" w:rsidRPr="00836450">
        <w:rPr>
          <w:rFonts w:ascii="MetaPro-Norm" w:eastAsia="SimSun" w:hAnsi="MetaPro-Norm" w:cs="Times New Roman"/>
          <w:szCs w:val="24"/>
          <w:lang w:val="en-US" w:eastAsia="zh-CN"/>
        </w:rPr>
        <w:t xml:space="preserve"> (district) of Paris</w:t>
      </w:r>
      <w:r w:rsidR="00164529">
        <w:rPr>
          <w:rFonts w:ascii="MetaPro-Norm" w:eastAsia="SimSun" w:hAnsi="MetaPro-Norm" w:cs="Times New Roman"/>
          <w:szCs w:val="24"/>
          <w:lang w:val="en-US" w:eastAsia="zh-CN"/>
        </w:rPr>
        <w:t>,</w:t>
      </w:r>
      <w:r w:rsidR="00872FCB" w:rsidRPr="00836450">
        <w:rPr>
          <w:rFonts w:ascii="MetaPro-Norm" w:eastAsia="SimSun" w:hAnsi="MetaPro-Norm" w:cs="Times New Roman"/>
          <w:szCs w:val="24"/>
          <w:lang w:val="en-US" w:eastAsia="zh-CN"/>
        </w:rPr>
        <w:t xml:space="preserve"> raised serious concerns that the discriminatory practice of targeting Roma for eviction has continued (</w:t>
      </w:r>
      <w:r w:rsidR="00DD70D5" w:rsidRPr="00836450">
        <w:rPr>
          <w:rFonts w:ascii="MetaPro-Norm" w:eastAsia="SimSun" w:hAnsi="MetaPro-Norm" w:cs="Times New Roman"/>
          <w:szCs w:val="24"/>
          <w:lang w:val="en-US" w:eastAsia="zh-CN"/>
        </w:rPr>
        <w:t xml:space="preserve">for more on this, please see: </w:t>
      </w:r>
      <w:hyperlink r:id="rId16" w:history="1">
        <w:r w:rsidR="00872FCB" w:rsidRPr="00836450">
          <w:rPr>
            <w:rFonts w:ascii="MetaPro-Norm" w:eastAsia="SimSun" w:hAnsi="MetaPro-Norm" w:cs="Times New Roman"/>
            <w:color w:val="0000FF"/>
            <w:szCs w:val="24"/>
            <w:u w:val="single"/>
            <w:lang w:val="en-US" w:eastAsia="zh-CN"/>
          </w:rPr>
          <w:t>http://www.hrw.org/news/2014/04/16/dispatches-it-s-deja-vu-france-targets-roma-eviction</w:t>
        </w:r>
      </w:hyperlink>
      <w:r w:rsidR="00872FCB" w:rsidRPr="00836450">
        <w:rPr>
          <w:rFonts w:ascii="MetaPro-Norm" w:eastAsia="SimSun" w:hAnsi="MetaPro-Norm" w:cs="Times New Roman"/>
          <w:szCs w:val="24"/>
          <w:lang w:val="en-US" w:eastAsia="zh-CN"/>
        </w:rPr>
        <w:t xml:space="preserve"> )</w:t>
      </w:r>
      <w:r w:rsidR="0004440A" w:rsidRPr="00836450">
        <w:rPr>
          <w:rFonts w:ascii="MetaPro-Norm" w:eastAsia="SimSun" w:hAnsi="MetaPro-Norm" w:cs="Times New Roman"/>
          <w:szCs w:val="24"/>
          <w:lang w:val="en-US" w:eastAsia="zh-CN"/>
        </w:rPr>
        <w:t xml:space="preserve">, notwithstanding assurances from Minister of the Interior Bernard </w:t>
      </w:r>
      <w:proofErr w:type="spellStart"/>
      <w:r w:rsidR="0004440A" w:rsidRPr="00836450">
        <w:rPr>
          <w:rFonts w:ascii="MetaPro-Norm" w:eastAsia="SimSun" w:hAnsi="MetaPro-Norm" w:cs="Times New Roman"/>
          <w:szCs w:val="24"/>
          <w:lang w:val="en-US" w:eastAsia="zh-CN"/>
        </w:rPr>
        <w:t>Cazeneuve</w:t>
      </w:r>
      <w:proofErr w:type="spellEnd"/>
      <w:r w:rsidR="0004440A" w:rsidRPr="00836450">
        <w:rPr>
          <w:rFonts w:ascii="MetaPro-Norm" w:eastAsia="SimSun" w:hAnsi="MetaPro-Norm" w:cs="Times New Roman"/>
          <w:szCs w:val="24"/>
          <w:lang w:val="en-US" w:eastAsia="zh-CN"/>
        </w:rPr>
        <w:t xml:space="preserve"> that the order </w:t>
      </w:r>
      <w:r w:rsidR="00DD70D5" w:rsidRPr="00836450">
        <w:rPr>
          <w:rFonts w:ascii="MetaPro-Norm" w:eastAsia="SimSun" w:hAnsi="MetaPro-Norm" w:cs="Times New Roman"/>
          <w:szCs w:val="24"/>
          <w:lang w:val="en-US" w:eastAsia="zh-CN"/>
        </w:rPr>
        <w:t xml:space="preserve">had </w:t>
      </w:r>
      <w:r w:rsidR="0004440A" w:rsidRPr="00836450">
        <w:rPr>
          <w:rFonts w:ascii="MetaPro-Norm" w:eastAsia="SimSun" w:hAnsi="MetaPro-Norm" w:cs="Times New Roman"/>
          <w:szCs w:val="24"/>
          <w:lang w:val="en-US" w:eastAsia="zh-CN"/>
        </w:rPr>
        <w:t xml:space="preserve">been rectified. </w:t>
      </w:r>
    </w:p>
    <w:p w14:paraId="6A8A718B" w14:textId="77777777" w:rsidR="00134922" w:rsidRPr="00836450" w:rsidRDefault="002A05EC" w:rsidP="00134922">
      <w:pPr>
        <w:rPr>
          <w:rFonts w:ascii="Segoe UI" w:eastAsia="Times New Roman" w:hAnsi="Segoe UI" w:cs="Segoe UI"/>
          <w:color w:val="000000"/>
          <w:sz w:val="27"/>
          <w:szCs w:val="27"/>
          <w:lang w:val="en-US" w:eastAsia="en-GB"/>
        </w:rPr>
      </w:pPr>
      <w:r w:rsidRPr="00836450">
        <w:rPr>
          <w:rFonts w:ascii="MetaPro-Norm" w:eastAsia="Times New Roman" w:hAnsi="MetaPro-Norm" w:cs="Segoe UI"/>
          <w:b/>
          <w:bCs/>
          <w:color w:val="000000"/>
          <w:lang w:val="en-US" w:eastAsia="en-GB"/>
        </w:rPr>
        <w:br/>
        <w:t>Abusive Identity Checks</w:t>
      </w:r>
      <w:r w:rsidR="00EF750A" w:rsidRPr="00836450">
        <w:rPr>
          <w:rFonts w:ascii="MetaPro-Norm" w:eastAsia="Times New Roman" w:hAnsi="MetaPro-Norm" w:cs="Segoe UI"/>
          <w:b/>
          <w:bCs/>
          <w:color w:val="000000"/>
          <w:lang w:val="en-US" w:eastAsia="en-GB"/>
        </w:rPr>
        <w:t xml:space="preserve"> (Article 26)</w:t>
      </w:r>
    </w:p>
    <w:p w14:paraId="6A4A4474" w14:textId="722FCDBD" w:rsidR="002A05EC" w:rsidRPr="00836450" w:rsidRDefault="002A05EC" w:rsidP="00134922">
      <w:pPr>
        <w:rPr>
          <w:rFonts w:ascii="Segoe UI" w:eastAsia="Times New Roman" w:hAnsi="Segoe UI" w:cs="Segoe UI"/>
          <w:color w:val="000000"/>
          <w:sz w:val="27"/>
          <w:szCs w:val="27"/>
          <w:lang w:val="en-US" w:eastAsia="en-GB"/>
        </w:rPr>
      </w:pPr>
      <w:r w:rsidRPr="00836450">
        <w:rPr>
          <w:rFonts w:ascii="MetaPro-Norm" w:eastAsia="Times New Roman" w:hAnsi="MetaPro-Norm" w:cs="Segoe UI"/>
          <w:color w:val="000000"/>
          <w:lang w:val="en-US" w:eastAsia="en-GB"/>
        </w:rPr>
        <w:t xml:space="preserve">Despite campaign promises by President Hollande and a commitment undertaken at France’s 2013 UPR, the authorities have taken insufficient steps to address abusive identity checks by police, including the use of ethnic profiling, and repetitive and </w:t>
      </w:r>
      <w:r w:rsidR="007973FF" w:rsidRPr="00836450">
        <w:rPr>
          <w:rFonts w:ascii="MetaPro-Norm" w:eastAsia="Times New Roman" w:hAnsi="MetaPro-Norm" w:cs="Segoe UI"/>
          <w:color w:val="000000"/>
          <w:lang w:val="en-US" w:eastAsia="en-GB"/>
        </w:rPr>
        <w:t xml:space="preserve">discriminatory </w:t>
      </w:r>
      <w:r w:rsidRPr="00836450">
        <w:rPr>
          <w:rFonts w:ascii="MetaPro-Norm" w:eastAsia="Times New Roman" w:hAnsi="MetaPro-Norm" w:cs="Segoe UI"/>
          <w:color w:val="000000"/>
          <w:lang w:val="en-US" w:eastAsia="en-GB"/>
        </w:rPr>
        <w:t>identi</w:t>
      </w:r>
      <w:r w:rsidR="00164529">
        <w:rPr>
          <w:rFonts w:ascii="MetaPro-Norm" w:eastAsia="Times New Roman" w:hAnsi="MetaPro-Norm" w:cs="Segoe UI"/>
          <w:color w:val="000000"/>
          <w:lang w:val="en-US" w:eastAsia="en-GB"/>
        </w:rPr>
        <w:t>ty checks targeting minorities</w:t>
      </w:r>
      <w:r w:rsidRPr="00836450">
        <w:rPr>
          <w:rFonts w:ascii="MetaPro-Norm" w:eastAsia="Times New Roman" w:hAnsi="MetaPro-Norm" w:cs="Segoe UI"/>
          <w:color w:val="000000"/>
          <w:lang w:val="en-US" w:eastAsia="en-GB"/>
        </w:rPr>
        <w:t xml:space="preserve"> (</w:t>
      </w:r>
      <w:r w:rsidR="00164529">
        <w:rPr>
          <w:rFonts w:ascii="MetaPro-Norm" w:eastAsia="Times New Roman" w:hAnsi="MetaPro-Norm" w:cs="Segoe UI"/>
          <w:color w:val="000000"/>
          <w:lang w:val="en-US" w:eastAsia="en-GB"/>
        </w:rPr>
        <w:t xml:space="preserve">for more on this, please see: </w:t>
      </w:r>
      <w:hyperlink r:id="rId17" w:tgtFrame="_blank" w:history="1">
        <w:r w:rsidRPr="00836450">
          <w:rPr>
            <w:rFonts w:ascii="MetaPro-Norm" w:eastAsia="Times New Roman" w:hAnsi="MetaPro-Norm" w:cs="Segoe UI"/>
            <w:color w:val="0000FF"/>
            <w:u w:val="single"/>
            <w:lang w:val="en-US" w:eastAsia="en-GB"/>
          </w:rPr>
          <w:t>http://www.hrw.org/reports/2012/01/26/root-humiliation</w:t>
        </w:r>
      </w:hyperlink>
      <w:r w:rsidRPr="00836450">
        <w:rPr>
          <w:rFonts w:ascii="MetaPro-Norm" w:eastAsia="Times New Roman" w:hAnsi="MetaPro-Norm" w:cs="Segoe UI"/>
          <w:color w:val="000000"/>
          <w:lang w:val="en-US" w:eastAsia="en-GB"/>
        </w:rPr>
        <w:t>).</w:t>
      </w:r>
    </w:p>
    <w:p w14:paraId="7AC03052" w14:textId="2EF4C4AC" w:rsidR="002A05EC" w:rsidRPr="00836450" w:rsidRDefault="002A05EC" w:rsidP="002A05EC">
      <w:pPr>
        <w:spacing w:after="0" w:line="240" w:lineRule="auto"/>
        <w:rPr>
          <w:rFonts w:ascii="Segoe UI" w:eastAsia="Times New Roman" w:hAnsi="Segoe UI" w:cs="Segoe UI"/>
          <w:color w:val="000000"/>
          <w:sz w:val="27"/>
          <w:szCs w:val="27"/>
          <w:lang w:val="en-US" w:eastAsia="en-GB"/>
        </w:rPr>
      </w:pPr>
      <w:r w:rsidRPr="00836450">
        <w:rPr>
          <w:rFonts w:ascii="MetaPro-Norm" w:eastAsia="Times New Roman" w:hAnsi="MetaPro-Norm" w:cs="Segoe UI"/>
          <w:color w:val="000000"/>
          <w:lang w:val="en-US" w:eastAsia="en-GB"/>
        </w:rPr>
        <w:t xml:space="preserve">Law enforcement </w:t>
      </w:r>
      <w:r w:rsidR="007973FF" w:rsidRPr="00836450">
        <w:rPr>
          <w:rFonts w:ascii="MetaPro-Norm" w:eastAsia="Times New Roman" w:hAnsi="MetaPro-Norm" w:cs="Segoe UI"/>
          <w:color w:val="000000"/>
          <w:lang w:val="en-US" w:eastAsia="en-GB"/>
        </w:rPr>
        <w:t>officers</w:t>
      </w:r>
      <w:r w:rsidR="00DD70D5" w:rsidRPr="00836450">
        <w:rPr>
          <w:rFonts w:ascii="MetaPro-Norm" w:eastAsia="Times New Roman" w:hAnsi="MetaPro-Norm" w:cs="Segoe UI"/>
          <w:color w:val="000000"/>
          <w:lang w:val="en-US" w:eastAsia="en-GB"/>
        </w:rPr>
        <w:t xml:space="preserve"> </w:t>
      </w:r>
      <w:r w:rsidRPr="00836450">
        <w:rPr>
          <w:rFonts w:ascii="MetaPro-Norm" w:eastAsia="Times New Roman" w:hAnsi="MetaPro-Norm" w:cs="Segoe UI"/>
          <w:color w:val="000000"/>
          <w:lang w:val="en-US" w:eastAsia="en-GB"/>
        </w:rPr>
        <w:t>in France have overly broad powers to stop and check individuals regardless of whether they suspect criminal activity. This dis</w:t>
      </w:r>
      <w:r w:rsidR="00616136" w:rsidRPr="00836450">
        <w:rPr>
          <w:rFonts w:ascii="MetaPro-Norm" w:eastAsia="Times New Roman" w:hAnsi="MetaPro-Norm" w:cs="Segoe UI"/>
          <w:color w:val="000000"/>
          <w:lang w:val="en-US" w:eastAsia="en-GB"/>
        </w:rPr>
        <w:t>cretion leads to abuses</w:t>
      </w:r>
      <w:r w:rsidR="00164529">
        <w:rPr>
          <w:rFonts w:ascii="MetaPro-Norm" w:eastAsia="Times New Roman" w:hAnsi="MetaPro-Norm" w:cs="Segoe UI"/>
          <w:color w:val="000000"/>
          <w:lang w:val="en-US" w:eastAsia="en-GB"/>
        </w:rPr>
        <w:t>,</w:t>
      </w:r>
      <w:r w:rsidR="00616136" w:rsidRPr="00836450">
        <w:rPr>
          <w:rFonts w:ascii="MetaPro-Norm" w:eastAsia="Times New Roman" w:hAnsi="MetaPro-Norm" w:cs="Segoe UI"/>
          <w:color w:val="000000"/>
          <w:lang w:val="en-US" w:eastAsia="en-GB"/>
        </w:rPr>
        <w:t xml:space="preserve"> including </w:t>
      </w:r>
      <w:r w:rsidRPr="00836450">
        <w:rPr>
          <w:rFonts w:ascii="MetaPro-Norm" w:eastAsia="Times New Roman" w:hAnsi="MetaPro-Norm" w:cs="Segoe UI"/>
          <w:color w:val="000000"/>
          <w:lang w:val="en-US" w:eastAsia="en-GB"/>
        </w:rPr>
        <w:t>repeated checks, lengthy questioning, orders to empty pockets, bag searches, and intrusive pat-downs, as well as verbal and physical abuse.</w:t>
      </w:r>
      <w:r w:rsidR="00DC644B" w:rsidRPr="00836450">
        <w:rPr>
          <w:rFonts w:ascii="MetaPro-Norm" w:eastAsia="Times New Roman" w:hAnsi="MetaPro-Norm" w:cs="Segoe UI"/>
          <w:color w:val="000000"/>
          <w:lang w:val="en-US" w:eastAsia="en-GB"/>
        </w:rPr>
        <w:t xml:space="preserve"> </w:t>
      </w:r>
      <w:r w:rsidRPr="00836450">
        <w:rPr>
          <w:rFonts w:ascii="MetaPro-Norm" w:eastAsia="Times New Roman" w:hAnsi="MetaPro-Norm" w:cs="Segoe UI"/>
          <w:color w:val="000000"/>
          <w:lang w:val="en-US" w:eastAsia="en-GB"/>
        </w:rPr>
        <w:t>The threat of criminal sanction adds a coercive dimension to identity checks, with failure to cooperate during an identity check potentially leading to administrative or criminal charges, ranging from the minor offense of “refusal to cooperate” to the more serious charges of “insulting an officer” (</w:t>
      </w:r>
      <w:r w:rsidRPr="00836450">
        <w:rPr>
          <w:rFonts w:ascii="MetaPro-Norm" w:eastAsia="Times New Roman" w:hAnsi="MetaPro-Norm" w:cs="Segoe UI"/>
          <w:i/>
          <w:iCs/>
          <w:color w:val="000000"/>
          <w:lang w:val="en-US" w:eastAsia="en-GB"/>
        </w:rPr>
        <w:t>outrage</w:t>
      </w:r>
      <w:r w:rsidRPr="00836450">
        <w:rPr>
          <w:rFonts w:ascii="MetaPro-Norm" w:eastAsia="Times New Roman" w:hAnsi="MetaPro-Norm" w:cs="Segoe UI"/>
          <w:color w:val="000000"/>
          <w:lang w:val="en-US" w:eastAsia="en-GB"/>
        </w:rPr>
        <w:t>) and “assaulting an officer” (</w:t>
      </w:r>
      <w:r w:rsidRPr="00836450">
        <w:rPr>
          <w:rFonts w:ascii="MetaPro-Norm" w:eastAsia="Times New Roman" w:hAnsi="MetaPro-Norm" w:cs="Segoe UI"/>
          <w:i/>
          <w:iCs/>
          <w:color w:val="000000"/>
          <w:lang w:val="en-US" w:eastAsia="en-GB"/>
        </w:rPr>
        <w:t>rebellion</w:t>
      </w:r>
      <w:r w:rsidRPr="00836450">
        <w:rPr>
          <w:rFonts w:ascii="MetaPro-Norm" w:eastAsia="Times New Roman" w:hAnsi="MetaPro-Norm" w:cs="Segoe UI"/>
          <w:color w:val="000000"/>
          <w:lang w:val="en-US" w:eastAsia="en-GB"/>
        </w:rPr>
        <w:t>).</w:t>
      </w:r>
    </w:p>
    <w:p w14:paraId="3A0AB413" w14:textId="7F29BB72" w:rsidR="002A05EC" w:rsidRPr="00836450" w:rsidRDefault="002A05EC" w:rsidP="002A05EC">
      <w:pPr>
        <w:spacing w:after="0" w:line="240" w:lineRule="auto"/>
        <w:rPr>
          <w:rFonts w:ascii="Segoe UI" w:eastAsia="Times New Roman" w:hAnsi="Segoe UI" w:cs="Segoe UI"/>
          <w:color w:val="000000"/>
          <w:sz w:val="27"/>
          <w:szCs w:val="27"/>
          <w:lang w:val="en-US" w:eastAsia="en-GB"/>
        </w:rPr>
      </w:pPr>
    </w:p>
    <w:p w14:paraId="47AB0129" w14:textId="77777777" w:rsidR="002A05EC" w:rsidRPr="00836450" w:rsidRDefault="002A05EC" w:rsidP="002A05EC">
      <w:pPr>
        <w:spacing w:after="0" w:line="240" w:lineRule="auto"/>
        <w:rPr>
          <w:rFonts w:ascii="Segoe UI" w:eastAsia="Times New Roman" w:hAnsi="Segoe UI" w:cs="Segoe UI"/>
          <w:color w:val="000000"/>
          <w:sz w:val="27"/>
          <w:szCs w:val="27"/>
          <w:lang w:val="en-US" w:eastAsia="en-GB"/>
        </w:rPr>
      </w:pPr>
      <w:r w:rsidRPr="00836450">
        <w:rPr>
          <w:rFonts w:ascii="MetaPro-Norm" w:eastAsia="Times New Roman" w:hAnsi="MetaPro-Norm" w:cs="Segoe UI"/>
          <w:color w:val="000000"/>
          <w:lang w:val="en-US" w:eastAsia="en-GB"/>
        </w:rPr>
        <w:t>Statistical and anecdotal evidence indicates that young Blacks and Arabs living in economically disadvantaged areas are particularly frequent targets for such stops, suggesting that police engage in ethnic profiling</w:t>
      </w:r>
      <w:r w:rsidR="00DC644B" w:rsidRPr="00836450">
        <w:rPr>
          <w:rFonts w:ascii="MetaPro-Norm" w:eastAsia="Times New Roman" w:hAnsi="MetaPro-Norm" w:cs="Segoe UI"/>
          <w:color w:val="000000"/>
          <w:lang w:val="en-US" w:eastAsia="en-GB"/>
        </w:rPr>
        <w:t xml:space="preserve"> </w:t>
      </w:r>
      <w:r w:rsidRPr="00836450">
        <w:rPr>
          <w:rFonts w:ascii="MetaPro-Norm" w:eastAsia="Times New Roman" w:hAnsi="MetaPro-Norm" w:cs="Segoe UI"/>
          <w:color w:val="000000"/>
          <w:lang w:val="en-US" w:eastAsia="en-GB"/>
        </w:rPr>
        <w:t>to determine who</w:t>
      </w:r>
      <w:r w:rsidR="00DD70D5" w:rsidRPr="00836450">
        <w:rPr>
          <w:rFonts w:ascii="MetaPro-Norm" w:eastAsia="Times New Roman" w:hAnsi="MetaPro-Norm" w:cs="Segoe UI"/>
          <w:color w:val="000000"/>
          <w:lang w:val="en-US" w:eastAsia="en-GB"/>
        </w:rPr>
        <w:t>m</w:t>
      </w:r>
      <w:r w:rsidRPr="00836450">
        <w:rPr>
          <w:rFonts w:ascii="MetaPro-Norm" w:eastAsia="Times New Roman" w:hAnsi="MetaPro-Norm" w:cs="Segoe UI"/>
          <w:color w:val="000000"/>
          <w:lang w:val="en-US" w:eastAsia="en-GB"/>
        </w:rPr>
        <w:t xml:space="preserve"> to stop. A recent opinion survey found that persons of North African descent were five times more likely to be stopped and searched by police (</w:t>
      </w:r>
      <w:r w:rsidR="00DD70D5" w:rsidRPr="00836450">
        <w:rPr>
          <w:rFonts w:ascii="MetaPro-Norm" w:eastAsia="Times New Roman" w:hAnsi="MetaPro-Norm" w:cs="Segoe UI"/>
          <w:color w:val="000000"/>
          <w:lang w:val="en-US" w:eastAsia="en-GB"/>
        </w:rPr>
        <w:t xml:space="preserve">for more on this, please see: </w:t>
      </w:r>
      <w:hyperlink r:id="rId18" w:tgtFrame="_blank" w:history="1">
        <w:r w:rsidRPr="00836450">
          <w:rPr>
            <w:rFonts w:ascii="MetaPro-Norm" w:eastAsia="Times New Roman" w:hAnsi="MetaPro-Norm" w:cs="Segoe UI"/>
            <w:color w:val="0000FF"/>
            <w:u w:val="single"/>
            <w:lang w:val="en-US" w:eastAsia="en-GB"/>
          </w:rPr>
          <w:t>http://www.hrw.org/news/2014/05/09/france-survey-flags-concerns-over-police-checks</w:t>
        </w:r>
      </w:hyperlink>
      <w:r w:rsidRPr="00836450">
        <w:rPr>
          <w:rFonts w:ascii="MetaPro-Norm" w:eastAsia="Times New Roman" w:hAnsi="MetaPro-Norm" w:cs="Segoe UI"/>
          <w:color w:val="000000"/>
          <w:lang w:val="en-US" w:eastAsia="en-GB"/>
        </w:rPr>
        <w:t>).</w:t>
      </w:r>
    </w:p>
    <w:p w14:paraId="06586DF2" w14:textId="7F08F0C2" w:rsidR="002A05EC" w:rsidRPr="00836450" w:rsidRDefault="002A05EC" w:rsidP="002A05EC">
      <w:pPr>
        <w:spacing w:after="0" w:line="240" w:lineRule="auto"/>
        <w:rPr>
          <w:rFonts w:ascii="Segoe UI" w:eastAsia="Times New Roman" w:hAnsi="Segoe UI" w:cs="Segoe UI"/>
          <w:color w:val="000000"/>
          <w:sz w:val="27"/>
          <w:szCs w:val="27"/>
          <w:lang w:val="en-US" w:eastAsia="en-GB"/>
        </w:rPr>
      </w:pPr>
    </w:p>
    <w:p w14:paraId="097E8D8C" w14:textId="77777777" w:rsidR="002A05EC" w:rsidRPr="00836450" w:rsidRDefault="002A05EC" w:rsidP="002A05EC">
      <w:pPr>
        <w:spacing w:after="0" w:line="240" w:lineRule="auto"/>
        <w:rPr>
          <w:rFonts w:ascii="Segoe UI" w:eastAsia="Times New Roman" w:hAnsi="Segoe UI" w:cs="Segoe UI"/>
          <w:color w:val="000000"/>
          <w:sz w:val="27"/>
          <w:szCs w:val="27"/>
          <w:lang w:val="en-US" w:eastAsia="en-GB"/>
        </w:rPr>
      </w:pPr>
      <w:r w:rsidRPr="00836450">
        <w:rPr>
          <w:rFonts w:ascii="MetaPro-Norm" w:eastAsia="Times New Roman" w:hAnsi="MetaPro-Norm" w:cs="Segoe UI"/>
          <w:color w:val="000000"/>
          <w:lang w:val="en-US" w:eastAsia="en-GB"/>
        </w:rPr>
        <w:t xml:space="preserve">The government has taken limited steps to correct abuses and improve </w:t>
      </w:r>
      <w:proofErr w:type="gramStart"/>
      <w:r w:rsidRPr="00836450">
        <w:rPr>
          <w:rFonts w:ascii="MetaPro-Norm" w:eastAsia="Times New Roman" w:hAnsi="MetaPro-Norm" w:cs="Segoe UI"/>
          <w:color w:val="000000"/>
          <w:lang w:val="en-US" w:eastAsia="en-GB"/>
        </w:rPr>
        <w:t>accoun</w:t>
      </w:r>
      <w:bookmarkStart w:id="0" w:name="_GoBack"/>
      <w:bookmarkEnd w:id="0"/>
      <w:r w:rsidRPr="00836450">
        <w:rPr>
          <w:rFonts w:ascii="MetaPro-Norm" w:eastAsia="Times New Roman" w:hAnsi="MetaPro-Norm" w:cs="Segoe UI"/>
          <w:color w:val="000000"/>
          <w:lang w:val="en-US" w:eastAsia="en-GB"/>
        </w:rPr>
        <w:t>tability,</w:t>
      </w:r>
      <w:proofErr w:type="gramEnd"/>
      <w:r w:rsidRPr="00836450">
        <w:rPr>
          <w:rFonts w:ascii="MetaPro-Norm" w:eastAsia="Times New Roman" w:hAnsi="MetaPro-Norm" w:cs="Segoe UI"/>
          <w:color w:val="000000"/>
          <w:lang w:val="en-US" w:eastAsia="en-GB"/>
        </w:rPr>
        <w:t xml:space="preserve"> including updating the police code of ethics to provide guidelines on the use of pat-downs and require officers to use the polite form of address, as well as introduce the use of identification numbers on police uniforms. However, the authorities have rejected proposals to introduce stop forms—a written record of the procedure—and implement legal, binding reforms to ensure that all identity checks are based on objective, individualized criteria and to create an appropriate legal framework for pat-downs during identity checks.</w:t>
      </w:r>
    </w:p>
    <w:sectPr w:rsidR="002A05EC" w:rsidRPr="00836450" w:rsidSect="004149AA">
      <w:footerReference w:type="default" r:id="rId19"/>
      <w:headerReference w:type="firs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71D6FF" w14:textId="77777777" w:rsidR="00110174" w:rsidRDefault="00110174" w:rsidP="004C692C">
      <w:pPr>
        <w:spacing w:after="0" w:line="240" w:lineRule="auto"/>
      </w:pPr>
      <w:r>
        <w:separator/>
      </w:r>
    </w:p>
  </w:endnote>
  <w:endnote w:type="continuationSeparator" w:id="0">
    <w:p w14:paraId="4A5C399E" w14:textId="77777777" w:rsidR="00110174" w:rsidRDefault="00110174" w:rsidP="004C69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etaPro-CondMedi">
    <w:panose1 w:val="020B0606030101020102"/>
    <w:charset w:val="00"/>
    <w:family w:val="swiss"/>
    <w:notTrueType/>
    <w:pitch w:val="variable"/>
    <w:sig w:usb0="A00002FF" w:usb1="4000207B" w:usb2="00000000" w:usb3="00000000" w:csb0="0000009F" w:csb1="00000000"/>
  </w:font>
  <w:font w:name="MetaPro-Norm">
    <w:altName w:val="Arial"/>
    <w:panose1 w:val="020B0504030101020102"/>
    <w:charset w:val="00"/>
    <w:family w:val="swiss"/>
    <w:notTrueType/>
    <w:pitch w:val="variable"/>
    <w:sig w:usb0="A00002F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etaPro-CondBold">
    <w:panose1 w:val="00000000000000000000"/>
    <w:charset w:val="00"/>
    <w:family w:val="swiss"/>
    <w:notTrueType/>
    <w:pitch w:val="variable"/>
    <w:sig w:usb0="A00002FF" w:usb1="4000207B" w:usb2="00000000" w:usb3="00000000" w:csb0="0000009F" w:csb1="00000000"/>
  </w:font>
  <w:font w:name="MetaNormal-Roman">
    <w:panose1 w:val="020B0502030000020004"/>
    <w:charset w:val="00"/>
    <w:family w:val="swiss"/>
    <w:pitch w:val="variable"/>
    <w:sig w:usb0="80000027"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altName w:val="Century Gothic"/>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7598784"/>
      <w:docPartObj>
        <w:docPartGallery w:val="Page Numbers (Bottom of Page)"/>
        <w:docPartUnique/>
      </w:docPartObj>
    </w:sdtPr>
    <w:sdtEndPr>
      <w:rPr>
        <w:rFonts w:ascii="MetaPro-Norm" w:hAnsi="MetaPro-Norm"/>
        <w:noProof/>
        <w:sz w:val="20"/>
        <w:szCs w:val="20"/>
      </w:rPr>
    </w:sdtEndPr>
    <w:sdtContent>
      <w:p w14:paraId="36EE4F8F" w14:textId="10FF38E4" w:rsidR="00836450" w:rsidRPr="00836450" w:rsidRDefault="00836450">
        <w:pPr>
          <w:pStyle w:val="Footer"/>
          <w:jc w:val="center"/>
          <w:rPr>
            <w:rFonts w:ascii="MetaPro-Norm" w:hAnsi="MetaPro-Norm"/>
            <w:sz w:val="20"/>
            <w:szCs w:val="20"/>
          </w:rPr>
        </w:pPr>
        <w:r w:rsidRPr="00836450">
          <w:rPr>
            <w:rFonts w:ascii="MetaPro-Norm" w:hAnsi="MetaPro-Norm"/>
            <w:sz w:val="20"/>
            <w:szCs w:val="20"/>
          </w:rPr>
          <w:fldChar w:fldCharType="begin"/>
        </w:r>
        <w:r w:rsidRPr="00836450">
          <w:rPr>
            <w:rFonts w:ascii="MetaPro-Norm" w:hAnsi="MetaPro-Norm"/>
            <w:sz w:val="20"/>
            <w:szCs w:val="20"/>
          </w:rPr>
          <w:instrText xml:space="preserve"> PAGE   \* MERGEFORMAT </w:instrText>
        </w:r>
        <w:r w:rsidRPr="00836450">
          <w:rPr>
            <w:rFonts w:ascii="MetaPro-Norm" w:hAnsi="MetaPro-Norm"/>
            <w:sz w:val="20"/>
            <w:szCs w:val="20"/>
          </w:rPr>
          <w:fldChar w:fldCharType="separate"/>
        </w:r>
        <w:r w:rsidR="00164529">
          <w:rPr>
            <w:rFonts w:ascii="MetaPro-Norm" w:hAnsi="MetaPro-Norm"/>
            <w:noProof/>
            <w:sz w:val="20"/>
            <w:szCs w:val="20"/>
          </w:rPr>
          <w:t>6</w:t>
        </w:r>
        <w:r w:rsidRPr="00836450">
          <w:rPr>
            <w:rFonts w:ascii="MetaPro-Norm" w:hAnsi="MetaPro-Norm"/>
            <w:noProof/>
            <w:sz w:val="20"/>
            <w:szCs w:val="20"/>
          </w:rPr>
          <w:fldChar w:fldCharType="end"/>
        </w:r>
      </w:p>
    </w:sdtContent>
  </w:sdt>
  <w:p w14:paraId="60694D57" w14:textId="77777777" w:rsidR="00836450" w:rsidRDefault="008364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607450" w14:textId="77777777" w:rsidR="00110174" w:rsidRDefault="00110174" w:rsidP="004C692C">
      <w:pPr>
        <w:spacing w:after="0" w:line="240" w:lineRule="auto"/>
      </w:pPr>
      <w:r>
        <w:separator/>
      </w:r>
    </w:p>
  </w:footnote>
  <w:footnote w:type="continuationSeparator" w:id="0">
    <w:p w14:paraId="5D5FDC24" w14:textId="77777777" w:rsidR="00110174" w:rsidRDefault="00110174" w:rsidP="004C692C">
      <w:pPr>
        <w:spacing w:after="0" w:line="240" w:lineRule="auto"/>
      </w:pPr>
      <w:r>
        <w:continuationSeparator/>
      </w:r>
    </w:p>
  </w:footnote>
  <w:footnote w:id="1">
    <w:p w14:paraId="5B228122" w14:textId="28305978" w:rsidR="00110174" w:rsidRPr="007675E7" w:rsidRDefault="00110174" w:rsidP="007675E7">
      <w:pPr>
        <w:widowControl w:val="0"/>
        <w:autoSpaceDE w:val="0"/>
        <w:autoSpaceDN w:val="0"/>
        <w:adjustRightInd w:val="0"/>
        <w:spacing w:after="0" w:line="240" w:lineRule="auto"/>
        <w:rPr>
          <w:rFonts w:ascii="MetaNormal-Roman" w:hAnsi="MetaNormal-Roman" w:cs="Arial"/>
          <w:sz w:val="18"/>
          <w:szCs w:val="18"/>
          <w:lang w:val="en-US"/>
        </w:rPr>
      </w:pPr>
      <w:r>
        <w:rPr>
          <w:rStyle w:val="FootnoteReference"/>
        </w:rPr>
        <w:footnoteRef/>
      </w:r>
      <w:r w:rsidRPr="004C692C">
        <w:rPr>
          <w:lang w:val="fr-CH"/>
        </w:rPr>
        <w:t xml:space="preserve"> </w:t>
      </w:r>
      <w:r w:rsidRPr="003436EA">
        <w:rPr>
          <w:rFonts w:ascii="MetaNormal-Roman" w:hAnsi="MetaNormal-Roman"/>
          <w:sz w:val="18"/>
          <w:szCs w:val="18"/>
          <w:lang w:val="fr-FR"/>
        </w:rPr>
        <w:t xml:space="preserve">Cour de cassation, Première chambre civile, Arrêt n°327 du 25 mars 2009 (08-14.125), </w:t>
      </w:r>
      <w:hyperlink r:id="rId1" w:history="1">
        <w:r w:rsidRPr="006E6077">
          <w:rPr>
            <w:rStyle w:val="Hyperlink"/>
            <w:rFonts w:ascii="MetaNormal-Roman" w:hAnsi="MetaNormal-Roman"/>
            <w:sz w:val="18"/>
            <w:szCs w:val="18"/>
            <w:lang w:val="fr-FR"/>
          </w:rPr>
          <w:t>http://www.courdecassation.fr/jurisprudence_2/premiere_chambre_civile_568/327_25_12330.html</w:t>
        </w:r>
      </w:hyperlink>
      <w:r>
        <w:rPr>
          <w:rFonts w:ascii="Cambria" w:hAnsi="Cambria"/>
          <w:sz w:val="18"/>
          <w:szCs w:val="18"/>
          <w:lang w:val="fr-FR"/>
        </w:rPr>
        <w:t xml:space="preserve">; </w:t>
      </w:r>
      <w:proofErr w:type="spellStart"/>
      <w:r w:rsidRPr="007675E7">
        <w:rPr>
          <w:rFonts w:ascii="MetaNormal-Roman" w:hAnsi="MetaNormal-Roman"/>
          <w:sz w:val="18"/>
          <w:szCs w:val="18"/>
          <w:lang w:val="fr-FR"/>
        </w:rPr>
        <w:t>Ammur</w:t>
      </w:r>
      <w:proofErr w:type="spellEnd"/>
      <w:r w:rsidRPr="007675E7">
        <w:rPr>
          <w:rFonts w:ascii="MetaNormal-Roman" w:hAnsi="MetaNormal-Roman"/>
          <w:sz w:val="18"/>
          <w:szCs w:val="18"/>
          <w:lang w:val="fr-FR"/>
        </w:rPr>
        <w:t xml:space="preserve"> v France, </w:t>
      </w:r>
      <w:r w:rsidRPr="007675E7">
        <w:rPr>
          <w:rFonts w:ascii="MetaNormal-Roman" w:hAnsi="MetaNormal-Roman" w:cs="Arial"/>
          <w:b/>
          <w:bCs/>
          <w:iCs/>
          <w:sz w:val="18"/>
          <w:szCs w:val="18"/>
          <w:lang w:val="fr-FR"/>
        </w:rPr>
        <w:t>Application No.19776/92</w:t>
      </w:r>
      <w:proofErr w:type="gramStart"/>
      <w:r w:rsidRPr="007675E7">
        <w:rPr>
          <w:rFonts w:ascii="MetaNormal-Roman" w:hAnsi="MetaNormal-Roman" w:cs="Arial"/>
          <w:b/>
          <w:bCs/>
          <w:iCs/>
          <w:sz w:val="18"/>
          <w:szCs w:val="18"/>
          <w:lang w:val="fr-FR"/>
        </w:rPr>
        <w:t>,</w:t>
      </w:r>
      <w:r w:rsidRPr="007675E7">
        <w:rPr>
          <w:rFonts w:ascii="MetaNormal-Roman" w:hAnsi="MetaNormal-Roman" w:cs="Arial"/>
          <w:sz w:val="18"/>
          <w:szCs w:val="18"/>
          <w:lang w:val="fr-FR"/>
        </w:rPr>
        <w:t>Judgment</w:t>
      </w:r>
      <w:proofErr w:type="gramEnd"/>
      <w:r w:rsidRPr="007675E7">
        <w:rPr>
          <w:rFonts w:ascii="MetaNormal-Roman" w:hAnsi="MetaNormal-Roman" w:cs="Arial"/>
          <w:sz w:val="18"/>
          <w:szCs w:val="18"/>
          <w:lang w:val="fr-FR"/>
        </w:rPr>
        <w:t xml:space="preserve"> </w:t>
      </w:r>
      <w:proofErr w:type="spellStart"/>
      <w:r w:rsidRPr="007675E7">
        <w:rPr>
          <w:rFonts w:ascii="MetaNormal-Roman" w:hAnsi="MetaNormal-Roman" w:cs="Arial"/>
          <w:sz w:val="18"/>
          <w:szCs w:val="18"/>
          <w:lang w:val="fr-FR"/>
        </w:rPr>
        <w:t>June</w:t>
      </w:r>
      <w:proofErr w:type="spellEnd"/>
      <w:r w:rsidRPr="007675E7">
        <w:rPr>
          <w:rFonts w:ascii="MetaNormal-Roman" w:hAnsi="MetaNormal-Roman" w:cs="Arial"/>
          <w:sz w:val="18"/>
          <w:szCs w:val="18"/>
          <w:lang w:val="fr-FR"/>
        </w:rPr>
        <w:t xml:space="preserve"> 25,1996, Reports 1996-III,  para. </w:t>
      </w:r>
      <w:r w:rsidRPr="007675E7">
        <w:rPr>
          <w:rFonts w:ascii="MetaNormal-Roman" w:hAnsi="MetaNormal-Roman" w:cs="Arial"/>
          <w:sz w:val="18"/>
          <w:szCs w:val="18"/>
          <w:lang w:val="en-US"/>
        </w:rPr>
        <w:t>52</w:t>
      </w:r>
    </w:p>
  </w:footnote>
  <w:footnote w:id="2">
    <w:p w14:paraId="55C0EAC3" w14:textId="77777777" w:rsidR="00110174" w:rsidRPr="00A83988" w:rsidRDefault="00110174" w:rsidP="00A83988">
      <w:pPr>
        <w:pStyle w:val="FootnoteText"/>
        <w:rPr>
          <w:rFonts w:ascii="MetaNormal-Roman" w:hAnsi="MetaNormal-Roman"/>
          <w:sz w:val="18"/>
          <w:szCs w:val="18"/>
        </w:rPr>
      </w:pPr>
      <w:r>
        <w:rPr>
          <w:rStyle w:val="FootnoteReference"/>
        </w:rPr>
        <w:footnoteRef/>
      </w:r>
      <w:r>
        <w:t xml:space="preserve"> </w:t>
      </w:r>
      <w:r w:rsidRPr="00A83988">
        <w:rPr>
          <w:rFonts w:ascii="MetaNormal-Roman" w:hAnsi="MetaNormal-Roman"/>
          <w:sz w:val="18"/>
          <w:szCs w:val="18"/>
        </w:rPr>
        <w:t>“France: Unaccompanied Children Detained at Borders”, Human Rights Watch news release, April 8, 2014, http://www.hrw.org/news/2014/04/08/france-unaccompanied-children-detained-borders</w:t>
      </w:r>
    </w:p>
    <w:p w14:paraId="64FB2CE1" w14:textId="77777777" w:rsidR="00110174" w:rsidRPr="00A83988" w:rsidRDefault="00110174">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909D47" w14:textId="094B9265" w:rsidR="004149AA" w:rsidRDefault="004149AA" w:rsidP="004149AA">
    <w:pPr>
      <w:pStyle w:val="Header"/>
      <w:jc w:val="center"/>
    </w:pPr>
    <w:r>
      <w:rPr>
        <w:noProof/>
        <w:lang w:eastAsia="en-GB"/>
      </w:rPr>
      <w:drawing>
        <wp:inline distT="0" distB="0" distL="0" distR="0" wp14:anchorId="333BD707" wp14:editId="19B4F313">
          <wp:extent cx="914400" cy="91440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W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4DDDD6F9" w14:textId="77777777" w:rsidR="004149AA" w:rsidRDefault="004149A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2FCB"/>
    <w:rsid w:val="000165B3"/>
    <w:rsid w:val="0004440A"/>
    <w:rsid w:val="00062D13"/>
    <w:rsid w:val="000A5B49"/>
    <w:rsid w:val="000D2447"/>
    <w:rsid w:val="000F4853"/>
    <w:rsid w:val="00110174"/>
    <w:rsid w:val="00134922"/>
    <w:rsid w:val="001358A3"/>
    <w:rsid w:val="00164529"/>
    <w:rsid w:val="001D2B34"/>
    <w:rsid w:val="002138D6"/>
    <w:rsid w:val="00284CF8"/>
    <w:rsid w:val="002A05EC"/>
    <w:rsid w:val="002F6D5C"/>
    <w:rsid w:val="003172D5"/>
    <w:rsid w:val="00391022"/>
    <w:rsid w:val="003E3916"/>
    <w:rsid w:val="004149AA"/>
    <w:rsid w:val="00431E91"/>
    <w:rsid w:val="00444861"/>
    <w:rsid w:val="004C4FD6"/>
    <w:rsid w:val="004C692C"/>
    <w:rsid w:val="00534980"/>
    <w:rsid w:val="005501FD"/>
    <w:rsid w:val="00604368"/>
    <w:rsid w:val="006131FD"/>
    <w:rsid w:val="00616136"/>
    <w:rsid w:val="006A1D10"/>
    <w:rsid w:val="006C322F"/>
    <w:rsid w:val="00754B8C"/>
    <w:rsid w:val="00763BF8"/>
    <w:rsid w:val="00766F94"/>
    <w:rsid w:val="007675E7"/>
    <w:rsid w:val="007973FF"/>
    <w:rsid w:val="007A197B"/>
    <w:rsid w:val="007B3D19"/>
    <w:rsid w:val="007E4F6F"/>
    <w:rsid w:val="00825505"/>
    <w:rsid w:val="00836450"/>
    <w:rsid w:val="00865E2E"/>
    <w:rsid w:val="00872FCB"/>
    <w:rsid w:val="00916984"/>
    <w:rsid w:val="0097070B"/>
    <w:rsid w:val="009A1A81"/>
    <w:rsid w:val="00A81D84"/>
    <w:rsid w:val="00A83988"/>
    <w:rsid w:val="00AD53DB"/>
    <w:rsid w:val="00B11A3E"/>
    <w:rsid w:val="00BA2B07"/>
    <w:rsid w:val="00C04A3C"/>
    <w:rsid w:val="00C7671D"/>
    <w:rsid w:val="00CA1D7D"/>
    <w:rsid w:val="00CD0340"/>
    <w:rsid w:val="00D309D3"/>
    <w:rsid w:val="00D43F35"/>
    <w:rsid w:val="00D4437F"/>
    <w:rsid w:val="00D63580"/>
    <w:rsid w:val="00D964C4"/>
    <w:rsid w:val="00DC644B"/>
    <w:rsid w:val="00DD70D5"/>
    <w:rsid w:val="00E16149"/>
    <w:rsid w:val="00E22E65"/>
    <w:rsid w:val="00E47628"/>
    <w:rsid w:val="00E65E91"/>
    <w:rsid w:val="00E74FC7"/>
    <w:rsid w:val="00EA23AC"/>
    <w:rsid w:val="00ED6C08"/>
    <w:rsid w:val="00EF48FC"/>
    <w:rsid w:val="00EF750A"/>
    <w:rsid w:val="00FA1020"/>
    <w:rsid w:val="00FB5C3D"/>
    <w:rsid w:val="00FD446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EFC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9"/>
    <w:qFormat/>
    <w:rsid w:val="004149AA"/>
    <w:pPr>
      <w:spacing w:before="60" w:after="60" w:line="240" w:lineRule="auto"/>
      <w:outlineLvl w:val="1"/>
    </w:pPr>
    <w:rPr>
      <w:rFonts w:ascii="MetaPro-CondMedi" w:eastAsia="Calibri" w:hAnsi="MetaPro-CondMedi" w:cs="Times New Roman"/>
      <w:bCs/>
      <w:sz w:val="30"/>
      <w:szCs w:val="32"/>
      <w:lang w:val="ru-RU"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872FCB"/>
    <w:rPr>
      <w:color w:val="0000FF"/>
      <w:u w:val="single"/>
    </w:rPr>
  </w:style>
  <w:style w:type="character" w:styleId="CommentReference">
    <w:name w:val="annotation reference"/>
    <w:basedOn w:val="DefaultParagraphFont"/>
    <w:uiPriority w:val="99"/>
    <w:semiHidden/>
    <w:unhideWhenUsed/>
    <w:rsid w:val="00872FCB"/>
    <w:rPr>
      <w:sz w:val="16"/>
      <w:szCs w:val="16"/>
    </w:rPr>
  </w:style>
  <w:style w:type="paragraph" w:styleId="CommentText">
    <w:name w:val="annotation text"/>
    <w:basedOn w:val="Normal"/>
    <w:link w:val="CommentTextChar"/>
    <w:uiPriority w:val="99"/>
    <w:semiHidden/>
    <w:unhideWhenUsed/>
    <w:rsid w:val="00872FCB"/>
    <w:pPr>
      <w:spacing w:after="0" w:line="240" w:lineRule="auto"/>
    </w:pPr>
    <w:rPr>
      <w:rFonts w:ascii="MetaPro-Norm" w:eastAsia="SimSun" w:hAnsi="MetaPro-Norm" w:cs="Times New Roman"/>
      <w:sz w:val="20"/>
      <w:szCs w:val="20"/>
      <w:lang w:val="en-US" w:eastAsia="zh-CN"/>
    </w:rPr>
  </w:style>
  <w:style w:type="character" w:customStyle="1" w:styleId="CommentTextChar">
    <w:name w:val="Comment Text Char"/>
    <w:basedOn w:val="DefaultParagraphFont"/>
    <w:link w:val="CommentText"/>
    <w:uiPriority w:val="99"/>
    <w:semiHidden/>
    <w:rsid w:val="00872FCB"/>
    <w:rPr>
      <w:rFonts w:ascii="MetaPro-Norm" w:eastAsia="SimSun" w:hAnsi="MetaPro-Norm" w:cs="Times New Roman"/>
      <w:sz w:val="20"/>
      <w:szCs w:val="20"/>
      <w:lang w:val="en-US" w:eastAsia="zh-CN"/>
    </w:rPr>
  </w:style>
  <w:style w:type="paragraph" w:styleId="BalloonText">
    <w:name w:val="Balloon Text"/>
    <w:basedOn w:val="Normal"/>
    <w:link w:val="BalloonTextChar"/>
    <w:uiPriority w:val="99"/>
    <w:semiHidden/>
    <w:unhideWhenUsed/>
    <w:rsid w:val="00872F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2FCB"/>
    <w:rPr>
      <w:rFonts w:ascii="Tahoma" w:hAnsi="Tahoma" w:cs="Tahoma"/>
      <w:sz w:val="16"/>
      <w:szCs w:val="16"/>
    </w:rPr>
  </w:style>
  <w:style w:type="paragraph" w:styleId="FootnoteText">
    <w:name w:val="footnote text"/>
    <w:basedOn w:val="Normal"/>
    <w:link w:val="FootnoteTextChar"/>
    <w:uiPriority w:val="99"/>
    <w:semiHidden/>
    <w:unhideWhenUsed/>
    <w:rsid w:val="004C69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C692C"/>
    <w:rPr>
      <w:sz w:val="20"/>
      <w:szCs w:val="20"/>
    </w:rPr>
  </w:style>
  <w:style w:type="character" w:styleId="FootnoteReference">
    <w:name w:val="footnote reference"/>
    <w:basedOn w:val="DefaultParagraphFont"/>
    <w:uiPriority w:val="99"/>
    <w:semiHidden/>
    <w:unhideWhenUsed/>
    <w:rsid w:val="004C692C"/>
    <w:rPr>
      <w:vertAlign w:val="superscript"/>
    </w:rPr>
  </w:style>
  <w:style w:type="paragraph" w:styleId="CommentSubject">
    <w:name w:val="annotation subject"/>
    <w:basedOn w:val="CommentText"/>
    <w:next w:val="CommentText"/>
    <w:link w:val="CommentSubjectChar"/>
    <w:uiPriority w:val="99"/>
    <w:semiHidden/>
    <w:unhideWhenUsed/>
    <w:rsid w:val="000A5B49"/>
    <w:pPr>
      <w:spacing w:after="200"/>
    </w:pPr>
    <w:rPr>
      <w:rFonts w:asciiTheme="minorHAnsi" w:eastAsiaTheme="minorHAnsi" w:hAnsiTheme="minorHAnsi" w:cstheme="minorBidi"/>
      <w:b/>
      <w:bCs/>
      <w:lang w:val="en-GB" w:eastAsia="en-US"/>
    </w:rPr>
  </w:style>
  <w:style w:type="character" w:customStyle="1" w:styleId="CommentSubjectChar">
    <w:name w:val="Comment Subject Char"/>
    <w:basedOn w:val="CommentTextChar"/>
    <w:link w:val="CommentSubject"/>
    <w:uiPriority w:val="99"/>
    <w:semiHidden/>
    <w:rsid w:val="000A5B49"/>
    <w:rPr>
      <w:rFonts w:ascii="MetaPro-Norm" w:eastAsia="SimSun" w:hAnsi="MetaPro-Norm" w:cs="Times New Roman"/>
      <w:b/>
      <w:bCs/>
      <w:sz w:val="20"/>
      <w:szCs w:val="20"/>
      <w:lang w:val="en-US" w:eastAsia="zh-CN"/>
    </w:rPr>
  </w:style>
  <w:style w:type="character" w:customStyle="1" w:styleId="apple-converted-space">
    <w:name w:val="apple-converted-space"/>
    <w:basedOn w:val="DefaultParagraphFont"/>
    <w:rsid w:val="000A5B49"/>
  </w:style>
  <w:style w:type="character" w:styleId="Emphasis">
    <w:name w:val="Emphasis"/>
    <w:basedOn w:val="DefaultParagraphFont"/>
    <w:uiPriority w:val="20"/>
    <w:qFormat/>
    <w:rsid w:val="000A5B49"/>
    <w:rPr>
      <w:i/>
      <w:iCs/>
    </w:rPr>
  </w:style>
  <w:style w:type="character" w:styleId="FollowedHyperlink">
    <w:name w:val="FollowedHyperlink"/>
    <w:basedOn w:val="DefaultParagraphFont"/>
    <w:uiPriority w:val="99"/>
    <w:semiHidden/>
    <w:unhideWhenUsed/>
    <w:rsid w:val="007973FF"/>
    <w:rPr>
      <w:color w:val="800080" w:themeColor="followedHyperlink"/>
      <w:u w:val="single"/>
    </w:rPr>
  </w:style>
  <w:style w:type="paragraph" w:styleId="Header">
    <w:name w:val="header"/>
    <w:basedOn w:val="Normal"/>
    <w:link w:val="HeaderChar"/>
    <w:uiPriority w:val="99"/>
    <w:unhideWhenUsed/>
    <w:rsid w:val="004149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9AA"/>
  </w:style>
  <w:style w:type="paragraph" w:styleId="Footer">
    <w:name w:val="footer"/>
    <w:basedOn w:val="Normal"/>
    <w:link w:val="FooterChar"/>
    <w:uiPriority w:val="99"/>
    <w:unhideWhenUsed/>
    <w:rsid w:val="004149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9AA"/>
  </w:style>
  <w:style w:type="paragraph" w:styleId="Title">
    <w:name w:val="Title"/>
    <w:basedOn w:val="Normal"/>
    <w:link w:val="TitleChar"/>
    <w:uiPriority w:val="99"/>
    <w:qFormat/>
    <w:rsid w:val="004149AA"/>
    <w:pPr>
      <w:spacing w:after="0" w:line="240" w:lineRule="auto"/>
      <w:jc w:val="center"/>
    </w:pPr>
    <w:rPr>
      <w:rFonts w:ascii="MetaPro-CondBold" w:eastAsia="Calibri" w:hAnsi="MetaPro-CondBold" w:cs="Times New Roman"/>
      <w:bCs/>
      <w:sz w:val="36"/>
      <w:szCs w:val="48"/>
      <w:lang w:val="ru-RU" w:eastAsia="zh-CN"/>
    </w:rPr>
  </w:style>
  <w:style w:type="character" w:customStyle="1" w:styleId="TitleChar">
    <w:name w:val="Title Char"/>
    <w:basedOn w:val="DefaultParagraphFont"/>
    <w:link w:val="Title"/>
    <w:uiPriority w:val="99"/>
    <w:rsid w:val="004149AA"/>
    <w:rPr>
      <w:rFonts w:ascii="MetaPro-CondBold" w:eastAsia="Calibri" w:hAnsi="MetaPro-CondBold" w:cs="Times New Roman"/>
      <w:bCs/>
      <w:sz w:val="36"/>
      <w:szCs w:val="48"/>
      <w:lang w:val="ru-RU" w:eastAsia="zh-CN"/>
    </w:rPr>
  </w:style>
  <w:style w:type="character" w:customStyle="1" w:styleId="Heading2Char">
    <w:name w:val="Heading 2 Char"/>
    <w:basedOn w:val="DefaultParagraphFont"/>
    <w:link w:val="Heading2"/>
    <w:uiPriority w:val="99"/>
    <w:rsid w:val="004149AA"/>
    <w:rPr>
      <w:rFonts w:ascii="MetaPro-CondMedi" w:eastAsia="Calibri" w:hAnsi="MetaPro-CondMedi" w:cs="Times New Roman"/>
      <w:bCs/>
      <w:sz w:val="30"/>
      <w:szCs w:val="32"/>
      <w:lang w:val="ru-RU"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9"/>
    <w:qFormat/>
    <w:rsid w:val="004149AA"/>
    <w:pPr>
      <w:spacing w:before="60" w:after="60" w:line="240" w:lineRule="auto"/>
      <w:outlineLvl w:val="1"/>
    </w:pPr>
    <w:rPr>
      <w:rFonts w:ascii="MetaPro-CondMedi" w:eastAsia="Calibri" w:hAnsi="MetaPro-CondMedi" w:cs="Times New Roman"/>
      <w:bCs/>
      <w:sz w:val="30"/>
      <w:szCs w:val="32"/>
      <w:lang w:val="ru-RU"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872FCB"/>
    <w:rPr>
      <w:color w:val="0000FF"/>
      <w:u w:val="single"/>
    </w:rPr>
  </w:style>
  <w:style w:type="character" w:styleId="CommentReference">
    <w:name w:val="annotation reference"/>
    <w:basedOn w:val="DefaultParagraphFont"/>
    <w:uiPriority w:val="99"/>
    <w:semiHidden/>
    <w:unhideWhenUsed/>
    <w:rsid w:val="00872FCB"/>
    <w:rPr>
      <w:sz w:val="16"/>
      <w:szCs w:val="16"/>
    </w:rPr>
  </w:style>
  <w:style w:type="paragraph" w:styleId="CommentText">
    <w:name w:val="annotation text"/>
    <w:basedOn w:val="Normal"/>
    <w:link w:val="CommentTextChar"/>
    <w:uiPriority w:val="99"/>
    <w:semiHidden/>
    <w:unhideWhenUsed/>
    <w:rsid w:val="00872FCB"/>
    <w:pPr>
      <w:spacing w:after="0" w:line="240" w:lineRule="auto"/>
    </w:pPr>
    <w:rPr>
      <w:rFonts w:ascii="MetaPro-Norm" w:eastAsia="SimSun" w:hAnsi="MetaPro-Norm" w:cs="Times New Roman"/>
      <w:sz w:val="20"/>
      <w:szCs w:val="20"/>
      <w:lang w:val="en-US" w:eastAsia="zh-CN"/>
    </w:rPr>
  </w:style>
  <w:style w:type="character" w:customStyle="1" w:styleId="CommentTextChar">
    <w:name w:val="Comment Text Char"/>
    <w:basedOn w:val="DefaultParagraphFont"/>
    <w:link w:val="CommentText"/>
    <w:uiPriority w:val="99"/>
    <w:semiHidden/>
    <w:rsid w:val="00872FCB"/>
    <w:rPr>
      <w:rFonts w:ascii="MetaPro-Norm" w:eastAsia="SimSun" w:hAnsi="MetaPro-Norm" w:cs="Times New Roman"/>
      <w:sz w:val="20"/>
      <w:szCs w:val="20"/>
      <w:lang w:val="en-US" w:eastAsia="zh-CN"/>
    </w:rPr>
  </w:style>
  <w:style w:type="paragraph" w:styleId="BalloonText">
    <w:name w:val="Balloon Text"/>
    <w:basedOn w:val="Normal"/>
    <w:link w:val="BalloonTextChar"/>
    <w:uiPriority w:val="99"/>
    <w:semiHidden/>
    <w:unhideWhenUsed/>
    <w:rsid w:val="00872F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2FCB"/>
    <w:rPr>
      <w:rFonts w:ascii="Tahoma" w:hAnsi="Tahoma" w:cs="Tahoma"/>
      <w:sz w:val="16"/>
      <w:szCs w:val="16"/>
    </w:rPr>
  </w:style>
  <w:style w:type="paragraph" w:styleId="FootnoteText">
    <w:name w:val="footnote text"/>
    <w:basedOn w:val="Normal"/>
    <w:link w:val="FootnoteTextChar"/>
    <w:uiPriority w:val="99"/>
    <w:semiHidden/>
    <w:unhideWhenUsed/>
    <w:rsid w:val="004C69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C692C"/>
    <w:rPr>
      <w:sz w:val="20"/>
      <w:szCs w:val="20"/>
    </w:rPr>
  </w:style>
  <w:style w:type="character" w:styleId="FootnoteReference">
    <w:name w:val="footnote reference"/>
    <w:basedOn w:val="DefaultParagraphFont"/>
    <w:uiPriority w:val="99"/>
    <w:semiHidden/>
    <w:unhideWhenUsed/>
    <w:rsid w:val="004C692C"/>
    <w:rPr>
      <w:vertAlign w:val="superscript"/>
    </w:rPr>
  </w:style>
  <w:style w:type="paragraph" w:styleId="CommentSubject">
    <w:name w:val="annotation subject"/>
    <w:basedOn w:val="CommentText"/>
    <w:next w:val="CommentText"/>
    <w:link w:val="CommentSubjectChar"/>
    <w:uiPriority w:val="99"/>
    <w:semiHidden/>
    <w:unhideWhenUsed/>
    <w:rsid w:val="000A5B49"/>
    <w:pPr>
      <w:spacing w:after="200"/>
    </w:pPr>
    <w:rPr>
      <w:rFonts w:asciiTheme="minorHAnsi" w:eastAsiaTheme="minorHAnsi" w:hAnsiTheme="minorHAnsi" w:cstheme="minorBidi"/>
      <w:b/>
      <w:bCs/>
      <w:lang w:val="en-GB" w:eastAsia="en-US"/>
    </w:rPr>
  </w:style>
  <w:style w:type="character" w:customStyle="1" w:styleId="CommentSubjectChar">
    <w:name w:val="Comment Subject Char"/>
    <w:basedOn w:val="CommentTextChar"/>
    <w:link w:val="CommentSubject"/>
    <w:uiPriority w:val="99"/>
    <w:semiHidden/>
    <w:rsid w:val="000A5B49"/>
    <w:rPr>
      <w:rFonts w:ascii="MetaPro-Norm" w:eastAsia="SimSun" w:hAnsi="MetaPro-Norm" w:cs="Times New Roman"/>
      <w:b/>
      <w:bCs/>
      <w:sz w:val="20"/>
      <w:szCs w:val="20"/>
      <w:lang w:val="en-US" w:eastAsia="zh-CN"/>
    </w:rPr>
  </w:style>
  <w:style w:type="character" w:customStyle="1" w:styleId="apple-converted-space">
    <w:name w:val="apple-converted-space"/>
    <w:basedOn w:val="DefaultParagraphFont"/>
    <w:rsid w:val="000A5B49"/>
  </w:style>
  <w:style w:type="character" w:styleId="Emphasis">
    <w:name w:val="Emphasis"/>
    <w:basedOn w:val="DefaultParagraphFont"/>
    <w:uiPriority w:val="20"/>
    <w:qFormat/>
    <w:rsid w:val="000A5B49"/>
    <w:rPr>
      <w:i/>
      <w:iCs/>
    </w:rPr>
  </w:style>
  <w:style w:type="character" w:styleId="FollowedHyperlink">
    <w:name w:val="FollowedHyperlink"/>
    <w:basedOn w:val="DefaultParagraphFont"/>
    <w:uiPriority w:val="99"/>
    <w:semiHidden/>
    <w:unhideWhenUsed/>
    <w:rsid w:val="007973FF"/>
    <w:rPr>
      <w:color w:val="800080" w:themeColor="followedHyperlink"/>
      <w:u w:val="single"/>
    </w:rPr>
  </w:style>
  <w:style w:type="paragraph" w:styleId="Header">
    <w:name w:val="header"/>
    <w:basedOn w:val="Normal"/>
    <w:link w:val="HeaderChar"/>
    <w:uiPriority w:val="99"/>
    <w:unhideWhenUsed/>
    <w:rsid w:val="004149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9AA"/>
  </w:style>
  <w:style w:type="paragraph" w:styleId="Footer">
    <w:name w:val="footer"/>
    <w:basedOn w:val="Normal"/>
    <w:link w:val="FooterChar"/>
    <w:uiPriority w:val="99"/>
    <w:unhideWhenUsed/>
    <w:rsid w:val="004149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9AA"/>
  </w:style>
  <w:style w:type="paragraph" w:styleId="Title">
    <w:name w:val="Title"/>
    <w:basedOn w:val="Normal"/>
    <w:link w:val="TitleChar"/>
    <w:uiPriority w:val="99"/>
    <w:qFormat/>
    <w:rsid w:val="004149AA"/>
    <w:pPr>
      <w:spacing w:after="0" w:line="240" w:lineRule="auto"/>
      <w:jc w:val="center"/>
    </w:pPr>
    <w:rPr>
      <w:rFonts w:ascii="MetaPro-CondBold" w:eastAsia="Calibri" w:hAnsi="MetaPro-CondBold" w:cs="Times New Roman"/>
      <w:bCs/>
      <w:sz w:val="36"/>
      <w:szCs w:val="48"/>
      <w:lang w:val="ru-RU" w:eastAsia="zh-CN"/>
    </w:rPr>
  </w:style>
  <w:style w:type="character" w:customStyle="1" w:styleId="TitleChar">
    <w:name w:val="Title Char"/>
    <w:basedOn w:val="DefaultParagraphFont"/>
    <w:link w:val="Title"/>
    <w:uiPriority w:val="99"/>
    <w:rsid w:val="004149AA"/>
    <w:rPr>
      <w:rFonts w:ascii="MetaPro-CondBold" w:eastAsia="Calibri" w:hAnsi="MetaPro-CondBold" w:cs="Times New Roman"/>
      <w:bCs/>
      <w:sz w:val="36"/>
      <w:szCs w:val="48"/>
      <w:lang w:val="ru-RU" w:eastAsia="zh-CN"/>
    </w:rPr>
  </w:style>
  <w:style w:type="character" w:customStyle="1" w:styleId="Heading2Char">
    <w:name w:val="Heading 2 Char"/>
    <w:basedOn w:val="DefaultParagraphFont"/>
    <w:link w:val="Heading2"/>
    <w:uiPriority w:val="99"/>
    <w:rsid w:val="004149AA"/>
    <w:rPr>
      <w:rFonts w:ascii="MetaPro-CondMedi" w:eastAsia="Calibri" w:hAnsi="MetaPro-CondMedi" w:cs="Times New Roman"/>
      <w:bCs/>
      <w:sz w:val="30"/>
      <w:szCs w:val="32"/>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744814">
      <w:bodyDiv w:val="1"/>
      <w:marLeft w:val="0"/>
      <w:marRight w:val="0"/>
      <w:marTop w:val="0"/>
      <w:marBottom w:val="0"/>
      <w:divBdr>
        <w:top w:val="none" w:sz="0" w:space="0" w:color="auto"/>
        <w:left w:val="none" w:sz="0" w:space="0" w:color="auto"/>
        <w:bottom w:val="none" w:sz="0" w:space="0" w:color="auto"/>
        <w:right w:val="none" w:sz="0" w:space="0" w:color="auto"/>
      </w:divBdr>
    </w:div>
    <w:div w:id="1935361823">
      <w:bodyDiv w:val="1"/>
      <w:marLeft w:val="0"/>
      <w:marRight w:val="0"/>
      <w:marTop w:val="0"/>
      <w:marBottom w:val="0"/>
      <w:divBdr>
        <w:top w:val="none" w:sz="0" w:space="0" w:color="auto"/>
        <w:left w:val="none" w:sz="0" w:space="0" w:color="auto"/>
        <w:bottom w:val="none" w:sz="0" w:space="0" w:color="auto"/>
        <w:right w:val="none" w:sz="0" w:space="0" w:color="auto"/>
      </w:divBdr>
      <w:divsChild>
        <w:div w:id="1919946878">
          <w:marLeft w:val="0"/>
          <w:marRight w:val="0"/>
          <w:marTop w:val="0"/>
          <w:marBottom w:val="0"/>
          <w:divBdr>
            <w:top w:val="none" w:sz="0" w:space="0" w:color="auto"/>
            <w:left w:val="none" w:sz="0" w:space="0" w:color="auto"/>
            <w:bottom w:val="none" w:sz="0" w:space="0" w:color="auto"/>
            <w:right w:val="none" w:sz="0" w:space="0" w:color="auto"/>
          </w:divBdr>
        </w:div>
        <w:div w:id="1336763437">
          <w:marLeft w:val="0"/>
          <w:marRight w:val="0"/>
          <w:marTop w:val="0"/>
          <w:marBottom w:val="0"/>
          <w:divBdr>
            <w:top w:val="none" w:sz="0" w:space="0" w:color="auto"/>
            <w:left w:val="none" w:sz="0" w:space="0" w:color="auto"/>
            <w:bottom w:val="none" w:sz="0" w:space="0" w:color="auto"/>
            <w:right w:val="none" w:sz="0" w:space="0" w:color="auto"/>
          </w:divBdr>
        </w:div>
        <w:div w:id="1263031835">
          <w:marLeft w:val="0"/>
          <w:marRight w:val="0"/>
          <w:marTop w:val="0"/>
          <w:marBottom w:val="0"/>
          <w:divBdr>
            <w:top w:val="none" w:sz="0" w:space="0" w:color="auto"/>
            <w:left w:val="none" w:sz="0" w:space="0" w:color="auto"/>
            <w:bottom w:val="none" w:sz="0" w:space="0" w:color="auto"/>
            <w:right w:val="none" w:sz="0" w:space="0" w:color="auto"/>
          </w:divBdr>
        </w:div>
        <w:div w:id="1855343671">
          <w:marLeft w:val="0"/>
          <w:marRight w:val="0"/>
          <w:marTop w:val="0"/>
          <w:marBottom w:val="0"/>
          <w:divBdr>
            <w:top w:val="none" w:sz="0" w:space="0" w:color="auto"/>
            <w:left w:val="none" w:sz="0" w:space="0" w:color="auto"/>
            <w:bottom w:val="none" w:sz="0" w:space="0" w:color="auto"/>
            <w:right w:val="none" w:sz="0" w:space="0" w:color="auto"/>
          </w:divBdr>
        </w:div>
        <w:div w:id="121578496">
          <w:marLeft w:val="0"/>
          <w:marRight w:val="0"/>
          <w:marTop w:val="0"/>
          <w:marBottom w:val="0"/>
          <w:divBdr>
            <w:top w:val="none" w:sz="0" w:space="0" w:color="auto"/>
            <w:left w:val="none" w:sz="0" w:space="0" w:color="auto"/>
            <w:bottom w:val="none" w:sz="0" w:space="0" w:color="auto"/>
            <w:right w:val="none" w:sz="0" w:space="0" w:color="auto"/>
          </w:divBdr>
        </w:div>
        <w:div w:id="602111315">
          <w:marLeft w:val="0"/>
          <w:marRight w:val="0"/>
          <w:marTop w:val="0"/>
          <w:marBottom w:val="0"/>
          <w:divBdr>
            <w:top w:val="none" w:sz="0" w:space="0" w:color="auto"/>
            <w:left w:val="none" w:sz="0" w:space="0" w:color="auto"/>
            <w:bottom w:val="none" w:sz="0" w:space="0" w:color="auto"/>
            <w:right w:val="none" w:sz="0" w:space="0" w:color="auto"/>
          </w:divBdr>
        </w:div>
        <w:div w:id="131214196">
          <w:marLeft w:val="0"/>
          <w:marRight w:val="0"/>
          <w:marTop w:val="0"/>
          <w:marBottom w:val="0"/>
          <w:divBdr>
            <w:top w:val="none" w:sz="0" w:space="0" w:color="auto"/>
            <w:left w:val="none" w:sz="0" w:space="0" w:color="auto"/>
            <w:bottom w:val="none" w:sz="0" w:space="0" w:color="auto"/>
            <w:right w:val="none" w:sz="0" w:space="0" w:color="auto"/>
          </w:divBdr>
        </w:div>
        <w:div w:id="1993176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rw.org/news/2014/04/08/france-unaccompanied-children-detained-borders" TargetMode="External"/><Relationship Id="rId13" Type="http://schemas.openxmlformats.org/officeDocument/2006/relationships/hyperlink" Target="http://www.hrw.org/news/2013/06/06/un-human-rights-council-adoption-outcome-upr-france" TargetMode="External"/><Relationship Id="rId18" Type="http://schemas.openxmlformats.org/officeDocument/2006/relationships/hyperlink" Target="https://mail.hrw.org/owa/redir.aspx?C=7983cc8180e341afb5a842924979ed84&amp;URL=http%3a%2f%2fwww.hrw.org%2fnews%2f2014%2f05%2f09%2ffrance-survey-flags-concerns-over-police-checks"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hrw.org/news/2010/12/21/questions-and-answers-restrictions-religious-dress-and-symbols-europe" TargetMode="External"/><Relationship Id="rId17" Type="http://schemas.openxmlformats.org/officeDocument/2006/relationships/hyperlink" Target="https://mail.hrw.org/owa/redir.aspx?C=7983cc8180e341afb5a842924979ed84&amp;URL=http%3a%2f%2fwww.hrw.org%2freports%2f2012%2f01%2f26%2froot-humiliation" TargetMode="External"/><Relationship Id="rId25" Type="http://schemas.openxmlformats.org/officeDocument/2006/relationships/customXml" Target="../customXml/item4.xml"/><Relationship Id="rId2" Type="http://schemas.openxmlformats.org/officeDocument/2006/relationships/styles" Target="styles.xml"/><Relationship Id="rId16" Type="http://schemas.openxmlformats.org/officeDocument/2006/relationships/hyperlink" Target="http://www.hrw.org/news/2014/04/16/dispatches-it-s-deja-vu-france-targets-roma-evictio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rw.org/news/2013/06/06/un-human-rights-council-adoption-outcome-upr-france"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www.hrw.org/news/2013/09/27/dispatches-shameful-rhetoric-against-roma-france" TargetMode="External"/><Relationship Id="rId23" Type="http://schemas.openxmlformats.org/officeDocument/2006/relationships/customXml" Target="../customXml/item2.xml"/><Relationship Id="rId10" Type="http://schemas.openxmlformats.org/officeDocument/2006/relationships/hyperlink" Target="http://www.hrw.org/news/2013/08/06/letter-french-prime-minister-data-surveillance-claims-and-right-privacy"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hrw.org/news/2013/12/26/french-contradictions-data-surveillance" TargetMode="External"/><Relationship Id="rId14" Type="http://schemas.openxmlformats.org/officeDocument/2006/relationships/hyperlink" Target="http://www.hrw.org/news/2011/09/28/france-s-compliance-european-free-movement-directive-and-removal-ethnic-roma-eu-citi"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courdecassation.fr/jurisprudence_2/premiere_chambre_civile_568/327_25_12330.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A626A2-840D-4ACE-A4D1-9C5953DE7CA6}"/>
</file>

<file path=customXml/itemProps2.xml><?xml version="1.0" encoding="utf-8"?>
<ds:datastoreItem xmlns:ds="http://schemas.openxmlformats.org/officeDocument/2006/customXml" ds:itemID="{7CCC3C86-2220-4683-A9B5-116E36249A03}"/>
</file>

<file path=customXml/itemProps3.xml><?xml version="1.0" encoding="utf-8"?>
<ds:datastoreItem xmlns:ds="http://schemas.openxmlformats.org/officeDocument/2006/customXml" ds:itemID="{5D8FBD65-C6CC-4688-A2E2-1F4D95915701}"/>
</file>

<file path=customXml/itemProps4.xml><?xml version="1.0" encoding="utf-8"?>
<ds:datastoreItem xmlns:ds="http://schemas.openxmlformats.org/officeDocument/2006/customXml" ds:itemID="{18B13755-149B-40C5-8E80-40E9165CBD67}"/>
</file>

<file path=docProps/app.xml><?xml version="1.0" encoding="utf-8"?>
<Properties xmlns="http://schemas.openxmlformats.org/officeDocument/2006/extended-properties" xmlns:vt="http://schemas.openxmlformats.org/officeDocument/2006/docPropsVTypes">
  <Template>Normal</Template>
  <TotalTime>5</TotalTime>
  <Pages>6</Pages>
  <Words>2350</Words>
  <Characters>13401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Izza Leghtas</dc:creator>
  <cp:lastModifiedBy>Annkatrin Tritschoks</cp:lastModifiedBy>
  <cp:revision>3</cp:revision>
  <dcterms:created xsi:type="dcterms:W3CDTF">2014-05-21T11:33:00Z</dcterms:created>
  <dcterms:modified xsi:type="dcterms:W3CDTF">2014-05-21T11:38:00Z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