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DF6DC6" w14:textId="77777777" w:rsidR="00613F01" w:rsidRPr="000A28FD" w:rsidRDefault="00613F01" w:rsidP="0041056D">
      <w:pPr>
        <w:pStyle w:val="Heading2"/>
        <w:spacing w:after="120"/>
        <w:jc w:val="both"/>
        <w:rPr>
          <w:rFonts w:ascii="Segoe UI Light" w:hAnsi="Segoe UI Light" w:cs="Segoe UI Light"/>
          <w:sz w:val="21"/>
          <w:szCs w:val="21"/>
        </w:rPr>
      </w:pPr>
    </w:p>
    <w:p w14:paraId="04831E40" w14:textId="77777777" w:rsidR="00613F01" w:rsidRPr="000A28FD" w:rsidRDefault="00613F01" w:rsidP="0041056D">
      <w:pPr>
        <w:pStyle w:val="Heading2"/>
        <w:spacing w:after="120"/>
        <w:jc w:val="both"/>
        <w:rPr>
          <w:rFonts w:ascii="Segoe UI Light" w:hAnsi="Segoe UI Light" w:cs="Segoe UI Light"/>
          <w:sz w:val="21"/>
          <w:szCs w:val="21"/>
        </w:rPr>
      </w:pPr>
    </w:p>
    <w:p w14:paraId="352C1E25" w14:textId="77777777" w:rsidR="00613F01" w:rsidRPr="000A28FD" w:rsidRDefault="00613F01" w:rsidP="0041056D">
      <w:pPr>
        <w:pStyle w:val="Heading2"/>
        <w:spacing w:after="120"/>
        <w:jc w:val="both"/>
        <w:rPr>
          <w:rFonts w:ascii="Segoe UI Light" w:hAnsi="Segoe UI Light" w:cs="Segoe UI Light"/>
          <w:sz w:val="21"/>
          <w:szCs w:val="21"/>
        </w:rPr>
      </w:pPr>
    </w:p>
    <w:p w14:paraId="4C06AC63" w14:textId="77777777" w:rsidR="00613F01" w:rsidRPr="000A28FD" w:rsidRDefault="00613F01" w:rsidP="00613F01">
      <w:pPr>
        <w:pStyle w:val="Heading2"/>
        <w:spacing w:after="120"/>
        <w:jc w:val="center"/>
        <w:rPr>
          <w:rFonts w:ascii="Segoe UI Light" w:hAnsi="Segoe UI Light" w:cs="Segoe UI Light"/>
          <w:noProof/>
          <w:sz w:val="21"/>
          <w:szCs w:val="21"/>
        </w:rPr>
      </w:pPr>
    </w:p>
    <w:p w14:paraId="371035FF" w14:textId="77777777" w:rsidR="00613F01" w:rsidRPr="000A28FD" w:rsidRDefault="00613F01" w:rsidP="00613F01">
      <w:pPr>
        <w:pStyle w:val="Heading2"/>
        <w:spacing w:after="120"/>
        <w:jc w:val="center"/>
        <w:rPr>
          <w:rFonts w:ascii="Segoe UI Light" w:hAnsi="Segoe UI Light" w:cs="Segoe UI Light"/>
          <w:noProof/>
          <w:sz w:val="21"/>
          <w:szCs w:val="21"/>
        </w:rPr>
      </w:pPr>
    </w:p>
    <w:p w14:paraId="03F43DEC" w14:textId="77777777" w:rsidR="00613F01" w:rsidRPr="000A28FD" w:rsidRDefault="00613F01" w:rsidP="00613F01">
      <w:pPr>
        <w:pStyle w:val="Heading2"/>
        <w:spacing w:after="120"/>
        <w:jc w:val="center"/>
        <w:rPr>
          <w:rFonts w:ascii="Segoe UI Light" w:hAnsi="Segoe UI Light" w:cs="Segoe UI Light"/>
          <w:noProof/>
          <w:sz w:val="21"/>
          <w:szCs w:val="21"/>
        </w:rPr>
      </w:pPr>
    </w:p>
    <w:p w14:paraId="788D4150" w14:textId="5C1B80AE" w:rsidR="00613F01" w:rsidRPr="000A28FD" w:rsidRDefault="00613F01" w:rsidP="00613F01">
      <w:pPr>
        <w:pStyle w:val="Heading2"/>
        <w:spacing w:after="120"/>
        <w:jc w:val="center"/>
        <w:rPr>
          <w:rFonts w:ascii="Segoe UI Light" w:hAnsi="Segoe UI Light" w:cs="Segoe UI Light"/>
          <w:sz w:val="21"/>
          <w:szCs w:val="21"/>
        </w:rPr>
      </w:pPr>
      <w:r w:rsidRPr="000A28FD">
        <w:rPr>
          <w:rFonts w:ascii="Segoe UI Light" w:hAnsi="Segoe UI Light" w:cs="Segoe UI Light"/>
          <w:noProof/>
          <w:sz w:val="21"/>
          <w:szCs w:val="21"/>
        </w:rPr>
        <w:drawing>
          <wp:inline distT="0" distB="0" distL="0" distR="0" wp14:anchorId="2624712C" wp14:editId="77BE9971">
            <wp:extent cx="22860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14:paraId="596911D4" w14:textId="710110CA" w:rsidR="00613F01" w:rsidRPr="000A28FD" w:rsidRDefault="00613F01" w:rsidP="00613F01">
      <w:pPr>
        <w:spacing w:line="480" w:lineRule="auto"/>
        <w:jc w:val="center"/>
        <w:rPr>
          <w:rFonts w:ascii="Segoe UI Light" w:hAnsi="Segoe UI Light" w:cs="Segoe UI Light"/>
          <w:b/>
          <w:lang w:val="en-GB"/>
        </w:rPr>
      </w:pPr>
      <w:r w:rsidRPr="000A28FD">
        <w:rPr>
          <w:rFonts w:ascii="Segoe UI Light" w:hAnsi="Segoe UI Light" w:cs="Segoe UI Light"/>
          <w:b/>
          <w:lang w:val="en-GB"/>
        </w:rPr>
        <w:t>SUBMISSION OF THE PUBLIC DEFENDER OF GEORGIA TO THE UN COMMITTEE ON THE ELIMINATION OF DISCRIMINATION AGAINST WOMEN</w:t>
      </w:r>
    </w:p>
    <w:p w14:paraId="661187D9" w14:textId="2EDDE88E" w:rsidR="00613F01" w:rsidRPr="000A28FD" w:rsidRDefault="00613F01" w:rsidP="00613F01">
      <w:pPr>
        <w:spacing w:line="480" w:lineRule="auto"/>
        <w:jc w:val="center"/>
        <w:rPr>
          <w:rFonts w:ascii="Segoe UI Light" w:hAnsi="Segoe UI Light" w:cs="Segoe UI Light"/>
          <w:b/>
          <w:lang w:val="en-GB"/>
        </w:rPr>
      </w:pPr>
      <w:r w:rsidRPr="000A28FD">
        <w:rPr>
          <w:rFonts w:ascii="Segoe UI Light" w:hAnsi="Segoe UI Light" w:cs="Segoe UI Light"/>
          <w:b/>
          <w:lang w:val="en-GB"/>
        </w:rPr>
        <w:t>81ST PRE-SESSIONAL WORKING GROUP, 5-9 JULY 2021, LIST OF ISSUES</w:t>
      </w:r>
    </w:p>
    <w:p w14:paraId="5CA86366" w14:textId="77777777" w:rsidR="006E5695" w:rsidRPr="000A28FD" w:rsidRDefault="006E5695" w:rsidP="00613F01">
      <w:pPr>
        <w:spacing w:line="480" w:lineRule="auto"/>
        <w:jc w:val="center"/>
        <w:rPr>
          <w:rFonts w:ascii="Segoe UI Light" w:hAnsi="Segoe UI Light" w:cs="Segoe UI Light"/>
          <w:b/>
          <w:lang w:val="en-GB"/>
        </w:rPr>
      </w:pPr>
    </w:p>
    <w:p w14:paraId="42FA36D1" w14:textId="77777777" w:rsidR="006E5695" w:rsidRPr="000A28FD" w:rsidRDefault="006E5695" w:rsidP="00613F01">
      <w:pPr>
        <w:spacing w:line="480" w:lineRule="auto"/>
        <w:jc w:val="center"/>
        <w:rPr>
          <w:rFonts w:ascii="Segoe UI Light" w:hAnsi="Segoe UI Light" w:cs="Segoe UI Light"/>
          <w:b/>
          <w:lang w:val="en-GB"/>
        </w:rPr>
      </w:pPr>
    </w:p>
    <w:p w14:paraId="1415C5F2" w14:textId="77777777" w:rsidR="006E5695" w:rsidRPr="000A28FD" w:rsidRDefault="006E5695" w:rsidP="00613F01">
      <w:pPr>
        <w:spacing w:line="480" w:lineRule="auto"/>
        <w:jc w:val="center"/>
        <w:rPr>
          <w:rFonts w:ascii="Segoe UI Light" w:hAnsi="Segoe UI Light" w:cs="Segoe UI Light"/>
          <w:b/>
          <w:lang w:val="en-GB"/>
        </w:rPr>
      </w:pPr>
    </w:p>
    <w:p w14:paraId="22579C79" w14:textId="77777777" w:rsidR="006E5695" w:rsidRPr="000A28FD" w:rsidRDefault="006E5695" w:rsidP="00613F01">
      <w:pPr>
        <w:spacing w:line="480" w:lineRule="auto"/>
        <w:jc w:val="center"/>
        <w:rPr>
          <w:rFonts w:ascii="Segoe UI Light" w:hAnsi="Segoe UI Light" w:cs="Segoe UI Light"/>
          <w:b/>
          <w:lang w:val="en-GB"/>
        </w:rPr>
      </w:pPr>
    </w:p>
    <w:p w14:paraId="161A9358" w14:textId="77777777" w:rsidR="006E5695" w:rsidRPr="000A28FD" w:rsidRDefault="006E5695" w:rsidP="00613F01">
      <w:pPr>
        <w:spacing w:line="480" w:lineRule="auto"/>
        <w:jc w:val="center"/>
        <w:rPr>
          <w:rFonts w:ascii="Segoe UI Light" w:hAnsi="Segoe UI Light" w:cs="Segoe UI Light"/>
          <w:b/>
          <w:lang w:val="en-GB"/>
        </w:rPr>
      </w:pPr>
    </w:p>
    <w:p w14:paraId="14935217" w14:textId="4D6A89C9" w:rsidR="006E5695" w:rsidRPr="000A28FD" w:rsidRDefault="006D054B" w:rsidP="00613F01">
      <w:pPr>
        <w:spacing w:line="480" w:lineRule="auto"/>
        <w:jc w:val="center"/>
        <w:rPr>
          <w:rFonts w:ascii="Segoe UI Light" w:hAnsi="Segoe UI Light" w:cs="Segoe UI Light"/>
          <w:b/>
          <w:lang w:val="en-GB"/>
        </w:rPr>
      </w:pPr>
      <w:r w:rsidRPr="000A28FD">
        <w:rPr>
          <w:rFonts w:ascii="Segoe UI Light" w:hAnsi="Segoe UI Light" w:cs="Segoe UI Light"/>
          <w:b/>
          <w:lang w:val="en-GB"/>
        </w:rPr>
        <w:t>2021</w:t>
      </w:r>
    </w:p>
    <w:p w14:paraId="603CD76B" w14:textId="2A69F9F0" w:rsidR="00F83F46" w:rsidRPr="000A28FD" w:rsidRDefault="00F83F46" w:rsidP="00966C1D">
      <w:pPr>
        <w:pStyle w:val="Heading1"/>
        <w:rPr>
          <w:rFonts w:ascii="Segoe UI Light" w:hAnsi="Segoe UI Light" w:cs="Segoe UI Light"/>
        </w:rPr>
      </w:pPr>
      <w:r w:rsidRPr="000A28FD">
        <w:rPr>
          <w:rFonts w:ascii="Segoe UI Light" w:hAnsi="Segoe UI Light" w:cs="Segoe UI Light"/>
        </w:rPr>
        <w:lastRenderedPageBreak/>
        <w:t>Introduction</w:t>
      </w:r>
    </w:p>
    <w:p w14:paraId="7CF600C0" w14:textId="77777777" w:rsidR="00575161" w:rsidRPr="000A28FD" w:rsidRDefault="00575161" w:rsidP="00575161">
      <w:pPr>
        <w:rPr>
          <w:rFonts w:ascii="Segoe UI Light" w:hAnsi="Segoe UI Light" w:cs="Segoe UI Light"/>
          <w:lang w:eastAsia="en-GB"/>
        </w:rPr>
      </w:pPr>
    </w:p>
    <w:p w14:paraId="16110574" w14:textId="77777777" w:rsidR="00FD0D4B" w:rsidRPr="000A28FD" w:rsidRDefault="00575161" w:rsidP="00575161">
      <w:pPr>
        <w:pStyle w:val="NormalWeb"/>
        <w:spacing w:before="0" w:beforeAutospacing="0" w:after="150" w:afterAutospacing="0"/>
        <w:jc w:val="both"/>
        <w:textAlignment w:val="baseline"/>
        <w:rPr>
          <w:rFonts w:ascii="Segoe UI Light" w:hAnsi="Segoe UI Light" w:cs="Segoe UI Light"/>
          <w:sz w:val="21"/>
          <w:szCs w:val="21"/>
        </w:rPr>
      </w:pPr>
      <w:r w:rsidRPr="000A28FD">
        <w:rPr>
          <w:rFonts w:ascii="Segoe UI Light" w:hAnsi="Segoe UI Light" w:cs="Segoe UI Light"/>
          <w:sz w:val="21"/>
          <w:szCs w:val="21"/>
        </w:rPr>
        <w:t xml:space="preserve">The Public Defender’s Office (hereinafter PDO) is an „A” Status National Human Rights Institution mandated by the Constitution and Organic law of Georgia to oversee human rights situation in the country.  The PDO’s work combines the functions of examining complaints, reporting, awareness raising and research activities on human rights related issues. </w:t>
      </w:r>
    </w:p>
    <w:p w14:paraId="23A92129" w14:textId="1E462842" w:rsidR="00F83F46" w:rsidRPr="000A28FD" w:rsidRDefault="00A6097F" w:rsidP="002C55CB">
      <w:pPr>
        <w:pStyle w:val="NormalWeb"/>
        <w:spacing w:before="0" w:beforeAutospacing="0" w:after="150" w:afterAutospacing="0"/>
        <w:jc w:val="both"/>
        <w:textAlignment w:val="baseline"/>
        <w:rPr>
          <w:rFonts w:ascii="Segoe UI Light" w:hAnsi="Segoe UI Light" w:cs="Segoe UI Light"/>
          <w:sz w:val="21"/>
          <w:szCs w:val="21"/>
        </w:rPr>
      </w:pPr>
      <w:r w:rsidRPr="000A28FD">
        <w:rPr>
          <w:rFonts w:ascii="Segoe UI Light" w:hAnsi="Segoe UI Light" w:cs="Segoe UI Light"/>
          <w:sz w:val="21"/>
          <w:szCs w:val="21"/>
        </w:rPr>
        <w:t>Pursuant to Article 14 (1) of the Law of Georgia on Gender Equality, Public Defender of Georgia ensures protection of gender equality, monitors the given field and responds to violations of gender equality within the framework of its competences.</w:t>
      </w:r>
      <w:r w:rsidR="00575161" w:rsidRPr="000A28FD">
        <w:rPr>
          <w:rFonts w:ascii="Segoe UI Light" w:hAnsi="Segoe UI Light" w:cs="Segoe UI Light"/>
          <w:sz w:val="21"/>
          <w:szCs w:val="21"/>
        </w:rPr>
        <w:t xml:space="preserve"> Since 2013 special department has been working on the women’s rights at the PDO representing a major women’s rights monitoring mechanism in the country. The Gender Department was established based on the activities of the Center for the Rights of Children and Women operating since 2001</w:t>
      </w:r>
      <w:r w:rsidR="00030044" w:rsidRPr="000A28FD">
        <w:rPr>
          <w:rFonts w:ascii="Segoe UI Light" w:hAnsi="Segoe UI Light" w:cs="Segoe UI Light"/>
          <w:sz w:val="21"/>
          <w:szCs w:val="21"/>
          <w:lang w:val="ka-GE"/>
        </w:rPr>
        <w:t xml:space="preserve"> </w:t>
      </w:r>
      <w:r w:rsidR="00030044" w:rsidRPr="000A28FD">
        <w:rPr>
          <w:rFonts w:ascii="Segoe UI Light" w:hAnsi="Segoe UI Light" w:cs="Segoe UI Light"/>
          <w:sz w:val="21"/>
          <w:szCs w:val="21"/>
        </w:rPr>
        <w:t>at PDO</w:t>
      </w:r>
      <w:r w:rsidR="00575161" w:rsidRPr="000A28FD">
        <w:rPr>
          <w:rFonts w:ascii="Segoe UI Light" w:hAnsi="Segoe UI Light" w:cs="Segoe UI Light"/>
          <w:sz w:val="21"/>
          <w:szCs w:val="21"/>
        </w:rPr>
        <w:t>. The Department is guided by the Constitution of Georgia, relevant international conventions and treaties, Organic Law of Georgia on the Public Defender of Georgia, Law of Georgia on Gender Equality and other relevant national legislation in the field of gender equality.</w:t>
      </w:r>
      <w:r w:rsidR="002C55CB" w:rsidRPr="000A28FD">
        <w:rPr>
          <w:rFonts w:ascii="Segoe UI Light" w:hAnsi="Segoe UI Light" w:cs="Segoe UI Light"/>
          <w:sz w:val="21"/>
          <w:szCs w:val="21"/>
        </w:rPr>
        <w:t xml:space="preserve"> </w:t>
      </w:r>
      <w:r w:rsidR="00575161" w:rsidRPr="000A28FD">
        <w:rPr>
          <w:rStyle w:val="Strong"/>
          <w:rFonts w:ascii="Segoe UI Light" w:hAnsi="Segoe UI Light" w:cs="Segoe UI Light"/>
          <w:b w:val="0"/>
          <w:sz w:val="21"/>
          <w:szCs w:val="21"/>
          <w:bdr w:val="none" w:sz="0" w:space="0" w:color="auto" w:frame="1"/>
        </w:rPr>
        <w:t>The aim of the Department</w:t>
      </w:r>
      <w:r w:rsidR="00575161" w:rsidRPr="000A28FD">
        <w:rPr>
          <w:rFonts w:ascii="Segoe UI Light" w:hAnsi="Segoe UI Light" w:cs="Segoe UI Light"/>
          <w:sz w:val="21"/>
          <w:szCs w:val="21"/>
        </w:rPr>
        <w:t> is to oversee the protection of human rights and freedoms in the field of gender equality, to promote the integration of gender equality issues in regular human rights activities of the Public Defender and to raise public awareness in order to strengthen gender equality in Georgia.</w:t>
      </w:r>
    </w:p>
    <w:p w14:paraId="66E78AC3" w14:textId="77777777" w:rsidR="006E5695" w:rsidRPr="000A28FD" w:rsidRDefault="006E5695" w:rsidP="00613F01">
      <w:pPr>
        <w:spacing w:line="480" w:lineRule="auto"/>
        <w:jc w:val="center"/>
        <w:rPr>
          <w:rFonts w:ascii="Segoe UI Light" w:hAnsi="Segoe UI Light" w:cs="Segoe UI Light"/>
          <w:b/>
          <w:lang w:val="en-GB"/>
        </w:rPr>
      </w:pPr>
    </w:p>
    <w:p w14:paraId="4BF848BF" w14:textId="77777777" w:rsidR="00613F01" w:rsidRPr="000A28FD" w:rsidRDefault="00613F01" w:rsidP="00613F01">
      <w:pPr>
        <w:spacing w:line="480" w:lineRule="auto"/>
        <w:jc w:val="center"/>
        <w:rPr>
          <w:rFonts w:ascii="Segoe UI Light" w:hAnsi="Segoe UI Light" w:cs="Segoe UI Light"/>
          <w:b/>
          <w:lang w:val="ka-GE"/>
        </w:rPr>
      </w:pPr>
    </w:p>
    <w:p w14:paraId="0F0BA234" w14:textId="77777777" w:rsidR="00613F01" w:rsidRPr="000A28FD" w:rsidRDefault="00613F01" w:rsidP="00613F01">
      <w:pPr>
        <w:spacing w:line="480" w:lineRule="auto"/>
        <w:jc w:val="center"/>
        <w:rPr>
          <w:rFonts w:ascii="Segoe UI Light" w:hAnsi="Segoe UI Light" w:cs="Segoe UI Light"/>
          <w:b/>
          <w:lang w:val="en-GB"/>
        </w:rPr>
      </w:pPr>
    </w:p>
    <w:p w14:paraId="4C5A5E0F" w14:textId="77777777" w:rsidR="00613F01" w:rsidRPr="000A28FD" w:rsidRDefault="00613F01" w:rsidP="00613F01">
      <w:pPr>
        <w:spacing w:line="480" w:lineRule="auto"/>
        <w:jc w:val="center"/>
        <w:rPr>
          <w:rFonts w:ascii="Segoe UI Light" w:hAnsi="Segoe UI Light" w:cs="Segoe UI Light"/>
          <w:b/>
          <w:lang w:val="en-GB"/>
        </w:rPr>
      </w:pPr>
    </w:p>
    <w:p w14:paraId="41D755FE" w14:textId="77777777" w:rsidR="00613F01" w:rsidRPr="000A28FD" w:rsidRDefault="00613F01" w:rsidP="00613F01">
      <w:pPr>
        <w:spacing w:line="480" w:lineRule="auto"/>
        <w:jc w:val="center"/>
        <w:rPr>
          <w:rFonts w:ascii="Segoe UI Light" w:hAnsi="Segoe UI Light" w:cs="Segoe UI Light"/>
          <w:b/>
          <w:lang w:val="en-GB"/>
        </w:rPr>
      </w:pPr>
    </w:p>
    <w:p w14:paraId="7D0AC45E" w14:textId="77777777" w:rsidR="00613F01" w:rsidRPr="000A28FD" w:rsidRDefault="00613F01" w:rsidP="00613F01">
      <w:pPr>
        <w:spacing w:line="480" w:lineRule="auto"/>
        <w:jc w:val="center"/>
        <w:rPr>
          <w:rFonts w:ascii="Segoe UI Light" w:hAnsi="Segoe UI Light" w:cs="Segoe UI Light"/>
          <w:b/>
          <w:lang w:val="en-GB"/>
        </w:rPr>
      </w:pPr>
    </w:p>
    <w:p w14:paraId="01F8E550" w14:textId="77777777" w:rsidR="00613F01" w:rsidRPr="000A28FD" w:rsidRDefault="00613F01" w:rsidP="0041056D">
      <w:pPr>
        <w:pStyle w:val="Heading2"/>
        <w:spacing w:after="120"/>
        <w:jc w:val="both"/>
        <w:rPr>
          <w:rFonts w:ascii="Segoe UI Light" w:hAnsi="Segoe UI Light" w:cs="Segoe UI Light"/>
          <w:sz w:val="21"/>
          <w:szCs w:val="21"/>
        </w:rPr>
      </w:pPr>
    </w:p>
    <w:p w14:paraId="764FF8B5" w14:textId="77777777" w:rsidR="006D22E9" w:rsidRPr="000A28FD" w:rsidRDefault="006D22E9" w:rsidP="006D22E9">
      <w:pPr>
        <w:rPr>
          <w:rFonts w:ascii="Segoe UI Light" w:hAnsi="Segoe UI Light" w:cs="Segoe UI Light"/>
        </w:rPr>
      </w:pPr>
    </w:p>
    <w:p w14:paraId="569E9A75" w14:textId="77777777" w:rsidR="00FD0D4B" w:rsidRPr="000A28FD" w:rsidRDefault="00FD0D4B" w:rsidP="006D22E9">
      <w:pPr>
        <w:rPr>
          <w:rFonts w:ascii="Segoe UI Light" w:hAnsi="Segoe UI Light" w:cs="Segoe UI Light"/>
        </w:rPr>
      </w:pPr>
    </w:p>
    <w:p w14:paraId="1D98686D" w14:textId="77777777" w:rsidR="00FD0D4B" w:rsidRPr="000A28FD" w:rsidRDefault="00FD0D4B" w:rsidP="006D22E9">
      <w:pPr>
        <w:rPr>
          <w:rFonts w:ascii="Segoe UI Light" w:hAnsi="Segoe UI Light" w:cs="Segoe UI Light"/>
        </w:rPr>
      </w:pPr>
    </w:p>
    <w:p w14:paraId="7AEAE2FA" w14:textId="77777777" w:rsidR="00FD0D4B" w:rsidRPr="000A28FD" w:rsidRDefault="00FD0D4B" w:rsidP="006D22E9">
      <w:pPr>
        <w:rPr>
          <w:rFonts w:ascii="Segoe UI Light" w:hAnsi="Segoe UI Light" w:cs="Segoe UI Light"/>
        </w:rPr>
      </w:pPr>
    </w:p>
    <w:p w14:paraId="201298AB" w14:textId="77777777" w:rsidR="00FD0D4B" w:rsidRPr="000A28FD" w:rsidRDefault="00FD0D4B" w:rsidP="006D22E9">
      <w:pPr>
        <w:rPr>
          <w:rFonts w:ascii="Segoe UI Light" w:hAnsi="Segoe UI Light" w:cs="Segoe UI Light"/>
        </w:rPr>
      </w:pPr>
    </w:p>
    <w:p w14:paraId="047797BD" w14:textId="77777777" w:rsidR="00FD0D4B" w:rsidRPr="000A28FD" w:rsidRDefault="00FD0D4B" w:rsidP="006D22E9">
      <w:pPr>
        <w:rPr>
          <w:rFonts w:ascii="Segoe UI Light" w:hAnsi="Segoe UI Light" w:cs="Segoe UI Light"/>
        </w:rPr>
      </w:pPr>
    </w:p>
    <w:p w14:paraId="7B04E94D" w14:textId="0C7BD9ED" w:rsidR="00FD0D4B" w:rsidRPr="000A28FD" w:rsidRDefault="00FD0D4B" w:rsidP="00C33B42">
      <w:pPr>
        <w:jc w:val="both"/>
        <w:rPr>
          <w:rFonts w:ascii="Segoe UI Light" w:hAnsi="Segoe UI Light" w:cs="Segoe UI Light"/>
          <w:b/>
          <w:i/>
          <w:sz w:val="21"/>
          <w:szCs w:val="21"/>
          <w:lang w:eastAsia="en-GB"/>
        </w:rPr>
      </w:pPr>
      <w:r w:rsidRPr="000A28FD">
        <w:rPr>
          <w:rFonts w:ascii="Segoe UI Light" w:hAnsi="Segoe UI Light" w:cs="Segoe UI Light"/>
          <w:b/>
          <w:i/>
          <w:sz w:val="21"/>
          <w:szCs w:val="21"/>
          <w:lang w:eastAsia="en-GB"/>
        </w:rPr>
        <w:t>Public Defender (Ombudsman) of Georgia provides the below information to the Committee on the Elimination of Discrimination against Women (the Committee) ahead of the adoption of the list of issues for the sixth periodic report of Georgia at its 81</w:t>
      </w:r>
      <w:r w:rsidRPr="000A28FD">
        <w:rPr>
          <w:rFonts w:ascii="Segoe UI Light" w:hAnsi="Segoe UI Light" w:cs="Segoe UI Light"/>
          <w:b/>
          <w:i/>
          <w:sz w:val="21"/>
          <w:szCs w:val="21"/>
          <w:vertAlign w:val="superscript"/>
          <w:lang w:eastAsia="en-GB"/>
        </w:rPr>
        <w:t>st</w:t>
      </w:r>
      <w:r w:rsidRPr="000A28FD">
        <w:rPr>
          <w:rFonts w:ascii="Segoe UI Light" w:hAnsi="Segoe UI Light" w:cs="Segoe UI Light"/>
          <w:b/>
          <w:i/>
          <w:sz w:val="21"/>
          <w:szCs w:val="21"/>
          <w:lang w:eastAsia="en-GB"/>
        </w:rPr>
        <w:t xml:space="preserve"> pre-session. By referring to the specific paragraphs of the national report this submission sets out Public Defender’s key concerns about Georgia’s compliance with the </w:t>
      </w:r>
      <w:hyperlink r:id="rId9" w:history="1">
        <w:r w:rsidRPr="000A28FD">
          <w:rPr>
            <w:rStyle w:val="Hyperlink"/>
            <w:rFonts w:ascii="Segoe UI Light" w:hAnsi="Segoe UI Light" w:cs="Segoe UI Light"/>
            <w:b/>
            <w:i/>
            <w:color w:val="auto"/>
            <w:sz w:val="21"/>
            <w:szCs w:val="21"/>
            <w:u w:val="none"/>
            <w:lang w:eastAsia="en-GB"/>
          </w:rPr>
          <w:t>Convention on the Elimination of All Forms of Discrimination against Women</w:t>
        </w:r>
      </w:hyperlink>
      <w:r w:rsidRPr="000A28FD">
        <w:rPr>
          <w:rFonts w:ascii="Segoe UI Light" w:hAnsi="Segoe UI Light" w:cs="Segoe UI Light"/>
          <w:b/>
          <w:i/>
          <w:sz w:val="21"/>
          <w:szCs w:val="21"/>
          <w:lang w:eastAsia="en-GB"/>
        </w:rPr>
        <w:t xml:space="preserve"> (the Convention).</w:t>
      </w:r>
    </w:p>
    <w:p w14:paraId="3D91442F" w14:textId="77777777" w:rsidR="00D80E79" w:rsidRPr="000A28FD" w:rsidRDefault="00D80E79" w:rsidP="00F924F8">
      <w:pPr>
        <w:pStyle w:val="Heading2"/>
        <w:rPr>
          <w:rFonts w:ascii="Segoe UI Light" w:hAnsi="Segoe UI Light" w:cs="Segoe UI Light"/>
        </w:rPr>
      </w:pPr>
      <w:r w:rsidRPr="000A28FD">
        <w:rPr>
          <w:rFonts w:ascii="Segoe UI Light" w:hAnsi="Segoe UI Light" w:cs="Segoe UI Light"/>
        </w:rPr>
        <w:t xml:space="preserve">Paragraphs 14 and 15 - National machinery for the advancement of women </w:t>
      </w:r>
    </w:p>
    <w:p w14:paraId="1E8A87FD" w14:textId="64B8CF6E" w:rsidR="00AC2906" w:rsidRPr="000A28FD" w:rsidRDefault="00AC2906" w:rsidP="0041056D">
      <w:pPr>
        <w:pStyle w:val="ListParagraph"/>
        <w:numPr>
          <w:ilvl w:val="0"/>
          <w:numId w:val="3"/>
        </w:numPr>
        <w:spacing w:after="120"/>
        <w:jc w:val="both"/>
        <w:rPr>
          <w:rFonts w:ascii="Segoe UI Light" w:hAnsi="Segoe UI Light" w:cs="Segoe UI Light"/>
          <w:b/>
          <w:i/>
          <w:sz w:val="21"/>
          <w:szCs w:val="21"/>
        </w:rPr>
      </w:pPr>
      <w:r w:rsidRPr="000A28FD">
        <w:rPr>
          <w:rFonts w:ascii="Segoe UI Light" w:hAnsi="Segoe UI Light" w:cs="Segoe UI Light"/>
          <w:b/>
          <w:i/>
          <w:sz w:val="21"/>
          <w:szCs w:val="21"/>
        </w:rPr>
        <w:t>Gender</w:t>
      </w:r>
      <w:r w:rsidR="00D70F8C" w:rsidRPr="000A28FD">
        <w:rPr>
          <w:rFonts w:ascii="Segoe UI Light" w:hAnsi="Segoe UI Light" w:cs="Segoe UI Light"/>
          <w:b/>
          <w:i/>
          <w:sz w:val="21"/>
          <w:szCs w:val="21"/>
        </w:rPr>
        <w:t xml:space="preserve"> mainstreaming tools are formal, w</w:t>
      </w:r>
      <w:r w:rsidRPr="000A28FD">
        <w:rPr>
          <w:rFonts w:ascii="Segoe UI Light" w:hAnsi="Segoe UI Light" w:cs="Segoe UI Light"/>
          <w:b/>
          <w:i/>
          <w:sz w:val="21"/>
          <w:szCs w:val="21"/>
        </w:rPr>
        <w:t>hich means the creation of certain institutional mechanisms, although in practice effective steps are lacking</w:t>
      </w:r>
    </w:p>
    <w:p w14:paraId="3B093E98" w14:textId="009356C7" w:rsidR="00AC2906" w:rsidRPr="000A28FD" w:rsidRDefault="00AC2906" w:rsidP="002A0C9C">
      <w:pPr>
        <w:spacing w:after="240"/>
        <w:jc w:val="both"/>
        <w:rPr>
          <w:rFonts w:ascii="Segoe UI Light" w:eastAsia="Arial Unicode MS" w:hAnsi="Segoe UI Light" w:cs="Segoe UI Light"/>
          <w:sz w:val="21"/>
          <w:szCs w:val="21"/>
        </w:rPr>
      </w:pPr>
      <w:r w:rsidRPr="000A28FD">
        <w:rPr>
          <w:rFonts w:ascii="Segoe UI Light" w:hAnsi="Segoe UI Light" w:cs="Segoe UI Light"/>
          <w:sz w:val="21"/>
          <w:szCs w:val="21"/>
        </w:rPr>
        <w:t>Georgia made important steps to implement separate gender policy, however, gender mainstreaming policies are often misunderstood by policymakers; they are often seen as an aim themselves rather than tools to achieve final goal; This is reflected in the superficial, declarative use of gender equality tools and isolated policies in a variety of areas, including the lack of understanding of the need for a gender perspective in sectoral policies and programs, while gender mainstreaming requires to continue specific gender policy, in order to be sure that equality issues related to gender will not disappear and equality policies will not be overly fragmented.</w:t>
      </w:r>
      <w:r w:rsidRPr="000A28FD">
        <w:rPr>
          <w:rStyle w:val="FootnoteReference"/>
          <w:rFonts w:ascii="Segoe UI Light" w:hAnsi="Segoe UI Light" w:cs="Segoe UI Light"/>
          <w:sz w:val="21"/>
          <w:szCs w:val="21"/>
        </w:rPr>
        <w:footnoteReference w:id="1"/>
      </w:r>
      <w:r w:rsidRPr="000A28FD">
        <w:rPr>
          <w:rFonts w:ascii="Segoe UI Light" w:hAnsi="Segoe UI Light" w:cs="Segoe UI Light"/>
          <w:sz w:val="21"/>
          <w:szCs w:val="21"/>
        </w:rPr>
        <w:t xml:space="preserve"> </w:t>
      </w:r>
      <w:r w:rsidR="00536FB1" w:rsidRPr="000A28FD">
        <w:rPr>
          <w:rStyle w:val="jlqj4b"/>
          <w:rFonts w:ascii="Segoe UI Light" w:hAnsi="Segoe UI Light" w:cs="Segoe UI Light"/>
          <w:sz w:val="21"/>
          <w:szCs w:val="21"/>
          <w:lang w:val="en"/>
        </w:rPr>
        <w:t>The state fails to provide information to its employees at the central, especially at the municipal level, about its commitments. Raising staff awareness of the mechanisms needs to meet such commitments, which in turn significantly hinders the effective implementation of gender main</w:t>
      </w:r>
      <w:r w:rsidR="00E0689F" w:rsidRPr="000A28FD">
        <w:rPr>
          <w:rStyle w:val="jlqj4b"/>
          <w:rFonts w:ascii="Segoe UI Light" w:hAnsi="Segoe UI Light" w:cs="Segoe UI Light"/>
          <w:sz w:val="21"/>
          <w:szCs w:val="21"/>
          <w:lang w:val="en"/>
        </w:rPr>
        <w:t>streaming</w:t>
      </w:r>
      <w:r w:rsidR="00030044" w:rsidRPr="000A28FD">
        <w:rPr>
          <w:rStyle w:val="jlqj4b"/>
          <w:rFonts w:ascii="Segoe UI Light" w:hAnsi="Segoe UI Light" w:cs="Segoe UI Light"/>
          <w:sz w:val="21"/>
          <w:szCs w:val="21"/>
          <w:lang w:val="ka-GE"/>
        </w:rPr>
        <w:t>.</w:t>
      </w:r>
      <w:r w:rsidR="00E0689F" w:rsidRPr="000A28FD">
        <w:rPr>
          <w:rStyle w:val="jlqj4b"/>
          <w:rFonts w:ascii="Segoe UI Light" w:hAnsi="Segoe UI Light" w:cs="Segoe UI Light"/>
          <w:sz w:val="21"/>
          <w:szCs w:val="21"/>
          <w:lang w:val="en"/>
        </w:rPr>
        <w:t xml:space="preserve"> .</w:t>
      </w:r>
      <w:r w:rsidR="00E75072" w:rsidRPr="000A28FD">
        <w:rPr>
          <w:rFonts w:ascii="Segoe UI Light" w:eastAsia="Arial Unicode MS" w:hAnsi="Segoe UI Light" w:cs="Segoe UI Light"/>
          <w:b/>
          <w:i/>
          <w:sz w:val="21"/>
          <w:szCs w:val="21"/>
          <w:lang w:val="en"/>
        </w:rPr>
        <w:t xml:space="preserve"> </w:t>
      </w:r>
      <w:r w:rsidR="00D80E79" w:rsidRPr="000A28FD">
        <w:rPr>
          <w:rFonts w:ascii="Segoe UI Light" w:eastAsia="Arial Unicode MS" w:hAnsi="Segoe UI Light" w:cs="Segoe UI Light"/>
          <w:sz w:val="21"/>
          <w:szCs w:val="21"/>
        </w:rPr>
        <w:t>Establishment of a joint platform to coordinate gender equality issues among municipalities, for sharing good practices and for further communication</w:t>
      </w:r>
      <w:r w:rsidR="00DA273D" w:rsidRPr="000A28FD">
        <w:rPr>
          <w:rFonts w:ascii="Segoe UI Light" w:eastAsia="Arial Unicode MS" w:hAnsi="Segoe UI Light" w:cs="Segoe UI Light"/>
          <w:sz w:val="21"/>
          <w:szCs w:val="21"/>
        </w:rPr>
        <w:t xml:space="preserve"> is still </w:t>
      </w:r>
      <w:r w:rsidR="00E75072" w:rsidRPr="000A28FD">
        <w:rPr>
          <w:rFonts w:ascii="Segoe UI Light" w:eastAsia="Arial Unicode MS" w:hAnsi="Segoe UI Light" w:cs="Segoe UI Light"/>
          <w:sz w:val="21"/>
          <w:szCs w:val="21"/>
        </w:rPr>
        <w:t>challenging.</w:t>
      </w:r>
      <w:r w:rsidR="00C80C7E" w:rsidRPr="000A28FD">
        <w:rPr>
          <w:rStyle w:val="FootnoteReference"/>
          <w:rFonts w:ascii="Segoe UI Light" w:eastAsia="Arial Unicode MS" w:hAnsi="Segoe UI Light" w:cs="Segoe UI Light"/>
          <w:szCs w:val="21"/>
        </w:rPr>
        <w:footnoteReference w:id="2"/>
      </w:r>
    </w:p>
    <w:p w14:paraId="74BACCF2" w14:textId="4A9C7A0B" w:rsidR="009C0941" w:rsidRPr="000A28FD" w:rsidRDefault="009C0941" w:rsidP="0041056D">
      <w:pPr>
        <w:pStyle w:val="ListParagraph"/>
        <w:numPr>
          <w:ilvl w:val="0"/>
          <w:numId w:val="1"/>
        </w:numPr>
        <w:spacing w:before="120" w:after="120" w:line="276" w:lineRule="auto"/>
        <w:jc w:val="both"/>
        <w:rPr>
          <w:rFonts w:ascii="Segoe UI Light" w:hAnsi="Segoe UI Light" w:cs="Segoe UI Light"/>
          <w:b/>
          <w:i/>
          <w:sz w:val="21"/>
          <w:szCs w:val="21"/>
        </w:rPr>
      </w:pPr>
      <w:r w:rsidRPr="000A28FD">
        <w:rPr>
          <w:rFonts w:ascii="Segoe UI Light" w:hAnsi="Segoe UI Light" w:cs="Segoe UI Light"/>
          <w:b/>
          <w:i/>
          <w:sz w:val="21"/>
          <w:szCs w:val="21"/>
        </w:rPr>
        <w:t xml:space="preserve">Despite the essential importance of gender budgeting in the mainstream process, the use of this tool in Georgia is characterized with significant weaknesses </w:t>
      </w:r>
    </w:p>
    <w:p w14:paraId="198CB79A" w14:textId="1BAD81E8" w:rsidR="00EC23DA" w:rsidRPr="000A28FD" w:rsidRDefault="009C0941" w:rsidP="00EE6CF6">
      <w:pPr>
        <w:spacing w:before="120" w:after="120" w:line="276" w:lineRule="auto"/>
        <w:jc w:val="both"/>
        <w:rPr>
          <w:rFonts w:ascii="Segoe UI Light" w:hAnsi="Segoe UI Light" w:cs="Segoe UI Light"/>
          <w:sz w:val="21"/>
          <w:szCs w:val="21"/>
        </w:rPr>
      </w:pPr>
      <w:r w:rsidRPr="000A28FD">
        <w:rPr>
          <w:rFonts w:ascii="Segoe UI Light" w:hAnsi="Segoe UI Light" w:cs="Segoe UI Light"/>
          <w:sz w:val="21"/>
          <w:szCs w:val="21"/>
        </w:rPr>
        <w:t>Despite the essential importance of gender budgeting in the mainstream process, the use of this tool in Georgia is characterized with significant weaknesses. Georgia has not yet established gender-sensitive budgeting at the central and municipal levels, although the program budget should reflect gender-disaggregated indicators. Most of the Gender Council members are unable to identify the specific needs of women and have no knowledge of the impact that a gender-sensitive budgeting can make on the well-being of the local population, especially women. All programs and initiatives imply the establishment of concrete finances in budgets, which in many cases has been identified as a major problem. Consequently, it is important that action plans have subsequent budgets, which later will be positively reflected on gender equality.</w:t>
      </w:r>
      <w:r w:rsidRPr="000A28FD">
        <w:rPr>
          <w:rStyle w:val="FootnoteReference"/>
          <w:rFonts w:ascii="Segoe UI Light" w:hAnsi="Segoe UI Light" w:cs="Segoe UI Light"/>
          <w:sz w:val="21"/>
          <w:szCs w:val="21"/>
        </w:rPr>
        <w:footnoteReference w:id="3"/>
      </w:r>
    </w:p>
    <w:p w14:paraId="173C3C61" w14:textId="77777777" w:rsidR="00E0689F" w:rsidRPr="000A28FD" w:rsidRDefault="00E0689F" w:rsidP="00EC23DA">
      <w:pPr>
        <w:spacing w:after="240"/>
        <w:jc w:val="both"/>
        <w:rPr>
          <w:rFonts w:ascii="Segoe UI Light" w:hAnsi="Segoe UI Light" w:cs="Segoe UI Light"/>
          <w:b/>
          <w:sz w:val="21"/>
          <w:szCs w:val="21"/>
        </w:rPr>
      </w:pPr>
      <w:r w:rsidRPr="000A28FD">
        <w:rPr>
          <w:rFonts w:ascii="Segoe UI Light" w:hAnsi="Segoe UI Light" w:cs="Segoe UI Light"/>
          <w:b/>
          <w:sz w:val="21"/>
          <w:szCs w:val="21"/>
        </w:rPr>
        <w:t>Public Defender of Georgia recommends that the following is added to the list of issues for Georgia:</w:t>
      </w:r>
    </w:p>
    <w:p w14:paraId="4D991803" w14:textId="52425F13" w:rsidR="009730C1" w:rsidRPr="000A28FD" w:rsidRDefault="00EC23DA" w:rsidP="00EC23DA">
      <w:pPr>
        <w:pStyle w:val="ListParagraph"/>
        <w:numPr>
          <w:ilvl w:val="0"/>
          <w:numId w:val="4"/>
        </w:numPr>
        <w:spacing w:after="240"/>
        <w:jc w:val="both"/>
        <w:rPr>
          <w:rFonts w:ascii="Segoe UI Light" w:hAnsi="Segoe UI Light" w:cs="Segoe UI Light"/>
          <w:sz w:val="21"/>
          <w:szCs w:val="21"/>
        </w:rPr>
      </w:pPr>
      <w:r w:rsidRPr="000A28FD">
        <w:rPr>
          <w:rFonts w:ascii="Segoe UI Light" w:hAnsi="Segoe UI Light" w:cs="Segoe UI Light"/>
          <w:sz w:val="21"/>
          <w:szCs w:val="21"/>
        </w:rPr>
        <w:lastRenderedPageBreak/>
        <w:t>Please provide information on the steps taken to e</w:t>
      </w:r>
      <w:r w:rsidR="009730C1" w:rsidRPr="000A28FD">
        <w:rPr>
          <w:rFonts w:ascii="Segoe UI Light" w:hAnsi="Segoe UI Light" w:cs="Segoe UI Light"/>
          <w:sz w:val="21"/>
          <w:szCs w:val="21"/>
        </w:rPr>
        <w:t>nhance the capacity of public servants to use gender mainstreaming, gender impact assessment, gender budgeting and other gender mainstreaming tools</w:t>
      </w:r>
      <w:r w:rsidRPr="000A28FD">
        <w:rPr>
          <w:rFonts w:ascii="Segoe UI Light" w:hAnsi="Segoe UI Light" w:cs="Segoe UI Light"/>
          <w:sz w:val="21"/>
          <w:szCs w:val="21"/>
        </w:rPr>
        <w:t>;</w:t>
      </w:r>
    </w:p>
    <w:p w14:paraId="3CBE9755" w14:textId="4B030709" w:rsidR="00D80E79" w:rsidRPr="00F91F36" w:rsidRDefault="00EC23DA" w:rsidP="0017178C">
      <w:pPr>
        <w:pStyle w:val="ListParagraph"/>
        <w:numPr>
          <w:ilvl w:val="0"/>
          <w:numId w:val="4"/>
        </w:numPr>
        <w:spacing w:after="120"/>
        <w:jc w:val="both"/>
        <w:rPr>
          <w:rFonts w:ascii="Segoe UI Light" w:hAnsi="Segoe UI Light" w:cs="Segoe UI Light"/>
          <w:b/>
          <w:sz w:val="21"/>
          <w:szCs w:val="21"/>
        </w:rPr>
      </w:pPr>
      <w:r w:rsidRPr="00F91F36">
        <w:rPr>
          <w:rFonts w:ascii="Segoe UI Light" w:hAnsi="Segoe UI Light" w:cs="Segoe UI Light"/>
          <w:sz w:val="21"/>
          <w:szCs w:val="21"/>
        </w:rPr>
        <w:t xml:space="preserve">Please indicate </w:t>
      </w:r>
      <w:r w:rsidR="009538C8" w:rsidRPr="00F91F36">
        <w:rPr>
          <w:rFonts w:ascii="Segoe UI Light" w:hAnsi="Segoe UI Light" w:cs="Segoe UI Light"/>
          <w:sz w:val="21"/>
          <w:szCs w:val="21"/>
        </w:rPr>
        <w:t xml:space="preserve">steps taken/planned in terms </w:t>
      </w:r>
      <w:r w:rsidR="00EE6CF6" w:rsidRPr="00F91F36">
        <w:rPr>
          <w:rFonts w:ascii="Segoe UI Light" w:hAnsi="Segoe UI Light" w:cs="Segoe UI Light"/>
          <w:sz w:val="21"/>
          <w:szCs w:val="21"/>
        </w:rPr>
        <w:t>of development</w:t>
      </w:r>
      <w:r w:rsidR="009730C1" w:rsidRPr="00F91F36">
        <w:rPr>
          <w:rFonts w:ascii="Segoe UI Light" w:hAnsi="Segoe UI Light" w:cs="Segoe UI Light"/>
          <w:sz w:val="21"/>
          <w:szCs w:val="21"/>
        </w:rPr>
        <w:t xml:space="preserve"> of a state strategy on the introduction of gender budgeting in the management of public finances and its practical implementation.</w:t>
      </w:r>
      <w:bookmarkStart w:id="0" w:name="_GoBack"/>
      <w:bookmarkEnd w:id="0"/>
    </w:p>
    <w:p w14:paraId="771225A1" w14:textId="77777777" w:rsidR="00D80E79" w:rsidRPr="000A28FD" w:rsidRDefault="00D80E79" w:rsidP="00F924F8">
      <w:pPr>
        <w:pStyle w:val="Heading2"/>
        <w:rPr>
          <w:rFonts w:ascii="Segoe UI Light" w:hAnsi="Segoe UI Light" w:cs="Segoe UI Light"/>
        </w:rPr>
      </w:pPr>
      <w:r w:rsidRPr="000A28FD">
        <w:rPr>
          <w:rFonts w:ascii="Segoe UI Light" w:hAnsi="Segoe UI Light" w:cs="Segoe UI Light"/>
        </w:rPr>
        <w:t xml:space="preserve">Paragraphs 18 and 19 stereotypes and harmful practices </w:t>
      </w:r>
    </w:p>
    <w:p w14:paraId="138B47DA" w14:textId="53D9141C" w:rsidR="005D5868" w:rsidRPr="000A28FD" w:rsidRDefault="00137F99" w:rsidP="00137F99">
      <w:pPr>
        <w:pStyle w:val="ListParagraph"/>
        <w:numPr>
          <w:ilvl w:val="0"/>
          <w:numId w:val="2"/>
        </w:numPr>
        <w:spacing w:after="120"/>
        <w:jc w:val="both"/>
        <w:rPr>
          <w:rStyle w:val="jlqj4b"/>
          <w:rFonts w:ascii="Segoe UI Light" w:hAnsi="Segoe UI Light" w:cs="Segoe UI Light"/>
          <w:b/>
          <w:i/>
          <w:sz w:val="21"/>
          <w:szCs w:val="21"/>
        </w:rPr>
      </w:pPr>
      <w:r w:rsidRPr="000A28FD">
        <w:rPr>
          <w:rStyle w:val="jlqj4b"/>
          <w:rFonts w:ascii="Segoe UI Light" w:hAnsi="Segoe UI Light" w:cs="Segoe UI Light"/>
          <w:b/>
          <w:i/>
          <w:sz w:val="21"/>
          <w:szCs w:val="21"/>
          <w:lang w:val="en"/>
        </w:rPr>
        <w:t xml:space="preserve">Adequate </w:t>
      </w:r>
      <w:r w:rsidR="005D5868" w:rsidRPr="000A28FD">
        <w:rPr>
          <w:rStyle w:val="jlqj4b"/>
          <w:rFonts w:ascii="Segoe UI Light" w:hAnsi="Segoe UI Light" w:cs="Segoe UI Light"/>
          <w:b/>
          <w:i/>
          <w:sz w:val="21"/>
          <w:szCs w:val="21"/>
        </w:rPr>
        <w:t xml:space="preserve">management of the cases of early marriages and engagements remain problematic </w:t>
      </w:r>
    </w:p>
    <w:p w14:paraId="4D223FF5" w14:textId="09851C83" w:rsidR="008145CB" w:rsidRPr="000A28FD" w:rsidRDefault="005D5868" w:rsidP="00E75072">
      <w:pPr>
        <w:spacing w:after="120"/>
        <w:ind w:left="29" w:right="29"/>
        <w:jc w:val="both"/>
        <w:rPr>
          <w:rStyle w:val="jlqj4b"/>
          <w:rFonts w:ascii="Segoe UI Light" w:hAnsi="Segoe UI Light" w:cs="Segoe UI Light"/>
          <w:sz w:val="21"/>
          <w:szCs w:val="21"/>
        </w:rPr>
      </w:pPr>
      <w:r w:rsidRPr="000A28FD">
        <w:rPr>
          <w:rStyle w:val="jlqj4b"/>
          <w:rFonts w:ascii="Segoe UI Light" w:hAnsi="Segoe UI Light" w:cs="Segoe UI Light"/>
          <w:sz w:val="21"/>
          <w:szCs w:val="21"/>
          <w:lang w:val="en"/>
        </w:rPr>
        <w:t xml:space="preserve">Avoiding the practice of </w:t>
      </w:r>
      <w:r w:rsidR="00ED5831" w:rsidRPr="000A28FD">
        <w:rPr>
          <w:rStyle w:val="jlqj4b"/>
          <w:rFonts w:ascii="Segoe UI Light" w:hAnsi="Segoe UI Light" w:cs="Segoe UI Light"/>
          <w:sz w:val="21"/>
          <w:szCs w:val="21"/>
          <w:lang w:val="en"/>
        </w:rPr>
        <w:t xml:space="preserve">early </w:t>
      </w:r>
      <w:r w:rsidRPr="000A28FD">
        <w:rPr>
          <w:rStyle w:val="jlqj4b"/>
          <w:rFonts w:ascii="Segoe UI Light" w:hAnsi="Segoe UI Light" w:cs="Segoe UI Light"/>
          <w:sz w:val="21"/>
          <w:szCs w:val="21"/>
          <w:lang w:val="en"/>
        </w:rPr>
        <w:t xml:space="preserve">marriage and engagement as well as the </w:t>
      </w:r>
      <w:r w:rsidR="00ED5831" w:rsidRPr="000A28FD">
        <w:rPr>
          <w:rStyle w:val="jlqj4b"/>
          <w:rFonts w:ascii="Segoe UI Light" w:hAnsi="Segoe UI Light" w:cs="Segoe UI Light"/>
          <w:sz w:val="21"/>
          <w:szCs w:val="21"/>
          <w:lang w:val="en"/>
        </w:rPr>
        <w:t xml:space="preserve">effective </w:t>
      </w:r>
      <w:r w:rsidRPr="000A28FD">
        <w:rPr>
          <w:rStyle w:val="jlqj4b"/>
          <w:rFonts w:ascii="Segoe UI Light" w:hAnsi="Segoe UI Light" w:cs="Segoe UI Light"/>
          <w:sz w:val="21"/>
          <w:szCs w:val="21"/>
          <w:lang w:val="en"/>
        </w:rPr>
        <w:t>management of the specific cases is problematic.</w:t>
      </w:r>
      <w:r w:rsidRPr="000A28FD">
        <w:rPr>
          <w:rStyle w:val="jlqj4b"/>
          <w:rFonts w:ascii="Segoe UI Light" w:hAnsi="Segoe UI Light" w:cs="Segoe UI Light"/>
          <w:sz w:val="21"/>
          <w:szCs w:val="21"/>
          <w:lang w:val="ka-GE"/>
        </w:rPr>
        <w:t xml:space="preserve"> </w:t>
      </w:r>
      <w:r w:rsidRPr="000A28FD">
        <w:rPr>
          <w:rStyle w:val="jlqj4b"/>
          <w:rFonts w:ascii="Segoe UI Light" w:hAnsi="Segoe UI Light" w:cs="Segoe UI Light"/>
          <w:sz w:val="21"/>
          <w:szCs w:val="21"/>
        </w:rPr>
        <w:t xml:space="preserve">Study of the Public Defender of Georgia shows that </w:t>
      </w:r>
      <w:r w:rsidRPr="000A28FD">
        <w:rPr>
          <w:rFonts w:ascii="Segoe UI Light" w:hAnsi="Segoe UI Light" w:cs="Segoe UI Light"/>
          <w:sz w:val="21"/>
          <w:szCs w:val="21"/>
        </w:rPr>
        <w:t>a coordinated activity of the</w:t>
      </w:r>
      <w:r w:rsidR="00ED5831" w:rsidRPr="000A28FD">
        <w:rPr>
          <w:rFonts w:ascii="Segoe UI Light" w:hAnsi="Segoe UI Light" w:cs="Segoe UI Light"/>
          <w:sz w:val="21"/>
          <w:szCs w:val="21"/>
        </w:rPr>
        <w:t xml:space="preserve"> Ministry of Internal Affairs</w:t>
      </w:r>
      <w:r w:rsidRPr="000A28FD">
        <w:rPr>
          <w:rFonts w:ascii="Segoe UI Light" w:hAnsi="Segoe UI Light" w:cs="Segoe UI Light"/>
          <w:sz w:val="21"/>
          <w:szCs w:val="21"/>
        </w:rPr>
        <w:t xml:space="preserve"> </w:t>
      </w:r>
      <w:r w:rsidR="00ED5831" w:rsidRPr="000A28FD">
        <w:rPr>
          <w:rFonts w:ascii="Segoe UI Light" w:hAnsi="Segoe UI Light" w:cs="Segoe UI Light"/>
          <w:sz w:val="21"/>
          <w:szCs w:val="21"/>
        </w:rPr>
        <w:t xml:space="preserve">(hereinafter </w:t>
      </w:r>
      <w:r w:rsidRPr="000A28FD">
        <w:rPr>
          <w:rFonts w:ascii="Segoe UI Light" w:hAnsi="Segoe UI Light" w:cs="Segoe UI Light"/>
          <w:sz w:val="21"/>
          <w:szCs w:val="21"/>
        </w:rPr>
        <w:t>MIA</w:t>
      </w:r>
      <w:r w:rsidR="00ED5831" w:rsidRPr="000A28FD">
        <w:rPr>
          <w:rFonts w:ascii="Segoe UI Light" w:hAnsi="Segoe UI Light" w:cs="Segoe UI Light"/>
          <w:sz w:val="21"/>
          <w:szCs w:val="21"/>
        </w:rPr>
        <w:t>)</w:t>
      </w:r>
      <w:r w:rsidRPr="000A28FD">
        <w:rPr>
          <w:rFonts w:ascii="Segoe UI Light" w:hAnsi="Segoe UI Light" w:cs="Segoe UI Light"/>
          <w:sz w:val="21"/>
          <w:szCs w:val="21"/>
        </w:rPr>
        <w:t>, educational institutions and the Social Service Agency as well as smooth operation of reference mechanism remains problematic</w:t>
      </w:r>
      <w:r w:rsidRPr="000A28FD">
        <w:rPr>
          <w:rStyle w:val="FootnoteReference"/>
          <w:rFonts w:ascii="Segoe UI Light" w:hAnsi="Segoe UI Light" w:cs="Segoe UI Light"/>
          <w:sz w:val="21"/>
          <w:szCs w:val="21"/>
        </w:rPr>
        <w:footnoteReference w:id="4"/>
      </w:r>
      <w:r w:rsidRPr="000A28FD">
        <w:rPr>
          <w:rFonts w:ascii="Segoe UI Light" w:hAnsi="Segoe UI Light" w:cs="Segoe UI Light"/>
          <w:sz w:val="21"/>
          <w:szCs w:val="21"/>
        </w:rPr>
        <w:t xml:space="preserve">. For the prevention of early marriage/engagement it is important to raise awareness of associated risks. </w:t>
      </w:r>
      <w:r w:rsidRPr="000A28FD">
        <w:rPr>
          <w:rStyle w:val="jlqj4b"/>
          <w:rFonts w:ascii="Segoe UI Light" w:hAnsi="Segoe UI Light" w:cs="Segoe UI Light"/>
          <w:sz w:val="21"/>
          <w:szCs w:val="21"/>
        </w:rPr>
        <w:t>In addition, integrating gender issues and vital skills/complex sex education into the education system is essential to prevent early marriages.</w:t>
      </w:r>
    </w:p>
    <w:p w14:paraId="45CDF0E3" w14:textId="07B08364" w:rsidR="00B451DD" w:rsidRPr="000A28FD" w:rsidRDefault="00B451DD" w:rsidP="00B451DD">
      <w:pPr>
        <w:pStyle w:val="ListParagraph"/>
        <w:numPr>
          <w:ilvl w:val="0"/>
          <w:numId w:val="2"/>
        </w:numPr>
        <w:spacing w:after="120"/>
        <w:ind w:right="29"/>
        <w:jc w:val="both"/>
        <w:rPr>
          <w:rStyle w:val="jlqj4b"/>
          <w:rFonts w:ascii="Segoe UI Light" w:hAnsi="Segoe UI Light" w:cs="Segoe UI Light"/>
          <w:b/>
          <w:sz w:val="21"/>
          <w:szCs w:val="21"/>
        </w:rPr>
      </w:pPr>
      <w:r w:rsidRPr="000A28FD">
        <w:rPr>
          <w:rStyle w:val="jlqj4b"/>
          <w:rFonts w:ascii="Segoe UI Light" w:hAnsi="Segoe UI Light" w:cs="Segoe UI Light"/>
          <w:b/>
          <w:sz w:val="21"/>
          <w:szCs w:val="21"/>
        </w:rPr>
        <w:t xml:space="preserve">Additional attention should be given </w:t>
      </w:r>
      <w:r w:rsidR="00B574A4" w:rsidRPr="000A28FD">
        <w:rPr>
          <w:rStyle w:val="jlqj4b"/>
          <w:rFonts w:ascii="Segoe UI Light" w:hAnsi="Segoe UI Light" w:cs="Segoe UI Light"/>
          <w:b/>
          <w:sz w:val="21"/>
          <w:szCs w:val="21"/>
        </w:rPr>
        <w:t xml:space="preserve">to </w:t>
      </w:r>
      <w:r w:rsidRPr="000A28FD">
        <w:rPr>
          <w:rStyle w:val="jlqj4b"/>
          <w:rFonts w:ascii="Segoe UI Light" w:hAnsi="Segoe UI Light" w:cs="Segoe UI Light"/>
          <w:b/>
          <w:sz w:val="21"/>
          <w:szCs w:val="21"/>
        </w:rPr>
        <w:t xml:space="preserve">the FGM, as the problem is characterized by the hidden nature </w:t>
      </w:r>
    </w:p>
    <w:p w14:paraId="275F26B3" w14:textId="52FFF4C5" w:rsidR="00B451DD" w:rsidRPr="000A28FD" w:rsidRDefault="00B451DD" w:rsidP="00B451DD">
      <w:pPr>
        <w:spacing w:line="276" w:lineRule="auto"/>
        <w:jc w:val="both"/>
        <w:rPr>
          <w:rFonts w:ascii="Segoe UI Light" w:hAnsi="Segoe UI Light" w:cs="Segoe UI Light"/>
          <w:sz w:val="21"/>
          <w:szCs w:val="21"/>
          <w:lang w:val="en-GB"/>
        </w:rPr>
      </w:pPr>
      <w:bookmarkStart w:id="1" w:name="_Hlk1473180"/>
      <w:r w:rsidRPr="000A28FD">
        <w:rPr>
          <w:rFonts w:ascii="Segoe UI Light" w:hAnsi="Segoe UI Light" w:cs="Segoe UI Light"/>
          <w:sz w:val="21"/>
          <w:szCs w:val="21"/>
          <w:lang w:val="en-GB"/>
        </w:rPr>
        <w:t>Female genital mutilation (FGM) is one of the extreme forms of the violation of a woman’s rights and is performed to have control over a woman and her body. This practice remains a challenge in Georgia.</w:t>
      </w:r>
      <w:r w:rsidRPr="000A28FD">
        <w:rPr>
          <w:rStyle w:val="FootnoteReference"/>
          <w:rFonts w:ascii="Segoe UI Light" w:hAnsi="Segoe UI Light" w:cs="Segoe UI Light"/>
          <w:sz w:val="21"/>
          <w:szCs w:val="21"/>
          <w:lang w:val="en-GB"/>
        </w:rPr>
        <w:footnoteReference w:id="5"/>
      </w:r>
      <w:r w:rsidRPr="000A28FD">
        <w:rPr>
          <w:rFonts w:ascii="Segoe UI Light" w:hAnsi="Segoe UI Light" w:cs="Segoe UI Light"/>
          <w:sz w:val="21"/>
          <w:szCs w:val="21"/>
          <w:lang w:val="en-GB"/>
        </w:rPr>
        <w:t xml:space="preserve"> Despite certain positive steps,</w:t>
      </w:r>
      <w:r w:rsidRPr="000A28FD">
        <w:rPr>
          <w:rStyle w:val="FootnoteReference"/>
          <w:rFonts w:ascii="Segoe UI Light" w:hAnsi="Segoe UI Light" w:cs="Segoe UI Light"/>
          <w:sz w:val="21"/>
          <w:szCs w:val="21"/>
          <w:lang w:val="en-GB"/>
        </w:rPr>
        <w:footnoteReference w:id="6"/>
      </w:r>
      <w:r w:rsidRPr="000A28FD">
        <w:rPr>
          <w:rFonts w:ascii="Segoe UI Light" w:hAnsi="Segoe UI Light" w:cs="Segoe UI Light"/>
          <w:sz w:val="21"/>
          <w:szCs w:val="21"/>
          <w:lang w:val="en-GB"/>
        </w:rPr>
        <w:t xml:space="preserve"> there is no information about the geographic area where FGM is practised.  This raises questions about the effectiveness of the fight against this practice. </w:t>
      </w:r>
      <w:bookmarkEnd w:id="1"/>
      <w:r w:rsidRPr="000A28FD">
        <w:rPr>
          <w:rFonts w:ascii="Segoe UI Light" w:hAnsi="Segoe UI Light" w:cs="Segoe UI Light"/>
          <w:sz w:val="21"/>
          <w:szCs w:val="21"/>
          <w:lang w:val="en-GB"/>
        </w:rPr>
        <w:t>The outreach meetings held by the Office of the Public Defender shows that after criminalisation of an act, the public is less vocal about the respective problem, whereas the preventive measures taken by the state, including in terms of raising awareness are not sufficient.</w:t>
      </w:r>
    </w:p>
    <w:p w14:paraId="45084D73" w14:textId="1684FBAB" w:rsidR="00E75072" w:rsidRPr="000A28FD" w:rsidRDefault="00E75072" w:rsidP="00E75072">
      <w:pPr>
        <w:spacing w:after="240"/>
        <w:jc w:val="both"/>
        <w:rPr>
          <w:rFonts w:ascii="Segoe UI Light" w:hAnsi="Segoe UI Light" w:cs="Segoe UI Light"/>
          <w:sz w:val="21"/>
          <w:szCs w:val="21"/>
        </w:rPr>
      </w:pPr>
      <w:r w:rsidRPr="000A28FD">
        <w:rPr>
          <w:rFonts w:ascii="Segoe UI Light" w:hAnsi="Segoe UI Light" w:cs="Segoe UI Light"/>
          <w:b/>
          <w:sz w:val="21"/>
          <w:szCs w:val="21"/>
        </w:rPr>
        <w:t>Public Defender of Georgia recommends that the following is added to the list of issues for Georgia:</w:t>
      </w:r>
    </w:p>
    <w:p w14:paraId="2E97105F" w14:textId="4F161867" w:rsidR="00D80E79" w:rsidRPr="000A28FD" w:rsidRDefault="00E75072" w:rsidP="00CF02E2">
      <w:pPr>
        <w:pStyle w:val="NoSpacing"/>
        <w:numPr>
          <w:ilvl w:val="0"/>
          <w:numId w:val="2"/>
        </w:numPr>
        <w:jc w:val="both"/>
        <w:rPr>
          <w:rFonts w:ascii="Segoe UI Light" w:hAnsi="Segoe UI Light" w:cs="Segoe UI Light"/>
          <w:sz w:val="21"/>
          <w:szCs w:val="21"/>
        </w:rPr>
      </w:pPr>
      <w:r w:rsidRPr="000A28FD">
        <w:rPr>
          <w:rFonts w:ascii="Segoe UI Light" w:hAnsi="Segoe UI Light" w:cs="Segoe UI Light"/>
          <w:sz w:val="21"/>
          <w:szCs w:val="21"/>
        </w:rPr>
        <w:t xml:space="preserve">Please provide detailed analysis of crimes related to early marriage, in particular, forced marriage, unlawful imprisonment, sexual intercourse with a person under 16, </w:t>
      </w:r>
      <w:r w:rsidR="003D0CA8" w:rsidRPr="000A28FD">
        <w:rPr>
          <w:rFonts w:ascii="Segoe UI Light" w:hAnsi="Segoe UI Light" w:cs="Segoe UI Light"/>
          <w:sz w:val="21"/>
          <w:szCs w:val="21"/>
        </w:rPr>
        <w:t xml:space="preserve">as well as </w:t>
      </w:r>
      <w:r w:rsidRPr="000A28FD">
        <w:rPr>
          <w:rFonts w:ascii="Segoe UI Light" w:hAnsi="Segoe UI Light" w:cs="Segoe UI Light"/>
          <w:sz w:val="21"/>
          <w:szCs w:val="21"/>
        </w:rPr>
        <w:t>relevant statistics segregated by sex and age.</w:t>
      </w:r>
    </w:p>
    <w:p w14:paraId="48E29712" w14:textId="3239A7DD" w:rsidR="003D0CA8" w:rsidRPr="000A28FD" w:rsidRDefault="003D0CA8" w:rsidP="00CF02E2">
      <w:pPr>
        <w:pStyle w:val="ListParagraph"/>
        <w:numPr>
          <w:ilvl w:val="0"/>
          <w:numId w:val="2"/>
        </w:numPr>
        <w:jc w:val="both"/>
        <w:rPr>
          <w:rFonts w:ascii="Segoe UI Light" w:hAnsi="Segoe UI Light" w:cs="Segoe UI Light"/>
          <w:sz w:val="21"/>
          <w:szCs w:val="21"/>
        </w:rPr>
      </w:pPr>
      <w:r w:rsidRPr="000A28FD">
        <w:rPr>
          <w:rFonts w:ascii="Segoe UI Light" w:hAnsi="Segoe UI Light" w:cs="Segoe UI Light"/>
          <w:sz w:val="21"/>
          <w:szCs w:val="21"/>
        </w:rPr>
        <w:t xml:space="preserve">Please indicate awareness raising activities implemented in order to raise </w:t>
      </w:r>
      <w:r w:rsidR="00E82CEE" w:rsidRPr="000A28FD">
        <w:rPr>
          <w:rFonts w:ascii="Segoe UI Light" w:hAnsi="Segoe UI Light" w:cs="Segoe UI Light"/>
          <w:sz w:val="21"/>
          <w:szCs w:val="21"/>
        </w:rPr>
        <w:t>awareness about</w:t>
      </w:r>
      <w:r w:rsidRPr="000A28FD">
        <w:rPr>
          <w:rFonts w:ascii="Segoe UI Light" w:hAnsi="Segoe UI Light" w:cs="Segoe UI Light"/>
          <w:sz w:val="21"/>
          <w:szCs w:val="21"/>
        </w:rPr>
        <w:t xml:space="preserve"> legislative obligation of persons engaged in the education sphere with regard to issues of early marriage.</w:t>
      </w:r>
    </w:p>
    <w:p w14:paraId="7A48E910" w14:textId="0E2C8CA1" w:rsidR="00203773" w:rsidRPr="000A28FD" w:rsidRDefault="00203773" w:rsidP="00CF02E2">
      <w:pPr>
        <w:pStyle w:val="ListParagraph"/>
        <w:numPr>
          <w:ilvl w:val="0"/>
          <w:numId w:val="2"/>
        </w:numPr>
        <w:jc w:val="both"/>
        <w:rPr>
          <w:rFonts w:ascii="Segoe UI Light" w:hAnsi="Segoe UI Light" w:cs="Segoe UI Light"/>
          <w:sz w:val="21"/>
          <w:szCs w:val="21"/>
        </w:rPr>
      </w:pPr>
      <w:r w:rsidRPr="000A28FD">
        <w:rPr>
          <w:rFonts w:ascii="Segoe UI Light" w:hAnsi="Segoe UI Light" w:cs="Segoe UI Light"/>
          <w:sz w:val="21"/>
          <w:szCs w:val="21"/>
        </w:rPr>
        <w:t>Please inform the Committee about the outcome of the preventive measures taken in terms of fight against FGM.</w:t>
      </w:r>
    </w:p>
    <w:p w14:paraId="745BCAC6" w14:textId="77777777" w:rsidR="00D80E79" w:rsidRPr="000A28FD" w:rsidRDefault="002A6414" w:rsidP="00F924F8">
      <w:pPr>
        <w:pStyle w:val="Heading2"/>
        <w:rPr>
          <w:rFonts w:ascii="Segoe UI Light" w:hAnsi="Segoe UI Light" w:cs="Segoe UI Light"/>
        </w:rPr>
      </w:pPr>
      <w:r w:rsidRPr="000A28FD">
        <w:rPr>
          <w:rFonts w:ascii="Segoe UI Light" w:hAnsi="Segoe UI Light" w:cs="Segoe UI Light"/>
        </w:rPr>
        <w:lastRenderedPageBreak/>
        <w:t>Paragraphs 20 and 21 - Violence against women</w:t>
      </w:r>
    </w:p>
    <w:p w14:paraId="007F0BF7" w14:textId="0DFF6DBB" w:rsidR="002A6414" w:rsidRPr="000A28FD" w:rsidRDefault="002A6414" w:rsidP="0041056D">
      <w:pPr>
        <w:pStyle w:val="ListParagraph"/>
        <w:numPr>
          <w:ilvl w:val="0"/>
          <w:numId w:val="1"/>
        </w:numPr>
        <w:spacing w:after="120"/>
        <w:jc w:val="both"/>
        <w:rPr>
          <w:rFonts w:ascii="Segoe UI Light" w:hAnsi="Segoe UI Light" w:cs="Segoe UI Light"/>
          <w:b/>
          <w:i/>
          <w:sz w:val="21"/>
          <w:szCs w:val="21"/>
          <w:lang w:val="ka-GE"/>
        </w:rPr>
      </w:pPr>
      <w:r w:rsidRPr="000A28FD">
        <w:rPr>
          <w:rFonts w:ascii="Segoe UI Light" w:hAnsi="Segoe UI Light" w:cs="Segoe UI Light"/>
          <w:b/>
          <w:i/>
          <w:sz w:val="21"/>
          <w:szCs w:val="21"/>
        </w:rPr>
        <w:t>Rape and other sexual violence, punishable under article 137, and articles 138-139 of the Criminal Code of Georgia, respectively, do not consider the absence of the consent of a victim as an integral part of the definit</w:t>
      </w:r>
      <w:r w:rsidR="00EE691A" w:rsidRPr="000A28FD">
        <w:rPr>
          <w:rFonts w:ascii="Segoe UI Light" w:hAnsi="Segoe UI Light" w:cs="Segoe UI Light"/>
          <w:b/>
          <w:i/>
          <w:sz w:val="21"/>
          <w:szCs w:val="21"/>
        </w:rPr>
        <w:t>ion of crime</w:t>
      </w:r>
    </w:p>
    <w:p w14:paraId="24FAA3ED" w14:textId="52A37A79" w:rsidR="002A6414" w:rsidRPr="000A28FD" w:rsidRDefault="002A6414" w:rsidP="0041056D">
      <w:pPr>
        <w:spacing w:after="120"/>
        <w:jc w:val="both"/>
        <w:rPr>
          <w:rFonts w:ascii="Segoe UI Light" w:hAnsi="Segoe UI Light" w:cs="Segoe UI Light"/>
          <w:sz w:val="21"/>
          <w:szCs w:val="21"/>
        </w:rPr>
      </w:pPr>
      <w:r w:rsidRPr="000A28FD">
        <w:rPr>
          <w:rFonts w:ascii="Segoe UI Light" w:hAnsi="Segoe UI Light" w:cs="Segoe UI Light"/>
          <w:sz w:val="21"/>
          <w:szCs w:val="21"/>
        </w:rPr>
        <w:t xml:space="preserve">Despite the progress achieved, substantial challenges remain in the administration of justice in cases of sexual violence and the Georgian legislation still falls short of the requirements of the Istanbul Convention concerning the definitions of rape and other crimes of sexual violence. Furthermore, the legislation does not consider a broad spectrum of circumstances that may affect the victim’s will and considers a disproportionately lenient punishment for a crime committed in certain forms. Also, the rule of timely, adequate and effective compensation for the women victims of violence and victims of domestic violence as enshrined under the Article 30 of the </w:t>
      </w:r>
      <w:r w:rsidR="008F4195" w:rsidRPr="000A28FD">
        <w:rPr>
          <w:rFonts w:ascii="Segoe UI Light" w:hAnsi="Segoe UI Light" w:cs="Segoe UI Light"/>
          <w:sz w:val="21"/>
          <w:szCs w:val="21"/>
        </w:rPr>
        <w:t xml:space="preserve">Istanbul Convention </w:t>
      </w:r>
      <w:r w:rsidRPr="000A28FD">
        <w:rPr>
          <w:rFonts w:ascii="Segoe UI Light" w:hAnsi="Segoe UI Light" w:cs="Segoe UI Light"/>
          <w:sz w:val="21"/>
          <w:szCs w:val="21"/>
        </w:rPr>
        <w:t>has not yet been developed.</w:t>
      </w:r>
      <w:r w:rsidRPr="000A28FD">
        <w:rPr>
          <w:rStyle w:val="FootnoteReference"/>
          <w:rFonts w:ascii="Segoe UI Light" w:hAnsi="Segoe UI Light" w:cs="Segoe UI Light"/>
          <w:sz w:val="21"/>
          <w:szCs w:val="21"/>
        </w:rPr>
        <w:footnoteReference w:id="7"/>
      </w:r>
    </w:p>
    <w:p w14:paraId="3E6F807C" w14:textId="0D454214" w:rsidR="00F276E5" w:rsidRPr="000A28FD" w:rsidRDefault="00F276E5" w:rsidP="0041056D">
      <w:pPr>
        <w:pStyle w:val="ListParagraph"/>
        <w:numPr>
          <w:ilvl w:val="0"/>
          <w:numId w:val="1"/>
        </w:numPr>
        <w:spacing w:after="120"/>
        <w:jc w:val="both"/>
        <w:rPr>
          <w:rFonts w:ascii="Segoe UI Light" w:hAnsi="Segoe UI Light" w:cs="Segoe UI Light"/>
          <w:b/>
          <w:i/>
          <w:sz w:val="21"/>
          <w:szCs w:val="21"/>
        </w:rPr>
      </w:pPr>
      <w:r w:rsidRPr="000A28FD">
        <w:rPr>
          <w:rFonts w:ascii="Segoe UI Light" w:hAnsi="Segoe UI Light" w:cs="Segoe UI Light"/>
          <w:b/>
          <w:i/>
          <w:color w:val="353535"/>
          <w:sz w:val="21"/>
          <w:szCs w:val="21"/>
        </w:rPr>
        <w:t>Challenges remain in the field of combating femicide as the most brutal form of violence against women, as the use of gender stereotypes and incorrect legal assessment of the crime have been problematic</w:t>
      </w:r>
      <w:r w:rsidR="00EE691A" w:rsidRPr="000A28FD">
        <w:rPr>
          <w:rFonts w:ascii="Segoe UI Light" w:hAnsi="Segoe UI Light" w:cs="Segoe UI Light"/>
          <w:b/>
          <w:i/>
          <w:color w:val="353535"/>
          <w:sz w:val="21"/>
          <w:szCs w:val="21"/>
        </w:rPr>
        <w:t xml:space="preserve"> during investigation level</w:t>
      </w:r>
    </w:p>
    <w:p w14:paraId="5BC4A1BA" w14:textId="7A80F1CD" w:rsidR="007F4900" w:rsidRPr="000A28FD" w:rsidRDefault="00F276E5" w:rsidP="00E264FF">
      <w:pPr>
        <w:spacing w:after="120"/>
        <w:jc w:val="both"/>
        <w:rPr>
          <w:rFonts w:ascii="Segoe UI Light" w:hAnsi="Segoe UI Light" w:cs="Segoe UI Light"/>
          <w:sz w:val="21"/>
          <w:szCs w:val="21"/>
          <w:lang w:val="en"/>
        </w:rPr>
      </w:pPr>
      <w:r w:rsidRPr="000A28FD">
        <w:rPr>
          <w:rStyle w:val="jlqj4b"/>
          <w:rFonts w:ascii="Segoe UI Light" w:hAnsi="Segoe UI Light" w:cs="Segoe UI Light"/>
          <w:sz w:val="21"/>
          <w:szCs w:val="21"/>
          <w:lang w:val="en"/>
        </w:rPr>
        <w:t>According to the General Prosecutor's Office of Georgia, 24 facts of killing of women</w:t>
      </w:r>
      <w:r w:rsidRPr="000A28FD">
        <w:rPr>
          <w:rStyle w:val="jlqj4b"/>
          <w:rFonts w:ascii="Segoe UI Light" w:hAnsi="Segoe UI Light" w:cs="Segoe UI Light"/>
          <w:sz w:val="21"/>
          <w:szCs w:val="21"/>
          <w:lang w:val="ka-GE"/>
        </w:rPr>
        <w:t xml:space="preserve"> </w:t>
      </w:r>
      <w:r w:rsidRPr="000A28FD">
        <w:rPr>
          <w:rStyle w:val="jlqj4b"/>
          <w:rFonts w:ascii="Segoe UI Light" w:hAnsi="Segoe UI Light" w:cs="Segoe UI Light"/>
          <w:sz w:val="21"/>
          <w:szCs w:val="21"/>
        </w:rPr>
        <w:t>and 27 cases of the attempted killing of women</w:t>
      </w:r>
      <w:r w:rsidRPr="000A28FD">
        <w:rPr>
          <w:rStyle w:val="jlqj4b"/>
          <w:rFonts w:ascii="Segoe UI Light" w:hAnsi="Segoe UI Light" w:cs="Segoe UI Light"/>
          <w:sz w:val="21"/>
          <w:szCs w:val="21"/>
          <w:lang w:val="en"/>
        </w:rPr>
        <w:t xml:space="preserve"> were revealed in 2020. Statistics show that instead of decreasing, the number of femicide cases are increasing from year to year.</w:t>
      </w:r>
      <w:r w:rsidRPr="000A28FD">
        <w:rPr>
          <w:rFonts w:ascii="Segoe UI Light" w:hAnsi="Segoe UI Light" w:cs="Segoe UI Light"/>
          <w:sz w:val="21"/>
          <w:szCs w:val="21"/>
          <w:lang w:val="ka-GE"/>
        </w:rPr>
        <w:t xml:space="preserve"> </w:t>
      </w:r>
      <w:r w:rsidRPr="000A28FD">
        <w:rPr>
          <w:rFonts w:ascii="Segoe UI Light" w:hAnsi="Segoe UI Light" w:cs="Segoe UI Light"/>
          <w:sz w:val="21"/>
          <w:szCs w:val="21"/>
        </w:rPr>
        <w:t xml:space="preserve">For example, in 2018 22 facts and in 2019 19 facts of killing of women were detected. </w:t>
      </w:r>
      <w:r w:rsidRPr="000A28FD">
        <w:rPr>
          <w:rStyle w:val="jlqj4b"/>
          <w:rFonts w:ascii="Segoe UI Light" w:hAnsi="Segoe UI Light" w:cs="Segoe UI Light"/>
          <w:sz w:val="21"/>
          <w:szCs w:val="21"/>
          <w:lang w:val="en"/>
        </w:rPr>
        <w:t>In 2020, the Public Defender of Georgia analyzed the cases of femicide and femicide attempts occurred in 2019. Case analysis shows that challenges remain in the fight against femicide and the administration of justice in femicide cases. Unfortunately, in 9 out of 10 cases analyzed, various shortcomings are revealed at the stage of investigation or trial.</w:t>
      </w:r>
      <w:r w:rsidRPr="000A28FD">
        <w:rPr>
          <w:rStyle w:val="FootnoteReference"/>
          <w:rFonts w:ascii="Segoe UI Light" w:hAnsi="Segoe UI Light" w:cs="Segoe UI Light"/>
          <w:sz w:val="21"/>
          <w:szCs w:val="21"/>
        </w:rPr>
        <w:footnoteReference w:id="8"/>
      </w:r>
    </w:p>
    <w:p w14:paraId="16DF1B7B" w14:textId="1D68ACA6" w:rsidR="009B5437" w:rsidRPr="000A28FD" w:rsidRDefault="008F4195" w:rsidP="0041056D">
      <w:pPr>
        <w:spacing w:after="120"/>
        <w:jc w:val="both"/>
        <w:rPr>
          <w:rFonts w:ascii="Segoe UI Light" w:hAnsi="Segoe UI Light" w:cs="Segoe UI Light"/>
          <w:sz w:val="21"/>
          <w:szCs w:val="21"/>
        </w:rPr>
      </w:pPr>
      <w:r w:rsidRPr="000A28FD">
        <w:rPr>
          <w:rFonts w:ascii="Segoe UI Light" w:hAnsi="Segoe UI Light" w:cs="Segoe UI Light"/>
          <w:sz w:val="21"/>
          <w:szCs w:val="21"/>
        </w:rPr>
        <w:t>In addition, d</w:t>
      </w:r>
      <w:r w:rsidR="009B5437" w:rsidRPr="000A28FD">
        <w:rPr>
          <w:rFonts w:ascii="Segoe UI Light" w:hAnsi="Segoe UI Light" w:cs="Segoe UI Light"/>
          <w:sz w:val="21"/>
          <w:szCs w:val="21"/>
        </w:rPr>
        <w:t>etecting different forms of violence still remains a challenge</w:t>
      </w:r>
      <w:r w:rsidRPr="000A28FD">
        <w:rPr>
          <w:rStyle w:val="jlqj4b"/>
          <w:rFonts w:ascii="Segoe UI Light" w:hAnsi="Segoe UI Light" w:cs="Segoe UI Light"/>
          <w:sz w:val="21"/>
          <w:szCs w:val="21"/>
          <w:lang w:val="en"/>
        </w:rPr>
        <w:t>. The</w:t>
      </w:r>
      <w:r w:rsidR="009B5437" w:rsidRPr="000A28FD">
        <w:rPr>
          <w:rStyle w:val="jlqj4b"/>
          <w:rFonts w:ascii="Segoe UI Light" w:hAnsi="Segoe UI Light" w:cs="Segoe UI Light"/>
          <w:sz w:val="21"/>
          <w:szCs w:val="21"/>
          <w:lang w:val="en"/>
        </w:rPr>
        <w:t xml:space="preserve"> study of cases of violence against women and domestic violence shows that the correct identification of violence remains a problem, especially the detection of economic violence</w:t>
      </w:r>
      <w:r w:rsidR="00F91F36">
        <w:rPr>
          <w:rStyle w:val="jlqj4b"/>
          <w:rFonts w:ascii="Segoe UI Light" w:hAnsi="Segoe UI Light" w:cs="Segoe UI Light"/>
          <w:sz w:val="21"/>
          <w:szCs w:val="21"/>
          <w:lang w:val="ka-GE"/>
        </w:rPr>
        <w:t>.</w:t>
      </w:r>
      <w:r w:rsidR="009B5437" w:rsidRPr="000A28FD">
        <w:rPr>
          <w:rStyle w:val="FootnoteReference"/>
          <w:rFonts w:ascii="Segoe UI Light" w:hAnsi="Segoe UI Light" w:cs="Segoe UI Light"/>
          <w:sz w:val="21"/>
          <w:szCs w:val="21"/>
        </w:rPr>
        <w:footnoteReference w:id="9"/>
      </w:r>
    </w:p>
    <w:p w14:paraId="0CF1C021" w14:textId="7740581B" w:rsidR="002A0C9C" w:rsidRPr="000A28FD" w:rsidRDefault="002A0C9C" w:rsidP="002A0C9C">
      <w:pPr>
        <w:pStyle w:val="ListParagraph"/>
        <w:numPr>
          <w:ilvl w:val="0"/>
          <w:numId w:val="1"/>
        </w:numPr>
        <w:spacing w:after="120"/>
        <w:ind w:right="29"/>
        <w:jc w:val="both"/>
        <w:rPr>
          <w:rStyle w:val="jlqj4b"/>
          <w:rFonts w:ascii="Segoe UI Light" w:hAnsi="Segoe UI Light" w:cs="Segoe UI Light"/>
          <w:b/>
          <w:i/>
          <w:sz w:val="21"/>
          <w:szCs w:val="21"/>
          <w:lang w:val="en"/>
        </w:rPr>
      </w:pPr>
      <w:r w:rsidRPr="000A28FD">
        <w:rPr>
          <w:rStyle w:val="jlqj4b"/>
          <w:rFonts w:ascii="Segoe UI Light" w:hAnsi="Segoe UI Light" w:cs="Segoe UI Light"/>
          <w:b/>
          <w:i/>
          <w:sz w:val="21"/>
          <w:szCs w:val="21"/>
        </w:rPr>
        <w:t>S</w:t>
      </w:r>
      <w:r w:rsidR="00CF02E2" w:rsidRPr="000A28FD">
        <w:rPr>
          <w:rStyle w:val="jlqj4b"/>
          <w:rFonts w:ascii="Segoe UI Light" w:hAnsi="Segoe UI Light" w:cs="Segoe UI Light"/>
          <w:b/>
          <w:i/>
          <w:sz w:val="21"/>
          <w:szCs w:val="21"/>
          <w:lang w:val="en"/>
        </w:rPr>
        <w:t>hortcomings</w:t>
      </w:r>
      <w:r w:rsidRPr="000A28FD">
        <w:rPr>
          <w:rStyle w:val="jlqj4b"/>
          <w:rFonts w:ascii="Segoe UI Light" w:hAnsi="Segoe UI Light" w:cs="Segoe UI Light"/>
          <w:b/>
          <w:i/>
          <w:sz w:val="21"/>
          <w:szCs w:val="21"/>
          <w:lang w:val="en"/>
        </w:rPr>
        <w:t xml:space="preserve"> of social service in the area of violence against women and domestic violence</w:t>
      </w:r>
      <w:r w:rsidRPr="000A28FD" w:rsidDel="002A0C9C">
        <w:rPr>
          <w:rStyle w:val="jlqj4b"/>
          <w:rFonts w:ascii="Segoe UI Light" w:hAnsi="Segoe UI Light" w:cs="Segoe UI Light"/>
          <w:b/>
          <w:i/>
          <w:sz w:val="21"/>
          <w:szCs w:val="21"/>
          <w:lang w:val="en"/>
        </w:rPr>
        <w:t xml:space="preserve"> </w:t>
      </w:r>
    </w:p>
    <w:p w14:paraId="6BDE44A3" w14:textId="53B4207B" w:rsidR="00DB6EFA" w:rsidRPr="00F91F36" w:rsidRDefault="00DB6EFA" w:rsidP="00DB6EFA">
      <w:pPr>
        <w:spacing w:after="120"/>
        <w:ind w:right="29"/>
        <w:jc w:val="both"/>
        <w:rPr>
          <w:rStyle w:val="jlqj4b"/>
          <w:rFonts w:ascii="Segoe UI Light" w:hAnsi="Segoe UI Light" w:cs="Segoe UI Light"/>
          <w:sz w:val="21"/>
          <w:szCs w:val="21"/>
          <w:lang w:val="ka-GE"/>
        </w:rPr>
      </w:pPr>
      <w:r w:rsidRPr="000A28FD">
        <w:rPr>
          <w:rStyle w:val="jlqj4b"/>
          <w:rFonts w:ascii="Segoe UI Light" w:hAnsi="Segoe UI Light" w:cs="Segoe UI Light"/>
          <w:sz w:val="21"/>
          <w:szCs w:val="21"/>
          <w:lang w:val="en"/>
        </w:rPr>
        <w:t>Concrete measures have not been implemented yet in the area of social work concerning the fight against violence towards women and domestic violence.</w:t>
      </w:r>
      <w:r w:rsidRPr="000A28FD">
        <w:rPr>
          <w:rStyle w:val="jlqj4b"/>
          <w:rFonts w:ascii="Segoe UI Light" w:hAnsi="Segoe UI Light" w:cs="Segoe UI Light"/>
          <w:sz w:val="21"/>
          <w:szCs w:val="21"/>
          <w:lang w:val="ka-GE"/>
        </w:rPr>
        <w:t xml:space="preserve"> </w:t>
      </w:r>
      <w:r w:rsidRPr="000A28FD">
        <w:rPr>
          <w:rStyle w:val="jlqj4b"/>
          <w:rFonts w:ascii="Segoe UI Light" w:hAnsi="Segoe UI Light" w:cs="Segoe UI Light"/>
          <w:sz w:val="21"/>
          <w:szCs w:val="21"/>
          <w:lang w:val="en"/>
        </w:rPr>
        <w:t>As the cases studied by the PDO have shown, obligations assigned to the social service in the area of violence against women and domestic violence have not been fulfilled. Response from social workers is largely of one-time, formal nature; their activity is not aimed at combatting domestic violence and analyzing incidents.</w:t>
      </w:r>
      <w:r w:rsidR="002A0C9C" w:rsidRPr="000A28FD">
        <w:rPr>
          <w:rStyle w:val="jlqj4b"/>
          <w:rFonts w:ascii="Segoe UI Light" w:hAnsi="Segoe UI Light" w:cs="Segoe UI Light"/>
          <w:sz w:val="21"/>
          <w:szCs w:val="21"/>
          <w:lang w:val="en"/>
        </w:rPr>
        <w:t xml:space="preserve"> </w:t>
      </w:r>
      <w:r w:rsidRPr="000A28FD">
        <w:rPr>
          <w:rStyle w:val="jlqj4b"/>
          <w:rFonts w:ascii="Segoe UI Light" w:hAnsi="Segoe UI Light" w:cs="Segoe UI Light"/>
          <w:sz w:val="21"/>
          <w:szCs w:val="21"/>
          <w:lang w:val="en"/>
        </w:rPr>
        <w:t>Scrutinized cases revealed a need to retrain social workers and develop social service guidelines in order to achieve success in the prevention and management of incidents of domestic violence</w:t>
      </w:r>
      <w:r w:rsidR="00F91F36">
        <w:rPr>
          <w:rStyle w:val="jlqj4b"/>
          <w:rFonts w:ascii="Segoe UI Light" w:hAnsi="Segoe UI Light" w:cs="Segoe UI Light"/>
          <w:sz w:val="21"/>
          <w:szCs w:val="21"/>
          <w:lang w:val="ka-GE"/>
        </w:rPr>
        <w:t>.</w:t>
      </w:r>
    </w:p>
    <w:p w14:paraId="7D33D9C2" w14:textId="77777777" w:rsidR="00B55393" w:rsidRPr="00AC16A6" w:rsidRDefault="00B55393" w:rsidP="002452AB">
      <w:pPr>
        <w:jc w:val="both"/>
        <w:rPr>
          <w:rFonts w:ascii="Segoe UI Light" w:hAnsi="Segoe UI Light" w:cs="Segoe UI Light"/>
          <w:b/>
          <w:sz w:val="21"/>
          <w:szCs w:val="21"/>
        </w:rPr>
      </w:pPr>
      <w:r w:rsidRPr="00AC16A6">
        <w:rPr>
          <w:rFonts w:ascii="Segoe UI Light" w:hAnsi="Segoe UI Light" w:cs="Segoe UI Light"/>
          <w:b/>
          <w:sz w:val="21"/>
          <w:szCs w:val="21"/>
        </w:rPr>
        <w:lastRenderedPageBreak/>
        <w:t>Public Defender of Georgia recommends that the following is added to the list of issues for Georgia:</w:t>
      </w:r>
    </w:p>
    <w:p w14:paraId="60E41ED3" w14:textId="516CF40E" w:rsidR="00D00E69" w:rsidRPr="000A28FD" w:rsidRDefault="00D00E69" w:rsidP="002A0C9C">
      <w:pPr>
        <w:pStyle w:val="ListParagraph"/>
        <w:numPr>
          <w:ilvl w:val="0"/>
          <w:numId w:val="1"/>
        </w:numPr>
        <w:spacing w:after="120"/>
        <w:jc w:val="both"/>
        <w:rPr>
          <w:rFonts w:ascii="Segoe UI Light" w:hAnsi="Segoe UI Light" w:cs="Segoe UI Light"/>
          <w:sz w:val="21"/>
          <w:szCs w:val="21"/>
        </w:rPr>
      </w:pPr>
      <w:r w:rsidRPr="000A28FD">
        <w:rPr>
          <w:rFonts w:ascii="Segoe UI Light" w:hAnsi="Segoe UI Light" w:cs="Segoe UI Light"/>
          <w:sz w:val="21"/>
          <w:szCs w:val="21"/>
        </w:rPr>
        <w:t>Please provide information on the measures taken to improve the legislation on crimes of sexual violence for the purpose of harmonization with international standards;</w:t>
      </w:r>
    </w:p>
    <w:p w14:paraId="7CFF47D1" w14:textId="2306BEEF" w:rsidR="004E2BE6" w:rsidRPr="000A28FD" w:rsidRDefault="004E2BE6" w:rsidP="002A0C9C">
      <w:pPr>
        <w:pStyle w:val="ListParagraph"/>
        <w:numPr>
          <w:ilvl w:val="0"/>
          <w:numId w:val="1"/>
        </w:numPr>
        <w:spacing w:after="120"/>
        <w:jc w:val="both"/>
        <w:rPr>
          <w:rFonts w:ascii="Segoe UI Light" w:hAnsi="Segoe UI Light" w:cs="Segoe UI Light"/>
          <w:sz w:val="21"/>
          <w:szCs w:val="21"/>
        </w:rPr>
      </w:pPr>
      <w:r w:rsidRPr="000A28FD">
        <w:rPr>
          <w:rFonts w:ascii="Segoe UI Light" w:hAnsi="Segoe UI Light" w:cs="Segoe UI Light"/>
          <w:sz w:val="21"/>
          <w:szCs w:val="21"/>
        </w:rPr>
        <w:t>Please indicate the measures taken to retrain social workers in issues of violence against women and domestic violence</w:t>
      </w:r>
      <w:r w:rsidRPr="000A28FD">
        <w:rPr>
          <w:rFonts w:ascii="Segoe UI Light" w:hAnsi="Segoe UI Light" w:cs="Segoe UI Light"/>
          <w:sz w:val="21"/>
          <w:szCs w:val="21"/>
          <w:lang w:val="ka-GE"/>
        </w:rPr>
        <w:t>;</w:t>
      </w:r>
    </w:p>
    <w:p w14:paraId="466ADCA2" w14:textId="038BBE0E" w:rsidR="004E2BE6" w:rsidRPr="000A28FD" w:rsidRDefault="004E2BE6" w:rsidP="002A0C9C">
      <w:pPr>
        <w:pStyle w:val="ListParagraph"/>
        <w:numPr>
          <w:ilvl w:val="0"/>
          <w:numId w:val="1"/>
        </w:numPr>
        <w:spacing w:after="120"/>
        <w:jc w:val="both"/>
        <w:rPr>
          <w:rFonts w:ascii="Segoe UI Light" w:hAnsi="Segoe UI Light" w:cs="Segoe UI Light"/>
          <w:sz w:val="21"/>
          <w:szCs w:val="21"/>
        </w:rPr>
      </w:pPr>
      <w:r w:rsidRPr="000A28FD">
        <w:rPr>
          <w:rFonts w:ascii="Segoe UI Light" w:hAnsi="Segoe UI Light" w:cs="Segoe UI Light"/>
          <w:sz w:val="21"/>
          <w:szCs w:val="21"/>
        </w:rPr>
        <w:t>Please indicate whether the State party plans to develop special guidelines for social workers on dealing with instances of violence against women and domestic violence as well as early marriage;</w:t>
      </w:r>
    </w:p>
    <w:p w14:paraId="5DC8DDD6" w14:textId="70BE4F14" w:rsidR="00AF3589" w:rsidRPr="000A28FD" w:rsidRDefault="005F71C2" w:rsidP="002A0C9C">
      <w:pPr>
        <w:pStyle w:val="ListParagraph"/>
        <w:numPr>
          <w:ilvl w:val="0"/>
          <w:numId w:val="1"/>
        </w:numPr>
        <w:spacing w:after="120"/>
        <w:jc w:val="both"/>
        <w:rPr>
          <w:rFonts w:ascii="Segoe UI Light" w:hAnsi="Segoe UI Light" w:cs="Segoe UI Light"/>
          <w:sz w:val="21"/>
          <w:szCs w:val="21"/>
        </w:rPr>
      </w:pPr>
      <w:r w:rsidRPr="000A28FD">
        <w:rPr>
          <w:rFonts w:ascii="Segoe UI Light" w:hAnsi="Segoe UI Light" w:cs="Segoe UI Light"/>
          <w:sz w:val="21"/>
          <w:szCs w:val="21"/>
        </w:rPr>
        <w:t>Please provide information on the steps taken</w:t>
      </w:r>
      <w:r w:rsidR="004173CE" w:rsidRPr="000A28FD">
        <w:rPr>
          <w:rFonts w:ascii="Segoe UI Light" w:hAnsi="Segoe UI Light" w:cs="Segoe UI Light"/>
          <w:sz w:val="21"/>
          <w:szCs w:val="21"/>
        </w:rPr>
        <w:t>/planned</w:t>
      </w:r>
      <w:r w:rsidRPr="000A28FD">
        <w:rPr>
          <w:rFonts w:ascii="Segoe UI Light" w:hAnsi="Segoe UI Light" w:cs="Segoe UI Light"/>
          <w:sz w:val="21"/>
          <w:szCs w:val="21"/>
        </w:rPr>
        <w:t xml:space="preserve"> to develop the rule of issuance of timely, adequate and effective compensation in accordance with the obligation provided in article 30 of the Istanbul Convention;</w:t>
      </w:r>
    </w:p>
    <w:p w14:paraId="62F993E2" w14:textId="4DD38780" w:rsidR="00B55393" w:rsidRPr="00F91F36" w:rsidRDefault="004173CE" w:rsidP="00CE6282">
      <w:pPr>
        <w:pStyle w:val="ListParagraph"/>
        <w:numPr>
          <w:ilvl w:val="0"/>
          <w:numId w:val="1"/>
        </w:numPr>
        <w:spacing w:after="120"/>
        <w:jc w:val="both"/>
        <w:rPr>
          <w:rFonts w:ascii="Segoe UI Light" w:hAnsi="Segoe UI Light" w:cs="Segoe UI Light"/>
          <w:sz w:val="21"/>
          <w:szCs w:val="21"/>
        </w:rPr>
      </w:pPr>
      <w:r w:rsidRPr="00F91F36">
        <w:rPr>
          <w:rFonts w:ascii="Segoe UI Light" w:hAnsi="Segoe UI Light" w:cs="Segoe UI Light"/>
          <w:sz w:val="21"/>
          <w:szCs w:val="21"/>
        </w:rPr>
        <w:t>Please inform the Committee on the preventive measures implemented in terms of fight against femicide.</w:t>
      </w:r>
    </w:p>
    <w:p w14:paraId="570C4AAF" w14:textId="77777777" w:rsidR="00D80E79" w:rsidRPr="000A28FD" w:rsidRDefault="00D80E79" w:rsidP="00F924F8">
      <w:pPr>
        <w:pStyle w:val="Heading2"/>
        <w:rPr>
          <w:rFonts w:ascii="Segoe UI Light" w:hAnsi="Segoe UI Light" w:cs="Segoe UI Light"/>
        </w:rPr>
      </w:pPr>
      <w:r w:rsidRPr="000A28FD">
        <w:rPr>
          <w:rFonts w:ascii="Segoe UI Light" w:hAnsi="Segoe UI Light" w:cs="Segoe UI Light"/>
        </w:rPr>
        <w:t>Paragraphs 22 and 23 Trafficking in women and exploitation of prostitution</w:t>
      </w:r>
    </w:p>
    <w:p w14:paraId="055ECAA5" w14:textId="24EAF208" w:rsidR="00D90089" w:rsidRPr="000A28FD" w:rsidRDefault="00E264FF" w:rsidP="00D90089">
      <w:pPr>
        <w:pStyle w:val="ListParagraph"/>
        <w:numPr>
          <w:ilvl w:val="0"/>
          <w:numId w:val="1"/>
        </w:numPr>
        <w:spacing w:after="120"/>
        <w:jc w:val="both"/>
        <w:rPr>
          <w:rFonts w:ascii="Segoe UI Light" w:hAnsi="Segoe UI Light" w:cs="Segoe UI Light"/>
          <w:b/>
          <w:i/>
          <w:sz w:val="21"/>
          <w:szCs w:val="21"/>
        </w:rPr>
      </w:pPr>
      <w:r w:rsidRPr="000A28FD">
        <w:rPr>
          <w:rFonts w:ascii="Segoe UI Light" w:hAnsi="Segoe UI Light" w:cs="Segoe UI Light"/>
          <w:b/>
          <w:i/>
          <w:sz w:val="21"/>
          <w:szCs w:val="21"/>
        </w:rPr>
        <w:t>Identification the cases of s</w:t>
      </w:r>
      <w:r w:rsidR="00D90089" w:rsidRPr="000A28FD">
        <w:rPr>
          <w:rFonts w:ascii="Segoe UI Light" w:hAnsi="Segoe UI Light" w:cs="Segoe UI Light"/>
          <w:b/>
          <w:i/>
          <w:sz w:val="21"/>
          <w:szCs w:val="21"/>
        </w:rPr>
        <w:t xml:space="preserve">ex trafficking and making sure that victims are provided with effective and appropriate protection is a challenge </w:t>
      </w:r>
    </w:p>
    <w:p w14:paraId="6B9F40B8" w14:textId="79F1603E" w:rsidR="00B55393" w:rsidRPr="000A28FD" w:rsidRDefault="00910686" w:rsidP="00910686">
      <w:pPr>
        <w:pStyle w:val="Body"/>
        <w:spacing w:before="240" w:after="0"/>
        <w:jc w:val="both"/>
        <w:rPr>
          <w:rFonts w:ascii="Segoe UI Light" w:hAnsi="Segoe UI Light" w:cs="Segoe UI Light"/>
          <w:sz w:val="21"/>
          <w:szCs w:val="21"/>
        </w:rPr>
      </w:pPr>
      <w:r w:rsidRPr="000A28FD">
        <w:rPr>
          <w:rStyle w:val="None"/>
          <w:rFonts w:ascii="Segoe UI Light" w:eastAsia="Sylfaen" w:hAnsi="Segoe UI Light" w:cs="Segoe UI Light"/>
          <w:sz w:val="21"/>
          <w:szCs w:val="21"/>
        </w:rPr>
        <w:t xml:space="preserve">Bearing in mind that Georgia is a transit country, the risk of sex trafficking doubles. In Public Defender’s view, a great deal of attention should be paid to touristic regions and the seaside. </w:t>
      </w:r>
      <w:r w:rsidR="006F6247" w:rsidRPr="000A28FD">
        <w:rPr>
          <w:rStyle w:val="None"/>
          <w:rFonts w:ascii="Segoe UI Light" w:eastAsia="Sylfaen" w:hAnsi="Segoe UI Light" w:cs="Segoe UI Light"/>
          <w:sz w:val="21"/>
          <w:szCs w:val="21"/>
        </w:rPr>
        <w:t>Based on the monitoring</w:t>
      </w:r>
      <w:r w:rsidR="006F6247" w:rsidRPr="000A28FD">
        <w:rPr>
          <w:rStyle w:val="FootnoteReference"/>
          <w:rFonts w:ascii="Segoe UI Light" w:eastAsia="Sylfaen" w:hAnsi="Segoe UI Light" w:cs="Segoe UI Light"/>
          <w:sz w:val="21"/>
          <w:szCs w:val="21"/>
        </w:rPr>
        <w:footnoteReference w:id="10"/>
      </w:r>
      <w:r w:rsidR="006F6247" w:rsidRPr="000A28FD">
        <w:rPr>
          <w:rStyle w:val="None"/>
          <w:rFonts w:ascii="Segoe UI Light" w:eastAsia="Sylfaen" w:hAnsi="Segoe UI Light" w:cs="Segoe UI Light"/>
          <w:sz w:val="21"/>
          <w:szCs w:val="21"/>
        </w:rPr>
        <w:t xml:space="preserve"> conducted </w:t>
      </w:r>
      <w:r w:rsidR="006F6247" w:rsidRPr="000A28FD">
        <w:rPr>
          <w:rFonts w:ascii="Segoe UI Light" w:hAnsi="Segoe UI Light" w:cs="Segoe UI Light"/>
          <w:sz w:val="21"/>
          <w:szCs w:val="21"/>
        </w:rPr>
        <w:t xml:space="preserve">PDO concludes that the situation has not changed dramatically in terms of providing services to trafficking victims </w:t>
      </w:r>
      <w:r w:rsidR="002952FE" w:rsidRPr="000A28FD">
        <w:rPr>
          <w:rFonts w:ascii="Segoe UI Light" w:hAnsi="Segoe UI Light" w:cs="Segoe UI Light"/>
          <w:sz w:val="21"/>
          <w:szCs w:val="21"/>
        </w:rPr>
        <w:t>in comparison to</w:t>
      </w:r>
      <w:r w:rsidR="006F6247" w:rsidRPr="000A28FD">
        <w:rPr>
          <w:rFonts w:ascii="Segoe UI Light" w:hAnsi="Segoe UI Light" w:cs="Segoe UI Light"/>
          <w:sz w:val="21"/>
          <w:szCs w:val="21"/>
        </w:rPr>
        <w:t xml:space="preserve"> past years. The low number of revealing of cases and low level of awareness remain challenging. Small number of services offered to the victims of trafficking is also noteworthy.</w:t>
      </w:r>
    </w:p>
    <w:p w14:paraId="6291133E" w14:textId="77777777" w:rsidR="00B55393" w:rsidRPr="000A28FD" w:rsidRDefault="00B55393" w:rsidP="002A0C9C">
      <w:pPr>
        <w:rPr>
          <w:rFonts w:ascii="Segoe UI Light" w:hAnsi="Segoe UI Light" w:cs="Segoe UI Light"/>
          <w:b/>
          <w:sz w:val="21"/>
          <w:szCs w:val="21"/>
        </w:rPr>
      </w:pPr>
    </w:p>
    <w:p w14:paraId="3647D8CF" w14:textId="77777777" w:rsidR="00B55393" w:rsidRPr="000A28FD" w:rsidRDefault="00B55393" w:rsidP="002A0C9C">
      <w:pPr>
        <w:rPr>
          <w:rFonts w:ascii="Segoe UI Light" w:hAnsi="Segoe UI Light" w:cs="Segoe UI Light"/>
          <w:b/>
          <w:sz w:val="21"/>
          <w:szCs w:val="21"/>
        </w:rPr>
      </w:pPr>
      <w:r w:rsidRPr="000A28FD">
        <w:rPr>
          <w:rFonts w:ascii="Segoe UI Light" w:hAnsi="Segoe UI Light" w:cs="Segoe UI Light"/>
          <w:b/>
          <w:sz w:val="21"/>
          <w:szCs w:val="21"/>
        </w:rPr>
        <w:t>Public Defender of Georgia recommends that the following is added to the list of issues for Georgia:</w:t>
      </w:r>
    </w:p>
    <w:p w14:paraId="670706A9" w14:textId="29A0BABD" w:rsidR="004173CE" w:rsidRPr="000A28FD" w:rsidRDefault="00B55393" w:rsidP="001D7DE4">
      <w:pPr>
        <w:numPr>
          <w:ilvl w:val="0"/>
          <w:numId w:val="1"/>
        </w:numPr>
        <w:spacing w:after="240"/>
        <w:jc w:val="both"/>
        <w:rPr>
          <w:rFonts w:ascii="Segoe UI Light" w:hAnsi="Segoe UI Light" w:cs="Segoe UI Light"/>
          <w:sz w:val="21"/>
          <w:szCs w:val="21"/>
          <w:lang w:val="ka-GE"/>
        </w:rPr>
      </w:pPr>
      <w:r w:rsidRPr="000A28FD">
        <w:rPr>
          <w:rFonts w:ascii="Segoe UI Light" w:eastAsia="Calibri" w:hAnsi="Segoe UI Light" w:cs="Segoe UI Light"/>
          <w:color w:val="000000"/>
          <w:sz w:val="21"/>
          <w:szCs w:val="21"/>
          <w:u w:color="000000"/>
          <w:bdr w:val="nil"/>
        </w:rPr>
        <w:t>Please provide information on planned informational campaigns for popularization and raising public awareness on services in the county, oriented to protection and assistance of victims of trafficking;</w:t>
      </w:r>
    </w:p>
    <w:p w14:paraId="4175EB45" w14:textId="77777777" w:rsidR="00D80E79" w:rsidRPr="000A28FD" w:rsidRDefault="00D80E79" w:rsidP="00F924F8">
      <w:pPr>
        <w:pStyle w:val="Heading2"/>
        <w:rPr>
          <w:rFonts w:ascii="Segoe UI Light" w:hAnsi="Segoe UI Light" w:cs="Segoe UI Light"/>
        </w:rPr>
      </w:pPr>
      <w:r w:rsidRPr="000A28FD">
        <w:rPr>
          <w:rFonts w:ascii="Segoe UI Light" w:hAnsi="Segoe UI Light" w:cs="Segoe UI Light"/>
        </w:rPr>
        <w:t>Paragraphs 24 and 25 - Participation in political and public life</w:t>
      </w:r>
    </w:p>
    <w:p w14:paraId="5C4B2F7C" w14:textId="4CB0097D" w:rsidR="00F113B4" w:rsidRPr="000A28FD" w:rsidRDefault="00F113B4" w:rsidP="0041056D">
      <w:pPr>
        <w:pStyle w:val="ListParagraph"/>
        <w:numPr>
          <w:ilvl w:val="0"/>
          <w:numId w:val="1"/>
        </w:numPr>
        <w:spacing w:after="120" w:line="276" w:lineRule="auto"/>
        <w:ind w:right="29"/>
        <w:jc w:val="both"/>
        <w:rPr>
          <w:rStyle w:val="jlqj4b"/>
          <w:rFonts w:ascii="Segoe UI Light" w:hAnsi="Segoe UI Light" w:cs="Segoe UI Light"/>
          <w:b/>
          <w:i/>
          <w:sz w:val="21"/>
          <w:szCs w:val="21"/>
        </w:rPr>
      </w:pPr>
      <w:r w:rsidRPr="000A28FD">
        <w:rPr>
          <w:rStyle w:val="jlqj4b"/>
          <w:rFonts w:ascii="Segoe UI Light" w:hAnsi="Segoe UI Light" w:cs="Segoe UI Light"/>
          <w:b/>
          <w:i/>
          <w:sz w:val="21"/>
          <w:szCs w:val="21"/>
        </w:rPr>
        <w:t>Equal participation of women in political life remains a challenge, as the current political environment fails to ensure equality and is characterized by many barriers for women</w:t>
      </w:r>
    </w:p>
    <w:p w14:paraId="54798A9E" w14:textId="24260E8A" w:rsidR="002A0C9C" w:rsidRDefault="00862756" w:rsidP="002A0C9C">
      <w:pPr>
        <w:spacing w:before="240" w:after="0" w:line="276" w:lineRule="auto"/>
        <w:jc w:val="both"/>
        <w:rPr>
          <w:rFonts w:ascii="Segoe UI Light" w:hAnsi="Segoe UI Light" w:cs="Segoe UI Light"/>
          <w:sz w:val="21"/>
          <w:szCs w:val="21"/>
        </w:rPr>
      </w:pPr>
      <w:r w:rsidRPr="000A28FD">
        <w:rPr>
          <w:rFonts w:ascii="Segoe UI Light" w:eastAsia="Times New Roman" w:hAnsi="Segoe UI Light" w:cs="Segoe UI Light"/>
          <w:sz w:val="21"/>
          <w:szCs w:val="21"/>
        </w:rPr>
        <w:t xml:space="preserve">One of the impediments faced by socially active women is sexism that is encountered by female politicians on central and municipal/local levels as a tool of political controversy. It is an unfortunate tendency and, instead of assessing women’s professionalism, quite frequently the criticism </w:t>
      </w:r>
      <w:r w:rsidRPr="000A28FD">
        <w:rPr>
          <w:rFonts w:ascii="Segoe UI Light" w:hAnsi="Segoe UI Light" w:cs="Segoe UI Light"/>
          <w:sz w:val="21"/>
          <w:szCs w:val="21"/>
        </w:rPr>
        <w:t xml:space="preserve">is focused on women’s appearance aimed at </w:t>
      </w:r>
      <w:r w:rsidRPr="000A28FD">
        <w:rPr>
          <w:rFonts w:ascii="Segoe UI Light" w:eastAsia="Times New Roman" w:hAnsi="Segoe UI Light" w:cs="Segoe UI Light"/>
          <w:sz w:val="21"/>
          <w:szCs w:val="21"/>
        </w:rPr>
        <w:t>humiliating and insulting them based on their personal characteristics or harmful stereotypes.</w:t>
      </w:r>
      <w:r w:rsidRPr="000A28FD">
        <w:rPr>
          <w:rFonts w:ascii="Segoe UI Light" w:hAnsi="Segoe UI Light" w:cs="Segoe UI Light"/>
          <w:sz w:val="21"/>
          <w:szCs w:val="21"/>
        </w:rPr>
        <w:t xml:space="preserve"> One must note that the application of sexist statements against female opponents becomes especially active during pre-election periods.</w:t>
      </w:r>
      <w:r w:rsidR="000900C1" w:rsidRPr="000A28FD">
        <w:rPr>
          <w:rFonts w:ascii="Segoe UI Light" w:hAnsi="Segoe UI Light" w:cs="Segoe UI Light"/>
          <w:sz w:val="21"/>
          <w:szCs w:val="21"/>
        </w:rPr>
        <w:t xml:space="preserve"> </w:t>
      </w:r>
      <w:r w:rsidR="000900C1" w:rsidRPr="000A28FD">
        <w:rPr>
          <w:rFonts w:ascii="Segoe UI Light" w:eastAsia="Times New Roman" w:hAnsi="Segoe UI Light" w:cs="Segoe UI Light"/>
          <w:sz w:val="21"/>
          <w:szCs w:val="21"/>
        </w:rPr>
        <w:t xml:space="preserve">Sexist attitudes are revealed in various forms and include </w:t>
      </w:r>
      <w:r w:rsidR="000900C1" w:rsidRPr="000A28FD">
        <w:rPr>
          <w:rFonts w:ascii="Segoe UI Light" w:eastAsia="Times New Roman" w:hAnsi="Segoe UI Light" w:cs="Segoe UI Light"/>
          <w:sz w:val="21"/>
          <w:szCs w:val="21"/>
        </w:rPr>
        <w:lastRenderedPageBreak/>
        <w:t xml:space="preserve">embarrassing statements spread through the internet as well as media, Parliament or other official platforms. </w:t>
      </w:r>
      <w:r w:rsidRPr="000A28FD">
        <w:rPr>
          <w:rFonts w:ascii="Segoe UI Light" w:hAnsi="Segoe UI Light" w:cs="Segoe UI Light"/>
          <w:sz w:val="21"/>
          <w:szCs w:val="21"/>
        </w:rPr>
        <w:t xml:space="preserve">In particular, in the 2020 parliamentary elections, the anti-gender discourse was significantly strengthened and the number of attacks on women politicians increased. </w:t>
      </w:r>
    </w:p>
    <w:p w14:paraId="63089BB9" w14:textId="77777777" w:rsidR="00F91F36" w:rsidRPr="000A28FD" w:rsidRDefault="00F91F36" w:rsidP="002A0C9C">
      <w:pPr>
        <w:spacing w:before="240" w:after="0" w:line="276" w:lineRule="auto"/>
        <w:jc w:val="both"/>
        <w:rPr>
          <w:rFonts w:ascii="Segoe UI Light" w:hAnsi="Segoe UI Light" w:cs="Segoe UI Light"/>
          <w:sz w:val="21"/>
          <w:szCs w:val="21"/>
        </w:rPr>
      </w:pPr>
    </w:p>
    <w:p w14:paraId="3B3F4089" w14:textId="77777777" w:rsidR="00E0689F" w:rsidRPr="000A28FD" w:rsidRDefault="00E0689F" w:rsidP="002A0C9C">
      <w:pPr>
        <w:rPr>
          <w:rFonts w:ascii="Segoe UI Light" w:hAnsi="Segoe UI Light" w:cs="Segoe UI Light"/>
          <w:b/>
          <w:sz w:val="21"/>
          <w:szCs w:val="21"/>
        </w:rPr>
      </w:pPr>
      <w:r w:rsidRPr="000A28FD">
        <w:rPr>
          <w:rFonts w:ascii="Segoe UI Light" w:hAnsi="Segoe UI Light" w:cs="Segoe UI Light"/>
          <w:b/>
          <w:sz w:val="21"/>
          <w:szCs w:val="21"/>
        </w:rPr>
        <w:t>Public Defender of Georgia recommends that the following is added to the list of issues for Georgia:</w:t>
      </w:r>
    </w:p>
    <w:p w14:paraId="30D60677" w14:textId="60F72248" w:rsidR="00862756" w:rsidRPr="000A28FD" w:rsidRDefault="00117B18" w:rsidP="002A0C9C">
      <w:pPr>
        <w:pStyle w:val="ListParagraph"/>
        <w:numPr>
          <w:ilvl w:val="0"/>
          <w:numId w:val="1"/>
        </w:numPr>
        <w:spacing w:after="120" w:line="276" w:lineRule="auto"/>
        <w:ind w:right="29"/>
        <w:jc w:val="both"/>
        <w:rPr>
          <w:rFonts w:ascii="Segoe UI Light" w:hAnsi="Segoe UI Light" w:cs="Segoe UI Light"/>
          <w:sz w:val="21"/>
          <w:szCs w:val="21"/>
        </w:rPr>
      </w:pPr>
      <w:r w:rsidRPr="000A28FD">
        <w:rPr>
          <w:rFonts w:ascii="Segoe UI Light" w:hAnsi="Segoe UI Light" w:cs="Segoe UI Light"/>
          <w:sz w:val="21"/>
          <w:szCs w:val="21"/>
        </w:rPr>
        <w:t>Please inform the Committee on the targeted measures implemented to fight discriminatory and sexist attitudes against women in political environment.</w:t>
      </w:r>
    </w:p>
    <w:p w14:paraId="1BEFCD94" w14:textId="2BE2500F" w:rsidR="006962A8" w:rsidRPr="00F91F36" w:rsidRDefault="006962A8" w:rsidP="006B1E59">
      <w:pPr>
        <w:pStyle w:val="ListParagraph"/>
        <w:numPr>
          <w:ilvl w:val="0"/>
          <w:numId w:val="1"/>
        </w:numPr>
        <w:spacing w:after="120" w:line="276" w:lineRule="auto"/>
        <w:ind w:right="29"/>
        <w:jc w:val="both"/>
        <w:rPr>
          <w:rFonts w:ascii="Segoe UI Light" w:hAnsi="Segoe UI Light" w:cs="Segoe UI Light"/>
          <w:sz w:val="21"/>
          <w:szCs w:val="21"/>
        </w:rPr>
      </w:pPr>
      <w:r w:rsidRPr="00F91F36">
        <w:rPr>
          <w:rFonts w:ascii="Segoe UI Light" w:hAnsi="Segoe UI Light" w:cs="Segoe UI Light"/>
          <w:sz w:val="21"/>
          <w:szCs w:val="21"/>
        </w:rPr>
        <w:t>Please provide information on the activities implemented in order to promote equal participation of women in political life besides introducing of quota mechanism.</w:t>
      </w:r>
    </w:p>
    <w:p w14:paraId="265F695E" w14:textId="77777777" w:rsidR="00D80E79" w:rsidRPr="000A28FD" w:rsidRDefault="00D80E79" w:rsidP="00F924F8">
      <w:pPr>
        <w:pStyle w:val="Heading2"/>
        <w:rPr>
          <w:rFonts w:ascii="Segoe UI Light" w:hAnsi="Segoe UI Light" w:cs="Segoe UI Light"/>
        </w:rPr>
      </w:pPr>
      <w:r w:rsidRPr="000A28FD">
        <w:rPr>
          <w:rFonts w:ascii="Segoe UI Light" w:hAnsi="Segoe UI Light" w:cs="Segoe UI Light"/>
        </w:rPr>
        <w:t>Paragraphs 26 and 27 – Education</w:t>
      </w:r>
    </w:p>
    <w:p w14:paraId="3559F871" w14:textId="73B3A264" w:rsidR="00D80E79" w:rsidRPr="000A28FD" w:rsidRDefault="00D80E79" w:rsidP="0041056D">
      <w:pPr>
        <w:pStyle w:val="ListParagraph"/>
        <w:numPr>
          <w:ilvl w:val="0"/>
          <w:numId w:val="1"/>
        </w:numPr>
        <w:spacing w:after="120"/>
        <w:jc w:val="both"/>
        <w:rPr>
          <w:rStyle w:val="jlqj4b"/>
          <w:rFonts w:ascii="Segoe UI Light" w:hAnsi="Segoe UI Light" w:cs="Segoe UI Light"/>
          <w:b/>
          <w:i/>
          <w:sz w:val="21"/>
          <w:szCs w:val="21"/>
        </w:rPr>
      </w:pPr>
      <w:r w:rsidRPr="000A28FD">
        <w:rPr>
          <w:rStyle w:val="jlqj4b"/>
          <w:rFonts w:ascii="Segoe UI Light" w:hAnsi="Segoe UI Light" w:cs="Segoe UI Light"/>
          <w:b/>
          <w:i/>
          <w:sz w:val="21"/>
          <w:szCs w:val="21"/>
        </w:rPr>
        <w:t>Full integrat</w:t>
      </w:r>
      <w:r w:rsidR="002E62BC" w:rsidRPr="000A28FD">
        <w:rPr>
          <w:rStyle w:val="jlqj4b"/>
          <w:rFonts w:ascii="Segoe UI Light" w:hAnsi="Segoe UI Light" w:cs="Segoe UI Light"/>
          <w:b/>
          <w:i/>
          <w:sz w:val="21"/>
          <w:szCs w:val="21"/>
        </w:rPr>
        <w:t xml:space="preserve">ion of the </w:t>
      </w:r>
      <w:r w:rsidRPr="000A28FD">
        <w:rPr>
          <w:rStyle w:val="jlqj4b"/>
          <w:rFonts w:ascii="Segoe UI Light" w:hAnsi="Segoe UI Light" w:cs="Segoe UI Light"/>
          <w:b/>
          <w:i/>
          <w:sz w:val="21"/>
          <w:szCs w:val="21"/>
        </w:rPr>
        <w:t>comprehensive sexuality education into the formal education system and carry</w:t>
      </w:r>
      <w:r w:rsidR="002E62BC" w:rsidRPr="000A28FD">
        <w:rPr>
          <w:rStyle w:val="jlqj4b"/>
          <w:rFonts w:ascii="Segoe UI Light" w:hAnsi="Segoe UI Light" w:cs="Segoe UI Light"/>
          <w:b/>
          <w:i/>
          <w:sz w:val="21"/>
          <w:szCs w:val="21"/>
        </w:rPr>
        <w:t>ing</w:t>
      </w:r>
      <w:r w:rsidRPr="000A28FD">
        <w:rPr>
          <w:rStyle w:val="jlqj4b"/>
          <w:rFonts w:ascii="Segoe UI Light" w:hAnsi="Segoe UI Light" w:cs="Segoe UI Light"/>
          <w:b/>
          <w:i/>
          <w:sz w:val="21"/>
          <w:szCs w:val="21"/>
        </w:rPr>
        <w:t xml:space="preserve"> out preparatory work for teachers to develop the teaching skill</w:t>
      </w:r>
      <w:r w:rsidR="00EE691A" w:rsidRPr="000A28FD">
        <w:rPr>
          <w:rStyle w:val="jlqj4b"/>
          <w:rFonts w:ascii="Segoe UI Light" w:hAnsi="Segoe UI Light" w:cs="Segoe UI Light"/>
          <w:b/>
          <w:i/>
          <w:sz w:val="21"/>
          <w:szCs w:val="21"/>
        </w:rPr>
        <w:t>s of this componen</w:t>
      </w:r>
      <w:r w:rsidR="005F71C2" w:rsidRPr="000A28FD">
        <w:rPr>
          <w:rStyle w:val="jlqj4b"/>
          <w:rFonts w:ascii="Segoe UI Light" w:hAnsi="Segoe UI Light" w:cs="Segoe UI Light"/>
          <w:b/>
          <w:i/>
          <w:sz w:val="21"/>
          <w:szCs w:val="21"/>
        </w:rPr>
        <w:t>ce</w:t>
      </w:r>
      <w:r w:rsidR="002E62BC" w:rsidRPr="000A28FD">
        <w:rPr>
          <w:rStyle w:val="jlqj4b"/>
          <w:rFonts w:ascii="Segoe UI Light" w:hAnsi="Segoe UI Light" w:cs="Segoe UI Light"/>
          <w:b/>
          <w:i/>
          <w:sz w:val="21"/>
          <w:szCs w:val="21"/>
        </w:rPr>
        <w:t>, remains problematic</w:t>
      </w:r>
    </w:p>
    <w:p w14:paraId="1F2886D4" w14:textId="77777777" w:rsidR="00813F0C" w:rsidRPr="000A28FD" w:rsidRDefault="00813F0C" w:rsidP="0041056D">
      <w:pPr>
        <w:jc w:val="both"/>
        <w:rPr>
          <w:rStyle w:val="jlqj4b"/>
          <w:rFonts w:ascii="Segoe UI Light" w:hAnsi="Segoe UI Light" w:cs="Segoe UI Light"/>
          <w:sz w:val="21"/>
          <w:szCs w:val="21"/>
        </w:rPr>
      </w:pPr>
      <w:r w:rsidRPr="000A28FD">
        <w:rPr>
          <w:rStyle w:val="jlqj4b"/>
          <w:rFonts w:ascii="Segoe UI Light" w:hAnsi="Segoe UI Light" w:cs="Segoe UI Light"/>
          <w:sz w:val="21"/>
          <w:szCs w:val="21"/>
        </w:rPr>
        <w:t>Lack of comprehensive sexuality education is preventing girls from being able and equipped to identify different types violence conducted towards them, also, being informed about their bodies and their rights related to sexuality and reproduction. Lack of CSE leaves girls without protection and under risk of being subjected to harmful practices.</w:t>
      </w:r>
    </w:p>
    <w:p w14:paraId="7E91EE5A" w14:textId="77777777" w:rsidR="00E0689F" w:rsidRPr="000A28FD" w:rsidRDefault="00E0689F" w:rsidP="002A0C9C">
      <w:pPr>
        <w:spacing w:after="240"/>
        <w:jc w:val="both"/>
        <w:rPr>
          <w:rFonts w:ascii="Segoe UI Light" w:hAnsi="Segoe UI Light" w:cs="Segoe UI Light"/>
          <w:b/>
          <w:sz w:val="21"/>
          <w:szCs w:val="21"/>
        </w:rPr>
      </w:pPr>
      <w:r w:rsidRPr="000A28FD">
        <w:rPr>
          <w:rFonts w:ascii="Segoe UI Light" w:hAnsi="Segoe UI Light" w:cs="Segoe UI Light"/>
          <w:b/>
          <w:sz w:val="21"/>
          <w:szCs w:val="21"/>
        </w:rPr>
        <w:t>Public Defender of Georgia recommends that the following is added to the list of issues for Georgia:</w:t>
      </w:r>
    </w:p>
    <w:p w14:paraId="6588AF1E" w14:textId="0DA61F32" w:rsidR="00862756" w:rsidRPr="000A28FD" w:rsidRDefault="00117B18" w:rsidP="002A0C9C">
      <w:pPr>
        <w:pStyle w:val="NoSpacing"/>
        <w:numPr>
          <w:ilvl w:val="0"/>
          <w:numId w:val="1"/>
        </w:numPr>
        <w:rPr>
          <w:rFonts w:ascii="Segoe UI Light" w:hAnsi="Segoe UI Light" w:cs="Segoe UI Light"/>
          <w:sz w:val="21"/>
          <w:szCs w:val="21"/>
        </w:rPr>
      </w:pPr>
      <w:r w:rsidRPr="000A28FD">
        <w:rPr>
          <w:rStyle w:val="jlqj4b"/>
          <w:rFonts w:ascii="Segoe UI Light" w:hAnsi="Segoe UI Light" w:cs="Segoe UI Light"/>
          <w:sz w:val="21"/>
          <w:szCs w:val="21"/>
        </w:rPr>
        <w:t>Please provide information on</w:t>
      </w:r>
      <w:r w:rsidR="00153FD0" w:rsidRPr="000A28FD">
        <w:rPr>
          <w:rFonts w:ascii="Segoe UI Light" w:hAnsi="Segoe UI Light" w:cs="Segoe UI Light"/>
        </w:rPr>
        <w:t xml:space="preserve"> </w:t>
      </w:r>
      <w:r w:rsidR="00153FD0" w:rsidRPr="000A28FD">
        <w:rPr>
          <w:rStyle w:val="jlqj4b"/>
          <w:rFonts w:ascii="Segoe UI Light" w:hAnsi="Segoe UI Light" w:cs="Segoe UI Light"/>
          <w:sz w:val="21"/>
          <w:szCs w:val="21"/>
        </w:rPr>
        <w:t>measures being taken/planned to integrate</w:t>
      </w:r>
      <w:r w:rsidRPr="000A28FD">
        <w:rPr>
          <w:rStyle w:val="jlqj4b"/>
          <w:rFonts w:ascii="Segoe UI Light" w:hAnsi="Segoe UI Light" w:cs="Segoe UI Light"/>
          <w:sz w:val="21"/>
          <w:szCs w:val="21"/>
        </w:rPr>
        <w:t xml:space="preserve"> comprehensive sexuality education into the formal education system and carrying out preparatory work for teachers to develop the teaching skills for this subject.</w:t>
      </w:r>
      <w:r w:rsidR="00153FD0" w:rsidRPr="000A28FD">
        <w:rPr>
          <w:rFonts w:ascii="Segoe UI Light" w:hAnsi="Segoe UI Light" w:cs="Segoe UI Light"/>
        </w:rPr>
        <w:t xml:space="preserve"> </w:t>
      </w:r>
    </w:p>
    <w:p w14:paraId="39076A60" w14:textId="77777777" w:rsidR="002A0C9C" w:rsidRPr="000A28FD" w:rsidRDefault="002A0C9C" w:rsidP="002A0C9C">
      <w:pPr>
        <w:pStyle w:val="NoSpacing"/>
        <w:ind w:left="720"/>
        <w:rPr>
          <w:rStyle w:val="jlqj4b"/>
          <w:rFonts w:ascii="Segoe UI Light" w:hAnsi="Segoe UI Light" w:cs="Segoe UI Light"/>
          <w:sz w:val="21"/>
          <w:szCs w:val="21"/>
        </w:rPr>
      </w:pPr>
    </w:p>
    <w:p w14:paraId="503C0922" w14:textId="7D3AB465" w:rsidR="004E6D96" w:rsidRPr="000A28FD" w:rsidRDefault="00D80E79" w:rsidP="00F924F8">
      <w:pPr>
        <w:pStyle w:val="Heading2"/>
        <w:rPr>
          <w:rFonts w:ascii="Segoe UI Light" w:hAnsi="Segoe UI Light" w:cs="Segoe UI Light"/>
        </w:rPr>
      </w:pPr>
      <w:r w:rsidRPr="000A28FD">
        <w:rPr>
          <w:rFonts w:ascii="Segoe UI Light" w:hAnsi="Segoe UI Light" w:cs="Segoe UI Light"/>
        </w:rPr>
        <w:t>Paragraphs 28 and 29 – Employment</w:t>
      </w:r>
    </w:p>
    <w:p w14:paraId="6610B4A9" w14:textId="76596899" w:rsidR="00D80E79" w:rsidRPr="000A28FD" w:rsidRDefault="00D80E79" w:rsidP="0041056D">
      <w:pPr>
        <w:pStyle w:val="ListParagraph"/>
        <w:numPr>
          <w:ilvl w:val="0"/>
          <w:numId w:val="2"/>
        </w:numPr>
        <w:spacing w:after="120"/>
        <w:jc w:val="both"/>
        <w:rPr>
          <w:rFonts w:ascii="Segoe UI Light" w:hAnsi="Segoe UI Light" w:cs="Segoe UI Light"/>
          <w:b/>
          <w:i/>
          <w:sz w:val="21"/>
          <w:szCs w:val="21"/>
        </w:rPr>
      </w:pPr>
      <w:r w:rsidRPr="000A28FD">
        <w:rPr>
          <w:rFonts w:ascii="Segoe UI Light" w:hAnsi="Segoe UI Light" w:cs="Segoe UI Light"/>
          <w:b/>
          <w:i/>
          <w:sz w:val="21"/>
          <w:szCs w:val="21"/>
        </w:rPr>
        <w:t xml:space="preserve">Ensuring </w:t>
      </w:r>
      <w:r w:rsidR="004E6D96" w:rsidRPr="000A28FD">
        <w:rPr>
          <w:rFonts w:ascii="Segoe UI Light" w:hAnsi="Segoe UI Light" w:cs="Segoe UI Light"/>
          <w:b/>
          <w:i/>
          <w:sz w:val="21"/>
          <w:szCs w:val="21"/>
        </w:rPr>
        <w:t>the realization of parental leave in private and public sector</w:t>
      </w:r>
      <w:r w:rsidR="002E62BC" w:rsidRPr="000A28FD">
        <w:rPr>
          <w:rFonts w:ascii="Segoe UI Light" w:hAnsi="Segoe UI Light" w:cs="Segoe UI Light"/>
          <w:b/>
          <w:i/>
          <w:sz w:val="21"/>
          <w:szCs w:val="21"/>
        </w:rPr>
        <w:t xml:space="preserve"> is challenging </w:t>
      </w:r>
    </w:p>
    <w:p w14:paraId="2FDC33B7" w14:textId="3006E53E" w:rsidR="00E7002E" w:rsidRPr="000A28FD" w:rsidRDefault="004E6D96" w:rsidP="00C849BD">
      <w:pPr>
        <w:spacing w:after="120"/>
        <w:ind w:right="29"/>
        <w:jc w:val="both"/>
        <w:rPr>
          <w:rFonts w:ascii="Segoe UI Light" w:hAnsi="Segoe UI Light" w:cs="Segoe UI Light"/>
          <w:sz w:val="21"/>
          <w:szCs w:val="21"/>
        </w:rPr>
      </w:pPr>
      <w:r w:rsidRPr="000A28FD">
        <w:rPr>
          <w:rStyle w:val="jlqj4b"/>
          <w:rFonts w:ascii="Segoe UI Light" w:hAnsi="Segoe UI Light" w:cs="Segoe UI Light"/>
          <w:sz w:val="21"/>
          <w:szCs w:val="21"/>
        </w:rPr>
        <w:t>Public Defender welcomes the introduction of the new rule for determining and reimbursing maternity and childcare leave, as well as the one for adopting a newborn</w:t>
      </w:r>
      <w:r w:rsidRPr="000A28FD">
        <w:rPr>
          <w:rStyle w:val="FootnoteReference"/>
          <w:rFonts w:ascii="Segoe UI Light" w:hAnsi="Segoe UI Light" w:cs="Segoe UI Light"/>
          <w:sz w:val="21"/>
          <w:szCs w:val="21"/>
        </w:rPr>
        <w:footnoteReference w:id="11"/>
      </w:r>
      <w:r w:rsidRPr="000A28FD">
        <w:rPr>
          <w:rStyle w:val="jlqj4b"/>
          <w:rFonts w:ascii="Segoe UI Light" w:hAnsi="Segoe UI Light" w:cs="Segoe UI Light"/>
          <w:sz w:val="21"/>
          <w:szCs w:val="21"/>
        </w:rPr>
        <w:t xml:space="preserve">, although taking a leave by a father to take care of a child in public sector is still a challenge, as in 2020 only women enjoyed this right. </w:t>
      </w:r>
      <w:r w:rsidR="007647A5" w:rsidRPr="000A28FD">
        <w:rPr>
          <w:rStyle w:val="jlqj4b"/>
          <w:rFonts w:ascii="Segoe UI Light" w:hAnsi="Segoe UI Light" w:cs="Segoe UI Light"/>
          <w:sz w:val="21"/>
          <w:szCs w:val="21"/>
        </w:rPr>
        <w:t>M</w:t>
      </w:r>
      <w:r w:rsidR="007647A5" w:rsidRPr="000A28FD">
        <w:rPr>
          <w:rFonts w:ascii="Segoe UI Light" w:hAnsi="Segoe UI Light" w:cs="Segoe UI Light"/>
          <w:sz w:val="21"/>
          <w:szCs w:val="21"/>
        </w:rPr>
        <w:t xml:space="preserve">aternity leave is also a problem for women employed in the private sector, unlike public service, where </w:t>
      </w:r>
      <w:r w:rsidR="00F20B55" w:rsidRPr="000A28FD">
        <w:rPr>
          <w:rFonts w:ascii="Segoe UI Light" w:hAnsi="Segoe UI Light" w:cs="Segoe UI Light"/>
          <w:sz w:val="21"/>
          <w:szCs w:val="21"/>
        </w:rPr>
        <w:t>women are entitled to six months of reimbursement of their salary</w:t>
      </w:r>
      <w:r w:rsidR="00E7002E" w:rsidRPr="000A28FD">
        <w:rPr>
          <w:rFonts w:ascii="Segoe UI Light" w:hAnsi="Segoe UI Light" w:cs="Segoe UI Light"/>
          <w:sz w:val="21"/>
          <w:szCs w:val="21"/>
        </w:rPr>
        <w:t xml:space="preserve">. </w:t>
      </w:r>
    </w:p>
    <w:p w14:paraId="62B9654D" w14:textId="42D4BF80" w:rsidR="00C849BD" w:rsidRPr="000A28FD" w:rsidRDefault="002A0177" w:rsidP="00C849BD">
      <w:pPr>
        <w:spacing w:after="120"/>
        <w:ind w:right="29"/>
        <w:jc w:val="both"/>
        <w:rPr>
          <w:rStyle w:val="jlqj4b"/>
          <w:rFonts w:ascii="Segoe UI Light" w:hAnsi="Segoe UI Light" w:cs="Segoe UI Light"/>
          <w:sz w:val="21"/>
          <w:szCs w:val="21"/>
          <w:lang w:val="en"/>
        </w:rPr>
      </w:pPr>
      <w:r w:rsidRPr="000A28FD">
        <w:rPr>
          <w:rStyle w:val="jlqj4b"/>
          <w:rFonts w:ascii="Segoe UI Light" w:hAnsi="Segoe UI Light" w:cs="Segoe UI Light"/>
          <w:sz w:val="21"/>
          <w:szCs w:val="21"/>
          <w:lang w:val="en"/>
        </w:rPr>
        <w:t xml:space="preserve">In addition, </w:t>
      </w:r>
      <w:r w:rsidR="00117B18" w:rsidRPr="000A28FD">
        <w:rPr>
          <w:rStyle w:val="jlqj4b"/>
          <w:rFonts w:ascii="Segoe UI Light" w:hAnsi="Segoe UI Light" w:cs="Segoe UI Light"/>
          <w:sz w:val="21"/>
          <w:szCs w:val="21"/>
          <w:lang w:val="en"/>
        </w:rPr>
        <w:t>i</w:t>
      </w:r>
      <w:r w:rsidR="00C849BD" w:rsidRPr="000A28FD">
        <w:rPr>
          <w:rStyle w:val="jlqj4b"/>
          <w:rFonts w:ascii="Segoe UI Light" w:hAnsi="Segoe UI Light" w:cs="Segoe UI Light"/>
          <w:sz w:val="21"/>
          <w:szCs w:val="21"/>
          <w:lang w:val="en"/>
        </w:rPr>
        <w:t xml:space="preserve">n Georgia, women spend 3 times more on unpaid family </w:t>
      </w:r>
      <w:r w:rsidR="00117B18" w:rsidRPr="000A28FD">
        <w:rPr>
          <w:rStyle w:val="jlqj4b"/>
          <w:rFonts w:ascii="Segoe UI Light" w:hAnsi="Segoe UI Light" w:cs="Segoe UI Light"/>
          <w:sz w:val="21"/>
          <w:szCs w:val="21"/>
          <w:lang w:val="en"/>
        </w:rPr>
        <w:t xml:space="preserve">work </w:t>
      </w:r>
      <w:r w:rsidR="00C849BD" w:rsidRPr="000A28FD">
        <w:rPr>
          <w:rStyle w:val="jlqj4b"/>
          <w:rFonts w:ascii="Segoe UI Light" w:hAnsi="Segoe UI Light" w:cs="Segoe UI Light"/>
          <w:sz w:val="21"/>
          <w:szCs w:val="21"/>
          <w:lang w:val="en"/>
        </w:rPr>
        <w:t>than men.</w:t>
      </w:r>
      <w:r w:rsidR="00C849BD" w:rsidRPr="000A28FD">
        <w:rPr>
          <w:rStyle w:val="FootnoteReference"/>
          <w:rFonts w:ascii="Segoe UI Light" w:hAnsi="Segoe UI Light" w:cs="Segoe UI Light"/>
          <w:bCs/>
          <w:sz w:val="21"/>
          <w:szCs w:val="21"/>
        </w:rPr>
        <w:footnoteReference w:id="12"/>
      </w:r>
      <w:r w:rsidR="00C849BD" w:rsidRPr="000A28FD">
        <w:rPr>
          <w:rStyle w:val="jlqj4b"/>
          <w:rFonts w:ascii="Segoe UI Light" w:hAnsi="Segoe UI Light" w:cs="Segoe UI Light"/>
          <w:sz w:val="21"/>
          <w:szCs w:val="21"/>
          <w:lang w:val="en"/>
        </w:rPr>
        <w:t xml:space="preserve"> During the new coronavirus pandemic, the burden of unpaid domestic work has been exacerbated on women. According to a rapid gender assessment of the coronavirus situation in Georgia</w:t>
      </w:r>
      <w:r w:rsidR="00C849BD" w:rsidRPr="000A28FD">
        <w:rPr>
          <w:rStyle w:val="FootnoteReference"/>
          <w:rFonts w:ascii="Segoe UI Light" w:hAnsi="Segoe UI Light" w:cs="Segoe UI Light"/>
          <w:sz w:val="21"/>
          <w:szCs w:val="21"/>
        </w:rPr>
        <w:footnoteReference w:id="13"/>
      </w:r>
      <w:r w:rsidR="00C849BD" w:rsidRPr="000A28FD">
        <w:rPr>
          <w:rStyle w:val="jlqj4b"/>
          <w:rFonts w:ascii="Segoe UI Light" w:hAnsi="Segoe UI Light" w:cs="Segoe UI Light"/>
          <w:sz w:val="21"/>
          <w:szCs w:val="21"/>
          <w:lang w:val="en"/>
        </w:rPr>
        <w:t xml:space="preserve">, 42% of women say that in </w:t>
      </w:r>
      <w:r w:rsidR="00C849BD" w:rsidRPr="000A28FD">
        <w:rPr>
          <w:rStyle w:val="jlqj4b"/>
          <w:rFonts w:ascii="Segoe UI Light" w:hAnsi="Segoe UI Light" w:cs="Segoe UI Light"/>
          <w:sz w:val="21"/>
          <w:szCs w:val="21"/>
          <w:lang w:val="en"/>
        </w:rPr>
        <w:lastRenderedPageBreak/>
        <w:t>comparison with the situation before the pandemic, they are now doing one more work. In addition, the closure of schools has reduced rest time for women by 31%. An additional challenge is that the spread of the virus has also limited the labor opportunities of migrant women, which leads to the loss of livelihood for them and their families.</w:t>
      </w:r>
      <w:r w:rsidR="00C849BD" w:rsidRPr="000A28FD">
        <w:rPr>
          <w:rStyle w:val="FootnoteReference"/>
          <w:rFonts w:ascii="Segoe UI Light" w:hAnsi="Segoe UI Light" w:cs="Segoe UI Light"/>
          <w:sz w:val="21"/>
          <w:szCs w:val="21"/>
        </w:rPr>
        <w:footnoteReference w:id="14"/>
      </w:r>
    </w:p>
    <w:p w14:paraId="132F5FE8" w14:textId="77777777" w:rsidR="00E0689F" w:rsidRPr="000A28FD" w:rsidRDefault="00E0689F" w:rsidP="002A0C9C">
      <w:pPr>
        <w:spacing w:after="240"/>
        <w:jc w:val="both"/>
        <w:rPr>
          <w:rFonts w:ascii="Segoe UI Light" w:hAnsi="Segoe UI Light" w:cs="Segoe UI Light"/>
          <w:b/>
          <w:sz w:val="21"/>
          <w:szCs w:val="21"/>
        </w:rPr>
      </w:pPr>
      <w:r w:rsidRPr="000A28FD">
        <w:rPr>
          <w:rFonts w:ascii="Segoe UI Light" w:hAnsi="Segoe UI Light" w:cs="Segoe UI Light"/>
          <w:b/>
          <w:sz w:val="21"/>
          <w:szCs w:val="21"/>
        </w:rPr>
        <w:t>Public Defender of Georgia recommends that the following is added to the list of issues for Georgia:</w:t>
      </w:r>
    </w:p>
    <w:p w14:paraId="3F71FE23" w14:textId="582E910D" w:rsidR="00E0689F" w:rsidRPr="000A28FD" w:rsidRDefault="00117B18" w:rsidP="002A0C9C">
      <w:pPr>
        <w:pStyle w:val="ListParagraph"/>
        <w:numPr>
          <w:ilvl w:val="0"/>
          <w:numId w:val="2"/>
        </w:numPr>
        <w:spacing w:after="120"/>
        <w:ind w:right="29"/>
        <w:jc w:val="both"/>
        <w:rPr>
          <w:rFonts w:ascii="Segoe UI Light" w:hAnsi="Segoe UI Light" w:cs="Segoe UI Light"/>
          <w:sz w:val="21"/>
          <w:szCs w:val="21"/>
        </w:rPr>
      </w:pPr>
      <w:r w:rsidRPr="000A28FD">
        <w:rPr>
          <w:rFonts w:ascii="Segoe UI Light" w:hAnsi="Segoe UI Light" w:cs="Segoe UI Light"/>
          <w:sz w:val="21"/>
          <w:szCs w:val="21"/>
        </w:rPr>
        <w:t>Please provide updated data on the percentage of men making use of paternity leave, childcare leave and flexible work arrangements, indicating whether the State party has developed incentives to promote the use of childcare leave by men.</w:t>
      </w:r>
    </w:p>
    <w:p w14:paraId="55B169AB" w14:textId="77777777" w:rsidR="00D80E79" w:rsidRPr="000A28FD" w:rsidRDefault="00D80E79" w:rsidP="00F924F8">
      <w:pPr>
        <w:pStyle w:val="Heading2"/>
        <w:rPr>
          <w:rFonts w:ascii="Segoe UI Light" w:hAnsi="Segoe UI Light" w:cs="Segoe UI Light"/>
        </w:rPr>
      </w:pPr>
      <w:r w:rsidRPr="000A28FD">
        <w:rPr>
          <w:rFonts w:ascii="Segoe UI Light" w:hAnsi="Segoe UI Light" w:cs="Segoe UI Light"/>
        </w:rPr>
        <w:t xml:space="preserve">Paragraphs 30 and 31 – Health </w:t>
      </w:r>
    </w:p>
    <w:p w14:paraId="5E5D8E3D" w14:textId="5F0E9DA8" w:rsidR="00813F0C" w:rsidRPr="000A28FD" w:rsidRDefault="00C9327F" w:rsidP="0041056D">
      <w:pPr>
        <w:pStyle w:val="ListParagraph"/>
        <w:numPr>
          <w:ilvl w:val="0"/>
          <w:numId w:val="2"/>
        </w:numPr>
        <w:jc w:val="both"/>
        <w:rPr>
          <w:rFonts w:ascii="Segoe UI Light" w:hAnsi="Segoe UI Light" w:cs="Segoe UI Light"/>
          <w:b/>
          <w:i/>
          <w:sz w:val="21"/>
          <w:szCs w:val="21"/>
        </w:rPr>
      </w:pPr>
      <w:r w:rsidRPr="000A28FD">
        <w:rPr>
          <w:rFonts w:ascii="Segoe UI Light" w:hAnsi="Segoe UI Light" w:cs="Segoe UI Light"/>
          <w:b/>
          <w:i/>
          <w:sz w:val="21"/>
          <w:szCs w:val="21"/>
        </w:rPr>
        <w:t xml:space="preserve">Ensuring the </w:t>
      </w:r>
      <w:r w:rsidR="00813F0C" w:rsidRPr="000A28FD">
        <w:rPr>
          <w:rFonts w:ascii="Segoe UI Light" w:hAnsi="Segoe UI Light" w:cs="Segoe UI Light"/>
          <w:b/>
          <w:i/>
          <w:sz w:val="21"/>
          <w:szCs w:val="21"/>
        </w:rPr>
        <w:t>Integrati</w:t>
      </w:r>
      <w:r w:rsidRPr="000A28FD">
        <w:rPr>
          <w:rFonts w:ascii="Segoe UI Light" w:hAnsi="Segoe UI Light" w:cs="Segoe UI Light"/>
          <w:b/>
          <w:i/>
          <w:sz w:val="21"/>
          <w:szCs w:val="21"/>
        </w:rPr>
        <w:t>on of p</w:t>
      </w:r>
      <w:r w:rsidR="00813F0C" w:rsidRPr="000A28FD">
        <w:rPr>
          <w:rFonts w:ascii="Segoe UI Light" w:hAnsi="Segoe UI Light" w:cs="Segoe UI Light"/>
          <w:b/>
          <w:i/>
          <w:sz w:val="21"/>
          <w:szCs w:val="21"/>
        </w:rPr>
        <w:t>sychological support services in maternity programs for prenatal, labor and post-nat</w:t>
      </w:r>
      <w:r w:rsidR="00EE691A" w:rsidRPr="000A28FD">
        <w:rPr>
          <w:rFonts w:ascii="Segoe UI Light" w:hAnsi="Segoe UI Light" w:cs="Segoe UI Light"/>
          <w:b/>
          <w:i/>
          <w:sz w:val="21"/>
          <w:szCs w:val="21"/>
        </w:rPr>
        <w:t>al care levels</w:t>
      </w:r>
      <w:r w:rsidR="002E62BC" w:rsidRPr="000A28FD">
        <w:rPr>
          <w:rFonts w:ascii="Segoe UI Light" w:hAnsi="Segoe UI Light" w:cs="Segoe UI Light"/>
          <w:b/>
          <w:i/>
          <w:sz w:val="21"/>
          <w:szCs w:val="21"/>
        </w:rPr>
        <w:t xml:space="preserve"> is problematic </w:t>
      </w:r>
      <w:r w:rsidRPr="000A28FD">
        <w:rPr>
          <w:rFonts w:ascii="Segoe UI Light" w:hAnsi="Segoe UI Light" w:cs="Segoe UI Light"/>
          <w:b/>
          <w:i/>
          <w:sz w:val="21"/>
          <w:szCs w:val="21"/>
          <w:lang w:val="ka-GE"/>
        </w:rPr>
        <w:t xml:space="preserve"> </w:t>
      </w:r>
    </w:p>
    <w:p w14:paraId="4F6273BD" w14:textId="44611050" w:rsidR="00086DF3" w:rsidRPr="000A28FD" w:rsidRDefault="00813F0C" w:rsidP="0041056D">
      <w:pPr>
        <w:jc w:val="both"/>
        <w:rPr>
          <w:rFonts w:ascii="Segoe UI Light" w:hAnsi="Segoe UI Light" w:cs="Segoe UI Light"/>
          <w:sz w:val="21"/>
          <w:szCs w:val="21"/>
        </w:rPr>
      </w:pPr>
      <w:r w:rsidRPr="000A28FD">
        <w:rPr>
          <w:rFonts w:ascii="Segoe UI Light" w:hAnsi="Segoe UI Light" w:cs="Segoe UI Light"/>
          <w:sz w:val="21"/>
          <w:szCs w:val="21"/>
        </w:rPr>
        <w:t>Mental health is an integral part of sexual and reproductive health and mainly, maternal health. Maternal health program that is in place in Georgia does not include psychological support services in context of maternal health, which leaves an important aspect of maternal health inaccessible for underprivileged women. National Inquiry conducted by PDO on SRHR identified need of awareness raising on post-natal depression among pregnant women and medical service providers and the need of accessibility.</w:t>
      </w:r>
    </w:p>
    <w:p w14:paraId="553BA54E" w14:textId="73E0B001" w:rsidR="00813F0C" w:rsidRPr="000A28FD" w:rsidRDefault="00086DF3" w:rsidP="0041056D">
      <w:pPr>
        <w:pStyle w:val="ListParagraph"/>
        <w:numPr>
          <w:ilvl w:val="0"/>
          <w:numId w:val="2"/>
        </w:numPr>
        <w:jc w:val="both"/>
        <w:rPr>
          <w:rFonts w:ascii="Segoe UI Light" w:hAnsi="Segoe UI Light" w:cs="Segoe UI Light"/>
          <w:b/>
          <w:i/>
          <w:sz w:val="21"/>
          <w:szCs w:val="21"/>
        </w:rPr>
      </w:pPr>
      <w:r w:rsidRPr="000A28FD">
        <w:rPr>
          <w:rFonts w:ascii="Segoe UI Light" w:hAnsi="Segoe UI Light" w:cs="Segoe UI Light"/>
          <w:b/>
          <w:i/>
          <w:sz w:val="21"/>
          <w:szCs w:val="21"/>
        </w:rPr>
        <w:t>Implementing</w:t>
      </w:r>
      <w:r w:rsidR="00813F0C" w:rsidRPr="000A28FD">
        <w:rPr>
          <w:rFonts w:ascii="Segoe UI Light" w:hAnsi="Segoe UI Light" w:cs="Segoe UI Light"/>
          <w:b/>
          <w:i/>
          <w:sz w:val="21"/>
          <w:szCs w:val="21"/>
        </w:rPr>
        <w:t xml:space="preserve"> measures to abolish special barriers towards accessing contraceptives and family planning services </w:t>
      </w:r>
      <w:r w:rsidR="00EE691A" w:rsidRPr="000A28FD">
        <w:rPr>
          <w:rFonts w:ascii="Segoe UI Light" w:hAnsi="Segoe UI Light" w:cs="Segoe UI Light"/>
          <w:b/>
          <w:i/>
          <w:sz w:val="21"/>
          <w:szCs w:val="21"/>
        </w:rPr>
        <w:t>for marginalized women</w:t>
      </w:r>
      <w:r w:rsidR="003D2884" w:rsidRPr="000A28FD">
        <w:rPr>
          <w:rFonts w:ascii="Segoe UI Light" w:hAnsi="Segoe UI Light" w:cs="Segoe UI Light"/>
          <w:b/>
          <w:i/>
          <w:sz w:val="21"/>
          <w:szCs w:val="21"/>
          <w:lang w:val="ka-GE"/>
        </w:rPr>
        <w:t xml:space="preserve"> is challe</w:t>
      </w:r>
      <w:r w:rsidR="002E62BC" w:rsidRPr="000A28FD">
        <w:rPr>
          <w:rFonts w:ascii="Segoe UI Light" w:hAnsi="Segoe UI Light" w:cs="Segoe UI Light"/>
          <w:b/>
          <w:i/>
          <w:sz w:val="21"/>
          <w:szCs w:val="21"/>
          <w:lang w:val="ka-GE"/>
        </w:rPr>
        <w:t xml:space="preserve">nging </w:t>
      </w:r>
    </w:p>
    <w:p w14:paraId="6C4173FB" w14:textId="4ED7C63F" w:rsidR="00813F0C" w:rsidRPr="000A28FD" w:rsidRDefault="00813F0C" w:rsidP="0041056D">
      <w:pPr>
        <w:jc w:val="both"/>
        <w:rPr>
          <w:rFonts w:ascii="Segoe UI Light" w:hAnsi="Segoe UI Light" w:cs="Segoe UI Light"/>
          <w:sz w:val="21"/>
          <w:szCs w:val="21"/>
        </w:rPr>
      </w:pPr>
      <w:r w:rsidRPr="000A28FD">
        <w:rPr>
          <w:rFonts w:ascii="Segoe UI Light" w:hAnsi="Segoe UI Light" w:cs="Segoe UI Light"/>
          <w:sz w:val="21"/>
          <w:szCs w:val="21"/>
        </w:rPr>
        <w:t>Contraceptives and family planning services are not equally accessible to every group of women in Georgia. There are different barriers for different marginalized groups (besides financial). For women of non-dominant ethnic origin who don’t speak Georgian and/or Russian language it is almost impossible to get confidential reproductive health services. Most medical service facilities are not equipped and adapted for women with disabilities for them to access this services independently and therefore, confidentially.</w:t>
      </w:r>
    </w:p>
    <w:p w14:paraId="260B4B70" w14:textId="413C02D0" w:rsidR="00813F0C" w:rsidRPr="000A28FD" w:rsidRDefault="00813F0C" w:rsidP="0041056D">
      <w:pPr>
        <w:pStyle w:val="ListParagraph"/>
        <w:numPr>
          <w:ilvl w:val="0"/>
          <w:numId w:val="2"/>
        </w:numPr>
        <w:jc w:val="both"/>
        <w:rPr>
          <w:rFonts w:ascii="Segoe UI Light" w:hAnsi="Segoe UI Light" w:cs="Segoe UI Light"/>
          <w:b/>
          <w:i/>
          <w:sz w:val="21"/>
          <w:szCs w:val="21"/>
        </w:rPr>
      </w:pPr>
      <w:r w:rsidRPr="000A28FD">
        <w:rPr>
          <w:rFonts w:ascii="Segoe UI Light" w:hAnsi="Segoe UI Light" w:cs="Segoe UI Light"/>
          <w:b/>
          <w:i/>
          <w:sz w:val="21"/>
          <w:szCs w:val="21"/>
        </w:rPr>
        <w:t>C</w:t>
      </w:r>
      <w:r w:rsidR="00086DF3" w:rsidRPr="000A28FD">
        <w:rPr>
          <w:rFonts w:ascii="Segoe UI Light" w:hAnsi="Segoe UI Light" w:cs="Segoe UI Light"/>
          <w:b/>
          <w:i/>
          <w:sz w:val="21"/>
          <w:szCs w:val="21"/>
        </w:rPr>
        <w:t>arrying out</w:t>
      </w:r>
      <w:r w:rsidRPr="000A28FD">
        <w:rPr>
          <w:rFonts w:ascii="Segoe UI Light" w:hAnsi="Segoe UI Light" w:cs="Segoe UI Light"/>
          <w:b/>
          <w:i/>
          <w:sz w:val="21"/>
          <w:szCs w:val="21"/>
        </w:rPr>
        <w:t xml:space="preserve"> measures to raise awareness on con</w:t>
      </w:r>
      <w:r w:rsidR="00EE691A" w:rsidRPr="000A28FD">
        <w:rPr>
          <w:rFonts w:ascii="Segoe UI Light" w:hAnsi="Segoe UI Light" w:cs="Segoe UI Light"/>
          <w:b/>
          <w:i/>
          <w:sz w:val="21"/>
          <w:szCs w:val="21"/>
        </w:rPr>
        <w:t>traceptives and family planning</w:t>
      </w:r>
      <w:r w:rsidR="002E62BC" w:rsidRPr="000A28FD">
        <w:rPr>
          <w:rFonts w:ascii="Segoe UI Light" w:hAnsi="Segoe UI Light" w:cs="Segoe UI Light"/>
          <w:b/>
          <w:i/>
          <w:sz w:val="21"/>
          <w:szCs w:val="21"/>
        </w:rPr>
        <w:t xml:space="preserve"> is a problem</w:t>
      </w:r>
    </w:p>
    <w:p w14:paraId="1A59C6DB" w14:textId="79C32CD2" w:rsidR="00813F0C" w:rsidRPr="000A28FD" w:rsidRDefault="00813F0C" w:rsidP="0041056D">
      <w:pPr>
        <w:jc w:val="both"/>
        <w:rPr>
          <w:rFonts w:ascii="Segoe UI Light" w:hAnsi="Segoe UI Light" w:cs="Segoe UI Light"/>
          <w:sz w:val="21"/>
          <w:szCs w:val="21"/>
        </w:rPr>
      </w:pPr>
      <w:r w:rsidRPr="000A28FD">
        <w:rPr>
          <w:rFonts w:ascii="Segoe UI Light" w:hAnsi="Segoe UI Light" w:cs="Segoe UI Light"/>
          <w:sz w:val="21"/>
          <w:szCs w:val="21"/>
        </w:rPr>
        <w:t xml:space="preserve">According to Inquiries conducted by PDO and local NGO’s, there is a lack of information among women about contraceptives and </w:t>
      </w:r>
      <w:r w:rsidR="002A0C9C" w:rsidRPr="000A28FD">
        <w:rPr>
          <w:rFonts w:ascii="Segoe UI Light" w:hAnsi="Segoe UI Light" w:cs="Segoe UI Light"/>
          <w:sz w:val="21"/>
          <w:szCs w:val="21"/>
        </w:rPr>
        <w:t>their</w:t>
      </w:r>
      <w:r w:rsidRPr="000A28FD">
        <w:rPr>
          <w:rFonts w:ascii="Segoe UI Light" w:hAnsi="Segoe UI Light" w:cs="Segoe UI Light"/>
          <w:sz w:val="21"/>
          <w:szCs w:val="21"/>
        </w:rPr>
        <w:t xml:space="preserve"> effects. There are a lot of myths associated with different kinds of contraception and very often, these myths are being distributed by medical service providers themselves;</w:t>
      </w:r>
    </w:p>
    <w:p w14:paraId="012E77C2" w14:textId="4918022E" w:rsidR="00813F0C" w:rsidRPr="000A28FD" w:rsidRDefault="00813F0C" w:rsidP="0041056D">
      <w:pPr>
        <w:pStyle w:val="ListParagraph"/>
        <w:numPr>
          <w:ilvl w:val="0"/>
          <w:numId w:val="2"/>
        </w:numPr>
        <w:jc w:val="both"/>
        <w:rPr>
          <w:rFonts w:ascii="Segoe UI Light" w:hAnsi="Segoe UI Light" w:cs="Segoe UI Light"/>
          <w:b/>
          <w:i/>
          <w:sz w:val="21"/>
          <w:szCs w:val="21"/>
        </w:rPr>
      </w:pPr>
      <w:r w:rsidRPr="000A28FD">
        <w:rPr>
          <w:rFonts w:ascii="Segoe UI Light" w:hAnsi="Segoe UI Light" w:cs="Segoe UI Light"/>
          <w:b/>
          <w:i/>
          <w:sz w:val="21"/>
          <w:szCs w:val="21"/>
        </w:rPr>
        <w:t>Abolishing barriers towards abortion services, including</w:t>
      </w:r>
      <w:r w:rsidR="00EE691A" w:rsidRPr="000A28FD">
        <w:rPr>
          <w:rFonts w:ascii="Segoe UI Light" w:hAnsi="Segoe UI Light" w:cs="Segoe UI Light"/>
          <w:b/>
          <w:i/>
          <w:sz w:val="21"/>
          <w:szCs w:val="21"/>
        </w:rPr>
        <w:t xml:space="preserve"> in terms of regulations</w:t>
      </w:r>
      <w:r w:rsidR="002E62BC" w:rsidRPr="000A28FD">
        <w:rPr>
          <w:rFonts w:ascii="Segoe UI Light" w:hAnsi="Segoe UI Light" w:cs="Segoe UI Light"/>
          <w:b/>
          <w:i/>
          <w:sz w:val="21"/>
          <w:szCs w:val="21"/>
        </w:rPr>
        <w:t xml:space="preserve"> is a problem</w:t>
      </w:r>
    </w:p>
    <w:p w14:paraId="6058A18C" w14:textId="1628BA02" w:rsidR="00D80E79" w:rsidRPr="000A28FD" w:rsidRDefault="00813F0C" w:rsidP="002A0C9C">
      <w:pPr>
        <w:jc w:val="both"/>
        <w:rPr>
          <w:rFonts w:ascii="Segoe UI Light" w:hAnsi="Segoe UI Light" w:cs="Segoe UI Light"/>
          <w:sz w:val="21"/>
          <w:szCs w:val="21"/>
        </w:rPr>
      </w:pPr>
      <w:r w:rsidRPr="000A28FD">
        <w:rPr>
          <w:rFonts w:ascii="Segoe UI Light" w:hAnsi="Segoe UI Light" w:cs="Segoe UI Light"/>
          <w:sz w:val="21"/>
          <w:szCs w:val="21"/>
        </w:rPr>
        <w:t xml:space="preserve">A lot of women in Georgia don’t have proper information on the legal status of abortion in Georgia, which puts them under risk of being subjected to illegal and therefore, unsafe abortion if needed. Abortion service is also not covered by any kind of public or private insurance that leaves underprivileged women under risk of not being able to afford it. In Georgia, there is a 5 day mandatory waiting period for woman who seek abortion, which according to inquiries does not achieve any kind of legitimate aim and only serves as a barrier towards abortion service. Abortion service is only available in big cities of Georgia which requires </w:t>
      </w:r>
      <w:r w:rsidRPr="000A28FD">
        <w:rPr>
          <w:rFonts w:ascii="Segoe UI Light" w:hAnsi="Segoe UI Light" w:cs="Segoe UI Light"/>
          <w:sz w:val="21"/>
          <w:szCs w:val="21"/>
        </w:rPr>
        <w:lastRenderedPageBreak/>
        <w:t xml:space="preserve">service seekers to travel twice (considering the 5 day mandatory waiting period) in order to receive the service.in this case, rural women are especially underprivileged. </w:t>
      </w:r>
    </w:p>
    <w:p w14:paraId="321D5204" w14:textId="61ABDB6C" w:rsidR="00D80E79" w:rsidRPr="000A28FD" w:rsidRDefault="00D80E79" w:rsidP="0041056D">
      <w:pPr>
        <w:pStyle w:val="ListParagraph"/>
        <w:numPr>
          <w:ilvl w:val="0"/>
          <w:numId w:val="2"/>
        </w:numPr>
        <w:spacing w:after="120"/>
        <w:jc w:val="both"/>
        <w:rPr>
          <w:rFonts w:ascii="Segoe UI Light" w:hAnsi="Segoe UI Light" w:cs="Segoe UI Light"/>
          <w:b/>
          <w:i/>
          <w:sz w:val="21"/>
          <w:szCs w:val="21"/>
        </w:rPr>
      </w:pPr>
      <w:r w:rsidRPr="000A28FD">
        <w:rPr>
          <w:rFonts w:ascii="Segoe UI Light" w:hAnsi="Segoe UI Light" w:cs="Segoe UI Light"/>
          <w:b/>
          <w:i/>
          <w:sz w:val="21"/>
          <w:szCs w:val="21"/>
        </w:rPr>
        <w:t>Accessibility to S</w:t>
      </w:r>
      <w:r w:rsidR="00B561A5" w:rsidRPr="000A28FD">
        <w:rPr>
          <w:rFonts w:ascii="Segoe UI Light" w:hAnsi="Segoe UI Light" w:cs="Segoe UI Light"/>
          <w:b/>
          <w:i/>
          <w:sz w:val="21"/>
          <w:szCs w:val="21"/>
        </w:rPr>
        <w:t xml:space="preserve">exual and </w:t>
      </w:r>
      <w:r w:rsidRPr="000A28FD">
        <w:rPr>
          <w:rFonts w:ascii="Segoe UI Light" w:hAnsi="Segoe UI Light" w:cs="Segoe UI Light"/>
          <w:b/>
          <w:i/>
          <w:sz w:val="21"/>
          <w:szCs w:val="21"/>
        </w:rPr>
        <w:t>R</w:t>
      </w:r>
      <w:r w:rsidR="00B561A5" w:rsidRPr="000A28FD">
        <w:rPr>
          <w:rFonts w:ascii="Segoe UI Light" w:hAnsi="Segoe UI Light" w:cs="Segoe UI Light"/>
          <w:b/>
          <w:i/>
          <w:sz w:val="21"/>
          <w:szCs w:val="21"/>
        </w:rPr>
        <w:t xml:space="preserve">eproductive </w:t>
      </w:r>
      <w:r w:rsidRPr="000A28FD">
        <w:rPr>
          <w:rFonts w:ascii="Segoe UI Light" w:hAnsi="Segoe UI Light" w:cs="Segoe UI Light"/>
          <w:b/>
          <w:i/>
          <w:sz w:val="21"/>
          <w:szCs w:val="21"/>
        </w:rPr>
        <w:t>H</w:t>
      </w:r>
      <w:r w:rsidR="00B561A5" w:rsidRPr="000A28FD">
        <w:rPr>
          <w:rFonts w:ascii="Segoe UI Light" w:hAnsi="Segoe UI Light" w:cs="Segoe UI Light"/>
          <w:b/>
          <w:i/>
          <w:sz w:val="21"/>
          <w:szCs w:val="21"/>
        </w:rPr>
        <w:t xml:space="preserve">ealth and </w:t>
      </w:r>
      <w:r w:rsidRPr="000A28FD">
        <w:rPr>
          <w:rFonts w:ascii="Segoe UI Light" w:hAnsi="Segoe UI Light" w:cs="Segoe UI Light"/>
          <w:b/>
          <w:i/>
          <w:sz w:val="21"/>
          <w:szCs w:val="21"/>
        </w:rPr>
        <w:t>R</w:t>
      </w:r>
      <w:r w:rsidR="00B561A5" w:rsidRPr="000A28FD">
        <w:rPr>
          <w:rFonts w:ascii="Segoe UI Light" w:hAnsi="Segoe UI Light" w:cs="Segoe UI Light"/>
          <w:b/>
          <w:i/>
          <w:sz w:val="21"/>
          <w:szCs w:val="21"/>
        </w:rPr>
        <w:t>ights</w:t>
      </w:r>
      <w:r w:rsidRPr="000A28FD">
        <w:rPr>
          <w:rFonts w:ascii="Segoe UI Light" w:hAnsi="Segoe UI Light" w:cs="Segoe UI Light"/>
          <w:b/>
          <w:i/>
          <w:sz w:val="21"/>
          <w:szCs w:val="21"/>
        </w:rPr>
        <w:t xml:space="preserve"> </w:t>
      </w:r>
      <w:r w:rsidR="00B561A5" w:rsidRPr="000A28FD">
        <w:rPr>
          <w:rFonts w:ascii="Segoe UI Light" w:hAnsi="Segoe UI Light" w:cs="Segoe UI Light"/>
          <w:b/>
          <w:i/>
          <w:sz w:val="21"/>
          <w:szCs w:val="21"/>
        </w:rPr>
        <w:t>is problematic, especially in regions</w:t>
      </w:r>
    </w:p>
    <w:p w14:paraId="09075832" w14:textId="68F8A98C" w:rsidR="00B561A5" w:rsidRPr="000A28FD" w:rsidRDefault="00B561A5" w:rsidP="0041056D">
      <w:pPr>
        <w:jc w:val="both"/>
        <w:rPr>
          <w:rFonts w:ascii="Segoe UI Light" w:hAnsi="Segoe UI Light" w:cs="Segoe UI Light"/>
          <w:sz w:val="21"/>
          <w:szCs w:val="21"/>
        </w:rPr>
      </w:pPr>
      <w:r w:rsidRPr="000A28FD">
        <w:rPr>
          <w:rFonts w:ascii="Segoe UI Light" w:hAnsi="Segoe UI Light" w:cs="Segoe UI Light"/>
          <w:sz w:val="21"/>
          <w:szCs w:val="21"/>
        </w:rPr>
        <w:t>According to Inquiries conducted by PDO, qualities and nature of SRHR services differ between rural and urban areas of the country, which leaves women living rural areas at risk of receiving poor quality services. Accessibility of women to maternity hospitals is a problem in some cities in regions</w:t>
      </w:r>
      <w:r w:rsidRPr="000A28FD">
        <w:rPr>
          <w:rStyle w:val="FootnoteReference"/>
          <w:rFonts w:ascii="Segoe UI Light" w:hAnsi="Segoe UI Light" w:cs="Segoe UI Light"/>
          <w:sz w:val="21"/>
          <w:szCs w:val="21"/>
        </w:rPr>
        <w:footnoteReference w:id="15"/>
      </w:r>
      <w:r w:rsidRPr="000A28FD">
        <w:rPr>
          <w:rFonts w:ascii="Segoe UI Light" w:hAnsi="Segoe UI Light" w:cs="Segoe UI Light"/>
          <w:sz w:val="21"/>
          <w:szCs w:val="21"/>
        </w:rPr>
        <w:t xml:space="preserve">. It is a common practice for residents in relatively small towns to access health-related services in the nearest major metropolitan area. </w:t>
      </w:r>
      <w:r w:rsidR="005F71C2" w:rsidRPr="000A28FD">
        <w:rPr>
          <w:rFonts w:ascii="Segoe UI Light" w:hAnsi="Segoe UI Light" w:cs="Segoe UI Light"/>
          <w:sz w:val="21"/>
          <w:szCs w:val="21"/>
        </w:rPr>
        <w:t>T</w:t>
      </w:r>
      <w:r w:rsidRPr="000A28FD">
        <w:rPr>
          <w:rFonts w:ascii="Segoe UI Light" w:hAnsi="Segoe UI Light" w:cs="Segoe UI Light"/>
          <w:sz w:val="21"/>
          <w:szCs w:val="21"/>
        </w:rPr>
        <w:t>he issue of transportation of family doctors to villages, which is also linked to timely and effective access to medical services</w:t>
      </w:r>
      <w:r w:rsidR="005F71C2" w:rsidRPr="000A28FD">
        <w:rPr>
          <w:rFonts w:ascii="Segoe UI Light" w:hAnsi="Segoe UI Light" w:cs="Segoe UI Light"/>
          <w:sz w:val="21"/>
          <w:szCs w:val="21"/>
        </w:rPr>
        <w:t xml:space="preserve"> is of a particular concern.</w:t>
      </w:r>
      <w:r w:rsidRPr="000A28FD">
        <w:rPr>
          <w:rFonts w:ascii="Segoe UI Light" w:hAnsi="Segoe UI Light" w:cs="Segoe UI Light"/>
          <w:sz w:val="21"/>
          <w:szCs w:val="21"/>
        </w:rPr>
        <w:t xml:space="preserve"> In rural areas, family doctors usually have primary care medications; complications due to lack of medication are frequent. There are cases when family doctors purchase medicines themselves because there is no medication provided by the ministry or municipality. The general lack of infrastructure, amenities, including hygiene, cleanliness, access to water and lack of medicines, remain problematic. In some villages, access to internal roads and therefore access to emergency medical services have been cited as challenging, as a result of which oftentimes the patient had to be transported to the main road by hand. In addition, old emergency cars and those without relevant equipment endanger patient safety when moving.</w:t>
      </w:r>
    </w:p>
    <w:p w14:paraId="18B66DC7" w14:textId="50D94BD6" w:rsidR="00D80E79" w:rsidRPr="000A28FD" w:rsidRDefault="00E0689F" w:rsidP="002A0C9C">
      <w:pPr>
        <w:spacing w:after="240"/>
        <w:jc w:val="both"/>
        <w:rPr>
          <w:rFonts w:ascii="Segoe UI Light" w:hAnsi="Segoe UI Light" w:cs="Segoe UI Light"/>
          <w:b/>
          <w:sz w:val="21"/>
          <w:szCs w:val="21"/>
        </w:rPr>
      </w:pPr>
      <w:r w:rsidRPr="000A28FD">
        <w:rPr>
          <w:rFonts w:ascii="Segoe UI Light" w:hAnsi="Segoe UI Light" w:cs="Segoe UI Light"/>
          <w:b/>
          <w:sz w:val="21"/>
          <w:szCs w:val="21"/>
        </w:rPr>
        <w:t>Public Defender of Georgia recommends that the following is added to the list of issues for Georgia:</w:t>
      </w:r>
    </w:p>
    <w:p w14:paraId="2E8F0EE6" w14:textId="2C43619C" w:rsidR="00086DF3" w:rsidRPr="000A28FD" w:rsidRDefault="00086DF3" w:rsidP="00086DF3">
      <w:pPr>
        <w:pStyle w:val="ListParagraph"/>
        <w:numPr>
          <w:ilvl w:val="0"/>
          <w:numId w:val="2"/>
        </w:numPr>
        <w:jc w:val="both"/>
        <w:rPr>
          <w:rFonts w:ascii="Segoe UI Light" w:hAnsi="Segoe UI Light" w:cs="Segoe UI Light"/>
          <w:sz w:val="21"/>
          <w:szCs w:val="21"/>
        </w:rPr>
      </w:pPr>
      <w:r w:rsidRPr="000A28FD">
        <w:rPr>
          <w:rFonts w:ascii="Segoe UI Light" w:hAnsi="Segoe UI Light" w:cs="Segoe UI Light"/>
          <w:sz w:val="21"/>
          <w:szCs w:val="21"/>
        </w:rPr>
        <w:t>Please inform the Committee about measures taken to improve access to medical services for women, especially in context of maternal health;</w:t>
      </w:r>
    </w:p>
    <w:p w14:paraId="4F5943E9" w14:textId="79889428" w:rsidR="00086DF3" w:rsidRPr="000A28FD" w:rsidRDefault="00086DF3" w:rsidP="00086DF3">
      <w:pPr>
        <w:pStyle w:val="ListParagraph"/>
        <w:numPr>
          <w:ilvl w:val="0"/>
          <w:numId w:val="2"/>
        </w:numPr>
        <w:jc w:val="both"/>
        <w:rPr>
          <w:rFonts w:ascii="Segoe UI Light" w:hAnsi="Segoe UI Light" w:cs="Segoe UI Light"/>
          <w:sz w:val="21"/>
          <w:szCs w:val="21"/>
        </w:rPr>
      </w:pPr>
      <w:r w:rsidRPr="000A28FD">
        <w:rPr>
          <w:rFonts w:ascii="Segoe UI Light" w:hAnsi="Segoe UI Light" w:cs="Segoe UI Light"/>
          <w:sz w:val="21"/>
          <w:szCs w:val="21"/>
        </w:rPr>
        <w:t>Please provide information on the steps taken/planned to raise awareness on contraceptives and family planning and to ensure the accessibility and confidentiality for the</w:t>
      </w:r>
      <w:r w:rsidR="007D1E19" w:rsidRPr="000A28FD">
        <w:rPr>
          <w:rFonts w:ascii="Segoe UI Light" w:hAnsi="Segoe UI Light" w:cs="Segoe UI Light"/>
          <w:sz w:val="21"/>
          <w:szCs w:val="21"/>
        </w:rPr>
        <w:t xml:space="preserve"> marginalized groups.</w:t>
      </w:r>
    </w:p>
    <w:p w14:paraId="257728C2" w14:textId="5C59BFC5" w:rsidR="00086DF3" w:rsidRPr="00F91F36" w:rsidRDefault="007D1E19" w:rsidP="00B5043C">
      <w:pPr>
        <w:pStyle w:val="ListParagraph"/>
        <w:numPr>
          <w:ilvl w:val="0"/>
          <w:numId w:val="2"/>
        </w:numPr>
        <w:spacing w:after="240"/>
        <w:jc w:val="both"/>
        <w:rPr>
          <w:rFonts w:ascii="Segoe UI Light" w:hAnsi="Segoe UI Light" w:cs="Segoe UI Light"/>
          <w:sz w:val="21"/>
          <w:szCs w:val="21"/>
        </w:rPr>
      </w:pPr>
      <w:r w:rsidRPr="00F91F36">
        <w:rPr>
          <w:rFonts w:ascii="Segoe UI Light" w:hAnsi="Segoe UI Light" w:cs="Segoe UI Light"/>
          <w:sz w:val="21"/>
          <w:szCs w:val="21"/>
        </w:rPr>
        <w:t>Please indicate any progress made in terms of Accessibility to Sexual and Reproductive Health and Rights, especially in regions.</w:t>
      </w:r>
    </w:p>
    <w:p w14:paraId="299E243D" w14:textId="77777777" w:rsidR="00D80E79" w:rsidRPr="000A28FD" w:rsidRDefault="00D80E79" w:rsidP="00F924F8">
      <w:pPr>
        <w:pStyle w:val="Heading2"/>
        <w:rPr>
          <w:rFonts w:ascii="Segoe UI Light" w:hAnsi="Segoe UI Light" w:cs="Segoe UI Light"/>
        </w:rPr>
      </w:pPr>
      <w:r w:rsidRPr="000A28FD">
        <w:rPr>
          <w:rFonts w:ascii="Segoe UI Light" w:hAnsi="Segoe UI Light" w:cs="Segoe UI Light"/>
        </w:rPr>
        <w:t xml:space="preserve">Paragraph 34 and 35 - Disadvantaged groups of women </w:t>
      </w:r>
    </w:p>
    <w:p w14:paraId="32E113CC" w14:textId="71D3FDCF" w:rsidR="00D80E79" w:rsidRPr="000A28FD" w:rsidRDefault="00D80E79" w:rsidP="0041056D">
      <w:pPr>
        <w:pStyle w:val="ListParagraph"/>
        <w:numPr>
          <w:ilvl w:val="0"/>
          <w:numId w:val="2"/>
        </w:numPr>
        <w:spacing w:after="120"/>
        <w:jc w:val="both"/>
        <w:rPr>
          <w:rFonts w:ascii="Segoe UI Light" w:hAnsi="Segoe UI Light" w:cs="Segoe UI Light"/>
          <w:b/>
          <w:i/>
          <w:sz w:val="21"/>
          <w:szCs w:val="21"/>
        </w:rPr>
      </w:pPr>
      <w:r w:rsidRPr="000A28FD">
        <w:rPr>
          <w:rFonts w:ascii="Segoe UI Light" w:hAnsi="Segoe UI Light" w:cs="Segoe UI Light"/>
          <w:b/>
          <w:i/>
          <w:sz w:val="21"/>
          <w:szCs w:val="21"/>
        </w:rPr>
        <w:t>Lack of national medical guidelines and protocols on trans specific</w:t>
      </w:r>
      <w:r w:rsidR="00EE691A" w:rsidRPr="000A28FD">
        <w:rPr>
          <w:rFonts w:ascii="Segoe UI Light" w:hAnsi="Segoe UI Light" w:cs="Segoe UI Light"/>
          <w:b/>
          <w:i/>
          <w:sz w:val="21"/>
          <w:szCs w:val="21"/>
        </w:rPr>
        <w:t xml:space="preserve"> healthcare services</w:t>
      </w:r>
      <w:r w:rsidR="002E62BC" w:rsidRPr="000A28FD">
        <w:rPr>
          <w:rFonts w:ascii="Segoe UI Light" w:hAnsi="Segoe UI Light" w:cs="Segoe UI Light"/>
          <w:b/>
          <w:i/>
          <w:sz w:val="21"/>
          <w:szCs w:val="21"/>
        </w:rPr>
        <w:t xml:space="preserve"> is a challenge </w:t>
      </w:r>
    </w:p>
    <w:p w14:paraId="22CBA0FB" w14:textId="3A061454" w:rsidR="00E55135" w:rsidRPr="000A28FD" w:rsidRDefault="00F73924" w:rsidP="0041056D">
      <w:pPr>
        <w:jc w:val="both"/>
        <w:rPr>
          <w:rFonts w:ascii="Segoe UI Light" w:hAnsi="Segoe UI Light" w:cs="Segoe UI Light"/>
          <w:sz w:val="21"/>
          <w:szCs w:val="21"/>
        </w:rPr>
      </w:pPr>
      <w:r w:rsidRPr="000A28FD">
        <w:rPr>
          <w:rFonts w:ascii="Segoe UI Light" w:hAnsi="Segoe UI Light" w:cs="Segoe UI Light"/>
          <w:sz w:val="21"/>
          <w:szCs w:val="21"/>
        </w:rPr>
        <w:t xml:space="preserve">In Georgia, there are no national medical protocols and guidelines in place for </w:t>
      </w:r>
      <w:r w:rsidR="006B56C9" w:rsidRPr="000A28FD">
        <w:rPr>
          <w:rFonts w:ascii="Segoe UI Light" w:hAnsi="Segoe UI Light" w:cs="Segoe UI Light"/>
          <w:sz w:val="21"/>
          <w:szCs w:val="21"/>
        </w:rPr>
        <w:t>Trans</w:t>
      </w:r>
      <w:r w:rsidRPr="000A28FD">
        <w:rPr>
          <w:rFonts w:ascii="Segoe UI Light" w:hAnsi="Segoe UI Light" w:cs="Segoe UI Light"/>
          <w:sz w:val="21"/>
          <w:szCs w:val="21"/>
        </w:rPr>
        <w:t xml:space="preserve"> specific healthcare. PDO has issued a recommendation towards the Ministry of Health requesting such documents to be elaborated. There are still no protocols and guidelines on this subject. Without such clear guidelines, </w:t>
      </w:r>
      <w:r w:rsidR="006B56C9" w:rsidRPr="000A28FD">
        <w:rPr>
          <w:rFonts w:ascii="Segoe UI Light" w:hAnsi="Segoe UI Light" w:cs="Segoe UI Light"/>
          <w:sz w:val="21"/>
          <w:szCs w:val="21"/>
        </w:rPr>
        <w:t>Trans</w:t>
      </w:r>
      <w:r w:rsidRPr="000A28FD">
        <w:rPr>
          <w:rFonts w:ascii="Segoe UI Light" w:hAnsi="Segoe UI Light" w:cs="Segoe UI Light"/>
          <w:sz w:val="21"/>
          <w:szCs w:val="21"/>
        </w:rPr>
        <w:t xml:space="preserve"> persons in Georgia, who require </w:t>
      </w:r>
      <w:r w:rsidR="006B56C9" w:rsidRPr="000A28FD">
        <w:rPr>
          <w:rFonts w:ascii="Segoe UI Light" w:hAnsi="Segoe UI Light" w:cs="Segoe UI Light"/>
          <w:sz w:val="21"/>
          <w:szCs w:val="21"/>
        </w:rPr>
        <w:t>Trans</w:t>
      </w:r>
      <w:r w:rsidRPr="000A28FD">
        <w:rPr>
          <w:rFonts w:ascii="Segoe UI Light" w:hAnsi="Segoe UI Light" w:cs="Segoe UI Light"/>
          <w:sz w:val="21"/>
          <w:szCs w:val="21"/>
        </w:rPr>
        <w:t xml:space="preserve"> specific health care services are under risk of receiving poor quality services, and being subjected to medical procedures without their fully informed consent or knowledge about the nature of procedures.</w:t>
      </w:r>
    </w:p>
    <w:p w14:paraId="7FC15890" w14:textId="347D5318" w:rsidR="00D80E79" w:rsidRPr="000A28FD" w:rsidRDefault="00D80E79" w:rsidP="0041056D">
      <w:pPr>
        <w:pStyle w:val="ListParagraph"/>
        <w:numPr>
          <w:ilvl w:val="0"/>
          <w:numId w:val="2"/>
        </w:numPr>
        <w:spacing w:after="120"/>
        <w:jc w:val="both"/>
        <w:rPr>
          <w:rFonts w:ascii="Segoe UI Light" w:hAnsi="Segoe UI Light" w:cs="Segoe UI Light"/>
          <w:b/>
          <w:i/>
          <w:sz w:val="21"/>
          <w:szCs w:val="21"/>
        </w:rPr>
      </w:pPr>
      <w:r w:rsidRPr="000A28FD">
        <w:rPr>
          <w:rFonts w:ascii="Segoe UI Light" w:hAnsi="Segoe UI Light" w:cs="Segoe UI Light"/>
          <w:b/>
          <w:i/>
          <w:sz w:val="21"/>
          <w:szCs w:val="21"/>
        </w:rPr>
        <w:t>Harmful practice of requesting pro</w:t>
      </w:r>
      <w:r w:rsidR="002E62BC" w:rsidRPr="000A28FD">
        <w:rPr>
          <w:rFonts w:ascii="Segoe UI Light" w:hAnsi="Segoe UI Light" w:cs="Segoe UI Light"/>
          <w:b/>
          <w:i/>
          <w:sz w:val="21"/>
          <w:szCs w:val="21"/>
        </w:rPr>
        <w:t>o</w:t>
      </w:r>
      <w:r w:rsidRPr="000A28FD">
        <w:rPr>
          <w:rFonts w:ascii="Segoe UI Light" w:hAnsi="Segoe UI Light" w:cs="Segoe UI Light"/>
          <w:b/>
          <w:i/>
          <w:sz w:val="21"/>
          <w:szCs w:val="21"/>
        </w:rPr>
        <w:t>f of undergoing sex reassignment surgery for legal gender</w:t>
      </w:r>
      <w:r w:rsidR="00EE691A" w:rsidRPr="000A28FD">
        <w:rPr>
          <w:rFonts w:ascii="Segoe UI Light" w:hAnsi="Segoe UI Light" w:cs="Segoe UI Light"/>
          <w:b/>
          <w:i/>
          <w:sz w:val="21"/>
          <w:szCs w:val="21"/>
        </w:rPr>
        <w:t xml:space="preserve"> recognition of trans persons</w:t>
      </w:r>
      <w:r w:rsidR="00064D50" w:rsidRPr="000A28FD">
        <w:rPr>
          <w:rFonts w:ascii="Segoe UI Light" w:hAnsi="Segoe UI Light" w:cs="Segoe UI Light"/>
          <w:b/>
          <w:i/>
          <w:sz w:val="21"/>
          <w:szCs w:val="21"/>
        </w:rPr>
        <w:t xml:space="preserve"> is still problematic</w:t>
      </w:r>
    </w:p>
    <w:p w14:paraId="012A528B" w14:textId="7A1EDBBA" w:rsidR="00E9384F" w:rsidRPr="000A28FD" w:rsidRDefault="006B56C9" w:rsidP="00F91F36">
      <w:pPr>
        <w:spacing w:after="120"/>
        <w:ind w:right="29"/>
        <w:jc w:val="both"/>
        <w:rPr>
          <w:rFonts w:ascii="Segoe UI Light" w:hAnsi="Segoe UI Light" w:cs="Segoe UI Light"/>
          <w:sz w:val="21"/>
          <w:szCs w:val="21"/>
        </w:rPr>
      </w:pPr>
      <w:r w:rsidRPr="000A28FD">
        <w:rPr>
          <w:rFonts w:ascii="Segoe UI Light" w:hAnsi="Segoe UI Light" w:cs="Segoe UI Light"/>
          <w:sz w:val="21"/>
          <w:szCs w:val="21"/>
        </w:rPr>
        <w:t xml:space="preserve">Absence of guidelines and protocols of trans-specific medical services must be viewed in the context of established practice whereby a sex reassignment surgery is a precondition for changing the entry about sex in a document certifying identity. With such practice, which in itself is a violation of human lights, instead of </w:t>
      </w:r>
      <w:r w:rsidRPr="000A28FD">
        <w:rPr>
          <w:rFonts w:ascii="Segoe UI Light" w:hAnsi="Segoe UI Light" w:cs="Segoe UI Light"/>
          <w:sz w:val="21"/>
          <w:szCs w:val="21"/>
        </w:rPr>
        <w:lastRenderedPageBreak/>
        <w:t xml:space="preserve">legal recognition of gender, the state forces Trans people to subject themselves to medical procedures of sex change in conditions when the state has no standards determined and mechanisms to monitor the quality of these procedures. </w:t>
      </w:r>
      <w:r w:rsidRPr="000A28FD">
        <w:rPr>
          <w:rStyle w:val="jlqj4b"/>
          <w:rFonts w:ascii="Segoe UI Light" w:hAnsi="Segoe UI Light" w:cs="Segoe UI Light"/>
          <w:sz w:val="21"/>
          <w:szCs w:val="21"/>
          <w:lang w:val="en"/>
        </w:rPr>
        <w:t xml:space="preserve">Despite the recommendation of the Public Defender of Georgia, no working group has been set up to regulate the procedure for changing the gender record in civil </w:t>
      </w:r>
      <w:r w:rsidR="002A0C9C" w:rsidRPr="000A28FD">
        <w:rPr>
          <w:rStyle w:val="jlqj4b"/>
          <w:rFonts w:ascii="Segoe UI Light" w:hAnsi="Segoe UI Light" w:cs="Segoe UI Light"/>
          <w:sz w:val="21"/>
          <w:szCs w:val="21"/>
          <w:lang w:val="en"/>
        </w:rPr>
        <w:t>acts</w:t>
      </w:r>
      <w:r w:rsidR="002A0C9C" w:rsidRPr="000A28FD">
        <w:rPr>
          <w:rStyle w:val="viiyi"/>
          <w:rFonts w:ascii="Segoe UI Light" w:hAnsi="Segoe UI Light" w:cs="Segoe UI Light"/>
          <w:sz w:val="21"/>
          <w:szCs w:val="21"/>
          <w:lang w:val="en"/>
        </w:rPr>
        <w:t>.</w:t>
      </w:r>
      <w:r w:rsidR="00EE691A" w:rsidRPr="000A28FD">
        <w:rPr>
          <w:rStyle w:val="FootnoteReference"/>
          <w:rFonts w:ascii="Segoe UI Light" w:hAnsi="Segoe UI Light" w:cs="Segoe UI Light"/>
          <w:sz w:val="21"/>
          <w:szCs w:val="21"/>
        </w:rPr>
        <w:footnoteReference w:id="16"/>
      </w:r>
      <w:r w:rsidRPr="000A28FD">
        <w:rPr>
          <w:rFonts w:ascii="Segoe UI Light" w:hAnsi="Segoe UI Light" w:cs="Segoe UI Light"/>
          <w:bCs/>
          <w:color w:val="000000" w:themeColor="text1"/>
          <w:sz w:val="21"/>
          <w:szCs w:val="21"/>
        </w:rPr>
        <w:t xml:space="preserve"> </w:t>
      </w:r>
    </w:p>
    <w:p w14:paraId="376F9C40" w14:textId="782CC36F" w:rsidR="00D80E79" w:rsidRPr="000A28FD" w:rsidRDefault="00D80E79" w:rsidP="0041056D">
      <w:pPr>
        <w:pStyle w:val="ListParagraph"/>
        <w:numPr>
          <w:ilvl w:val="0"/>
          <w:numId w:val="2"/>
        </w:numPr>
        <w:spacing w:after="120"/>
        <w:jc w:val="both"/>
        <w:rPr>
          <w:rFonts w:ascii="Segoe UI Light" w:hAnsi="Segoe UI Light" w:cs="Segoe UI Light"/>
          <w:b/>
          <w:i/>
          <w:sz w:val="21"/>
          <w:szCs w:val="21"/>
        </w:rPr>
      </w:pPr>
      <w:r w:rsidRPr="000A28FD">
        <w:rPr>
          <w:rFonts w:ascii="Segoe UI Light" w:hAnsi="Segoe UI Light" w:cs="Segoe UI Light"/>
          <w:b/>
          <w:i/>
          <w:sz w:val="21"/>
          <w:szCs w:val="21"/>
        </w:rPr>
        <w:t>Lack of social servi</w:t>
      </w:r>
      <w:r w:rsidR="00E9384F" w:rsidRPr="000A28FD">
        <w:rPr>
          <w:rFonts w:ascii="Segoe UI Light" w:hAnsi="Segoe UI Light" w:cs="Segoe UI Light"/>
          <w:b/>
          <w:i/>
          <w:sz w:val="21"/>
          <w:szCs w:val="21"/>
        </w:rPr>
        <w:t xml:space="preserve">ces for older </w:t>
      </w:r>
      <w:r w:rsidR="00EE691A" w:rsidRPr="000A28FD">
        <w:rPr>
          <w:rFonts w:ascii="Segoe UI Light" w:hAnsi="Segoe UI Light" w:cs="Segoe UI Light"/>
          <w:b/>
          <w:i/>
          <w:sz w:val="21"/>
          <w:szCs w:val="21"/>
        </w:rPr>
        <w:t>women</w:t>
      </w:r>
      <w:r w:rsidR="00D27E46" w:rsidRPr="000A28FD">
        <w:rPr>
          <w:rFonts w:ascii="Segoe UI Light" w:hAnsi="Segoe UI Light" w:cs="Segoe UI Light"/>
          <w:b/>
          <w:i/>
          <w:sz w:val="21"/>
          <w:szCs w:val="21"/>
          <w:lang w:val="ka-GE"/>
        </w:rPr>
        <w:t xml:space="preserve"> </w:t>
      </w:r>
      <w:r w:rsidR="00BF5CAE" w:rsidRPr="000A28FD">
        <w:rPr>
          <w:rFonts w:ascii="Segoe UI Light" w:hAnsi="Segoe UI Light" w:cs="Segoe UI Light"/>
          <w:b/>
          <w:i/>
          <w:sz w:val="21"/>
          <w:szCs w:val="21"/>
        </w:rPr>
        <w:t xml:space="preserve">is </w:t>
      </w:r>
      <w:r w:rsidR="00D27E46" w:rsidRPr="000A28FD">
        <w:rPr>
          <w:rFonts w:ascii="Segoe UI Light" w:hAnsi="Segoe UI Light" w:cs="Segoe UI Light"/>
          <w:b/>
          <w:i/>
          <w:sz w:val="21"/>
          <w:szCs w:val="21"/>
        </w:rPr>
        <w:t xml:space="preserve">problematic </w:t>
      </w:r>
    </w:p>
    <w:p w14:paraId="3EA64EE2" w14:textId="604E0805" w:rsidR="00D27E46" w:rsidRPr="000A28FD" w:rsidRDefault="00E9384F" w:rsidP="00D27E46">
      <w:pPr>
        <w:spacing w:after="120"/>
        <w:jc w:val="both"/>
        <w:rPr>
          <w:rFonts w:ascii="Segoe UI Light" w:hAnsi="Segoe UI Light" w:cs="Segoe UI Light"/>
          <w:sz w:val="21"/>
          <w:szCs w:val="21"/>
          <w:lang w:val="ka-GE"/>
        </w:rPr>
      </w:pPr>
      <w:r w:rsidRPr="000A28FD">
        <w:rPr>
          <w:rFonts w:ascii="Segoe UI Light" w:hAnsi="Segoe UI Light" w:cs="Segoe UI Light"/>
          <w:sz w:val="21"/>
          <w:szCs w:val="21"/>
        </w:rPr>
        <w:t>Georgian government lacks of legal instruments, policies and programmes existed to address the particular challenges</w:t>
      </w:r>
      <w:r w:rsidRPr="000A28FD">
        <w:rPr>
          <w:rFonts w:ascii="Segoe UI Light" w:hAnsi="Segoe UI Light" w:cs="Segoe UI Light"/>
          <w:sz w:val="21"/>
          <w:szCs w:val="21"/>
          <w:lang w:val="ka-GE"/>
        </w:rPr>
        <w:t xml:space="preserve"> </w:t>
      </w:r>
      <w:r w:rsidRPr="000A28FD">
        <w:rPr>
          <w:rFonts w:ascii="Segoe UI Light" w:hAnsi="Segoe UI Light" w:cs="Segoe UI Light"/>
          <w:sz w:val="21"/>
          <w:szCs w:val="21"/>
        </w:rPr>
        <w:t>faced by older women. Older women face specific concerns in enjoying their economic,</w:t>
      </w:r>
      <w:r w:rsidRPr="000A28FD">
        <w:rPr>
          <w:rFonts w:ascii="Segoe UI Light" w:hAnsi="Segoe UI Light" w:cs="Segoe UI Light"/>
          <w:sz w:val="21"/>
          <w:szCs w:val="21"/>
          <w:lang w:val="ka-GE"/>
        </w:rPr>
        <w:t xml:space="preserve"> </w:t>
      </w:r>
      <w:r w:rsidRPr="000A28FD">
        <w:rPr>
          <w:rFonts w:ascii="Segoe UI Light" w:hAnsi="Segoe UI Light" w:cs="Segoe UI Light"/>
          <w:sz w:val="21"/>
          <w:szCs w:val="21"/>
        </w:rPr>
        <w:t>social and cultural rights (social protection, health, education, work,</w:t>
      </w:r>
      <w:r w:rsidRPr="000A28FD">
        <w:rPr>
          <w:rFonts w:ascii="Segoe UI Light" w:hAnsi="Segoe UI Light" w:cs="Segoe UI Light"/>
          <w:sz w:val="21"/>
          <w:szCs w:val="21"/>
          <w:lang w:val="ka-GE"/>
        </w:rPr>
        <w:t xml:space="preserve"> </w:t>
      </w:r>
      <w:r w:rsidRPr="000A28FD">
        <w:rPr>
          <w:rFonts w:ascii="Segoe UI Light" w:hAnsi="Segoe UI Light" w:cs="Segoe UI Light"/>
          <w:sz w:val="21"/>
          <w:szCs w:val="21"/>
        </w:rPr>
        <w:t xml:space="preserve">adequate standard of living, </w:t>
      </w:r>
      <w:r w:rsidR="00257700" w:rsidRPr="000A28FD">
        <w:rPr>
          <w:rFonts w:ascii="Segoe UI Light" w:hAnsi="Segoe UI Light" w:cs="Segoe UI Light"/>
          <w:sz w:val="21"/>
          <w:szCs w:val="21"/>
        </w:rPr>
        <w:t>and land</w:t>
      </w:r>
      <w:r w:rsidRPr="000A28FD">
        <w:rPr>
          <w:rFonts w:ascii="Segoe UI Light" w:hAnsi="Segoe UI Light" w:cs="Segoe UI Light"/>
          <w:sz w:val="21"/>
          <w:szCs w:val="21"/>
        </w:rPr>
        <w:t xml:space="preserve"> and property ownership). Older women may </w:t>
      </w:r>
      <w:r w:rsidR="002E2DAD" w:rsidRPr="000A28FD">
        <w:rPr>
          <w:rFonts w:ascii="Segoe UI Light" w:hAnsi="Segoe UI Light" w:cs="Segoe UI Light"/>
          <w:sz w:val="21"/>
          <w:szCs w:val="21"/>
        </w:rPr>
        <w:t>face multiple discrimination, mainly on</w:t>
      </w:r>
      <w:r w:rsidRPr="000A28FD">
        <w:rPr>
          <w:rFonts w:ascii="Segoe UI Light" w:hAnsi="Segoe UI Light" w:cs="Segoe UI Light"/>
          <w:sz w:val="21"/>
          <w:szCs w:val="21"/>
        </w:rPr>
        <w:t xml:space="preserve"> two grounds: gender and age. Challenges for older women are also lack of access to health programs and medications, lack of a care system, and a stigma in society that detracts them from active lives.</w:t>
      </w:r>
      <w:r w:rsidR="00D27E46" w:rsidRPr="000A28FD">
        <w:rPr>
          <w:rFonts w:ascii="Segoe UI Light" w:hAnsi="Segoe UI Light" w:cs="Segoe UI Light"/>
          <w:sz w:val="21"/>
          <w:szCs w:val="21"/>
        </w:rPr>
        <w:t xml:space="preserve"> </w:t>
      </w:r>
      <w:r w:rsidR="00D27E46" w:rsidRPr="000A28FD">
        <w:rPr>
          <w:rFonts w:ascii="Segoe UI Light" w:hAnsi="Segoe UI Light" w:cs="Segoe UI Light"/>
          <w:sz w:val="21"/>
          <w:szCs w:val="21"/>
          <w:lang w:val="en-GB"/>
        </w:rPr>
        <w:t xml:space="preserve">There are 41,995 socially vulnerable older persons, living alone in Georgia, most of that, 83% are older women. They live in difficult socio-economic and living conditions, they </w:t>
      </w:r>
      <w:r w:rsidR="002A0C9C" w:rsidRPr="000A28FD">
        <w:rPr>
          <w:rFonts w:ascii="Segoe UI Light" w:hAnsi="Segoe UI Light" w:cs="Segoe UI Light"/>
          <w:sz w:val="21"/>
          <w:szCs w:val="21"/>
          <w:lang w:val="en-GB"/>
        </w:rPr>
        <w:t>face threat</w:t>
      </w:r>
      <w:r w:rsidR="00D27E46" w:rsidRPr="000A28FD">
        <w:rPr>
          <w:rFonts w:ascii="Segoe UI Light" w:hAnsi="Segoe UI Light" w:cs="Segoe UI Light"/>
          <w:sz w:val="21"/>
          <w:szCs w:val="21"/>
          <w:lang w:val="en-GB"/>
        </w:rPr>
        <w:t xml:space="preserve"> of poverty and homelessness. The main challenge</w:t>
      </w:r>
      <w:r w:rsidR="00D310D4" w:rsidRPr="000A28FD">
        <w:rPr>
          <w:rFonts w:ascii="Segoe UI Light" w:hAnsi="Segoe UI Light" w:cs="Segoe UI Light"/>
          <w:sz w:val="21"/>
          <w:szCs w:val="21"/>
          <w:lang w:val="en-GB"/>
        </w:rPr>
        <w:t>s</w:t>
      </w:r>
      <w:r w:rsidR="00D27E46" w:rsidRPr="000A28FD">
        <w:rPr>
          <w:rFonts w:ascii="Segoe UI Light" w:hAnsi="Segoe UI Light" w:cs="Segoe UI Light"/>
          <w:sz w:val="21"/>
          <w:szCs w:val="21"/>
        </w:rPr>
        <w:t xml:space="preserve"> they </w:t>
      </w:r>
      <w:r w:rsidR="00D310D4" w:rsidRPr="000A28FD">
        <w:rPr>
          <w:rFonts w:ascii="Segoe UI Light" w:hAnsi="Segoe UI Light" w:cs="Segoe UI Light"/>
          <w:sz w:val="21"/>
          <w:szCs w:val="21"/>
        </w:rPr>
        <w:t>come across</w:t>
      </w:r>
      <w:r w:rsidR="00D27E46" w:rsidRPr="000A28FD">
        <w:rPr>
          <w:rFonts w:ascii="Segoe UI Light" w:hAnsi="Segoe UI Light" w:cs="Segoe UI Light"/>
          <w:sz w:val="21"/>
          <w:szCs w:val="21"/>
        </w:rPr>
        <w:t>, are</w:t>
      </w:r>
      <w:r w:rsidR="00D27E46" w:rsidRPr="000A28FD">
        <w:rPr>
          <w:rFonts w:ascii="Segoe UI Light" w:hAnsi="Segoe UI Light" w:cs="Segoe UI Light"/>
          <w:sz w:val="21"/>
          <w:szCs w:val="21"/>
          <w:lang w:val="en-GB"/>
        </w:rPr>
        <w:t xml:space="preserve"> lack of adequate targeted programmes and measures for the welfare.</w:t>
      </w:r>
    </w:p>
    <w:p w14:paraId="0A60A807" w14:textId="77777777" w:rsidR="00E0689F" w:rsidRPr="000A28FD" w:rsidRDefault="00E0689F" w:rsidP="002A0C9C">
      <w:pPr>
        <w:spacing w:after="240"/>
        <w:jc w:val="both"/>
        <w:rPr>
          <w:rFonts w:ascii="Segoe UI Light" w:hAnsi="Segoe UI Light" w:cs="Segoe UI Light"/>
          <w:b/>
          <w:sz w:val="21"/>
          <w:szCs w:val="21"/>
        </w:rPr>
      </w:pPr>
      <w:r w:rsidRPr="000A28FD">
        <w:rPr>
          <w:rFonts w:ascii="Segoe UI Light" w:hAnsi="Segoe UI Light" w:cs="Segoe UI Light"/>
          <w:b/>
          <w:sz w:val="21"/>
          <w:szCs w:val="21"/>
        </w:rPr>
        <w:t>Public Defender of Georgia recommends that the following is added to the list of issues for Georgia:</w:t>
      </w:r>
    </w:p>
    <w:p w14:paraId="1311B864" w14:textId="1E2CB2BA" w:rsidR="00F96D74" w:rsidRPr="000A28FD" w:rsidRDefault="007D1E19" w:rsidP="002A0C9C">
      <w:pPr>
        <w:pStyle w:val="ListParagraph"/>
        <w:numPr>
          <w:ilvl w:val="0"/>
          <w:numId w:val="2"/>
        </w:numPr>
        <w:spacing w:after="120"/>
        <w:jc w:val="both"/>
        <w:rPr>
          <w:rFonts w:ascii="Segoe UI Light" w:hAnsi="Segoe UI Light" w:cs="Segoe UI Light"/>
          <w:sz w:val="21"/>
          <w:szCs w:val="21"/>
        </w:rPr>
      </w:pPr>
      <w:r w:rsidRPr="000A28FD">
        <w:rPr>
          <w:rFonts w:ascii="Segoe UI Light" w:hAnsi="Segoe UI Light" w:cs="Segoe UI Light"/>
          <w:sz w:val="21"/>
          <w:szCs w:val="21"/>
        </w:rPr>
        <w:t>Please inform the Committee on the whether the state party envisages the adoption of protocols and guidelines on trans specific healthcare services and if yes, in what timeframe;</w:t>
      </w:r>
    </w:p>
    <w:p w14:paraId="6B0CFBB7" w14:textId="017ACB5B" w:rsidR="00761E45" w:rsidRPr="000A28FD" w:rsidRDefault="00761E45" w:rsidP="002A0C9C">
      <w:pPr>
        <w:pStyle w:val="ListParagraph"/>
        <w:numPr>
          <w:ilvl w:val="0"/>
          <w:numId w:val="2"/>
        </w:numPr>
        <w:spacing w:after="120"/>
        <w:jc w:val="both"/>
        <w:rPr>
          <w:rFonts w:ascii="Segoe UI Light" w:hAnsi="Segoe UI Light" w:cs="Segoe UI Light"/>
          <w:sz w:val="21"/>
          <w:szCs w:val="21"/>
        </w:rPr>
      </w:pPr>
      <w:r w:rsidRPr="000A28FD">
        <w:rPr>
          <w:rFonts w:ascii="Segoe UI Light" w:hAnsi="Segoe UI Light" w:cs="Segoe UI Light"/>
          <w:sz w:val="21"/>
          <w:szCs w:val="21"/>
        </w:rPr>
        <w:t xml:space="preserve">Please provide information on the measures taken/planned to improve the </w:t>
      </w:r>
      <w:r w:rsidRPr="000A28FD">
        <w:rPr>
          <w:rFonts w:ascii="Segoe UI Light" w:hAnsi="Segoe UI Light" w:cs="Segoe UI Light"/>
          <w:sz w:val="21"/>
          <w:szCs w:val="21"/>
          <w:lang w:val="en-GB"/>
        </w:rPr>
        <w:t>socio-economic and living conditions of older women.</w:t>
      </w:r>
    </w:p>
    <w:p w14:paraId="6B73452D" w14:textId="5081258B" w:rsidR="00961C2A" w:rsidRPr="000A28FD" w:rsidRDefault="00961C2A" w:rsidP="002A0C9C">
      <w:pPr>
        <w:pStyle w:val="ListParagraph"/>
        <w:numPr>
          <w:ilvl w:val="0"/>
          <w:numId w:val="2"/>
        </w:numPr>
        <w:spacing w:after="120"/>
        <w:jc w:val="both"/>
        <w:rPr>
          <w:rFonts w:ascii="Segoe UI Light" w:hAnsi="Segoe UI Light" w:cs="Segoe UI Light"/>
          <w:sz w:val="21"/>
          <w:szCs w:val="21"/>
        </w:rPr>
      </w:pPr>
      <w:r w:rsidRPr="000A28FD">
        <w:rPr>
          <w:rFonts w:ascii="Segoe UI Light" w:hAnsi="Segoe UI Light" w:cs="Segoe UI Light"/>
          <w:sz w:val="21"/>
          <w:szCs w:val="21"/>
        </w:rPr>
        <w:t>Please provide information</w:t>
      </w:r>
      <w:r w:rsidRPr="000A28FD">
        <w:rPr>
          <w:rFonts w:ascii="Segoe UI Light" w:hAnsi="Segoe UI Light" w:cs="Segoe UI Light"/>
        </w:rPr>
        <w:t xml:space="preserve"> </w:t>
      </w:r>
      <w:r w:rsidRPr="000A28FD">
        <w:rPr>
          <w:rFonts w:ascii="Segoe UI Light" w:hAnsi="Segoe UI Light" w:cs="Segoe UI Light"/>
          <w:sz w:val="21"/>
          <w:szCs w:val="21"/>
        </w:rPr>
        <w:t>on what measures are planned to establish a rapid, accessible and transparent procedure, that eliminates the requirement/practice of surgical intervention for individuals who wish to change gender in their official identification documents;</w:t>
      </w:r>
    </w:p>
    <w:sectPr w:rsidR="00961C2A" w:rsidRPr="000A28FD" w:rsidSect="00613F01">
      <w:footerReference w:type="default" r:id="rId10"/>
      <w:pgSz w:w="12240" w:h="15840"/>
      <w:pgMar w:top="1440" w:right="1440" w:bottom="1440" w:left="1440"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61085" w16cex:dateUtc="2021-06-05T11:02:00Z"/>
  <w16cex:commentExtensible w16cex:durableId="246610B9" w16cex:dateUtc="2021-06-05T11:03:00Z"/>
  <w16cex:commentExtensible w16cex:durableId="2466116F" w16cex:dateUtc="2021-06-05T11:06:00Z"/>
  <w16cex:commentExtensible w16cex:durableId="2466115B" w16cex:dateUtc="2021-06-05T11:06:00Z"/>
  <w16cex:commentExtensible w16cex:durableId="246611A6" w16cex:dateUtc="2021-06-05T11:07:00Z"/>
  <w16cex:commentExtensible w16cex:durableId="246611EF" w16cex:dateUtc="2021-06-05T11:08:00Z"/>
  <w16cex:commentExtensible w16cex:durableId="24661227" w16cex:dateUtc="2021-06-05T1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AE71C8" w16cid:durableId="24661036"/>
  <w16cid:commentId w16cid:paraId="467E35CE" w16cid:durableId="24661037"/>
  <w16cid:commentId w16cid:paraId="06667517" w16cid:durableId="24661038"/>
  <w16cid:commentId w16cid:paraId="3869BFC0" w16cid:durableId="24661085"/>
  <w16cid:commentId w16cid:paraId="33FDB328" w16cid:durableId="246610B9"/>
  <w16cid:commentId w16cid:paraId="0E4D3B7F" w16cid:durableId="24661039"/>
  <w16cid:commentId w16cid:paraId="37F10942" w16cid:durableId="2466103A"/>
  <w16cid:commentId w16cid:paraId="19AD3B7E" w16cid:durableId="2466103B"/>
  <w16cid:commentId w16cid:paraId="20B5EADC" w16cid:durableId="2466103C"/>
  <w16cid:commentId w16cid:paraId="350D2B65" w16cid:durableId="2466103D"/>
  <w16cid:commentId w16cid:paraId="309B18BC" w16cid:durableId="2466116F"/>
  <w16cid:commentId w16cid:paraId="08C67836" w16cid:durableId="2466103E"/>
  <w16cid:commentId w16cid:paraId="124C792B" w16cid:durableId="2466115B"/>
  <w16cid:commentId w16cid:paraId="7429AD67" w16cid:durableId="2466103F"/>
  <w16cid:commentId w16cid:paraId="781EACCF" w16cid:durableId="24661040"/>
  <w16cid:commentId w16cid:paraId="1D646B17" w16cid:durableId="246611A6"/>
  <w16cid:commentId w16cid:paraId="4E1A3D79" w16cid:durableId="24661041"/>
  <w16cid:commentId w16cid:paraId="46D75D05" w16cid:durableId="246611EF"/>
  <w16cid:commentId w16cid:paraId="75724C65" w16cid:durableId="24661042"/>
  <w16cid:commentId w16cid:paraId="37B59AF4" w16cid:durableId="24661043"/>
  <w16cid:commentId w16cid:paraId="0835D8A2" w16cid:durableId="246612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460CDF" w14:textId="77777777" w:rsidR="00FB26BD" w:rsidRDefault="00FB26BD" w:rsidP="002A6414">
      <w:pPr>
        <w:spacing w:after="0" w:line="240" w:lineRule="auto"/>
      </w:pPr>
      <w:r>
        <w:separator/>
      </w:r>
    </w:p>
  </w:endnote>
  <w:endnote w:type="continuationSeparator" w:id="0">
    <w:p w14:paraId="48A25761" w14:textId="77777777" w:rsidR="00FB26BD" w:rsidRDefault="00FB26BD" w:rsidP="002A6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7605652"/>
      <w:docPartObj>
        <w:docPartGallery w:val="Page Numbers (Bottom of Page)"/>
        <w:docPartUnique/>
      </w:docPartObj>
    </w:sdtPr>
    <w:sdtEndPr>
      <w:rPr>
        <w:noProof/>
      </w:rPr>
    </w:sdtEndPr>
    <w:sdtContent>
      <w:p w14:paraId="3ED83D29" w14:textId="41A593B4" w:rsidR="00613F01" w:rsidRDefault="00613F01">
        <w:pPr>
          <w:pStyle w:val="Footer"/>
          <w:jc w:val="right"/>
        </w:pPr>
        <w:r>
          <w:fldChar w:fldCharType="begin"/>
        </w:r>
        <w:r>
          <w:instrText xml:space="preserve"> PAGE   \* MERGEFORMAT </w:instrText>
        </w:r>
        <w:r>
          <w:fldChar w:fldCharType="separate"/>
        </w:r>
        <w:r w:rsidR="00F91F36">
          <w:rPr>
            <w:noProof/>
          </w:rPr>
          <w:t>4</w:t>
        </w:r>
        <w:r>
          <w:rPr>
            <w:noProof/>
          </w:rPr>
          <w:fldChar w:fldCharType="end"/>
        </w:r>
      </w:p>
    </w:sdtContent>
  </w:sdt>
  <w:p w14:paraId="60D0606F" w14:textId="77777777" w:rsidR="004147E2" w:rsidRDefault="004147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EB3140" w14:textId="77777777" w:rsidR="00FB26BD" w:rsidRDefault="00FB26BD" w:rsidP="002A6414">
      <w:pPr>
        <w:spacing w:after="0" w:line="240" w:lineRule="auto"/>
      </w:pPr>
      <w:r>
        <w:separator/>
      </w:r>
    </w:p>
  </w:footnote>
  <w:footnote w:type="continuationSeparator" w:id="0">
    <w:p w14:paraId="3718F26F" w14:textId="77777777" w:rsidR="00FB26BD" w:rsidRDefault="00FB26BD" w:rsidP="002A6414">
      <w:pPr>
        <w:spacing w:after="0" w:line="240" w:lineRule="auto"/>
      </w:pPr>
      <w:r>
        <w:continuationSeparator/>
      </w:r>
    </w:p>
  </w:footnote>
  <w:footnote w:id="1">
    <w:p w14:paraId="2F3348C3" w14:textId="2EF0981A" w:rsidR="00AC2906" w:rsidRPr="00966C1D" w:rsidRDefault="00AC2906" w:rsidP="0023544A">
      <w:pPr>
        <w:pStyle w:val="FootnoteText"/>
      </w:pPr>
      <w:r w:rsidRPr="00966C1D">
        <w:rPr>
          <w:rStyle w:val="FootnoteReference"/>
          <w:rFonts w:ascii="Segoe UI Light" w:hAnsi="Segoe UI Light" w:cs="Segoe UI Light"/>
        </w:rPr>
        <w:footnoteRef/>
      </w:r>
      <w:r w:rsidRPr="00966C1D">
        <w:t xml:space="preserve"> For the detailed information, see the following link: </w:t>
      </w:r>
      <w:hyperlink r:id="rId1" w:history="1">
        <w:r w:rsidRPr="00966C1D">
          <w:rPr>
            <w:rStyle w:val="Hyperlink"/>
            <w:sz w:val="18"/>
            <w:lang w:val="en-US"/>
          </w:rPr>
          <w:t>https://bit.ly/3cb0lf4</w:t>
        </w:r>
      </w:hyperlink>
      <w:r w:rsidRPr="00966C1D">
        <w:t xml:space="preserve"> </w:t>
      </w:r>
    </w:p>
  </w:footnote>
  <w:footnote w:id="2">
    <w:p w14:paraId="5CCDF393" w14:textId="1A895FE4" w:rsidR="00C80C7E" w:rsidRPr="00966C1D" w:rsidRDefault="00C80C7E" w:rsidP="0023544A">
      <w:pPr>
        <w:pStyle w:val="FootnoteText"/>
      </w:pPr>
      <w:r w:rsidRPr="00966C1D">
        <w:rPr>
          <w:rStyle w:val="FootnoteReference"/>
          <w:rFonts w:ascii="Segoe UI Light" w:hAnsi="Segoe UI Light" w:cs="Segoe UI Light"/>
        </w:rPr>
        <w:footnoteRef/>
      </w:r>
      <w:r w:rsidRPr="00966C1D">
        <w:t xml:space="preserve"> For the detailed information, see the following link: </w:t>
      </w:r>
      <w:hyperlink r:id="rId2" w:history="1">
        <w:r w:rsidRPr="00966C1D">
          <w:rPr>
            <w:rStyle w:val="Hyperlink"/>
            <w:sz w:val="18"/>
            <w:lang w:val="en-US"/>
          </w:rPr>
          <w:t>https://bit.ly/3c69IwC</w:t>
        </w:r>
      </w:hyperlink>
    </w:p>
  </w:footnote>
  <w:footnote w:id="3">
    <w:p w14:paraId="21248404" w14:textId="34108350" w:rsidR="009C0941" w:rsidRPr="00474B13" w:rsidRDefault="009C0941" w:rsidP="0023544A">
      <w:pPr>
        <w:pStyle w:val="FootnoteText"/>
      </w:pPr>
      <w:r w:rsidRPr="00966C1D">
        <w:rPr>
          <w:rStyle w:val="FootnoteReference"/>
          <w:rFonts w:ascii="Segoe UI Light" w:hAnsi="Segoe UI Light" w:cs="Segoe UI Light"/>
        </w:rPr>
        <w:footnoteRef/>
      </w:r>
      <w:r w:rsidRPr="00966C1D">
        <w:t xml:space="preserve"> For the detailed information, see the following link: </w:t>
      </w:r>
      <w:hyperlink r:id="rId3" w:history="1">
        <w:r w:rsidR="001550AF" w:rsidRPr="00966C1D">
          <w:rPr>
            <w:rStyle w:val="Hyperlink"/>
            <w:sz w:val="18"/>
            <w:lang w:val="en-US"/>
          </w:rPr>
          <w:t>https://bit.ly/3c69IwC</w:t>
        </w:r>
      </w:hyperlink>
      <w:r w:rsidRPr="00474B13">
        <w:t xml:space="preserve"> </w:t>
      </w:r>
    </w:p>
  </w:footnote>
  <w:footnote w:id="4">
    <w:p w14:paraId="21E7F2EF" w14:textId="7FDB084B" w:rsidR="005D5868" w:rsidRPr="004A78AE" w:rsidRDefault="005D5868" w:rsidP="0023544A">
      <w:pPr>
        <w:pStyle w:val="FootnoteText"/>
      </w:pPr>
      <w:r w:rsidRPr="004A78AE">
        <w:rPr>
          <w:rStyle w:val="FootnoteReference"/>
          <w:rFonts w:ascii="Segoe UI Light" w:hAnsi="Segoe UI Light" w:cs="Segoe UI Light"/>
        </w:rPr>
        <w:footnoteRef/>
      </w:r>
      <w:r w:rsidRPr="004A78AE">
        <w:t xml:space="preserve"> For the detailed information, see the following link: </w:t>
      </w:r>
      <w:hyperlink r:id="rId4" w:history="1">
        <w:r w:rsidRPr="004A78AE">
          <w:rPr>
            <w:rStyle w:val="Hyperlink"/>
            <w:sz w:val="18"/>
            <w:lang w:val="en-US"/>
          </w:rPr>
          <w:t>https://bit.ly/2SMFgRs</w:t>
        </w:r>
      </w:hyperlink>
      <w:r w:rsidRPr="004A78AE">
        <w:t xml:space="preserve"> </w:t>
      </w:r>
    </w:p>
  </w:footnote>
  <w:footnote w:id="5">
    <w:p w14:paraId="085C6AD6" w14:textId="1D76C836" w:rsidR="00B451DD" w:rsidRPr="004A78AE" w:rsidRDefault="00B451DD" w:rsidP="0023544A">
      <w:pPr>
        <w:pStyle w:val="FootnoteText"/>
      </w:pPr>
      <w:r w:rsidRPr="004A78AE">
        <w:rPr>
          <w:rStyle w:val="FootnoteReference"/>
          <w:rFonts w:ascii="Segoe UI Light" w:hAnsi="Segoe UI Light" w:cs="Segoe UI Light"/>
          <w:lang w:val="en-GB"/>
        </w:rPr>
        <w:footnoteRef/>
      </w:r>
      <w:r w:rsidRPr="004A78AE">
        <w:t xml:space="preserve"> This damaging practice is discussed in detail in the chapter on gender equality in the 201</w:t>
      </w:r>
      <w:r w:rsidR="002A0C9C" w:rsidRPr="004A78AE">
        <w:rPr>
          <w:lang w:val="en-US"/>
        </w:rPr>
        <w:t>8</w:t>
      </w:r>
      <w:r w:rsidRPr="004A78AE">
        <w:t xml:space="preserve"> parliamentary report of the Public Defender of Georgia, available at:  </w:t>
      </w:r>
      <w:hyperlink r:id="rId5" w:history="1">
        <w:r w:rsidR="002A0C9C" w:rsidRPr="004A78AE">
          <w:rPr>
            <w:rStyle w:val="Hyperlink"/>
            <w:sz w:val="18"/>
          </w:rPr>
          <w:t>https://bit.ly/34UVpqQ</w:t>
        </w:r>
      </w:hyperlink>
      <w:r w:rsidR="002A0C9C" w:rsidRPr="004A78AE">
        <w:rPr>
          <w:lang w:val="en-US"/>
        </w:rPr>
        <w:t xml:space="preserve"> </w:t>
      </w:r>
      <w:r w:rsidR="002A0C9C" w:rsidRPr="004A78AE" w:rsidDel="002A0C9C">
        <w:rPr>
          <w:rStyle w:val="Hyperlink"/>
          <w:color w:val="auto"/>
          <w:sz w:val="18"/>
          <w:u w:val="none"/>
        </w:rPr>
        <w:t xml:space="preserve"> </w:t>
      </w:r>
      <w:r w:rsidR="002A0C9C" w:rsidRPr="004A78AE">
        <w:rPr>
          <w:rStyle w:val="Hyperlink"/>
          <w:color w:val="auto"/>
          <w:sz w:val="18"/>
          <w:u w:val="none"/>
          <w:lang w:val="en-US"/>
        </w:rPr>
        <w:t xml:space="preserve"> </w:t>
      </w:r>
    </w:p>
  </w:footnote>
  <w:footnote w:id="6">
    <w:p w14:paraId="5C7B43FF" w14:textId="77777777" w:rsidR="00B451DD" w:rsidRPr="00474B13" w:rsidRDefault="00B451DD" w:rsidP="00C849BD">
      <w:pPr>
        <w:pStyle w:val="Heading1"/>
        <w:shd w:val="clear" w:color="auto" w:fill="FFFFFF"/>
        <w:spacing w:before="0" w:line="240" w:lineRule="auto"/>
        <w:jc w:val="both"/>
        <w:textAlignment w:val="baseline"/>
        <w:rPr>
          <w:rFonts w:ascii="Segoe UI Light" w:hAnsi="Segoe UI Light" w:cs="Segoe UI Light"/>
          <w:sz w:val="18"/>
          <w:szCs w:val="18"/>
          <w:lang w:val="en-GB"/>
        </w:rPr>
      </w:pPr>
      <w:r w:rsidRPr="004A78AE">
        <w:rPr>
          <w:rStyle w:val="FootnoteReference"/>
          <w:rFonts w:ascii="Segoe UI Light" w:hAnsi="Segoe UI Light" w:cs="Segoe UI Light"/>
          <w:color w:val="auto"/>
          <w:szCs w:val="18"/>
          <w:lang w:val="en-GB"/>
        </w:rPr>
        <w:footnoteRef/>
      </w:r>
      <w:r w:rsidRPr="004A78AE">
        <w:rPr>
          <w:rFonts w:ascii="Segoe UI Light" w:hAnsi="Segoe UI Light" w:cs="Segoe UI Light"/>
          <w:color w:val="auto"/>
          <w:sz w:val="18"/>
          <w:szCs w:val="18"/>
          <w:shd w:val="clear" w:color="auto" w:fill="FFFFFF"/>
          <w:lang w:val="en-GB"/>
        </w:rPr>
        <w:t>Communication for Behavioural Impact (COMBI) on preventing and eradicating harmful practice of early marriage,</w:t>
      </w:r>
      <w:r w:rsidRPr="004A78AE">
        <w:rPr>
          <w:rFonts w:ascii="Segoe UI Light" w:hAnsi="Segoe UI Light" w:cs="Segoe UI Light"/>
          <w:color w:val="auto"/>
          <w:sz w:val="18"/>
          <w:szCs w:val="18"/>
          <w:lang w:val="en-GB"/>
        </w:rPr>
        <w:t xml:space="preserve"> jointly elaborated by the Inter-Agency Commission on Gender Equality, Violence against Women and Domestic Violence and UNFPA is to be mentioned positively.</w:t>
      </w:r>
      <w:r w:rsidRPr="00474B13">
        <w:rPr>
          <w:rFonts w:ascii="Segoe UI Light" w:hAnsi="Segoe UI Light" w:cs="Segoe UI Light"/>
          <w:color w:val="auto"/>
          <w:sz w:val="18"/>
          <w:szCs w:val="18"/>
          <w:lang w:val="en-GB"/>
        </w:rPr>
        <w:t xml:space="preserve"> </w:t>
      </w:r>
    </w:p>
  </w:footnote>
  <w:footnote w:id="7">
    <w:p w14:paraId="450DA88E" w14:textId="77777777" w:rsidR="002A6414" w:rsidRPr="00734BB5" w:rsidRDefault="002A6414" w:rsidP="0023544A">
      <w:pPr>
        <w:pStyle w:val="FootnoteText"/>
      </w:pPr>
      <w:r w:rsidRPr="00734BB5">
        <w:rPr>
          <w:rStyle w:val="FootnoteReference"/>
          <w:rFonts w:ascii="Segoe UI Light" w:hAnsi="Segoe UI Light" w:cs="Segoe UI Light"/>
        </w:rPr>
        <w:footnoteRef/>
      </w:r>
      <w:r w:rsidRPr="00734BB5">
        <w:t xml:space="preserve"> For the detailed information, </w:t>
      </w:r>
      <w:r w:rsidR="00F276E5" w:rsidRPr="00734BB5">
        <w:t xml:space="preserve">see the following link: </w:t>
      </w:r>
      <w:hyperlink r:id="rId6" w:history="1">
        <w:r w:rsidR="00F276E5" w:rsidRPr="00734BB5">
          <w:rPr>
            <w:rStyle w:val="Hyperlink"/>
            <w:sz w:val="18"/>
            <w:lang w:val="en-US"/>
          </w:rPr>
          <w:t>https://bit.ly/2TrUlrP</w:t>
        </w:r>
      </w:hyperlink>
      <w:r w:rsidR="00F276E5" w:rsidRPr="00734BB5">
        <w:t xml:space="preserve"> </w:t>
      </w:r>
    </w:p>
  </w:footnote>
  <w:footnote w:id="8">
    <w:p w14:paraId="380820F5" w14:textId="77777777" w:rsidR="00F276E5" w:rsidRPr="00734BB5" w:rsidRDefault="00F276E5" w:rsidP="0023544A">
      <w:pPr>
        <w:pStyle w:val="FootnoteText"/>
      </w:pPr>
      <w:r w:rsidRPr="00734BB5">
        <w:rPr>
          <w:rStyle w:val="FootnoteReference"/>
          <w:rFonts w:ascii="Segoe UI Light" w:hAnsi="Segoe UI Light" w:cs="Segoe UI Light"/>
        </w:rPr>
        <w:footnoteRef/>
      </w:r>
      <w:r w:rsidRPr="00734BB5">
        <w:t xml:space="preserve"> For the detailed information, see the following link: </w:t>
      </w:r>
      <w:hyperlink r:id="rId7" w:history="1">
        <w:r w:rsidRPr="00734BB5">
          <w:rPr>
            <w:rStyle w:val="Hyperlink"/>
            <w:sz w:val="18"/>
            <w:lang w:val="en-US"/>
          </w:rPr>
          <w:t>https://bit.ly/3p71I3T</w:t>
        </w:r>
      </w:hyperlink>
      <w:r w:rsidRPr="00734BB5">
        <w:rPr>
          <w:rStyle w:val="Hyperlink"/>
          <w:sz w:val="18"/>
          <w:lang w:val="en-US"/>
        </w:rPr>
        <w:t xml:space="preserve"> </w:t>
      </w:r>
    </w:p>
  </w:footnote>
  <w:footnote w:id="9">
    <w:p w14:paraId="3710CED0" w14:textId="77777777" w:rsidR="009B5437" w:rsidRPr="002A0C9C" w:rsidRDefault="009B5437" w:rsidP="0023544A">
      <w:pPr>
        <w:pStyle w:val="FootnoteText"/>
      </w:pPr>
      <w:r w:rsidRPr="00734BB5">
        <w:rPr>
          <w:rStyle w:val="FootnoteReference"/>
          <w:rFonts w:ascii="Segoe UI Light" w:hAnsi="Segoe UI Light" w:cs="Segoe UI Light"/>
        </w:rPr>
        <w:footnoteRef/>
      </w:r>
      <w:r w:rsidRPr="00734BB5">
        <w:t xml:space="preserve"> During the reporting year, the Gender Equality Department of the Office of the Public Defender of Georgia studied the criminal case of allegations of domestic violence allegations </w:t>
      </w:r>
      <w:r w:rsidRPr="00734BB5">
        <w:rPr>
          <w:lang w:val="en-US"/>
        </w:rPr>
        <w:t xml:space="preserve">against </w:t>
      </w:r>
      <w:r w:rsidRPr="00734BB5">
        <w:t>N.B. as an exception. A review of the case file revealed that although much of the evidence was related to economic violence, the indictment did not initially address this form of violence. Systematic economic violence was later reflected in the indictment, in which case the prosecution shared the request of the victim's representative and clarified the charge (Case №75729/20). Also, according to other cases studied, in some cases the law enforcement agency finds it difficult to draw the line between private dispute and economic violence. The problem of detecting economic violence is also confirmed by the statistics of restraining orders, the rate of issuing warrants for this type of violence is low.</w:t>
      </w:r>
    </w:p>
  </w:footnote>
  <w:footnote w:id="10">
    <w:p w14:paraId="23862283" w14:textId="16498DAC" w:rsidR="006F6247" w:rsidRPr="00785E4C" w:rsidRDefault="006F6247" w:rsidP="0023544A">
      <w:pPr>
        <w:pStyle w:val="FootnoteText"/>
        <w:rPr>
          <w:lang w:val="en-US"/>
        </w:rPr>
      </w:pPr>
      <w:r w:rsidRPr="00785E4C">
        <w:rPr>
          <w:rStyle w:val="FootnoteReference"/>
          <w:rFonts w:ascii="Segoe UI Light" w:hAnsi="Segoe UI Light" w:cs="Segoe UI Light"/>
        </w:rPr>
        <w:footnoteRef/>
      </w:r>
      <w:r w:rsidRPr="00785E4C">
        <w:t xml:space="preserve"> </w:t>
      </w:r>
      <w:r w:rsidRPr="00785E4C">
        <w:rPr>
          <w:lang w:val="en-US"/>
        </w:rPr>
        <w:t xml:space="preserve">More information is availlable at: &lt; </w:t>
      </w:r>
      <w:hyperlink r:id="rId8" w:history="1">
        <w:r w:rsidRPr="00785E4C">
          <w:rPr>
            <w:rStyle w:val="Hyperlink"/>
            <w:sz w:val="18"/>
          </w:rPr>
          <w:t>https://bit.ly/3uWKoju</w:t>
        </w:r>
      </w:hyperlink>
      <w:r w:rsidRPr="00785E4C">
        <w:rPr>
          <w:lang w:val="en-US"/>
        </w:rPr>
        <w:t xml:space="preserve"> &gt;</w:t>
      </w:r>
    </w:p>
  </w:footnote>
  <w:footnote w:id="11">
    <w:p w14:paraId="28AFE278" w14:textId="06399D4F" w:rsidR="004E6D96" w:rsidRPr="00FA6AA8" w:rsidRDefault="004E6D96" w:rsidP="0023544A">
      <w:pPr>
        <w:pStyle w:val="FootnoteText"/>
      </w:pPr>
      <w:r w:rsidRPr="00FA6AA8">
        <w:rPr>
          <w:rStyle w:val="FootnoteReference"/>
          <w:rFonts w:ascii="Segoe UI Light" w:hAnsi="Segoe UI Light" w:cs="Segoe UI Light"/>
        </w:rPr>
        <w:footnoteRef/>
      </w:r>
      <w:r w:rsidRPr="00FA6AA8">
        <w:t xml:space="preserve"> According to the amendments to the Labor Code of Georgia, maternity leave and child care leave are divided into two parts: maternity leave and leave for child care. </w:t>
      </w:r>
      <w:r w:rsidRPr="00FA6AA8">
        <w:rPr>
          <w:lang w:val="en-US"/>
        </w:rPr>
        <w:t>Available at</w:t>
      </w:r>
      <w:r w:rsidR="00113782" w:rsidRPr="00FA6AA8">
        <w:t>:</w:t>
      </w:r>
      <w:r w:rsidRPr="00FA6AA8">
        <w:t xml:space="preserve"> </w:t>
      </w:r>
      <w:hyperlink r:id="rId9" w:history="1">
        <w:r w:rsidRPr="00FA6AA8">
          <w:rPr>
            <w:rStyle w:val="Hyperlink"/>
            <w:sz w:val="18"/>
          </w:rPr>
          <w:t>https://bit.ly/3kgRifE</w:t>
        </w:r>
      </w:hyperlink>
      <w:r w:rsidR="002272C5" w:rsidRPr="00FA6AA8">
        <w:t xml:space="preserve"> </w:t>
      </w:r>
      <w:r w:rsidRPr="00FA6AA8">
        <w:t xml:space="preserve"> </w:t>
      </w:r>
    </w:p>
  </w:footnote>
  <w:footnote w:id="12">
    <w:p w14:paraId="7D70224C" w14:textId="77777777" w:rsidR="00C849BD" w:rsidRPr="00467FF9" w:rsidRDefault="00C849BD" w:rsidP="0023544A">
      <w:pPr>
        <w:pStyle w:val="FootnoteText"/>
      </w:pPr>
      <w:r w:rsidRPr="00FA6AA8">
        <w:rPr>
          <w:rStyle w:val="FootnoteReference"/>
          <w:rFonts w:ascii="Segoe UI Light" w:hAnsi="Segoe UI Light" w:cs="Segoe UI Light"/>
        </w:rPr>
        <w:footnoteRef/>
      </w:r>
      <w:r w:rsidRPr="00FA6AA8">
        <w:t xml:space="preserve"> Low economic activity of women and involvement in the informal sector in Georgia,</w:t>
      </w:r>
      <w:r w:rsidRPr="00FA6AA8">
        <w:rPr>
          <w:lang w:val="en-US"/>
        </w:rPr>
        <w:t xml:space="preserve"> 2018</w:t>
      </w:r>
      <w:r w:rsidRPr="00FA6AA8">
        <w:t xml:space="preserve"> UN Women 34; </w:t>
      </w:r>
      <w:r w:rsidRPr="00FA6AA8">
        <w:rPr>
          <w:lang w:val="en-US"/>
        </w:rPr>
        <w:t>available at</w:t>
      </w:r>
      <w:r w:rsidRPr="00FA6AA8">
        <w:t xml:space="preserve">: &lt; </w:t>
      </w:r>
      <w:hyperlink r:id="rId10" w:history="1">
        <w:r w:rsidRPr="00FA6AA8">
          <w:rPr>
            <w:rStyle w:val="Hyperlink"/>
            <w:sz w:val="18"/>
          </w:rPr>
          <w:t>https://bit.ly/36p3SDW</w:t>
        </w:r>
      </w:hyperlink>
      <w:r w:rsidRPr="00FA6AA8">
        <w:t xml:space="preserve"> &gt; [</w:t>
      </w:r>
      <w:r w:rsidRPr="00FA6AA8">
        <w:rPr>
          <w:lang w:val="en-US"/>
        </w:rPr>
        <w:t>last visited on</w:t>
      </w:r>
      <w:r w:rsidRPr="00FA6AA8">
        <w:t xml:space="preserve"> 24.03.2021].</w:t>
      </w:r>
    </w:p>
  </w:footnote>
  <w:footnote w:id="13">
    <w:p w14:paraId="51E0A9F4" w14:textId="77777777" w:rsidR="00C849BD" w:rsidRPr="008F3533" w:rsidRDefault="00C849BD" w:rsidP="0023544A">
      <w:pPr>
        <w:pStyle w:val="FootnoteText"/>
      </w:pPr>
      <w:r w:rsidRPr="008F3533">
        <w:rPr>
          <w:rStyle w:val="FootnoteReference"/>
          <w:rFonts w:ascii="Segoe UI Light" w:hAnsi="Segoe UI Light" w:cs="Segoe UI Light"/>
        </w:rPr>
        <w:footnoteRef/>
      </w:r>
      <w:r w:rsidRPr="008F3533">
        <w:t xml:space="preserve"> Rapid Impact Assessment of the COVID-19 Situation in Goerig</w:t>
      </w:r>
      <w:r w:rsidRPr="008F3533">
        <w:rPr>
          <w:lang w:val="en-US"/>
        </w:rPr>
        <w:t>a</w:t>
      </w:r>
      <w:r w:rsidRPr="008F3533">
        <w:t xml:space="preserve">, 2020, </w:t>
      </w:r>
      <w:r w:rsidRPr="008F3533">
        <w:rPr>
          <w:lang w:val="en-US"/>
        </w:rPr>
        <w:t>UN Women</w:t>
      </w:r>
      <w:r w:rsidRPr="008F3533">
        <w:t xml:space="preserve">,   35; </w:t>
      </w:r>
      <w:r w:rsidRPr="008F3533">
        <w:rPr>
          <w:lang w:val="en-US"/>
        </w:rPr>
        <w:t>available at</w:t>
      </w:r>
      <w:r w:rsidRPr="008F3533">
        <w:t xml:space="preserve"> &lt; </w:t>
      </w:r>
      <w:hyperlink r:id="rId11" w:history="1">
        <w:r w:rsidRPr="008F3533">
          <w:rPr>
            <w:rStyle w:val="Hyperlink"/>
            <w:sz w:val="18"/>
          </w:rPr>
          <w:t>https://bit.ly/39AjXZr</w:t>
        </w:r>
      </w:hyperlink>
      <w:r w:rsidRPr="008F3533">
        <w:t xml:space="preserve"> &gt; [</w:t>
      </w:r>
      <w:r w:rsidRPr="008F3533">
        <w:rPr>
          <w:lang w:val="en-US"/>
        </w:rPr>
        <w:t xml:space="preserve">last visited on </w:t>
      </w:r>
      <w:r w:rsidRPr="008F3533">
        <w:t xml:space="preserve">24.03.2021].  </w:t>
      </w:r>
    </w:p>
  </w:footnote>
  <w:footnote w:id="14">
    <w:p w14:paraId="32E4E8A8" w14:textId="77777777" w:rsidR="00C849BD" w:rsidRPr="00474B13" w:rsidRDefault="00C849BD" w:rsidP="0023544A">
      <w:pPr>
        <w:pStyle w:val="FootnoteText"/>
      </w:pPr>
      <w:r w:rsidRPr="008F3533">
        <w:rPr>
          <w:rStyle w:val="FootnoteReference"/>
          <w:rFonts w:ascii="Segoe UI Light" w:hAnsi="Segoe UI Light" w:cs="Segoe UI Light"/>
        </w:rPr>
        <w:footnoteRef/>
      </w:r>
      <w:r w:rsidRPr="008F3533">
        <w:t xml:space="preserve"> COVID-19 and Women’s Rights, 2020, Office of the UN High Commissioner for Human Rights,   9; </w:t>
      </w:r>
      <w:r w:rsidRPr="008F3533">
        <w:rPr>
          <w:lang w:val="en-US"/>
        </w:rPr>
        <w:t>available at</w:t>
      </w:r>
      <w:r w:rsidRPr="008F3533">
        <w:t xml:space="preserve">: &lt; </w:t>
      </w:r>
      <w:hyperlink r:id="rId12" w:history="1">
        <w:r w:rsidRPr="008F3533">
          <w:rPr>
            <w:rStyle w:val="Hyperlink"/>
            <w:sz w:val="18"/>
          </w:rPr>
          <w:t>https://bit.ly/3j1TB5F</w:t>
        </w:r>
      </w:hyperlink>
      <w:r w:rsidRPr="008F3533">
        <w:t xml:space="preserve"> &gt; [</w:t>
      </w:r>
      <w:r w:rsidRPr="008F3533">
        <w:rPr>
          <w:lang w:val="en-US"/>
        </w:rPr>
        <w:t>last visited on</w:t>
      </w:r>
      <w:r w:rsidRPr="008F3533">
        <w:t xml:space="preserve"> 24.03.2021].</w:t>
      </w:r>
      <w:r w:rsidRPr="00474B13">
        <w:t xml:space="preserve">  </w:t>
      </w:r>
    </w:p>
  </w:footnote>
  <w:footnote w:id="15">
    <w:p w14:paraId="7E0A5F28" w14:textId="45E658D4" w:rsidR="00B561A5" w:rsidRPr="00991E84" w:rsidRDefault="00B561A5" w:rsidP="0023544A">
      <w:pPr>
        <w:pStyle w:val="FootnoteText"/>
      </w:pPr>
      <w:r w:rsidRPr="00991E84">
        <w:rPr>
          <w:rStyle w:val="FootnoteReference"/>
          <w:rFonts w:ascii="Segoe UI Light" w:hAnsi="Segoe UI Light" w:cs="Segoe UI Light"/>
        </w:rPr>
        <w:footnoteRef/>
      </w:r>
      <w:r w:rsidRPr="00991E84">
        <w:t xml:space="preserve"> For the detailed information, see the following link: </w:t>
      </w:r>
      <w:hyperlink r:id="rId13" w:history="1">
        <w:r w:rsidRPr="00991E84">
          <w:rPr>
            <w:rStyle w:val="Hyperlink"/>
            <w:sz w:val="18"/>
            <w:lang w:val="en-US"/>
          </w:rPr>
          <w:t>https://bit.ly/3ySY8io</w:t>
        </w:r>
      </w:hyperlink>
      <w:r w:rsidRPr="00991E84">
        <w:t xml:space="preserve"> </w:t>
      </w:r>
    </w:p>
  </w:footnote>
  <w:footnote w:id="16">
    <w:p w14:paraId="69465DB5" w14:textId="168C510C" w:rsidR="00EE691A" w:rsidRPr="0023544A" w:rsidRDefault="00EE691A" w:rsidP="0023544A">
      <w:pPr>
        <w:pStyle w:val="FootnoteText"/>
      </w:pPr>
      <w:r w:rsidRPr="0023544A">
        <w:rPr>
          <w:rStyle w:val="FootnoteReference"/>
          <w:rFonts w:ascii="Segoe UI Light" w:hAnsi="Segoe UI Light" w:cs="Segoe UI Light"/>
        </w:rPr>
        <w:footnoteRef/>
      </w:r>
      <w:r w:rsidRPr="0023544A">
        <w:t xml:space="preserve"> For the detailed information, see the following link: </w:t>
      </w:r>
      <w:hyperlink r:id="rId14" w:history="1">
        <w:r w:rsidRPr="0023544A">
          <w:rPr>
            <w:rStyle w:val="Hyperlink"/>
            <w:sz w:val="18"/>
            <w:lang w:val="en-US"/>
          </w:rPr>
          <w:t>https://bit.ly/3c3YKrB</w:t>
        </w:r>
      </w:hyperlink>
      <w:r w:rsidRPr="0023544A">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1AA6"/>
    <w:multiLevelType w:val="hybridMultilevel"/>
    <w:tmpl w:val="13A4C098"/>
    <w:lvl w:ilvl="0" w:tplc="F96AE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21356"/>
    <w:multiLevelType w:val="hybridMultilevel"/>
    <w:tmpl w:val="03784E22"/>
    <w:lvl w:ilvl="0" w:tplc="F96AE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9E5143"/>
    <w:multiLevelType w:val="hybridMultilevel"/>
    <w:tmpl w:val="6FFE0730"/>
    <w:lvl w:ilvl="0" w:tplc="997A5FFA">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074F9A"/>
    <w:multiLevelType w:val="hybridMultilevel"/>
    <w:tmpl w:val="16ECB1E0"/>
    <w:lvl w:ilvl="0" w:tplc="997A5FFA">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383AA5"/>
    <w:multiLevelType w:val="hybridMultilevel"/>
    <w:tmpl w:val="798A2836"/>
    <w:lvl w:ilvl="0" w:tplc="997A5FFA">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BF4474"/>
    <w:multiLevelType w:val="hybridMultilevel"/>
    <w:tmpl w:val="9514C62C"/>
    <w:lvl w:ilvl="0" w:tplc="F96AE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414"/>
    <w:rsid w:val="00030044"/>
    <w:rsid w:val="000604AA"/>
    <w:rsid w:val="00064D50"/>
    <w:rsid w:val="0007794E"/>
    <w:rsid w:val="00086DF3"/>
    <w:rsid w:val="000900C1"/>
    <w:rsid w:val="000A28FD"/>
    <w:rsid w:val="000C7E88"/>
    <w:rsid w:val="000E75AD"/>
    <w:rsid w:val="00103985"/>
    <w:rsid w:val="00113782"/>
    <w:rsid w:val="00117B18"/>
    <w:rsid w:val="00137F99"/>
    <w:rsid w:val="00153FD0"/>
    <w:rsid w:val="001550AF"/>
    <w:rsid w:val="00160E99"/>
    <w:rsid w:val="001946D4"/>
    <w:rsid w:val="001B7FA1"/>
    <w:rsid w:val="001D7DE4"/>
    <w:rsid w:val="00201BA6"/>
    <w:rsid w:val="00203773"/>
    <w:rsid w:val="002221E6"/>
    <w:rsid w:val="00225C9C"/>
    <w:rsid w:val="002272C5"/>
    <w:rsid w:val="0023544A"/>
    <w:rsid w:val="002452AB"/>
    <w:rsid w:val="00257700"/>
    <w:rsid w:val="002804FE"/>
    <w:rsid w:val="00291AE8"/>
    <w:rsid w:val="00292C02"/>
    <w:rsid w:val="002952FE"/>
    <w:rsid w:val="002A0177"/>
    <w:rsid w:val="002A0C9C"/>
    <w:rsid w:val="002A6414"/>
    <w:rsid w:val="002B631F"/>
    <w:rsid w:val="002C13DC"/>
    <w:rsid w:val="002C55CB"/>
    <w:rsid w:val="002E2DAD"/>
    <w:rsid w:val="002E62BC"/>
    <w:rsid w:val="00300505"/>
    <w:rsid w:val="0033017D"/>
    <w:rsid w:val="00344A1D"/>
    <w:rsid w:val="0034587D"/>
    <w:rsid w:val="00356F10"/>
    <w:rsid w:val="00366C05"/>
    <w:rsid w:val="003C1869"/>
    <w:rsid w:val="003D0CA8"/>
    <w:rsid w:val="003D2884"/>
    <w:rsid w:val="003E4C15"/>
    <w:rsid w:val="003F2D1B"/>
    <w:rsid w:val="003F475F"/>
    <w:rsid w:val="003F5951"/>
    <w:rsid w:val="0041056D"/>
    <w:rsid w:val="004124D1"/>
    <w:rsid w:val="004147E2"/>
    <w:rsid w:val="004173CE"/>
    <w:rsid w:val="00430D40"/>
    <w:rsid w:val="004321F0"/>
    <w:rsid w:val="00467FF9"/>
    <w:rsid w:val="00474B13"/>
    <w:rsid w:val="00487D04"/>
    <w:rsid w:val="004A78AE"/>
    <w:rsid w:val="004E2BE6"/>
    <w:rsid w:val="004E6D96"/>
    <w:rsid w:val="00536FB1"/>
    <w:rsid w:val="00546847"/>
    <w:rsid w:val="00575161"/>
    <w:rsid w:val="005D5868"/>
    <w:rsid w:val="005F71C2"/>
    <w:rsid w:val="00600D98"/>
    <w:rsid w:val="00613F01"/>
    <w:rsid w:val="00641D17"/>
    <w:rsid w:val="006645DE"/>
    <w:rsid w:val="006962A8"/>
    <w:rsid w:val="006B56C9"/>
    <w:rsid w:val="006C0506"/>
    <w:rsid w:val="006C23A3"/>
    <w:rsid w:val="006D054B"/>
    <w:rsid w:val="006D22E9"/>
    <w:rsid w:val="006E05D3"/>
    <w:rsid w:val="006E5695"/>
    <w:rsid w:val="006F6247"/>
    <w:rsid w:val="00721A68"/>
    <w:rsid w:val="00734BB5"/>
    <w:rsid w:val="00747919"/>
    <w:rsid w:val="00751044"/>
    <w:rsid w:val="007549FE"/>
    <w:rsid w:val="00761E45"/>
    <w:rsid w:val="007647A5"/>
    <w:rsid w:val="00771ED8"/>
    <w:rsid w:val="00785E4C"/>
    <w:rsid w:val="00790189"/>
    <w:rsid w:val="007D1E19"/>
    <w:rsid w:val="007F4900"/>
    <w:rsid w:val="007F609F"/>
    <w:rsid w:val="00813F0C"/>
    <w:rsid w:val="008145CB"/>
    <w:rsid w:val="00816841"/>
    <w:rsid w:val="00825E7E"/>
    <w:rsid w:val="00862756"/>
    <w:rsid w:val="00896CE7"/>
    <w:rsid w:val="008A6E02"/>
    <w:rsid w:val="008F3533"/>
    <w:rsid w:val="008F4195"/>
    <w:rsid w:val="008F6CA2"/>
    <w:rsid w:val="00910686"/>
    <w:rsid w:val="00927A16"/>
    <w:rsid w:val="009538C8"/>
    <w:rsid w:val="00954318"/>
    <w:rsid w:val="00961C2A"/>
    <w:rsid w:val="00966C1D"/>
    <w:rsid w:val="009730C1"/>
    <w:rsid w:val="009837CA"/>
    <w:rsid w:val="00991E84"/>
    <w:rsid w:val="009A494E"/>
    <w:rsid w:val="009B5437"/>
    <w:rsid w:val="009B6DC6"/>
    <w:rsid w:val="009C0941"/>
    <w:rsid w:val="009C1A3C"/>
    <w:rsid w:val="009D7548"/>
    <w:rsid w:val="009E423B"/>
    <w:rsid w:val="00A6097F"/>
    <w:rsid w:val="00A73E10"/>
    <w:rsid w:val="00A93973"/>
    <w:rsid w:val="00AC16A6"/>
    <w:rsid w:val="00AC2906"/>
    <w:rsid w:val="00AF3589"/>
    <w:rsid w:val="00B11842"/>
    <w:rsid w:val="00B25E32"/>
    <w:rsid w:val="00B26474"/>
    <w:rsid w:val="00B41F5D"/>
    <w:rsid w:val="00B451DD"/>
    <w:rsid w:val="00B533FC"/>
    <w:rsid w:val="00B55393"/>
    <w:rsid w:val="00B561A5"/>
    <w:rsid w:val="00B574A4"/>
    <w:rsid w:val="00B7617E"/>
    <w:rsid w:val="00BB053B"/>
    <w:rsid w:val="00BC4675"/>
    <w:rsid w:val="00BD66BB"/>
    <w:rsid w:val="00BF5CAE"/>
    <w:rsid w:val="00BF7966"/>
    <w:rsid w:val="00C33B42"/>
    <w:rsid w:val="00C34634"/>
    <w:rsid w:val="00C445E0"/>
    <w:rsid w:val="00C669DB"/>
    <w:rsid w:val="00C777B9"/>
    <w:rsid w:val="00C80C7E"/>
    <w:rsid w:val="00C849BD"/>
    <w:rsid w:val="00C9327F"/>
    <w:rsid w:val="00CD151C"/>
    <w:rsid w:val="00CE149E"/>
    <w:rsid w:val="00CE35B5"/>
    <w:rsid w:val="00CF02E2"/>
    <w:rsid w:val="00D00E69"/>
    <w:rsid w:val="00D012A6"/>
    <w:rsid w:val="00D25B09"/>
    <w:rsid w:val="00D27E46"/>
    <w:rsid w:val="00D27EE2"/>
    <w:rsid w:val="00D310D4"/>
    <w:rsid w:val="00D332D8"/>
    <w:rsid w:val="00D57685"/>
    <w:rsid w:val="00D5774E"/>
    <w:rsid w:val="00D70F8C"/>
    <w:rsid w:val="00D80E79"/>
    <w:rsid w:val="00D90089"/>
    <w:rsid w:val="00D93155"/>
    <w:rsid w:val="00DA273D"/>
    <w:rsid w:val="00DB031D"/>
    <w:rsid w:val="00DB6EFA"/>
    <w:rsid w:val="00DD285A"/>
    <w:rsid w:val="00DE67A4"/>
    <w:rsid w:val="00E0689F"/>
    <w:rsid w:val="00E203D4"/>
    <w:rsid w:val="00E264FF"/>
    <w:rsid w:val="00E3372B"/>
    <w:rsid w:val="00E3670E"/>
    <w:rsid w:val="00E4392E"/>
    <w:rsid w:val="00E533C1"/>
    <w:rsid w:val="00E55135"/>
    <w:rsid w:val="00E600AF"/>
    <w:rsid w:val="00E7002E"/>
    <w:rsid w:val="00E75072"/>
    <w:rsid w:val="00E82CEE"/>
    <w:rsid w:val="00E9201E"/>
    <w:rsid w:val="00E9384F"/>
    <w:rsid w:val="00EA0650"/>
    <w:rsid w:val="00EA29C9"/>
    <w:rsid w:val="00EB62DA"/>
    <w:rsid w:val="00EC23DA"/>
    <w:rsid w:val="00ED5831"/>
    <w:rsid w:val="00EE691A"/>
    <w:rsid w:val="00EE6CF6"/>
    <w:rsid w:val="00F113B4"/>
    <w:rsid w:val="00F20B55"/>
    <w:rsid w:val="00F220F9"/>
    <w:rsid w:val="00F276E5"/>
    <w:rsid w:val="00F61DAC"/>
    <w:rsid w:val="00F6417A"/>
    <w:rsid w:val="00F73924"/>
    <w:rsid w:val="00F83F46"/>
    <w:rsid w:val="00F87508"/>
    <w:rsid w:val="00F87A92"/>
    <w:rsid w:val="00F91F36"/>
    <w:rsid w:val="00F924F8"/>
    <w:rsid w:val="00F96D74"/>
    <w:rsid w:val="00FA6AA8"/>
    <w:rsid w:val="00FB20BB"/>
    <w:rsid w:val="00FB26BD"/>
    <w:rsid w:val="00FD0D4B"/>
    <w:rsid w:val="00FD0F7E"/>
    <w:rsid w:val="00FD1A28"/>
    <w:rsid w:val="00FD2DC2"/>
    <w:rsid w:val="00FD3C1D"/>
    <w:rsid w:val="00FF2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57839"/>
  <w15:chartTrackingRefBased/>
  <w15:docId w15:val="{FEB4985F-0553-4E99-A95B-758086B59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414"/>
  </w:style>
  <w:style w:type="paragraph" w:styleId="Heading1">
    <w:name w:val="heading 1"/>
    <w:basedOn w:val="Normal"/>
    <w:next w:val="Normal"/>
    <w:link w:val="Heading1Char"/>
    <w:uiPriority w:val="9"/>
    <w:qFormat/>
    <w:rsid w:val="00D80E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80E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footnotes Char,FA Fu Char"/>
    <w:basedOn w:val="DefaultParagraphFont"/>
    <w:link w:val="FootnoteText"/>
    <w:uiPriority w:val="99"/>
    <w:qFormat/>
    <w:locked/>
    <w:rsid w:val="0023544A"/>
    <w:rPr>
      <w:rFonts w:ascii="Segoe UI Light" w:hAnsi="Segoe UI Light" w:cs="Segoe UI Light"/>
      <w:noProof/>
      <w:sz w:val="16"/>
      <w:szCs w:val="18"/>
      <w:lang w:val="ka-GE"/>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footnotes,Footnote Text Char2 Char,FA Fu,5_GR,5_G"/>
    <w:basedOn w:val="Normal"/>
    <w:link w:val="FootnoteTextChar"/>
    <w:autoRedefine/>
    <w:uiPriority w:val="99"/>
    <w:unhideWhenUsed/>
    <w:qFormat/>
    <w:rsid w:val="0023544A"/>
    <w:pPr>
      <w:spacing w:after="0" w:line="240" w:lineRule="auto"/>
      <w:jc w:val="both"/>
    </w:pPr>
    <w:rPr>
      <w:rFonts w:ascii="Segoe UI Light" w:hAnsi="Segoe UI Light" w:cs="Segoe UI Light"/>
      <w:noProof/>
      <w:sz w:val="16"/>
      <w:szCs w:val="18"/>
      <w:lang w:val="ka-GE"/>
    </w:rPr>
  </w:style>
  <w:style w:type="character" w:customStyle="1" w:styleId="FootnoteTextChar1">
    <w:name w:val="Footnote Text Char1"/>
    <w:basedOn w:val="DefaultParagraphFont"/>
    <w:uiPriority w:val="99"/>
    <w:semiHidden/>
    <w:rsid w:val="002A6414"/>
    <w:rPr>
      <w:sz w:val="20"/>
      <w:szCs w:val="20"/>
    </w:rPr>
  </w:style>
  <w:style w:type="character" w:styleId="FootnoteReference">
    <w:name w:val="footnote reference"/>
    <w:aliases w:val="16 Point,Superscript 6 Point,Char Char,Carattere Char1,Carattere Char Char Carattere Carattere Char Char,ftref,BVI fnr,BVI fnr Car Car,4_GR,Footnote Reference1, Char Char, Carattere Char1, BVI fnr, BVI fnr Car Car"/>
    <w:basedOn w:val="DefaultParagraphFont"/>
    <w:link w:val="Char2"/>
    <w:uiPriority w:val="99"/>
    <w:unhideWhenUsed/>
    <w:qFormat/>
    <w:rsid w:val="002A6414"/>
    <w:rPr>
      <w:rFonts w:ascii="Segoe UI Semilight" w:hAnsi="Segoe UI Semilight" w:cs="Segoe UI Semilight"/>
      <w:sz w:val="18"/>
      <w:vertAlign w:val="superscript"/>
      <w:lang w:val="ka-GE"/>
    </w:rPr>
  </w:style>
  <w:style w:type="paragraph" w:customStyle="1" w:styleId="Char2">
    <w:name w:val="Char2"/>
    <w:basedOn w:val="Normal"/>
    <w:link w:val="FootnoteReference"/>
    <w:uiPriority w:val="99"/>
    <w:qFormat/>
    <w:rsid w:val="002A6414"/>
    <w:pPr>
      <w:spacing w:line="240" w:lineRule="exact"/>
      <w:jc w:val="both"/>
    </w:pPr>
    <w:rPr>
      <w:rFonts w:ascii="Segoe UI Semilight" w:hAnsi="Segoe UI Semilight" w:cs="Segoe UI Semilight"/>
      <w:sz w:val="18"/>
      <w:vertAlign w:val="superscript"/>
      <w:lang w:val="ka-GE"/>
    </w:rPr>
  </w:style>
  <w:style w:type="character" w:customStyle="1" w:styleId="jlqj4b">
    <w:name w:val="jlqj4b"/>
    <w:basedOn w:val="DefaultParagraphFont"/>
    <w:rsid w:val="002A6414"/>
  </w:style>
  <w:style w:type="character" w:styleId="Hyperlink">
    <w:name w:val="Hyperlink"/>
    <w:basedOn w:val="DefaultParagraphFont"/>
    <w:uiPriority w:val="99"/>
    <w:unhideWhenUsed/>
    <w:rsid w:val="002A6414"/>
    <w:rPr>
      <w:color w:val="0563C1" w:themeColor="hyperlink"/>
      <w:u w:val="single"/>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Ha,본문(내"/>
    <w:basedOn w:val="Normal"/>
    <w:link w:val="ListParagraphChar"/>
    <w:uiPriority w:val="34"/>
    <w:qFormat/>
    <w:rsid w:val="002A6414"/>
    <w:pPr>
      <w:ind w:left="720"/>
      <w:contextualSpacing/>
    </w:p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qFormat/>
    <w:locked/>
    <w:rsid w:val="002A6414"/>
  </w:style>
  <w:style w:type="character" w:customStyle="1" w:styleId="tlid-translation">
    <w:name w:val="tlid-translation"/>
    <w:basedOn w:val="DefaultParagraphFont"/>
    <w:rsid w:val="00D80E79"/>
  </w:style>
  <w:style w:type="paragraph" w:styleId="NoSpacing">
    <w:name w:val="No Spacing"/>
    <w:uiPriority w:val="1"/>
    <w:qFormat/>
    <w:rsid w:val="00D80E79"/>
    <w:pPr>
      <w:spacing w:after="0" w:line="240" w:lineRule="auto"/>
    </w:pPr>
  </w:style>
  <w:style w:type="character" w:customStyle="1" w:styleId="Heading1Char">
    <w:name w:val="Heading 1 Char"/>
    <w:basedOn w:val="DefaultParagraphFont"/>
    <w:link w:val="Heading1"/>
    <w:uiPriority w:val="9"/>
    <w:rsid w:val="00D80E7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80E79"/>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D80E79"/>
    <w:rPr>
      <w:sz w:val="16"/>
      <w:szCs w:val="16"/>
    </w:rPr>
  </w:style>
  <w:style w:type="paragraph" w:styleId="CommentText">
    <w:name w:val="annotation text"/>
    <w:basedOn w:val="Normal"/>
    <w:link w:val="CommentTextChar"/>
    <w:uiPriority w:val="99"/>
    <w:semiHidden/>
    <w:unhideWhenUsed/>
    <w:rsid w:val="00D80E79"/>
    <w:pPr>
      <w:spacing w:line="240" w:lineRule="auto"/>
    </w:pPr>
    <w:rPr>
      <w:sz w:val="20"/>
      <w:szCs w:val="20"/>
    </w:rPr>
  </w:style>
  <w:style w:type="character" w:customStyle="1" w:styleId="CommentTextChar">
    <w:name w:val="Comment Text Char"/>
    <w:basedOn w:val="DefaultParagraphFont"/>
    <w:link w:val="CommentText"/>
    <w:uiPriority w:val="99"/>
    <w:semiHidden/>
    <w:rsid w:val="00D80E79"/>
    <w:rPr>
      <w:sz w:val="20"/>
      <w:szCs w:val="20"/>
    </w:rPr>
  </w:style>
  <w:style w:type="paragraph" w:styleId="CommentSubject">
    <w:name w:val="annotation subject"/>
    <w:basedOn w:val="CommentText"/>
    <w:next w:val="CommentText"/>
    <w:link w:val="CommentSubjectChar"/>
    <w:uiPriority w:val="99"/>
    <w:semiHidden/>
    <w:unhideWhenUsed/>
    <w:rsid w:val="00D80E79"/>
    <w:rPr>
      <w:b/>
      <w:bCs/>
    </w:rPr>
  </w:style>
  <w:style w:type="character" w:customStyle="1" w:styleId="CommentSubjectChar">
    <w:name w:val="Comment Subject Char"/>
    <w:basedOn w:val="CommentTextChar"/>
    <w:link w:val="CommentSubject"/>
    <w:uiPriority w:val="99"/>
    <w:semiHidden/>
    <w:rsid w:val="00D80E79"/>
    <w:rPr>
      <w:b/>
      <w:bCs/>
      <w:sz w:val="20"/>
      <w:szCs w:val="20"/>
    </w:rPr>
  </w:style>
  <w:style w:type="paragraph" w:styleId="BalloonText">
    <w:name w:val="Balloon Text"/>
    <w:basedOn w:val="Normal"/>
    <w:link w:val="BalloonTextChar"/>
    <w:uiPriority w:val="99"/>
    <w:semiHidden/>
    <w:unhideWhenUsed/>
    <w:rsid w:val="00D80E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E79"/>
    <w:rPr>
      <w:rFonts w:ascii="Segoe UI" w:hAnsi="Segoe UI" w:cs="Segoe UI"/>
      <w:sz w:val="18"/>
      <w:szCs w:val="18"/>
    </w:rPr>
  </w:style>
  <w:style w:type="character" w:customStyle="1" w:styleId="viiyi">
    <w:name w:val="viiyi"/>
    <w:basedOn w:val="DefaultParagraphFont"/>
    <w:rsid w:val="00E3372B"/>
  </w:style>
  <w:style w:type="paragraph" w:styleId="Header">
    <w:name w:val="header"/>
    <w:basedOn w:val="Normal"/>
    <w:link w:val="HeaderChar"/>
    <w:uiPriority w:val="99"/>
    <w:unhideWhenUsed/>
    <w:rsid w:val="004147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47E2"/>
  </w:style>
  <w:style w:type="paragraph" w:styleId="Footer">
    <w:name w:val="footer"/>
    <w:basedOn w:val="Normal"/>
    <w:link w:val="FooterChar"/>
    <w:uiPriority w:val="99"/>
    <w:unhideWhenUsed/>
    <w:rsid w:val="004147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47E2"/>
  </w:style>
  <w:style w:type="paragraph" w:customStyle="1" w:styleId="Body">
    <w:name w:val="Body"/>
    <w:rsid w:val="00910686"/>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 w:type="character" w:customStyle="1" w:styleId="None">
    <w:name w:val="None"/>
    <w:rsid w:val="00910686"/>
  </w:style>
  <w:style w:type="paragraph" w:customStyle="1" w:styleId="RTBodyText">
    <w:name w:val="RT Body Text"/>
    <w:basedOn w:val="Normal"/>
    <w:uiPriority w:val="9"/>
    <w:qFormat/>
    <w:rsid w:val="006E5695"/>
    <w:pPr>
      <w:suppressAutoHyphens/>
      <w:spacing w:after="120" w:line="240" w:lineRule="auto"/>
    </w:pPr>
    <w:rPr>
      <w:rFonts w:eastAsiaTheme="minorEastAsia" w:cs="Arial"/>
      <w:color w:val="000000" w:themeColor="text1"/>
      <w:sz w:val="18"/>
      <w:szCs w:val="24"/>
      <w:lang w:val="en-GB"/>
    </w:rPr>
  </w:style>
  <w:style w:type="paragraph" w:styleId="NormalWeb">
    <w:name w:val="Normal (Web)"/>
    <w:basedOn w:val="Normal"/>
    <w:uiPriority w:val="99"/>
    <w:unhideWhenUsed/>
    <w:rsid w:val="005751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75161"/>
    <w:rPr>
      <w:b/>
      <w:bCs/>
    </w:rPr>
  </w:style>
  <w:style w:type="character" w:styleId="FollowedHyperlink">
    <w:name w:val="FollowedHyperlink"/>
    <w:basedOn w:val="DefaultParagraphFont"/>
    <w:uiPriority w:val="99"/>
    <w:semiHidden/>
    <w:unhideWhenUsed/>
    <w:rsid w:val="00030044"/>
    <w:rPr>
      <w:color w:val="954F72" w:themeColor="followedHyperlink"/>
      <w:u w:val="single"/>
    </w:rPr>
  </w:style>
  <w:style w:type="paragraph" w:styleId="Revision">
    <w:name w:val="Revision"/>
    <w:hidden/>
    <w:uiPriority w:val="99"/>
    <w:semiHidden/>
    <w:rsid w:val="006F62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904580">
      <w:bodyDiv w:val="1"/>
      <w:marLeft w:val="0"/>
      <w:marRight w:val="0"/>
      <w:marTop w:val="0"/>
      <w:marBottom w:val="0"/>
      <w:divBdr>
        <w:top w:val="none" w:sz="0" w:space="0" w:color="auto"/>
        <w:left w:val="none" w:sz="0" w:space="0" w:color="auto"/>
        <w:bottom w:val="none" w:sz="0" w:space="0" w:color="auto"/>
        <w:right w:val="none" w:sz="0" w:space="0" w:color="auto"/>
      </w:divBdr>
    </w:div>
    <w:div w:id="1533037731">
      <w:bodyDiv w:val="1"/>
      <w:marLeft w:val="0"/>
      <w:marRight w:val="0"/>
      <w:marTop w:val="0"/>
      <w:marBottom w:val="0"/>
      <w:divBdr>
        <w:top w:val="none" w:sz="0" w:space="0" w:color="auto"/>
        <w:left w:val="none" w:sz="0" w:space="0" w:color="auto"/>
        <w:bottom w:val="none" w:sz="0" w:space="0" w:color="auto"/>
        <w:right w:val="none" w:sz="0" w:space="0" w:color="auto"/>
      </w:divBdr>
    </w:div>
    <w:div w:id="176830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hchr.org/EN/ProfessionalInterest/Pages/CEDAW.aspx" TargetMode="Externa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8" Type="http://schemas.openxmlformats.org/officeDocument/2006/relationships/hyperlink" Target="https://bit.ly/3uWKoju" TargetMode="External"/><Relationship Id="rId13" Type="http://schemas.openxmlformats.org/officeDocument/2006/relationships/hyperlink" Target="https://bit.ly/3ySY8io" TargetMode="External"/><Relationship Id="rId3" Type="http://schemas.openxmlformats.org/officeDocument/2006/relationships/hyperlink" Target="https://bit.ly/3c69IwC" TargetMode="External"/><Relationship Id="rId7" Type="http://schemas.openxmlformats.org/officeDocument/2006/relationships/hyperlink" Target="https://bit.ly/3p71I3T" TargetMode="External"/><Relationship Id="rId12" Type="http://schemas.openxmlformats.org/officeDocument/2006/relationships/hyperlink" Target="https://bit.ly/3j1TB5F" TargetMode="External"/><Relationship Id="rId2" Type="http://schemas.openxmlformats.org/officeDocument/2006/relationships/hyperlink" Target="https://bit.ly/3c69IwC" TargetMode="External"/><Relationship Id="rId1" Type="http://schemas.openxmlformats.org/officeDocument/2006/relationships/hyperlink" Target="https://bit.ly/3cb0lf4" TargetMode="External"/><Relationship Id="rId6" Type="http://schemas.openxmlformats.org/officeDocument/2006/relationships/hyperlink" Target="https://bit.ly/2TrUlrP" TargetMode="External"/><Relationship Id="rId11" Type="http://schemas.openxmlformats.org/officeDocument/2006/relationships/hyperlink" Target="https://bit.ly/39AjXZr" TargetMode="External"/><Relationship Id="rId5" Type="http://schemas.openxmlformats.org/officeDocument/2006/relationships/hyperlink" Target="https://bit.ly/34UVpqQ" TargetMode="External"/><Relationship Id="rId10" Type="http://schemas.openxmlformats.org/officeDocument/2006/relationships/hyperlink" Target="https://bit.ly/36p3SDW" TargetMode="External"/><Relationship Id="rId4" Type="http://schemas.openxmlformats.org/officeDocument/2006/relationships/hyperlink" Target="https://bit.ly/2SMFgRs" TargetMode="External"/><Relationship Id="rId9" Type="http://schemas.openxmlformats.org/officeDocument/2006/relationships/hyperlink" Target="https://bit.ly/3kgRifE" TargetMode="External"/><Relationship Id="rId14" Type="http://schemas.openxmlformats.org/officeDocument/2006/relationships/hyperlink" Target="https://bit.ly/3c3YKr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49C874-162F-4677-A542-358E9A055AE3}">
  <ds:schemaRefs>
    <ds:schemaRef ds:uri="http://schemas.openxmlformats.org/officeDocument/2006/bibliography"/>
  </ds:schemaRefs>
</ds:datastoreItem>
</file>

<file path=customXml/itemProps2.xml><?xml version="1.0" encoding="utf-8"?>
<ds:datastoreItem xmlns:ds="http://schemas.openxmlformats.org/officeDocument/2006/customXml" ds:itemID="{E7CB048A-E149-4582-8DB9-B62977E368BD}"/>
</file>

<file path=customXml/itemProps3.xml><?xml version="1.0" encoding="utf-8"?>
<ds:datastoreItem xmlns:ds="http://schemas.openxmlformats.org/officeDocument/2006/customXml" ds:itemID="{0E63D865-A845-4F4F-ABD4-A730BA92B1BC}"/>
</file>

<file path=customXml/itemProps4.xml><?xml version="1.0" encoding="utf-8"?>
<ds:datastoreItem xmlns:ds="http://schemas.openxmlformats.org/officeDocument/2006/customXml" ds:itemID="{6B191B65-57EB-488E-BC87-FDC6F56A257A}"/>
</file>

<file path=docProps/app.xml><?xml version="1.0" encoding="utf-8"?>
<Properties xmlns="http://schemas.openxmlformats.org/officeDocument/2006/extended-properties" xmlns:vt="http://schemas.openxmlformats.org/officeDocument/2006/docPropsVTypes">
  <Template>Normal</Template>
  <TotalTime>19</TotalTime>
  <Pages>10</Pages>
  <Words>3609</Words>
  <Characters>20574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Lobzhanidze</dc:creator>
  <cp:keywords/>
  <dc:description/>
  <cp:lastModifiedBy>Tamar Abazadze</cp:lastModifiedBy>
  <cp:revision>25</cp:revision>
  <dcterms:created xsi:type="dcterms:W3CDTF">2021-06-07T05:01:00Z</dcterms:created>
  <dcterms:modified xsi:type="dcterms:W3CDTF">2021-06-07T06:03:00Z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