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8CD" w:rsidRPr="00A62FB3" w:rsidRDefault="00E01399" w:rsidP="004F656C">
      <w:pPr>
        <w:tabs>
          <w:tab w:val="center" w:pos="5244"/>
        </w:tabs>
        <w:rPr>
          <w:lang w:val="en-GB"/>
        </w:rPr>
      </w:pPr>
      <w:r w:rsidRPr="00A62FB3">
        <w:rPr>
          <w:lang w:val="en-GB"/>
        </w:rPr>
        <w:t xml:space="preserve"> </w:t>
      </w:r>
      <w:r w:rsidR="004F656C">
        <w:rPr>
          <w:lang w:val="en-GB"/>
        </w:rPr>
        <w:tab/>
      </w:r>
      <w:r w:rsidR="004F656C" w:rsidRPr="00A62FB3">
        <w:rPr>
          <w:rFonts w:ascii="Arial" w:hAnsi="Arial" w:cs="Arial"/>
          <w:noProof/>
          <w:lang w:val="en-GB" w:eastAsia="en-GB"/>
        </w:rPr>
        <w:drawing>
          <wp:inline distT="0" distB="0" distL="0" distR="0">
            <wp:extent cx="1611517" cy="1392493"/>
            <wp:effectExtent l="0" t="0" r="0" b="0"/>
            <wp:docPr id="3" name="Resim 1" descr="C:\Users\pc\Desktop\Ademe gidecek rapor\İN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Ademe gidecek rapor\İNG..LOGO.png"/>
                    <pic:cNvPicPr>
                      <a:picLocks noChangeAspect="1" noChangeArrowheads="1"/>
                    </pic:cNvPicPr>
                  </pic:nvPicPr>
                  <pic:blipFill rotWithShape="1">
                    <a:blip r:embed="rId8" cstate="print"/>
                    <a:srcRect l="68080"/>
                    <a:stretch/>
                  </pic:blipFill>
                  <pic:spPr bwMode="auto">
                    <a:xfrm>
                      <a:off x="0" y="0"/>
                      <a:ext cx="1623817" cy="1403121"/>
                    </a:xfrm>
                    <a:prstGeom prst="rect">
                      <a:avLst/>
                    </a:prstGeom>
                    <a:noFill/>
                    <a:ln>
                      <a:noFill/>
                    </a:ln>
                    <a:extLst>
                      <a:ext uri="{53640926-AAD7-44D8-BBD7-CCE9431645EC}">
                        <a14:shadowObscured xmlns:a14="http://schemas.microsoft.com/office/drawing/2010/main"/>
                      </a:ext>
                    </a:extLst>
                  </pic:spPr>
                </pic:pic>
              </a:graphicData>
            </a:graphic>
          </wp:inline>
        </w:drawing>
      </w:r>
    </w:p>
    <w:p w:rsidR="004C58CD" w:rsidRPr="00A62FB3" w:rsidRDefault="00AD323E" w:rsidP="004C58CD">
      <w:pPr>
        <w:ind w:left="2880"/>
        <w:jc w:val="right"/>
        <w:rPr>
          <w:color w:val="000000" w:themeColor="text1"/>
          <w:lang w:val="en-GB"/>
        </w:rPr>
      </w:pPr>
      <w:r w:rsidRPr="00A62FB3">
        <w:rPr>
          <w:color w:val="000000" w:themeColor="text1"/>
          <w:lang w:val="en-GB"/>
        </w:rPr>
        <w:t>24 Mayıs 2021</w:t>
      </w:r>
    </w:p>
    <w:p w:rsidR="004C58CD" w:rsidRPr="00A62FB3" w:rsidRDefault="004C58CD" w:rsidP="004C58CD">
      <w:pPr>
        <w:ind w:left="2880"/>
        <w:jc w:val="right"/>
        <w:rPr>
          <w:lang w:val="en-GB"/>
        </w:rPr>
      </w:pPr>
    </w:p>
    <w:p w:rsidR="004C58CD" w:rsidRPr="00A62FB3" w:rsidRDefault="004C58CD" w:rsidP="004C58CD">
      <w:pPr>
        <w:spacing w:before="120"/>
        <w:rPr>
          <w:b/>
          <w:sz w:val="32"/>
          <w:szCs w:val="32"/>
          <w:lang w:val="en-GB"/>
        </w:rPr>
      </w:pPr>
      <w:r w:rsidRPr="00A62FB3">
        <w:rPr>
          <w:b/>
          <w:sz w:val="32"/>
          <w:szCs w:val="32"/>
          <w:lang w:val="en-GB"/>
        </w:rPr>
        <w:t xml:space="preserve">From the </w:t>
      </w:r>
      <w:bookmarkStart w:id="0" w:name="_GoBack"/>
      <w:r w:rsidRPr="00A62FB3">
        <w:rPr>
          <w:b/>
          <w:sz w:val="32"/>
          <w:szCs w:val="32"/>
          <w:lang w:val="en-GB"/>
        </w:rPr>
        <w:t xml:space="preserve">Baran Tursun International Foundation </w:t>
      </w:r>
      <w:bookmarkEnd w:id="0"/>
      <w:r w:rsidRPr="00A62FB3">
        <w:rPr>
          <w:b/>
          <w:sz w:val="32"/>
          <w:szCs w:val="32"/>
          <w:lang w:val="en-GB"/>
        </w:rPr>
        <w:t>for Disarmament, Right to Life, Freedom, Democracy, Peace and Solidarity</w:t>
      </w:r>
    </w:p>
    <w:p w:rsidR="004C58CD" w:rsidRPr="00A62FB3" w:rsidRDefault="004C58CD" w:rsidP="004C58CD">
      <w:pPr>
        <w:spacing w:before="120"/>
        <w:rPr>
          <w:b/>
          <w:sz w:val="32"/>
          <w:szCs w:val="32"/>
          <w:lang w:val="en-GB"/>
        </w:rPr>
      </w:pPr>
    </w:p>
    <w:p w:rsidR="004C58CD" w:rsidRPr="00A62FB3" w:rsidRDefault="004C58CD" w:rsidP="004C58CD">
      <w:pPr>
        <w:spacing w:before="120"/>
        <w:rPr>
          <w:b/>
          <w:sz w:val="32"/>
          <w:szCs w:val="32"/>
          <w:lang w:val="en-GB"/>
        </w:rPr>
      </w:pPr>
    </w:p>
    <w:p w:rsidR="004C58CD" w:rsidRPr="00A62FB3" w:rsidRDefault="004C58CD" w:rsidP="004C58CD">
      <w:pPr>
        <w:spacing w:before="360" w:after="360"/>
        <w:rPr>
          <w:b/>
          <w:sz w:val="32"/>
          <w:szCs w:val="32"/>
          <w:lang w:val="en-GB"/>
        </w:rPr>
      </w:pPr>
      <w:r w:rsidRPr="00A62FB3">
        <w:rPr>
          <w:b/>
          <w:sz w:val="32"/>
          <w:szCs w:val="32"/>
          <w:lang w:val="en-GB"/>
        </w:rPr>
        <w:t xml:space="preserve">                                     Submission to the UN CEDAW </w:t>
      </w:r>
    </w:p>
    <w:p w:rsidR="004C58CD" w:rsidRPr="00A62FB3" w:rsidRDefault="004C58CD" w:rsidP="004C58CD">
      <w:pPr>
        <w:spacing w:before="360" w:after="360"/>
        <w:rPr>
          <w:b/>
          <w:sz w:val="32"/>
          <w:szCs w:val="32"/>
          <w:lang w:val="en-GB"/>
        </w:rPr>
      </w:pPr>
      <w:r w:rsidRPr="00A62FB3">
        <w:rPr>
          <w:b/>
          <w:sz w:val="32"/>
          <w:szCs w:val="32"/>
          <w:lang w:val="en-GB"/>
        </w:rPr>
        <w:t xml:space="preserve">      For the Pre-Session and Prior to Adoption of the List of Issues </w:t>
      </w:r>
    </w:p>
    <w:p w:rsidR="004C58CD" w:rsidRPr="00A62FB3" w:rsidRDefault="004C58CD" w:rsidP="004C58CD">
      <w:pPr>
        <w:spacing w:before="120"/>
        <w:rPr>
          <w:b/>
          <w:sz w:val="32"/>
          <w:lang w:val="en-GB"/>
        </w:rPr>
      </w:pPr>
      <w:r w:rsidRPr="00A62FB3">
        <w:rPr>
          <w:b/>
          <w:sz w:val="32"/>
          <w:lang w:val="en-GB"/>
        </w:rPr>
        <w:t xml:space="preserve">                  81 (Virtual PSWG) Pre-Sessional Working Group </w:t>
      </w:r>
    </w:p>
    <w:p w:rsidR="004C58CD" w:rsidRPr="00A62FB3" w:rsidRDefault="004C58CD" w:rsidP="004C58CD">
      <w:pPr>
        <w:spacing w:before="120"/>
        <w:rPr>
          <w:b/>
          <w:sz w:val="32"/>
          <w:lang w:val="en-GB"/>
        </w:rPr>
      </w:pPr>
      <w:r w:rsidRPr="00A62FB3">
        <w:rPr>
          <w:b/>
          <w:sz w:val="32"/>
          <w:lang w:val="en-GB"/>
        </w:rPr>
        <w:t xml:space="preserve">                                     05 July 2021 - 09 July 2021</w:t>
      </w:r>
    </w:p>
    <w:p w:rsidR="004C58CD" w:rsidRPr="00A62FB3" w:rsidRDefault="004C58CD" w:rsidP="004C58CD">
      <w:pPr>
        <w:rPr>
          <w:lang w:val="en-GB"/>
        </w:rPr>
      </w:pPr>
    </w:p>
    <w:p w:rsidR="004C58CD" w:rsidRPr="00A62FB3" w:rsidRDefault="004C58CD" w:rsidP="004C58CD">
      <w:pPr>
        <w:rPr>
          <w:lang w:val="en-GB"/>
        </w:rPr>
      </w:pPr>
    </w:p>
    <w:p w:rsidR="004C58CD" w:rsidRPr="00A62FB3" w:rsidRDefault="004C58CD" w:rsidP="004C58CD">
      <w:pPr>
        <w:rPr>
          <w:lang w:val="en-GB"/>
        </w:rPr>
      </w:pPr>
    </w:p>
    <w:p w:rsidR="004C58CD" w:rsidRPr="00A62FB3" w:rsidRDefault="004C58CD" w:rsidP="004C58CD">
      <w:pPr>
        <w:rPr>
          <w:b/>
          <w:color w:val="000000" w:themeColor="text1"/>
          <w:lang w:val="en-GB"/>
        </w:rPr>
      </w:pPr>
      <w:r w:rsidRPr="00A62FB3">
        <w:rPr>
          <w:b/>
          <w:spacing w:val="40"/>
          <w:sz w:val="64"/>
          <w:szCs w:val="64"/>
          <w:lang w:val="en-GB"/>
        </w:rPr>
        <w:t xml:space="preserve">                      Turkey</w:t>
      </w:r>
    </w:p>
    <w:p w:rsidR="004C58CD" w:rsidRPr="00A62FB3" w:rsidRDefault="004C58CD" w:rsidP="004C58CD">
      <w:pPr>
        <w:tabs>
          <w:tab w:val="right" w:pos="8363"/>
        </w:tabs>
        <w:rPr>
          <w:b/>
          <w:lang w:val="en-GB"/>
        </w:rPr>
      </w:pPr>
    </w:p>
    <w:p w:rsidR="004C58CD" w:rsidRPr="00A62FB3" w:rsidRDefault="004C58CD" w:rsidP="004C58CD">
      <w:pPr>
        <w:tabs>
          <w:tab w:val="right" w:pos="8363"/>
        </w:tabs>
        <w:rPr>
          <w:b/>
          <w:lang w:val="en-GB"/>
        </w:rPr>
      </w:pPr>
    </w:p>
    <w:p w:rsidR="004C58CD" w:rsidRPr="00A62FB3" w:rsidRDefault="004C58CD" w:rsidP="004C58CD">
      <w:pPr>
        <w:tabs>
          <w:tab w:val="right" w:pos="8363"/>
        </w:tabs>
        <w:rPr>
          <w:b/>
          <w:lang w:val="en-GB"/>
        </w:rPr>
      </w:pPr>
    </w:p>
    <w:p w:rsidR="004C58CD" w:rsidRPr="00A62FB3" w:rsidRDefault="004C58CD" w:rsidP="004C58CD">
      <w:pPr>
        <w:tabs>
          <w:tab w:val="right" w:pos="8363"/>
        </w:tabs>
        <w:rPr>
          <w:b/>
          <w:lang w:val="en-GB"/>
        </w:rPr>
      </w:pPr>
    </w:p>
    <w:p w:rsidR="004F656C" w:rsidRDefault="004C58CD" w:rsidP="004F656C">
      <w:pPr>
        <w:tabs>
          <w:tab w:val="right" w:pos="8363"/>
        </w:tabs>
        <w:spacing w:after="0"/>
        <w:rPr>
          <w:lang w:val="en-GB"/>
        </w:rPr>
      </w:pPr>
      <w:r w:rsidRPr="00A62FB3">
        <w:rPr>
          <w:lang w:val="en-GB"/>
        </w:rPr>
        <w:t xml:space="preserve">Contact address: </w:t>
      </w:r>
      <w:r w:rsidR="004F656C" w:rsidRPr="004F656C">
        <w:rPr>
          <w:lang w:val="en-GB"/>
        </w:rPr>
        <w:t>Mehmet Tursun</w:t>
      </w:r>
      <w:r w:rsidR="004F656C">
        <w:rPr>
          <w:lang w:val="en-GB"/>
        </w:rPr>
        <w:t xml:space="preserve">, </w:t>
      </w:r>
      <w:r w:rsidR="004F656C" w:rsidRPr="004F656C">
        <w:rPr>
          <w:lang w:val="en-GB"/>
        </w:rPr>
        <w:t>President of Baran Tursun Foundation</w:t>
      </w:r>
    </w:p>
    <w:p w:rsidR="004F656C" w:rsidRPr="004F656C" w:rsidRDefault="004F656C" w:rsidP="004F656C">
      <w:pPr>
        <w:tabs>
          <w:tab w:val="right" w:pos="8363"/>
        </w:tabs>
        <w:spacing w:after="0"/>
        <w:rPr>
          <w:lang w:val="en-GB"/>
        </w:rPr>
      </w:pPr>
      <w:r w:rsidRPr="004F656C">
        <w:rPr>
          <w:lang w:val="fr-FR"/>
        </w:rPr>
        <w:t>e-mail: mehmettursun100@gmail.com</w:t>
      </w:r>
    </w:p>
    <w:p w:rsidR="004F656C" w:rsidRPr="004F656C" w:rsidRDefault="004F656C" w:rsidP="004F656C">
      <w:pPr>
        <w:tabs>
          <w:tab w:val="right" w:pos="8363"/>
        </w:tabs>
        <w:spacing w:after="0"/>
        <w:rPr>
          <w:lang w:val="fr-FR"/>
        </w:rPr>
      </w:pPr>
      <w:r w:rsidRPr="004F656C">
        <w:rPr>
          <w:lang w:val="fr-FR"/>
        </w:rPr>
        <w:t>GSM: +905334404579</w:t>
      </w:r>
    </w:p>
    <w:p w:rsidR="004C58CD" w:rsidRPr="00A62FB3" w:rsidRDefault="004F656C" w:rsidP="004F656C">
      <w:pPr>
        <w:tabs>
          <w:tab w:val="right" w:pos="8363"/>
        </w:tabs>
        <w:spacing w:after="0"/>
        <w:rPr>
          <w:lang w:val="en-GB"/>
        </w:rPr>
      </w:pPr>
      <w:r w:rsidRPr="004F656C">
        <w:rPr>
          <w:lang w:val="en-GB"/>
        </w:rPr>
        <w:t>Turkey Izmir</w:t>
      </w: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r w:rsidRPr="00A62FB3">
        <w:rPr>
          <w:rFonts w:ascii="Arial" w:hAnsi="Arial" w:cs="Arial"/>
          <w:sz w:val="36"/>
          <w:szCs w:val="36"/>
          <w:lang w:val="en-GB"/>
        </w:rPr>
        <w:lastRenderedPageBreak/>
        <w:t>Report of Violations of Right to Life as a Result of Disproportionate Use of Force by Law Enforcement Officials</w:t>
      </w: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r w:rsidRPr="00A62FB3">
        <w:rPr>
          <w:rFonts w:ascii="Arial" w:hAnsi="Arial" w:cs="Arial"/>
          <w:b/>
          <w:bCs/>
          <w:sz w:val="56"/>
          <w:szCs w:val="56"/>
          <w:lang w:val="en-GB"/>
        </w:rPr>
        <w:t xml:space="preserve">THEY DIDN’T HAVE TO DIE </w:t>
      </w: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lang w:val="en-GB"/>
        </w:rPr>
      </w:pPr>
    </w:p>
    <w:p w:rsidR="004C58CD" w:rsidRPr="00A62FB3" w:rsidRDefault="004C58CD" w:rsidP="004C58CD">
      <w:pPr>
        <w:jc w:val="center"/>
        <w:rPr>
          <w:rFonts w:ascii="Arial" w:hAnsi="Arial" w:cs="Arial"/>
          <w:sz w:val="32"/>
          <w:szCs w:val="32"/>
          <w:lang w:val="en-GB"/>
        </w:rPr>
      </w:pPr>
      <w:r w:rsidRPr="00A62FB3">
        <w:rPr>
          <w:rFonts w:ascii="Arial" w:hAnsi="Arial" w:cs="Arial"/>
          <w:sz w:val="32"/>
          <w:szCs w:val="32"/>
          <w:lang w:val="en-GB"/>
        </w:rPr>
        <w:t>Reporters</w:t>
      </w:r>
    </w:p>
    <w:p w:rsidR="004C58CD" w:rsidRPr="00A62FB3" w:rsidRDefault="004C58CD" w:rsidP="004C58CD">
      <w:pPr>
        <w:jc w:val="center"/>
        <w:rPr>
          <w:rFonts w:ascii="Arial" w:hAnsi="Arial" w:cs="Arial"/>
          <w:sz w:val="32"/>
          <w:szCs w:val="32"/>
          <w:lang w:val="en-GB"/>
        </w:rPr>
      </w:pPr>
      <w:r w:rsidRPr="00A62FB3">
        <w:rPr>
          <w:rFonts w:ascii="Arial" w:hAnsi="Arial" w:cs="Arial"/>
          <w:sz w:val="32"/>
          <w:szCs w:val="32"/>
          <w:lang w:val="en-GB"/>
        </w:rPr>
        <w:t>Dr. Günal Kurşun</w:t>
      </w:r>
    </w:p>
    <w:p w:rsidR="004C58CD" w:rsidRPr="00A62FB3" w:rsidRDefault="005D545F" w:rsidP="004C58CD">
      <w:pPr>
        <w:jc w:val="center"/>
        <w:rPr>
          <w:rFonts w:ascii="Arial" w:hAnsi="Arial" w:cs="Arial"/>
          <w:sz w:val="32"/>
          <w:szCs w:val="32"/>
          <w:lang w:val="en-GB"/>
        </w:rPr>
      </w:pPr>
      <w:r w:rsidRPr="00A62FB3">
        <w:rPr>
          <w:rFonts w:ascii="Arial" w:hAnsi="Arial" w:cs="Arial"/>
          <w:sz w:val="32"/>
          <w:szCs w:val="32"/>
          <w:lang w:val="en-GB"/>
        </w:rPr>
        <w:t xml:space="preserve"> </w:t>
      </w:r>
      <w:r w:rsidR="004C58CD" w:rsidRPr="00A62FB3">
        <w:rPr>
          <w:rFonts w:ascii="Arial" w:hAnsi="Arial" w:cs="Arial"/>
          <w:sz w:val="32"/>
          <w:szCs w:val="32"/>
          <w:lang w:val="en-GB"/>
        </w:rPr>
        <w:t>Mehmet Tursun</w:t>
      </w:r>
    </w:p>
    <w:p w:rsidR="004C58CD" w:rsidRPr="00A62FB3" w:rsidRDefault="004C58CD" w:rsidP="004C58CD">
      <w:pPr>
        <w:jc w:val="center"/>
        <w:rPr>
          <w:rFonts w:ascii="Arial" w:hAnsi="Arial" w:cs="Arial"/>
          <w:sz w:val="32"/>
          <w:szCs w:val="32"/>
          <w:lang w:val="en-GB"/>
        </w:rPr>
      </w:pPr>
    </w:p>
    <w:p w:rsidR="004C58CD" w:rsidRPr="00A62FB3" w:rsidRDefault="004C58CD" w:rsidP="004C58CD">
      <w:pPr>
        <w:jc w:val="center"/>
        <w:rPr>
          <w:rFonts w:ascii="Arial" w:hAnsi="Arial" w:cs="Arial"/>
          <w:sz w:val="32"/>
          <w:szCs w:val="32"/>
          <w:lang w:val="en-GB"/>
        </w:rPr>
      </w:pPr>
    </w:p>
    <w:p w:rsidR="004C58CD" w:rsidRPr="00A62FB3" w:rsidRDefault="004C58CD" w:rsidP="004C58CD">
      <w:pPr>
        <w:jc w:val="center"/>
        <w:rPr>
          <w:rFonts w:ascii="Arial" w:hAnsi="Arial" w:cs="Arial"/>
          <w:sz w:val="32"/>
          <w:szCs w:val="32"/>
          <w:lang w:val="en-GB" w:eastAsia="tr-TR"/>
        </w:rPr>
      </w:pPr>
    </w:p>
    <w:p w:rsidR="004C58CD" w:rsidRPr="00A62FB3" w:rsidRDefault="004C58CD" w:rsidP="004C58CD">
      <w:pPr>
        <w:jc w:val="center"/>
        <w:rPr>
          <w:rFonts w:ascii="Arial" w:hAnsi="Arial" w:cs="Arial"/>
          <w:sz w:val="32"/>
          <w:szCs w:val="32"/>
          <w:lang w:val="en-GB" w:eastAsia="tr-TR"/>
        </w:rPr>
      </w:pPr>
    </w:p>
    <w:p w:rsidR="004C58CD" w:rsidRPr="00A62FB3" w:rsidRDefault="004C58CD" w:rsidP="004C58CD">
      <w:pPr>
        <w:jc w:val="center"/>
        <w:rPr>
          <w:rFonts w:ascii="Arial" w:hAnsi="Arial" w:cs="Arial"/>
          <w:sz w:val="32"/>
          <w:szCs w:val="32"/>
          <w:lang w:val="en-GB" w:eastAsia="tr-TR"/>
        </w:rPr>
      </w:pPr>
    </w:p>
    <w:p w:rsidR="004C58CD" w:rsidRPr="00A62FB3" w:rsidRDefault="004C58CD" w:rsidP="004C58CD">
      <w:pPr>
        <w:jc w:val="center"/>
        <w:rPr>
          <w:rFonts w:ascii="Arial" w:hAnsi="Arial" w:cs="Arial"/>
          <w:sz w:val="32"/>
          <w:szCs w:val="32"/>
          <w:lang w:val="en-GB" w:eastAsia="tr-TR"/>
        </w:rPr>
      </w:pPr>
    </w:p>
    <w:p w:rsidR="004C58CD" w:rsidRPr="00A62FB3" w:rsidRDefault="004C58CD" w:rsidP="004C58CD">
      <w:pPr>
        <w:jc w:val="center"/>
        <w:rPr>
          <w:rFonts w:ascii="Arial" w:hAnsi="Arial" w:cs="Arial"/>
          <w:sz w:val="32"/>
          <w:szCs w:val="32"/>
          <w:lang w:val="en-GB" w:eastAsia="tr-TR"/>
        </w:rPr>
      </w:pPr>
    </w:p>
    <w:p w:rsidR="004C58CD" w:rsidRPr="00A62FB3" w:rsidRDefault="004C58CD" w:rsidP="004C58CD">
      <w:pPr>
        <w:jc w:val="center"/>
        <w:rPr>
          <w:rFonts w:ascii="Arial" w:hAnsi="Arial" w:cs="Arial"/>
          <w:lang w:val="en-GB" w:eastAsia="tr-TR"/>
        </w:rPr>
      </w:pPr>
      <w:r w:rsidRPr="00A62FB3">
        <w:rPr>
          <w:rFonts w:ascii="Arial" w:hAnsi="Arial" w:cs="Arial"/>
          <w:sz w:val="32"/>
          <w:szCs w:val="32"/>
          <w:lang w:val="en-GB" w:eastAsia="tr-TR"/>
        </w:rPr>
        <w:t>Izmir-2021</w:t>
      </w:r>
    </w:p>
    <w:p w:rsidR="004C58CD" w:rsidRPr="00A62FB3" w:rsidRDefault="004C58CD" w:rsidP="004C58CD">
      <w:pPr>
        <w:jc w:val="both"/>
        <w:rPr>
          <w:rFonts w:ascii="Arial" w:hAnsi="Arial" w:cs="Arial"/>
          <w:lang w:val="en-GB" w:eastAsia="tr-TR"/>
        </w:rPr>
      </w:pPr>
    </w:p>
    <w:p w:rsidR="004C58CD" w:rsidRPr="00A62FB3" w:rsidRDefault="004C58CD" w:rsidP="004C58CD">
      <w:pPr>
        <w:jc w:val="both"/>
        <w:rPr>
          <w:rFonts w:ascii="Arial" w:hAnsi="Arial" w:cs="Arial"/>
          <w:lang w:val="en-GB" w:eastAsia="tr-TR"/>
        </w:rPr>
      </w:pPr>
    </w:p>
    <w:p w:rsidR="004C58CD" w:rsidRPr="00A62FB3" w:rsidRDefault="004C58CD" w:rsidP="004C58CD">
      <w:pPr>
        <w:jc w:val="both"/>
        <w:rPr>
          <w:rFonts w:ascii="Arial" w:hAnsi="Arial" w:cs="Arial"/>
          <w:lang w:val="en-GB" w:eastAsia="tr-TR"/>
        </w:rPr>
      </w:pPr>
    </w:p>
    <w:p w:rsidR="004C58CD" w:rsidRPr="00A62FB3" w:rsidRDefault="004C58CD" w:rsidP="004C58CD">
      <w:pPr>
        <w:jc w:val="both"/>
        <w:rPr>
          <w:rFonts w:ascii="Arial" w:hAnsi="Arial" w:cs="Arial"/>
          <w:lang w:val="en-GB" w:eastAsia="tr-TR"/>
        </w:rPr>
      </w:pPr>
    </w:p>
    <w:p w:rsidR="004C58CD" w:rsidRPr="00A62FB3" w:rsidRDefault="004C58CD" w:rsidP="004C58CD">
      <w:pPr>
        <w:spacing w:after="0"/>
        <w:jc w:val="both"/>
        <w:rPr>
          <w:rFonts w:ascii="Arial" w:hAnsi="Arial" w:cs="Arial"/>
          <w:lang w:val="en-GB" w:eastAsia="tr-TR"/>
        </w:rPr>
      </w:pPr>
    </w:p>
    <w:p w:rsidR="004C58CD" w:rsidRPr="00A62FB3" w:rsidRDefault="004C58CD" w:rsidP="004F656C">
      <w:pPr>
        <w:spacing w:after="0"/>
        <w:rPr>
          <w:rFonts w:ascii="Arial" w:hAnsi="Arial" w:cs="Arial"/>
          <w:lang w:val="en-GB"/>
        </w:rPr>
      </w:pPr>
      <w:r w:rsidRPr="00A62FB3">
        <w:rPr>
          <w:rFonts w:ascii="Arial" w:hAnsi="Arial" w:cs="Arial"/>
          <w:lang w:val="en-GB"/>
        </w:rPr>
        <w:t xml:space="preserve">This report was created and maintained with the financial support of the European </w:t>
      </w:r>
    </w:p>
    <w:p w:rsidR="004C58CD" w:rsidRPr="00A62FB3" w:rsidRDefault="004C58CD" w:rsidP="004C58CD">
      <w:pPr>
        <w:spacing w:after="0"/>
        <w:rPr>
          <w:rFonts w:ascii="Arial" w:hAnsi="Arial" w:cs="Arial"/>
          <w:lang w:val="en-GB"/>
        </w:rPr>
      </w:pPr>
      <w:r w:rsidRPr="00A62FB3">
        <w:rPr>
          <w:rFonts w:ascii="Arial" w:hAnsi="Arial" w:cs="Arial"/>
          <w:lang w:val="en-GB"/>
        </w:rPr>
        <w:t xml:space="preserve">Union provided under Etkiniz EU Programme. Its contents are the sole responsibility of </w:t>
      </w:r>
    </w:p>
    <w:p w:rsidR="004C58CD" w:rsidRPr="00A62FB3" w:rsidRDefault="004C58CD" w:rsidP="004C58CD">
      <w:pPr>
        <w:spacing w:after="0"/>
        <w:rPr>
          <w:rFonts w:ascii="Arial" w:hAnsi="Arial" w:cs="Arial"/>
          <w:lang w:val="en-GB"/>
        </w:rPr>
      </w:pPr>
      <w:r w:rsidRPr="00A62FB3">
        <w:rPr>
          <w:rFonts w:ascii="Arial" w:hAnsi="Arial" w:cs="Arial"/>
          <w:lang w:val="en-GB"/>
        </w:rPr>
        <w:t>Baran Tursun Foundation and do not necessarily reflect the views of the European Union.</w:t>
      </w:r>
    </w:p>
    <w:p w:rsidR="004C58CD" w:rsidRPr="00A62FB3" w:rsidRDefault="004C58CD" w:rsidP="004C58CD">
      <w:pPr>
        <w:jc w:val="both"/>
        <w:rPr>
          <w:rFonts w:ascii="Arial" w:hAnsi="Arial" w:cs="Arial"/>
          <w:lang w:val="en-GB"/>
        </w:rPr>
      </w:pPr>
    </w:p>
    <w:p w:rsidR="004C58CD" w:rsidRPr="00A62FB3" w:rsidRDefault="004C58CD" w:rsidP="004C58CD">
      <w:pPr>
        <w:jc w:val="both"/>
        <w:rPr>
          <w:rFonts w:ascii="Arial" w:hAnsi="Arial" w:cs="Arial"/>
          <w:lang w:val="en-GB"/>
        </w:rPr>
      </w:pPr>
      <w:r w:rsidRPr="00A62FB3">
        <w:rPr>
          <w:rFonts w:ascii="Arial" w:hAnsi="Arial" w:cs="Arial"/>
          <w:lang w:val="en-GB"/>
        </w:rPr>
        <w:t xml:space="preserve">“Report of Violations of Right to Life as a Result of Disproportionate Use of Force by Law Enforcement Officials – They Didn’t Have to Die” was prepared in Turkish and English by expert reporters </w:t>
      </w:r>
      <w:r w:rsidRPr="00A62FB3">
        <w:rPr>
          <w:rFonts w:ascii="Arial" w:hAnsi="Arial" w:cs="Arial"/>
          <w:b/>
          <w:lang w:val="en-GB"/>
        </w:rPr>
        <w:t>Dr. Günal Kurşun and Mehmet Tursun,</w:t>
      </w:r>
      <w:r w:rsidRPr="00A62FB3">
        <w:rPr>
          <w:rFonts w:ascii="Arial" w:hAnsi="Arial" w:cs="Arial"/>
          <w:lang w:val="en-GB"/>
        </w:rPr>
        <w:t xml:space="preserve"> who were assigned with the financial support provided to Baran Tursun Foundation by the ETKINIZ EU Programme</w:t>
      </w:r>
      <w:r w:rsidRPr="00A62FB3">
        <w:rPr>
          <w:rStyle w:val="FootnoteReference"/>
          <w:rFonts w:ascii="Arial" w:hAnsi="Arial" w:cs="Arial"/>
          <w:lang w:val="en-GB"/>
        </w:rPr>
        <w:footnoteReference w:id="1"/>
      </w:r>
      <w:r w:rsidRPr="00A62FB3">
        <w:rPr>
          <w:rFonts w:ascii="Arial" w:hAnsi="Arial" w:cs="Arial"/>
          <w:lang w:val="en-GB"/>
        </w:rPr>
        <w:t xml:space="preserve"> to ensure access to national and international human rights mechanisms.</w:t>
      </w:r>
    </w:p>
    <w:p w:rsidR="00E9580E" w:rsidRDefault="00E9580E" w:rsidP="00E01399">
      <w:pPr>
        <w:spacing w:after="0"/>
        <w:rPr>
          <w:b/>
          <w:sz w:val="48"/>
          <w:szCs w:val="48"/>
          <w:lang w:val="en-GB"/>
        </w:rPr>
      </w:pPr>
    </w:p>
    <w:p w:rsidR="00E01399" w:rsidRDefault="00E01399" w:rsidP="00E01399">
      <w:pPr>
        <w:spacing w:after="0"/>
        <w:rPr>
          <w:b/>
          <w:sz w:val="48"/>
          <w:szCs w:val="48"/>
          <w:lang w:val="en-GB"/>
        </w:rPr>
      </w:pPr>
      <w:r w:rsidRPr="00A62FB3">
        <w:rPr>
          <w:b/>
          <w:sz w:val="48"/>
          <w:szCs w:val="48"/>
          <w:lang w:val="en-GB"/>
        </w:rPr>
        <w:t>RIGHT TO LIFE VIOLATIONS IN TURKEY</w:t>
      </w:r>
    </w:p>
    <w:p w:rsidR="00E9580E" w:rsidRDefault="00E9580E" w:rsidP="00E01399">
      <w:pPr>
        <w:spacing w:after="0"/>
        <w:rPr>
          <w:b/>
          <w:sz w:val="48"/>
          <w:szCs w:val="48"/>
          <w:lang w:val="en-GB"/>
        </w:rPr>
      </w:pPr>
    </w:p>
    <w:p w:rsidR="00E9580E" w:rsidRPr="00D9670B" w:rsidRDefault="00E9580E" w:rsidP="00E9580E">
      <w:pPr>
        <w:rPr>
          <w:rFonts w:ascii="Arial" w:hAnsi="Arial" w:cs="Arial"/>
        </w:rPr>
      </w:pPr>
      <w:r w:rsidRPr="00D9670B">
        <w:rPr>
          <w:rFonts w:ascii="Arial" w:hAnsi="Arial" w:cs="Arial"/>
        </w:rPr>
        <w:t>With the Law No. 5681 dated 02.06.2007, some amendments were made in Law of Police Powers (LPP) No. 2559 for reasons such as “a very rapid increase in terrorism, complaints and crime rates”. The legal basis for the power “to stop and ask for identification”, which was regulated in the “Regulation on Judiciary and Prevention Searches” (RJPS) dated 01.06.2005, was created especially with the Article 16 titled “Use of Force and Weapon”.</w:t>
      </w:r>
      <w:r w:rsidRPr="00D9670B">
        <w:t xml:space="preserve"> </w:t>
      </w:r>
      <w:r w:rsidRPr="00D9670B">
        <w:rPr>
          <w:rFonts w:ascii="Arial" w:hAnsi="Arial" w:cs="Arial"/>
        </w:rPr>
        <w:t>There was an unlawful use of power before that date.</w:t>
      </w:r>
    </w:p>
    <w:p w:rsidR="00E9580E" w:rsidRPr="00D9670B" w:rsidRDefault="00E9580E" w:rsidP="00E9580E">
      <w:pPr>
        <w:rPr>
          <w:rFonts w:ascii="Arial" w:hAnsi="Arial" w:cs="Arial"/>
        </w:rPr>
      </w:pPr>
      <w:r w:rsidRPr="00D9670B">
        <w:rPr>
          <w:rFonts w:ascii="Arial" w:hAnsi="Arial" w:cs="Arial"/>
        </w:rPr>
        <w:t xml:space="preserve">Concepts such as </w:t>
      </w:r>
      <w:r w:rsidRPr="00D9670B">
        <w:rPr>
          <w:rFonts w:ascii="Arial" w:hAnsi="Arial" w:cs="Arial"/>
          <w:b/>
        </w:rPr>
        <w:t>“reasonable doubt, foresight and discretion”</w:t>
      </w:r>
      <w:r w:rsidRPr="00D9670B">
        <w:rPr>
          <w:rFonts w:ascii="Arial" w:hAnsi="Arial" w:cs="Arial"/>
        </w:rPr>
        <w:t xml:space="preserve"> were reformulated with some amendments made in the Law No. 6638, which entered into force on 27.03.2015 with the name “Law Amending the Law of Police Powers, Gendarmerie Organization, Duties and Powers Law and Some Other Laws” and known by the public as Internal Security Law. </w:t>
      </w:r>
    </w:p>
    <w:p w:rsidR="00E9580E" w:rsidRPr="00D9670B" w:rsidRDefault="00E9580E" w:rsidP="00E9580E">
      <w:pPr>
        <w:rPr>
          <w:rFonts w:ascii="Arial" w:hAnsi="Arial" w:cs="Arial"/>
        </w:rPr>
      </w:pPr>
      <w:r w:rsidRPr="00D9670B">
        <w:rPr>
          <w:rFonts w:ascii="Arial" w:hAnsi="Arial" w:cs="Arial"/>
        </w:rPr>
        <w:t>Due to lack of adequate training for law Enforcement Officials regarding abstract concepts such as reasonable doubt, foresight and discretion, more than 400 cases that, in fact, should have been processed according to the Law of Misdemeanors have resulted in death as a result of the fact that each law enforcement officer attributes a meaning to the Article 16 of the LPP, which regulates the authorization to use weapons by law Enforcement Officials, and therefore each law enforcement officer takes an action according to this, despite a regulation was made on the reasons, subjects and purposes of stopping and asking for identification, the form, duration and form of the procedure.</w:t>
      </w:r>
    </w:p>
    <w:p w:rsidR="00E9580E" w:rsidRPr="00D9670B" w:rsidRDefault="00E9580E" w:rsidP="00E9580E">
      <w:pPr>
        <w:rPr>
          <w:rFonts w:ascii="Arial" w:hAnsi="Arial" w:cs="Arial"/>
        </w:rPr>
      </w:pPr>
    </w:p>
    <w:p w:rsidR="00E9580E" w:rsidRPr="00D9670B" w:rsidRDefault="00E9580E" w:rsidP="00E9580E">
      <w:pPr>
        <w:rPr>
          <w:rFonts w:ascii="Arial" w:hAnsi="Arial" w:cs="Arial"/>
        </w:rPr>
      </w:pPr>
      <w:r w:rsidRPr="00D9670B">
        <w:rPr>
          <w:rFonts w:ascii="Arial" w:hAnsi="Arial" w:cs="Arial"/>
        </w:rPr>
        <w:t xml:space="preserve">In cases that resulted in the deaths of civilians, including children and women, the right to life of the suspects was abolished although there was no attack and violence against the police, no armed conflict with the police, no response to the government’s influence and actions with weapons, and no violence and rape that endanger the life and property of others. </w:t>
      </w:r>
    </w:p>
    <w:p w:rsidR="00E9580E" w:rsidRPr="00D9670B" w:rsidRDefault="00E9580E" w:rsidP="00E9580E">
      <w:pPr>
        <w:rPr>
          <w:rFonts w:ascii="Arial" w:hAnsi="Arial" w:cs="Arial"/>
        </w:rPr>
      </w:pPr>
    </w:p>
    <w:p w:rsidR="00E9580E" w:rsidRPr="00E9580E" w:rsidRDefault="00E9580E" w:rsidP="00E9580E">
      <w:pPr>
        <w:rPr>
          <w:rFonts w:ascii="Arial" w:hAnsi="Arial" w:cs="Arial"/>
        </w:rPr>
      </w:pPr>
      <w:r w:rsidRPr="00D9670B">
        <w:rPr>
          <w:rFonts w:ascii="Arial" w:hAnsi="Arial" w:cs="Arial"/>
        </w:rPr>
        <w:t>As a result of these severe violations of rights, serious perceptions have emerged in the society that law Enforcement Officials can at any time use violence, shoot with a gun, and kill anyone who continues his in daily life or opposes the Law of Misdemeanors.</w:t>
      </w:r>
    </w:p>
    <w:p w:rsidR="00E9580E" w:rsidRDefault="00E9580E" w:rsidP="00E9580E">
      <w:pPr>
        <w:spacing w:before="100" w:beforeAutospacing="1" w:after="100" w:afterAutospacing="1"/>
        <w:rPr>
          <w:rFonts w:ascii="Arial" w:eastAsia="Times New Roman" w:hAnsi="Arial" w:cs="Arial"/>
          <w:b/>
          <w:bCs/>
          <w:sz w:val="24"/>
          <w:szCs w:val="24"/>
          <w:lang w:eastAsia="fr-FR"/>
        </w:rPr>
      </w:pPr>
      <w:r w:rsidRPr="00D9670B">
        <w:rPr>
          <w:rFonts w:ascii="Arial" w:hAnsi="Arial" w:cs="Arial"/>
          <w:iCs/>
          <w:lang w:eastAsia="tr-TR"/>
        </w:rPr>
        <w:t>The society has a strong perception both about the violations of the right to life and that the disproportionate force exerted by the police against the awareness of claiming rights and social reflexes in the society goes unpunished. The fact that administrative mechanisms ignore the obligation of law Enforcement Officials to comply with the “proportionality and necessity” criteria of international human rights law, and the perception of protecting and guarding the criminal created by the statements of bureaucrats in executive positions play an important role in the formation of these perceptions.</w:t>
      </w:r>
    </w:p>
    <w:p w:rsidR="00E01399" w:rsidRPr="00A62FB3" w:rsidRDefault="00E9580E" w:rsidP="00E01399">
      <w:pPr>
        <w:spacing w:after="0"/>
        <w:rPr>
          <w:b/>
          <w:sz w:val="36"/>
          <w:szCs w:val="36"/>
          <w:lang w:val="en-GB"/>
        </w:rPr>
      </w:pPr>
      <w:r>
        <w:rPr>
          <w:b/>
          <w:sz w:val="36"/>
          <w:szCs w:val="36"/>
          <w:lang w:val="en-GB"/>
        </w:rPr>
        <w:t xml:space="preserve">Extrajudicial Killings and Summary Executions of </w:t>
      </w:r>
      <w:r w:rsidR="00E01399" w:rsidRPr="00A62FB3">
        <w:rPr>
          <w:b/>
          <w:sz w:val="36"/>
          <w:szCs w:val="36"/>
          <w:lang w:val="en-GB"/>
        </w:rPr>
        <w:t>W</w:t>
      </w:r>
      <w:r>
        <w:rPr>
          <w:b/>
          <w:sz w:val="36"/>
          <w:szCs w:val="36"/>
          <w:lang w:val="en-GB"/>
        </w:rPr>
        <w:t>omen</w:t>
      </w:r>
      <w:r w:rsidR="00E01399" w:rsidRPr="00A62FB3">
        <w:rPr>
          <w:b/>
          <w:sz w:val="36"/>
          <w:szCs w:val="36"/>
          <w:lang w:val="en-GB"/>
        </w:rPr>
        <w:t xml:space="preserve"> </w:t>
      </w:r>
      <w:r>
        <w:rPr>
          <w:b/>
          <w:sz w:val="36"/>
          <w:szCs w:val="36"/>
          <w:lang w:val="en-GB"/>
        </w:rPr>
        <w:t xml:space="preserve">by the Law Enforcement </w:t>
      </w:r>
    </w:p>
    <w:p w:rsidR="00E01399" w:rsidRPr="00A62FB3" w:rsidRDefault="00E01399" w:rsidP="00E01399">
      <w:pPr>
        <w:spacing w:after="0"/>
        <w:rPr>
          <w:sz w:val="24"/>
          <w:szCs w:val="24"/>
          <w:lang w:val="en-GB"/>
        </w:rPr>
      </w:pPr>
    </w:p>
    <w:p w:rsidR="00E01399" w:rsidRPr="00A62FB3" w:rsidRDefault="00694044" w:rsidP="00694044">
      <w:pPr>
        <w:spacing w:after="0"/>
        <w:jc w:val="both"/>
        <w:rPr>
          <w:rFonts w:ascii="Times New Roman" w:hAnsi="Times New Roman" w:cs="Times New Roman"/>
          <w:sz w:val="24"/>
          <w:szCs w:val="24"/>
          <w:lang w:val="en-GB"/>
        </w:rPr>
      </w:pPr>
      <w:r w:rsidRPr="00A62FB3">
        <w:rPr>
          <w:rFonts w:ascii="Times New Roman" w:hAnsi="Times New Roman" w:cs="Times New Roman"/>
          <w:sz w:val="24"/>
          <w:szCs w:val="24"/>
          <w:lang w:val="en-GB"/>
        </w:rPr>
        <w:t xml:space="preserve">Extrajudicial and summary executions </w:t>
      </w:r>
      <w:r w:rsidR="00E01399" w:rsidRPr="00A62FB3">
        <w:rPr>
          <w:rFonts w:ascii="Times New Roman" w:hAnsi="Times New Roman" w:cs="Times New Roman"/>
          <w:sz w:val="24"/>
          <w:szCs w:val="24"/>
          <w:lang w:val="en-GB"/>
        </w:rPr>
        <w:t xml:space="preserve">in Turkey manifest themselves in a wide range </w:t>
      </w:r>
      <w:r w:rsidRPr="00A62FB3">
        <w:rPr>
          <w:rFonts w:ascii="Times New Roman" w:hAnsi="Times New Roman" w:cs="Times New Roman"/>
          <w:sz w:val="24"/>
          <w:szCs w:val="24"/>
          <w:lang w:val="en-GB"/>
        </w:rPr>
        <w:t>of ways</w:t>
      </w:r>
      <w:r w:rsidR="00E01399" w:rsidRPr="00A62FB3">
        <w:rPr>
          <w:rFonts w:ascii="Times New Roman" w:hAnsi="Times New Roman" w:cs="Times New Roman"/>
          <w:sz w:val="24"/>
          <w:szCs w:val="24"/>
          <w:lang w:val="en-GB"/>
        </w:rPr>
        <w:t xml:space="preserve"> from killing people for not obeying a stop warning to deaths in peaceful demonstrations and detention. </w:t>
      </w:r>
      <w:r w:rsidR="002341EE" w:rsidRPr="00A62FB3">
        <w:rPr>
          <w:rFonts w:ascii="Times New Roman" w:hAnsi="Times New Roman" w:cs="Times New Roman"/>
          <w:sz w:val="24"/>
          <w:szCs w:val="24"/>
          <w:lang w:val="en-GB"/>
        </w:rPr>
        <w:t xml:space="preserve"> </w:t>
      </w:r>
      <w:r w:rsidR="00E01399" w:rsidRPr="00A62FB3">
        <w:rPr>
          <w:rFonts w:ascii="Times New Roman" w:hAnsi="Times New Roman" w:cs="Times New Roman"/>
          <w:sz w:val="24"/>
          <w:szCs w:val="24"/>
          <w:lang w:val="en-GB"/>
        </w:rPr>
        <w:t>As a result of abstract and unfulfilled concepts such as “foresight”, “reasonable doubt”</w:t>
      </w:r>
      <w:r w:rsidRPr="00A62FB3">
        <w:rPr>
          <w:rFonts w:ascii="Times New Roman" w:hAnsi="Times New Roman" w:cs="Times New Roman"/>
          <w:sz w:val="24"/>
          <w:szCs w:val="24"/>
          <w:lang w:val="en-GB"/>
        </w:rPr>
        <w:t xml:space="preserve"> </w:t>
      </w:r>
      <w:r w:rsidR="00E01399" w:rsidRPr="00A62FB3">
        <w:rPr>
          <w:rFonts w:ascii="Times New Roman" w:hAnsi="Times New Roman" w:cs="Times New Roman"/>
          <w:sz w:val="24"/>
          <w:szCs w:val="24"/>
          <w:lang w:val="en-GB"/>
        </w:rPr>
        <w:t>and</w:t>
      </w:r>
      <w:r w:rsidRPr="00A62FB3">
        <w:rPr>
          <w:rFonts w:ascii="Times New Roman" w:hAnsi="Times New Roman" w:cs="Times New Roman"/>
          <w:sz w:val="24"/>
          <w:szCs w:val="24"/>
          <w:lang w:val="en-GB"/>
        </w:rPr>
        <w:t xml:space="preserve"> </w:t>
      </w:r>
      <w:r w:rsidR="00E01399" w:rsidRPr="00A62FB3">
        <w:rPr>
          <w:rFonts w:ascii="Times New Roman" w:hAnsi="Times New Roman" w:cs="Times New Roman"/>
          <w:sz w:val="24"/>
          <w:szCs w:val="24"/>
          <w:lang w:val="en-GB"/>
        </w:rPr>
        <w:t>“appreciation” left to the police officers</w:t>
      </w:r>
      <w:r w:rsidRPr="00A62FB3">
        <w:rPr>
          <w:rFonts w:ascii="Times New Roman" w:hAnsi="Times New Roman" w:cs="Times New Roman"/>
          <w:sz w:val="24"/>
          <w:szCs w:val="24"/>
          <w:lang w:val="en-GB"/>
        </w:rPr>
        <w:t>’</w:t>
      </w:r>
      <w:r w:rsidR="00E01399" w:rsidRPr="00A62FB3">
        <w:rPr>
          <w:rFonts w:ascii="Times New Roman" w:hAnsi="Times New Roman" w:cs="Times New Roman"/>
          <w:sz w:val="24"/>
          <w:szCs w:val="24"/>
          <w:lang w:val="en-GB"/>
        </w:rPr>
        <w:t xml:space="preserve"> </w:t>
      </w:r>
      <w:r w:rsidRPr="00A62FB3">
        <w:rPr>
          <w:rFonts w:ascii="Times New Roman" w:hAnsi="Times New Roman" w:cs="Times New Roman"/>
          <w:sz w:val="24"/>
          <w:szCs w:val="24"/>
          <w:lang w:val="en-GB"/>
        </w:rPr>
        <w:t xml:space="preserve">margin of appreciation </w:t>
      </w:r>
      <w:r w:rsidR="00E01399" w:rsidRPr="00A62FB3">
        <w:rPr>
          <w:rFonts w:ascii="Times New Roman" w:hAnsi="Times New Roman" w:cs="Times New Roman"/>
          <w:sz w:val="24"/>
          <w:szCs w:val="24"/>
          <w:lang w:val="en-GB"/>
        </w:rPr>
        <w:t xml:space="preserve">and perception of the law, the right to life of more than 400 civilians, who do not threaten life, do not use violence against the police, and who must be treated according to the Law on </w:t>
      </w:r>
      <w:r w:rsidR="00E9580E" w:rsidRPr="00A62FB3">
        <w:rPr>
          <w:rFonts w:ascii="Times New Roman" w:hAnsi="Times New Roman" w:cs="Times New Roman"/>
          <w:sz w:val="24"/>
          <w:szCs w:val="24"/>
          <w:lang w:val="en-GB"/>
        </w:rPr>
        <w:t>Misdemeanours</w:t>
      </w:r>
      <w:r w:rsidR="00E01399" w:rsidRPr="00A62FB3">
        <w:rPr>
          <w:rFonts w:ascii="Times New Roman" w:hAnsi="Times New Roman" w:cs="Times New Roman"/>
          <w:sz w:val="24"/>
          <w:szCs w:val="24"/>
          <w:lang w:val="en-GB"/>
        </w:rPr>
        <w:t>, have been violated.</w:t>
      </w:r>
    </w:p>
    <w:p w:rsidR="002341EE" w:rsidRPr="00A62FB3" w:rsidRDefault="002341EE" w:rsidP="00E01399">
      <w:pPr>
        <w:spacing w:after="0"/>
        <w:rPr>
          <w:rFonts w:ascii="Times New Roman" w:hAnsi="Times New Roman" w:cs="Times New Roman"/>
          <w:sz w:val="24"/>
          <w:szCs w:val="24"/>
          <w:lang w:val="en-GB"/>
        </w:rPr>
      </w:pPr>
    </w:p>
    <w:p w:rsidR="002341EE" w:rsidRPr="00A62FB3" w:rsidRDefault="002341EE" w:rsidP="002341EE">
      <w:pPr>
        <w:spacing w:after="0"/>
        <w:rPr>
          <w:rFonts w:ascii="Times New Roman" w:hAnsi="Times New Roman" w:cs="Times New Roman"/>
          <w:sz w:val="24"/>
          <w:szCs w:val="24"/>
          <w:lang w:val="en-GB"/>
        </w:rPr>
      </w:pPr>
      <w:r w:rsidRPr="00A62FB3">
        <w:rPr>
          <w:rFonts w:ascii="Times New Roman" w:hAnsi="Times New Roman" w:cs="Times New Roman"/>
          <w:sz w:val="24"/>
          <w:szCs w:val="24"/>
          <w:lang w:val="en-GB"/>
        </w:rPr>
        <w:t>The police, who use lethal force, consider it a legal duty to commit the murder by exceeding their legal powers and to punish the suspect with death with the decision given at that moment, instead of including the suspect in the judicial process and leaving the punishment to the judiciary. This situation is determined as the most important source of the problem.</w:t>
      </w:r>
    </w:p>
    <w:p w:rsidR="002341EE" w:rsidRPr="00A62FB3" w:rsidRDefault="002341EE" w:rsidP="002341EE">
      <w:pPr>
        <w:spacing w:after="0"/>
        <w:rPr>
          <w:rFonts w:ascii="Times New Roman" w:hAnsi="Times New Roman" w:cs="Times New Roman"/>
          <w:sz w:val="24"/>
          <w:szCs w:val="24"/>
          <w:lang w:val="en-GB"/>
        </w:rPr>
      </w:pPr>
    </w:p>
    <w:p w:rsidR="00A86A66" w:rsidRPr="00A62FB3" w:rsidRDefault="00A86A66" w:rsidP="00A86A66">
      <w:pPr>
        <w:spacing w:after="0"/>
        <w:rPr>
          <w:rFonts w:ascii="Times New Roman" w:hAnsi="Times New Roman" w:cs="Times New Roman"/>
          <w:sz w:val="24"/>
          <w:szCs w:val="24"/>
          <w:lang w:val="en-GB"/>
        </w:rPr>
      </w:pPr>
      <w:r w:rsidRPr="00A62FB3">
        <w:rPr>
          <w:rFonts w:ascii="Times New Roman" w:hAnsi="Times New Roman" w:cs="Times New Roman"/>
          <w:sz w:val="24"/>
          <w:szCs w:val="24"/>
          <w:lang w:val="en-GB"/>
        </w:rPr>
        <w:t>The police, charged with protecting life, trained and equipped to do so, have used their lethal weapon as a "first choice" in hundreds of cases, instead of "last choice" according to international criteria approved by the United Nations.</w:t>
      </w:r>
    </w:p>
    <w:p w:rsidR="00A86A66" w:rsidRPr="00A62FB3" w:rsidRDefault="00A86A66" w:rsidP="00A86A66">
      <w:pPr>
        <w:spacing w:after="0"/>
        <w:rPr>
          <w:rFonts w:ascii="Times New Roman" w:hAnsi="Times New Roman" w:cs="Times New Roman"/>
          <w:sz w:val="24"/>
          <w:szCs w:val="24"/>
          <w:lang w:val="en-GB"/>
        </w:rPr>
      </w:pPr>
    </w:p>
    <w:p w:rsidR="00A86A66" w:rsidRPr="00A62FB3" w:rsidRDefault="00A86A66" w:rsidP="00A86A66">
      <w:pPr>
        <w:spacing w:after="0"/>
        <w:rPr>
          <w:rFonts w:ascii="Times New Roman" w:hAnsi="Times New Roman" w:cs="Times New Roman"/>
          <w:sz w:val="24"/>
          <w:szCs w:val="24"/>
          <w:lang w:val="en-GB"/>
        </w:rPr>
      </w:pPr>
      <w:r w:rsidRPr="00A62FB3">
        <w:rPr>
          <w:rFonts w:ascii="Times New Roman" w:hAnsi="Times New Roman" w:cs="Times New Roman"/>
          <w:sz w:val="24"/>
          <w:szCs w:val="24"/>
          <w:lang w:val="en-GB"/>
        </w:rPr>
        <w:t>As the table below shows, the police executed a total of 404 people, including 93 children, 70 women and 240 adult men, without including them in any judicial proceedings.</w:t>
      </w:r>
    </w:p>
    <w:p w:rsidR="00A86A66" w:rsidRPr="00A62FB3" w:rsidRDefault="00A86A66" w:rsidP="00A86A66">
      <w:pPr>
        <w:spacing w:after="0"/>
        <w:rPr>
          <w:lang w:val="en-GB"/>
        </w:rPr>
      </w:pPr>
    </w:p>
    <w:p w:rsidR="00D23ED4" w:rsidRPr="00A62FB3" w:rsidRDefault="00E9580E" w:rsidP="002341EE">
      <w:pPr>
        <w:spacing w:after="0"/>
        <w:rPr>
          <w:b/>
          <w:sz w:val="36"/>
          <w:szCs w:val="36"/>
          <w:lang w:val="en-GB"/>
        </w:rPr>
      </w:pPr>
      <w:r>
        <w:rPr>
          <w:b/>
          <w:sz w:val="36"/>
          <w:szCs w:val="36"/>
          <w:lang w:val="en-GB"/>
        </w:rPr>
        <w:t>Extrajudicial Killings and Summary Executions</w:t>
      </w:r>
      <w:r w:rsidRPr="00A62FB3">
        <w:rPr>
          <w:b/>
          <w:sz w:val="36"/>
          <w:szCs w:val="36"/>
          <w:lang w:val="en-GB"/>
        </w:rPr>
        <w:t xml:space="preserve"> </w:t>
      </w:r>
      <w:r w:rsidR="00143D79" w:rsidRPr="00A62FB3">
        <w:rPr>
          <w:b/>
          <w:sz w:val="36"/>
          <w:szCs w:val="36"/>
          <w:lang w:val="en-GB"/>
        </w:rPr>
        <w:t>(Total)</w:t>
      </w:r>
    </w:p>
    <w:p w:rsidR="00B77EB5" w:rsidRPr="00A62FB3" w:rsidRDefault="00D23ED4" w:rsidP="002341EE">
      <w:pPr>
        <w:spacing w:after="0"/>
        <w:rPr>
          <w:lang w:val="en-GB"/>
        </w:rPr>
      </w:pPr>
      <w:r w:rsidRPr="00A62FB3">
        <w:rPr>
          <w:noProof/>
          <w:lang w:val="en-GB" w:eastAsia="en-GB"/>
        </w:rPr>
        <w:drawing>
          <wp:inline distT="0" distB="0" distL="0" distR="0">
            <wp:extent cx="6581775" cy="3019425"/>
            <wp:effectExtent l="19050" t="0" r="9525" b="0"/>
            <wp:docPr id="6" name="Resim 6" descr="C:\Users\pc\Desktop\ÇALIŞMALARIM\ETKİNİZ AB\ETKİNİZ 386 PROJE rapor\CEDAW\in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ÇALIŞMALARIM\ETKİNİZ AB\ETKİNİZ 386 PROJE rapor\CEDAW\ing 1.png"/>
                    <pic:cNvPicPr>
                      <a:picLocks noChangeAspect="1" noChangeArrowheads="1"/>
                    </pic:cNvPicPr>
                  </pic:nvPicPr>
                  <pic:blipFill>
                    <a:blip r:embed="rId9" cstate="print"/>
                    <a:srcRect/>
                    <a:stretch>
                      <a:fillRect/>
                    </a:stretch>
                  </pic:blipFill>
                  <pic:spPr bwMode="auto">
                    <a:xfrm>
                      <a:off x="0" y="0"/>
                      <a:ext cx="6584025" cy="3020457"/>
                    </a:xfrm>
                    <a:prstGeom prst="rect">
                      <a:avLst/>
                    </a:prstGeom>
                    <a:noFill/>
                    <a:ln w="9525">
                      <a:noFill/>
                      <a:miter lim="800000"/>
                      <a:headEnd/>
                      <a:tailEnd/>
                    </a:ln>
                  </pic:spPr>
                </pic:pic>
              </a:graphicData>
            </a:graphic>
          </wp:inline>
        </w:drawing>
      </w:r>
    </w:p>
    <w:p w:rsidR="00403173" w:rsidRPr="00A62FB3" w:rsidRDefault="00403173" w:rsidP="002341EE">
      <w:pPr>
        <w:spacing w:after="0"/>
        <w:rPr>
          <w:lang w:val="en-GB"/>
        </w:rPr>
      </w:pPr>
    </w:p>
    <w:p w:rsidR="00403173" w:rsidRPr="00A62FB3" w:rsidRDefault="00403173" w:rsidP="002341EE">
      <w:pPr>
        <w:spacing w:after="0"/>
        <w:rPr>
          <w:lang w:val="en-GB"/>
        </w:rPr>
      </w:pPr>
    </w:p>
    <w:p w:rsidR="00403173" w:rsidRPr="00A62FB3" w:rsidRDefault="00403173" w:rsidP="002341EE">
      <w:pPr>
        <w:spacing w:after="0"/>
        <w:rPr>
          <w:lang w:val="en-GB"/>
        </w:rPr>
      </w:pPr>
      <w:r w:rsidRPr="00A62FB3">
        <w:rPr>
          <w:noProof/>
          <w:lang w:val="en-GB" w:eastAsia="en-GB"/>
        </w:rPr>
        <w:drawing>
          <wp:inline distT="0" distB="0" distL="0" distR="0">
            <wp:extent cx="6438900" cy="2771775"/>
            <wp:effectExtent l="19050" t="0" r="0" b="0"/>
            <wp:docPr id="7" name="Resim 7" descr="C:\Users\pc\Desktop\ÇALIŞMALARIM\ETKİNİZ AB\ETKİNİZ 386 PROJE rapor\CEDAW\i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ÇALIŞMALARIM\ETKİNİZ AB\ETKİNİZ 386 PROJE rapor\CEDAW\ing 2.png"/>
                    <pic:cNvPicPr>
                      <a:picLocks noChangeAspect="1" noChangeArrowheads="1"/>
                    </pic:cNvPicPr>
                  </pic:nvPicPr>
                  <pic:blipFill>
                    <a:blip r:embed="rId10" cstate="print"/>
                    <a:srcRect/>
                    <a:stretch>
                      <a:fillRect/>
                    </a:stretch>
                  </pic:blipFill>
                  <pic:spPr bwMode="auto">
                    <a:xfrm>
                      <a:off x="0" y="0"/>
                      <a:ext cx="6438900" cy="2771775"/>
                    </a:xfrm>
                    <a:prstGeom prst="rect">
                      <a:avLst/>
                    </a:prstGeom>
                    <a:noFill/>
                    <a:ln w="9525">
                      <a:noFill/>
                      <a:miter lim="800000"/>
                      <a:headEnd/>
                      <a:tailEnd/>
                    </a:ln>
                  </pic:spPr>
                </pic:pic>
              </a:graphicData>
            </a:graphic>
          </wp:inline>
        </w:drawing>
      </w:r>
    </w:p>
    <w:p w:rsidR="004C58CD" w:rsidRPr="00A62FB3" w:rsidRDefault="004C58CD" w:rsidP="002341EE">
      <w:pPr>
        <w:spacing w:after="0"/>
        <w:rPr>
          <w:lang w:val="en-GB"/>
        </w:rPr>
      </w:pPr>
    </w:p>
    <w:p w:rsidR="004C58CD" w:rsidRPr="00A62FB3" w:rsidRDefault="004C58CD" w:rsidP="002341EE">
      <w:pPr>
        <w:spacing w:after="0"/>
        <w:rPr>
          <w:lang w:val="en-GB"/>
        </w:rPr>
      </w:pPr>
    </w:p>
    <w:p w:rsidR="00E01399" w:rsidRPr="00A62FB3" w:rsidRDefault="00E9580E" w:rsidP="000063AB">
      <w:pPr>
        <w:spacing w:after="100" w:afterAutospacing="1"/>
        <w:rPr>
          <w:b/>
          <w:sz w:val="36"/>
          <w:szCs w:val="36"/>
          <w:lang w:val="en-GB"/>
        </w:rPr>
      </w:pPr>
      <w:r>
        <w:rPr>
          <w:b/>
          <w:sz w:val="36"/>
          <w:szCs w:val="36"/>
          <w:lang w:val="en-GB"/>
        </w:rPr>
        <w:t>List of e</w:t>
      </w:r>
      <w:r w:rsidR="004F656C" w:rsidRPr="00A62FB3">
        <w:rPr>
          <w:b/>
          <w:sz w:val="36"/>
          <w:szCs w:val="36"/>
          <w:lang w:val="en-GB"/>
        </w:rPr>
        <w:t>xtrajudicial</w:t>
      </w:r>
      <w:r w:rsidR="00694044" w:rsidRPr="00A62FB3">
        <w:rPr>
          <w:b/>
          <w:sz w:val="36"/>
          <w:szCs w:val="36"/>
          <w:lang w:val="en-GB"/>
        </w:rPr>
        <w:t xml:space="preserve"> and summary execution </w:t>
      </w:r>
      <w:r w:rsidR="004F656C">
        <w:rPr>
          <w:b/>
          <w:sz w:val="36"/>
          <w:szCs w:val="36"/>
          <w:lang w:val="en-GB"/>
        </w:rPr>
        <w:t xml:space="preserve">of </w:t>
      </w:r>
      <w:r w:rsidR="004F656C" w:rsidRPr="00A62FB3">
        <w:rPr>
          <w:b/>
          <w:sz w:val="36"/>
          <w:szCs w:val="36"/>
          <w:lang w:val="en-GB"/>
        </w:rPr>
        <w:t xml:space="preserve">women </w:t>
      </w:r>
      <w:r w:rsidR="00694044" w:rsidRPr="00A62FB3">
        <w:rPr>
          <w:b/>
          <w:sz w:val="36"/>
          <w:szCs w:val="36"/>
          <w:lang w:val="en-GB"/>
        </w:rPr>
        <w:t xml:space="preserve">cases </w:t>
      </w:r>
      <w:r>
        <w:rPr>
          <w:b/>
          <w:sz w:val="36"/>
          <w:szCs w:val="36"/>
          <w:lang w:val="en-GB"/>
        </w:rPr>
        <w:t>in Turkey from 2007 to 2019</w:t>
      </w:r>
      <w:r w:rsidR="00694044" w:rsidRPr="00A62FB3">
        <w:rPr>
          <w:b/>
          <w:sz w:val="36"/>
          <w:szCs w:val="36"/>
          <w:lang w:val="en-GB"/>
        </w:rPr>
        <w:t xml:space="preserve"> </w:t>
      </w:r>
    </w:p>
    <w:tbl>
      <w:tblPr>
        <w:tblW w:w="0" w:type="auto"/>
        <w:tblInd w:w="80" w:type="dxa"/>
        <w:tblLayout w:type="fixed"/>
        <w:tblCellMar>
          <w:left w:w="70" w:type="dxa"/>
          <w:right w:w="70" w:type="dxa"/>
        </w:tblCellMar>
        <w:tblLook w:val="04A0" w:firstRow="1" w:lastRow="0" w:firstColumn="1" w:lastColumn="0" w:noHBand="0" w:noVBand="1"/>
      </w:tblPr>
      <w:tblGrid>
        <w:gridCol w:w="380"/>
        <w:gridCol w:w="2387"/>
        <w:gridCol w:w="1165"/>
        <w:gridCol w:w="1389"/>
        <w:gridCol w:w="1393"/>
        <w:gridCol w:w="3834"/>
      </w:tblGrid>
      <w:tr w:rsidR="00293827" w:rsidRPr="00293827" w:rsidTr="00293827">
        <w:trPr>
          <w:trHeight w:val="20"/>
          <w:tblHeader/>
        </w:trPr>
        <w:tc>
          <w:tcPr>
            <w:tcW w:w="380" w:type="dxa"/>
            <w:tcBorders>
              <w:top w:val="single" w:sz="8" w:space="0" w:color="auto"/>
              <w:left w:val="single" w:sz="8" w:space="0" w:color="auto"/>
              <w:bottom w:val="single" w:sz="8" w:space="0" w:color="auto"/>
              <w:right w:val="single" w:sz="8" w:space="0" w:color="auto"/>
            </w:tcBorders>
            <w:shd w:val="clear" w:color="000000" w:fill="C00000"/>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 </w:t>
            </w:r>
          </w:p>
        </w:tc>
        <w:tc>
          <w:tcPr>
            <w:tcW w:w="2387" w:type="dxa"/>
            <w:tcBorders>
              <w:top w:val="single" w:sz="8" w:space="0" w:color="auto"/>
              <w:left w:val="nil"/>
              <w:bottom w:val="single" w:sz="8" w:space="0" w:color="auto"/>
              <w:right w:val="single" w:sz="8" w:space="0" w:color="auto"/>
            </w:tcBorders>
            <w:shd w:val="clear" w:color="000000" w:fill="C00000"/>
            <w:vAlign w:val="center"/>
            <w:hideMark/>
          </w:tcPr>
          <w:p w:rsidR="00293827" w:rsidRPr="00293827" w:rsidRDefault="00293827" w:rsidP="00293827">
            <w:pPr>
              <w:spacing w:after="0" w:line="240" w:lineRule="auto"/>
              <w:rPr>
                <w:rFonts w:ascii="Times New Roman" w:eastAsia="Times New Roman" w:hAnsi="Times New Roman" w:cs="Times New Roman"/>
                <w:color w:val="FFFFFF"/>
                <w:sz w:val="24"/>
                <w:szCs w:val="24"/>
                <w:lang w:val="fr-FR" w:eastAsia="fr-FR"/>
              </w:rPr>
            </w:pPr>
            <w:r w:rsidRPr="00293827">
              <w:rPr>
                <w:rFonts w:ascii="Times New Roman" w:eastAsia="Times New Roman" w:hAnsi="Times New Roman" w:cs="Times New Roman"/>
                <w:color w:val="FFFFFF"/>
                <w:sz w:val="24"/>
                <w:szCs w:val="24"/>
                <w:lang w:val="en-GB" w:eastAsia="fr-FR"/>
              </w:rPr>
              <w:t>Name</w:t>
            </w:r>
          </w:p>
        </w:tc>
        <w:tc>
          <w:tcPr>
            <w:tcW w:w="1165" w:type="dxa"/>
            <w:tcBorders>
              <w:top w:val="single" w:sz="8" w:space="0" w:color="auto"/>
              <w:left w:val="nil"/>
              <w:bottom w:val="single" w:sz="8" w:space="0" w:color="auto"/>
              <w:right w:val="single" w:sz="8" w:space="0" w:color="auto"/>
            </w:tcBorders>
            <w:shd w:val="clear" w:color="000000" w:fill="C00000"/>
            <w:vAlign w:val="center"/>
            <w:hideMark/>
          </w:tcPr>
          <w:p w:rsidR="00293827" w:rsidRPr="00293827" w:rsidRDefault="00293827" w:rsidP="00293827">
            <w:pPr>
              <w:spacing w:after="0" w:line="240" w:lineRule="auto"/>
              <w:rPr>
                <w:rFonts w:ascii="Times New Roman" w:eastAsia="Times New Roman" w:hAnsi="Times New Roman" w:cs="Times New Roman"/>
                <w:color w:val="FFFFFF"/>
                <w:sz w:val="24"/>
                <w:szCs w:val="24"/>
                <w:lang w:val="fr-FR" w:eastAsia="fr-FR"/>
              </w:rPr>
            </w:pPr>
            <w:r w:rsidRPr="00293827">
              <w:rPr>
                <w:rFonts w:ascii="Times New Roman" w:eastAsia="Times New Roman" w:hAnsi="Times New Roman" w:cs="Times New Roman"/>
                <w:color w:val="FFFFFF"/>
                <w:sz w:val="24"/>
                <w:szCs w:val="24"/>
                <w:lang w:val="en-GB" w:eastAsia="fr-FR"/>
              </w:rPr>
              <w:t>Age</w:t>
            </w:r>
          </w:p>
        </w:tc>
        <w:tc>
          <w:tcPr>
            <w:tcW w:w="1389" w:type="dxa"/>
            <w:tcBorders>
              <w:top w:val="single" w:sz="8" w:space="0" w:color="auto"/>
              <w:left w:val="nil"/>
              <w:bottom w:val="single" w:sz="8" w:space="0" w:color="auto"/>
              <w:right w:val="single" w:sz="8" w:space="0" w:color="auto"/>
            </w:tcBorders>
            <w:shd w:val="clear" w:color="000000" w:fill="C00000"/>
            <w:vAlign w:val="center"/>
            <w:hideMark/>
          </w:tcPr>
          <w:p w:rsidR="00293827" w:rsidRPr="00293827" w:rsidRDefault="00293827" w:rsidP="00293827">
            <w:pPr>
              <w:spacing w:after="0" w:line="240" w:lineRule="auto"/>
              <w:rPr>
                <w:rFonts w:ascii="Times New Roman" w:eastAsia="Times New Roman" w:hAnsi="Times New Roman" w:cs="Times New Roman"/>
                <w:color w:val="FFFFFF"/>
                <w:sz w:val="24"/>
                <w:szCs w:val="24"/>
                <w:lang w:val="fr-FR" w:eastAsia="fr-FR"/>
              </w:rPr>
            </w:pPr>
            <w:r w:rsidRPr="00293827">
              <w:rPr>
                <w:rFonts w:ascii="Times New Roman" w:eastAsia="Times New Roman" w:hAnsi="Times New Roman" w:cs="Times New Roman"/>
                <w:color w:val="FFFFFF"/>
                <w:sz w:val="24"/>
                <w:szCs w:val="24"/>
                <w:lang w:val="en-GB" w:eastAsia="fr-FR"/>
              </w:rPr>
              <w:t>Date of incident</w:t>
            </w:r>
          </w:p>
        </w:tc>
        <w:tc>
          <w:tcPr>
            <w:tcW w:w="1393" w:type="dxa"/>
            <w:tcBorders>
              <w:top w:val="single" w:sz="8" w:space="0" w:color="auto"/>
              <w:left w:val="nil"/>
              <w:bottom w:val="single" w:sz="8" w:space="0" w:color="auto"/>
              <w:right w:val="single" w:sz="8" w:space="0" w:color="auto"/>
            </w:tcBorders>
            <w:shd w:val="clear" w:color="000000" w:fill="C00000"/>
            <w:vAlign w:val="center"/>
            <w:hideMark/>
          </w:tcPr>
          <w:p w:rsidR="00293827" w:rsidRPr="00293827" w:rsidRDefault="00293827" w:rsidP="00293827">
            <w:pPr>
              <w:spacing w:after="0" w:line="240" w:lineRule="auto"/>
              <w:rPr>
                <w:rFonts w:ascii="Times New Roman" w:eastAsia="Times New Roman" w:hAnsi="Times New Roman" w:cs="Times New Roman"/>
                <w:color w:val="FFFFFF"/>
                <w:sz w:val="24"/>
                <w:szCs w:val="24"/>
                <w:lang w:val="fr-FR" w:eastAsia="fr-FR"/>
              </w:rPr>
            </w:pPr>
            <w:r w:rsidRPr="00293827">
              <w:rPr>
                <w:rFonts w:ascii="Times New Roman" w:eastAsia="Times New Roman" w:hAnsi="Times New Roman" w:cs="Times New Roman"/>
                <w:color w:val="FFFFFF"/>
                <w:sz w:val="24"/>
                <w:szCs w:val="24"/>
                <w:lang w:val="en-GB" w:eastAsia="fr-FR"/>
              </w:rPr>
              <w:t>Place of Incident</w:t>
            </w:r>
          </w:p>
        </w:tc>
        <w:tc>
          <w:tcPr>
            <w:tcW w:w="3834" w:type="dxa"/>
            <w:tcBorders>
              <w:top w:val="single" w:sz="8" w:space="0" w:color="auto"/>
              <w:left w:val="nil"/>
              <w:bottom w:val="single" w:sz="8" w:space="0" w:color="auto"/>
              <w:right w:val="single" w:sz="8" w:space="0" w:color="auto"/>
            </w:tcBorders>
            <w:shd w:val="clear" w:color="000000" w:fill="C00000"/>
            <w:vAlign w:val="center"/>
            <w:hideMark/>
          </w:tcPr>
          <w:p w:rsidR="00293827" w:rsidRPr="00293827" w:rsidRDefault="00293827" w:rsidP="00293827">
            <w:pPr>
              <w:spacing w:after="0" w:line="240" w:lineRule="auto"/>
              <w:rPr>
                <w:rFonts w:ascii="Times New Roman" w:eastAsia="Times New Roman" w:hAnsi="Times New Roman" w:cs="Times New Roman"/>
                <w:color w:val="FFFFFF"/>
                <w:sz w:val="24"/>
                <w:szCs w:val="24"/>
                <w:lang w:val="fr-FR" w:eastAsia="fr-FR"/>
              </w:rPr>
            </w:pPr>
            <w:r w:rsidRPr="00293827">
              <w:rPr>
                <w:rFonts w:ascii="Times New Roman" w:eastAsia="Times New Roman" w:hAnsi="Times New Roman" w:cs="Times New Roman"/>
                <w:color w:val="FFFFFF"/>
                <w:sz w:val="24"/>
                <w:szCs w:val="24"/>
                <w:lang w:val="en-GB" w:eastAsia="fr-FR"/>
              </w:rPr>
              <w:t>Cause of dealth</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1</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Calibri" w:eastAsia="Times New Roman" w:hAnsi="Calibri" w:cs="Calibri"/>
                <w:color w:val="000000"/>
                <w:sz w:val="24"/>
                <w:szCs w:val="24"/>
                <w:lang w:val="fr-FR" w:eastAsia="fr-FR"/>
              </w:rPr>
            </w:pPr>
            <w:r w:rsidRPr="00293827">
              <w:rPr>
                <w:rFonts w:ascii="Calibri" w:eastAsia="Times New Roman" w:hAnsi="Calibri" w:cs="Calibri"/>
                <w:bCs/>
                <w:color w:val="000000"/>
                <w:sz w:val="24"/>
                <w:szCs w:val="24"/>
                <w:lang w:val="en-GB" w:eastAsia="fr-FR"/>
              </w:rPr>
              <w:t>M</w:t>
            </w:r>
            <w:r w:rsidR="004301F2">
              <w:rPr>
                <w:rFonts w:ascii="Calibri" w:eastAsia="Times New Roman" w:hAnsi="Calibri" w:cs="Calibri"/>
                <w:bCs/>
                <w:color w:val="000000"/>
                <w:sz w:val="24"/>
                <w:szCs w:val="24"/>
                <w:lang w:val="en-GB" w:eastAsia="fr-FR"/>
              </w:rPr>
              <w:t>.</w:t>
            </w:r>
            <w:r w:rsidRPr="00293827">
              <w:rPr>
                <w:rFonts w:ascii="Calibri" w:eastAsia="Times New Roman" w:hAnsi="Calibri" w:cs="Calibri"/>
                <w:bCs/>
                <w:color w:val="000000"/>
                <w:sz w:val="24"/>
                <w:szCs w:val="24"/>
                <w:lang w:val="en-GB" w:eastAsia="fr-FR"/>
              </w:rPr>
              <w:t>Ü</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23</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26.05.2019</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Police officer shot and killed his colleague</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H</w:t>
            </w:r>
            <w:r w:rsidR="004301F2">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Ş</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22</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10.01.2019</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İzmir</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Police officer killed a transgender person during solicitation of sex in her flat</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3</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E</w:t>
            </w:r>
            <w:r w:rsidR="004301F2">
              <w:rPr>
                <w:rFonts w:ascii="Times New Roman" w:eastAsia="Times New Roman" w:hAnsi="Times New Roman" w:cs="Times New Roman"/>
                <w:color w:val="000000"/>
                <w:sz w:val="24"/>
                <w:szCs w:val="24"/>
                <w:lang w:val="en-GB" w:eastAsia="fr-FR"/>
              </w:rPr>
              <w:t>.K</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38</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25.06.2018</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Kocaeli</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Intimate partner killing</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4</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Ü</w:t>
            </w:r>
            <w:r w:rsidR="004301F2">
              <w:rPr>
                <w:rFonts w:ascii="Times New Roman" w:eastAsia="Times New Roman" w:hAnsi="Times New Roman" w:cs="Times New Roman"/>
                <w:color w:val="000000"/>
                <w:sz w:val="24"/>
                <w:szCs w:val="24"/>
                <w:lang w:val="en-GB" w:eastAsia="fr-FR"/>
              </w:rPr>
              <w:t>.Y</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28</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14.00.201</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Antalya</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Police killed his own colleague</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5</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4301F2" w:rsidP="004301F2">
            <w:pPr>
              <w:spacing w:after="0" w:line="240" w:lineRule="auto"/>
              <w:rPr>
                <w:rFonts w:ascii="Times New Roman" w:eastAsia="Times New Roman" w:hAnsi="Times New Roman" w:cs="Times New Roman"/>
                <w:color w:val="000000"/>
                <w:sz w:val="24"/>
                <w:szCs w:val="24"/>
                <w:lang w:val="fr-FR" w:eastAsia="fr-FR"/>
              </w:rPr>
            </w:pPr>
            <w:r>
              <w:rPr>
                <w:rFonts w:ascii="Times New Roman" w:eastAsia="Times New Roman" w:hAnsi="Times New Roman" w:cs="Times New Roman"/>
                <w:color w:val="000000"/>
                <w:sz w:val="24"/>
                <w:szCs w:val="24"/>
                <w:lang w:val="en-GB" w:eastAsia="fr-FR"/>
              </w:rPr>
              <w:t>A.C</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4</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28.12.2017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 xml:space="preserve">Run over by a speeding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6</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E</w:t>
            </w:r>
            <w:r w:rsidR="004301F2">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S</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21</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17.12.2017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Sakarya</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 xml:space="preserve">Run over </w:t>
            </w:r>
            <w:r w:rsidR="004F656C" w:rsidRPr="00293827">
              <w:rPr>
                <w:rFonts w:ascii="Times New Roman" w:eastAsia="Times New Roman" w:hAnsi="Times New Roman" w:cs="Times New Roman"/>
                <w:color w:val="000000"/>
                <w:sz w:val="24"/>
                <w:szCs w:val="24"/>
                <w:lang w:val="en-GB" w:eastAsia="fr-FR"/>
              </w:rPr>
              <w:t>by armoured</w:t>
            </w:r>
            <w:r w:rsidRPr="00293827">
              <w:rPr>
                <w:rFonts w:ascii="Times New Roman" w:eastAsia="Times New Roman" w:hAnsi="Times New Roman" w:cs="Times New Roman"/>
                <w:color w:val="000000"/>
                <w:sz w:val="24"/>
                <w:szCs w:val="24"/>
                <w:lang w:val="en-GB" w:eastAsia="fr-FR"/>
              </w:rPr>
              <w:t xml:space="preserve">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7</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F</w:t>
            </w:r>
            <w:r w:rsidR="004301F2">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B</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7</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21.10.2017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Siirt</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 xml:space="preserve">Run over </w:t>
            </w:r>
            <w:r w:rsidR="004F656C" w:rsidRPr="00293827">
              <w:rPr>
                <w:rFonts w:ascii="Times New Roman" w:eastAsia="Times New Roman" w:hAnsi="Times New Roman" w:cs="Times New Roman"/>
                <w:color w:val="000000"/>
                <w:sz w:val="24"/>
                <w:szCs w:val="24"/>
                <w:lang w:val="en-GB" w:eastAsia="fr-FR"/>
              </w:rPr>
              <w:t>by armoured</w:t>
            </w:r>
            <w:r w:rsidRPr="00293827">
              <w:rPr>
                <w:rFonts w:ascii="Times New Roman" w:eastAsia="Times New Roman" w:hAnsi="Times New Roman" w:cs="Times New Roman"/>
                <w:color w:val="000000"/>
                <w:sz w:val="24"/>
                <w:szCs w:val="24"/>
                <w:lang w:val="en-GB" w:eastAsia="fr-FR"/>
              </w:rPr>
              <w:t xml:space="preserve">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8</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G</w:t>
            </w:r>
            <w:r w:rsidR="004301F2">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Y</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55</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19.10.2017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Bitlis</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GB" w:eastAsia="fr-FR"/>
              </w:rPr>
              <w:t xml:space="preserve">Run over </w:t>
            </w:r>
            <w:r w:rsidR="004F656C" w:rsidRPr="00293827">
              <w:rPr>
                <w:rFonts w:ascii="Times New Roman" w:eastAsia="Times New Roman" w:hAnsi="Times New Roman" w:cs="Times New Roman"/>
                <w:color w:val="000000"/>
                <w:sz w:val="24"/>
                <w:szCs w:val="24"/>
                <w:lang w:val="en-GB" w:eastAsia="fr-FR"/>
              </w:rPr>
              <w:t>by armoured</w:t>
            </w:r>
            <w:r w:rsidRPr="00293827">
              <w:rPr>
                <w:rFonts w:ascii="Times New Roman" w:eastAsia="Times New Roman" w:hAnsi="Times New Roman" w:cs="Times New Roman"/>
                <w:color w:val="000000"/>
                <w:sz w:val="24"/>
                <w:szCs w:val="24"/>
                <w:lang w:val="en-GB" w:eastAsia="fr-FR"/>
              </w:rPr>
              <w:t xml:space="preserve">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9</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R</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M</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29</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19.06.2017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w:t>
            </w:r>
            <w:r w:rsidR="004F656C" w:rsidRPr="00293827">
              <w:rPr>
                <w:rFonts w:ascii="Times New Roman" w:eastAsia="Times New Roman" w:hAnsi="Times New Roman" w:cs="Times New Roman"/>
                <w:color w:val="000000"/>
                <w:sz w:val="24"/>
                <w:szCs w:val="24"/>
                <w:lang w:val="en-US" w:eastAsia="fr-FR"/>
              </w:rPr>
              <w:t>by armoured</w:t>
            </w:r>
            <w:r w:rsidRPr="00293827">
              <w:rPr>
                <w:rFonts w:ascii="Times New Roman" w:eastAsia="Times New Roman" w:hAnsi="Times New Roman" w:cs="Times New Roman"/>
                <w:color w:val="000000"/>
                <w:sz w:val="24"/>
                <w:szCs w:val="24"/>
                <w:lang w:val="en-US" w:eastAsia="fr-FR"/>
              </w:rPr>
              <w:t xml:space="preserve">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10</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P</w:t>
            </w:r>
            <w:r w:rsidR="004301F2">
              <w:rPr>
                <w:rFonts w:ascii="Times New Roman" w:eastAsia="Times New Roman" w:hAnsi="Times New Roman" w:cs="Times New Roman"/>
                <w:color w:val="000000"/>
                <w:sz w:val="24"/>
                <w:szCs w:val="24"/>
                <w:lang w:val="fr-FR" w:eastAsia="fr-FR"/>
              </w:rPr>
              <w:t>.H</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85</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15.06.2017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w:t>
            </w:r>
            <w:r w:rsidR="004F656C" w:rsidRPr="00293827">
              <w:rPr>
                <w:rFonts w:ascii="Times New Roman" w:eastAsia="Times New Roman" w:hAnsi="Times New Roman" w:cs="Times New Roman"/>
                <w:color w:val="000000"/>
                <w:sz w:val="24"/>
                <w:szCs w:val="24"/>
                <w:lang w:val="en-US" w:eastAsia="fr-FR"/>
              </w:rPr>
              <w:t>by armoured</w:t>
            </w:r>
            <w:r w:rsidRPr="00293827">
              <w:rPr>
                <w:rFonts w:ascii="Times New Roman" w:eastAsia="Times New Roman" w:hAnsi="Times New Roman" w:cs="Times New Roman"/>
                <w:color w:val="000000"/>
                <w:sz w:val="24"/>
                <w:szCs w:val="24"/>
                <w:lang w:val="en-US" w:eastAsia="fr-FR"/>
              </w:rPr>
              <w:t xml:space="preserve">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11</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F</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E</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54</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24.05.2017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Hatay</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Police officer killed his mother</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12</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B</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D</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09.02.2017</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Mardin</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w:t>
            </w:r>
            <w:r w:rsidR="004F656C" w:rsidRPr="00293827">
              <w:rPr>
                <w:rFonts w:ascii="Times New Roman" w:eastAsia="Times New Roman" w:hAnsi="Times New Roman" w:cs="Times New Roman"/>
                <w:color w:val="000000"/>
                <w:sz w:val="24"/>
                <w:szCs w:val="24"/>
                <w:lang w:val="en-US" w:eastAsia="fr-FR"/>
              </w:rPr>
              <w:t>by armoured</w:t>
            </w:r>
            <w:r w:rsidRPr="00293827">
              <w:rPr>
                <w:rFonts w:ascii="Times New Roman" w:eastAsia="Times New Roman" w:hAnsi="Times New Roman" w:cs="Times New Roman"/>
                <w:color w:val="000000"/>
                <w:sz w:val="24"/>
                <w:szCs w:val="24"/>
                <w:lang w:val="en-US" w:eastAsia="fr-FR"/>
              </w:rPr>
              <w:t xml:space="preserve">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13</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N</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Ö</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73</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06.09.2016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Tunceli</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by armoured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14</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Z</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C </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19.05.2016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15</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P</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G</w:t>
            </w:r>
            <w:r w:rsidR="004301F2">
              <w:rPr>
                <w:rFonts w:ascii="Times New Roman" w:eastAsia="Times New Roman" w:hAnsi="Times New Roman" w:cs="Times New Roman"/>
                <w:color w:val="000000"/>
                <w:sz w:val="24"/>
                <w:szCs w:val="24"/>
                <w:lang w:val="fr-FR" w:eastAsia="fr-FR"/>
              </w:rPr>
              <w:t>.</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28</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15.05.2016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16</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G</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Ç</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45</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29.04.2016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Killed by her policeman husband</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T</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Ç</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18</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29.04.2016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18</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H</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E</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55</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24.04.2016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by armoured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19</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Ç</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05.04.2016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G</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A </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59</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19.02.2016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Mardin</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by armoured police vehicle </w:t>
            </w:r>
          </w:p>
        </w:tc>
      </w:tr>
      <w:tr w:rsidR="00293827"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21</w:t>
            </w:r>
          </w:p>
        </w:tc>
        <w:tc>
          <w:tcPr>
            <w:tcW w:w="2387"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w:t>
            </w:r>
            <w:r w:rsidR="004301F2">
              <w:rPr>
                <w:rFonts w:ascii="Times New Roman" w:eastAsia="Times New Roman" w:hAnsi="Times New Roman" w:cs="Times New Roman"/>
                <w:color w:val="000000"/>
                <w:sz w:val="24"/>
                <w:szCs w:val="24"/>
                <w:lang w:val="fr-FR" w:eastAsia="fr-FR"/>
              </w:rPr>
              <w:t>.Ç</w:t>
            </w:r>
          </w:p>
        </w:tc>
        <w:tc>
          <w:tcPr>
            <w:tcW w:w="1165"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33</w:t>
            </w:r>
          </w:p>
        </w:tc>
        <w:tc>
          <w:tcPr>
            <w:tcW w:w="1389"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20.01.2016</w:t>
            </w:r>
          </w:p>
        </w:tc>
        <w:tc>
          <w:tcPr>
            <w:tcW w:w="1393"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Antalya</w:t>
            </w:r>
          </w:p>
        </w:tc>
        <w:tc>
          <w:tcPr>
            <w:tcW w:w="3834" w:type="dxa"/>
            <w:tcBorders>
              <w:top w:val="nil"/>
              <w:left w:val="nil"/>
              <w:bottom w:val="single" w:sz="8" w:space="0" w:color="auto"/>
              <w:right w:val="single" w:sz="8" w:space="0" w:color="auto"/>
            </w:tcBorders>
            <w:shd w:val="clear" w:color="auto" w:fill="auto"/>
            <w:vAlign w:val="center"/>
            <w:hideMark/>
          </w:tcPr>
          <w:p w:rsidR="00293827" w:rsidRPr="00293827" w:rsidRDefault="00293827" w:rsidP="00293827">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22</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N</w:t>
            </w:r>
            <w:r w:rsidR="004301F2">
              <w:rPr>
                <w:rFonts w:ascii="Times New Roman" w:eastAsia="Times New Roman" w:hAnsi="Times New Roman" w:cs="Times New Roman"/>
                <w:color w:val="000000"/>
                <w:sz w:val="24"/>
                <w:szCs w:val="24"/>
                <w:lang w:val="fr-FR" w:eastAsia="fr-FR"/>
              </w:rPr>
              <w:t>.S</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07.01.2016</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23</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301F2">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w:t>
            </w:r>
            <w:r w:rsidR="004301F2">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İ</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 month old</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25.12.2015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 special operations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24</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C52F3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w:t>
            </w:r>
            <w:r w:rsidR="00C52F3C">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K</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55</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23.12.2015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public demonstrations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25</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C52F3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w:t>
            </w:r>
            <w:r w:rsidR="00C52F3C">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A</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46</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22.12.2015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public demonstrations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26</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C52F3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T</w:t>
            </w:r>
            <w:r w:rsidR="00C52F3C">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İ</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57</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21.12.2015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 special operations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27</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E121F3" w:rsidP="00E121F3">
            <w:pPr>
              <w:spacing w:after="0" w:line="240" w:lineRule="auto"/>
              <w:rPr>
                <w:rFonts w:ascii="Times New Roman" w:eastAsia="Times New Roman" w:hAnsi="Times New Roman" w:cs="Times New Roman"/>
                <w:color w:val="000000"/>
                <w:sz w:val="24"/>
                <w:szCs w:val="24"/>
                <w:lang w:val="fr-FR" w:eastAsia="fr-FR"/>
              </w:rPr>
            </w:pPr>
            <w:r>
              <w:rPr>
                <w:rFonts w:ascii="Times New Roman" w:eastAsia="Times New Roman" w:hAnsi="Times New Roman" w:cs="Times New Roman"/>
                <w:color w:val="000000"/>
                <w:sz w:val="24"/>
                <w:szCs w:val="24"/>
                <w:lang w:val="fr-FR" w:eastAsia="fr-FR"/>
              </w:rPr>
              <w:t>B.Y</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 </w:t>
            </w:r>
            <w:r w:rsidR="00E121F3">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public demonstrations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28</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Z</w:t>
            </w:r>
            <w:r w:rsidR="00E121F3">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Y</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45</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public demonstrations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29</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E</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G</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39</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Mardin</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public demonstrations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30</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B</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19.12.2015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31</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H</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Ş</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public demonstrations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32</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F</w:t>
            </w:r>
            <w:r w:rsidR="00E121F3">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A</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56</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07.12.2015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Mardin</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dead on the grounds of not obeying the stop warning/curfew of the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33</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H</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Ş</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31</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Kocaeli</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Familial dispute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34</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D</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K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03.12.2015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35</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A</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02.12.2015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dead on the grounds of not obeying the stop warning/curfew of the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36</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N</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K</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45</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19.11.2015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Mardin</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dead on the grounds of not obeying the stop warning/curfew of the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37</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F</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Y</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11.11.2015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Killed as a result of the gas canister used by the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38</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D</w:t>
            </w:r>
            <w:r w:rsidR="00E121F3">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D</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25</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25.10.2015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her house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39</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H</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Ş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10.10.2015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 special operations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40</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R</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K</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04.10.2015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Diyarbakır</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41</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A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09.09.2015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dead on the grounds of not obeying the stop warning/curfew of the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42</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Z</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T</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07.09.2015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 special operations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43</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C</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Ç</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07.09.2015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Sirnak</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 special operations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44</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G</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05.09.2015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Tunceli</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by police in public demonstrations</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45</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G</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M</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38</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28.08.2015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Manisa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Intimate partner killing</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46</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en-GB" w:eastAsia="fr-FR"/>
              </w:rPr>
              <w:t>G</w:t>
            </w:r>
            <w:r w:rsidR="00E121F3">
              <w:rPr>
                <w:rFonts w:ascii="Times New Roman" w:eastAsia="Times New Roman" w:hAnsi="Times New Roman" w:cs="Times New Roman"/>
                <w:color w:val="000000"/>
                <w:sz w:val="24"/>
                <w:szCs w:val="24"/>
                <w:lang w:val="en-GB" w:eastAsia="fr-FR"/>
              </w:rPr>
              <w:t>.</w:t>
            </w:r>
            <w:r w:rsidRPr="00293827">
              <w:rPr>
                <w:rFonts w:ascii="Times New Roman" w:eastAsia="Times New Roman" w:hAnsi="Times New Roman" w:cs="Times New Roman"/>
                <w:color w:val="000000"/>
                <w:sz w:val="24"/>
                <w:szCs w:val="24"/>
                <w:lang w:val="en-GB" w:eastAsia="fr-FR"/>
              </w:rPr>
              <w:t>T</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17.08.2015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İzmir</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by a speeding police vehicle </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47</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G</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Ö</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31</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25.07.2015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48</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Ş</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75</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17.06.2015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Bursa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49</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U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42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17.06.2015</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Bursa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50</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F</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Z</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21</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10.11.2014</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Trabzon</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51</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Ş</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Ö</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Unknown</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01.07.2014</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Ankara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52</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N</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A</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Unknown</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01.07.2014</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Ankara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53</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B</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T</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Unknown</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01.07.2014</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Ankara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54</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U</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03.11.2013</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Karaman</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by a speeding police vehicle </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55</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K</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27.10.2013</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Hakkari</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by a speeding police vehicle </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56</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Z</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M</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23</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27.09.2013</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Elazig</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57</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w:t>
            </w:r>
            <w:r w:rsidR="00E121F3">
              <w:rPr>
                <w:rFonts w:ascii="Times New Roman" w:eastAsia="Times New Roman" w:hAnsi="Times New Roman" w:cs="Times New Roman"/>
                <w:color w:val="000000"/>
                <w:sz w:val="24"/>
                <w:szCs w:val="24"/>
                <w:lang w:val="fr-FR" w:eastAsia="fr-FR"/>
              </w:rPr>
              <w:t>.K</w:t>
            </w:r>
            <w:r w:rsidRPr="00293827">
              <w:rPr>
                <w:rFonts w:ascii="Times New Roman" w:eastAsia="Times New Roman" w:hAnsi="Times New Roman" w:cs="Times New Roman"/>
                <w:color w:val="000000"/>
                <w:sz w:val="24"/>
                <w:szCs w:val="24"/>
                <w:lang w:val="fr-FR" w:eastAsia="fr-FR"/>
              </w:rPr>
              <w:t xml:space="preserve">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04.10.2012</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Antalya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58</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E121F3">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Y</w:t>
            </w:r>
            <w:r w:rsidR="00E121F3">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AKPAN</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Unknown</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20.11.2011</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Ankara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59</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K</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Ö</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Unknown</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14.09.2011</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Adana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60</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Y</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Ç</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23</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20.11.2011</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61</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T</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K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21</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17.03.2011</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Tunceli</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Intimate partner killing</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62</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Ç</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Ş</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11.11.2010</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İzmir</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63</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Y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29</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27.07.2010</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Istanbul</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64</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A</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8</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29.04.2009</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Van</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 xml:space="preserve">Run over by armoured police vehicle </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65</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Ö</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K </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13</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19.10.2009</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Kutahya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Killed as a result of the gas canister used by the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66</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N</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B</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2008</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Antalya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67</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V</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 xml:space="preserve"> S</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22</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2008</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Kocaeli</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Died in detention at the police station</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68</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K</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M</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38</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08.12.2007</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Ankara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Shot by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69</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Y</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N</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Unknown</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22.10.2007</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Malatya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dead on the grounds of not obeying the stop warning/curfew of the police</w:t>
            </w:r>
          </w:p>
        </w:tc>
      </w:tr>
      <w:tr w:rsidR="004F656C" w:rsidRPr="00293827" w:rsidTr="00293827">
        <w:trPr>
          <w:trHeight w:val="20"/>
        </w:trPr>
        <w:tc>
          <w:tcPr>
            <w:tcW w:w="380" w:type="dxa"/>
            <w:tcBorders>
              <w:top w:val="nil"/>
              <w:left w:val="single" w:sz="8" w:space="0" w:color="auto"/>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70</w:t>
            </w:r>
          </w:p>
        </w:tc>
        <w:tc>
          <w:tcPr>
            <w:tcW w:w="2387"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02C9B">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N</w:t>
            </w:r>
            <w:r w:rsidR="00402C9B">
              <w:rPr>
                <w:rFonts w:ascii="Times New Roman" w:eastAsia="Times New Roman" w:hAnsi="Times New Roman" w:cs="Times New Roman"/>
                <w:color w:val="000000"/>
                <w:sz w:val="24"/>
                <w:szCs w:val="24"/>
                <w:lang w:val="fr-FR" w:eastAsia="fr-FR"/>
              </w:rPr>
              <w:t>.</w:t>
            </w:r>
            <w:r w:rsidRPr="00293827">
              <w:rPr>
                <w:rFonts w:ascii="Times New Roman" w:eastAsia="Times New Roman" w:hAnsi="Times New Roman" w:cs="Times New Roman"/>
                <w:color w:val="000000"/>
                <w:sz w:val="24"/>
                <w:szCs w:val="24"/>
                <w:lang w:val="fr-FR" w:eastAsia="fr-FR"/>
              </w:rPr>
              <w:t>B</w:t>
            </w:r>
          </w:p>
        </w:tc>
        <w:tc>
          <w:tcPr>
            <w:tcW w:w="1165"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jc w:val="right"/>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35</w:t>
            </w:r>
          </w:p>
        </w:tc>
        <w:tc>
          <w:tcPr>
            <w:tcW w:w="1389"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03.08.2007</w:t>
            </w:r>
          </w:p>
        </w:tc>
        <w:tc>
          <w:tcPr>
            <w:tcW w:w="1393"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fr-FR" w:eastAsia="fr-FR"/>
              </w:rPr>
            </w:pPr>
            <w:r w:rsidRPr="00293827">
              <w:rPr>
                <w:rFonts w:ascii="Times New Roman" w:eastAsia="Times New Roman" w:hAnsi="Times New Roman" w:cs="Times New Roman"/>
                <w:color w:val="000000"/>
                <w:sz w:val="24"/>
                <w:szCs w:val="24"/>
                <w:lang w:val="fr-FR" w:eastAsia="fr-FR"/>
              </w:rPr>
              <w:t>Antalya</w:t>
            </w:r>
          </w:p>
        </w:tc>
        <w:tc>
          <w:tcPr>
            <w:tcW w:w="3834" w:type="dxa"/>
            <w:tcBorders>
              <w:top w:val="nil"/>
              <w:left w:val="nil"/>
              <w:bottom w:val="single" w:sz="8" w:space="0" w:color="auto"/>
              <w:right w:val="single" w:sz="8" w:space="0" w:color="auto"/>
            </w:tcBorders>
            <w:shd w:val="clear" w:color="auto" w:fill="auto"/>
            <w:vAlign w:val="center"/>
            <w:hideMark/>
          </w:tcPr>
          <w:p w:rsidR="004F656C" w:rsidRPr="00293827" w:rsidRDefault="004F656C" w:rsidP="004F656C">
            <w:pPr>
              <w:spacing w:after="0" w:line="240" w:lineRule="auto"/>
              <w:rPr>
                <w:rFonts w:ascii="Times New Roman" w:eastAsia="Times New Roman" w:hAnsi="Times New Roman" w:cs="Times New Roman"/>
                <w:color w:val="000000"/>
                <w:sz w:val="24"/>
                <w:szCs w:val="24"/>
                <w:lang w:val="en-US" w:eastAsia="fr-FR"/>
              </w:rPr>
            </w:pPr>
            <w:r w:rsidRPr="00293827">
              <w:rPr>
                <w:rFonts w:ascii="Times New Roman" w:eastAsia="Times New Roman" w:hAnsi="Times New Roman" w:cs="Times New Roman"/>
                <w:color w:val="000000"/>
                <w:sz w:val="24"/>
                <w:szCs w:val="24"/>
                <w:lang w:val="en-US" w:eastAsia="fr-FR"/>
              </w:rPr>
              <w:t>Shot dead on the grounds of not obeying the stop warning/curfew of the police</w:t>
            </w:r>
          </w:p>
        </w:tc>
      </w:tr>
    </w:tbl>
    <w:p w:rsidR="00694044" w:rsidRPr="00293827" w:rsidRDefault="00694044" w:rsidP="000063AB">
      <w:pPr>
        <w:spacing w:after="100" w:afterAutospacing="1"/>
        <w:rPr>
          <w:b/>
          <w:sz w:val="36"/>
          <w:szCs w:val="36"/>
          <w:lang w:val="en-US"/>
        </w:rPr>
      </w:pPr>
    </w:p>
    <w:p w:rsidR="0001628A" w:rsidRPr="00A62FB3" w:rsidRDefault="0001628A" w:rsidP="004F656C">
      <w:pPr>
        <w:spacing w:after="100" w:afterAutospacing="1"/>
        <w:rPr>
          <w:sz w:val="24"/>
          <w:szCs w:val="24"/>
          <w:lang w:val="en-GB"/>
        </w:rPr>
      </w:pPr>
      <w:r w:rsidRPr="00A62FB3">
        <w:rPr>
          <w:b/>
          <w:sz w:val="24"/>
          <w:szCs w:val="24"/>
          <w:lang w:val="en-GB"/>
        </w:rPr>
        <w:t>These details</w:t>
      </w:r>
      <w:r w:rsidR="004F656C">
        <w:rPr>
          <w:b/>
          <w:sz w:val="24"/>
          <w:szCs w:val="24"/>
          <w:lang w:val="en-GB"/>
        </w:rPr>
        <w:t xml:space="preserve"> </w:t>
      </w:r>
      <w:r w:rsidR="004F656C" w:rsidRPr="00A62FB3">
        <w:rPr>
          <w:sz w:val="24"/>
          <w:szCs w:val="24"/>
          <w:lang w:val="en-GB"/>
        </w:rPr>
        <w:t>reflect</w:t>
      </w:r>
      <w:r w:rsidRPr="00A62FB3">
        <w:rPr>
          <w:sz w:val="24"/>
          <w:szCs w:val="24"/>
          <w:lang w:val="en-GB"/>
        </w:rPr>
        <w:t xml:space="preserve"> the category of women who lost their lives in the Report of Violations of the Right to Life as a result of the Disproportionate Use of Force by Law Enforcement</w:t>
      </w:r>
    </w:p>
    <w:p w:rsidR="004F656C" w:rsidRDefault="004F656C" w:rsidP="00EA0864">
      <w:pPr>
        <w:spacing w:after="0"/>
        <w:rPr>
          <w:sz w:val="24"/>
          <w:szCs w:val="24"/>
          <w:lang w:val="en-GB"/>
        </w:rPr>
      </w:pPr>
    </w:p>
    <w:p w:rsidR="004F656C" w:rsidRDefault="004F656C" w:rsidP="00EA0864">
      <w:pPr>
        <w:spacing w:after="0"/>
        <w:rPr>
          <w:sz w:val="24"/>
          <w:szCs w:val="24"/>
          <w:lang w:val="en-GB"/>
        </w:rPr>
      </w:pPr>
    </w:p>
    <w:p w:rsidR="00EA0864" w:rsidRPr="00A62FB3" w:rsidRDefault="00EA0864" w:rsidP="0001628A">
      <w:pPr>
        <w:spacing w:after="100" w:afterAutospacing="1"/>
        <w:rPr>
          <w:sz w:val="24"/>
          <w:szCs w:val="24"/>
          <w:lang w:val="en-GB"/>
        </w:rPr>
      </w:pPr>
    </w:p>
    <w:p w:rsidR="0001628A" w:rsidRPr="00A62FB3" w:rsidRDefault="00EA0864" w:rsidP="0001628A">
      <w:pPr>
        <w:spacing w:after="100" w:afterAutospacing="1"/>
        <w:rPr>
          <w:sz w:val="24"/>
          <w:szCs w:val="24"/>
          <w:lang w:val="en-GB"/>
        </w:rPr>
      </w:pPr>
      <w:r w:rsidRPr="00A62FB3">
        <w:rPr>
          <w:sz w:val="24"/>
          <w:szCs w:val="24"/>
          <w:lang w:val="en-GB"/>
        </w:rPr>
        <w:t xml:space="preserve"> </w:t>
      </w:r>
    </w:p>
    <w:sectPr w:rsidR="0001628A" w:rsidRPr="00A62FB3" w:rsidSect="000063AB">
      <w:pgSz w:w="11906" w:h="16838"/>
      <w:pgMar w:top="567" w:right="624" w:bottom="567"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9BD" w:rsidRDefault="00FB79BD" w:rsidP="000063AB">
      <w:pPr>
        <w:spacing w:after="0" w:line="240" w:lineRule="auto"/>
      </w:pPr>
      <w:r>
        <w:separator/>
      </w:r>
    </w:p>
  </w:endnote>
  <w:endnote w:type="continuationSeparator" w:id="0">
    <w:p w:rsidR="00FB79BD" w:rsidRDefault="00FB79BD" w:rsidP="00006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 Pro">
    <w:altName w:val="Cambria"/>
    <w:charset w:val="00"/>
    <w:family w:val="roman"/>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9BD" w:rsidRDefault="00FB79BD" w:rsidP="000063AB">
      <w:pPr>
        <w:spacing w:after="0" w:line="240" w:lineRule="auto"/>
      </w:pPr>
      <w:r>
        <w:separator/>
      </w:r>
    </w:p>
  </w:footnote>
  <w:footnote w:type="continuationSeparator" w:id="0">
    <w:p w:rsidR="00FB79BD" w:rsidRDefault="00FB79BD" w:rsidP="000063AB">
      <w:pPr>
        <w:spacing w:after="0" w:line="240" w:lineRule="auto"/>
      </w:pPr>
      <w:r>
        <w:continuationSeparator/>
      </w:r>
    </w:p>
  </w:footnote>
  <w:footnote w:id="1">
    <w:p w:rsidR="00C52F3C" w:rsidRPr="00617713" w:rsidRDefault="00C52F3C" w:rsidP="004C58CD">
      <w:pPr>
        <w:pStyle w:val="FootnoteText"/>
        <w:rPr>
          <w:rFonts w:ascii="Arial" w:hAnsi="Arial" w:cs="Arial"/>
          <w:lang w:val="en-US"/>
        </w:rPr>
      </w:pPr>
      <w:r w:rsidRPr="00617713">
        <w:rPr>
          <w:rStyle w:val="FootnoteReference"/>
          <w:rFonts w:ascii="Arial" w:hAnsi="Arial" w:cs="Arial"/>
          <w:lang w:val="en-US"/>
        </w:rPr>
        <w:footnoteRef/>
      </w:r>
      <w:r w:rsidRPr="00617713">
        <w:rPr>
          <w:rFonts w:ascii="Arial" w:hAnsi="Arial" w:cs="Arial"/>
          <w:lang w:val="en-US"/>
        </w:rPr>
        <w:t xml:space="preserve"> ETKINIZ EU Programme 2020/DS386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6696"/>
    <w:multiLevelType w:val="hybridMultilevel"/>
    <w:tmpl w:val="B49C5A2E"/>
    <w:lvl w:ilvl="0" w:tplc="31D89B0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AFE5756"/>
    <w:multiLevelType w:val="hybridMultilevel"/>
    <w:tmpl w:val="C9A2F3EE"/>
    <w:lvl w:ilvl="0" w:tplc="F8AEEC1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6B95F02"/>
    <w:multiLevelType w:val="hybridMultilevel"/>
    <w:tmpl w:val="7D909D5C"/>
    <w:lvl w:ilvl="0" w:tplc="44EA21A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72B73E8"/>
    <w:multiLevelType w:val="hybridMultilevel"/>
    <w:tmpl w:val="4D6A6B1C"/>
    <w:lvl w:ilvl="0" w:tplc="2CCCD6A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A3916FF"/>
    <w:multiLevelType w:val="hybridMultilevel"/>
    <w:tmpl w:val="BEA42734"/>
    <w:lvl w:ilvl="0" w:tplc="81C626D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C6B413D"/>
    <w:multiLevelType w:val="hybridMultilevel"/>
    <w:tmpl w:val="42B80286"/>
    <w:lvl w:ilvl="0" w:tplc="19FE8A6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A940240"/>
    <w:multiLevelType w:val="hybridMultilevel"/>
    <w:tmpl w:val="DEE20F1C"/>
    <w:lvl w:ilvl="0" w:tplc="62A2657C">
      <w:start w:val="16"/>
      <w:numFmt w:val="bullet"/>
      <w:lvlText w:val=""/>
      <w:lvlJc w:val="left"/>
      <w:pPr>
        <w:ind w:left="720" w:hanging="360"/>
      </w:pPr>
      <w:rPr>
        <w:rFonts w:ascii="Symbol" w:eastAsia="Arial Unicode MS"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DC20442"/>
    <w:multiLevelType w:val="hybridMultilevel"/>
    <w:tmpl w:val="1D803A72"/>
    <w:lvl w:ilvl="0" w:tplc="CF186FB6">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4F037B7D"/>
    <w:multiLevelType w:val="hybridMultilevel"/>
    <w:tmpl w:val="23804548"/>
    <w:lvl w:ilvl="0" w:tplc="522CBD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CD38F5"/>
    <w:multiLevelType w:val="hybridMultilevel"/>
    <w:tmpl w:val="C0B6B076"/>
    <w:lvl w:ilvl="0" w:tplc="169A71AE">
      <w:start w:val="16"/>
      <w:numFmt w:val="bullet"/>
      <w:lvlText w:val="-"/>
      <w:lvlJc w:val="left"/>
      <w:pPr>
        <w:ind w:left="720" w:hanging="360"/>
      </w:pPr>
      <w:rPr>
        <w:rFonts w:ascii="Arial" w:eastAsia="Arial Unicode MS"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8021D2"/>
    <w:multiLevelType w:val="hybridMultilevel"/>
    <w:tmpl w:val="A63CD90C"/>
    <w:lvl w:ilvl="0" w:tplc="32ECFDC8">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3C12286"/>
    <w:multiLevelType w:val="hybridMultilevel"/>
    <w:tmpl w:val="3EBADB4C"/>
    <w:lvl w:ilvl="0" w:tplc="C998778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50522BC"/>
    <w:multiLevelType w:val="hybridMultilevel"/>
    <w:tmpl w:val="95C093D2"/>
    <w:lvl w:ilvl="0" w:tplc="889684F8">
      <w:start w:val="1"/>
      <w:numFmt w:val="upp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78495E4D"/>
    <w:multiLevelType w:val="hybridMultilevel"/>
    <w:tmpl w:val="DBFE3FCA"/>
    <w:lvl w:ilvl="0" w:tplc="D8C2266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10"/>
  </w:num>
  <w:num w:numId="3">
    <w:abstractNumId w:val="4"/>
  </w:num>
  <w:num w:numId="4">
    <w:abstractNumId w:val="6"/>
  </w:num>
  <w:num w:numId="5">
    <w:abstractNumId w:val="9"/>
  </w:num>
  <w:num w:numId="6">
    <w:abstractNumId w:val="2"/>
  </w:num>
  <w:num w:numId="7">
    <w:abstractNumId w:val="11"/>
  </w:num>
  <w:num w:numId="8">
    <w:abstractNumId w:val="13"/>
  </w:num>
  <w:num w:numId="9">
    <w:abstractNumId w:val="3"/>
  </w:num>
  <w:num w:numId="10">
    <w:abstractNumId w:val="0"/>
  </w:num>
  <w:num w:numId="11">
    <w:abstractNumId w:val="5"/>
  </w:num>
  <w:num w:numId="12">
    <w:abstractNumId w:val="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AB"/>
    <w:rsid w:val="000063AB"/>
    <w:rsid w:val="0001628A"/>
    <w:rsid w:val="00027505"/>
    <w:rsid w:val="00083A34"/>
    <w:rsid w:val="000C2F9B"/>
    <w:rsid w:val="00143D79"/>
    <w:rsid w:val="001955F7"/>
    <w:rsid w:val="00206FCE"/>
    <w:rsid w:val="002341EE"/>
    <w:rsid w:val="00254B8F"/>
    <w:rsid w:val="00293827"/>
    <w:rsid w:val="002E164D"/>
    <w:rsid w:val="00334A0C"/>
    <w:rsid w:val="003620A4"/>
    <w:rsid w:val="003858F4"/>
    <w:rsid w:val="00402C9B"/>
    <w:rsid w:val="00403173"/>
    <w:rsid w:val="00403BDB"/>
    <w:rsid w:val="004301F2"/>
    <w:rsid w:val="00464E08"/>
    <w:rsid w:val="004B107B"/>
    <w:rsid w:val="004C1CB2"/>
    <w:rsid w:val="004C58CD"/>
    <w:rsid w:val="004F656C"/>
    <w:rsid w:val="005334AF"/>
    <w:rsid w:val="00553943"/>
    <w:rsid w:val="005549C0"/>
    <w:rsid w:val="00566186"/>
    <w:rsid w:val="005B06BA"/>
    <w:rsid w:val="005D2031"/>
    <w:rsid w:val="005D545F"/>
    <w:rsid w:val="00601255"/>
    <w:rsid w:val="00622915"/>
    <w:rsid w:val="006265F6"/>
    <w:rsid w:val="00652ADD"/>
    <w:rsid w:val="00694044"/>
    <w:rsid w:val="006A23AC"/>
    <w:rsid w:val="00743CFE"/>
    <w:rsid w:val="00756054"/>
    <w:rsid w:val="007576F8"/>
    <w:rsid w:val="007742FA"/>
    <w:rsid w:val="00796781"/>
    <w:rsid w:val="007A74D6"/>
    <w:rsid w:val="007C05E3"/>
    <w:rsid w:val="00885E46"/>
    <w:rsid w:val="008E3D74"/>
    <w:rsid w:val="008E4957"/>
    <w:rsid w:val="00911662"/>
    <w:rsid w:val="0094206B"/>
    <w:rsid w:val="00986248"/>
    <w:rsid w:val="009F5AC5"/>
    <w:rsid w:val="00A62FB3"/>
    <w:rsid w:val="00A86A66"/>
    <w:rsid w:val="00AD323E"/>
    <w:rsid w:val="00B20265"/>
    <w:rsid w:val="00B77EB5"/>
    <w:rsid w:val="00BF375A"/>
    <w:rsid w:val="00C515D8"/>
    <w:rsid w:val="00C52F3C"/>
    <w:rsid w:val="00C915DC"/>
    <w:rsid w:val="00D15193"/>
    <w:rsid w:val="00D23ED4"/>
    <w:rsid w:val="00D4411D"/>
    <w:rsid w:val="00D60479"/>
    <w:rsid w:val="00DE4E28"/>
    <w:rsid w:val="00E01399"/>
    <w:rsid w:val="00E121F3"/>
    <w:rsid w:val="00E42949"/>
    <w:rsid w:val="00E9580E"/>
    <w:rsid w:val="00EA0864"/>
    <w:rsid w:val="00F729D2"/>
    <w:rsid w:val="00F80EA7"/>
    <w:rsid w:val="00F963EA"/>
    <w:rsid w:val="00FB79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D81634-1262-4BCC-9312-9476DF6B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915"/>
  </w:style>
  <w:style w:type="paragraph" w:styleId="Heading1">
    <w:name w:val="heading 1"/>
    <w:basedOn w:val="Normal"/>
    <w:next w:val="Normal"/>
    <w:link w:val="Heading1Char"/>
    <w:uiPriority w:val="9"/>
    <w:qFormat/>
    <w:rsid w:val="000063AB"/>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0063A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063AB"/>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3AB"/>
    <w:rPr>
      <w:rFonts w:asciiTheme="majorHAnsi" w:eastAsiaTheme="majorEastAsia" w:hAnsiTheme="majorHAnsi" w:cstheme="majorBidi"/>
      <w:b/>
      <w:bCs/>
      <w:color w:val="000000" w:themeColor="text1"/>
      <w:sz w:val="28"/>
      <w:szCs w:val="28"/>
    </w:rPr>
  </w:style>
  <w:style w:type="character" w:customStyle="1" w:styleId="Heading2Char">
    <w:name w:val="Heading 2 Char"/>
    <w:basedOn w:val="DefaultParagraphFont"/>
    <w:link w:val="Heading2"/>
    <w:uiPriority w:val="9"/>
    <w:rsid w:val="000063A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063AB"/>
    <w:rPr>
      <w:rFonts w:ascii="Times New Roman" w:eastAsia="Times New Roman" w:hAnsi="Times New Roman" w:cs="Times New Roman"/>
      <w:b/>
      <w:bCs/>
      <w:sz w:val="27"/>
      <w:szCs w:val="27"/>
      <w:lang w:eastAsia="tr-TR"/>
    </w:rPr>
  </w:style>
  <w:style w:type="paragraph" w:styleId="Header">
    <w:name w:val="header"/>
    <w:basedOn w:val="Normal"/>
    <w:link w:val="HeaderChar"/>
    <w:uiPriority w:val="99"/>
    <w:semiHidden/>
    <w:unhideWhenUsed/>
    <w:rsid w:val="000063A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0063AB"/>
  </w:style>
  <w:style w:type="paragraph" w:styleId="Footer">
    <w:name w:val="footer"/>
    <w:basedOn w:val="Normal"/>
    <w:link w:val="FooterChar"/>
    <w:uiPriority w:val="99"/>
    <w:unhideWhenUsed/>
    <w:rsid w:val="000063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063AB"/>
  </w:style>
  <w:style w:type="character" w:styleId="Emphasis">
    <w:name w:val="Emphasis"/>
    <w:basedOn w:val="DefaultParagraphFont"/>
    <w:uiPriority w:val="20"/>
    <w:qFormat/>
    <w:rsid w:val="000063AB"/>
    <w:rPr>
      <w:i/>
      <w:iCs/>
    </w:rPr>
  </w:style>
  <w:style w:type="table" w:styleId="TableGrid">
    <w:name w:val="Table Grid"/>
    <w:basedOn w:val="TableNormal"/>
    <w:uiPriority w:val="39"/>
    <w:rsid w:val="00006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63A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DefaultParagraphFont"/>
    <w:rsid w:val="000063AB"/>
  </w:style>
  <w:style w:type="character" w:styleId="Strong">
    <w:name w:val="Strong"/>
    <w:basedOn w:val="DefaultParagraphFont"/>
    <w:uiPriority w:val="22"/>
    <w:qFormat/>
    <w:rsid w:val="000063AB"/>
    <w:rPr>
      <w:b/>
      <w:bCs/>
    </w:rPr>
  </w:style>
  <w:style w:type="paragraph" w:styleId="FootnoteText">
    <w:name w:val="footnote text"/>
    <w:basedOn w:val="Normal"/>
    <w:link w:val="FootnoteTextChar"/>
    <w:uiPriority w:val="99"/>
    <w:semiHidden/>
    <w:unhideWhenUsed/>
    <w:rsid w:val="000063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63AB"/>
    <w:rPr>
      <w:sz w:val="20"/>
      <w:szCs w:val="20"/>
    </w:rPr>
  </w:style>
  <w:style w:type="character" w:styleId="Hyperlink">
    <w:name w:val="Hyperlink"/>
    <w:basedOn w:val="DefaultParagraphFont"/>
    <w:uiPriority w:val="99"/>
    <w:unhideWhenUsed/>
    <w:rsid w:val="000063AB"/>
    <w:rPr>
      <w:color w:val="0000FF"/>
      <w:u w:val="single"/>
    </w:rPr>
  </w:style>
  <w:style w:type="character" w:customStyle="1" w:styleId="BalloonTextChar">
    <w:name w:val="Balloon Text Char"/>
    <w:basedOn w:val="DefaultParagraphFont"/>
    <w:link w:val="BalloonText"/>
    <w:uiPriority w:val="99"/>
    <w:semiHidden/>
    <w:rsid w:val="000063AB"/>
    <w:rPr>
      <w:rFonts w:ascii="Tahoma" w:hAnsi="Tahoma" w:cs="Tahoma"/>
      <w:sz w:val="16"/>
      <w:szCs w:val="16"/>
    </w:rPr>
  </w:style>
  <w:style w:type="paragraph" w:styleId="BalloonText">
    <w:name w:val="Balloon Text"/>
    <w:basedOn w:val="Normal"/>
    <w:link w:val="BalloonTextChar"/>
    <w:uiPriority w:val="99"/>
    <w:semiHidden/>
    <w:unhideWhenUsed/>
    <w:rsid w:val="000063AB"/>
    <w:pPr>
      <w:spacing w:after="0" w:line="240" w:lineRule="auto"/>
    </w:pPr>
    <w:rPr>
      <w:rFonts w:ascii="Tahoma" w:hAnsi="Tahoma" w:cs="Tahoma"/>
      <w:sz w:val="16"/>
      <w:szCs w:val="16"/>
    </w:rPr>
  </w:style>
  <w:style w:type="paragraph" w:styleId="ListParagraph">
    <w:name w:val="List Paragraph"/>
    <w:basedOn w:val="Normal"/>
    <w:uiPriority w:val="34"/>
    <w:qFormat/>
    <w:rsid w:val="000063AB"/>
    <w:pPr>
      <w:ind w:left="720"/>
      <w:contextualSpacing/>
    </w:pPr>
  </w:style>
  <w:style w:type="paragraph" w:styleId="NoSpacing">
    <w:name w:val="No Spacing"/>
    <w:link w:val="NoSpacingChar"/>
    <w:uiPriority w:val="1"/>
    <w:qFormat/>
    <w:rsid w:val="000063AB"/>
    <w:pPr>
      <w:spacing w:before="100"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0063AB"/>
    <w:rPr>
      <w:rFonts w:eastAsiaTheme="minorEastAsia"/>
      <w:sz w:val="20"/>
      <w:szCs w:val="20"/>
    </w:rPr>
  </w:style>
  <w:style w:type="character" w:customStyle="1" w:styleId="CommentTextChar">
    <w:name w:val="Comment Text Char"/>
    <w:basedOn w:val="DefaultParagraphFont"/>
    <w:link w:val="CommentText"/>
    <w:uiPriority w:val="99"/>
    <w:semiHidden/>
    <w:rsid w:val="000063AB"/>
    <w:rPr>
      <w:sz w:val="20"/>
      <w:szCs w:val="20"/>
    </w:rPr>
  </w:style>
  <w:style w:type="paragraph" w:styleId="CommentText">
    <w:name w:val="annotation text"/>
    <w:basedOn w:val="Normal"/>
    <w:link w:val="CommentTextChar"/>
    <w:uiPriority w:val="99"/>
    <w:semiHidden/>
    <w:unhideWhenUsed/>
    <w:rsid w:val="000063AB"/>
    <w:pPr>
      <w:spacing w:line="240" w:lineRule="auto"/>
    </w:pPr>
    <w:rPr>
      <w:sz w:val="20"/>
      <w:szCs w:val="20"/>
    </w:rPr>
  </w:style>
  <w:style w:type="character" w:customStyle="1" w:styleId="CommentSubjectChar">
    <w:name w:val="Comment Subject Char"/>
    <w:basedOn w:val="CommentTextChar"/>
    <w:link w:val="CommentSubject"/>
    <w:uiPriority w:val="99"/>
    <w:semiHidden/>
    <w:rsid w:val="000063AB"/>
    <w:rPr>
      <w:b/>
      <w:bCs/>
      <w:sz w:val="20"/>
      <w:szCs w:val="20"/>
    </w:rPr>
  </w:style>
  <w:style w:type="paragraph" w:styleId="CommentSubject">
    <w:name w:val="annotation subject"/>
    <w:basedOn w:val="CommentText"/>
    <w:next w:val="CommentText"/>
    <w:link w:val="CommentSubjectChar"/>
    <w:uiPriority w:val="99"/>
    <w:semiHidden/>
    <w:unhideWhenUsed/>
    <w:rsid w:val="000063AB"/>
    <w:rPr>
      <w:b/>
      <w:bCs/>
    </w:rPr>
  </w:style>
  <w:style w:type="paragraph" w:customStyle="1" w:styleId="Pa31">
    <w:name w:val="Pa3+1"/>
    <w:basedOn w:val="Normal"/>
    <w:next w:val="Normal"/>
    <w:uiPriority w:val="99"/>
    <w:rsid w:val="000063AB"/>
    <w:pPr>
      <w:autoSpaceDE w:val="0"/>
      <w:autoSpaceDN w:val="0"/>
      <w:adjustRightInd w:val="0"/>
      <w:spacing w:after="0" w:line="221" w:lineRule="atLeast"/>
    </w:pPr>
    <w:rPr>
      <w:rFonts w:ascii="Minion Pro" w:hAnsi="Minion Pro"/>
      <w:sz w:val="24"/>
      <w:szCs w:val="24"/>
      <w:lang w:val="en-US"/>
    </w:rPr>
  </w:style>
  <w:style w:type="character" w:customStyle="1" w:styleId="A32">
    <w:name w:val="A3+2"/>
    <w:uiPriority w:val="99"/>
    <w:rsid w:val="000063AB"/>
    <w:rPr>
      <w:rFonts w:cs="Minion Pro"/>
      <w:b/>
      <w:bCs/>
      <w:i/>
      <w:iCs/>
      <w:color w:val="000000"/>
      <w:sz w:val="21"/>
      <w:szCs w:val="21"/>
    </w:rPr>
  </w:style>
  <w:style w:type="paragraph" w:styleId="TOC1">
    <w:name w:val="toc 1"/>
    <w:basedOn w:val="Normal"/>
    <w:next w:val="Normal"/>
    <w:autoRedefine/>
    <w:uiPriority w:val="39"/>
    <w:unhideWhenUsed/>
    <w:rsid w:val="000063AB"/>
    <w:pPr>
      <w:spacing w:after="100"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0063AB"/>
    <w:pPr>
      <w:spacing w:after="100" w:line="240" w:lineRule="auto"/>
      <w:ind w:left="240"/>
    </w:pPr>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4C58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05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6580AA-A0AF-4685-8ED0-6EC167F5442D}">
  <ds:schemaRefs>
    <ds:schemaRef ds:uri="http://schemas.openxmlformats.org/officeDocument/2006/bibliography"/>
  </ds:schemaRefs>
</ds:datastoreItem>
</file>

<file path=customXml/itemProps2.xml><?xml version="1.0" encoding="utf-8"?>
<ds:datastoreItem xmlns:ds="http://schemas.openxmlformats.org/officeDocument/2006/customXml" ds:itemID="{C5DDCAB6-B371-400D-AB80-A80E7FA1AE12}"/>
</file>

<file path=customXml/itemProps3.xml><?xml version="1.0" encoding="utf-8"?>
<ds:datastoreItem xmlns:ds="http://schemas.openxmlformats.org/officeDocument/2006/customXml" ds:itemID="{175E4C14-6AD8-451A-9EDB-CEE60470019B}"/>
</file>

<file path=customXml/itemProps4.xml><?xml version="1.0" encoding="utf-8"?>
<ds:datastoreItem xmlns:ds="http://schemas.openxmlformats.org/officeDocument/2006/customXml" ds:itemID="{05373FEC-3F41-4A5E-88BA-75AF745E941F}"/>
</file>

<file path=docProps/app.xml><?xml version="1.0" encoding="utf-8"?>
<Properties xmlns="http://schemas.openxmlformats.org/officeDocument/2006/extended-properties" xmlns:vt="http://schemas.openxmlformats.org/officeDocument/2006/docPropsVTypes">
  <Template>Normal.dotm</Template>
  <TotalTime>2</TotalTime>
  <Pages>13</Pages>
  <Words>1572</Words>
  <Characters>8962</Characters>
  <Application>Microsoft Office Word</Application>
  <DocSecurity>4</DocSecurity>
  <Lines>74</Lines>
  <Paragraphs>21</Paragraphs>
  <ScaleCrop>false</ScaleCrop>
  <HeadingPairs>
    <vt:vector size="6" baseType="variant">
      <vt:variant>
        <vt:lpstr>Title</vt:lpstr>
      </vt:variant>
      <vt:variant>
        <vt:i4>1</vt:i4>
      </vt:variant>
      <vt:variant>
        <vt:lpstr>Konu Başlığı</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OUKO Robert</cp:lastModifiedBy>
  <cp:revision>2</cp:revision>
  <dcterms:created xsi:type="dcterms:W3CDTF">2021-05-27T13:27:00Z</dcterms:created>
  <dcterms:modified xsi:type="dcterms:W3CDTF">2021-05-27T13:27:00Z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