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B15ED" w14:textId="09C47BF1" w:rsidR="002A407E" w:rsidRPr="004D1F04" w:rsidRDefault="004D1F04" w:rsidP="00186926">
      <w:pPr>
        <w:jc w:val="center"/>
        <w:rPr>
          <w:rFonts w:asciiTheme="majorBidi" w:hAnsiTheme="majorBidi" w:cstheme="majorBidi"/>
          <w:b/>
          <w:bCs/>
          <w:color w:val="385623" w:themeColor="accent6" w:themeShade="80"/>
          <w:sz w:val="32"/>
          <w:szCs w:val="32"/>
        </w:rPr>
      </w:pPr>
      <w:r w:rsidRPr="004D1F04">
        <w:rPr>
          <w:rFonts w:asciiTheme="majorBidi" w:hAnsiTheme="majorBidi" w:cstheme="majorBidi"/>
          <w:b/>
          <w:bCs/>
          <w:color w:val="385623" w:themeColor="accent6" w:themeShade="80"/>
          <w:sz w:val="32"/>
          <w:szCs w:val="32"/>
        </w:rPr>
        <w:t>Report on Child Rights in Eritrea</w:t>
      </w:r>
    </w:p>
    <w:p w14:paraId="3E2C09FC" w14:textId="1851E201" w:rsidR="004D1F04" w:rsidRPr="004D1F04" w:rsidRDefault="004D1F04" w:rsidP="00186926">
      <w:pPr>
        <w:jc w:val="center"/>
        <w:rPr>
          <w:rFonts w:asciiTheme="majorBidi" w:hAnsiTheme="majorBidi" w:cstheme="majorBidi"/>
          <w:sz w:val="24"/>
          <w:szCs w:val="24"/>
        </w:rPr>
      </w:pPr>
      <w:r w:rsidRPr="004D1F04">
        <w:rPr>
          <w:rFonts w:asciiTheme="majorBidi" w:hAnsiTheme="majorBidi" w:cstheme="majorBidi"/>
          <w:sz w:val="24"/>
          <w:szCs w:val="24"/>
        </w:rPr>
        <w:t>Committee on the Rights of the Child</w:t>
      </w:r>
    </w:p>
    <w:p w14:paraId="5D4C0CB4" w14:textId="77777777" w:rsidR="004D1F04" w:rsidRPr="004D1F04" w:rsidRDefault="004D1F04" w:rsidP="00186926">
      <w:pPr>
        <w:rPr>
          <w:rFonts w:asciiTheme="majorBidi" w:hAnsiTheme="majorBidi" w:cstheme="majorBidi"/>
          <w:b/>
          <w:bCs/>
          <w:color w:val="538135" w:themeColor="accent6" w:themeShade="BF"/>
          <w:sz w:val="28"/>
          <w:szCs w:val="28"/>
        </w:rPr>
      </w:pPr>
      <w:r w:rsidRPr="004D1F04">
        <w:rPr>
          <w:rFonts w:asciiTheme="majorBidi" w:hAnsiTheme="majorBidi" w:cstheme="majorBidi"/>
          <w:b/>
          <w:bCs/>
          <w:color w:val="538135" w:themeColor="accent6" w:themeShade="BF"/>
          <w:sz w:val="28"/>
          <w:szCs w:val="28"/>
        </w:rPr>
        <w:t>Introduction</w:t>
      </w:r>
    </w:p>
    <w:p w14:paraId="6B451DE9" w14:textId="6BA90564" w:rsidR="004D1F04" w:rsidRPr="004D1F04" w:rsidRDefault="004D1F04" w:rsidP="00186926">
      <w:pPr>
        <w:rPr>
          <w:rFonts w:asciiTheme="majorBidi" w:hAnsiTheme="majorBidi" w:cstheme="majorBidi"/>
          <w:sz w:val="24"/>
          <w:szCs w:val="24"/>
        </w:rPr>
      </w:pPr>
      <w:r w:rsidRPr="004D1F04">
        <w:rPr>
          <w:rFonts w:asciiTheme="majorBidi" w:hAnsiTheme="majorBidi" w:cstheme="majorBidi"/>
          <w:sz w:val="24"/>
          <w:szCs w:val="24"/>
        </w:rPr>
        <w:t xml:space="preserve">Eritrea ratified the Convention on the Rights of the Child in 1994, which in turn represented, in addition to its national and moral obligations, international obligations towards children's rights at all political, civil, </w:t>
      </w:r>
      <w:proofErr w:type="gramStart"/>
      <w:r w:rsidRPr="004D1F04">
        <w:rPr>
          <w:rFonts w:asciiTheme="majorBidi" w:hAnsiTheme="majorBidi" w:cstheme="majorBidi"/>
          <w:sz w:val="24"/>
          <w:szCs w:val="24"/>
        </w:rPr>
        <w:t>economic</w:t>
      </w:r>
      <w:proofErr w:type="gramEnd"/>
      <w:r w:rsidRPr="004D1F04">
        <w:rPr>
          <w:rFonts w:asciiTheme="majorBidi" w:hAnsiTheme="majorBidi" w:cstheme="majorBidi"/>
          <w:sz w:val="24"/>
          <w:szCs w:val="24"/>
        </w:rPr>
        <w:t xml:space="preserve"> and social levels. The ratification step is seen as one of the prominent and good steps in Eritrea's human rights file since its independence. To one degree or another, Eritrea has shown interest in children's rights and issues, including education, health, nationality, child marriage and genital mutilation. It is noteworthy that these efforts were not sufficient to achieve full commitment to all children's rights or to meet their reasonable limits. Rather, children's rights still suffer from many challenges that prevent their full implementation. In this context, </w:t>
      </w:r>
      <w:r w:rsidRPr="00186926">
        <w:rPr>
          <w:rFonts w:asciiTheme="majorBidi" w:hAnsiTheme="majorBidi" w:cstheme="majorBidi"/>
          <w:b/>
          <w:bCs/>
          <w:sz w:val="24"/>
          <w:szCs w:val="24"/>
        </w:rPr>
        <w:t>Elizka Relief Foundation</w:t>
      </w:r>
      <w:r w:rsidRPr="004D1F04">
        <w:rPr>
          <w:rFonts w:asciiTheme="majorBidi" w:hAnsiTheme="majorBidi" w:cstheme="majorBidi"/>
          <w:sz w:val="24"/>
          <w:szCs w:val="24"/>
        </w:rPr>
        <w:t xml:space="preserve"> submits its report to the Committee on the Rights of the Child; where it provides an assessment of the facts of children's rights in Eritrea, focusing on their rights to nationality, education, health, an adequate standard of living, protection from harmful traditional practices, protection from violence and abuse, and the rights of persons with disabilities, in addition to providing a set of recommendations in this regard.</w:t>
      </w:r>
    </w:p>
    <w:p w14:paraId="30661385" w14:textId="77777777" w:rsidR="004D1F04" w:rsidRPr="004D1F04" w:rsidRDefault="004D1F04" w:rsidP="00186926">
      <w:pPr>
        <w:rPr>
          <w:rFonts w:asciiTheme="majorBidi" w:hAnsiTheme="majorBidi" w:cstheme="majorBidi"/>
          <w:b/>
          <w:bCs/>
          <w:color w:val="538135" w:themeColor="accent6" w:themeShade="BF"/>
          <w:sz w:val="28"/>
          <w:szCs w:val="28"/>
        </w:rPr>
      </w:pPr>
      <w:r w:rsidRPr="004D1F04">
        <w:rPr>
          <w:rFonts w:asciiTheme="majorBidi" w:hAnsiTheme="majorBidi" w:cstheme="majorBidi"/>
          <w:b/>
          <w:bCs/>
          <w:color w:val="538135" w:themeColor="accent6" w:themeShade="BF"/>
          <w:sz w:val="28"/>
          <w:szCs w:val="28"/>
        </w:rPr>
        <w:t>First: The Right to Nationality</w:t>
      </w:r>
    </w:p>
    <w:p w14:paraId="23035B3B" w14:textId="36FD59AD" w:rsidR="004D1F04" w:rsidRDefault="004D1F04" w:rsidP="00186926">
      <w:pPr>
        <w:rPr>
          <w:rFonts w:asciiTheme="majorBidi" w:hAnsiTheme="majorBidi" w:cstheme="majorBidi"/>
          <w:sz w:val="24"/>
          <w:szCs w:val="24"/>
        </w:rPr>
      </w:pPr>
      <w:r w:rsidRPr="004D1F04">
        <w:rPr>
          <w:rFonts w:asciiTheme="majorBidi" w:hAnsiTheme="majorBidi" w:cstheme="majorBidi"/>
          <w:sz w:val="24"/>
          <w:szCs w:val="24"/>
        </w:rPr>
        <w:t>Article 7 of the Convention on the Rights of the Child places the responsibility on Eritrea to guarantee and activate the right of children to nationality and registration so that they have the right from birth to a name and the right to acquire a nationality, and Article 8 of the Convention affirms the right of children to preserve their identity. In line with this, the first paragraph of Article 3 of the Eritrean Constitution on citizenship stipulates that any person born to an Eritrean father or mother is Eritrean by birth, and the Eritrean Transitional Civil Law guarantees the right of Eritrean children to register and obtain a birth certificate after 90 days. Despite this, the infrastructure for birth registration in Eritrea remains weak and unable to fully fulfill the registration processes, which explains the reasons for the low number of births, especially those born to minorities, which means that they will not be officially recognized as members of society, or have any rights recognized for them.</w:t>
      </w:r>
    </w:p>
    <w:p w14:paraId="27622155" w14:textId="77777777" w:rsidR="004D1F04" w:rsidRPr="004D1F04" w:rsidRDefault="004D1F04" w:rsidP="00186926">
      <w:pPr>
        <w:rPr>
          <w:rFonts w:asciiTheme="majorBidi" w:hAnsiTheme="majorBidi" w:cstheme="majorBidi"/>
          <w:b/>
          <w:bCs/>
          <w:color w:val="538135" w:themeColor="accent6" w:themeShade="BF"/>
          <w:sz w:val="28"/>
          <w:szCs w:val="28"/>
        </w:rPr>
      </w:pPr>
      <w:r w:rsidRPr="004D1F04">
        <w:rPr>
          <w:rFonts w:asciiTheme="majorBidi" w:hAnsiTheme="majorBidi" w:cstheme="majorBidi"/>
          <w:b/>
          <w:bCs/>
          <w:color w:val="538135" w:themeColor="accent6" w:themeShade="BF"/>
          <w:sz w:val="28"/>
          <w:szCs w:val="28"/>
        </w:rPr>
        <w:t>Second: The Right to Education</w:t>
      </w:r>
    </w:p>
    <w:p w14:paraId="266ED000" w14:textId="30E466AF" w:rsidR="004D1F04" w:rsidRDefault="004D1F04" w:rsidP="00186926">
      <w:pPr>
        <w:rPr>
          <w:rFonts w:asciiTheme="majorBidi" w:hAnsiTheme="majorBidi" w:cstheme="majorBidi"/>
          <w:sz w:val="24"/>
          <w:szCs w:val="24"/>
        </w:rPr>
      </w:pPr>
      <w:r w:rsidRPr="004D1F04">
        <w:rPr>
          <w:rFonts w:asciiTheme="majorBidi" w:hAnsiTheme="majorBidi" w:cstheme="majorBidi"/>
          <w:sz w:val="24"/>
          <w:szCs w:val="24"/>
        </w:rPr>
        <w:t xml:space="preserve">Eritrea automatically recognizes the right to education by ratifying the Convention on the Rights of the Child and its Article 28 on the right to education and its provisions that stipulate making primary education compulsory and available free to </w:t>
      </w:r>
      <w:proofErr w:type="gramStart"/>
      <w:r w:rsidRPr="004D1F04">
        <w:rPr>
          <w:rFonts w:asciiTheme="majorBidi" w:hAnsiTheme="majorBidi" w:cstheme="majorBidi"/>
          <w:sz w:val="24"/>
          <w:szCs w:val="24"/>
        </w:rPr>
        <w:t>all, and</w:t>
      </w:r>
      <w:proofErr w:type="gramEnd"/>
      <w:r w:rsidRPr="004D1F04">
        <w:rPr>
          <w:rFonts w:asciiTheme="majorBidi" w:hAnsiTheme="majorBidi" w:cstheme="majorBidi"/>
          <w:sz w:val="24"/>
          <w:szCs w:val="24"/>
        </w:rPr>
        <w:t xml:space="preserve"> developing forms of secondary education and providing them to all children. Eritrea has translated this commitment nationally in its Constitution and Article </w:t>
      </w:r>
      <w:proofErr w:type="gramStart"/>
      <w:r w:rsidRPr="004D1F04">
        <w:rPr>
          <w:rFonts w:asciiTheme="majorBidi" w:hAnsiTheme="majorBidi" w:cstheme="majorBidi"/>
          <w:sz w:val="24"/>
          <w:szCs w:val="24"/>
        </w:rPr>
        <w:t>21, and</w:t>
      </w:r>
      <w:proofErr w:type="gramEnd"/>
      <w:r w:rsidRPr="004D1F04">
        <w:rPr>
          <w:rFonts w:asciiTheme="majorBidi" w:hAnsiTheme="majorBidi" w:cstheme="majorBidi"/>
          <w:sz w:val="24"/>
          <w:szCs w:val="24"/>
        </w:rPr>
        <w:t xml:space="preserve"> has developed development plans for it similar to its second plan for the period (2018:2022). Eritrea also applies a policy of using the original languages ​​of </w:t>
      </w:r>
      <w:r w:rsidRPr="004D1F04">
        <w:rPr>
          <w:rFonts w:asciiTheme="majorBidi" w:hAnsiTheme="majorBidi" w:cstheme="majorBidi"/>
          <w:sz w:val="24"/>
          <w:szCs w:val="24"/>
        </w:rPr>
        <w:lastRenderedPageBreak/>
        <w:t>learners to read, write and learn for up to eight years of primary education</w:t>
      </w:r>
      <w:r w:rsidR="00186926">
        <w:rPr>
          <w:rStyle w:val="FootnoteReference"/>
          <w:rFonts w:asciiTheme="majorBidi" w:hAnsiTheme="majorBidi" w:cstheme="majorBidi"/>
          <w:sz w:val="24"/>
          <w:szCs w:val="24"/>
        </w:rPr>
        <w:footnoteReference w:id="1"/>
      </w:r>
      <w:r w:rsidRPr="004D1F04">
        <w:rPr>
          <w:rFonts w:asciiTheme="majorBidi" w:hAnsiTheme="majorBidi" w:cstheme="majorBidi"/>
          <w:sz w:val="24"/>
          <w:szCs w:val="24"/>
        </w:rPr>
        <w:t>. At the end of 2024, the number of adults able to read and write was estimated at 73.72% of the adult population</w:t>
      </w:r>
      <w:r w:rsidR="00186926">
        <w:rPr>
          <w:rStyle w:val="FootnoteReference"/>
          <w:rFonts w:asciiTheme="majorBidi" w:hAnsiTheme="majorBidi" w:cstheme="majorBidi"/>
          <w:sz w:val="24"/>
          <w:szCs w:val="24"/>
        </w:rPr>
        <w:footnoteReference w:id="2"/>
      </w:r>
      <w:r w:rsidRPr="004D1F04">
        <w:rPr>
          <w:rFonts w:asciiTheme="majorBidi" w:hAnsiTheme="majorBidi" w:cstheme="majorBidi"/>
          <w:sz w:val="24"/>
          <w:szCs w:val="24"/>
        </w:rPr>
        <w:t>.</w:t>
      </w:r>
      <w:r>
        <w:rPr>
          <w:rFonts w:asciiTheme="majorBidi" w:hAnsiTheme="majorBidi" w:cstheme="majorBidi"/>
          <w:sz w:val="24"/>
          <w:szCs w:val="24"/>
        </w:rPr>
        <w:t xml:space="preserve"> </w:t>
      </w:r>
      <w:r w:rsidRPr="004D1F04">
        <w:rPr>
          <w:rFonts w:asciiTheme="majorBidi" w:hAnsiTheme="majorBidi" w:cstheme="majorBidi"/>
          <w:sz w:val="24"/>
          <w:szCs w:val="24"/>
        </w:rPr>
        <w:t>This does not negate the existence of challenges that hinder and impede the enjoyment of the right to education in Eritrea; In Eritrea, forced training and recruitment of high school students in the isolated Sawa camp is widespread</w:t>
      </w:r>
      <w:r w:rsidR="00186926">
        <w:rPr>
          <w:rStyle w:val="FootnoteReference"/>
          <w:rFonts w:asciiTheme="majorBidi" w:hAnsiTheme="majorBidi" w:cstheme="majorBidi"/>
          <w:sz w:val="24"/>
          <w:szCs w:val="24"/>
        </w:rPr>
        <w:footnoteReference w:id="3"/>
      </w:r>
      <w:r w:rsidRPr="004D1F04">
        <w:rPr>
          <w:rFonts w:asciiTheme="majorBidi" w:hAnsiTheme="majorBidi" w:cstheme="majorBidi"/>
          <w:sz w:val="24"/>
          <w:szCs w:val="24"/>
        </w:rPr>
        <w:t>. In addition, Eritrea has approximately 300,000 children (152,000 girls) and adolescents aged 6 to 17 who are out of school. Dropout rates for children in primary, middle and secondary schools range from 48% to 39.4% to 48.1%, respectively</w:t>
      </w:r>
      <w:r w:rsidR="000C224C">
        <w:rPr>
          <w:rStyle w:val="FootnoteReference"/>
          <w:rFonts w:asciiTheme="majorBidi" w:hAnsiTheme="majorBidi" w:cstheme="majorBidi"/>
          <w:sz w:val="24"/>
          <w:szCs w:val="24"/>
        </w:rPr>
        <w:footnoteReference w:id="4"/>
      </w:r>
      <w:r w:rsidRPr="004D1F04">
        <w:rPr>
          <w:rFonts w:asciiTheme="majorBidi" w:hAnsiTheme="majorBidi" w:cstheme="majorBidi"/>
          <w:sz w:val="24"/>
          <w:szCs w:val="24"/>
        </w:rPr>
        <w:t>.</w:t>
      </w:r>
    </w:p>
    <w:p w14:paraId="289ED8D0" w14:textId="77777777" w:rsidR="004D1F04" w:rsidRPr="004D1F04" w:rsidRDefault="004D1F04" w:rsidP="00186926">
      <w:pPr>
        <w:rPr>
          <w:rFonts w:asciiTheme="majorBidi" w:hAnsiTheme="majorBidi" w:cstheme="majorBidi"/>
          <w:b/>
          <w:bCs/>
          <w:color w:val="538135" w:themeColor="accent6" w:themeShade="BF"/>
          <w:sz w:val="28"/>
          <w:szCs w:val="28"/>
        </w:rPr>
      </w:pPr>
      <w:r w:rsidRPr="004D1F04">
        <w:rPr>
          <w:rFonts w:asciiTheme="majorBidi" w:hAnsiTheme="majorBidi" w:cstheme="majorBidi"/>
          <w:b/>
          <w:bCs/>
          <w:color w:val="538135" w:themeColor="accent6" w:themeShade="BF"/>
          <w:sz w:val="28"/>
          <w:szCs w:val="28"/>
        </w:rPr>
        <w:t>Third: The Right to Health</w:t>
      </w:r>
    </w:p>
    <w:p w14:paraId="70F07A2D" w14:textId="109CE9BD" w:rsidR="004D1F04" w:rsidRPr="004D1F04" w:rsidRDefault="004D1F04" w:rsidP="00186926">
      <w:pPr>
        <w:rPr>
          <w:rFonts w:asciiTheme="majorBidi" w:hAnsiTheme="majorBidi" w:cstheme="majorBidi"/>
          <w:sz w:val="24"/>
          <w:szCs w:val="24"/>
        </w:rPr>
      </w:pPr>
      <w:r w:rsidRPr="004D1F04">
        <w:rPr>
          <w:rFonts w:asciiTheme="majorBidi" w:hAnsiTheme="majorBidi" w:cstheme="majorBidi"/>
          <w:sz w:val="24"/>
          <w:szCs w:val="24"/>
        </w:rPr>
        <w:t>The Eritrean government's efforts and policies towards health care are consistent with the requirements of Article 24 of the Convention on the Rights of the Child, especially the requirements of health care, reducing infant and child mortality, and medical assistance. Eritrea's health policies, including combating infectious diseases, improving sanitation and the environment, and renewing and adopting a national policy for developing health care since 2010, have contributed to a noticeable decrease in the child mortality rate. The mortality rate of children under five, infants, and newborns has decreased to 37, 28, and 17 per 1,000, respectively. Currently, the number of live births is estimated at about 396 live births per day, compared to 72 deaths per day</w:t>
      </w:r>
      <w:r w:rsidR="000C224C">
        <w:rPr>
          <w:rStyle w:val="FootnoteReference"/>
          <w:rFonts w:asciiTheme="majorBidi" w:hAnsiTheme="majorBidi" w:cstheme="majorBidi"/>
          <w:sz w:val="24"/>
          <w:szCs w:val="24"/>
        </w:rPr>
        <w:footnoteReference w:id="5"/>
      </w:r>
      <w:r w:rsidRPr="004D1F04">
        <w:rPr>
          <w:rFonts w:asciiTheme="majorBidi" w:hAnsiTheme="majorBidi" w:cstheme="majorBidi"/>
          <w:sz w:val="24"/>
          <w:szCs w:val="24"/>
        </w:rPr>
        <w:t>.</w:t>
      </w:r>
    </w:p>
    <w:p w14:paraId="10D285FE" w14:textId="776B0F34" w:rsidR="000C224C" w:rsidRDefault="004D1F04" w:rsidP="00186926">
      <w:pPr>
        <w:rPr>
          <w:rFonts w:asciiTheme="majorBidi" w:hAnsiTheme="majorBidi" w:cstheme="majorBidi"/>
          <w:sz w:val="24"/>
          <w:szCs w:val="24"/>
        </w:rPr>
      </w:pPr>
      <w:r w:rsidRPr="004D1F04">
        <w:rPr>
          <w:rFonts w:asciiTheme="majorBidi" w:hAnsiTheme="majorBidi" w:cstheme="majorBidi"/>
          <w:sz w:val="24"/>
          <w:szCs w:val="24"/>
        </w:rPr>
        <w:t>The evidence is that these efforts are still insufficient to activate children's full right to health care, as Eritrea's economic, social, and developmental realities cast a shadow over the health system and determine its efficiency. The challenges of the health sector in Eritrea lie in; There are about (6) doctors and (75) midwives per (100,000), and most of the health care in Eritrea is concentrated in urban areas and neglects about (80%) of the population in rural areas, and malaria is a challenge after poverty; as more than (70%) live in areas at risk of infection, in addition to the remoteness and scarcity of health facilities and their high cost</w:t>
      </w:r>
      <w:r w:rsidR="000C224C">
        <w:rPr>
          <w:rStyle w:val="FootnoteReference"/>
          <w:rFonts w:asciiTheme="majorBidi" w:hAnsiTheme="majorBidi" w:cstheme="majorBidi"/>
          <w:sz w:val="24"/>
          <w:szCs w:val="24"/>
        </w:rPr>
        <w:footnoteReference w:id="6"/>
      </w:r>
      <w:r w:rsidRPr="004D1F04">
        <w:rPr>
          <w:rFonts w:asciiTheme="majorBidi" w:hAnsiTheme="majorBidi" w:cstheme="majorBidi"/>
          <w:sz w:val="24"/>
          <w:szCs w:val="24"/>
        </w:rPr>
        <w:t>.</w:t>
      </w:r>
    </w:p>
    <w:p w14:paraId="3E504FDC" w14:textId="5A2AE21B" w:rsidR="004D1F04" w:rsidRDefault="004D1F04" w:rsidP="00186926">
      <w:pPr>
        <w:rPr>
          <w:rFonts w:asciiTheme="majorBidi" w:hAnsiTheme="majorBidi" w:cstheme="majorBidi"/>
          <w:sz w:val="24"/>
          <w:szCs w:val="24"/>
        </w:rPr>
      </w:pPr>
      <w:r w:rsidRPr="004D1F04">
        <w:rPr>
          <w:rFonts w:asciiTheme="majorBidi" w:hAnsiTheme="majorBidi" w:cstheme="majorBidi"/>
          <w:sz w:val="24"/>
          <w:szCs w:val="24"/>
        </w:rPr>
        <w:t xml:space="preserve">Perhaps the follower of the contexts of Eritrea, monitors the decline of Eritrea's ability to immunize and health coverage; as 24 out of 62 regions in Eritrea achieve immunization coverage of less than 80 percent, affecting 31,000 children under the age of one year who have not been immunized and </w:t>
      </w:r>
      <w:r w:rsidRPr="004D1F04">
        <w:rPr>
          <w:rFonts w:asciiTheme="majorBidi" w:hAnsiTheme="majorBidi" w:cstheme="majorBidi"/>
          <w:sz w:val="24"/>
          <w:szCs w:val="24"/>
        </w:rPr>
        <w:lastRenderedPageBreak/>
        <w:t>the continued deaths of children under the age of five are noted; as it has been observed that up to 50% of newborn deaths occur in the first 24 hours of a child's life and 75% occur during the first week mainly due to what can be prevented and treated, and the weakness of the health infrastructure; only 9 out of 22 hospitals have neonatal intensive care units</w:t>
      </w:r>
      <w:r w:rsidR="000C224C">
        <w:rPr>
          <w:rStyle w:val="FootnoteReference"/>
          <w:rFonts w:asciiTheme="majorBidi" w:hAnsiTheme="majorBidi" w:cstheme="majorBidi"/>
          <w:sz w:val="24"/>
          <w:szCs w:val="24"/>
        </w:rPr>
        <w:footnoteReference w:id="7"/>
      </w:r>
      <w:r w:rsidRPr="004D1F04">
        <w:rPr>
          <w:rFonts w:asciiTheme="majorBidi" w:hAnsiTheme="majorBidi" w:cstheme="majorBidi"/>
          <w:sz w:val="24"/>
          <w:szCs w:val="24"/>
        </w:rPr>
        <w:t>.</w:t>
      </w:r>
    </w:p>
    <w:p w14:paraId="0D1A88DC" w14:textId="77777777" w:rsidR="004D1F04" w:rsidRPr="004D1F04" w:rsidRDefault="004D1F04" w:rsidP="00186926">
      <w:pPr>
        <w:rPr>
          <w:rFonts w:asciiTheme="majorBidi" w:hAnsiTheme="majorBidi" w:cstheme="majorBidi"/>
          <w:b/>
          <w:bCs/>
          <w:color w:val="538135" w:themeColor="accent6" w:themeShade="BF"/>
          <w:sz w:val="28"/>
          <w:szCs w:val="28"/>
        </w:rPr>
      </w:pPr>
      <w:r w:rsidRPr="004D1F04">
        <w:rPr>
          <w:rFonts w:asciiTheme="majorBidi" w:hAnsiTheme="majorBidi" w:cstheme="majorBidi"/>
          <w:b/>
          <w:bCs/>
          <w:color w:val="538135" w:themeColor="accent6" w:themeShade="BF"/>
          <w:sz w:val="28"/>
          <w:szCs w:val="28"/>
        </w:rPr>
        <w:t>Fourth: The Right to an Adequate Standard of Living</w:t>
      </w:r>
    </w:p>
    <w:p w14:paraId="0EEE8DC4" w14:textId="66F40D74" w:rsidR="004D1F04" w:rsidRDefault="004D1F04" w:rsidP="00186926">
      <w:pPr>
        <w:rPr>
          <w:rFonts w:asciiTheme="majorBidi" w:hAnsiTheme="majorBidi" w:cstheme="majorBidi"/>
          <w:sz w:val="24"/>
          <w:szCs w:val="24"/>
        </w:rPr>
      </w:pPr>
      <w:r w:rsidRPr="004D1F04">
        <w:rPr>
          <w:rFonts w:asciiTheme="majorBidi" w:hAnsiTheme="majorBidi" w:cstheme="majorBidi"/>
          <w:sz w:val="24"/>
          <w:szCs w:val="24"/>
        </w:rPr>
        <w:t xml:space="preserve">Article 27 of the Convention on the Rights of the Child requires the Government of Eritrea to work to ensure and protect the rights of its children to a standard of living adequate for their physical, mental, spiritual, </w:t>
      </w:r>
      <w:proofErr w:type="gramStart"/>
      <w:r w:rsidRPr="004D1F04">
        <w:rPr>
          <w:rFonts w:asciiTheme="majorBidi" w:hAnsiTheme="majorBidi" w:cstheme="majorBidi"/>
          <w:sz w:val="24"/>
          <w:szCs w:val="24"/>
        </w:rPr>
        <w:t>moral</w:t>
      </w:r>
      <w:proofErr w:type="gramEnd"/>
      <w:r w:rsidRPr="004D1F04">
        <w:rPr>
          <w:rFonts w:asciiTheme="majorBidi" w:hAnsiTheme="majorBidi" w:cstheme="majorBidi"/>
          <w:sz w:val="24"/>
          <w:szCs w:val="24"/>
        </w:rPr>
        <w:t xml:space="preserve"> and social development. It seems that this requires many efforts to be achieved on the ground in Eritrea; as Eritrea remains highly vulnerable to economic, climatic and external shocks, including drought, limited access to potable water, insecurity, and the social and economic impact of sanctions, not to mention the fragility of infrastructure to climate change, as humanitarian needs in Eritrea increase to more than 1.1 million people in dire need of humanitarian assistance, including 745,600 children, and 52% of the Eritrean population is able to use basic drinking water services, and it is home to about 98,000 orphaned children and more than 30,000 children with disabilities. Forty-four percent of households are headed by women and in addition, the number of street children is </w:t>
      </w:r>
      <w:proofErr w:type="gramStart"/>
      <w:r w:rsidRPr="004D1F04">
        <w:rPr>
          <w:rFonts w:asciiTheme="majorBidi" w:hAnsiTheme="majorBidi" w:cstheme="majorBidi"/>
          <w:sz w:val="24"/>
          <w:szCs w:val="24"/>
        </w:rPr>
        <w:t>increasing</w:t>
      </w:r>
      <w:proofErr w:type="gramEnd"/>
      <w:r w:rsidRPr="004D1F04">
        <w:rPr>
          <w:rFonts w:asciiTheme="majorBidi" w:hAnsiTheme="majorBidi" w:cstheme="majorBidi"/>
          <w:sz w:val="24"/>
          <w:szCs w:val="24"/>
        </w:rPr>
        <w:t xml:space="preserve"> and they are often vulnerable to falling victim to human trafficking</w:t>
      </w:r>
      <w:r w:rsidR="000C224C">
        <w:rPr>
          <w:rStyle w:val="FootnoteReference"/>
          <w:rFonts w:asciiTheme="majorBidi" w:hAnsiTheme="majorBidi" w:cstheme="majorBidi"/>
          <w:sz w:val="24"/>
          <w:szCs w:val="24"/>
        </w:rPr>
        <w:footnoteReference w:id="8"/>
      </w:r>
      <w:r w:rsidRPr="004D1F04">
        <w:rPr>
          <w:rFonts w:asciiTheme="majorBidi" w:hAnsiTheme="majorBidi" w:cstheme="majorBidi"/>
          <w:sz w:val="24"/>
          <w:szCs w:val="24"/>
        </w:rPr>
        <w:t>.</w:t>
      </w:r>
    </w:p>
    <w:p w14:paraId="441861D5" w14:textId="77777777" w:rsidR="004D1F04" w:rsidRPr="004D1F04" w:rsidRDefault="004D1F04" w:rsidP="00186926">
      <w:pPr>
        <w:rPr>
          <w:rFonts w:asciiTheme="majorBidi" w:hAnsiTheme="majorBidi" w:cstheme="majorBidi"/>
          <w:b/>
          <w:bCs/>
          <w:color w:val="538135" w:themeColor="accent6" w:themeShade="BF"/>
          <w:sz w:val="28"/>
          <w:szCs w:val="28"/>
        </w:rPr>
      </w:pPr>
      <w:r w:rsidRPr="004D1F04">
        <w:rPr>
          <w:rFonts w:asciiTheme="majorBidi" w:hAnsiTheme="majorBidi" w:cstheme="majorBidi"/>
          <w:b/>
          <w:bCs/>
          <w:color w:val="538135" w:themeColor="accent6" w:themeShade="BF"/>
          <w:sz w:val="28"/>
          <w:szCs w:val="28"/>
        </w:rPr>
        <w:t>Fifth: The Right to Food</w:t>
      </w:r>
    </w:p>
    <w:p w14:paraId="187D76CF" w14:textId="15099A7A" w:rsidR="004D1F04" w:rsidRDefault="004D1F04" w:rsidP="00186926">
      <w:pPr>
        <w:rPr>
          <w:rFonts w:asciiTheme="majorBidi" w:hAnsiTheme="majorBidi" w:cstheme="majorBidi"/>
          <w:sz w:val="24"/>
          <w:szCs w:val="24"/>
        </w:rPr>
      </w:pPr>
      <w:r w:rsidRPr="004D1F04">
        <w:rPr>
          <w:rFonts w:asciiTheme="majorBidi" w:hAnsiTheme="majorBidi" w:cstheme="majorBidi"/>
          <w:sz w:val="24"/>
          <w:szCs w:val="24"/>
        </w:rPr>
        <w:t>Eritrea is among the countries most affected by climate change; droughts are more frequent with water insecurity, which leads to increased food insecurity and makes the reality of the right to food in Eritrea far from the requirements of achieving it; as statistics related to food security reveal that more than 17,236 children suffer from wasting and in the event of non-response, about 20,000 children will be at risk of moderate and severe wasting</w:t>
      </w:r>
      <w:r w:rsidR="000C224C">
        <w:rPr>
          <w:rStyle w:val="FootnoteReference"/>
          <w:rFonts w:asciiTheme="majorBidi" w:hAnsiTheme="majorBidi" w:cstheme="majorBidi"/>
          <w:sz w:val="24"/>
          <w:szCs w:val="24"/>
        </w:rPr>
        <w:footnoteReference w:id="9"/>
      </w:r>
      <w:r w:rsidRPr="004D1F04">
        <w:rPr>
          <w:rFonts w:asciiTheme="majorBidi" w:hAnsiTheme="majorBidi" w:cstheme="majorBidi"/>
          <w:sz w:val="24"/>
          <w:szCs w:val="24"/>
        </w:rPr>
        <w:t>.</w:t>
      </w:r>
    </w:p>
    <w:p w14:paraId="5A41775B" w14:textId="77777777" w:rsidR="00186926" w:rsidRPr="00186926" w:rsidRDefault="00186926" w:rsidP="00186926">
      <w:pPr>
        <w:rPr>
          <w:rFonts w:asciiTheme="majorBidi" w:hAnsiTheme="majorBidi" w:cstheme="majorBidi"/>
          <w:b/>
          <w:bCs/>
          <w:color w:val="538135" w:themeColor="accent6" w:themeShade="BF"/>
          <w:sz w:val="28"/>
          <w:szCs w:val="28"/>
        </w:rPr>
      </w:pPr>
      <w:r w:rsidRPr="00186926">
        <w:rPr>
          <w:rFonts w:asciiTheme="majorBidi" w:hAnsiTheme="majorBidi" w:cstheme="majorBidi"/>
          <w:b/>
          <w:bCs/>
          <w:color w:val="538135" w:themeColor="accent6" w:themeShade="BF"/>
          <w:sz w:val="28"/>
          <w:szCs w:val="28"/>
        </w:rPr>
        <w:t>Sixth: Rights of persons with disabilities</w:t>
      </w:r>
    </w:p>
    <w:p w14:paraId="014E96DE" w14:textId="3EFE7321" w:rsidR="000C224C" w:rsidRDefault="00186926" w:rsidP="00186926">
      <w:pPr>
        <w:rPr>
          <w:rFonts w:asciiTheme="majorBidi" w:hAnsiTheme="majorBidi" w:cstheme="majorBidi"/>
          <w:sz w:val="24"/>
          <w:szCs w:val="24"/>
        </w:rPr>
      </w:pPr>
      <w:r w:rsidRPr="00186926">
        <w:rPr>
          <w:rFonts w:asciiTheme="majorBidi" w:hAnsiTheme="majorBidi" w:cstheme="majorBidi"/>
          <w:sz w:val="24"/>
          <w:szCs w:val="24"/>
        </w:rPr>
        <w:t xml:space="preserve">Article 23 of the Convention on the Rights of the Child stipulates the rights of children with disabilities. In line with this, Eritrea pays special attention to persons with disabilities and makes efforts to enhance their access to social, economic, political and civil services as shared rights with their non-disabled counterparts within the state’s capabilities and resources for more than (150,000) citizens according to statistics (2020), representing (5%) of the total population, and about (96,748) in rural areas and about (10,104) children with disabilities in the age group (10: </w:t>
      </w:r>
      <w:r w:rsidRPr="00186926">
        <w:rPr>
          <w:rFonts w:asciiTheme="majorBidi" w:hAnsiTheme="majorBidi" w:cstheme="majorBidi"/>
          <w:sz w:val="24"/>
          <w:szCs w:val="24"/>
        </w:rPr>
        <w:lastRenderedPageBreak/>
        <w:t>19)</w:t>
      </w:r>
      <w:r w:rsidR="000C224C">
        <w:rPr>
          <w:rStyle w:val="FootnoteReference"/>
          <w:rFonts w:asciiTheme="majorBidi" w:hAnsiTheme="majorBidi" w:cstheme="majorBidi"/>
          <w:sz w:val="24"/>
          <w:szCs w:val="24"/>
        </w:rPr>
        <w:footnoteReference w:id="10"/>
      </w:r>
      <w:r w:rsidRPr="00186926">
        <w:rPr>
          <w:rFonts w:asciiTheme="majorBidi" w:hAnsiTheme="majorBidi" w:cstheme="majorBidi"/>
          <w:sz w:val="24"/>
          <w:szCs w:val="24"/>
        </w:rPr>
        <w:t>; as the Eritrean government has established a constitutional framework that directly takes into account the issues of persons with disabilities in Articles (14, 41, 51), in a way that obliges the government to ensure care within the state’s resources, but their access to all their rights and their exercise is still difficult</w:t>
      </w:r>
      <w:r w:rsidR="000C224C">
        <w:rPr>
          <w:rStyle w:val="FootnoteReference"/>
          <w:rFonts w:asciiTheme="majorBidi" w:hAnsiTheme="majorBidi" w:cstheme="majorBidi"/>
          <w:sz w:val="24"/>
          <w:szCs w:val="24"/>
        </w:rPr>
        <w:footnoteReference w:id="11"/>
      </w:r>
      <w:r w:rsidRPr="00186926">
        <w:rPr>
          <w:rFonts w:asciiTheme="majorBidi" w:hAnsiTheme="majorBidi" w:cstheme="majorBidi"/>
          <w:sz w:val="24"/>
          <w:szCs w:val="24"/>
        </w:rPr>
        <w:t>.</w:t>
      </w:r>
    </w:p>
    <w:p w14:paraId="7D1028B0" w14:textId="48745FE1" w:rsidR="00186926" w:rsidRDefault="00186926" w:rsidP="00186926">
      <w:pPr>
        <w:rPr>
          <w:rFonts w:asciiTheme="majorBidi" w:hAnsiTheme="majorBidi" w:cstheme="majorBidi"/>
          <w:sz w:val="24"/>
          <w:szCs w:val="24"/>
        </w:rPr>
      </w:pPr>
      <w:r w:rsidRPr="00186926">
        <w:rPr>
          <w:rFonts w:asciiTheme="majorBidi" w:hAnsiTheme="majorBidi" w:cstheme="majorBidi"/>
          <w:sz w:val="24"/>
          <w:szCs w:val="24"/>
        </w:rPr>
        <w:t>However, the reality of the right of children with disabilities to education like their non-disabled counterparts remains low</w:t>
      </w:r>
      <w:r w:rsidR="000C224C">
        <w:rPr>
          <w:rStyle w:val="FootnoteReference"/>
          <w:rFonts w:asciiTheme="majorBidi" w:hAnsiTheme="majorBidi" w:cstheme="majorBidi"/>
          <w:sz w:val="24"/>
          <w:szCs w:val="24"/>
        </w:rPr>
        <w:footnoteReference w:id="12"/>
      </w:r>
      <w:r w:rsidRPr="00186926">
        <w:rPr>
          <w:rFonts w:asciiTheme="majorBidi" w:hAnsiTheme="majorBidi" w:cstheme="majorBidi"/>
          <w:sz w:val="24"/>
          <w:szCs w:val="24"/>
        </w:rPr>
        <w:t>, as the right to education for children with disabilities is limited to only (3) primary boarding schools, (2) for the deaf, managed by religious organizations, and (1) for the blind, managed by the government of Asmara and Keren, which accommodated only about (183) students according to statistics (2013), and they are concentrated only in urban areas in a way that hinders the accessibility of people with disabilities in rural areas</w:t>
      </w:r>
      <w:r w:rsidR="000C224C">
        <w:rPr>
          <w:rStyle w:val="FootnoteReference"/>
          <w:rFonts w:asciiTheme="majorBidi" w:hAnsiTheme="majorBidi" w:cstheme="majorBidi"/>
          <w:sz w:val="24"/>
          <w:szCs w:val="24"/>
        </w:rPr>
        <w:footnoteReference w:id="13"/>
      </w:r>
      <w:r w:rsidRPr="00186926">
        <w:rPr>
          <w:rFonts w:asciiTheme="majorBidi" w:hAnsiTheme="majorBidi" w:cstheme="majorBidi"/>
          <w:sz w:val="24"/>
          <w:szCs w:val="24"/>
        </w:rPr>
        <w:t>.</w:t>
      </w:r>
    </w:p>
    <w:p w14:paraId="707D2937" w14:textId="3C88B4BB" w:rsidR="00186926" w:rsidRPr="00186926" w:rsidRDefault="00186926" w:rsidP="00186926">
      <w:pPr>
        <w:rPr>
          <w:rFonts w:asciiTheme="majorBidi" w:hAnsiTheme="majorBidi" w:cstheme="majorBidi"/>
          <w:b/>
          <w:bCs/>
          <w:color w:val="538135" w:themeColor="accent6" w:themeShade="BF"/>
          <w:sz w:val="28"/>
          <w:szCs w:val="28"/>
        </w:rPr>
      </w:pPr>
      <w:r w:rsidRPr="00186926">
        <w:rPr>
          <w:rFonts w:asciiTheme="majorBidi" w:hAnsiTheme="majorBidi" w:cstheme="majorBidi"/>
          <w:b/>
          <w:bCs/>
          <w:color w:val="538135" w:themeColor="accent6" w:themeShade="BF"/>
          <w:sz w:val="28"/>
          <w:szCs w:val="28"/>
        </w:rPr>
        <w:t>Seventh: The right to protection of harmful traditional practices</w:t>
      </w:r>
    </w:p>
    <w:p w14:paraId="607461D3" w14:textId="29A177FB" w:rsidR="00186926" w:rsidRDefault="00186926" w:rsidP="00186926">
      <w:pPr>
        <w:rPr>
          <w:rFonts w:asciiTheme="majorBidi" w:hAnsiTheme="majorBidi" w:cstheme="majorBidi"/>
          <w:sz w:val="24"/>
          <w:szCs w:val="24"/>
        </w:rPr>
      </w:pPr>
      <w:r w:rsidRPr="00186926">
        <w:rPr>
          <w:rFonts w:asciiTheme="majorBidi" w:hAnsiTheme="majorBidi" w:cstheme="majorBidi"/>
          <w:sz w:val="24"/>
          <w:szCs w:val="24"/>
        </w:rPr>
        <w:t>Eritrea reveals an environment full of challenges and harmful traditional practices that negatively affect the ability of its children to enjoy human rights. Perhaps the most prominent of these practices are genital mutilation and child marriage. Regarding the first, despite Eritrea’s ban on genital mutilation since 2007 and its criminalization, and the imposition of imprisonment and fines against its perpetrators, these practices have affected more than 89% of its women and girls, equivalent to 9 out of 10 Eritrean girls and women, especially during their ages under 18</w:t>
      </w:r>
      <w:r w:rsidR="000C224C">
        <w:rPr>
          <w:rStyle w:val="FootnoteReference"/>
          <w:rFonts w:asciiTheme="majorBidi" w:hAnsiTheme="majorBidi" w:cstheme="majorBidi"/>
          <w:sz w:val="24"/>
          <w:szCs w:val="24"/>
        </w:rPr>
        <w:footnoteReference w:id="14"/>
      </w:r>
      <w:r w:rsidRPr="00186926">
        <w:rPr>
          <w:rFonts w:asciiTheme="majorBidi" w:hAnsiTheme="majorBidi" w:cstheme="majorBidi"/>
          <w:sz w:val="24"/>
          <w:szCs w:val="24"/>
        </w:rPr>
        <w:t xml:space="preserve">. Regarding the second, Eritrea has shown remarkable efforts towards the phenomenon of child marriage; </w:t>
      </w:r>
      <w:proofErr w:type="gramStart"/>
      <w:r>
        <w:rPr>
          <w:rFonts w:asciiTheme="majorBidi" w:hAnsiTheme="majorBidi" w:cstheme="majorBidi"/>
          <w:sz w:val="24"/>
          <w:szCs w:val="24"/>
        </w:rPr>
        <w:t>an</w:t>
      </w:r>
      <w:proofErr w:type="gramEnd"/>
      <w:r w:rsidRPr="00186926">
        <w:rPr>
          <w:rFonts w:asciiTheme="majorBidi" w:hAnsiTheme="majorBidi" w:cstheme="majorBidi"/>
          <w:sz w:val="24"/>
          <w:szCs w:val="24"/>
        </w:rPr>
        <w:t xml:space="preserve"> co-sponsored UN General Assembly resolutions on child, early and forced marriage in 2013, 2014, 2016, 2018, 2020 and 2022, launched the African Union Campaign to End Child Marriage in June 2016, and set the minimum age for marriage at 18 in Eritrea’s Marriage Law. However, the legislative structure governing the marriage law still exempts girls from marriage at 16 if they are pregnant or have already given birth. Customary laws, which do not mention age restrictions for marriage, are significantly superior to civil laws</w:t>
      </w:r>
      <w:r w:rsidR="000C224C">
        <w:rPr>
          <w:rStyle w:val="FootnoteReference"/>
          <w:rFonts w:asciiTheme="majorBidi" w:hAnsiTheme="majorBidi" w:cstheme="majorBidi"/>
          <w:sz w:val="24"/>
          <w:szCs w:val="24"/>
        </w:rPr>
        <w:footnoteReference w:id="15"/>
      </w:r>
      <w:r w:rsidRPr="00186926">
        <w:rPr>
          <w:rFonts w:asciiTheme="majorBidi" w:hAnsiTheme="majorBidi" w:cstheme="majorBidi"/>
          <w:sz w:val="24"/>
          <w:szCs w:val="24"/>
        </w:rPr>
        <w:t xml:space="preserve">, which may explain the prevalence of child marriage in Eritrea, especially among girls. Statistics indicate that 13% of </w:t>
      </w:r>
      <w:r w:rsidRPr="00186926">
        <w:rPr>
          <w:rFonts w:asciiTheme="majorBidi" w:hAnsiTheme="majorBidi" w:cstheme="majorBidi"/>
          <w:sz w:val="24"/>
          <w:szCs w:val="24"/>
        </w:rPr>
        <w:lastRenderedPageBreak/>
        <w:t>Eritrean girls marry before the age of 15, and 41% of them marry before the age of 18, compared to 2% of Eritrean boys who marry before the age of 18</w:t>
      </w:r>
      <w:r w:rsidR="000C224C">
        <w:rPr>
          <w:rStyle w:val="FootnoteReference"/>
          <w:rFonts w:asciiTheme="majorBidi" w:hAnsiTheme="majorBidi" w:cstheme="majorBidi"/>
          <w:sz w:val="24"/>
          <w:szCs w:val="24"/>
        </w:rPr>
        <w:footnoteReference w:id="16"/>
      </w:r>
      <w:r w:rsidRPr="00186926">
        <w:rPr>
          <w:rFonts w:asciiTheme="majorBidi" w:hAnsiTheme="majorBidi" w:cstheme="majorBidi"/>
          <w:sz w:val="24"/>
          <w:szCs w:val="24"/>
        </w:rPr>
        <w:t>.</w:t>
      </w:r>
    </w:p>
    <w:p w14:paraId="5FF9C0AF" w14:textId="0B61DB6F" w:rsidR="00186926" w:rsidRPr="00186926" w:rsidRDefault="00186926" w:rsidP="00186926">
      <w:pPr>
        <w:rPr>
          <w:rFonts w:asciiTheme="majorBidi" w:hAnsiTheme="majorBidi" w:cstheme="majorBidi"/>
          <w:b/>
          <w:bCs/>
          <w:color w:val="538135" w:themeColor="accent6" w:themeShade="BF"/>
          <w:sz w:val="28"/>
          <w:szCs w:val="28"/>
        </w:rPr>
      </w:pPr>
      <w:r w:rsidRPr="00186926">
        <w:rPr>
          <w:rFonts w:asciiTheme="majorBidi" w:hAnsiTheme="majorBidi" w:cstheme="majorBidi"/>
          <w:b/>
          <w:bCs/>
          <w:color w:val="538135" w:themeColor="accent6" w:themeShade="BF"/>
          <w:sz w:val="28"/>
          <w:szCs w:val="28"/>
        </w:rPr>
        <w:t>Eighth: The right to protection from violence and abuse</w:t>
      </w:r>
    </w:p>
    <w:p w14:paraId="21C82294" w14:textId="15135553" w:rsidR="00186926" w:rsidRDefault="00186926" w:rsidP="00186926">
      <w:pPr>
        <w:rPr>
          <w:rFonts w:asciiTheme="majorBidi" w:hAnsiTheme="majorBidi" w:cstheme="majorBidi"/>
          <w:sz w:val="24"/>
          <w:szCs w:val="24"/>
        </w:rPr>
      </w:pPr>
      <w:r w:rsidRPr="00186926">
        <w:rPr>
          <w:rFonts w:asciiTheme="majorBidi" w:hAnsiTheme="majorBidi" w:cstheme="majorBidi"/>
          <w:sz w:val="24"/>
          <w:szCs w:val="24"/>
        </w:rPr>
        <w:t xml:space="preserve">Eritrea is committed under Article 19 of the Convention on the Rights of the Child to the right of children to protection from violence and all forms of physical harm or abuse and maltreatment. To this end, Eritrea is implementing a cooperation framework for the period 2022: 2026 with the United Nations, which will address children's issues related to violence, </w:t>
      </w:r>
      <w:proofErr w:type="gramStart"/>
      <w:r w:rsidRPr="00186926">
        <w:rPr>
          <w:rFonts w:asciiTheme="majorBidi" w:hAnsiTheme="majorBidi" w:cstheme="majorBidi"/>
          <w:sz w:val="24"/>
          <w:szCs w:val="24"/>
        </w:rPr>
        <w:t>abuse</w:t>
      </w:r>
      <w:proofErr w:type="gramEnd"/>
      <w:r w:rsidRPr="00186926">
        <w:rPr>
          <w:rFonts w:asciiTheme="majorBidi" w:hAnsiTheme="majorBidi" w:cstheme="majorBidi"/>
          <w:sz w:val="24"/>
          <w:szCs w:val="24"/>
        </w:rPr>
        <w:t xml:space="preserve"> and exploitation. The Ministry of Labor and Social Affairs has also been working since 2022 to establish a child protection and social protection information management system, so that Eritrea's legislative environment prohibits corporal punishment of children under the age of 15, which puts their health at risk. Despite this, the Eritrean environment remains an incubator for violence and child abuse, so that violence against minors has become acceptable and normal, whether by families, </w:t>
      </w:r>
      <w:proofErr w:type="gramStart"/>
      <w:r w:rsidRPr="00186926">
        <w:rPr>
          <w:rFonts w:asciiTheme="majorBidi" w:hAnsiTheme="majorBidi" w:cstheme="majorBidi"/>
          <w:sz w:val="24"/>
          <w:szCs w:val="24"/>
        </w:rPr>
        <w:t>schools</w:t>
      </w:r>
      <w:proofErr w:type="gramEnd"/>
      <w:r w:rsidRPr="00186926">
        <w:rPr>
          <w:rFonts w:asciiTheme="majorBidi" w:hAnsiTheme="majorBidi" w:cstheme="majorBidi"/>
          <w:sz w:val="24"/>
          <w:szCs w:val="24"/>
        </w:rPr>
        <w:t xml:space="preserve"> or police officers. In addition, children who are referred to migrate or seek asylum in other countries and return to Eritrea face torture and detention</w:t>
      </w:r>
      <w:r w:rsidR="000C224C">
        <w:rPr>
          <w:rStyle w:val="FootnoteReference"/>
          <w:rFonts w:asciiTheme="majorBidi" w:hAnsiTheme="majorBidi" w:cstheme="majorBidi"/>
          <w:sz w:val="24"/>
          <w:szCs w:val="24"/>
        </w:rPr>
        <w:footnoteReference w:id="17"/>
      </w:r>
      <w:r w:rsidRPr="00186926">
        <w:rPr>
          <w:rFonts w:asciiTheme="majorBidi" w:hAnsiTheme="majorBidi" w:cstheme="majorBidi"/>
          <w:sz w:val="24"/>
          <w:szCs w:val="24"/>
        </w:rPr>
        <w:t>.</w:t>
      </w:r>
    </w:p>
    <w:p w14:paraId="0B520A84" w14:textId="77777777" w:rsidR="00186926" w:rsidRPr="00186926" w:rsidRDefault="00186926" w:rsidP="00186926">
      <w:pPr>
        <w:rPr>
          <w:rFonts w:asciiTheme="majorBidi" w:hAnsiTheme="majorBidi" w:cstheme="majorBidi"/>
          <w:b/>
          <w:bCs/>
          <w:color w:val="538135" w:themeColor="accent6" w:themeShade="BF"/>
          <w:sz w:val="28"/>
          <w:szCs w:val="28"/>
        </w:rPr>
      </w:pPr>
      <w:r w:rsidRPr="00186926">
        <w:rPr>
          <w:rFonts w:asciiTheme="majorBidi" w:hAnsiTheme="majorBidi" w:cstheme="majorBidi"/>
          <w:b/>
          <w:bCs/>
          <w:color w:val="538135" w:themeColor="accent6" w:themeShade="BF"/>
          <w:sz w:val="28"/>
          <w:szCs w:val="28"/>
        </w:rPr>
        <w:t>Recommendations</w:t>
      </w:r>
    </w:p>
    <w:p w14:paraId="656A15A2" w14:textId="3069632B" w:rsidR="00186926" w:rsidRPr="00186926" w:rsidRDefault="00186926" w:rsidP="00186926">
      <w:pPr>
        <w:rPr>
          <w:rFonts w:asciiTheme="majorBidi" w:hAnsiTheme="majorBidi" w:cstheme="majorBidi"/>
          <w:sz w:val="24"/>
          <w:szCs w:val="24"/>
        </w:rPr>
      </w:pPr>
      <w:proofErr w:type="gramStart"/>
      <w:r w:rsidRPr="00186926">
        <w:rPr>
          <w:rFonts w:asciiTheme="majorBidi" w:hAnsiTheme="majorBidi" w:cstheme="majorBidi"/>
          <w:sz w:val="24"/>
          <w:szCs w:val="24"/>
        </w:rPr>
        <w:t>In light of</w:t>
      </w:r>
      <w:proofErr w:type="gramEnd"/>
      <w:r w:rsidRPr="00186926">
        <w:rPr>
          <w:rFonts w:asciiTheme="majorBidi" w:hAnsiTheme="majorBidi" w:cstheme="majorBidi"/>
          <w:sz w:val="24"/>
          <w:szCs w:val="24"/>
        </w:rPr>
        <w:t xml:space="preserve"> what has been monitored, analyzed and evaluated regarding children's rights in Eritrea, both efforts and challenges, </w:t>
      </w:r>
      <w:r w:rsidRPr="00186926">
        <w:rPr>
          <w:rFonts w:asciiTheme="majorBidi" w:hAnsiTheme="majorBidi" w:cstheme="majorBidi"/>
          <w:b/>
          <w:bCs/>
          <w:sz w:val="24"/>
          <w:szCs w:val="24"/>
        </w:rPr>
        <w:t>Elizka Relief Foundation presents a set of recommendations to the Eritrean government in order to activate children's rights and overcome the challenges that hinder their implementation and full fulfillment as follows:</w:t>
      </w:r>
    </w:p>
    <w:p w14:paraId="31CCE415" w14:textId="27131D0D" w:rsidR="00186926" w:rsidRPr="00186926" w:rsidRDefault="00186926" w:rsidP="00186926">
      <w:pPr>
        <w:pStyle w:val="ListParagraph"/>
        <w:numPr>
          <w:ilvl w:val="0"/>
          <w:numId w:val="9"/>
        </w:numPr>
        <w:rPr>
          <w:rFonts w:asciiTheme="majorBidi" w:hAnsiTheme="majorBidi" w:cstheme="majorBidi"/>
          <w:sz w:val="24"/>
          <w:szCs w:val="24"/>
        </w:rPr>
      </w:pPr>
      <w:r w:rsidRPr="00186926">
        <w:rPr>
          <w:rFonts w:asciiTheme="majorBidi" w:hAnsiTheme="majorBidi" w:cstheme="majorBidi"/>
          <w:sz w:val="24"/>
          <w:szCs w:val="24"/>
        </w:rPr>
        <w:t xml:space="preserve">The Foundation calls on the Eritrean government to re-update and upgrade its technical and technological capabilities related to the civil registration and vital events system in a way that allows it to provide full services for registering births and covering their vital statistics and facilitating its procedures </w:t>
      </w:r>
      <w:proofErr w:type="gramStart"/>
      <w:r w:rsidRPr="00186926">
        <w:rPr>
          <w:rFonts w:asciiTheme="majorBidi" w:hAnsiTheme="majorBidi" w:cstheme="majorBidi"/>
          <w:sz w:val="24"/>
          <w:szCs w:val="24"/>
        </w:rPr>
        <w:t>in order to</w:t>
      </w:r>
      <w:proofErr w:type="gramEnd"/>
      <w:r w:rsidRPr="00186926">
        <w:rPr>
          <w:rFonts w:asciiTheme="majorBidi" w:hAnsiTheme="majorBidi" w:cstheme="majorBidi"/>
          <w:sz w:val="24"/>
          <w:szCs w:val="24"/>
        </w:rPr>
        <w:t xml:space="preserve"> realize their rights to identity and nationality.</w:t>
      </w:r>
    </w:p>
    <w:p w14:paraId="1C56D99D" w14:textId="0B0AC9DB" w:rsidR="00186926" w:rsidRPr="00186926" w:rsidRDefault="00186926" w:rsidP="00186926">
      <w:pPr>
        <w:pStyle w:val="ListParagraph"/>
        <w:numPr>
          <w:ilvl w:val="0"/>
          <w:numId w:val="9"/>
        </w:numPr>
        <w:rPr>
          <w:rFonts w:asciiTheme="majorBidi" w:hAnsiTheme="majorBidi" w:cstheme="majorBidi"/>
          <w:sz w:val="24"/>
          <w:szCs w:val="24"/>
        </w:rPr>
      </w:pPr>
      <w:r w:rsidRPr="00186926">
        <w:rPr>
          <w:rFonts w:asciiTheme="majorBidi" w:hAnsiTheme="majorBidi" w:cstheme="majorBidi"/>
          <w:sz w:val="24"/>
          <w:szCs w:val="24"/>
        </w:rPr>
        <w:t xml:space="preserve">The Foundation urges the Eritrean government to invest in safety nets and social and economic protection for children and launch aid programs and basic services for children affected by climate and epidemics and meet their needs as a primary approach to activate their economic rights, including education, </w:t>
      </w:r>
      <w:proofErr w:type="gramStart"/>
      <w:r w:rsidRPr="00186926">
        <w:rPr>
          <w:rFonts w:asciiTheme="majorBidi" w:hAnsiTheme="majorBidi" w:cstheme="majorBidi"/>
          <w:sz w:val="24"/>
          <w:szCs w:val="24"/>
        </w:rPr>
        <w:t>health</w:t>
      </w:r>
      <w:proofErr w:type="gramEnd"/>
      <w:r w:rsidRPr="00186926">
        <w:rPr>
          <w:rFonts w:asciiTheme="majorBidi" w:hAnsiTheme="majorBidi" w:cstheme="majorBidi"/>
          <w:sz w:val="24"/>
          <w:szCs w:val="24"/>
        </w:rPr>
        <w:t xml:space="preserve"> and development.</w:t>
      </w:r>
    </w:p>
    <w:p w14:paraId="4AE729A9" w14:textId="7C0B2581" w:rsidR="00186926" w:rsidRPr="00186926" w:rsidRDefault="00186926" w:rsidP="00186926">
      <w:pPr>
        <w:pStyle w:val="ListParagraph"/>
        <w:numPr>
          <w:ilvl w:val="0"/>
          <w:numId w:val="9"/>
        </w:numPr>
        <w:rPr>
          <w:rFonts w:asciiTheme="majorBidi" w:hAnsiTheme="majorBidi" w:cstheme="majorBidi"/>
          <w:sz w:val="24"/>
          <w:szCs w:val="24"/>
        </w:rPr>
      </w:pPr>
      <w:r w:rsidRPr="00186926">
        <w:rPr>
          <w:rFonts w:asciiTheme="majorBidi" w:hAnsiTheme="majorBidi" w:cstheme="majorBidi"/>
          <w:sz w:val="24"/>
          <w:szCs w:val="24"/>
        </w:rPr>
        <w:t xml:space="preserve">The Foundation encourages the Eritrean government to localize monitoring and early warning systems for the causes of violations of children's rights </w:t>
      </w:r>
      <w:proofErr w:type="gramStart"/>
      <w:r w:rsidRPr="00186926">
        <w:rPr>
          <w:rFonts w:asciiTheme="majorBidi" w:hAnsiTheme="majorBidi" w:cstheme="majorBidi"/>
          <w:sz w:val="24"/>
          <w:szCs w:val="24"/>
        </w:rPr>
        <w:t>in order to</w:t>
      </w:r>
      <w:proofErr w:type="gramEnd"/>
      <w:r w:rsidRPr="00186926">
        <w:rPr>
          <w:rFonts w:asciiTheme="majorBidi" w:hAnsiTheme="majorBidi" w:cstheme="majorBidi"/>
          <w:sz w:val="24"/>
          <w:szCs w:val="24"/>
        </w:rPr>
        <w:t xml:space="preserve"> benefit from them in formulating national plans and strategies concerned with children and their rights and accelerating the humanitarian response to their needs.</w:t>
      </w:r>
    </w:p>
    <w:p w14:paraId="21361921" w14:textId="46F85E28" w:rsidR="00186926" w:rsidRPr="00186926" w:rsidRDefault="00186926" w:rsidP="00186926">
      <w:pPr>
        <w:pStyle w:val="ListParagraph"/>
        <w:numPr>
          <w:ilvl w:val="0"/>
          <w:numId w:val="9"/>
        </w:numPr>
        <w:rPr>
          <w:rFonts w:asciiTheme="majorBidi" w:hAnsiTheme="majorBidi" w:cstheme="majorBidi"/>
          <w:sz w:val="24"/>
          <w:szCs w:val="24"/>
        </w:rPr>
      </w:pPr>
      <w:r w:rsidRPr="00186926">
        <w:rPr>
          <w:rFonts w:asciiTheme="majorBidi" w:hAnsiTheme="majorBidi" w:cstheme="majorBidi"/>
          <w:sz w:val="24"/>
          <w:szCs w:val="24"/>
        </w:rPr>
        <w:t xml:space="preserve">The Foundation recommends that the Eritrean government upgrade the capacities of its security, legal and educational institutions and train their personnel on how to activate </w:t>
      </w:r>
      <w:r w:rsidRPr="00186926">
        <w:rPr>
          <w:rFonts w:asciiTheme="majorBidi" w:hAnsiTheme="majorBidi" w:cstheme="majorBidi"/>
          <w:sz w:val="24"/>
          <w:szCs w:val="24"/>
        </w:rPr>
        <w:lastRenderedPageBreak/>
        <w:t xml:space="preserve">children’s rights obligations, prevent their violation and provide them with redress when they are subjected to physical and psychological violence, </w:t>
      </w:r>
      <w:proofErr w:type="gramStart"/>
      <w:r w:rsidRPr="00186926">
        <w:rPr>
          <w:rFonts w:asciiTheme="majorBidi" w:hAnsiTheme="majorBidi" w:cstheme="majorBidi"/>
          <w:sz w:val="24"/>
          <w:szCs w:val="24"/>
        </w:rPr>
        <w:t>abuse</w:t>
      </w:r>
      <w:proofErr w:type="gramEnd"/>
      <w:r w:rsidRPr="00186926">
        <w:rPr>
          <w:rFonts w:asciiTheme="majorBidi" w:hAnsiTheme="majorBidi" w:cstheme="majorBidi"/>
          <w:sz w:val="24"/>
          <w:szCs w:val="24"/>
        </w:rPr>
        <w:t xml:space="preserve"> and exploitation.</w:t>
      </w:r>
    </w:p>
    <w:p w14:paraId="56685C9E" w14:textId="74ED3E3A" w:rsidR="00186926" w:rsidRPr="00186926" w:rsidRDefault="00186926" w:rsidP="00186926">
      <w:pPr>
        <w:pStyle w:val="ListParagraph"/>
        <w:numPr>
          <w:ilvl w:val="0"/>
          <w:numId w:val="9"/>
        </w:numPr>
        <w:rPr>
          <w:rFonts w:asciiTheme="majorBidi" w:hAnsiTheme="majorBidi" w:cstheme="majorBidi"/>
          <w:sz w:val="24"/>
          <w:szCs w:val="24"/>
        </w:rPr>
      </w:pPr>
      <w:r w:rsidRPr="00186926">
        <w:rPr>
          <w:rFonts w:asciiTheme="majorBidi" w:hAnsiTheme="majorBidi" w:cstheme="majorBidi"/>
          <w:sz w:val="24"/>
          <w:szCs w:val="24"/>
        </w:rPr>
        <w:t>The Foundation appeals to the Eritrean government and urges it to partner with civil society to create and establish awareness platforms for the protection of children that focus on addressing violence against children and gender-based violence and addressing harmful traditional phenomena and practices such as child marriage and genital mutilation.</w:t>
      </w:r>
    </w:p>
    <w:sectPr w:rsidR="00186926" w:rsidRPr="0018692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96A09" w14:textId="77777777" w:rsidR="00E61FC7" w:rsidRDefault="00E61FC7" w:rsidP="00B37491">
      <w:pPr>
        <w:spacing w:before="0" w:after="0"/>
      </w:pPr>
      <w:r>
        <w:separator/>
      </w:r>
    </w:p>
  </w:endnote>
  <w:endnote w:type="continuationSeparator" w:id="0">
    <w:p w14:paraId="0DD07B38" w14:textId="77777777" w:rsidR="00E61FC7" w:rsidRDefault="00E61FC7" w:rsidP="00B3749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8855D" w14:textId="77777777" w:rsidR="00E61FC7" w:rsidRDefault="00E61FC7" w:rsidP="00B37491">
      <w:pPr>
        <w:spacing w:before="0" w:after="0"/>
      </w:pPr>
      <w:r>
        <w:separator/>
      </w:r>
    </w:p>
  </w:footnote>
  <w:footnote w:type="continuationSeparator" w:id="0">
    <w:p w14:paraId="60586210" w14:textId="77777777" w:rsidR="00E61FC7" w:rsidRDefault="00E61FC7" w:rsidP="00B37491">
      <w:pPr>
        <w:spacing w:before="0" w:after="0"/>
      </w:pPr>
      <w:r>
        <w:continuationSeparator/>
      </w:r>
    </w:p>
  </w:footnote>
  <w:footnote w:id="1">
    <w:p w14:paraId="3C62C375" w14:textId="2AC34E27" w:rsidR="00186926" w:rsidRPr="000C224C" w:rsidRDefault="00186926">
      <w:pPr>
        <w:pStyle w:val="FootnoteText"/>
        <w:rPr>
          <w:rFonts w:asciiTheme="majorBidi" w:hAnsiTheme="majorBidi" w:cstheme="majorBidi"/>
          <w:sz w:val="18"/>
          <w:szCs w:val="18"/>
          <w:lang w:val="en-GB"/>
        </w:rPr>
      </w:pPr>
      <w:r w:rsidRPr="000C224C">
        <w:rPr>
          <w:rStyle w:val="FootnoteReference"/>
          <w:rFonts w:asciiTheme="majorBidi" w:hAnsiTheme="majorBidi" w:cstheme="majorBidi"/>
          <w:sz w:val="18"/>
          <w:szCs w:val="18"/>
        </w:rPr>
        <w:footnoteRef/>
      </w:r>
      <w:r w:rsidRPr="000C224C">
        <w:rPr>
          <w:rFonts w:asciiTheme="majorBidi" w:hAnsiTheme="majorBidi" w:cstheme="majorBidi"/>
          <w:sz w:val="18"/>
          <w:szCs w:val="18"/>
        </w:rPr>
        <w:t xml:space="preserve"> UNESCO, Eritrea: Education Country Brief, January 2024,  </w:t>
      </w:r>
      <w:hyperlink r:id="rId1" w:history="1">
        <w:r w:rsidRPr="000C224C">
          <w:rPr>
            <w:rStyle w:val="Hyperlink"/>
            <w:rFonts w:asciiTheme="majorBidi" w:hAnsiTheme="majorBidi" w:cstheme="majorBidi"/>
            <w:sz w:val="18"/>
            <w:szCs w:val="18"/>
          </w:rPr>
          <w:t>https://www.iicba.unesco.org/en/eritrea</w:t>
        </w:r>
      </w:hyperlink>
      <w:r w:rsidRPr="000C224C">
        <w:rPr>
          <w:rFonts w:asciiTheme="majorBidi" w:hAnsiTheme="majorBidi" w:cstheme="majorBidi"/>
          <w:sz w:val="18"/>
          <w:szCs w:val="18"/>
        </w:rPr>
        <w:t xml:space="preserve"> </w:t>
      </w:r>
    </w:p>
  </w:footnote>
  <w:footnote w:id="2">
    <w:p w14:paraId="5F7D4B76" w14:textId="5FC8E499" w:rsidR="00186926" w:rsidRPr="000C224C" w:rsidRDefault="00186926">
      <w:pPr>
        <w:pStyle w:val="FootnoteText"/>
        <w:rPr>
          <w:rFonts w:asciiTheme="majorBidi" w:hAnsiTheme="majorBidi" w:cstheme="majorBidi"/>
          <w:sz w:val="18"/>
          <w:szCs w:val="18"/>
          <w:lang w:val="en-GB"/>
        </w:rPr>
      </w:pPr>
      <w:r w:rsidRPr="000C224C">
        <w:rPr>
          <w:rStyle w:val="FootnoteReference"/>
          <w:rFonts w:asciiTheme="majorBidi" w:hAnsiTheme="majorBidi" w:cstheme="majorBidi"/>
          <w:sz w:val="18"/>
          <w:szCs w:val="18"/>
        </w:rPr>
        <w:footnoteRef/>
      </w:r>
      <w:r w:rsidRPr="000C224C">
        <w:rPr>
          <w:rFonts w:asciiTheme="majorBidi" w:hAnsiTheme="majorBidi" w:cstheme="majorBidi"/>
          <w:sz w:val="18"/>
          <w:szCs w:val="18"/>
        </w:rPr>
        <w:t xml:space="preserve"> Quick facts about the population of Eritrea, access date 10 December 2024, </w:t>
      </w:r>
      <w:hyperlink r:id="rId2" w:history="1">
        <w:r w:rsidRPr="000C224C">
          <w:rPr>
            <w:rStyle w:val="Hyperlink"/>
            <w:rFonts w:asciiTheme="majorBidi" w:hAnsiTheme="majorBidi" w:cstheme="majorBidi"/>
            <w:sz w:val="18"/>
            <w:szCs w:val="18"/>
          </w:rPr>
          <w:t>https://countrymeters.info/en/Eritrea</w:t>
        </w:r>
      </w:hyperlink>
      <w:r w:rsidRPr="000C224C">
        <w:rPr>
          <w:rFonts w:asciiTheme="majorBidi" w:hAnsiTheme="majorBidi" w:cstheme="majorBidi"/>
          <w:sz w:val="18"/>
          <w:szCs w:val="18"/>
        </w:rPr>
        <w:t xml:space="preserve"> </w:t>
      </w:r>
    </w:p>
  </w:footnote>
  <w:footnote w:id="3">
    <w:p w14:paraId="58CCDD72" w14:textId="478EF562" w:rsidR="00186926" w:rsidRPr="000C224C" w:rsidRDefault="00186926">
      <w:pPr>
        <w:pStyle w:val="FootnoteText"/>
        <w:rPr>
          <w:rFonts w:asciiTheme="majorBidi" w:hAnsiTheme="majorBidi" w:cstheme="majorBidi"/>
          <w:sz w:val="18"/>
          <w:szCs w:val="18"/>
          <w:lang w:val="en-GB"/>
        </w:rPr>
      </w:pPr>
      <w:r w:rsidRPr="000C224C">
        <w:rPr>
          <w:rStyle w:val="FootnoteReference"/>
          <w:rFonts w:asciiTheme="majorBidi" w:hAnsiTheme="majorBidi" w:cstheme="majorBidi"/>
          <w:sz w:val="18"/>
          <w:szCs w:val="18"/>
        </w:rPr>
        <w:footnoteRef/>
      </w:r>
      <w:r w:rsidRPr="000C224C">
        <w:rPr>
          <w:rFonts w:asciiTheme="majorBidi" w:hAnsiTheme="majorBidi" w:cstheme="majorBidi"/>
          <w:sz w:val="18"/>
          <w:szCs w:val="18"/>
        </w:rPr>
        <w:t xml:space="preserve"> RW, Humanitarian Action for Children 2023 – Eritrea, 13 Jan 2023, </w:t>
      </w:r>
      <w:hyperlink r:id="rId3" w:history="1">
        <w:r w:rsidRPr="000C224C">
          <w:rPr>
            <w:rStyle w:val="Hyperlink"/>
            <w:rFonts w:asciiTheme="majorBidi" w:hAnsiTheme="majorBidi" w:cstheme="majorBidi"/>
            <w:sz w:val="18"/>
            <w:szCs w:val="18"/>
          </w:rPr>
          <w:t>https://tinyurl.com/3yr7j7k8</w:t>
        </w:r>
      </w:hyperlink>
      <w:r w:rsidRPr="000C224C">
        <w:rPr>
          <w:rFonts w:asciiTheme="majorBidi" w:hAnsiTheme="majorBidi" w:cstheme="majorBidi"/>
          <w:sz w:val="18"/>
          <w:szCs w:val="18"/>
        </w:rPr>
        <w:t xml:space="preserve"> </w:t>
      </w:r>
    </w:p>
  </w:footnote>
  <w:footnote w:id="4">
    <w:p w14:paraId="454410EE" w14:textId="5CEE1C59" w:rsidR="000C224C" w:rsidRPr="000C224C" w:rsidRDefault="000C224C">
      <w:pPr>
        <w:pStyle w:val="FootnoteText"/>
        <w:rPr>
          <w:rFonts w:asciiTheme="majorBidi" w:hAnsiTheme="majorBidi" w:cstheme="majorBidi"/>
          <w:sz w:val="18"/>
          <w:szCs w:val="18"/>
          <w:lang w:val="en-GB"/>
        </w:rPr>
      </w:pPr>
      <w:r w:rsidRPr="000C224C">
        <w:rPr>
          <w:rStyle w:val="FootnoteReference"/>
          <w:rFonts w:asciiTheme="majorBidi" w:hAnsiTheme="majorBidi" w:cstheme="majorBidi"/>
          <w:sz w:val="18"/>
          <w:szCs w:val="18"/>
        </w:rPr>
        <w:footnoteRef/>
      </w:r>
      <w:r w:rsidRPr="000C224C">
        <w:rPr>
          <w:rFonts w:asciiTheme="majorBidi" w:hAnsiTheme="majorBidi" w:cstheme="majorBidi"/>
          <w:sz w:val="18"/>
          <w:szCs w:val="18"/>
        </w:rPr>
        <w:t xml:space="preserve"> UNICEF, UNICEF Eritrea Humanitarian Situation Report No. 20, 1 January - 31 December 2022, February 2023, </w:t>
      </w:r>
      <w:hyperlink r:id="rId4" w:history="1">
        <w:r w:rsidRPr="000C224C">
          <w:rPr>
            <w:rStyle w:val="Hyperlink"/>
            <w:rFonts w:asciiTheme="majorBidi" w:hAnsiTheme="majorBidi" w:cstheme="majorBidi"/>
            <w:sz w:val="18"/>
            <w:szCs w:val="18"/>
          </w:rPr>
          <w:t>https://tinyurl.com/2p8ntanr</w:t>
        </w:r>
      </w:hyperlink>
      <w:r w:rsidRPr="000C224C">
        <w:rPr>
          <w:rFonts w:asciiTheme="majorBidi" w:hAnsiTheme="majorBidi" w:cstheme="majorBidi"/>
          <w:sz w:val="18"/>
          <w:szCs w:val="18"/>
        </w:rPr>
        <w:t xml:space="preserve"> </w:t>
      </w:r>
    </w:p>
  </w:footnote>
  <w:footnote w:id="5">
    <w:p w14:paraId="6EBFB313" w14:textId="7C5D06EA" w:rsidR="000C224C" w:rsidRPr="000C224C" w:rsidRDefault="000C224C">
      <w:pPr>
        <w:pStyle w:val="FootnoteText"/>
        <w:rPr>
          <w:rFonts w:asciiTheme="majorBidi" w:hAnsiTheme="majorBidi" w:cstheme="majorBidi"/>
          <w:sz w:val="18"/>
          <w:szCs w:val="18"/>
          <w:lang w:val="en-GB"/>
        </w:rPr>
      </w:pPr>
      <w:r w:rsidRPr="000C224C">
        <w:rPr>
          <w:rStyle w:val="FootnoteReference"/>
          <w:rFonts w:asciiTheme="majorBidi" w:hAnsiTheme="majorBidi" w:cstheme="majorBidi"/>
          <w:sz w:val="18"/>
          <w:szCs w:val="18"/>
        </w:rPr>
        <w:footnoteRef/>
      </w:r>
      <w:r w:rsidRPr="000C224C">
        <w:rPr>
          <w:rFonts w:asciiTheme="majorBidi" w:hAnsiTheme="majorBidi" w:cstheme="majorBidi"/>
          <w:sz w:val="18"/>
          <w:szCs w:val="18"/>
        </w:rPr>
        <w:t xml:space="preserve"> Quick facts about the population of Eritrea, access date 10 December 2024, </w:t>
      </w:r>
      <w:hyperlink r:id="rId5" w:history="1">
        <w:r w:rsidRPr="000C224C">
          <w:rPr>
            <w:rStyle w:val="Hyperlink"/>
            <w:rFonts w:asciiTheme="majorBidi" w:hAnsiTheme="majorBidi" w:cstheme="majorBidi"/>
            <w:sz w:val="18"/>
            <w:szCs w:val="18"/>
          </w:rPr>
          <w:t>https://countrymeters.info/en/Eritrea</w:t>
        </w:r>
      </w:hyperlink>
      <w:r w:rsidRPr="000C224C">
        <w:rPr>
          <w:rFonts w:asciiTheme="majorBidi" w:hAnsiTheme="majorBidi" w:cstheme="majorBidi"/>
          <w:sz w:val="18"/>
          <w:szCs w:val="18"/>
        </w:rPr>
        <w:t xml:space="preserve"> </w:t>
      </w:r>
    </w:p>
  </w:footnote>
  <w:footnote w:id="6">
    <w:p w14:paraId="613324FE" w14:textId="5D7F64DF" w:rsidR="000C224C" w:rsidRPr="000C224C" w:rsidRDefault="000C224C">
      <w:pPr>
        <w:pStyle w:val="FootnoteText"/>
        <w:rPr>
          <w:rFonts w:asciiTheme="majorBidi" w:hAnsiTheme="majorBidi" w:cstheme="majorBidi"/>
          <w:sz w:val="18"/>
          <w:szCs w:val="18"/>
          <w:lang w:val="en-GB"/>
        </w:rPr>
      </w:pPr>
      <w:r w:rsidRPr="000C224C">
        <w:rPr>
          <w:rStyle w:val="FootnoteReference"/>
          <w:rFonts w:asciiTheme="majorBidi" w:hAnsiTheme="majorBidi" w:cstheme="majorBidi"/>
          <w:sz w:val="18"/>
          <w:szCs w:val="18"/>
        </w:rPr>
        <w:footnoteRef/>
      </w:r>
      <w:r w:rsidRPr="000C224C">
        <w:rPr>
          <w:rFonts w:asciiTheme="majorBidi" w:hAnsiTheme="majorBidi" w:cstheme="majorBidi"/>
          <w:sz w:val="18"/>
          <w:szCs w:val="18"/>
        </w:rPr>
        <w:t xml:space="preserve"> The brogan project, 5 things  everyone should know about healthcare in Eritrea, 23, may 2021, </w:t>
      </w:r>
      <w:hyperlink r:id="rId6" w:history="1">
        <w:r w:rsidRPr="000C224C">
          <w:rPr>
            <w:rStyle w:val="Hyperlink"/>
            <w:rFonts w:asciiTheme="majorBidi" w:hAnsiTheme="majorBidi" w:cstheme="majorBidi"/>
            <w:sz w:val="18"/>
            <w:szCs w:val="18"/>
          </w:rPr>
          <w:t>https://bit.ly/34d2ity</w:t>
        </w:r>
      </w:hyperlink>
      <w:r w:rsidRPr="000C224C">
        <w:rPr>
          <w:rFonts w:asciiTheme="majorBidi" w:hAnsiTheme="majorBidi" w:cstheme="majorBidi"/>
          <w:sz w:val="18"/>
          <w:szCs w:val="18"/>
        </w:rPr>
        <w:t xml:space="preserve"> </w:t>
      </w:r>
    </w:p>
  </w:footnote>
  <w:footnote w:id="7">
    <w:p w14:paraId="3A30FBFA" w14:textId="6CAB650F" w:rsidR="000C224C" w:rsidRPr="000C224C" w:rsidRDefault="000C224C">
      <w:pPr>
        <w:pStyle w:val="FootnoteText"/>
        <w:rPr>
          <w:rFonts w:asciiTheme="majorBidi" w:hAnsiTheme="majorBidi" w:cstheme="majorBidi"/>
          <w:sz w:val="18"/>
          <w:szCs w:val="18"/>
          <w:lang w:val="en-GB"/>
        </w:rPr>
      </w:pPr>
      <w:r w:rsidRPr="000C224C">
        <w:rPr>
          <w:rStyle w:val="FootnoteReference"/>
          <w:rFonts w:asciiTheme="majorBidi" w:hAnsiTheme="majorBidi" w:cstheme="majorBidi"/>
          <w:sz w:val="18"/>
          <w:szCs w:val="18"/>
        </w:rPr>
        <w:footnoteRef/>
      </w:r>
      <w:r w:rsidRPr="000C224C">
        <w:rPr>
          <w:rFonts w:asciiTheme="majorBidi" w:hAnsiTheme="majorBidi" w:cstheme="majorBidi"/>
          <w:sz w:val="18"/>
          <w:szCs w:val="18"/>
        </w:rPr>
        <w:t xml:space="preserve"> UNICFE, Eritrea: Key demographic indicators, Access date 2 October 2023, </w:t>
      </w:r>
      <w:hyperlink r:id="rId7" w:history="1">
        <w:r w:rsidRPr="000C224C">
          <w:rPr>
            <w:rStyle w:val="Hyperlink"/>
            <w:rFonts w:asciiTheme="majorBidi" w:hAnsiTheme="majorBidi" w:cstheme="majorBidi"/>
            <w:sz w:val="18"/>
            <w:szCs w:val="18"/>
          </w:rPr>
          <w:t>https://tinyurl.com/59c2fzjf</w:t>
        </w:r>
      </w:hyperlink>
      <w:r w:rsidRPr="000C224C">
        <w:rPr>
          <w:rFonts w:asciiTheme="majorBidi" w:hAnsiTheme="majorBidi" w:cstheme="majorBidi"/>
          <w:sz w:val="18"/>
          <w:szCs w:val="18"/>
        </w:rPr>
        <w:t xml:space="preserve"> </w:t>
      </w:r>
    </w:p>
  </w:footnote>
  <w:footnote w:id="8">
    <w:p w14:paraId="3BB51460" w14:textId="6351E466" w:rsidR="000C224C" w:rsidRPr="000C224C" w:rsidRDefault="000C224C">
      <w:pPr>
        <w:pStyle w:val="FootnoteText"/>
        <w:rPr>
          <w:rFonts w:asciiTheme="majorBidi" w:hAnsiTheme="majorBidi" w:cstheme="majorBidi"/>
          <w:sz w:val="18"/>
          <w:szCs w:val="18"/>
          <w:lang w:val="en-GB"/>
        </w:rPr>
      </w:pPr>
      <w:r w:rsidRPr="000C224C">
        <w:rPr>
          <w:rStyle w:val="FootnoteReference"/>
          <w:rFonts w:asciiTheme="majorBidi" w:hAnsiTheme="majorBidi" w:cstheme="majorBidi"/>
          <w:sz w:val="18"/>
          <w:szCs w:val="18"/>
        </w:rPr>
        <w:footnoteRef/>
      </w:r>
      <w:r w:rsidRPr="000C224C">
        <w:rPr>
          <w:rFonts w:asciiTheme="majorBidi" w:hAnsiTheme="majorBidi" w:cstheme="majorBidi"/>
          <w:sz w:val="18"/>
          <w:szCs w:val="18"/>
        </w:rPr>
        <w:t xml:space="preserve"> RW, Eritrea: The annual Council resolution should outline the country’s human rights situation and extend the Special Rapporteur’s mandate, MAY 2023, </w:t>
      </w:r>
      <w:hyperlink r:id="rId8" w:history="1">
        <w:r w:rsidRPr="000C224C">
          <w:rPr>
            <w:rStyle w:val="Hyperlink"/>
            <w:rFonts w:asciiTheme="majorBidi" w:hAnsiTheme="majorBidi" w:cstheme="majorBidi"/>
            <w:sz w:val="18"/>
            <w:szCs w:val="18"/>
          </w:rPr>
          <w:t>https://tinyurl.com/47kt49f2</w:t>
        </w:r>
      </w:hyperlink>
      <w:r w:rsidRPr="000C224C">
        <w:rPr>
          <w:rFonts w:asciiTheme="majorBidi" w:hAnsiTheme="majorBidi" w:cstheme="majorBidi"/>
          <w:sz w:val="18"/>
          <w:szCs w:val="18"/>
        </w:rPr>
        <w:t xml:space="preserve"> </w:t>
      </w:r>
    </w:p>
  </w:footnote>
  <w:footnote w:id="9">
    <w:p w14:paraId="2C77F152" w14:textId="21586384" w:rsidR="000C224C" w:rsidRPr="000C224C" w:rsidRDefault="000C224C">
      <w:pPr>
        <w:pStyle w:val="FootnoteText"/>
        <w:rPr>
          <w:rFonts w:asciiTheme="majorBidi" w:hAnsiTheme="majorBidi" w:cstheme="majorBidi"/>
          <w:sz w:val="18"/>
          <w:szCs w:val="18"/>
          <w:lang w:val="en-GB"/>
        </w:rPr>
      </w:pPr>
      <w:r w:rsidRPr="000C224C">
        <w:rPr>
          <w:rStyle w:val="FootnoteReference"/>
          <w:rFonts w:asciiTheme="majorBidi" w:hAnsiTheme="majorBidi" w:cstheme="majorBidi"/>
          <w:sz w:val="18"/>
          <w:szCs w:val="18"/>
        </w:rPr>
        <w:footnoteRef/>
      </w:r>
      <w:r w:rsidRPr="000C224C">
        <w:rPr>
          <w:rFonts w:asciiTheme="majorBidi" w:hAnsiTheme="majorBidi" w:cstheme="majorBidi"/>
          <w:sz w:val="18"/>
          <w:szCs w:val="18"/>
        </w:rPr>
        <w:t xml:space="preserve"> RW, Senior UN official calls for stronger support to climate adaptation efforts in Eritrea, 12 August 2024, </w:t>
      </w:r>
      <w:hyperlink r:id="rId9" w:history="1">
        <w:r w:rsidRPr="000C224C">
          <w:rPr>
            <w:rStyle w:val="Hyperlink"/>
            <w:rFonts w:asciiTheme="majorBidi" w:hAnsiTheme="majorBidi" w:cstheme="majorBidi"/>
            <w:sz w:val="18"/>
            <w:szCs w:val="18"/>
          </w:rPr>
          <w:t>https://bitl.to/3MCq</w:t>
        </w:r>
      </w:hyperlink>
      <w:r w:rsidRPr="000C224C">
        <w:rPr>
          <w:rFonts w:asciiTheme="majorBidi" w:hAnsiTheme="majorBidi" w:cstheme="majorBidi"/>
          <w:sz w:val="18"/>
          <w:szCs w:val="18"/>
        </w:rPr>
        <w:t xml:space="preserve"> </w:t>
      </w:r>
    </w:p>
  </w:footnote>
  <w:footnote w:id="10">
    <w:p w14:paraId="46CDA6F9" w14:textId="0C3EB0FB" w:rsidR="000C224C" w:rsidRPr="000C224C" w:rsidRDefault="000C224C">
      <w:pPr>
        <w:pStyle w:val="FootnoteText"/>
        <w:rPr>
          <w:rFonts w:asciiTheme="majorBidi" w:hAnsiTheme="majorBidi" w:cstheme="majorBidi"/>
          <w:sz w:val="18"/>
          <w:szCs w:val="18"/>
          <w:lang w:val="en-GB"/>
        </w:rPr>
      </w:pPr>
      <w:r w:rsidRPr="000C224C">
        <w:rPr>
          <w:rStyle w:val="FootnoteReference"/>
          <w:rFonts w:asciiTheme="majorBidi" w:hAnsiTheme="majorBidi" w:cstheme="majorBidi"/>
          <w:sz w:val="18"/>
          <w:szCs w:val="18"/>
        </w:rPr>
        <w:footnoteRef/>
      </w:r>
      <w:r w:rsidRPr="000C224C">
        <w:rPr>
          <w:rFonts w:asciiTheme="majorBidi" w:hAnsiTheme="majorBidi" w:cstheme="majorBidi"/>
          <w:sz w:val="18"/>
          <w:szCs w:val="18"/>
        </w:rPr>
        <w:t xml:space="preserve"> Relief web, Eritrea humanitarian situation report 2018, </w:t>
      </w:r>
      <w:hyperlink r:id="rId10" w:history="1">
        <w:r w:rsidRPr="000C224C">
          <w:rPr>
            <w:rStyle w:val="Hyperlink"/>
            <w:rFonts w:asciiTheme="majorBidi" w:hAnsiTheme="majorBidi" w:cstheme="majorBidi"/>
            <w:sz w:val="18"/>
            <w:szCs w:val="18"/>
          </w:rPr>
          <w:t>https://bit.ly/3tr9SGe</w:t>
        </w:r>
      </w:hyperlink>
      <w:r w:rsidRPr="000C224C">
        <w:rPr>
          <w:rFonts w:asciiTheme="majorBidi" w:hAnsiTheme="majorBidi" w:cstheme="majorBidi"/>
          <w:sz w:val="18"/>
          <w:szCs w:val="18"/>
        </w:rPr>
        <w:t xml:space="preserve"> </w:t>
      </w:r>
    </w:p>
  </w:footnote>
  <w:footnote w:id="11">
    <w:p w14:paraId="42938079" w14:textId="08A870BB" w:rsidR="000C224C" w:rsidRPr="000C224C" w:rsidRDefault="000C224C">
      <w:pPr>
        <w:pStyle w:val="FootnoteText"/>
        <w:rPr>
          <w:rFonts w:asciiTheme="majorBidi" w:hAnsiTheme="majorBidi" w:cstheme="majorBidi"/>
          <w:sz w:val="18"/>
          <w:szCs w:val="18"/>
          <w:lang w:val="en-GB"/>
        </w:rPr>
      </w:pPr>
      <w:r w:rsidRPr="000C224C">
        <w:rPr>
          <w:rStyle w:val="FootnoteReference"/>
          <w:rFonts w:asciiTheme="majorBidi" w:hAnsiTheme="majorBidi" w:cstheme="majorBidi"/>
          <w:sz w:val="18"/>
          <w:szCs w:val="18"/>
        </w:rPr>
        <w:footnoteRef/>
      </w:r>
      <w:r w:rsidRPr="000C224C">
        <w:rPr>
          <w:rFonts w:asciiTheme="majorBidi" w:hAnsiTheme="majorBidi" w:cstheme="majorBidi"/>
          <w:sz w:val="18"/>
          <w:szCs w:val="18"/>
        </w:rPr>
        <w:t xml:space="preserve"> Center for human rights: Eritrea country report (2015), access date. 7 September 2021, </w:t>
      </w:r>
      <w:hyperlink r:id="rId11" w:history="1">
        <w:r w:rsidRPr="000C224C">
          <w:rPr>
            <w:rStyle w:val="Hyperlink"/>
            <w:rFonts w:asciiTheme="majorBidi" w:hAnsiTheme="majorBidi" w:cstheme="majorBidi"/>
            <w:sz w:val="18"/>
            <w:szCs w:val="18"/>
          </w:rPr>
          <w:t>https://bit.ly/3DV2oA9</w:t>
        </w:r>
      </w:hyperlink>
      <w:r w:rsidRPr="000C224C">
        <w:rPr>
          <w:rFonts w:asciiTheme="majorBidi" w:hAnsiTheme="majorBidi" w:cstheme="majorBidi"/>
          <w:sz w:val="18"/>
          <w:szCs w:val="18"/>
        </w:rPr>
        <w:t xml:space="preserve"> </w:t>
      </w:r>
    </w:p>
  </w:footnote>
  <w:footnote w:id="12">
    <w:p w14:paraId="539CC44F" w14:textId="349CCDC8" w:rsidR="000C224C" w:rsidRPr="000C224C" w:rsidRDefault="000C224C">
      <w:pPr>
        <w:pStyle w:val="FootnoteText"/>
        <w:rPr>
          <w:rFonts w:asciiTheme="majorBidi" w:hAnsiTheme="majorBidi" w:cstheme="majorBidi"/>
          <w:sz w:val="18"/>
          <w:szCs w:val="18"/>
          <w:lang w:val="en-GB"/>
        </w:rPr>
      </w:pPr>
      <w:r w:rsidRPr="000C224C">
        <w:rPr>
          <w:rStyle w:val="FootnoteReference"/>
          <w:rFonts w:asciiTheme="majorBidi" w:hAnsiTheme="majorBidi" w:cstheme="majorBidi"/>
          <w:sz w:val="18"/>
          <w:szCs w:val="18"/>
        </w:rPr>
        <w:footnoteRef/>
      </w:r>
      <w:r w:rsidRPr="000C224C">
        <w:rPr>
          <w:rFonts w:asciiTheme="majorBidi" w:hAnsiTheme="majorBidi" w:cstheme="majorBidi"/>
          <w:sz w:val="18"/>
          <w:szCs w:val="18"/>
        </w:rPr>
        <w:t xml:space="preserve"> GEM Report, Eritrea, 3 August 2021, </w:t>
      </w:r>
      <w:hyperlink r:id="rId12" w:history="1">
        <w:r w:rsidRPr="000C224C">
          <w:rPr>
            <w:rStyle w:val="Hyperlink"/>
            <w:rFonts w:asciiTheme="majorBidi" w:hAnsiTheme="majorBidi" w:cstheme="majorBidi"/>
            <w:sz w:val="18"/>
            <w:szCs w:val="18"/>
          </w:rPr>
          <w:t>https://bit.ly/3zVjJGR</w:t>
        </w:r>
      </w:hyperlink>
      <w:r w:rsidRPr="000C224C">
        <w:rPr>
          <w:rFonts w:asciiTheme="majorBidi" w:hAnsiTheme="majorBidi" w:cstheme="majorBidi"/>
          <w:sz w:val="18"/>
          <w:szCs w:val="18"/>
        </w:rPr>
        <w:t xml:space="preserve"> </w:t>
      </w:r>
    </w:p>
  </w:footnote>
  <w:footnote w:id="13">
    <w:p w14:paraId="338F17BA" w14:textId="148BD819" w:rsidR="000C224C" w:rsidRPr="000C224C" w:rsidRDefault="000C224C">
      <w:pPr>
        <w:pStyle w:val="FootnoteText"/>
        <w:rPr>
          <w:rFonts w:asciiTheme="majorBidi" w:hAnsiTheme="majorBidi" w:cstheme="majorBidi"/>
          <w:sz w:val="18"/>
          <w:szCs w:val="18"/>
          <w:lang w:val="en-GB"/>
        </w:rPr>
      </w:pPr>
      <w:r w:rsidRPr="000C224C">
        <w:rPr>
          <w:rStyle w:val="FootnoteReference"/>
          <w:rFonts w:asciiTheme="majorBidi" w:hAnsiTheme="majorBidi" w:cstheme="majorBidi"/>
          <w:sz w:val="18"/>
          <w:szCs w:val="18"/>
        </w:rPr>
        <w:footnoteRef/>
      </w:r>
      <w:r w:rsidRPr="000C224C">
        <w:rPr>
          <w:rFonts w:asciiTheme="majorBidi" w:hAnsiTheme="majorBidi" w:cstheme="majorBidi"/>
          <w:sz w:val="18"/>
          <w:szCs w:val="18"/>
        </w:rPr>
        <w:t xml:space="preserve"> GPE, Eritrea includes children with disabilities in school, access date.7 September 2021, </w:t>
      </w:r>
      <w:hyperlink r:id="rId13" w:history="1">
        <w:r w:rsidRPr="000C224C">
          <w:rPr>
            <w:rStyle w:val="Hyperlink"/>
            <w:rFonts w:asciiTheme="majorBidi" w:hAnsiTheme="majorBidi" w:cstheme="majorBidi"/>
            <w:sz w:val="18"/>
            <w:szCs w:val="18"/>
          </w:rPr>
          <w:t>https://bit.ly/2WYqXlE</w:t>
        </w:r>
      </w:hyperlink>
      <w:r w:rsidRPr="000C224C">
        <w:rPr>
          <w:rFonts w:asciiTheme="majorBidi" w:hAnsiTheme="majorBidi" w:cstheme="majorBidi"/>
          <w:sz w:val="18"/>
          <w:szCs w:val="18"/>
        </w:rPr>
        <w:t xml:space="preserve"> </w:t>
      </w:r>
    </w:p>
  </w:footnote>
  <w:footnote w:id="14">
    <w:p w14:paraId="6D80914B" w14:textId="4E9E453A" w:rsidR="000C224C" w:rsidRPr="000C224C" w:rsidRDefault="000C224C">
      <w:pPr>
        <w:pStyle w:val="FootnoteText"/>
        <w:rPr>
          <w:rFonts w:asciiTheme="majorBidi" w:hAnsiTheme="majorBidi" w:cstheme="majorBidi"/>
          <w:sz w:val="18"/>
          <w:szCs w:val="18"/>
          <w:lang w:val="en-GB"/>
        </w:rPr>
      </w:pPr>
      <w:r w:rsidRPr="000C224C">
        <w:rPr>
          <w:rStyle w:val="FootnoteReference"/>
          <w:rFonts w:asciiTheme="majorBidi" w:hAnsiTheme="majorBidi" w:cstheme="majorBidi"/>
          <w:sz w:val="18"/>
          <w:szCs w:val="18"/>
        </w:rPr>
        <w:footnoteRef/>
      </w:r>
      <w:r w:rsidRPr="000C224C">
        <w:rPr>
          <w:rFonts w:asciiTheme="majorBidi" w:hAnsiTheme="majorBidi" w:cstheme="majorBidi"/>
          <w:sz w:val="18"/>
          <w:szCs w:val="18"/>
        </w:rPr>
        <w:t xml:space="preserve"> NHS, Eritrea, access date 10 December 2024, </w:t>
      </w:r>
      <w:hyperlink r:id="rId14" w:history="1">
        <w:r w:rsidRPr="000C224C">
          <w:rPr>
            <w:rStyle w:val="Hyperlink"/>
            <w:rFonts w:asciiTheme="majorBidi" w:hAnsiTheme="majorBidi" w:cstheme="majorBidi"/>
            <w:sz w:val="18"/>
            <w:szCs w:val="18"/>
          </w:rPr>
          <w:t>https://www.letstalkfgm.nhs.uk/where-it-occurs/eritrea</w:t>
        </w:r>
      </w:hyperlink>
      <w:r w:rsidRPr="000C224C">
        <w:rPr>
          <w:rFonts w:asciiTheme="majorBidi" w:hAnsiTheme="majorBidi" w:cstheme="majorBidi"/>
          <w:sz w:val="18"/>
          <w:szCs w:val="18"/>
        </w:rPr>
        <w:t xml:space="preserve"> </w:t>
      </w:r>
    </w:p>
  </w:footnote>
  <w:footnote w:id="15">
    <w:p w14:paraId="736275AF" w14:textId="57589316" w:rsidR="000C224C" w:rsidRPr="000C224C" w:rsidRDefault="000C224C">
      <w:pPr>
        <w:pStyle w:val="FootnoteText"/>
        <w:rPr>
          <w:rFonts w:asciiTheme="majorBidi" w:hAnsiTheme="majorBidi" w:cstheme="majorBidi"/>
          <w:sz w:val="18"/>
          <w:szCs w:val="18"/>
          <w:lang w:val="en-GB"/>
        </w:rPr>
      </w:pPr>
      <w:r w:rsidRPr="000C224C">
        <w:rPr>
          <w:rStyle w:val="FootnoteReference"/>
          <w:rFonts w:asciiTheme="majorBidi" w:hAnsiTheme="majorBidi" w:cstheme="majorBidi"/>
          <w:sz w:val="18"/>
          <w:szCs w:val="18"/>
        </w:rPr>
        <w:footnoteRef/>
      </w:r>
      <w:r w:rsidRPr="000C224C">
        <w:rPr>
          <w:rFonts w:asciiTheme="majorBidi" w:hAnsiTheme="majorBidi" w:cstheme="majorBidi"/>
          <w:sz w:val="18"/>
          <w:szCs w:val="18"/>
        </w:rPr>
        <w:t xml:space="preserve"> HUMANIUM, Children of Eritrea: Realizing Children’s Rights in Eritrea, Access date 10 December 2024,  </w:t>
      </w:r>
      <w:hyperlink r:id="rId15" w:history="1">
        <w:r w:rsidRPr="000C224C">
          <w:rPr>
            <w:rStyle w:val="Hyperlink"/>
            <w:rFonts w:asciiTheme="majorBidi" w:hAnsiTheme="majorBidi" w:cstheme="majorBidi"/>
            <w:sz w:val="18"/>
            <w:szCs w:val="18"/>
          </w:rPr>
          <w:t>https://www.humanium.org/en/eritrea/</w:t>
        </w:r>
      </w:hyperlink>
      <w:r w:rsidRPr="000C224C">
        <w:rPr>
          <w:rFonts w:asciiTheme="majorBidi" w:hAnsiTheme="majorBidi" w:cstheme="majorBidi"/>
          <w:sz w:val="18"/>
          <w:szCs w:val="18"/>
        </w:rPr>
        <w:t xml:space="preserve"> </w:t>
      </w:r>
    </w:p>
  </w:footnote>
  <w:footnote w:id="16">
    <w:p w14:paraId="3284A5E3" w14:textId="208E1530" w:rsidR="000C224C" w:rsidRPr="000C224C" w:rsidRDefault="000C224C">
      <w:pPr>
        <w:pStyle w:val="FootnoteText"/>
        <w:rPr>
          <w:rFonts w:asciiTheme="majorBidi" w:hAnsiTheme="majorBidi" w:cstheme="majorBidi"/>
          <w:sz w:val="18"/>
          <w:szCs w:val="18"/>
          <w:lang w:val="en-GB"/>
        </w:rPr>
      </w:pPr>
      <w:r w:rsidRPr="000C224C">
        <w:rPr>
          <w:rStyle w:val="FootnoteReference"/>
          <w:rFonts w:asciiTheme="majorBidi" w:hAnsiTheme="majorBidi" w:cstheme="majorBidi"/>
          <w:sz w:val="18"/>
          <w:szCs w:val="18"/>
        </w:rPr>
        <w:footnoteRef/>
      </w:r>
      <w:r w:rsidRPr="000C224C">
        <w:rPr>
          <w:rFonts w:asciiTheme="majorBidi" w:hAnsiTheme="majorBidi" w:cstheme="majorBidi"/>
          <w:sz w:val="18"/>
          <w:szCs w:val="18"/>
        </w:rPr>
        <w:t xml:space="preserve"> Breaking the Chains: The Fight Against Child Marriage in Eritrea, Access date 22 September 2024,  </w:t>
      </w:r>
      <w:hyperlink r:id="rId16" w:history="1">
        <w:r w:rsidRPr="000C224C">
          <w:rPr>
            <w:rStyle w:val="Hyperlink"/>
            <w:rFonts w:asciiTheme="majorBidi" w:hAnsiTheme="majorBidi" w:cstheme="majorBidi"/>
            <w:sz w:val="18"/>
            <w:szCs w:val="18"/>
          </w:rPr>
          <w:t>https://bitl.to/3MAy</w:t>
        </w:r>
      </w:hyperlink>
      <w:r w:rsidRPr="000C224C">
        <w:rPr>
          <w:rFonts w:asciiTheme="majorBidi" w:hAnsiTheme="majorBidi" w:cstheme="majorBidi"/>
          <w:sz w:val="18"/>
          <w:szCs w:val="18"/>
        </w:rPr>
        <w:t xml:space="preserve"> </w:t>
      </w:r>
    </w:p>
  </w:footnote>
  <w:footnote w:id="17">
    <w:p w14:paraId="21BD1C3C" w14:textId="31FE3BAC" w:rsidR="000C224C" w:rsidRPr="000C224C" w:rsidRDefault="000C224C">
      <w:pPr>
        <w:pStyle w:val="FootnoteText"/>
        <w:rPr>
          <w:rFonts w:asciiTheme="majorBidi" w:hAnsiTheme="majorBidi" w:cstheme="majorBidi"/>
          <w:sz w:val="18"/>
          <w:szCs w:val="18"/>
          <w:lang w:val="en-GB"/>
        </w:rPr>
      </w:pPr>
      <w:r w:rsidRPr="000C224C">
        <w:rPr>
          <w:rStyle w:val="FootnoteReference"/>
          <w:rFonts w:asciiTheme="majorBidi" w:hAnsiTheme="majorBidi" w:cstheme="majorBidi"/>
          <w:sz w:val="18"/>
          <w:szCs w:val="18"/>
        </w:rPr>
        <w:footnoteRef/>
      </w:r>
      <w:r w:rsidRPr="000C224C">
        <w:rPr>
          <w:rFonts w:asciiTheme="majorBidi" w:hAnsiTheme="majorBidi" w:cstheme="majorBidi"/>
          <w:sz w:val="18"/>
          <w:szCs w:val="18"/>
        </w:rPr>
        <w:t xml:space="preserve"> Realizing Children’s Rights in Eritrea, access date 10 December 2024, </w:t>
      </w:r>
      <w:hyperlink r:id="rId17" w:history="1">
        <w:r w:rsidRPr="000C224C">
          <w:rPr>
            <w:rStyle w:val="Hyperlink"/>
            <w:rFonts w:asciiTheme="majorBidi" w:hAnsiTheme="majorBidi" w:cstheme="majorBidi"/>
            <w:sz w:val="18"/>
            <w:szCs w:val="18"/>
          </w:rPr>
          <w:t>https://bitl.to/3MGR</w:t>
        </w:r>
      </w:hyperlink>
      <w:r w:rsidRPr="000C224C">
        <w:rPr>
          <w:rFonts w:asciiTheme="majorBidi" w:hAnsiTheme="majorBidi" w:cstheme="majorBid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10514" w14:textId="5274AD41" w:rsidR="00B37491" w:rsidRDefault="00B37491">
    <w:pPr>
      <w:pStyle w:val="Header"/>
    </w:pPr>
    <w:r w:rsidRPr="00B37491">
      <w:rPr>
        <w:noProof/>
      </w:rPr>
      <w:drawing>
        <wp:anchor distT="0" distB="0" distL="114300" distR="114300" simplePos="0" relativeHeight="251660288" behindDoc="0" locked="0" layoutInCell="1" hidden="0" allowOverlap="1" wp14:anchorId="4F65D91C" wp14:editId="1D43C14E">
          <wp:simplePos x="0" y="0"/>
          <wp:positionH relativeFrom="column">
            <wp:posOffset>84455</wp:posOffset>
          </wp:positionH>
          <wp:positionV relativeFrom="paragraph">
            <wp:posOffset>-329565</wp:posOffset>
          </wp:positionV>
          <wp:extent cx="922020" cy="786809"/>
          <wp:effectExtent l="0" t="0" r="0" b="0"/>
          <wp:wrapTopAndBottom distT="0" dist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r="81466"/>
                  <a:stretch>
                    <a:fillRect/>
                  </a:stretch>
                </pic:blipFill>
                <pic:spPr>
                  <a:xfrm>
                    <a:off x="0" y="0"/>
                    <a:ext cx="925475" cy="789757"/>
                  </a:xfrm>
                  <a:prstGeom prst="rect">
                    <a:avLst/>
                  </a:prstGeom>
                  <a:ln/>
                </pic:spPr>
              </pic:pic>
            </a:graphicData>
          </a:graphic>
          <wp14:sizeRelV relativeFrom="margin">
            <wp14:pctHeight>0</wp14:pctHeight>
          </wp14:sizeRelV>
        </wp:anchor>
      </w:drawing>
    </w:r>
    <w:r w:rsidRPr="00B37491">
      <w:rPr>
        <w:noProof/>
      </w:rPr>
      <w:drawing>
        <wp:anchor distT="0" distB="0" distL="114300" distR="114300" simplePos="0" relativeHeight="251659264" behindDoc="0" locked="0" layoutInCell="1" hidden="0" allowOverlap="1" wp14:anchorId="2E443965" wp14:editId="115C4EB2">
          <wp:simplePos x="0" y="0"/>
          <wp:positionH relativeFrom="margin">
            <wp:posOffset>1934845</wp:posOffset>
          </wp:positionH>
          <wp:positionV relativeFrom="page">
            <wp:posOffset>276225</wp:posOffset>
          </wp:positionV>
          <wp:extent cx="3489960" cy="665428"/>
          <wp:effectExtent l="0" t="0" r="0" b="0"/>
          <wp:wrapTopAndBottom distT="0" dist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7107"/>
                  <a:stretch>
                    <a:fillRect/>
                  </a:stretch>
                </pic:blipFill>
                <pic:spPr>
                  <a:xfrm>
                    <a:off x="0" y="0"/>
                    <a:ext cx="3511776" cy="669588"/>
                  </a:xfrm>
                  <a:prstGeom prst="rect">
                    <a:avLst/>
                  </a:prstGeom>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C680B"/>
    <w:multiLevelType w:val="hybridMultilevel"/>
    <w:tmpl w:val="87DEF82A"/>
    <w:lvl w:ilvl="0" w:tplc="41C476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2953F2"/>
    <w:multiLevelType w:val="hybridMultilevel"/>
    <w:tmpl w:val="BEE01358"/>
    <w:lvl w:ilvl="0" w:tplc="0409001B">
      <w:start w:val="1"/>
      <w:numFmt w:val="lowerRoman"/>
      <w:lvlText w:val="%1."/>
      <w:lvlJc w:val="right"/>
      <w:pPr>
        <w:ind w:left="1080" w:hanging="360"/>
      </w:pPr>
      <w:rPr>
        <w:rFonts w:hint="default"/>
      </w:rPr>
    </w:lvl>
    <w:lvl w:ilvl="1" w:tplc="05E8DCFC">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9E42309"/>
    <w:multiLevelType w:val="hybridMultilevel"/>
    <w:tmpl w:val="02501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CB6BE4"/>
    <w:multiLevelType w:val="hybridMultilevel"/>
    <w:tmpl w:val="061E22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B9D629B"/>
    <w:multiLevelType w:val="hybridMultilevel"/>
    <w:tmpl w:val="521421E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DF0ED9"/>
    <w:multiLevelType w:val="hybridMultilevel"/>
    <w:tmpl w:val="FB9C20B6"/>
    <w:lvl w:ilvl="0" w:tplc="A8369A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216546"/>
    <w:multiLevelType w:val="hybridMultilevel"/>
    <w:tmpl w:val="02501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1C0CD7"/>
    <w:multiLevelType w:val="hybridMultilevel"/>
    <w:tmpl w:val="4C2A50E2"/>
    <w:lvl w:ilvl="0" w:tplc="05E8DCF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B562A8"/>
    <w:multiLevelType w:val="hybridMultilevel"/>
    <w:tmpl w:val="10387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47901591">
    <w:abstractNumId w:val="8"/>
  </w:num>
  <w:num w:numId="2" w16cid:durableId="260920321">
    <w:abstractNumId w:val="5"/>
  </w:num>
  <w:num w:numId="3" w16cid:durableId="858008891">
    <w:abstractNumId w:val="6"/>
  </w:num>
  <w:num w:numId="4" w16cid:durableId="195122623">
    <w:abstractNumId w:val="2"/>
  </w:num>
  <w:num w:numId="5" w16cid:durableId="244074612">
    <w:abstractNumId w:val="1"/>
  </w:num>
  <w:num w:numId="6" w16cid:durableId="298875660">
    <w:abstractNumId w:val="7"/>
  </w:num>
  <w:num w:numId="7" w16cid:durableId="1136147762">
    <w:abstractNumId w:val="4"/>
  </w:num>
  <w:num w:numId="8" w16cid:durableId="583539177">
    <w:abstractNumId w:val="0"/>
  </w:num>
  <w:num w:numId="9" w16cid:durableId="1580791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07E"/>
    <w:rsid w:val="00097F4D"/>
    <w:rsid w:val="000C224C"/>
    <w:rsid w:val="00186926"/>
    <w:rsid w:val="001F1CFA"/>
    <w:rsid w:val="00271EA4"/>
    <w:rsid w:val="002A407E"/>
    <w:rsid w:val="003859E5"/>
    <w:rsid w:val="003971B3"/>
    <w:rsid w:val="003E7D24"/>
    <w:rsid w:val="00492C8F"/>
    <w:rsid w:val="004D1F04"/>
    <w:rsid w:val="00531A37"/>
    <w:rsid w:val="005D7BAB"/>
    <w:rsid w:val="0063190A"/>
    <w:rsid w:val="006378E4"/>
    <w:rsid w:val="0065685B"/>
    <w:rsid w:val="0066265C"/>
    <w:rsid w:val="006C4FA0"/>
    <w:rsid w:val="0070209C"/>
    <w:rsid w:val="00730AE5"/>
    <w:rsid w:val="007374B8"/>
    <w:rsid w:val="00785169"/>
    <w:rsid w:val="007E4368"/>
    <w:rsid w:val="00837E79"/>
    <w:rsid w:val="008B424C"/>
    <w:rsid w:val="008C714A"/>
    <w:rsid w:val="00902E29"/>
    <w:rsid w:val="00906018"/>
    <w:rsid w:val="00AA6589"/>
    <w:rsid w:val="00B37491"/>
    <w:rsid w:val="00BD52E3"/>
    <w:rsid w:val="00C55876"/>
    <w:rsid w:val="00DD0080"/>
    <w:rsid w:val="00DE3A11"/>
    <w:rsid w:val="00E00D9E"/>
    <w:rsid w:val="00E16620"/>
    <w:rsid w:val="00E2031A"/>
    <w:rsid w:val="00E61FC7"/>
    <w:rsid w:val="00E7166E"/>
    <w:rsid w:val="00EA59A2"/>
    <w:rsid w:val="00EF76E2"/>
    <w:rsid w:val="00FC7C45"/>
    <w:rsid w:val="00FE4B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20D692"/>
  <w15:chartTrackingRefBased/>
  <w15:docId w15:val="{6DC49F36-21BC-495F-B9DA-B20D78241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7491"/>
    <w:pPr>
      <w:tabs>
        <w:tab w:val="center" w:pos="4680"/>
        <w:tab w:val="right" w:pos="9360"/>
      </w:tabs>
      <w:spacing w:before="0" w:after="0"/>
    </w:pPr>
  </w:style>
  <w:style w:type="character" w:customStyle="1" w:styleId="HeaderChar">
    <w:name w:val="Header Char"/>
    <w:basedOn w:val="DefaultParagraphFont"/>
    <w:link w:val="Header"/>
    <w:uiPriority w:val="99"/>
    <w:rsid w:val="00B37491"/>
  </w:style>
  <w:style w:type="paragraph" w:styleId="Footer">
    <w:name w:val="footer"/>
    <w:basedOn w:val="Normal"/>
    <w:link w:val="FooterChar"/>
    <w:uiPriority w:val="99"/>
    <w:unhideWhenUsed/>
    <w:rsid w:val="00B37491"/>
    <w:pPr>
      <w:tabs>
        <w:tab w:val="center" w:pos="4680"/>
        <w:tab w:val="right" w:pos="9360"/>
      </w:tabs>
      <w:spacing w:before="0" w:after="0"/>
    </w:pPr>
  </w:style>
  <w:style w:type="character" w:customStyle="1" w:styleId="FooterChar">
    <w:name w:val="Footer Char"/>
    <w:basedOn w:val="DefaultParagraphFont"/>
    <w:link w:val="Footer"/>
    <w:uiPriority w:val="99"/>
    <w:rsid w:val="00B37491"/>
  </w:style>
  <w:style w:type="paragraph" w:styleId="ListParagraph">
    <w:name w:val="List Paragraph"/>
    <w:basedOn w:val="Normal"/>
    <w:uiPriority w:val="34"/>
    <w:qFormat/>
    <w:rsid w:val="00B37491"/>
    <w:pPr>
      <w:ind w:left="720"/>
      <w:contextualSpacing/>
    </w:pPr>
  </w:style>
  <w:style w:type="paragraph" w:styleId="FootnoteText">
    <w:name w:val="footnote text"/>
    <w:basedOn w:val="Normal"/>
    <w:link w:val="FootnoteTextChar"/>
    <w:uiPriority w:val="99"/>
    <w:semiHidden/>
    <w:unhideWhenUsed/>
    <w:rsid w:val="00FE4B39"/>
    <w:pPr>
      <w:spacing w:before="0" w:after="0"/>
    </w:pPr>
    <w:rPr>
      <w:sz w:val="20"/>
      <w:szCs w:val="20"/>
    </w:rPr>
  </w:style>
  <w:style w:type="character" w:customStyle="1" w:styleId="FootnoteTextChar">
    <w:name w:val="Footnote Text Char"/>
    <w:basedOn w:val="DefaultParagraphFont"/>
    <w:link w:val="FootnoteText"/>
    <w:uiPriority w:val="99"/>
    <w:semiHidden/>
    <w:rsid w:val="00FE4B39"/>
    <w:rPr>
      <w:sz w:val="20"/>
      <w:szCs w:val="20"/>
    </w:rPr>
  </w:style>
  <w:style w:type="character" w:styleId="FootnoteReference">
    <w:name w:val="footnote reference"/>
    <w:basedOn w:val="DefaultParagraphFont"/>
    <w:uiPriority w:val="99"/>
    <w:semiHidden/>
    <w:unhideWhenUsed/>
    <w:rsid w:val="00FE4B39"/>
    <w:rPr>
      <w:vertAlign w:val="superscript"/>
    </w:rPr>
  </w:style>
  <w:style w:type="character" w:styleId="Hyperlink">
    <w:name w:val="Hyperlink"/>
    <w:basedOn w:val="DefaultParagraphFont"/>
    <w:uiPriority w:val="99"/>
    <w:unhideWhenUsed/>
    <w:rsid w:val="00DD0080"/>
    <w:rPr>
      <w:color w:val="0563C1" w:themeColor="hyperlink"/>
      <w:u w:val="single"/>
    </w:rPr>
  </w:style>
  <w:style w:type="character" w:styleId="UnresolvedMention">
    <w:name w:val="Unresolved Mention"/>
    <w:basedOn w:val="DefaultParagraphFont"/>
    <w:uiPriority w:val="99"/>
    <w:semiHidden/>
    <w:unhideWhenUsed/>
    <w:rsid w:val="00DD00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7116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tinyurl.com/47kt49f2" TargetMode="External"/><Relationship Id="rId13" Type="http://schemas.openxmlformats.org/officeDocument/2006/relationships/hyperlink" Target="https://bit.ly/2WYqXlE" TargetMode="External"/><Relationship Id="rId3" Type="http://schemas.openxmlformats.org/officeDocument/2006/relationships/hyperlink" Target="https://tinyurl.com/3yr7j7k8" TargetMode="External"/><Relationship Id="rId7" Type="http://schemas.openxmlformats.org/officeDocument/2006/relationships/hyperlink" Target="https://tinyurl.com/59c2fzjf" TargetMode="External"/><Relationship Id="rId12" Type="http://schemas.openxmlformats.org/officeDocument/2006/relationships/hyperlink" Target="https://bit.ly/3zVjJGR" TargetMode="External"/><Relationship Id="rId17" Type="http://schemas.openxmlformats.org/officeDocument/2006/relationships/hyperlink" Target="https://bitl.to/3MGR" TargetMode="External"/><Relationship Id="rId2" Type="http://schemas.openxmlformats.org/officeDocument/2006/relationships/hyperlink" Target="https://countrymeters.info/en/Eritrea" TargetMode="External"/><Relationship Id="rId16" Type="http://schemas.openxmlformats.org/officeDocument/2006/relationships/hyperlink" Target="https://bitl.to/3MAy" TargetMode="External"/><Relationship Id="rId1" Type="http://schemas.openxmlformats.org/officeDocument/2006/relationships/hyperlink" Target="https://www.iicba.unesco.org/en/eritrea" TargetMode="External"/><Relationship Id="rId6" Type="http://schemas.openxmlformats.org/officeDocument/2006/relationships/hyperlink" Target="https://bit.ly/34d2ity" TargetMode="External"/><Relationship Id="rId11" Type="http://schemas.openxmlformats.org/officeDocument/2006/relationships/hyperlink" Target="https://bit.ly/3DV2oA9" TargetMode="External"/><Relationship Id="rId5" Type="http://schemas.openxmlformats.org/officeDocument/2006/relationships/hyperlink" Target="https://countrymeters.info/en/Eritrea" TargetMode="External"/><Relationship Id="rId15" Type="http://schemas.openxmlformats.org/officeDocument/2006/relationships/hyperlink" Target="https://www.humanium.org/en/eritrea/" TargetMode="External"/><Relationship Id="rId10" Type="http://schemas.openxmlformats.org/officeDocument/2006/relationships/hyperlink" Target="https://bit.ly/3tr9SGe" TargetMode="External"/><Relationship Id="rId4" Type="http://schemas.openxmlformats.org/officeDocument/2006/relationships/hyperlink" Target="https://tinyurl.com/2p8ntanr" TargetMode="External"/><Relationship Id="rId9" Type="http://schemas.openxmlformats.org/officeDocument/2006/relationships/hyperlink" Target="https://bitl.to/3MCq" TargetMode="External"/><Relationship Id="rId14" Type="http://schemas.openxmlformats.org/officeDocument/2006/relationships/hyperlink" Target="https://www.letstalkfgm.nhs.uk/where-it-occurs/eritre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834C4-42F3-4989-B555-B73416801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2042</Words>
  <Characters>11645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James Boit</cp:lastModifiedBy>
  <cp:revision>2</cp:revision>
  <dcterms:created xsi:type="dcterms:W3CDTF">2025-01-05T14:41:00Z</dcterms:created>
  <dcterms:modified xsi:type="dcterms:W3CDTF">2025-01-05T14:41:00Z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536004a9-04bb-49b6-8fe6-55fc2e04fbac</vt:lpwstr>
  </property>
</Properties>
</file>