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957CC7" w14:textId="77777777" w:rsidR="0021161B" w:rsidRPr="003D3EC5" w:rsidRDefault="0021161B" w:rsidP="0021161B">
      <w:pPr>
        <w:jc w:val="center"/>
        <w:rPr>
          <w:rFonts w:ascii="Times New Roman" w:hAnsi="Times New Roman" w:cs="Times New Roman"/>
          <w:sz w:val="24"/>
          <w:szCs w:val="24"/>
        </w:rPr>
      </w:pPr>
      <w:bookmarkStart w:id="0" w:name="_GoBack"/>
      <w:bookmarkEnd w:id="0"/>
    </w:p>
    <w:p w14:paraId="08DD3D67" w14:textId="04D2AB9D" w:rsidR="007915C6" w:rsidRPr="003D3EC5" w:rsidRDefault="00BE7DCD" w:rsidP="0021161B">
      <w:pPr>
        <w:jc w:val="center"/>
        <w:rPr>
          <w:rFonts w:ascii="Times New Roman" w:hAnsi="Times New Roman" w:cs="Times New Roman"/>
          <w:sz w:val="24"/>
          <w:szCs w:val="24"/>
        </w:rPr>
      </w:pPr>
      <w:r>
        <w:rPr>
          <w:rFonts w:ascii="Times New Roman" w:hAnsi="Times New Roman" w:cs="Times New Roman"/>
          <w:sz w:val="24"/>
          <w:szCs w:val="24"/>
        </w:rPr>
        <w:t xml:space="preserve">Submitted for consideration at the </w:t>
      </w:r>
      <w:r w:rsidR="007915C6" w:rsidRPr="003D3EC5">
        <w:rPr>
          <w:rFonts w:ascii="Times New Roman" w:hAnsi="Times New Roman" w:cs="Times New Roman"/>
          <w:sz w:val="24"/>
          <w:szCs w:val="24"/>
        </w:rPr>
        <w:t>country review session for Luxembourg</w:t>
      </w:r>
      <w:r>
        <w:rPr>
          <w:rFonts w:ascii="Times New Roman" w:hAnsi="Times New Roman" w:cs="Times New Roman"/>
          <w:sz w:val="24"/>
          <w:szCs w:val="24"/>
        </w:rPr>
        <w:t xml:space="preserve"> of the Committee on Economic, Social and Cultural Rights</w:t>
      </w:r>
      <w:r w:rsidR="007915C6" w:rsidRPr="003D3EC5">
        <w:rPr>
          <w:rFonts w:ascii="Times New Roman" w:hAnsi="Times New Roman" w:cs="Times New Roman"/>
          <w:sz w:val="24"/>
          <w:szCs w:val="24"/>
        </w:rPr>
        <w:t>, 26</w:t>
      </w:r>
      <w:r w:rsidR="007915C6" w:rsidRPr="003D3EC5">
        <w:rPr>
          <w:rFonts w:ascii="Times New Roman" w:hAnsi="Times New Roman" w:cs="Times New Roman"/>
          <w:sz w:val="24"/>
          <w:szCs w:val="24"/>
          <w:vertAlign w:val="superscript"/>
        </w:rPr>
        <w:t>th</w:t>
      </w:r>
      <w:r w:rsidR="007915C6" w:rsidRPr="003D3EC5">
        <w:rPr>
          <w:rFonts w:ascii="Times New Roman" w:hAnsi="Times New Roman" w:cs="Times New Roman"/>
          <w:sz w:val="24"/>
          <w:szCs w:val="24"/>
        </w:rPr>
        <w:t xml:space="preserve"> September 2022- 14</w:t>
      </w:r>
      <w:r w:rsidR="007915C6" w:rsidRPr="003D3EC5">
        <w:rPr>
          <w:rFonts w:ascii="Times New Roman" w:hAnsi="Times New Roman" w:cs="Times New Roman"/>
          <w:sz w:val="24"/>
          <w:szCs w:val="24"/>
          <w:vertAlign w:val="superscript"/>
        </w:rPr>
        <w:t>th</w:t>
      </w:r>
      <w:r w:rsidR="007915C6" w:rsidRPr="003D3EC5">
        <w:rPr>
          <w:rFonts w:ascii="Times New Roman" w:hAnsi="Times New Roman" w:cs="Times New Roman"/>
          <w:sz w:val="24"/>
          <w:szCs w:val="24"/>
        </w:rPr>
        <w:t xml:space="preserve"> October 2022</w:t>
      </w:r>
    </w:p>
    <w:p w14:paraId="35D78A45" w14:textId="28E05169" w:rsidR="007915C6" w:rsidRPr="003D3EC5" w:rsidRDefault="007915C6">
      <w:pPr>
        <w:rPr>
          <w:rFonts w:ascii="Times New Roman" w:hAnsi="Times New Roman" w:cs="Times New Roman"/>
          <w:sz w:val="24"/>
          <w:szCs w:val="24"/>
        </w:rPr>
      </w:pPr>
    </w:p>
    <w:p w14:paraId="7AAD8C34" w14:textId="77777777" w:rsidR="007915C6" w:rsidRPr="003D3EC5" w:rsidRDefault="007915C6" w:rsidP="0021161B">
      <w:pPr>
        <w:rPr>
          <w:rFonts w:ascii="Times New Roman" w:hAnsi="Times New Roman" w:cs="Times New Roman"/>
          <w:sz w:val="52"/>
          <w:szCs w:val="52"/>
        </w:rPr>
      </w:pPr>
    </w:p>
    <w:p w14:paraId="6EDAAFFA" w14:textId="4C3A81E7" w:rsidR="007915C6" w:rsidRDefault="007915C6" w:rsidP="007915C6">
      <w:pPr>
        <w:jc w:val="center"/>
        <w:rPr>
          <w:rFonts w:ascii="Times New Roman" w:hAnsi="Times New Roman" w:cs="Times New Roman"/>
          <w:sz w:val="52"/>
          <w:szCs w:val="52"/>
        </w:rPr>
      </w:pPr>
    </w:p>
    <w:p w14:paraId="7B965175" w14:textId="50BFEDD7" w:rsidR="006C4C60" w:rsidRDefault="006C4C60" w:rsidP="007915C6">
      <w:pPr>
        <w:jc w:val="center"/>
        <w:rPr>
          <w:rFonts w:ascii="Times New Roman" w:hAnsi="Times New Roman" w:cs="Times New Roman"/>
          <w:sz w:val="52"/>
          <w:szCs w:val="52"/>
        </w:rPr>
      </w:pPr>
    </w:p>
    <w:p w14:paraId="6E142027" w14:textId="0C91D001" w:rsidR="006C4C60" w:rsidRPr="003D3EC5" w:rsidRDefault="009744F8" w:rsidP="007915C6">
      <w:pPr>
        <w:jc w:val="center"/>
        <w:rPr>
          <w:rFonts w:ascii="Times New Roman" w:hAnsi="Times New Roman" w:cs="Times New Roman"/>
          <w:sz w:val="52"/>
          <w:szCs w:val="52"/>
        </w:rPr>
      </w:pPr>
      <w:r>
        <w:rPr>
          <w:rFonts w:ascii="Times New Roman" w:hAnsi="Times New Roman" w:cs="Times New Roman"/>
          <w:sz w:val="52"/>
          <w:szCs w:val="52"/>
        </w:rPr>
        <w:t xml:space="preserve">On </w:t>
      </w:r>
      <w:r w:rsidR="007A0B65">
        <w:rPr>
          <w:rFonts w:ascii="Times New Roman" w:hAnsi="Times New Roman" w:cs="Times New Roman"/>
          <w:sz w:val="52"/>
          <w:szCs w:val="52"/>
        </w:rPr>
        <w:t>gender and sexual diversity</w:t>
      </w:r>
      <w:r>
        <w:rPr>
          <w:rFonts w:ascii="Times New Roman" w:hAnsi="Times New Roman" w:cs="Times New Roman"/>
          <w:sz w:val="52"/>
          <w:szCs w:val="52"/>
        </w:rPr>
        <w:t xml:space="preserve"> education and parenthood</w:t>
      </w:r>
      <w:r w:rsidR="00910F7B">
        <w:rPr>
          <w:rFonts w:ascii="Times New Roman" w:hAnsi="Times New Roman" w:cs="Times New Roman"/>
          <w:sz w:val="52"/>
          <w:szCs w:val="52"/>
        </w:rPr>
        <w:t xml:space="preserve"> for LGBTIQ+ people</w:t>
      </w:r>
      <w:r w:rsidR="007A0B65">
        <w:rPr>
          <w:rFonts w:ascii="Times New Roman" w:hAnsi="Times New Roman" w:cs="Times New Roman"/>
          <w:sz w:val="52"/>
          <w:szCs w:val="52"/>
        </w:rPr>
        <w:t xml:space="preserve"> in</w:t>
      </w:r>
      <w:r w:rsidR="008A5610">
        <w:rPr>
          <w:rFonts w:ascii="Times New Roman" w:hAnsi="Times New Roman" w:cs="Times New Roman"/>
          <w:sz w:val="52"/>
          <w:szCs w:val="52"/>
        </w:rPr>
        <w:t xml:space="preserve"> the Grand Duchy of</w:t>
      </w:r>
      <w:r w:rsidR="007A0B65">
        <w:rPr>
          <w:rFonts w:ascii="Times New Roman" w:hAnsi="Times New Roman" w:cs="Times New Roman"/>
          <w:sz w:val="52"/>
          <w:szCs w:val="52"/>
        </w:rPr>
        <w:t xml:space="preserve"> Luxembourg</w:t>
      </w:r>
    </w:p>
    <w:p w14:paraId="2F58A4EA" w14:textId="72178EB0" w:rsidR="007915C6" w:rsidRDefault="007915C6">
      <w:pPr>
        <w:rPr>
          <w:rFonts w:ascii="Times New Roman" w:hAnsi="Times New Roman" w:cs="Times New Roman"/>
          <w:b/>
          <w:bCs/>
          <w:sz w:val="52"/>
          <w:szCs w:val="52"/>
        </w:rPr>
      </w:pPr>
    </w:p>
    <w:p w14:paraId="0CC9F612" w14:textId="3AF1CBF5" w:rsidR="008A5610" w:rsidRDefault="008A5610">
      <w:pPr>
        <w:rPr>
          <w:rFonts w:ascii="Times New Roman" w:hAnsi="Times New Roman" w:cs="Times New Roman"/>
          <w:b/>
          <w:bCs/>
          <w:sz w:val="52"/>
          <w:szCs w:val="52"/>
        </w:rPr>
      </w:pPr>
    </w:p>
    <w:p w14:paraId="692A516A" w14:textId="1782406D" w:rsidR="008A5610" w:rsidRDefault="008A5610">
      <w:pPr>
        <w:rPr>
          <w:rFonts w:ascii="Times New Roman" w:hAnsi="Times New Roman" w:cs="Times New Roman"/>
          <w:b/>
          <w:bCs/>
          <w:sz w:val="52"/>
          <w:szCs w:val="52"/>
        </w:rPr>
      </w:pPr>
    </w:p>
    <w:p w14:paraId="7AEE652B" w14:textId="26AC1F14" w:rsidR="008A5610" w:rsidRDefault="008A5610">
      <w:pPr>
        <w:rPr>
          <w:rFonts w:ascii="Times New Roman" w:hAnsi="Times New Roman" w:cs="Times New Roman"/>
          <w:b/>
          <w:bCs/>
          <w:sz w:val="52"/>
          <w:szCs w:val="52"/>
        </w:rPr>
      </w:pPr>
    </w:p>
    <w:p w14:paraId="343110DE" w14:textId="77777777" w:rsidR="008A5610" w:rsidRDefault="008A5610"/>
    <w:p w14:paraId="10015366" w14:textId="77777777" w:rsidR="007915C6" w:rsidRDefault="007915C6"/>
    <w:p w14:paraId="140AA9D3" w14:textId="77777777" w:rsidR="007915C6" w:rsidRDefault="007915C6"/>
    <w:p w14:paraId="3D6388E0" w14:textId="77777777" w:rsidR="00BE7DCD" w:rsidRPr="003D3EC5" w:rsidRDefault="00BE7DCD" w:rsidP="00BE7DCD">
      <w:pPr>
        <w:jc w:val="center"/>
        <w:rPr>
          <w:rFonts w:ascii="Times New Roman" w:hAnsi="Times New Roman" w:cs="Times New Roman"/>
          <w:sz w:val="24"/>
          <w:szCs w:val="24"/>
        </w:rPr>
      </w:pPr>
      <w:r w:rsidRPr="003D3EC5">
        <w:rPr>
          <w:rFonts w:ascii="Times New Roman" w:hAnsi="Times New Roman" w:cs="Times New Roman"/>
          <w:sz w:val="24"/>
          <w:szCs w:val="24"/>
        </w:rPr>
        <w:t xml:space="preserve">Report submitted by </w:t>
      </w:r>
    </w:p>
    <w:p w14:paraId="2E86CAC0" w14:textId="77777777" w:rsidR="00BE7DCD" w:rsidRPr="003D3EC5" w:rsidRDefault="00BE7DCD" w:rsidP="00BE7DCD">
      <w:pPr>
        <w:jc w:val="center"/>
        <w:rPr>
          <w:rFonts w:ascii="Times New Roman" w:hAnsi="Times New Roman" w:cs="Times New Roman"/>
          <w:b/>
          <w:bCs/>
          <w:sz w:val="24"/>
          <w:szCs w:val="24"/>
        </w:rPr>
      </w:pPr>
      <w:r w:rsidRPr="003D3EC5">
        <w:rPr>
          <w:rFonts w:ascii="Times New Roman" w:hAnsi="Times New Roman" w:cs="Times New Roman"/>
          <w:b/>
          <w:bCs/>
          <w:sz w:val="24"/>
          <w:szCs w:val="24"/>
        </w:rPr>
        <w:t>Centre LGBTIQ+ Cigale</w:t>
      </w:r>
    </w:p>
    <w:p w14:paraId="041CE545" w14:textId="77777777" w:rsidR="00BE7DCD" w:rsidRPr="003D3EC5" w:rsidRDefault="00BE7DCD" w:rsidP="00BE7DCD">
      <w:pPr>
        <w:jc w:val="center"/>
        <w:rPr>
          <w:rFonts w:ascii="Times New Roman" w:hAnsi="Times New Roman" w:cs="Times New Roman"/>
          <w:sz w:val="24"/>
          <w:szCs w:val="24"/>
        </w:rPr>
      </w:pPr>
      <w:r w:rsidRPr="003D3EC5">
        <w:rPr>
          <w:rFonts w:ascii="Times New Roman" w:hAnsi="Times New Roman" w:cs="Times New Roman"/>
          <w:sz w:val="24"/>
          <w:szCs w:val="24"/>
        </w:rPr>
        <w:t>16, rue Notre Dame</w:t>
      </w:r>
    </w:p>
    <w:p w14:paraId="63944069" w14:textId="77777777" w:rsidR="00BE7DCD" w:rsidRPr="003D3EC5" w:rsidRDefault="00BE7DCD" w:rsidP="00BE7DCD">
      <w:pPr>
        <w:jc w:val="center"/>
        <w:rPr>
          <w:rFonts w:ascii="Times New Roman" w:hAnsi="Times New Roman" w:cs="Times New Roman"/>
          <w:sz w:val="24"/>
          <w:szCs w:val="24"/>
        </w:rPr>
      </w:pPr>
      <w:r w:rsidRPr="003D3EC5">
        <w:rPr>
          <w:rFonts w:ascii="Times New Roman" w:hAnsi="Times New Roman" w:cs="Times New Roman"/>
          <w:sz w:val="24"/>
          <w:szCs w:val="24"/>
        </w:rPr>
        <w:t>L-2240 Luxembourg</w:t>
      </w:r>
    </w:p>
    <w:p w14:paraId="3F2DCDAA" w14:textId="77777777" w:rsidR="007915C6" w:rsidRDefault="007915C6"/>
    <w:p w14:paraId="038BFF78" w14:textId="77777777" w:rsidR="007915C6" w:rsidRDefault="007915C6"/>
    <w:p w14:paraId="3D199B6C" w14:textId="77777777" w:rsidR="005F68E1" w:rsidRDefault="005F68E1" w:rsidP="005F68E1">
      <w:pPr>
        <w:pStyle w:val="Pa1"/>
        <w:rPr>
          <w:rFonts w:ascii="Times New Roman" w:hAnsi="Times New Roman" w:cs="Times New Roman"/>
        </w:rPr>
      </w:pPr>
    </w:p>
    <w:p w14:paraId="0BF70F07" w14:textId="409DD351" w:rsidR="005F68E1" w:rsidRDefault="005F68E1" w:rsidP="00622866">
      <w:pPr>
        <w:pStyle w:val="Pa1"/>
        <w:jc w:val="both"/>
        <w:rPr>
          <w:rFonts w:ascii="Times New Roman" w:hAnsi="Times New Roman" w:cs="Times New Roman"/>
          <w:color w:val="2F2C2D"/>
        </w:rPr>
      </w:pPr>
      <w:r w:rsidRPr="005F68E1">
        <w:rPr>
          <w:rFonts w:ascii="Times New Roman" w:hAnsi="Times New Roman" w:cs="Times New Roman"/>
        </w:rPr>
        <w:t xml:space="preserve">The Centre LGBTIQ+ Cigale is a community space for </w:t>
      </w:r>
      <w:r w:rsidRPr="005F68E1">
        <w:rPr>
          <w:rFonts w:ascii="Times New Roman" w:hAnsi="Times New Roman" w:cs="Times New Roman"/>
          <w:color w:val="2F2C2D"/>
        </w:rPr>
        <w:t xml:space="preserve">LGBTIQ+ people based in Luxembourg City. It offers a variety of professional services related to all questions regarding sex, </w:t>
      </w:r>
      <w:r w:rsidR="00043364" w:rsidRPr="005F68E1">
        <w:rPr>
          <w:rFonts w:ascii="Times New Roman" w:hAnsi="Times New Roman" w:cs="Times New Roman"/>
          <w:color w:val="2F2C2D"/>
        </w:rPr>
        <w:t>gender,</w:t>
      </w:r>
      <w:r w:rsidRPr="005F68E1">
        <w:rPr>
          <w:rFonts w:ascii="Times New Roman" w:hAnsi="Times New Roman" w:cs="Times New Roman"/>
          <w:color w:val="2F2C2D"/>
        </w:rPr>
        <w:t xml:space="preserve"> and sexual orientation.</w:t>
      </w:r>
    </w:p>
    <w:p w14:paraId="78C8D912" w14:textId="77777777" w:rsidR="005F68E1" w:rsidRPr="005F68E1" w:rsidRDefault="005F68E1" w:rsidP="00622866">
      <w:pPr>
        <w:pStyle w:val="Default"/>
        <w:jc w:val="both"/>
      </w:pPr>
    </w:p>
    <w:p w14:paraId="425E29CF" w14:textId="374FD2BC" w:rsidR="005F68E1" w:rsidRDefault="005F68E1" w:rsidP="00622866">
      <w:pPr>
        <w:pStyle w:val="Pa1"/>
        <w:jc w:val="both"/>
        <w:rPr>
          <w:rStyle w:val="A5"/>
          <w:rFonts w:ascii="Times New Roman" w:hAnsi="Times New Roman" w:cs="Times New Roman"/>
          <w:sz w:val="24"/>
          <w:szCs w:val="24"/>
        </w:rPr>
      </w:pPr>
      <w:r w:rsidRPr="005F68E1">
        <w:rPr>
          <w:rStyle w:val="A5"/>
          <w:rFonts w:ascii="Times New Roman" w:hAnsi="Times New Roman" w:cs="Times New Roman"/>
          <w:sz w:val="24"/>
          <w:szCs w:val="24"/>
        </w:rPr>
        <w:t xml:space="preserve">Centre Cigale is mainly aiming at the following people and structures: </w:t>
      </w:r>
    </w:p>
    <w:p w14:paraId="1A79B116" w14:textId="77777777" w:rsidR="005F68E1" w:rsidRPr="005F68E1" w:rsidRDefault="005F68E1" w:rsidP="00622866">
      <w:pPr>
        <w:pStyle w:val="Default"/>
        <w:numPr>
          <w:ilvl w:val="0"/>
          <w:numId w:val="7"/>
        </w:numPr>
        <w:jc w:val="both"/>
        <w:rPr>
          <w:rFonts w:ascii="Times New Roman" w:hAnsi="Times New Roman" w:cs="Times New Roman"/>
          <w:color w:val="2F2C2D"/>
        </w:rPr>
      </w:pPr>
      <w:r w:rsidRPr="005F68E1">
        <w:rPr>
          <w:rStyle w:val="A7"/>
          <w:rFonts w:ascii="Times New Roman" w:hAnsi="Times New Roman" w:cs="Times New Roman"/>
          <w:sz w:val="24"/>
          <w:szCs w:val="24"/>
        </w:rPr>
        <w:t>transgender, lesbian, gay, bisexual, intersex, asexual and queer (LGBTIQ+) people and their environment, regardless their age or cultural background</w:t>
      </w:r>
    </w:p>
    <w:p w14:paraId="498B5F34" w14:textId="578ECDBE" w:rsidR="005F68E1" w:rsidRPr="005F68E1" w:rsidRDefault="005F68E1" w:rsidP="00622866">
      <w:pPr>
        <w:pStyle w:val="Default"/>
        <w:numPr>
          <w:ilvl w:val="0"/>
          <w:numId w:val="7"/>
        </w:numPr>
        <w:jc w:val="both"/>
        <w:rPr>
          <w:rFonts w:ascii="Times New Roman" w:hAnsi="Times New Roman" w:cs="Times New Roman"/>
          <w:color w:val="2F2C2D"/>
        </w:rPr>
      </w:pPr>
      <w:r w:rsidRPr="005F68E1">
        <w:rPr>
          <w:rStyle w:val="A7"/>
          <w:rFonts w:ascii="Times New Roman" w:hAnsi="Times New Roman" w:cs="Times New Roman"/>
          <w:sz w:val="24"/>
          <w:szCs w:val="24"/>
        </w:rPr>
        <w:t xml:space="preserve">schools, high schools, youth centers and any other structures addressing children and youngsters </w:t>
      </w:r>
    </w:p>
    <w:p w14:paraId="02D0174E" w14:textId="77777777" w:rsidR="005F68E1" w:rsidRPr="005F68E1" w:rsidRDefault="005F68E1" w:rsidP="00622866">
      <w:pPr>
        <w:pStyle w:val="Default"/>
        <w:numPr>
          <w:ilvl w:val="0"/>
          <w:numId w:val="7"/>
        </w:numPr>
        <w:jc w:val="both"/>
        <w:rPr>
          <w:rFonts w:ascii="Times New Roman" w:hAnsi="Times New Roman" w:cs="Times New Roman"/>
          <w:color w:val="2F2C2D"/>
        </w:rPr>
      </w:pPr>
      <w:r w:rsidRPr="005F68E1">
        <w:rPr>
          <w:rStyle w:val="A7"/>
          <w:rFonts w:ascii="Times New Roman" w:hAnsi="Times New Roman" w:cs="Times New Roman"/>
          <w:sz w:val="24"/>
          <w:szCs w:val="24"/>
        </w:rPr>
        <w:t>professionals working in any social or educational domains</w:t>
      </w:r>
    </w:p>
    <w:p w14:paraId="041AC6FC" w14:textId="77777777" w:rsidR="005F68E1" w:rsidRPr="005F68E1" w:rsidRDefault="005F68E1" w:rsidP="00622866">
      <w:pPr>
        <w:pStyle w:val="Default"/>
        <w:numPr>
          <w:ilvl w:val="0"/>
          <w:numId w:val="7"/>
        </w:numPr>
        <w:jc w:val="both"/>
        <w:rPr>
          <w:rFonts w:ascii="Times New Roman" w:hAnsi="Times New Roman" w:cs="Times New Roman"/>
          <w:color w:val="2F2C2D"/>
        </w:rPr>
      </w:pPr>
      <w:r w:rsidRPr="005F68E1">
        <w:rPr>
          <w:rStyle w:val="A7"/>
          <w:rFonts w:ascii="Times New Roman" w:hAnsi="Times New Roman" w:cs="Times New Roman"/>
          <w:sz w:val="24"/>
          <w:szCs w:val="24"/>
        </w:rPr>
        <w:t>every other person who is interested in LGBTIQ+ topics</w:t>
      </w:r>
    </w:p>
    <w:p w14:paraId="0C545649" w14:textId="31B8D4E9" w:rsidR="005F68E1" w:rsidRPr="005F68E1" w:rsidRDefault="005F68E1" w:rsidP="00622866">
      <w:pPr>
        <w:pStyle w:val="Default"/>
        <w:ind w:left="720"/>
        <w:jc w:val="both"/>
      </w:pPr>
    </w:p>
    <w:p w14:paraId="615C7DBD" w14:textId="77777777" w:rsidR="005F68E1" w:rsidRDefault="005F68E1" w:rsidP="00622866">
      <w:pPr>
        <w:pStyle w:val="Pa1"/>
        <w:jc w:val="both"/>
        <w:rPr>
          <w:rStyle w:val="A5"/>
          <w:rFonts w:ascii="Times New Roman" w:hAnsi="Times New Roman" w:cs="Times New Roman"/>
          <w:sz w:val="24"/>
          <w:szCs w:val="24"/>
        </w:rPr>
      </w:pPr>
      <w:r w:rsidRPr="005F68E1">
        <w:rPr>
          <w:rStyle w:val="A5"/>
          <w:rFonts w:ascii="Times New Roman" w:hAnsi="Times New Roman" w:cs="Times New Roman"/>
          <w:sz w:val="24"/>
          <w:szCs w:val="24"/>
        </w:rPr>
        <w:t>The main services offered by Cigale are the fol</w:t>
      </w:r>
      <w:r w:rsidRPr="005F68E1">
        <w:rPr>
          <w:rStyle w:val="A5"/>
          <w:rFonts w:ascii="Times New Roman" w:hAnsi="Times New Roman" w:cs="Times New Roman"/>
          <w:sz w:val="24"/>
          <w:szCs w:val="24"/>
        </w:rPr>
        <w:softHyphen/>
        <w:t xml:space="preserve">lowing: </w:t>
      </w:r>
    </w:p>
    <w:p w14:paraId="4832BD06" w14:textId="6BAD2255" w:rsidR="005F68E1" w:rsidRDefault="005F68E1" w:rsidP="00622866">
      <w:pPr>
        <w:pStyle w:val="Pa1"/>
        <w:numPr>
          <w:ilvl w:val="0"/>
          <w:numId w:val="7"/>
        </w:numPr>
        <w:jc w:val="both"/>
        <w:rPr>
          <w:rStyle w:val="A7"/>
          <w:rFonts w:ascii="Times New Roman" w:hAnsi="Times New Roman" w:cs="Times New Roman"/>
          <w:sz w:val="24"/>
          <w:szCs w:val="24"/>
        </w:rPr>
      </w:pPr>
      <w:r w:rsidRPr="005F68E1">
        <w:rPr>
          <w:rStyle w:val="A7"/>
          <w:rFonts w:ascii="Times New Roman" w:hAnsi="Times New Roman" w:cs="Times New Roman"/>
          <w:sz w:val="24"/>
          <w:szCs w:val="24"/>
        </w:rPr>
        <w:t xml:space="preserve">information, </w:t>
      </w:r>
      <w:r w:rsidR="00043364" w:rsidRPr="005F68E1">
        <w:rPr>
          <w:rStyle w:val="A7"/>
          <w:rFonts w:ascii="Times New Roman" w:hAnsi="Times New Roman" w:cs="Times New Roman"/>
          <w:sz w:val="24"/>
          <w:szCs w:val="24"/>
        </w:rPr>
        <w:t>advice,</w:t>
      </w:r>
      <w:r w:rsidRPr="005F68E1">
        <w:rPr>
          <w:rStyle w:val="A7"/>
          <w:rFonts w:ascii="Times New Roman" w:hAnsi="Times New Roman" w:cs="Times New Roman"/>
          <w:sz w:val="24"/>
          <w:szCs w:val="24"/>
        </w:rPr>
        <w:t xml:space="preserve"> and social pedagogical support</w:t>
      </w:r>
    </w:p>
    <w:p w14:paraId="446FF92C" w14:textId="77777777" w:rsidR="005F68E1" w:rsidRDefault="005F68E1" w:rsidP="00622866">
      <w:pPr>
        <w:pStyle w:val="Pa1"/>
        <w:numPr>
          <w:ilvl w:val="0"/>
          <w:numId w:val="7"/>
        </w:numPr>
        <w:jc w:val="both"/>
        <w:rPr>
          <w:rStyle w:val="A7"/>
          <w:rFonts w:ascii="Times New Roman" w:hAnsi="Times New Roman" w:cs="Times New Roman"/>
          <w:sz w:val="24"/>
          <w:szCs w:val="24"/>
        </w:rPr>
      </w:pPr>
      <w:r w:rsidRPr="005F68E1">
        <w:rPr>
          <w:rStyle w:val="A7"/>
          <w:rFonts w:ascii="Times New Roman" w:hAnsi="Times New Roman" w:cs="Times New Roman"/>
          <w:sz w:val="24"/>
          <w:szCs w:val="24"/>
        </w:rPr>
        <w:t>activities and projects (queer yoga, make-up, art pro</w:t>
      </w:r>
      <w:r w:rsidRPr="005F68E1">
        <w:rPr>
          <w:rStyle w:val="A7"/>
          <w:rFonts w:ascii="Times New Roman" w:hAnsi="Times New Roman" w:cs="Times New Roman"/>
          <w:sz w:val="24"/>
          <w:szCs w:val="24"/>
        </w:rPr>
        <w:softHyphen/>
        <w:t>ject, creation of video games, literary evenings, etc.)</w:t>
      </w:r>
    </w:p>
    <w:p w14:paraId="4675669A" w14:textId="77777777" w:rsidR="005F68E1" w:rsidRDefault="005F68E1" w:rsidP="00622866">
      <w:pPr>
        <w:pStyle w:val="Pa1"/>
        <w:numPr>
          <w:ilvl w:val="0"/>
          <w:numId w:val="7"/>
        </w:numPr>
        <w:jc w:val="both"/>
        <w:rPr>
          <w:rStyle w:val="A7"/>
          <w:rFonts w:ascii="Times New Roman" w:hAnsi="Times New Roman" w:cs="Times New Roman"/>
          <w:sz w:val="24"/>
          <w:szCs w:val="24"/>
        </w:rPr>
      </w:pPr>
      <w:r w:rsidRPr="005F68E1">
        <w:rPr>
          <w:rStyle w:val="A7"/>
          <w:rFonts w:ascii="Times New Roman" w:hAnsi="Times New Roman" w:cs="Times New Roman"/>
          <w:sz w:val="24"/>
          <w:szCs w:val="24"/>
        </w:rPr>
        <w:t>community groups (Pink Ladies, Pink Gents, UniQueers)</w:t>
      </w:r>
    </w:p>
    <w:p w14:paraId="52116520" w14:textId="77777777" w:rsidR="005F68E1" w:rsidRDefault="005F68E1" w:rsidP="00622866">
      <w:pPr>
        <w:pStyle w:val="Pa1"/>
        <w:numPr>
          <w:ilvl w:val="0"/>
          <w:numId w:val="7"/>
        </w:numPr>
        <w:jc w:val="both"/>
        <w:rPr>
          <w:rStyle w:val="A7"/>
          <w:rFonts w:ascii="Times New Roman" w:hAnsi="Times New Roman" w:cs="Times New Roman"/>
          <w:sz w:val="24"/>
          <w:szCs w:val="24"/>
        </w:rPr>
      </w:pPr>
      <w:r w:rsidRPr="005F68E1">
        <w:rPr>
          <w:rStyle w:val="A7"/>
          <w:rFonts w:ascii="Times New Roman" w:hAnsi="Times New Roman" w:cs="Times New Roman"/>
          <w:sz w:val="24"/>
          <w:szCs w:val="24"/>
        </w:rPr>
        <w:t xml:space="preserve">support groups (homoparentality, queer refugees, parents, transidentity, etc.) </w:t>
      </w:r>
    </w:p>
    <w:p w14:paraId="2AEA231E" w14:textId="77777777" w:rsidR="005F68E1" w:rsidRDefault="005F68E1" w:rsidP="00622866">
      <w:pPr>
        <w:pStyle w:val="Pa1"/>
        <w:numPr>
          <w:ilvl w:val="0"/>
          <w:numId w:val="7"/>
        </w:numPr>
        <w:jc w:val="both"/>
        <w:rPr>
          <w:rStyle w:val="A7"/>
          <w:rFonts w:ascii="Times New Roman" w:hAnsi="Times New Roman" w:cs="Times New Roman"/>
          <w:sz w:val="24"/>
          <w:szCs w:val="24"/>
        </w:rPr>
      </w:pPr>
      <w:r w:rsidRPr="005F68E1">
        <w:rPr>
          <w:rStyle w:val="A7"/>
          <w:rFonts w:ascii="Times New Roman" w:hAnsi="Times New Roman" w:cs="Times New Roman"/>
          <w:sz w:val="24"/>
          <w:szCs w:val="24"/>
        </w:rPr>
        <w:t>weekly free HIV/STI screenings</w:t>
      </w:r>
    </w:p>
    <w:p w14:paraId="1D2029AC" w14:textId="77777777" w:rsidR="005F68E1" w:rsidRDefault="005F68E1" w:rsidP="00622866">
      <w:pPr>
        <w:pStyle w:val="Pa1"/>
        <w:numPr>
          <w:ilvl w:val="0"/>
          <w:numId w:val="7"/>
        </w:numPr>
        <w:jc w:val="both"/>
        <w:rPr>
          <w:rStyle w:val="A7"/>
          <w:rFonts w:ascii="Times New Roman" w:hAnsi="Times New Roman" w:cs="Times New Roman"/>
          <w:sz w:val="24"/>
          <w:szCs w:val="24"/>
        </w:rPr>
      </w:pPr>
      <w:r w:rsidRPr="005F68E1">
        <w:rPr>
          <w:rStyle w:val="A7"/>
          <w:rFonts w:ascii="Times New Roman" w:hAnsi="Times New Roman" w:cs="Times New Roman"/>
          <w:sz w:val="24"/>
          <w:szCs w:val="24"/>
        </w:rPr>
        <w:t>awareness raising workshops related to LGBTIQ+ topics for schools, high schools, youth centers, etc.</w:t>
      </w:r>
    </w:p>
    <w:p w14:paraId="310F5E5F" w14:textId="77777777" w:rsidR="005F68E1" w:rsidRDefault="005F68E1" w:rsidP="00622866">
      <w:pPr>
        <w:pStyle w:val="Pa1"/>
        <w:numPr>
          <w:ilvl w:val="0"/>
          <w:numId w:val="7"/>
        </w:numPr>
        <w:jc w:val="both"/>
        <w:rPr>
          <w:rStyle w:val="A7"/>
          <w:rFonts w:ascii="Times New Roman" w:hAnsi="Times New Roman" w:cs="Times New Roman"/>
          <w:sz w:val="24"/>
          <w:szCs w:val="24"/>
        </w:rPr>
      </w:pPr>
      <w:r w:rsidRPr="005F68E1">
        <w:rPr>
          <w:rStyle w:val="A7"/>
          <w:rFonts w:ascii="Times New Roman" w:hAnsi="Times New Roman" w:cs="Times New Roman"/>
          <w:sz w:val="24"/>
          <w:szCs w:val="24"/>
        </w:rPr>
        <w:t>various training offers for professionals working in any kind of social or educational field (any questions and issues related to sexual and gender minorities)</w:t>
      </w:r>
    </w:p>
    <w:p w14:paraId="44E1E1D3" w14:textId="28D93D3F" w:rsidR="005F68E1" w:rsidRPr="005F68E1" w:rsidRDefault="005F68E1" w:rsidP="00622866">
      <w:pPr>
        <w:pStyle w:val="Pa1"/>
        <w:numPr>
          <w:ilvl w:val="0"/>
          <w:numId w:val="7"/>
        </w:numPr>
        <w:jc w:val="both"/>
        <w:rPr>
          <w:rFonts w:ascii="Times New Roman" w:hAnsi="Times New Roman" w:cs="Times New Roman"/>
          <w:color w:val="2F2C2D"/>
        </w:rPr>
      </w:pPr>
      <w:r w:rsidRPr="005F68E1">
        <w:rPr>
          <w:rStyle w:val="A7"/>
          <w:rFonts w:ascii="Times New Roman" w:hAnsi="Times New Roman" w:cs="Times New Roman"/>
          <w:sz w:val="24"/>
          <w:szCs w:val="24"/>
        </w:rPr>
        <w:t xml:space="preserve">library specialized in LGBTIQ+ topics </w:t>
      </w:r>
    </w:p>
    <w:p w14:paraId="6B1F8323" w14:textId="4C3C8472" w:rsidR="007A0B65" w:rsidRDefault="007A0B65" w:rsidP="00622866">
      <w:pPr>
        <w:jc w:val="both"/>
        <w:rPr>
          <w:rFonts w:ascii="Times New Roman" w:hAnsi="Times New Roman" w:cs="Times New Roman"/>
          <w:sz w:val="24"/>
          <w:szCs w:val="24"/>
        </w:rPr>
      </w:pPr>
    </w:p>
    <w:p w14:paraId="48B1DB76" w14:textId="0A7A5F67" w:rsidR="005F68E1" w:rsidRDefault="005F68E1" w:rsidP="00622866">
      <w:pPr>
        <w:jc w:val="both"/>
        <w:rPr>
          <w:rFonts w:ascii="Times New Roman" w:hAnsi="Times New Roman" w:cs="Times New Roman"/>
          <w:sz w:val="24"/>
          <w:szCs w:val="24"/>
        </w:rPr>
      </w:pPr>
    </w:p>
    <w:p w14:paraId="13AA9ACF" w14:textId="1301A702" w:rsidR="00DA06A2" w:rsidRDefault="00DA06A2" w:rsidP="00622866">
      <w:pPr>
        <w:jc w:val="both"/>
        <w:rPr>
          <w:rFonts w:ascii="Times New Roman" w:hAnsi="Times New Roman" w:cs="Times New Roman"/>
          <w:sz w:val="24"/>
          <w:szCs w:val="24"/>
        </w:rPr>
      </w:pPr>
    </w:p>
    <w:p w14:paraId="4170A6DB" w14:textId="19BE0311" w:rsidR="00DA06A2" w:rsidRDefault="00DA06A2" w:rsidP="00622866">
      <w:pPr>
        <w:jc w:val="both"/>
        <w:rPr>
          <w:rFonts w:ascii="Times New Roman" w:hAnsi="Times New Roman" w:cs="Times New Roman"/>
          <w:sz w:val="24"/>
          <w:szCs w:val="24"/>
        </w:rPr>
      </w:pPr>
    </w:p>
    <w:p w14:paraId="29885F0C" w14:textId="77777777" w:rsidR="00DA06A2" w:rsidRDefault="00DA06A2" w:rsidP="00622866">
      <w:pPr>
        <w:jc w:val="both"/>
        <w:rPr>
          <w:rFonts w:ascii="Times New Roman" w:hAnsi="Times New Roman" w:cs="Times New Roman"/>
          <w:sz w:val="24"/>
          <w:szCs w:val="24"/>
        </w:rPr>
      </w:pPr>
    </w:p>
    <w:p w14:paraId="442AF348" w14:textId="3EC3DEC8" w:rsidR="005F68E1" w:rsidRDefault="005F68E1" w:rsidP="00622866">
      <w:pPr>
        <w:jc w:val="both"/>
        <w:rPr>
          <w:rFonts w:ascii="Times New Roman" w:hAnsi="Times New Roman" w:cs="Times New Roman"/>
          <w:sz w:val="24"/>
          <w:szCs w:val="24"/>
        </w:rPr>
      </w:pPr>
    </w:p>
    <w:p w14:paraId="7B467F63" w14:textId="713E9F83" w:rsidR="005F68E1" w:rsidRDefault="008A5610" w:rsidP="00622866">
      <w:pPr>
        <w:jc w:val="both"/>
        <w:rPr>
          <w:rFonts w:ascii="Times New Roman" w:hAnsi="Times New Roman" w:cs="Times New Roman"/>
          <w:sz w:val="24"/>
          <w:szCs w:val="24"/>
        </w:rPr>
      </w:pPr>
      <w:r>
        <w:rPr>
          <w:rFonts w:ascii="Times New Roman" w:hAnsi="Times New Roman" w:cs="Times New Roman"/>
          <w:sz w:val="24"/>
          <w:szCs w:val="24"/>
        </w:rPr>
        <w:t>The Centre LGBTIQ+ Cigale submits this shadow report to the Committee on Economic, Social and Cultural Rights (hereafter “the Committee”) in anticipation of the Committee’s upcoming review of the Grand Duchy of Luxembourg</w:t>
      </w:r>
      <w:r w:rsidR="00DA06A2">
        <w:rPr>
          <w:rFonts w:ascii="Times New Roman" w:hAnsi="Times New Roman" w:cs="Times New Roman"/>
          <w:sz w:val="24"/>
          <w:szCs w:val="24"/>
        </w:rPr>
        <w:t>’s</w:t>
      </w:r>
      <w:r>
        <w:rPr>
          <w:rFonts w:ascii="Times New Roman" w:hAnsi="Times New Roman" w:cs="Times New Roman"/>
          <w:sz w:val="24"/>
          <w:szCs w:val="24"/>
        </w:rPr>
        <w:t xml:space="preserve"> (“Luxembourg”) </w:t>
      </w:r>
      <w:r w:rsidR="00DA06A2">
        <w:rPr>
          <w:rFonts w:ascii="Times New Roman" w:hAnsi="Times New Roman" w:cs="Times New Roman"/>
          <w:sz w:val="24"/>
          <w:szCs w:val="24"/>
        </w:rPr>
        <w:t xml:space="preserve">compliance with the International Covenant on Economic, Social and Cultural Rights (“Covenant”) in September-October 2022. </w:t>
      </w:r>
    </w:p>
    <w:p w14:paraId="2A2DF9AE" w14:textId="40D0607A" w:rsidR="005F68E1" w:rsidRDefault="005F68E1" w:rsidP="00622866">
      <w:pPr>
        <w:jc w:val="both"/>
        <w:rPr>
          <w:rFonts w:ascii="Times New Roman" w:hAnsi="Times New Roman" w:cs="Times New Roman"/>
          <w:sz w:val="24"/>
          <w:szCs w:val="24"/>
        </w:rPr>
      </w:pPr>
    </w:p>
    <w:p w14:paraId="1512011D" w14:textId="6EC17260" w:rsidR="005F68E1" w:rsidRDefault="005F68E1" w:rsidP="00622866">
      <w:pPr>
        <w:jc w:val="both"/>
        <w:rPr>
          <w:rFonts w:ascii="Times New Roman" w:hAnsi="Times New Roman" w:cs="Times New Roman"/>
          <w:sz w:val="24"/>
          <w:szCs w:val="24"/>
        </w:rPr>
      </w:pPr>
    </w:p>
    <w:p w14:paraId="0E4DB999" w14:textId="56D5EBA3" w:rsidR="005F68E1" w:rsidRDefault="005F68E1" w:rsidP="00622866">
      <w:pPr>
        <w:jc w:val="both"/>
        <w:rPr>
          <w:rFonts w:ascii="Times New Roman" w:hAnsi="Times New Roman" w:cs="Times New Roman"/>
          <w:sz w:val="24"/>
          <w:szCs w:val="24"/>
        </w:rPr>
      </w:pPr>
    </w:p>
    <w:p w14:paraId="67BDA9E0" w14:textId="722AD229" w:rsidR="005F68E1" w:rsidRDefault="005F68E1" w:rsidP="00622866">
      <w:pPr>
        <w:jc w:val="both"/>
        <w:rPr>
          <w:rFonts w:ascii="Times New Roman" w:hAnsi="Times New Roman" w:cs="Times New Roman"/>
          <w:sz w:val="24"/>
          <w:szCs w:val="24"/>
        </w:rPr>
      </w:pPr>
    </w:p>
    <w:p w14:paraId="6FCD5C4A" w14:textId="6F375A29" w:rsidR="005F68E1" w:rsidRPr="00DA06A2" w:rsidRDefault="00DA06A2" w:rsidP="00622866">
      <w:pPr>
        <w:jc w:val="both"/>
        <w:rPr>
          <w:rFonts w:ascii="Times New Roman" w:hAnsi="Times New Roman" w:cs="Times New Roman"/>
          <w:b/>
          <w:bCs/>
          <w:sz w:val="28"/>
          <w:szCs w:val="28"/>
        </w:rPr>
      </w:pPr>
      <w:r w:rsidRPr="00DA06A2">
        <w:rPr>
          <w:rFonts w:ascii="Times New Roman" w:hAnsi="Times New Roman" w:cs="Times New Roman"/>
          <w:b/>
          <w:bCs/>
          <w:sz w:val="28"/>
          <w:szCs w:val="28"/>
        </w:rPr>
        <w:t>Executive Summary</w:t>
      </w:r>
    </w:p>
    <w:p w14:paraId="647322BF" w14:textId="77777777" w:rsidR="00DA06A2" w:rsidRDefault="00DA06A2" w:rsidP="00622866">
      <w:pPr>
        <w:jc w:val="both"/>
        <w:rPr>
          <w:rFonts w:ascii="Times New Roman" w:hAnsi="Times New Roman" w:cs="Times New Roman"/>
          <w:sz w:val="24"/>
          <w:szCs w:val="24"/>
        </w:rPr>
      </w:pPr>
    </w:p>
    <w:p w14:paraId="398ABB39" w14:textId="0B0DE5CA" w:rsidR="00DA06A2" w:rsidRDefault="00DA06A2" w:rsidP="00622866">
      <w:pPr>
        <w:jc w:val="both"/>
        <w:rPr>
          <w:rFonts w:ascii="Times New Roman" w:hAnsi="Times New Roman" w:cs="Times New Roman"/>
          <w:sz w:val="24"/>
          <w:szCs w:val="24"/>
        </w:rPr>
      </w:pPr>
      <w:r>
        <w:rPr>
          <w:rFonts w:ascii="Times New Roman" w:hAnsi="Times New Roman" w:cs="Times New Roman"/>
          <w:sz w:val="24"/>
          <w:szCs w:val="24"/>
        </w:rPr>
        <w:t xml:space="preserve">The purpose of this report is to direct the Committee’s attention to incongruences in the </w:t>
      </w:r>
      <w:r w:rsidRPr="00A24CCD">
        <w:rPr>
          <w:rFonts w:ascii="Times New Roman" w:hAnsi="Times New Roman" w:cs="Times New Roman"/>
          <w:i/>
          <w:iCs/>
          <w:sz w:val="24"/>
          <w:szCs w:val="24"/>
        </w:rPr>
        <w:t>Fourth periodic report submitted by Luxembourg</w:t>
      </w:r>
      <w:r w:rsidR="00A24CCD" w:rsidRPr="00A24CCD">
        <w:rPr>
          <w:rFonts w:ascii="Times New Roman" w:hAnsi="Times New Roman" w:cs="Times New Roman"/>
          <w:i/>
          <w:iCs/>
          <w:sz w:val="24"/>
          <w:szCs w:val="24"/>
        </w:rPr>
        <w:t xml:space="preserve"> under articles 16 and 17 of the Covenant, due in 2008</w:t>
      </w:r>
      <w:r w:rsidR="00A24CCD">
        <w:rPr>
          <w:rFonts w:ascii="Times New Roman" w:hAnsi="Times New Roman" w:cs="Times New Roman"/>
          <w:sz w:val="24"/>
          <w:szCs w:val="24"/>
        </w:rPr>
        <w:t xml:space="preserve">. It refers to violations of the articles 10 and 13 regarding the rights of LGBTIQ+ people. </w:t>
      </w:r>
    </w:p>
    <w:p w14:paraId="0E21017D" w14:textId="744E9C82" w:rsidR="00EF0F39" w:rsidRDefault="00A817D2" w:rsidP="00622866">
      <w:pPr>
        <w:jc w:val="both"/>
        <w:rPr>
          <w:rFonts w:ascii="Times New Roman" w:hAnsi="Times New Roman" w:cs="Times New Roman"/>
          <w:sz w:val="24"/>
          <w:szCs w:val="24"/>
        </w:rPr>
      </w:pPr>
      <w:r>
        <w:rPr>
          <w:rFonts w:ascii="Times New Roman" w:hAnsi="Times New Roman" w:cs="Times New Roman"/>
          <w:sz w:val="24"/>
          <w:szCs w:val="24"/>
        </w:rPr>
        <w:t>This report addresses</w:t>
      </w:r>
      <w:r w:rsidR="00EF0F39">
        <w:rPr>
          <w:rFonts w:ascii="Times New Roman" w:hAnsi="Times New Roman" w:cs="Times New Roman"/>
          <w:sz w:val="24"/>
          <w:szCs w:val="24"/>
        </w:rPr>
        <w:t xml:space="preserve"> two </w:t>
      </w:r>
      <w:r w:rsidR="00910F7B">
        <w:rPr>
          <w:rFonts w:ascii="Times New Roman" w:hAnsi="Times New Roman" w:cs="Times New Roman"/>
          <w:sz w:val="24"/>
          <w:szCs w:val="24"/>
        </w:rPr>
        <w:t>issues</w:t>
      </w:r>
      <w:r w:rsidR="00EF0F39">
        <w:rPr>
          <w:rFonts w:ascii="Times New Roman" w:hAnsi="Times New Roman" w:cs="Times New Roman"/>
          <w:sz w:val="24"/>
          <w:szCs w:val="24"/>
        </w:rPr>
        <w:t>:</w:t>
      </w:r>
    </w:p>
    <w:p w14:paraId="0573AAC5" w14:textId="77777777" w:rsidR="00910F7B" w:rsidRPr="00910F7B" w:rsidRDefault="00910F7B" w:rsidP="00622866">
      <w:pPr>
        <w:jc w:val="both"/>
        <w:rPr>
          <w:rFonts w:ascii="Times New Roman" w:hAnsi="Times New Roman" w:cs="Times New Roman"/>
          <w:sz w:val="24"/>
          <w:szCs w:val="24"/>
        </w:rPr>
      </w:pPr>
    </w:p>
    <w:p w14:paraId="0AC36A06" w14:textId="0FAF0CDA" w:rsidR="005F68E1" w:rsidRDefault="00A817D2" w:rsidP="00622866">
      <w:pPr>
        <w:pStyle w:val="ListParagraph"/>
        <w:numPr>
          <w:ilvl w:val="0"/>
          <w:numId w:val="7"/>
        </w:numPr>
        <w:jc w:val="both"/>
        <w:rPr>
          <w:rFonts w:ascii="Times New Roman" w:hAnsi="Times New Roman" w:cs="Times New Roman"/>
          <w:sz w:val="24"/>
          <w:szCs w:val="24"/>
        </w:rPr>
      </w:pPr>
      <w:r w:rsidRPr="00EF0F39">
        <w:rPr>
          <w:rFonts w:ascii="Times New Roman" w:hAnsi="Times New Roman" w:cs="Times New Roman"/>
          <w:sz w:val="24"/>
          <w:szCs w:val="24"/>
        </w:rPr>
        <w:t xml:space="preserve">the lack of education on gender and sexual diversity in Luxembourgish schools which </w:t>
      </w:r>
      <w:r w:rsidR="00EF0F39">
        <w:rPr>
          <w:rFonts w:ascii="Times New Roman" w:hAnsi="Times New Roman" w:cs="Times New Roman"/>
          <w:sz w:val="24"/>
          <w:szCs w:val="24"/>
        </w:rPr>
        <w:t xml:space="preserve">would be crucial for the development of young people’s identities and </w:t>
      </w:r>
      <w:r w:rsidRPr="00EF0F39">
        <w:rPr>
          <w:rFonts w:ascii="Times New Roman" w:hAnsi="Times New Roman" w:cs="Times New Roman"/>
          <w:sz w:val="24"/>
          <w:szCs w:val="24"/>
        </w:rPr>
        <w:t xml:space="preserve">could actively help to diminish bullying and enforce empathy towards LGBTIQ+ people. </w:t>
      </w:r>
    </w:p>
    <w:p w14:paraId="498CB906" w14:textId="77777777" w:rsidR="00910F7B" w:rsidRDefault="00910F7B" w:rsidP="00622866">
      <w:pPr>
        <w:pStyle w:val="ListParagraph"/>
        <w:jc w:val="both"/>
        <w:rPr>
          <w:rFonts w:ascii="Times New Roman" w:hAnsi="Times New Roman" w:cs="Times New Roman"/>
          <w:sz w:val="24"/>
          <w:szCs w:val="24"/>
        </w:rPr>
      </w:pPr>
    </w:p>
    <w:p w14:paraId="04CBD2D6" w14:textId="0143CD14" w:rsidR="00910F7B" w:rsidRDefault="00910F7B" w:rsidP="00622866">
      <w:pPr>
        <w:pStyle w:val="ListParagraph"/>
        <w:numPr>
          <w:ilvl w:val="0"/>
          <w:numId w:val="7"/>
        </w:numPr>
        <w:jc w:val="both"/>
        <w:rPr>
          <w:rFonts w:ascii="Times New Roman" w:hAnsi="Times New Roman" w:cs="Times New Roman"/>
          <w:sz w:val="24"/>
          <w:szCs w:val="24"/>
        </w:rPr>
      </w:pPr>
      <w:r>
        <w:rPr>
          <w:rFonts w:ascii="Times New Roman" w:hAnsi="Times New Roman" w:cs="Times New Roman"/>
          <w:sz w:val="24"/>
          <w:szCs w:val="24"/>
        </w:rPr>
        <w:t xml:space="preserve">the discrimination towards LGBTIQ+ people (in this example female same-sex parents and trans parents) regarding the recognition of parenthood and other disadvantages regarding parenthood. </w:t>
      </w:r>
    </w:p>
    <w:p w14:paraId="7DE5DB64" w14:textId="77777777" w:rsidR="009D7151" w:rsidRDefault="009D7151" w:rsidP="00622866">
      <w:pPr>
        <w:jc w:val="both"/>
        <w:rPr>
          <w:rFonts w:ascii="Times New Roman" w:hAnsi="Times New Roman" w:cs="Times New Roman"/>
          <w:sz w:val="24"/>
          <w:szCs w:val="24"/>
        </w:rPr>
      </w:pPr>
    </w:p>
    <w:p w14:paraId="71694D20" w14:textId="2BFC0202" w:rsidR="00EF0F39" w:rsidRPr="00EF0F39" w:rsidRDefault="00EF0F39" w:rsidP="00622866">
      <w:pPr>
        <w:jc w:val="both"/>
        <w:rPr>
          <w:rFonts w:ascii="Times New Roman" w:hAnsi="Times New Roman" w:cs="Times New Roman"/>
          <w:sz w:val="24"/>
          <w:szCs w:val="24"/>
        </w:rPr>
      </w:pPr>
      <w:r>
        <w:rPr>
          <w:rFonts w:ascii="Times New Roman" w:hAnsi="Times New Roman" w:cs="Times New Roman"/>
          <w:sz w:val="24"/>
          <w:szCs w:val="24"/>
        </w:rPr>
        <w:t xml:space="preserve">This report will conclude with suggested </w:t>
      </w:r>
      <w:r w:rsidR="009D7151">
        <w:rPr>
          <w:rFonts w:ascii="Times New Roman" w:hAnsi="Times New Roman" w:cs="Times New Roman"/>
          <w:sz w:val="24"/>
          <w:szCs w:val="24"/>
        </w:rPr>
        <w:t xml:space="preserve">recommendations to be made in this Committee’s Concluding Observations. </w:t>
      </w:r>
    </w:p>
    <w:p w14:paraId="699084C1" w14:textId="6841C916" w:rsidR="00857A21" w:rsidRPr="003D3EC5" w:rsidRDefault="00857A21" w:rsidP="00622866">
      <w:pPr>
        <w:jc w:val="both"/>
        <w:rPr>
          <w:rFonts w:ascii="Times New Roman" w:hAnsi="Times New Roman" w:cs="Times New Roman"/>
          <w:sz w:val="24"/>
          <w:szCs w:val="24"/>
        </w:rPr>
      </w:pPr>
    </w:p>
    <w:p w14:paraId="499D0BDB" w14:textId="63102863" w:rsidR="005C2426" w:rsidRPr="003D3EC5" w:rsidRDefault="005C2426" w:rsidP="00622866">
      <w:pPr>
        <w:jc w:val="both"/>
        <w:rPr>
          <w:rFonts w:ascii="Times New Roman" w:hAnsi="Times New Roman" w:cs="Times New Roman"/>
          <w:sz w:val="24"/>
          <w:szCs w:val="24"/>
        </w:rPr>
      </w:pPr>
    </w:p>
    <w:p w14:paraId="7C4D054D" w14:textId="03AF0CE5" w:rsidR="003E2EF7" w:rsidRPr="009D7151" w:rsidRDefault="009D7151" w:rsidP="00622866">
      <w:pPr>
        <w:pStyle w:val="ListParagraph"/>
        <w:numPr>
          <w:ilvl w:val="0"/>
          <w:numId w:val="8"/>
        </w:numPr>
        <w:jc w:val="both"/>
        <w:rPr>
          <w:rFonts w:ascii="Times New Roman" w:hAnsi="Times New Roman" w:cs="Times New Roman"/>
          <w:sz w:val="28"/>
          <w:szCs w:val="28"/>
        </w:rPr>
      </w:pPr>
      <w:r>
        <w:rPr>
          <w:rFonts w:ascii="Times New Roman" w:hAnsi="Times New Roman" w:cs="Times New Roman"/>
          <w:b/>
          <w:bCs/>
          <w:sz w:val="28"/>
          <w:szCs w:val="28"/>
        </w:rPr>
        <w:t>Gender and sexual diversity e</w:t>
      </w:r>
      <w:r w:rsidR="003E2EF7" w:rsidRPr="009D7151">
        <w:rPr>
          <w:rFonts w:ascii="Times New Roman" w:hAnsi="Times New Roman" w:cs="Times New Roman"/>
          <w:b/>
          <w:bCs/>
          <w:sz w:val="28"/>
          <w:szCs w:val="28"/>
        </w:rPr>
        <w:t>ducation</w:t>
      </w:r>
    </w:p>
    <w:p w14:paraId="03154903" w14:textId="77777777" w:rsidR="003D3EC5" w:rsidRDefault="003D3EC5" w:rsidP="00622866">
      <w:pPr>
        <w:jc w:val="both"/>
        <w:rPr>
          <w:rFonts w:ascii="Times New Roman" w:hAnsi="Times New Roman" w:cs="Times New Roman"/>
          <w:sz w:val="24"/>
          <w:szCs w:val="24"/>
        </w:rPr>
      </w:pPr>
    </w:p>
    <w:p w14:paraId="548BAD6A" w14:textId="3E84AC8C" w:rsidR="00365540" w:rsidRDefault="005F7B25" w:rsidP="00622866">
      <w:pPr>
        <w:jc w:val="both"/>
        <w:rPr>
          <w:rFonts w:ascii="Times New Roman" w:hAnsi="Times New Roman" w:cs="Times New Roman"/>
          <w:sz w:val="24"/>
          <w:szCs w:val="24"/>
        </w:rPr>
      </w:pPr>
      <w:r w:rsidRPr="003D3EC5">
        <w:rPr>
          <w:rFonts w:ascii="Times New Roman" w:hAnsi="Times New Roman" w:cs="Times New Roman"/>
          <w:b/>
          <w:bCs/>
          <w:sz w:val="24"/>
          <w:szCs w:val="24"/>
        </w:rPr>
        <w:t>Article 13</w:t>
      </w:r>
      <w:r w:rsidRPr="003D3EC5">
        <w:rPr>
          <w:rFonts w:ascii="Times New Roman" w:hAnsi="Times New Roman" w:cs="Times New Roman"/>
          <w:sz w:val="24"/>
          <w:szCs w:val="24"/>
        </w:rPr>
        <w:t xml:space="preserve"> of the ICESCR states that everyone has the right to education and the States Parties </w:t>
      </w:r>
      <w:r w:rsidRPr="003D3EC5">
        <w:rPr>
          <w:rFonts w:ascii="Times New Roman" w:hAnsi="Times New Roman" w:cs="Times New Roman"/>
          <w:i/>
          <w:iCs/>
          <w:sz w:val="24"/>
          <w:szCs w:val="24"/>
        </w:rPr>
        <w:t xml:space="preserve">“agree that education shall be directed to the full development of the human personality and the sense of its dignity, and shall </w:t>
      </w:r>
      <w:r w:rsidR="00725B83" w:rsidRPr="003D3EC5">
        <w:rPr>
          <w:rFonts w:ascii="Times New Roman" w:hAnsi="Times New Roman" w:cs="Times New Roman"/>
          <w:i/>
          <w:iCs/>
          <w:sz w:val="24"/>
          <w:szCs w:val="24"/>
        </w:rPr>
        <w:t>strengthen the respect for human rights and fundamental freedoms”</w:t>
      </w:r>
      <w:r w:rsidR="00725B83" w:rsidRPr="003D3EC5">
        <w:rPr>
          <w:rFonts w:ascii="Times New Roman" w:hAnsi="Times New Roman" w:cs="Times New Roman"/>
          <w:sz w:val="24"/>
          <w:szCs w:val="24"/>
        </w:rPr>
        <w:t xml:space="preserve">. </w:t>
      </w:r>
    </w:p>
    <w:p w14:paraId="2319BA03" w14:textId="77777777" w:rsidR="0013375A" w:rsidRPr="0013375A" w:rsidRDefault="0013375A" w:rsidP="00622866">
      <w:pPr>
        <w:jc w:val="both"/>
        <w:rPr>
          <w:rFonts w:ascii="Times New Roman" w:hAnsi="Times New Roman" w:cs="Times New Roman"/>
          <w:sz w:val="24"/>
          <w:szCs w:val="24"/>
        </w:rPr>
      </w:pPr>
      <w:r w:rsidRPr="0013375A">
        <w:rPr>
          <w:rFonts w:ascii="Times New Roman" w:hAnsi="Times New Roman" w:cs="Times New Roman"/>
          <w:sz w:val="24"/>
          <w:szCs w:val="24"/>
        </w:rPr>
        <w:t>Discovering one’s own gender identity and sexual orientation is part of every human’s development. Each person must have the possibility to acquire knowledge about gender and sexual diversity to be able to develop their own identity. As the convent states, it is the duty of education to teach about it.</w:t>
      </w:r>
    </w:p>
    <w:p w14:paraId="2D01D4BD" w14:textId="3BA1BB3A" w:rsidR="0013375A" w:rsidRPr="0013375A" w:rsidRDefault="0013375A" w:rsidP="00622866">
      <w:pPr>
        <w:jc w:val="both"/>
        <w:rPr>
          <w:rFonts w:ascii="Times New Roman" w:hAnsi="Times New Roman" w:cs="Times New Roman"/>
          <w:sz w:val="24"/>
          <w:szCs w:val="24"/>
        </w:rPr>
      </w:pPr>
      <w:r w:rsidRPr="0013375A">
        <w:rPr>
          <w:rFonts w:ascii="Times New Roman" w:hAnsi="Times New Roman" w:cs="Times New Roman"/>
          <w:sz w:val="24"/>
          <w:szCs w:val="24"/>
        </w:rPr>
        <w:lastRenderedPageBreak/>
        <w:t>As stated in the national law</w:t>
      </w:r>
      <w:r>
        <w:rPr>
          <w:rStyle w:val="FootnoteReference"/>
          <w:rFonts w:ascii="Times New Roman" w:hAnsi="Times New Roman" w:cs="Times New Roman"/>
          <w:sz w:val="24"/>
          <w:szCs w:val="24"/>
        </w:rPr>
        <w:footnoteReference w:id="1"/>
      </w:r>
      <w:r w:rsidRPr="0013375A">
        <w:rPr>
          <w:rFonts w:ascii="Times New Roman" w:hAnsi="Times New Roman" w:cs="Times New Roman"/>
          <w:sz w:val="24"/>
          <w:szCs w:val="24"/>
        </w:rPr>
        <w:t xml:space="preserve">, discrimination against people based on their gender or sexual orientation in Luxembourg is prohibited. People must be educated about the subject to guarantee this right of non-discrimination.  </w:t>
      </w:r>
    </w:p>
    <w:p w14:paraId="3A4B33B9" w14:textId="0959FEDC" w:rsidR="0013375A" w:rsidRPr="0013375A" w:rsidRDefault="0013375A" w:rsidP="00622866">
      <w:pPr>
        <w:jc w:val="both"/>
        <w:rPr>
          <w:rFonts w:ascii="Times New Roman" w:hAnsi="Times New Roman" w:cs="Times New Roman"/>
          <w:sz w:val="24"/>
          <w:szCs w:val="24"/>
        </w:rPr>
      </w:pPr>
      <w:r w:rsidRPr="0013375A">
        <w:rPr>
          <w:rFonts w:ascii="Times New Roman" w:hAnsi="Times New Roman" w:cs="Times New Roman"/>
          <w:sz w:val="24"/>
          <w:szCs w:val="24"/>
        </w:rPr>
        <w:t>The high amount of bullying that is taking place in Luxemburgish schools illustrates the problem very well. 92% of all pupils have already witnessed negative comments or behaviours towards queer people in their school. Furthermore, 69% of LGBTIQ+ pupils have been targets of hate and bullying themselves</w:t>
      </w:r>
      <w:r>
        <w:rPr>
          <w:rStyle w:val="FootnoteReference"/>
          <w:rFonts w:ascii="Times New Roman" w:hAnsi="Times New Roman" w:cs="Times New Roman"/>
          <w:sz w:val="24"/>
          <w:szCs w:val="24"/>
        </w:rPr>
        <w:footnoteReference w:id="2"/>
      </w:r>
      <w:r w:rsidRPr="0013375A">
        <w:rPr>
          <w:rFonts w:ascii="Times New Roman" w:hAnsi="Times New Roman" w:cs="Times New Roman"/>
          <w:sz w:val="24"/>
          <w:szCs w:val="24"/>
        </w:rPr>
        <w:t xml:space="preserve">. Luxembourg’s strategy is to offer support to the victims. However, this approach fails to address the main problem: educating all students about gender and sexual diversity as part of the curriculum. LGBTIQ+ sensitive education would raise empathy and understanding, which is the only way to prevent bullying effectively. </w:t>
      </w:r>
    </w:p>
    <w:p w14:paraId="720C0A9C" w14:textId="12229D57" w:rsidR="0013375A" w:rsidRPr="0013375A" w:rsidRDefault="0013375A" w:rsidP="00622866">
      <w:pPr>
        <w:jc w:val="both"/>
        <w:rPr>
          <w:rFonts w:ascii="Times New Roman" w:hAnsi="Times New Roman" w:cs="Times New Roman"/>
          <w:sz w:val="24"/>
          <w:szCs w:val="24"/>
        </w:rPr>
      </w:pPr>
      <w:r w:rsidRPr="0013375A">
        <w:rPr>
          <w:rFonts w:ascii="Times New Roman" w:hAnsi="Times New Roman" w:cs="Times New Roman"/>
          <w:sz w:val="24"/>
          <w:szCs w:val="24"/>
        </w:rPr>
        <w:t>International studies have shown that education on these issues significantly decreases homophobic and transphobic bullying, discrimination, and violence. Thus, queer people experience school as a safer space to be themselves</w:t>
      </w:r>
      <w:r>
        <w:rPr>
          <w:rStyle w:val="FootnoteReference"/>
          <w:rFonts w:ascii="Times New Roman" w:hAnsi="Times New Roman" w:cs="Times New Roman"/>
          <w:sz w:val="24"/>
          <w:szCs w:val="24"/>
        </w:rPr>
        <w:footnoteReference w:id="3"/>
      </w:r>
      <w:r w:rsidRPr="0013375A">
        <w:rPr>
          <w:rFonts w:ascii="Times New Roman" w:hAnsi="Times New Roman" w:cs="Times New Roman"/>
          <w:sz w:val="24"/>
          <w:szCs w:val="24"/>
        </w:rPr>
        <w:t>.</w:t>
      </w:r>
    </w:p>
    <w:p w14:paraId="52FFEAAC" w14:textId="77777777" w:rsidR="0013375A" w:rsidRPr="0013375A" w:rsidRDefault="0013375A" w:rsidP="00622866">
      <w:pPr>
        <w:jc w:val="both"/>
        <w:rPr>
          <w:rFonts w:ascii="Times New Roman" w:hAnsi="Times New Roman" w:cs="Times New Roman"/>
          <w:sz w:val="24"/>
          <w:szCs w:val="24"/>
        </w:rPr>
      </w:pPr>
      <w:r w:rsidRPr="0013375A">
        <w:rPr>
          <w:rFonts w:ascii="Times New Roman" w:hAnsi="Times New Roman" w:cs="Times New Roman"/>
          <w:sz w:val="24"/>
          <w:szCs w:val="24"/>
        </w:rPr>
        <w:t>Additionally, gender and sexual diversity education informs LGBTIQ+ youth about their possibilities and rights. This provides them with a feeling of validation, acceptance, and information on where they can seek support if needed. Statistically, there are LGBTIQ+ people in every class. Our educational system cannot continue to deny this reality and actively ignore the issues.</w:t>
      </w:r>
    </w:p>
    <w:p w14:paraId="3EDAA6D2" w14:textId="638C79D8" w:rsidR="0013375A" w:rsidRPr="0013375A" w:rsidRDefault="0013375A" w:rsidP="00622866">
      <w:pPr>
        <w:jc w:val="both"/>
        <w:rPr>
          <w:rFonts w:ascii="Times New Roman" w:hAnsi="Times New Roman" w:cs="Times New Roman"/>
          <w:sz w:val="24"/>
          <w:szCs w:val="24"/>
        </w:rPr>
      </w:pPr>
      <w:r w:rsidRPr="0013375A">
        <w:rPr>
          <w:rFonts w:ascii="Times New Roman" w:hAnsi="Times New Roman" w:cs="Times New Roman"/>
          <w:sz w:val="24"/>
          <w:szCs w:val="24"/>
        </w:rPr>
        <w:t>In this context, Luxembourg reports that they added the “Life and Society” course to the secondary school curriculum in the 2016/2017 school year. This course aims to “promote tolerance based on knowledge”, “encourage learning through critical reflection”, and “explore major issues relating to life and society”. Although promising, the curriculum fails to include gender and sexual diversity.</w:t>
      </w:r>
      <w:r>
        <w:rPr>
          <w:rStyle w:val="FootnoteReference"/>
          <w:rFonts w:ascii="Times New Roman" w:hAnsi="Times New Roman" w:cs="Times New Roman"/>
          <w:sz w:val="24"/>
          <w:szCs w:val="24"/>
        </w:rPr>
        <w:footnoteReference w:id="4"/>
      </w:r>
    </w:p>
    <w:p w14:paraId="653E9410" w14:textId="77777777" w:rsidR="0013375A" w:rsidRPr="0013375A" w:rsidRDefault="0013375A" w:rsidP="00622866">
      <w:pPr>
        <w:jc w:val="both"/>
        <w:rPr>
          <w:rFonts w:ascii="Times New Roman" w:hAnsi="Times New Roman" w:cs="Times New Roman"/>
          <w:sz w:val="24"/>
          <w:szCs w:val="24"/>
        </w:rPr>
      </w:pPr>
      <w:r w:rsidRPr="0013375A">
        <w:rPr>
          <w:rFonts w:ascii="Times New Roman" w:hAnsi="Times New Roman" w:cs="Times New Roman"/>
          <w:sz w:val="24"/>
          <w:szCs w:val="24"/>
        </w:rPr>
        <w:t xml:space="preserve"> In this context, we asked young people in our centre if they learned anything about the subject in school; most of them negated—some experienced attempts of addressing it awkwardly and superficially by ill-educated but well-meaning teachers. Hence, the course provides an opportunity to teach gender and sexual diversity. However, this content is clearly optional and dependent on the teacher’s willingness and knowledge to address it. </w:t>
      </w:r>
    </w:p>
    <w:p w14:paraId="2CC3187C" w14:textId="77777777" w:rsidR="0013375A" w:rsidRPr="0013375A" w:rsidRDefault="0013375A" w:rsidP="00622866">
      <w:pPr>
        <w:jc w:val="both"/>
        <w:rPr>
          <w:rFonts w:ascii="Times New Roman" w:hAnsi="Times New Roman" w:cs="Times New Roman"/>
          <w:sz w:val="24"/>
          <w:szCs w:val="24"/>
        </w:rPr>
      </w:pPr>
      <w:r w:rsidRPr="0013375A">
        <w:rPr>
          <w:rFonts w:ascii="Times New Roman" w:hAnsi="Times New Roman" w:cs="Times New Roman"/>
          <w:sz w:val="24"/>
          <w:szCs w:val="24"/>
        </w:rPr>
        <w:t xml:space="preserve">Luxembourg’s report also states that the course is, among others, taught by teachers who were previously responsible for religious education. This might be a factor in why these teachers treat the subject so poorly, as their catholic beliefs might influence them. </w:t>
      </w:r>
    </w:p>
    <w:p w14:paraId="538F0B63" w14:textId="77777777" w:rsidR="0013375A" w:rsidRPr="0013375A" w:rsidRDefault="0013375A" w:rsidP="00622866">
      <w:pPr>
        <w:jc w:val="both"/>
        <w:rPr>
          <w:rFonts w:ascii="Times New Roman" w:hAnsi="Times New Roman" w:cs="Times New Roman"/>
          <w:sz w:val="24"/>
          <w:szCs w:val="24"/>
        </w:rPr>
      </w:pPr>
      <w:r w:rsidRPr="0013375A">
        <w:rPr>
          <w:rFonts w:ascii="Times New Roman" w:hAnsi="Times New Roman" w:cs="Times New Roman"/>
          <w:sz w:val="24"/>
          <w:szCs w:val="24"/>
        </w:rPr>
        <w:lastRenderedPageBreak/>
        <w:t xml:space="preserve">Even though Luxembourg’s report mentions teachers’ training sessions on the new course, their content and extent are unspecified and non-transparent. </w:t>
      </w:r>
    </w:p>
    <w:p w14:paraId="31B4B39A" w14:textId="77777777" w:rsidR="0013375A" w:rsidRPr="0013375A" w:rsidRDefault="0013375A" w:rsidP="00622866">
      <w:pPr>
        <w:jc w:val="both"/>
        <w:rPr>
          <w:rFonts w:ascii="Times New Roman" w:hAnsi="Times New Roman" w:cs="Times New Roman"/>
          <w:sz w:val="24"/>
          <w:szCs w:val="24"/>
        </w:rPr>
      </w:pPr>
      <w:r w:rsidRPr="0013375A">
        <w:rPr>
          <w:rFonts w:ascii="Times New Roman" w:hAnsi="Times New Roman" w:cs="Times New Roman"/>
          <w:sz w:val="24"/>
          <w:szCs w:val="24"/>
        </w:rPr>
        <w:t xml:space="preserve">Recommendations: </w:t>
      </w:r>
    </w:p>
    <w:p w14:paraId="51C43BC4" w14:textId="0B0CF207" w:rsidR="0013375A" w:rsidRPr="0013375A" w:rsidRDefault="0013375A" w:rsidP="00622866">
      <w:pPr>
        <w:pStyle w:val="ListParagraph"/>
        <w:numPr>
          <w:ilvl w:val="0"/>
          <w:numId w:val="12"/>
        </w:numPr>
        <w:jc w:val="both"/>
        <w:rPr>
          <w:rFonts w:ascii="Times New Roman" w:hAnsi="Times New Roman" w:cs="Times New Roman"/>
          <w:sz w:val="24"/>
          <w:szCs w:val="24"/>
        </w:rPr>
      </w:pPr>
      <w:r w:rsidRPr="0013375A">
        <w:rPr>
          <w:rFonts w:ascii="Times New Roman" w:hAnsi="Times New Roman" w:cs="Times New Roman"/>
          <w:sz w:val="24"/>
          <w:szCs w:val="24"/>
        </w:rPr>
        <w:t>Teachers should be trained on the subject of gender and sexual diversity. This training should not only be theoretical but also aim at teaching them to reflect on their own prejudices.</w:t>
      </w:r>
      <w:r>
        <w:rPr>
          <w:rFonts w:ascii="Times New Roman" w:hAnsi="Times New Roman" w:cs="Times New Roman"/>
          <w:sz w:val="24"/>
          <w:szCs w:val="24"/>
        </w:rPr>
        <w:br/>
      </w:r>
    </w:p>
    <w:p w14:paraId="2CD3A1F7" w14:textId="0AADBD94" w:rsidR="0013375A" w:rsidRDefault="0013375A" w:rsidP="00622866">
      <w:pPr>
        <w:pStyle w:val="ListParagraph"/>
        <w:numPr>
          <w:ilvl w:val="0"/>
          <w:numId w:val="12"/>
        </w:numPr>
        <w:jc w:val="both"/>
        <w:rPr>
          <w:rFonts w:ascii="Times New Roman" w:hAnsi="Times New Roman" w:cs="Times New Roman"/>
          <w:sz w:val="24"/>
          <w:szCs w:val="24"/>
        </w:rPr>
      </w:pPr>
      <w:r w:rsidRPr="0013375A">
        <w:rPr>
          <w:rFonts w:ascii="Times New Roman" w:hAnsi="Times New Roman" w:cs="Times New Roman"/>
          <w:sz w:val="24"/>
          <w:szCs w:val="24"/>
        </w:rPr>
        <w:t>Gender and sexual diversity should be compulsorily included in the “Life and Society” program.</w:t>
      </w:r>
      <w:r>
        <w:rPr>
          <w:rFonts w:ascii="Times New Roman" w:hAnsi="Times New Roman" w:cs="Times New Roman"/>
          <w:sz w:val="24"/>
          <w:szCs w:val="24"/>
        </w:rPr>
        <w:br/>
      </w:r>
    </w:p>
    <w:p w14:paraId="02DC4C0F" w14:textId="5407083B" w:rsidR="0013375A" w:rsidRPr="0013375A" w:rsidRDefault="0013375A" w:rsidP="00622866">
      <w:pPr>
        <w:pStyle w:val="ListParagraph"/>
        <w:numPr>
          <w:ilvl w:val="0"/>
          <w:numId w:val="12"/>
        </w:numPr>
        <w:jc w:val="both"/>
        <w:rPr>
          <w:rFonts w:ascii="Times New Roman" w:hAnsi="Times New Roman" w:cs="Times New Roman"/>
          <w:sz w:val="24"/>
          <w:szCs w:val="24"/>
        </w:rPr>
      </w:pPr>
      <w:r w:rsidRPr="0013375A">
        <w:rPr>
          <w:rFonts w:ascii="Times New Roman" w:hAnsi="Times New Roman" w:cs="Times New Roman"/>
          <w:sz w:val="24"/>
          <w:szCs w:val="24"/>
        </w:rPr>
        <w:t xml:space="preserve">School books should be updated on LGBTIQ+ subjects, thus removing harmful content and aiming to depict and represent LGBTIQ+ identities and realities realistically.  </w:t>
      </w:r>
    </w:p>
    <w:p w14:paraId="4DC9FA7E" w14:textId="589B8E36" w:rsidR="005F7B25" w:rsidRPr="003D3EC5" w:rsidRDefault="005F7B25" w:rsidP="00622866">
      <w:pPr>
        <w:jc w:val="both"/>
        <w:rPr>
          <w:rFonts w:ascii="Times New Roman" w:hAnsi="Times New Roman" w:cs="Times New Roman"/>
          <w:sz w:val="24"/>
          <w:szCs w:val="24"/>
        </w:rPr>
      </w:pPr>
    </w:p>
    <w:p w14:paraId="46A3294A" w14:textId="77777777" w:rsidR="005F7B25" w:rsidRPr="003D3EC5" w:rsidRDefault="005F7B25" w:rsidP="00622866">
      <w:pPr>
        <w:jc w:val="both"/>
        <w:rPr>
          <w:rFonts w:ascii="Times New Roman" w:hAnsi="Times New Roman" w:cs="Times New Roman"/>
          <w:sz w:val="24"/>
          <w:szCs w:val="24"/>
        </w:rPr>
      </w:pPr>
    </w:p>
    <w:p w14:paraId="57CD7054" w14:textId="1EBFE75A" w:rsidR="00ED0642" w:rsidRPr="001F0EA4" w:rsidRDefault="001F0EA4" w:rsidP="00622866">
      <w:pPr>
        <w:pStyle w:val="ListParagraph"/>
        <w:numPr>
          <w:ilvl w:val="0"/>
          <w:numId w:val="8"/>
        </w:numPr>
        <w:jc w:val="both"/>
        <w:rPr>
          <w:rFonts w:ascii="Times New Roman" w:hAnsi="Times New Roman" w:cs="Times New Roman"/>
          <w:sz w:val="28"/>
          <w:szCs w:val="28"/>
        </w:rPr>
      </w:pPr>
      <w:r>
        <w:rPr>
          <w:rFonts w:ascii="Times New Roman" w:hAnsi="Times New Roman" w:cs="Times New Roman"/>
          <w:b/>
          <w:bCs/>
          <w:sz w:val="28"/>
          <w:szCs w:val="28"/>
        </w:rPr>
        <w:t>Discrimination towards s</w:t>
      </w:r>
      <w:r w:rsidR="007E34CB" w:rsidRPr="009D7151">
        <w:rPr>
          <w:rFonts w:ascii="Times New Roman" w:hAnsi="Times New Roman" w:cs="Times New Roman"/>
          <w:b/>
          <w:bCs/>
          <w:sz w:val="28"/>
          <w:szCs w:val="28"/>
        </w:rPr>
        <w:t>ame-sex</w:t>
      </w:r>
      <w:r>
        <w:rPr>
          <w:rFonts w:ascii="Times New Roman" w:hAnsi="Times New Roman" w:cs="Times New Roman"/>
          <w:b/>
          <w:bCs/>
          <w:sz w:val="28"/>
          <w:szCs w:val="28"/>
        </w:rPr>
        <w:t xml:space="preserve"> parents</w:t>
      </w:r>
      <w:r w:rsidR="007E34CB" w:rsidRPr="009D7151">
        <w:rPr>
          <w:rFonts w:ascii="Times New Roman" w:hAnsi="Times New Roman" w:cs="Times New Roman"/>
          <w:b/>
          <w:bCs/>
          <w:sz w:val="28"/>
          <w:szCs w:val="28"/>
        </w:rPr>
        <w:t xml:space="preserve"> </w:t>
      </w:r>
      <w:r w:rsidR="00C84728" w:rsidRPr="009D7151">
        <w:rPr>
          <w:rFonts w:ascii="Times New Roman" w:hAnsi="Times New Roman" w:cs="Times New Roman"/>
          <w:b/>
          <w:bCs/>
          <w:sz w:val="28"/>
          <w:szCs w:val="28"/>
        </w:rPr>
        <w:t>and trans</w:t>
      </w:r>
      <w:r w:rsidR="00755DD5">
        <w:rPr>
          <w:rFonts w:ascii="Times New Roman" w:hAnsi="Times New Roman" w:cs="Times New Roman"/>
          <w:b/>
          <w:bCs/>
          <w:sz w:val="28"/>
          <w:szCs w:val="28"/>
        </w:rPr>
        <w:t>gender</w:t>
      </w:r>
      <w:r w:rsidR="00C84728" w:rsidRPr="009D7151">
        <w:rPr>
          <w:rFonts w:ascii="Times New Roman" w:hAnsi="Times New Roman" w:cs="Times New Roman"/>
          <w:b/>
          <w:bCs/>
          <w:sz w:val="28"/>
          <w:szCs w:val="28"/>
        </w:rPr>
        <w:t xml:space="preserve"> </w:t>
      </w:r>
      <w:r w:rsidR="007E34CB" w:rsidRPr="009D7151">
        <w:rPr>
          <w:rFonts w:ascii="Times New Roman" w:hAnsi="Times New Roman" w:cs="Times New Roman"/>
          <w:b/>
          <w:bCs/>
          <w:sz w:val="28"/>
          <w:szCs w:val="28"/>
        </w:rPr>
        <w:t>parents</w:t>
      </w:r>
      <w:r w:rsidR="007E34CB" w:rsidRPr="009D7151">
        <w:rPr>
          <w:rFonts w:ascii="Times New Roman" w:hAnsi="Times New Roman" w:cs="Times New Roman"/>
          <w:sz w:val="28"/>
          <w:szCs w:val="28"/>
        </w:rPr>
        <w:t xml:space="preserve">: </w:t>
      </w:r>
    </w:p>
    <w:p w14:paraId="6892D698" w14:textId="77777777" w:rsidR="00ED0642" w:rsidRPr="009D7151" w:rsidRDefault="00ED0642" w:rsidP="00622866">
      <w:pPr>
        <w:pStyle w:val="ListParagraph"/>
        <w:jc w:val="both"/>
        <w:rPr>
          <w:rFonts w:ascii="Times New Roman" w:hAnsi="Times New Roman" w:cs="Times New Roman"/>
          <w:sz w:val="24"/>
          <w:szCs w:val="24"/>
        </w:rPr>
      </w:pPr>
    </w:p>
    <w:p w14:paraId="01A3D1F1" w14:textId="2769F968" w:rsidR="008D0749" w:rsidRDefault="001F0EA4" w:rsidP="00622866">
      <w:pPr>
        <w:jc w:val="both"/>
        <w:rPr>
          <w:rFonts w:ascii="Times New Roman" w:hAnsi="Times New Roman" w:cs="Times New Roman"/>
          <w:sz w:val="24"/>
          <w:szCs w:val="24"/>
        </w:rPr>
      </w:pPr>
      <w:r w:rsidRPr="001F0EA4">
        <w:rPr>
          <w:rFonts w:ascii="Times New Roman" w:hAnsi="Times New Roman" w:cs="Times New Roman"/>
          <w:sz w:val="24"/>
          <w:szCs w:val="24"/>
        </w:rPr>
        <w:t xml:space="preserve">Under </w:t>
      </w:r>
      <w:r w:rsidR="005C2426" w:rsidRPr="003D3EC5">
        <w:rPr>
          <w:rFonts w:ascii="Times New Roman" w:hAnsi="Times New Roman" w:cs="Times New Roman"/>
          <w:b/>
          <w:bCs/>
          <w:sz w:val="24"/>
          <w:szCs w:val="24"/>
        </w:rPr>
        <w:t>Article 1</w:t>
      </w:r>
      <w:r w:rsidR="005C2426">
        <w:rPr>
          <w:rFonts w:ascii="Times New Roman" w:hAnsi="Times New Roman" w:cs="Times New Roman"/>
          <w:b/>
          <w:bCs/>
          <w:sz w:val="24"/>
          <w:szCs w:val="24"/>
        </w:rPr>
        <w:t>0</w:t>
      </w:r>
      <w:r w:rsidR="005C2426" w:rsidRPr="003D3EC5">
        <w:rPr>
          <w:rFonts w:ascii="Times New Roman" w:hAnsi="Times New Roman" w:cs="Times New Roman"/>
          <w:sz w:val="24"/>
          <w:szCs w:val="24"/>
        </w:rPr>
        <w:t xml:space="preserve"> of the ICESCR</w:t>
      </w:r>
      <w:r>
        <w:rPr>
          <w:rFonts w:ascii="Times New Roman" w:hAnsi="Times New Roman" w:cs="Times New Roman"/>
          <w:sz w:val="24"/>
          <w:szCs w:val="24"/>
        </w:rPr>
        <w:t xml:space="preserve">, Luxembourg must provide </w:t>
      </w:r>
      <w:r w:rsidR="005C2426" w:rsidRPr="005C2426">
        <w:rPr>
          <w:rFonts w:ascii="Times New Roman" w:hAnsi="Times New Roman" w:cs="Times New Roman"/>
          <w:i/>
          <w:iCs/>
          <w:sz w:val="24"/>
          <w:szCs w:val="24"/>
        </w:rPr>
        <w:t>“the widest possible protection and assistance to the family</w:t>
      </w:r>
      <w:r>
        <w:rPr>
          <w:rFonts w:ascii="Times New Roman" w:hAnsi="Times New Roman" w:cs="Times New Roman"/>
          <w:i/>
          <w:iCs/>
          <w:sz w:val="24"/>
          <w:szCs w:val="24"/>
        </w:rPr>
        <w:t>,</w:t>
      </w:r>
      <w:r w:rsidR="007C425A">
        <w:rPr>
          <w:rFonts w:ascii="Times New Roman" w:hAnsi="Times New Roman" w:cs="Times New Roman"/>
          <w:i/>
          <w:iCs/>
          <w:sz w:val="24"/>
          <w:szCs w:val="24"/>
        </w:rPr>
        <w:t xml:space="preserve"> </w:t>
      </w:r>
      <w:r w:rsidR="007C425A" w:rsidRPr="00263988">
        <w:rPr>
          <w:rFonts w:ascii="Times New Roman" w:hAnsi="Times New Roman" w:cs="Times New Roman"/>
          <w:sz w:val="24"/>
          <w:szCs w:val="24"/>
        </w:rPr>
        <w:t>[…]</w:t>
      </w:r>
      <w:r>
        <w:rPr>
          <w:rFonts w:ascii="Times New Roman" w:hAnsi="Times New Roman" w:cs="Times New Roman"/>
          <w:i/>
          <w:iCs/>
          <w:sz w:val="24"/>
          <w:szCs w:val="24"/>
        </w:rPr>
        <w:t xml:space="preserve"> particularly for its establishment and while it is responsible for the care and education of dependent children</w:t>
      </w:r>
      <w:r w:rsidR="005C2426" w:rsidRPr="005C2426">
        <w:rPr>
          <w:rFonts w:ascii="Times New Roman" w:hAnsi="Times New Roman" w:cs="Times New Roman"/>
          <w:i/>
          <w:iCs/>
          <w:sz w:val="24"/>
          <w:szCs w:val="24"/>
        </w:rPr>
        <w:t>”</w:t>
      </w:r>
      <w:r>
        <w:rPr>
          <w:rFonts w:ascii="Times New Roman" w:hAnsi="Times New Roman" w:cs="Times New Roman"/>
          <w:sz w:val="24"/>
          <w:szCs w:val="24"/>
        </w:rPr>
        <w:t>, must ensure</w:t>
      </w:r>
      <w:r w:rsidR="005C2426">
        <w:rPr>
          <w:rFonts w:ascii="Times New Roman" w:hAnsi="Times New Roman" w:cs="Times New Roman"/>
          <w:sz w:val="24"/>
          <w:szCs w:val="24"/>
        </w:rPr>
        <w:t xml:space="preserve"> that</w:t>
      </w:r>
      <w:r>
        <w:rPr>
          <w:rFonts w:ascii="Times New Roman" w:hAnsi="Times New Roman" w:cs="Times New Roman"/>
          <w:sz w:val="24"/>
          <w:szCs w:val="24"/>
        </w:rPr>
        <w:t xml:space="preserve"> </w:t>
      </w:r>
      <w:r w:rsidR="005C2426" w:rsidRPr="005C2426">
        <w:rPr>
          <w:rFonts w:ascii="Times New Roman" w:hAnsi="Times New Roman" w:cs="Times New Roman"/>
          <w:i/>
          <w:iCs/>
          <w:sz w:val="24"/>
          <w:szCs w:val="24"/>
        </w:rPr>
        <w:t xml:space="preserve">“special protection </w:t>
      </w:r>
      <w:r>
        <w:rPr>
          <w:rFonts w:ascii="Times New Roman" w:hAnsi="Times New Roman" w:cs="Times New Roman"/>
          <w:i/>
          <w:iCs/>
          <w:sz w:val="24"/>
          <w:szCs w:val="24"/>
        </w:rPr>
        <w:t>is</w:t>
      </w:r>
      <w:r w:rsidR="005C2426" w:rsidRPr="005C2426">
        <w:rPr>
          <w:rFonts w:ascii="Times New Roman" w:hAnsi="Times New Roman" w:cs="Times New Roman"/>
          <w:i/>
          <w:iCs/>
          <w:sz w:val="24"/>
          <w:szCs w:val="24"/>
        </w:rPr>
        <w:t xml:space="preserve"> accorded to mothers during a reasonable period before and after childbirth”</w:t>
      </w:r>
      <w:r>
        <w:rPr>
          <w:rFonts w:ascii="Times New Roman" w:hAnsi="Times New Roman" w:cs="Times New Roman"/>
          <w:i/>
          <w:iCs/>
          <w:sz w:val="24"/>
          <w:szCs w:val="24"/>
        </w:rPr>
        <w:t xml:space="preserve"> </w:t>
      </w:r>
      <w:r>
        <w:rPr>
          <w:rFonts w:ascii="Times New Roman" w:hAnsi="Times New Roman" w:cs="Times New Roman"/>
          <w:sz w:val="24"/>
          <w:szCs w:val="24"/>
        </w:rPr>
        <w:t xml:space="preserve">and must ensure that special measures of protection and assistance are taken </w:t>
      </w:r>
      <w:r w:rsidR="00AF2400">
        <w:rPr>
          <w:rFonts w:ascii="Times New Roman" w:hAnsi="Times New Roman" w:cs="Times New Roman"/>
          <w:sz w:val="24"/>
          <w:szCs w:val="24"/>
        </w:rPr>
        <w:t xml:space="preserve">on behalf of all children and young persons without any discrimination for reasons of </w:t>
      </w:r>
      <w:r w:rsidR="007C425A">
        <w:rPr>
          <w:rFonts w:ascii="Times New Roman" w:hAnsi="Times New Roman" w:cs="Times New Roman"/>
          <w:sz w:val="24"/>
          <w:szCs w:val="24"/>
        </w:rPr>
        <w:t>parentage</w:t>
      </w:r>
      <w:r w:rsidR="00AF2400">
        <w:rPr>
          <w:rFonts w:ascii="Times New Roman" w:hAnsi="Times New Roman" w:cs="Times New Roman"/>
          <w:sz w:val="24"/>
          <w:szCs w:val="24"/>
        </w:rPr>
        <w:t xml:space="preserve"> or other conditions. </w:t>
      </w:r>
    </w:p>
    <w:p w14:paraId="6EE034C2" w14:textId="77777777" w:rsidR="00D36D12" w:rsidRPr="00263988" w:rsidRDefault="00D36D12" w:rsidP="00D36D12">
      <w:pPr>
        <w:jc w:val="both"/>
        <w:rPr>
          <w:rFonts w:ascii="Times New Roman" w:hAnsi="Times New Roman" w:cs="Times New Roman"/>
          <w:sz w:val="24"/>
          <w:szCs w:val="24"/>
        </w:rPr>
      </w:pPr>
      <w:r w:rsidRPr="00263988">
        <w:rPr>
          <w:rFonts w:ascii="Times New Roman" w:hAnsi="Times New Roman" w:cs="Times New Roman"/>
          <w:sz w:val="24"/>
          <w:szCs w:val="24"/>
        </w:rPr>
        <w:t>The Act of 4 July 2014 opened up marriage to same-sex couples in Luxembourg</w:t>
      </w:r>
      <w:r>
        <w:rPr>
          <w:rFonts w:ascii="Times New Roman" w:hAnsi="Times New Roman" w:cs="Times New Roman"/>
          <w:sz w:val="24"/>
          <w:szCs w:val="24"/>
        </w:rPr>
        <w:t xml:space="preserve"> which became effective from 2015</w:t>
      </w:r>
      <w:r w:rsidRPr="00263988">
        <w:rPr>
          <w:rFonts w:ascii="Times New Roman" w:hAnsi="Times New Roman" w:cs="Times New Roman"/>
          <w:sz w:val="24"/>
          <w:szCs w:val="24"/>
        </w:rPr>
        <w:t>, making it the 11</w:t>
      </w:r>
      <w:r w:rsidRPr="00263988">
        <w:rPr>
          <w:rFonts w:ascii="Times New Roman" w:hAnsi="Times New Roman" w:cs="Times New Roman"/>
          <w:sz w:val="24"/>
          <w:szCs w:val="24"/>
          <w:vertAlign w:val="superscript"/>
        </w:rPr>
        <w:t>th</w:t>
      </w:r>
      <w:r w:rsidRPr="00263988">
        <w:rPr>
          <w:rFonts w:ascii="Times New Roman" w:hAnsi="Times New Roman" w:cs="Times New Roman"/>
          <w:sz w:val="24"/>
          <w:szCs w:val="24"/>
        </w:rPr>
        <w:t xml:space="preserve"> European country awarding same-sex couples the right to get married. Luxembourg’s report states that </w:t>
      </w:r>
      <w:r w:rsidRPr="00263988">
        <w:rPr>
          <w:rFonts w:ascii="Times New Roman" w:hAnsi="Times New Roman" w:cs="Times New Roman"/>
          <w:i/>
          <w:iCs/>
          <w:sz w:val="24"/>
          <w:szCs w:val="24"/>
        </w:rPr>
        <w:t>“same-sex married couples enjoy all the legal effects of marriage</w:t>
      </w:r>
      <w:r w:rsidRPr="00263988">
        <w:rPr>
          <w:rFonts w:ascii="Times New Roman" w:hAnsi="Times New Roman" w:cs="Times New Roman"/>
          <w:sz w:val="24"/>
          <w:szCs w:val="24"/>
        </w:rPr>
        <w:t xml:space="preserve"> […], </w:t>
      </w:r>
      <w:r w:rsidRPr="00263988">
        <w:rPr>
          <w:rFonts w:ascii="Times New Roman" w:hAnsi="Times New Roman" w:cs="Times New Roman"/>
          <w:i/>
          <w:sz w:val="24"/>
          <w:szCs w:val="24"/>
        </w:rPr>
        <w:t>with the exception of presumed paternity</w:t>
      </w:r>
      <w:r w:rsidRPr="00263988">
        <w:rPr>
          <w:rFonts w:ascii="Times New Roman" w:hAnsi="Times New Roman" w:cs="Times New Roman"/>
          <w:sz w:val="24"/>
          <w:szCs w:val="24"/>
        </w:rPr>
        <w:t>”</w:t>
      </w:r>
      <w:r>
        <w:rPr>
          <w:rFonts w:ascii="Times New Roman" w:hAnsi="Times New Roman" w:cs="Times New Roman"/>
          <w:sz w:val="24"/>
          <w:szCs w:val="24"/>
        </w:rPr>
        <w:t xml:space="preserve"> </w:t>
      </w:r>
      <w:r w:rsidRPr="00263988">
        <w:rPr>
          <w:rFonts w:ascii="Times New Roman" w:hAnsi="Times New Roman" w:cs="Times New Roman"/>
          <w:sz w:val="24"/>
          <w:szCs w:val="24"/>
        </w:rPr>
        <w:t xml:space="preserve">and </w:t>
      </w:r>
      <w:r w:rsidRPr="00263988">
        <w:rPr>
          <w:rFonts w:ascii="Times New Roman" w:hAnsi="Times New Roman" w:cs="Times New Roman"/>
          <w:i/>
          <w:iCs/>
          <w:sz w:val="24"/>
          <w:szCs w:val="24"/>
        </w:rPr>
        <w:t>“all parents are equal, whether they are married, unmarried, in a civil partnership, separated or divorced, and whether they are of the opposite or the same sex”</w:t>
      </w:r>
      <w:r w:rsidRPr="00263988">
        <w:rPr>
          <w:rFonts w:ascii="Times New Roman" w:hAnsi="Times New Roman" w:cs="Times New Roman"/>
          <w:sz w:val="24"/>
          <w:szCs w:val="24"/>
        </w:rPr>
        <w:t xml:space="preserve">. </w:t>
      </w:r>
    </w:p>
    <w:p w14:paraId="7989A969" w14:textId="1A2B24E6" w:rsidR="00AF2400" w:rsidRDefault="00AF2400" w:rsidP="00622866">
      <w:pPr>
        <w:jc w:val="both"/>
        <w:rPr>
          <w:rFonts w:ascii="Times New Roman" w:hAnsi="Times New Roman" w:cs="Times New Roman"/>
          <w:sz w:val="24"/>
          <w:szCs w:val="24"/>
        </w:rPr>
      </w:pPr>
      <w:r w:rsidRPr="00263988">
        <w:rPr>
          <w:rFonts w:ascii="Times New Roman" w:hAnsi="Times New Roman" w:cs="Times New Roman"/>
          <w:sz w:val="24"/>
          <w:szCs w:val="24"/>
        </w:rPr>
        <w:t>As it stands, Luxembourg does not uphold the principles of Article 10 of the ICESCR for LGBTIQ+ families. LGBTIQ+ parents, and</w:t>
      </w:r>
      <w:r w:rsidR="0013375A">
        <w:rPr>
          <w:rFonts w:ascii="Times New Roman" w:hAnsi="Times New Roman" w:cs="Times New Roman"/>
          <w:sz w:val="24"/>
          <w:szCs w:val="24"/>
        </w:rPr>
        <w:t>,</w:t>
      </w:r>
      <w:r w:rsidRPr="00263988">
        <w:rPr>
          <w:rFonts w:ascii="Times New Roman" w:hAnsi="Times New Roman" w:cs="Times New Roman"/>
          <w:sz w:val="24"/>
          <w:szCs w:val="24"/>
        </w:rPr>
        <w:t xml:space="preserve"> in particular, female same-sex couples and transgender people face a number of hurdles when it comes to parenthood, from reproduction to parentage.</w:t>
      </w:r>
    </w:p>
    <w:p w14:paraId="4192102F" w14:textId="2C3ACF8F" w:rsidR="00AF2400" w:rsidRDefault="00AF2400" w:rsidP="00622866">
      <w:pPr>
        <w:jc w:val="both"/>
        <w:rPr>
          <w:rFonts w:ascii="Times New Roman" w:hAnsi="Times New Roman" w:cs="Times New Roman"/>
          <w:sz w:val="24"/>
          <w:szCs w:val="24"/>
        </w:rPr>
      </w:pPr>
    </w:p>
    <w:p w14:paraId="23760591" w14:textId="39EA2FC7" w:rsidR="00AF2400" w:rsidRPr="00AF2400" w:rsidRDefault="00AF2400" w:rsidP="00622866">
      <w:pPr>
        <w:pStyle w:val="ListParagraph"/>
        <w:numPr>
          <w:ilvl w:val="0"/>
          <w:numId w:val="10"/>
        </w:numPr>
        <w:jc w:val="both"/>
        <w:rPr>
          <w:b/>
          <w:bCs/>
        </w:rPr>
      </w:pPr>
      <w:r w:rsidRPr="00AF2400">
        <w:rPr>
          <w:rFonts w:ascii="Times New Roman" w:hAnsi="Times New Roman" w:cs="Times New Roman"/>
          <w:b/>
          <w:bCs/>
          <w:sz w:val="24"/>
          <w:szCs w:val="24"/>
        </w:rPr>
        <w:t xml:space="preserve">Restrictive recourse to Medically Assisted </w:t>
      </w:r>
      <w:r w:rsidR="000A5879">
        <w:rPr>
          <w:rFonts w:ascii="Times New Roman" w:hAnsi="Times New Roman" w:cs="Times New Roman"/>
          <w:b/>
          <w:bCs/>
          <w:sz w:val="24"/>
          <w:szCs w:val="24"/>
        </w:rPr>
        <w:t>Procreation</w:t>
      </w:r>
      <w:r w:rsidRPr="00AF2400">
        <w:rPr>
          <w:rFonts w:ascii="Times New Roman" w:hAnsi="Times New Roman" w:cs="Times New Roman"/>
          <w:b/>
          <w:bCs/>
          <w:sz w:val="24"/>
          <w:szCs w:val="24"/>
        </w:rPr>
        <w:t xml:space="preserve"> (MA</w:t>
      </w:r>
      <w:r w:rsidR="000A5879">
        <w:rPr>
          <w:rFonts w:ascii="Times New Roman" w:hAnsi="Times New Roman" w:cs="Times New Roman"/>
          <w:b/>
          <w:bCs/>
          <w:sz w:val="24"/>
          <w:szCs w:val="24"/>
        </w:rPr>
        <w:t>P</w:t>
      </w:r>
      <w:r w:rsidRPr="00AF2400">
        <w:rPr>
          <w:rFonts w:ascii="Times New Roman" w:hAnsi="Times New Roman" w:cs="Times New Roman"/>
          <w:b/>
          <w:bCs/>
          <w:sz w:val="24"/>
          <w:szCs w:val="24"/>
        </w:rPr>
        <w:t>) for LGBTIQ+ families</w:t>
      </w:r>
    </w:p>
    <w:p w14:paraId="01C04287" w14:textId="7DA93687" w:rsidR="00AF2400" w:rsidRDefault="00AF2400" w:rsidP="00622866">
      <w:pPr>
        <w:jc w:val="both"/>
        <w:rPr>
          <w:rFonts w:ascii="Times New Roman" w:hAnsi="Times New Roman" w:cs="Times New Roman"/>
          <w:sz w:val="24"/>
          <w:szCs w:val="24"/>
        </w:rPr>
      </w:pPr>
      <w:r w:rsidRPr="00AF69BF">
        <w:rPr>
          <w:rFonts w:ascii="Times New Roman" w:hAnsi="Times New Roman" w:cs="Times New Roman"/>
          <w:sz w:val="24"/>
          <w:szCs w:val="24"/>
        </w:rPr>
        <w:t xml:space="preserve">As of today, there is no legal framework around medically assisted </w:t>
      </w:r>
      <w:r w:rsidR="00D36D12">
        <w:rPr>
          <w:rFonts w:ascii="Times New Roman" w:hAnsi="Times New Roman" w:cs="Times New Roman"/>
          <w:sz w:val="24"/>
          <w:szCs w:val="24"/>
        </w:rPr>
        <w:t>procreation</w:t>
      </w:r>
      <w:r w:rsidRPr="00AF69BF">
        <w:rPr>
          <w:rFonts w:ascii="Times New Roman" w:hAnsi="Times New Roman" w:cs="Times New Roman"/>
          <w:sz w:val="24"/>
          <w:szCs w:val="24"/>
        </w:rPr>
        <w:t xml:space="preserve"> in Luxembourg leaving it to fertility centr</w:t>
      </w:r>
      <w:r w:rsidR="0013375A">
        <w:rPr>
          <w:rFonts w:ascii="Times New Roman" w:hAnsi="Times New Roman" w:cs="Times New Roman"/>
          <w:sz w:val="24"/>
          <w:szCs w:val="24"/>
        </w:rPr>
        <w:t>e</w:t>
      </w:r>
      <w:r w:rsidRPr="00AF69BF">
        <w:rPr>
          <w:rFonts w:ascii="Times New Roman" w:hAnsi="Times New Roman" w:cs="Times New Roman"/>
          <w:sz w:val="24"/>
          <w:szCs w:val="24"/>
        </w:rPr>
        <w:t xml:space="preserve">s to set out their own rules. Although this applies to both heterosexual </w:t>
      </w:r>
      <w:r w:rsidRPr="00AF69BF">
        <w:rPr>
          <w:rFonts w:ascii="Times New Roman" w:hAnsi="Times New Roman" w:cs="Times New Roman"/>
          <w:sz w:val="24"/>
          <w:szCs w:val="24"/>
        </w:rPr>
        <w:lastRenderedPageBreak/>
        <w:t>and same-sex families, this creates even more uncertainties to female same-sex couples given the peculiarity of their situation</w:t>
      </w:r>
      <w:r>
        <w:rPr>
          <w:rFonts w:ascii="Times New Roman" w:hAnsi="Times New Roman" w:cs="Times New Roman"/>
          <w:sz w:val="24"/>
          <w:szCs w:val="24"/>
        </w:rPr>
        <w:t xml:space="preserve"> as further described below</w:t>
      </w:r>
      <w:r w:rsidRPr="00AF69BF">
        <w:rPr>
          <w:rFonts w:ascii="Times New Roman" w:hAnsi="Times New Roman" w:cs="Times New Roman"/>
          <w:sz w:val="24"/>
          <w:szCs w:val="24"/>
        </w:rPr>
        <w:t>.</w:t>
      </w:r>
      <w:r>
        <w:rPr>
          <w:rFonts w:ascii="Times New Roman" w:hAnsi="Times New Roman" w:cs="Times New Roman"/>
          <w:sz w:val="24"/>
          <w:szCs w:val="24"/>
        </w:rPr>
        <w:t xml:space="preserve"> </w:t>
      </w:r>
    </w:p>
    <w:p w14:paraId="47C4E705" w14:textId="016E1CBB" w:rsidR="00AF2400" w:rsidRDefault="00AF2400" w:rsidP="00622866">
      <w:pPr>
        <w:jc w:val="both"/>
        <w:rPr>
          <w:rFonts w:ascii="Times New Roman" w:hAnsi="Times New Roman" w:cs="Times New Roman"/>
          <w:sz w:val="24"/>
          <w:szCs w:val="24"/>
        </w:rPr>
      </w:pPr>
      <w:r w:rsidRPr="00AF69BF">
        <w:rPr>
          <w:rFonts w:ascii="Times New Roman" w:hAnsi="Times New Roman" w:cs="Times New Roman"/>
          <w:sz w:val="24"/>
          <w:szCs w:val="24"/>
        </w:rPr>
        <w:t xml:space="preserve">Recourse to </w:t>
      </w:r>
      <w:r>
        <w:rPr>
          <w:rFonts w:ascii="Times New Roman" w:hAnsi="Times New Roman" w:cs="Times New Roman"/>
          <w:sz w:val="24"/>
          <w:szCs w:val="24"/>
        </w:rPr>
        <w:t>MA</w:t>
      </w:r>
      <w:r w:rsidR="000A5879">
        <w:rPr>
          <w:rFonts w:ascii="Times New Roman" w:hAnsi="Times New Roman" w:cs="Times New Roman"/>
          <w:sz w:val="24"/>
          <w:szCs w:val="24"/>
        </w:rPr>
        <w:t>P</w:t>
      </w:r>
      <w:r w:rsidRPr="00AF69BF">
        <w:rPr>
          <w:rFonts w:ascii="Times New Roman" w:hAnsi="Times New Roman" w:cs="Times New Roman"/>
          <w:sz w:val="24"/>
          <w:szCs w:val="24"/>
        </w:rPr>
        <w:t xml:space="preserve"> has a high cost for female couples (cost of the </w:t>
      </w:r>
      <w:r w:rsidR="00B36102">
        <w:rPr>
          <w:rFonts w:ascii="Times New Roman" w:hAnsi="Times New Roman" w:cs="Times New Roman"/>
          <w:sz w:val="24"/>
          <w:szCs w:val="24"/>
        </w:rPr>
        <w:t>sperm</w:t>
      </w:r>
      <w:r w:rsidR="00622866">
        <w:rPr>
          <w:rFonts w:ascii="Times New Roman" w:hAnsi="Times New Roman" w:cs="Times New Roman"/>
          <w:sz w:val="24"/>
          <w:szCs w:val="24"/>
        </w:rPr>
        <w:t>,</w:t>
      </w:r>
      <w:r w:rsidRPr="00AF69BF">
        <w:rPr>
          <w:rFonts w:ascii="Times New Roman" w:hAnsi="Times New Roman" w:cs="Times New Roman"/>
          <w:sz w:val="24"/>
          <w:szCs w:val="24"/>
        </w:rPr>
        <w:t xml:space="preserve"> and, if applicable, the costs of care abroad and of travel to the country of treatment) which is added to the costs related to</w:t>
      </w:r>
      <w:r>
        <w:rPr>
          <w:rFonts w:ascii="Times New Roman" w:hAnsi="Times New Roman" w:cs="Times New Roman"/>
          <w:sz w:val="24"/>
          <w:szCs w:val="24"/>
        </w:rPr>
        <w:t xml:space="preserve"> legal fees incurred by the adopting same-sex parent (which can amount to several thousand euros).</w:t>
      </w:r>
    </w:p>
    <w:p w14:paraId="67DF8A93" w14:textId="13FC9B52" w:rsidR="00AF2400" w:rsidRDefault="00AF2400" w:rsidP="00622866">
      <w:pPr>
        <w:jc w:val="both"/>
        <w:rPr>
          <w:rFonts w:ascii="Times New Roman" w:hAnsi="Times New Roman" w:cs="Times New Roman"/>
          <w:sz w:val="24"/>
          <w:szCs w:val="24"/>
        </w:rPr>
      </w:pPr>
      <w:r>
        <w:rPr>
          <w:rFonts w:ascii="Times New Roman" w:hAnsi="Times New Roman" w:cs="Times New Roman"/>
          <w:sz w:val="24"/>
          <w:szCs w:val="24"/>
        </w:rPr>
        <w:t>To date, Luxembourg law prohibits recourse to surrogacy, effectively preventing male partners and certain transgender families to legally have a family. As there is no legal framework around M</w:t>
      </w:r>
      <w:r w:rsidR="00D36D12">
        <w:rPr>
          <w:rFonts w:ascii="Times New Roman" w:hAnsi="Times New Roman" w:cs="Times New Roman"/>
          <w:sz w:val="24"/>
          <w:szCs w:val="24"/>
        </w:rPr>
        <w:t>AP</w:t>
      </w:r>
      <w:r>
        <w:rPr>
          <w:rFonts w:ascii="Times New Roman" w:hAnsi="Times New Roman" w:cs="Times New Roman"/>
          <w:sz w:val="24"/>
          <w:szCs w:val="24"/>
        </w:rPr>
        <w:t>, the rights of the non-carrying parent over semen in case of the death of the carrying parent are also uncertain.</w:t>
      </w:r>
    </w:p>
    <w:p w14:paraId="5C6A0B3E" w14:textId="73C52DBE" w:rsidR="007C425A" w:rsidRPr="00AF69BF" w:rsidRDefault="007C425A" w:rsidP="00622866">
      <w:pPr>
        <w:jc w:val="both"/>
        <w:rPr>
          <w:rFonts w:ascii="Times New Roman" w:hAnsi="Times New Roman" w:cs="Times New Roman"/>
          <w:sz w:val="24"/>
          <w:szCs w:val="24"/>
        </w:rPr>
      </w:pPr>
      <w:r w:rsidRPr="00AF69BF">
        <w:rPr>
          <w:rFonts w:ascii="Times New Roman" w:hAnsi="Times New Roman" w:cs="Times New Roman"/>
          <w:sz w:val="24"/>
          <w:szCs w:val="24"/>
        </w:rPr>
        <w:t>The legal framework for the establishment of parentage</w:t>
      </w:r>
      <w:r w:rsidR="00755DD5">
        <w:rPr>
          <w:rFonts w:ascii="Times New Roman" w:hAnsi="Times New Roman" w:cs="Times New Roman"/>
          <w:sz w:val="24"/>
          <w:szCs w:val="24"/>
        </w:rPr>
        <w:t xml:space="preserve"> with</w:t>
      </w:r>
      <w:r w:rsidRPr="00AF69BF">
        <w:rPr>
          <w:rFonts w:ascii="Times New Roman" w:hAnsi="Times New Roman" w:cs="Times New Roman"/>
          <w:sz w:val="24"/>
          <w:szCs w:val="24"/>
        </w:rPr>
        <w:t xml:space="preserve"> </w:t>
      </w:r>
      <w:r w:rsidR="000A5879" w:rsidRPr="00AF69BF">
        <w:rPr>
          <w:rFonts w:ascii="Times New Roman" w:hAnsi="Times New Roman" w:cs="Times New Roman"/>
          <w:sz w:val="24"/>
          <w:szCs w:val="24"/>
        </w:rPr>
        <w:t>regard</w:t>
      </w:r>
      <w:r w:rsidR="00755DD5">
        <w:rPr>
          <w:rFonts w:ascii="Times New Roman" w:hAnsi="Times New Roman" w:cs="Times New Roman"/>
          <w:sz w:val="24"/>
          <w:szCs w:val="24"/>
        </w:rPr>
        <w:t xml:space="preserve"> to</w:t>
      </w:r>
      <w:r w:rsidRPr="00AF69BF">
        <w:rPr>
          <w:rFonts w:ascii="Times New Roman" w:hAnsi="Times New Roman" w:cs="Times New Roman"/>
          <w:sz w:val="24"/>
          <w:szCs w:val="24"/>
        </w:rPr>
        <w:t xml:space="preserve"> the non-carrying mother </w:t>
      </w:r>
      <w:r>
        <w:rPr>
          <w:rFonts w:ascii="Times New Roman" w:hAnsi="Times New Roman" w:cs="Times New Roman"/>
          <w:sz w:val="24"/>
          <w:szCs w:val="24"/>
        </w:rPr>
        <w:t xml:space="preserve">of a female same-sex couples </w:t>
      </w:r>
      <w:r w:rsidRPr="00AF69BF">
        <w:rPr>
          <w:rFonts w:ascii="Times New Roman" w:hAnsi="Times New Roman" w:cs="Times New Roman"/>
          <w:sz w:val="24"/>
          <w:szCs w:val="24"/>
        </w:rPr>
        <w:t>often lacks clarity and is currently almost non-existent for certain families given the diversity of nationalities present on the territory of Luxembourg</w:t>
      </w:r>
      <w:r>
        <w:rPr>
          <w:rFonts w:ascii="Times New Roman" w:hAnsi="Times New Roman" w:cs="Times New Roman"/>
          <w:sz w:val="24"/>
          <w:szCs w:val="24"/>
        </w:rPr>
        <w:t xml:space="preserve"> as further detailed below</w:t>
      </w:r>
      <w:r w:rsidRPr="00AF69BF">
        <w:rPr>
          <w:rFonts w:ascii="Times New Roman" w:hAnsi="Times New Roman" w:cs="Times New Roman"/>
          <w:sz w:val="24"/>
          <w:szCs w:val="24"/>
        </w:rPr>
        <w:t>.</w:t>
      </w:r>
    </w:p>
    <w:p w14:paraId="7CAC4DE4" w14:textId="323579D3" w:rsidR="000A73DE" w:rsidRDefault="000A73DE" w:rsidP="00622866">
      <w:pPr>
        <w:jc w:val="both"/>
        <w:rPr>
          <w:rFonts w:ascii="Times New Roman" w:hAnsi="Times New Roman" w:cs="Times New Roman"/>
          <w:sz w:val="24"/>
          <w:szCs w:val="24"/>
        </w:rPr>
      </w:pPr>
    </w:p>
    <w:p w14:paraId="3EB66B7C" w14:textId="43DAF023" w:rsidR="007C425A" w:rsidRPr="007C425A" w:rsidRDefault="007C425A" w:rsidP="00622866">
      <w:pPr>
        <w:pStyle w:val="ListParagraph"/>
        <w:numPr>
          <w:ilvl w:val="0"/>
          <w:numId w:val="10"/>
        </w:numPr>
        <w:jc w:val="both"/>
        <w:rPr>
          <w:rFonts w:ascii="Times New Roman" w:hAnsi="Times New Roman" w:cs="Times New Roman"/>
          <w:b/>
          <w:bCs/>
          <w:sz w:val="24"/>
          <w:szCs w:val="24"/>
        </w:rPr>
      </w:pPr>
      <w:r w:rsidRPr="007C425A">
        <w:rPr>
          <w:rFonts w:ascii="Times New Roman" w:hAnsi="Times New Roman" w:cs="Times New Roman"/>
          <w:b/>
          <w:bCs/>
          <w:sz w:val="24"/>
          <w:szCs w:val="24"/>
        </w:rPr>
        <w:t>Legal hurdles regarding establishment of parentage for LGBTIQ+ families</w:t>
      </w:r>
    </w:p>
    <w:p w14:paraId="5DD39E65" w14:textId="39236F9F" w:rsidR="007C425A" w:rsidRPr="00263988" w:rsidRDefault="007C425A" w:rsidP="00622866">
      <w:pPr>
        <w:jc w:val="both"/>
        <w:rPr>
          <w:rFonts w:ascii="Times New Roman" w:hAnsi="Times New Roman" w:cs="Times New Roman"/>
          <w:sz w:val="24"/>
          <w:szCs w:val="24"/>
        </w:rPr>
      </w:pPr>
      <w:r w:rsidRPr="00263988">
        <w:rPr>
          <w:rFonts w:ascii="Times New Roman" w:hAnsi="Times New Roman" w:cs="Times New Roman"/>
          <w:sz w:val="24"/>
          <w:szCs w:val="24"/>
        </w:rPr>
        <w:t xml:space="preserve">Whilst, </w:t>
      </w:r>
      <w:r w:rsidR="00D36D12">
        <w:rPr>
          <w:rFonts w:ascii="Times New Roman" w:hAnsi="Times New Roman" w:cs="Times New Roman"/>
          <w:sz w:val="24"/>
          <w:szCs w:val="24"/>
        </w:rPr>
        <w:t>since entry into force of the Act of 4 July 2014,</w:t>
      </w:r>
      <w:r w:rsidRPr="00263988">
        <w:rPr>
          <w:rFonts w:ascii="Times New Roman" w:hAnsi="Times New Roman" w:cs="Times New Roman"/>
          <w:sz w:val="24"/>
          <w:szCs w:val="24"/>
        </w:rPr>
        <w:t xml:space="preserve"> it has become easier for female same-sex partners to adopt the child of their spouse, the non-biological parent of a female same-sex couple planning together for a family still is denied any parental rights over their child at birth and must go through adoption </w:t>
      </w:r>
      <w:r w:rsidR="000A5879" w:rsidRPr="00263988">
        <w:rPr>
          <w:rFonts w:ascii="Times New Roman" w:hAnsi="Times New Roman" w:cs="Times New Roman"/>
          <w:sz w:val="24"/>
          <w:szCs w:val="24"/>
        </w:rPr>
        <w:t>to</w:t>
      </w:r>
      <w:r w:rsidRPr="00263988">
        <w:rPr>
          <w:rFonts w:ascii="Times New Roman" w:hAnsi="Times New Roman" w:cs="Times New Roman"/>
          <w:sz w:val="24"/>
          <w:szCs w:val="24"/>
        </w:rPr>
        <w:t xml:space="preserve"> be legally recognized as the child’s parent. The Act of 4 July 2014 did not offer to the non-biological mother automatic recognition of parenthood that</w:t>
      </w:r>
      <w:r w:rsidR="00D36D12">
        <w:rPr>
          <w:rFonts w:ascii="Times New Roman" w:hAnsi="Times New Roman" w:cs="Times New Roman"/>
          <w:sz w:val="24"/>
          <w:szCs w:val="24"/>
        </w:rPr>
        <w:t xml:space="preserve"> </w:t>
      </w:r>
      <w:r w:rsidRPr="00263988">
        <w:rPr>
          <w:rFonts w:ascii="Times New Roman" w:hAnsi="Times New Roman" w:cs="Times New Roman"/>
          <w:sz w:val="24"/>
          <w:szCs w:val="24"/>
        </w:rPr>
        <w:t>male partner</w:t>
      </w:r>
      <w:r w:rsidR="00D36D12">
        <w:rPr>
          <w:rFonts w:ascii="Times New Roman" w:hAnsi="Times New Roman" w:cs="Times New Roman"/>
          <w:sz w:val="24"/>
          <w:szCs w:val="24"/>
        </w:rPr>
        <w:t>s</w:t>
      </w:r>
      <w:r w:rsidRPr="00263988">
        <w:rPr>
          <w:rFonts w:ascii="Times New Roman" w:hAnsi="Times New Roman" w:cs="Times New Roman"/>
          <w:sz w:val="24"/>
          <w:szCs w:val="24"/>
        </w:rPr>
        <w:t xml:space="preserve"> of heterosexual couples benefit from through presumed paternity. The Act of 4 July 2014 effectively created a direct discrimination between same-sex married partners and heterosexual partners towards their children.</w:t>
      </w:r>
    </w:p>
    <w:p w14:paraId="1A707C02" w14:textId="27F6C0D8" w:rsidR="007C425A" w:rsidRDefault="007C425A" w:rsidP="00622866">
      <w:pPr>
        <w:jc w:val="both"/>
        <w:rPr>
          <w:rFonts w:ascii="Times New Roman" w:hAnsi="Times New Roman" w:cs="Times New Roman"/>
          <w:sz w:val="24"/>
          <w:szCs w:val="24"/>
        </w:rPr>
      </w:pPr>
      <w:r>
        <w:rPr>
          <w:rFonts w:ascii="Times New Roman" w:hAnsi="Times New Roman" w:cs="Times New Roman"/>
          <w:sz w:val="24"/>
          <w:szCs w:val="24"/>
        </w:rPr>
        <w:t xml:space="preserve">In addition, the </w:t>
      </w:r>
      <w:r w:rsidRPr="00263988">
        <w:rPr>
          <w:rFonts w:ascii="Times New Roman" w:hAnsi="Times New Roman" w:cs="Times New Roman"/>
          <w:sz w:val="24"/>
          <w:szCs w:val="24"/>
        </w:rPr>
        <w:t xml:space="preserve">legal framework governing adoption </w:t>
      </w:r>
      <w:r>
        <w:rPr>
          <w:rFonts w:ascii="Times New Roman" w:hAnsi="Times New Roman" w:cs="Times New Roman"/>
          <w:sz w:val="24"/>
          <w:szCs w:val="24"/>
        </w:rPr>
        <w:t xml:space="preserve">in Luxembourg </w:t>
      </w:r>
      <w:r w:rsidRPr="00263988">
        <w:rPr>
          <w:rFonts w:ascii="Times New Roman" w:hAnsi="Times New Roman" w:cs="Times New Roman"/>
          <w:sz w:val="24"/>
          <w:szCs w:val="24"/>
        </w:rPr>
        <w:t xml:space="preserve">does not currently open this route to establishing filiation to all women depending on whether they are married or not, single or in a couple, or transgender. </w:t>
      </w:r>
      <w:r>
        <w:rPr>
          <w:rFonts w:ascii="Times New Roman" w:hAnsi="Times New Roman" w:cs="Times New Roman"/>
          <w:sz w:val="24"/>
          <w:szCs w:val="24"/>
        </w:rPr>
        <w:t>Adoption is</w:t>
      </w:r>
      <w:r w:rsidR="000A5879">
        <w:rPr>
          <w:rFonts w:ascii="Times New Roman" w:hAnsi="Times New Roman" w:cs="Times New Roman"/>
          <w:sz w:val="24"/>
          <w:szCs w:val="24"/>
        </w:rPr>
        <w:t>,</w:t>
      </w:r>
      <w:r>
        <w:rPr>
          <w:rFonts w:ascii="Times New Roman" w:hAnsi="Times New Roman" w:cs="Times New Roman"/>
          <w:sz w:val="24"/>
          <w:szCs w:val="24"/>
        </w:rPr>
        <w:t xml:space="preserve"> as of today, only accessible to married couples making it compulsory for same-sex couples to get married in order to be eligible. </w:t>
      </w:r>
    </w:p>
    <w:p w14:paraId="6852211B" w14:textId="17F7D5A6" w:rsidR="007C425A" w:rsidRDefault="000A5879" w:rsidP="00622866">
      <w:pPr>
        <w:jc w:val="both"/>
        <w:rPr>
          <w:rFonts w:ascii="Times New Roman" w:hAnsi="Times New Roman" w:cs="Times New Roman"/>
          <w:sz w:val="24"/>
          <w:szCs w:val="24"/>
        </w:rPr>
      </w:pPr>
      <w:r>
        <w:rPr>
          <w:rFonts w:ascii="Times New Roman" w:hAnsi="Times New Roman" w:cs="Times New Roman"/>
          <w:sz w:val="24"/>
          <w:szCs w:val="24"/>
        </w:rPr>
        <w:t>Furthermore</w:t>
      </w:r>
      <w:r w:rsidR="007C425A">
        <w:rPr>
          <w:rFonts w:ascii="Times New Roman" w:hAnsi="Times New Roman" w:cs="Times New Roman"/>
          <w:sz w:val="24"/>
          <w:szCs w:val="24"/>
        </w:rPr>
        <w:t>, there is no legal framework governing parent</w:t>
      </w:r>
      <w:r w:rsidR="00B36102">
        <w:rPr>
          <w:rFonts w:ascii="Times New Roman" w:hAnsi="Times New Roman" w:cs="Times New Roman"/>
          <w:sz w:val="24"/>
          <w:szCs w:val="24"/>
        </w:rPr>
        <w:t>hood</w:t>
      </w:r>
      <w:r w:rsidR="007C425A">
        <w:rPr>
          <w:rFonts w:ascii="Times New Roman" w:hAnsi="Times New Roman" w:cs="Times New Roman"/>
          <w:sz w:val="24"/>
          <w:szCs w:val="24"/>
        </w:rPr>
        <w:t xml:space="preserve"> of transgender parents</w:t>
      </w:r>
      <w:r w:rsidR="00B36102">
        <w:rPr>
          <w:rFonts w:ascii="Times New Roman" w:hAnsi="Times New Roman" w:cs="Times New Roman"/>
          <w:sz w:val="24"/>
          <w:szCs w:val="24"/>
        </w:rPr>
        <w:t>. This results in uncertainty on</w:t>
      </w:r>
      <w:r w:rsidR="007C425A">
        <w:rPr>
          <w:rFonts w:ascii="Times New Roman" w:hAnsi="Times New Roman" w:cs="Times New Roman"/>
          <w:sz w:val="24"/>
          <w:szCs w:val="24"/>
        </w:rPr>
        <w:t xml:space="preserve"> whether</w:t>
      </w:r>
      <w:r w:rsidR="007C425A" w:rsidRPr="00424908">
        <w:rPr>
          <w:rFonts w:ascii="Times New Roman" w:hAnsi="Times New Roman" w:cs="Times New Roman"/>
          <w:sz w:val="24"/>
          <w:szCs w:val="24"/>
        </w:rPr>
        <w:t xml:space="preserve"> a trans woman who has a child with her cis-female partner can be the second mother on the birth certificate </w:t>
      </w:r>
      <w:r w:rsidR="007C425A">
        <w:rPr>
          <w:rFonts w:ascii="Times New Roman" w:hAnsi="Times New Roman" w:cs="Times New Roman"/>
          <w:sz w:val="24"/>
          <w:szCs w:val="24"/>
        </w:rPr>
        <w:t xml:space="preserve">rather than being identified as the father or whether </w:t>
      </w:r>
      <w:r w:rsidR="007C425A" w:rsidRPr="00424908">
        <w:rPr>
          <w:rFonts w:ascii="Times New Roman" w:hAnsi="Times New Roman" w:cs="Times New Roman"/>
          <w:sz w:val="24"/>
          <w:szCs w:val="24"/>
        </w:rPr>
        <w:t xml:space="preserve">a trans man giving birth </w:t>
      </w:r>
      <w:r w:rsidR="007C425A">
        <w:rPr>
          <w:rFonts w:ascii="Times New Roman" w:hAnsi="Times New Roman" w:cs="Times New Roman"/>
          <w:sz w:val="24"/>
          <w:szCs w:val="24"/>
        </w:rPr>
        <w:t xml:space="preserve">will be identified as </w:t>
      </w:r>
      <w:r w:rsidR="007C425A" w:rsidRPr="00424908">
        <w:rPr>
          <w:rFonts w:ascii="Times New Roman" w:hAnsi="Times New Roman" w:cs="Times New Roman"/>
          <w:sz w:val="24"/>
          <w:szCs w:val="24"/>
        </w:rPr>
        <w:t>the father or the mother</w:t>
      </w:r>
      <w:r w:rsidR="007C425A">
        <w:rPr>
          <w:rFonts w:ascii="Times New Roman" w:hAnsi="Times New Roman" w:cs="Times New Roman"/>
          <w:sz w:val="24"/>
          <w:szCs w:val="24"/>
        </w:rPr>
        <w:t xml:space="preserve">. This </w:t>
      </w:r>
      <w:r w:rsidR="00D36D12">
        <w:rPr>
          <w:rFonts w:ascii="Times New Roman" w:hAnsi="Times New Roman" w:cs="Times New Roman"/>
          <w:sz w:val="24"/>
          <w:szCs w:val="24"/>
        </w:rPr>
        <w:t xml:space="preserve">contravenes </w:t>
      </w:r>
      <w:r w:rsidR="007C425A">
        <w:rPr>
          <w:rFonts w:ascii="Times New Roman" w:hAnsi="Times New Roman" w:cs="Times New Roman"/>
          <w:sz w:val="24"/>
          <w:szCs w:val="24"/>
        </w:rPr>
        <w:t xml:space="preserve">article </w:t>
      </w:r>
      <w:r w:rsidR="008920ED">
        <w:rPr>
          <w:rFonts w:ascii="Times New Roman" w:hAnsi="Times New Roman" w:cs="Times New Roman"/>
          <w:sz w:val="24"/>
          <w:szCs w:val="24"/>
        </w:rPr>
        <w:t>1</w:t>
      </w:r>
      <w:r w:rsidR="007C425A">
        <w:rPr>
          <w:rFonts w:ascii="Times New Roman" w:hAnsi="Times New Roman" w:cs="Times New Roman"/>
          <w:sz w:val="24"/>
          <w:szCs w:val="24"/>
        </w:rPr>
        <w:t xml:space="preserve"> of the </w:t>
      </w:r>
      <w:r w:rsidR="008920ED">
        <w:rPr>
          <w:rFonts w:ascii="Times New Roman" w:hAnsi="Times New Roman" w:cs="Times New Roman"/>
          <w:sz w:val="24"/>
          <w:szCs w:val="24"/>
        </w:rPr>
        <w:t>IC</w:t>
      </w:r>
      <w:r w:rsidR="007C425A">
        <w:rPr>
          <w:rFonts w:ascii="Times New Roman" w:hAnsi="Times New Roman" w:cs="Times New Roman"/>
          <w:sz w:val="24"/>
          <w:szCs w:val="24"/>
        </w:rPr>
        <w:t>E</w:t>
      </w:r>
      <w:r w:rsidR="008920ED">
        <w:rPr>
          <w:rFonts w:ascii="Times New Roman" w:hAnsi="Times New Roman" w:cs="Times New Roman"/>
          <w:sz w:val="24"/>
          <w:szCs w:val="24"/>
        </w:rPr>
        <w:t>S</w:t>
      </w:r>
      <w:r w:rsidR="007C425A">
        <w:rPr>
          <w:rFonts w:ascii="Times New Roman" w:hAnsi="Times New Roman" w:cs="Times New Roman"/>
          <w:sz w:val="24"/>
          <w:szCs w:val="24"/>
        </w:rPr>
        <w:t xml:space="preserve">CR </w:t>
      </w:r>
      <w:r w:rsidR="008920ED">
        <w:rPr>
          <w:rFonts w:ascii="Times New Roman" w:hAnsi="Times New Roman" w:cs="Times New Roman"/>
          <w:sz w:val="24"/>
          <w:szCs w:val="24"/>
        </w:rPr>
        <w:t>prohibiting any discrimination, in this case</w:t>
      </w:r>
      <w:r w:rsidR="00D36D12">
        <w:rPr>
          <w:rFonts w:ascii="Times New Roman" w:hAnsi="Times New Roman" w:cs="Times New Roman"/>
          <w:sz w:val="24"/>
          <w:szCs w:val="24"/>
        </w:rPr>
        <w:t>,</w:t>
      </w:r>
      <w:r w:rsidR="008920ED">
        <w:rPr>
          <w:rFonts w:ascii="Times New Roman" w:hAnsi="Times New Roman" w:cs="Times New Roman"/>
          <w:sz w:val="24"/>
          <w:szCs w:val="24"/>
        </w:rPr>
        <w:t xml:space="preserve"> </w:t>
      </w:r>
      <w:r w:rsidR="00D36D12">
        <w:rPr>
          <w:rFonts w:ascii="Times New Roman" w:hAnsi="Times New Roman" w:cs="Times New Roman"/>
          <w:sz w:val="24"/>
          <w:szCs w:val="24"/>
        </w:rPr>
        <w:t>on the basis</w:t>
      </w:r>
      <w:r w:rsidR="008920ED">
        <w:rPr>
          <w:rFonts w:ascii="Times New Roman" w:hAnsi="Times New Roman" w:cs="Times New Roman"/>
          <w:sz w:val="24"/>
          <w:szCs w:val="24"/>
        </w:rPr>
        <w:t xml:space="preserve"> of gender</w:t>
      </w:r>
      <w:r w:rsidR="007C425A">
        <w:rPr>
          <w:rFonts w:ascii="Times New Roman" w:hAnsi="Times New Roman" w:cs="Times New Roman"/>
          <w:sz w:val="24"/>
          <w:szCs w:val="24"/>
        </w:rPr>
        <w:t xml:space="preserve">. </w:t>
      </w:r>
      <w:r w:rsidR="008F15F1">
        <w:rPr>
          <w:rFonts w:ascii="Times New Roman" w:hAnsi="Times New Roman" w:cs="Times New Roman"/>
          <w:sz w:val="24"/>
          <w:szCs w:val="24"/>
        </w:rPr>
        <w:t xml:space="preserve">If transgender persons can change their registered gender, this should also be </w:t>
      </w:r>
      <w:r w:rsidR="00D14248">
        <w:rPr>
          <w:rFonts w:ascii="Times New Roman" w:hAnsi="Times New Roman" w:cs="Times New Roman"/>
          <w:sz w:val="24"/>
          <w:szCs w:val="24"/>
        </w:rPr>
        <w:t>reflected</w:t>
      </w:r>
      <w:r w:rsidR="008F15F1">
        <w:rPr>
          <w:rFonts w:ascii="Times New Roman" w:hAnsi="Times New Roman" w:cs="Times New Roman"/>
          <w:sz w:val="24"/>
          <w:szCs w:val="24"/>
        </w:rPr>
        <w:t xml:space="preserve"> on the</w:t>
      </w:r>
      <w:r w:rsidR="00D14248">
        <w:rPr>
          <w:rFonts w:ascii="Times New Roman" w:hAnsi="Times New Roman" w:cs="Times New Roman"/>
          <w:sz w:val="24"/>
          <w:szCs w:val="24"/>
        </w:rPr>
        <w:t xml:space="preserve"> children’s</w:t>
      </w:r>
      <w:r w:rsidR="008F15F1">
        <w:rPr>
          <w:rFonts w:ascii="Times New Roman" w:hAnsi="Times New Roman" w:cs="Times New Roman"/>
          <w:sz w:val="24"/>
          <w:szCs w:val="24"/>
        </w:rPr>
        <w:t xml:space="preserve"> birth certificates</w:t>
      </w:r>
      <w:r w:rsidR="00D14248">
        <w:rPr>
          <w:rFonts w:ascii="Times New Roman" w:hAnsi="Times New Roman" w:cs="Times New Roman"/>
          <w:sz w:val="24"/>
          <w:szCs w:val="24"/>
        </w:rPr>
        <w:t>.</w:t>
      </w:r>
    </w:p>
    <w:p w14:paraId="31CCF47B" w14:textId="602DFC71" w:rsidR="007C425A" w:rsidRDefault="007C425A" w:rsidP="00622866">
      <w:pPr>
        <w:jc w:val="both"/>
        <w:rPr>
          <w:rFonts w:ascii="Times New Roman" w:hAnsi="Times New Roman" w:cs="Times New Roman"/>
          <w:sz w:val="24"/>
          <w:szCs w:val="24"/>
        </w:rPr>
      </w:pPr>
      <w:r>
        <w:rPr>
          <w:rFonts w:ascii="Times New Roman" w:hAnsi="Times New Roman" w:cs="Times New Roman"/>
          <w:sz w:val="24"/>
          <w:szCs w:val="24"/>
        </w:rPr>
        <w:t xml:space="preserve">The surviving parent of a female same-sex couple who is not married to the deceased partner and did not complete or </w:t>
      </w:r>
      <w:r w:rsidR="00D14248">
        <w:rPr>
          <w:rFonts w:ascii="Times New Roman" w:hAnsi="Times New Roman" w:cs="Times New Roman"/>
          <w:sz w:val="24"/>
          <w:szCs w:val="24"/>
        </w:rPr>
        <w:t xml:space="preserve">was </w:t>
      </w:r>
      <w:r>
        <w:rPr>
          <w:rFonts w:ascii="Times New Roman" w:hAnsi="Times New Roman" w:cs="Times New Roman"/>
          <w:sz w:val="24"/>
          <w:szCs w:val="24"/>
        </w:rPr>
        <w:t>barred from comple</w:t>
      </w:r>
      <w:r w:rsidR="008F15F1">
        <w:rPr>
          <w:rFonts w:ascii="Times New Roman" w:hAnsi="Times New Roman" w:cs="Times New Roman"/>
          <w:sz w:val="24"/>
          <w:szCs w:val="24"/>
        </w:rPr>
        <w:t>ting</w:t>
      </w:r>
      <w:r>
        <w:rPr>
          <w:rFonts w:ascii="Times New Roman" w:hAnsi="Times New Roman" w:cs="Times New Roman"/>
          <w:sz w:val="24"/>
          <w:szCs w:val="24"/>
        </w:rPr>
        <w:t xml:space="preserve"> the adoption procedure over their child finds themselves deprived from </w:t>
      </w:r>
      <w:r w:rsidR="006F356A">
        <w:rPr>
          <w:rFonts w:ascii="Times New Roman" w:hAnsi="Times New Roman" w:cs="Times New Roman"/>
          <w:sz w:val="24"/>
          <w:szCs w:val="24"/>
        </w:rPr>
        <w:t>parentage</w:t>
      </w:r>
      <w:r>
        <w:rPr>
          <w:rFonts w:ascii="Times New Roman" w:hAnsi="Times New Roman" w:cs="Times New Roman"/>
          <w:sz w:val="24"/>
          <w:szCs w:val="24"/>
        </w:rPr>
        <w:t xml:space="preserve"> rights over their child.</w:t>
      </w:r>
    </w:p>
    <w:p w14:paraId="1ECBED33" w14:textId="20FD79CF" w:rsidR="007C425A" w:rsidRDefault="007C425A" w:rsidP="00622866">
      <w:pPr>
        <w:jc w:val="both"/>
        <w:rPr>
          <w:rFonts w:ascii="Times New Roman" w:hAnsi="Times New Roman" w:cs="Times New Roman"/>
          <w:sz w:val="24"/>
          <w:szCs w:val="24"/>
        </w:rPr>
      </w:pPr>
      <w:r>
        <w:rPr>
          <w:rFonts w:ascii="Times New Roman" w:hAnsi="Times New Roman" w:cs="Times New Roman"/>
          <w:sz w:val="24"/>
          <w:szCs w:val="24"/>
        </w:rPr>
        <w:lastRenderedPageBreak/>
        <w:t>Under article 370 of Luxembourg Civil Code, the</w:t>
      </w:r>
      <w:r w:rsidR="00D14248">
        <w:rPr>
          <w:rFonts w:ascii="Times New Roman" w:hAnsi="Times New Roman" w:cs="Times New Roman"/>
          <w:sz w:val="24"/>
          <w:szCs w:val="24"/>
        </w:rPr>
        <w:t xml:space="preserve"> national</w:t>
      </w:r>
      <w:r>
        <w:rPr>
          <w:rFonts w:ascii="Times New Roman" w:hAnsi="Times New Roman" w:cs="Times New Roman"/>
          <w:sz w:val="24"/>
          <w:szCs w:val="24"/>
        </w:rPr>
        <w:t xml:space="preserve"> law of the adopting parent should prevail, subject to conflict of laws exceptions. This causes multiple issues to same-sex female couples with one of the mothers being a national from a country that does not recognize rights to LGBTIQ+ families.</w:t>
      </w:r>
    </w:p>
    <w:p w14:paraId="10578131" w14:textId="77777777" w:rsidR="007C425A" w:rsidRPr="00263988" w:rsidRDefault="007C425A" w:rsidP="00622866">
      <w:pPr>
        <w:ind w:firstLine="360"/>
        <w:jc w:val="both"/>
        <w:rPr>
          <w:rFonts w:ascii="Times New Roman" w:hAnsi="Times New Roman" w:cs="Times New Roman"/>
          <w:i/>
          <w:sz w:val="24"/>
          <w:szCs w:val="24"/>
        </w:rPr>
      </w:pPr>
      <w:r w:rsidRPr="00263988">
        <w:rPr>
          <w:rFonts w:ascii="Times New Roman" w:hAnsi="Times New Roman" w:cs="Times New Roman"/>
          <w:i/>
          <w:sz w:val="24"/>
          <w:szCs w:val="24"/>
        </w:rPr>
        <w:t xml:space="preserve">Case study: </w:t>
      </w:r>
    </w:p>
    <w:p w14:paraId="0803E91B" w14:textId="137BDDC3" w:rsidR="007C425A" w:rsidRDefault="007C425A" w:rsidP="00622866">
      <w:pPr>
        <w:pStyle w:val="ListParagraph"/>
        <w:jc w:val="both"/>
        <w:rPr>
          <w:rFonts w:ascii="Times New Roman" w:hAnsi="Times New Roman" w:cs="Times New Roman"/>
          <w:sz w:val="24"/>
          <w:szCs w:val="24"/>
        </w:rPr>
      </w:pPr>
      <w:r w:rsidRPr="00263988">
        <w:rPr>
          <w:rFonts w:ascii="Times New Roman" w:hAnsi="Times New Roman" w:cs="Times New Roman"/>
          <w:i/>
          <w:sz w:val="24"/>
          <w:szCs w:val="24"/>
        </w:rPr>
        <w:t xml:space="preserve">Two bi-national female same-sex couples are seeking to obtain parentage right for the non-carrying mother over their baby. In one case, the mother who carried the baby is French and the non-carrying mother is Polish. In the other case, the mother who carried the baby is Polish and the non-carrying mother is </w:t>
      </w:r>
      <w:r w:rsidR="00D14248">
        <w:rPr>
          <w:rFonts w:ascii="Times New Roman" w:hAnsi="Times New Roman" w:cs="Times New Roman"/>
          <w:i/>
          <w:sz w:val="24"/>
          <w:szCs w:val="24"/>
        </w:rPr>
        <w:t>French</w:t>
      </w:r>
      <w:r w:rsidRPr="00263988">
        <w:rPr>
          <w:rFonts w:ascii="Times New Roman" w:hAnsi="Times New Roman" w:cs="Times New Roman"/>
          <w:i/>
          <w:sz w:val="24"/>
          <w:szCs w:val="24"/>
        </w:rPr>
        <w:t>. Poland does not grant rights for same-sex couples and the non-carrying mother has no</w:t>
      </w:r>
      <w:r w:rsidR="00D14248">
        <w:rPr>
          <w:rFonts w:ascii="Times New Roman" w:hAnsi="Times New Roman" w:cs="Times New Roman"/>
          <w:i/>
          <w:sz w:val="24"/>
          <w:szCs w:val="24"/>
        </w:rPr>
        <w:t xml:space="preserve"> legal</w:t>
      </w:r>
      <w:r w:rsidRPr="00263988">
        <w:rPr>
          <w:rFonts w:ascii="Times New Roman" w:hAnsi="Times New Roman" w:cs="Times New Roman"/>
          <w:i/>
          <w:sz w:val="24"/>
          <w:szCs w:val="24"/>
        </w:rPr>
        <w:t xml:space="preserve"> right to adopt the child in Poland. </w:t>
      </w:r>
      <w:r w:rsidR="00B36102" w:rsidRPr="00263988">
        <w:rPr>
          <w:rFonts w:ascii="Times New Roman" w:hAnsi="Times New Roman" w:cs="Times New Roman"/>
          <w:i/>
          <w:sz w:val="24"/>
          <w:szCs w:val="24"/>
        </w:rPr>
        <w:t>According to</w:t>
      </w:r>
      <w:r w:rsidRPr="00263988">
        <w:rPr>
          <w:rFonts w:ascii="Times New Roman" w:hAnsi="Times New Roman" w:cs="Times New Roman"/>
          <w:i/>
          <w:sz w:val="24"/>
          <w:szCs w:val="24"/>
        </w:rPr>
        <w:t xml:space="preserve"> Luxembourg</w:t>
      </w:r>
      <w:r w:rsidR="00B36102">
        <w:rPr>
          <w:rFonts w:ascii="Times New Roman" w:hAnsi="Times New Roman" w:cs="Times New Roman"/>
          <w:i/>
          <w:sz w:val="24"/>
          <w:szCs w:val="24"/>
        </w:rPr>
        <w:t>ish</w:t>
      </w:r>
      <w:r w:rsidRPr="00263988">
        <w:rPr>
          <w:rFonts w:ascii="Times New Roman" w:hAnsi="Times New Roman" w:cs="Times New Roman"/>
          <w:i/>
          <w:sz w:val="24"/>
          <w:szCs w:val="24"/>
        </w:rPr>
        <w:t xml:space="preserve"> law, the national law of the adopting parent prevails unless conflict of law provisions apply. Both couples sought legal advice on whether the non-carrying mother could, in each case, adopt their respective child. </w:t>
      </w:r>
      <w:r w:rsidR="00D14248">
        <w:rPr>
          <w:rFonts w:ascii="Times New Roman" w:hAnsi="Times New Roman" w:cs="Times New Roman"/>
          <w:i/>
          <w:sz w:val="24"/>
          <w:szCs w:val="24"/>
        </w:rPr>
        <w:t>T</w:t>
      </w:r>
      <w:r w:rsidRPr="00263988">
        <w:rPr>
          <w:rFonts w:ascii="Times New Roman" w:hAnsi="Times New Roman" w:cs="Times New Roman"/>
          <w:i/>
          <w:sz w:val="24"/>
          <w:szCs w:val="24"/>
        </w:rPr>
        <w:t>hey were advised that adoption under Luxembourg law was not an option in one case because the adopting parent</w:t>
      </w:r>
      <w:r w:rsidR="00D14248">
        <w:rPr>
          <w:rFonts w:ascii="Times New Roman" w:hAnsi="Times New Roman" w:cs="Times New Roman"/>
          <w:i/>
          <w:sz w:val="24"/>
          <w:szCs w:val="24"/>
        </w:rPr>
        <w:t>’s</w:t>
      </w:r>
      <w:r w:rsidRPr="00263988">
        <w:rPr>
          <w:rFonts w:ascii="Times New Roman" w:hAnsi="Times New Roman" w:cs="Times New Roman"/>
          <w:i/>
          <w:sz w:val="24"/>
          <w:szCs w:val="24"/>
        </w:rPr>
        <w:t xml:space="preserve"> national law does not allow adoption</w:t>
      </w:r>
      <w:r w:rsidR="00D14248">
        <w:rPr>
          <w:rFonts w:ascii="Times New Roman" w:hAnsi="Times New Roman" w:cs="Times New Roman"/>
          <w:i/>
          <w:sz w:val="24"/>
          <w:szCs w:val="24"/>
        </w:rPr>
        <w:t xml:space="preserve"> for same-sex parents</w:t>
      </w:r>
      <w:r w:rsidRPr="00263988">
        <w:rPr>
          <w:rFonts w:ascii="Times New Roman" w:hAnsi="Times New Roman" w:cs="Times New Roman"/>
          <w:i/>
          <w:sz w:val="24"/>
          <w:szCs w:val="24"/>
        </w:rPr>
        <w:t xml:space="preserve"> and in the other case because the national law of the child </w:t>
      </w:r>
      <w:r w:rsidR="00D14248">
        <w:rPr>
          <w:rFonts w:ascii="Times New Roman" w:hAnsi="Times New Roman" w:cs="Times New Roman"/>
          <w:i/>
          <w:sz w:val="24"/>
          <w:szCs w:val="24"/>
        </w:rPr>
        <w:t>also prohibits</w:t>
      </w:r>
      <w:r w:rsidRPr="00263988">
        <w:rPr>
          <w:rFonts w:ascii="Times New Roman" w:hAnsi="Times New Roman" w:cs="Times New Roman"/>
          <w:i/>
          <w:sz w:val="24"/>
          <w:szCs w:val="24"/>
        </w:rPr>
        <w:t xml:space="preserve"> adoption</w:t>
      </w:r>
      <w:r w:rsidR="00D14248">
        <w:rPr>
          <w:rFonts w:ascii="Times New Roman" w:hAnsi="Times New Roman" w:cs="Times New Roman"/>
          <w:i/>
          <w:sz w:val="24"/>
          <w:szCs w:val="24"/>
        </w:rPr>
        <w:t xml:space="preserve"> by same-sex parents</w:t>
      </w:r>
      <w:r>
        <w:rPr>
          <w:rFonts w:ascii="Times New Roman" w:hAnsi="Times New Roman" w:cs="Times New Roman"/>
          <w:sz w:val="24"/>
          <w:szCs w:val="24"/>
        </w:rPr>
        <w:t>.</w:t>
      </w:r>
    </w:p>
    <w:p w14:paraId="19125C0C" w14:textId="77777777" w:rsidR="007C425A" w:rsidRDefault="007C425A" w:rsidP="00622866">
      <w:pPr>
        <w:jc w:val="both"/>
        <w:rPr>
          <w:rFonts w:ascii="Times New Roman" w:hAnsi="Times New Roman" w:cs="Times New Roman"/>
          <w:sz w:val="24"/>
          <w:szCs w:val="24"/>
        </w:rPr>
      </w:pPr>
      <w:r>
        <w:rPr>
          <w:rFonts w:ascii="Times New Roman" w:hAnsi="Times New Roman" w:cs="Times New Roman"/>
          <w:sz w:val="24"/>
          <w:szCs w:val="24"/>
        </w:rPr>
        <w:t xml:space="preserve">For all the above mentioned reasons, Luxembourg law is in breach with Article </w:t>
      </w:r>
      <w:r w:rsidRPr="00050881">
        <w:rPr>
          <w:rFonts w:ascii="Times New Roman" w:hAnsi="Times New Roman" w:cs="Times New Roman"/>
          <w:sz w:val="24"/>
          <w:szCs w:val="24"/>
        </w:rPr>
        <w:t>10 of the ICESCR</w:t>
      </w:r>
      <w:r>
        <w:rPr>
          <w:rFonts w:ascii="Times New Roman" w:hAnsi="Times New Roman" w:cs="Times New Roman"/>
          <w:sz w:val="24"/>
          <w:szCs w:val="24"/>
        </w:rPr>
        <w:t>.</w:t>
      </w:r>
    </w:p>
    <w:p w14:paraId="7061E46A" w14:textId="77777777" w:rsidR="007C425A" w:rsidRPr="00263988" w:rsidRDefault="007C425A" w:rsidP="00622866">
      <w:pPr>
        <w:jc w:val="both"/>
        <w:rPr>
          <w:rFonts w:ascii="Times New Roman" w:hAnsi="Times New Roman" w:cs="Times New Roman"/>
          <w:sz w:val="24"/>
          <w:szCs w:val="24"/>
          <w:lang w:val="en-GB"/>
        </w:rPr>
      </w:pPr>
      <w:r>
        <w:rPr>
          <w:rFonts w:ascii="Times New Roman" w:hAnsi="Times New Roman" w:cs="Times New Roman"/>
          <w:sz w:val="24"/>
          <w:szCs w:val="24"/>
        </w:rPr>
        <w:t xml:space="preserve">In addition, </w:t>
      </w:r>
      <w:r w:rsidRPr="006116A5">
        <w:rPr>
          <w:rFonts w:ascii="Times New Roman" w:hAnsi="Times New Roman" w:cs="Times New Roman"/>
          <w:sz w:val="24"/>
          <w:szCs w:val="24"/>
          <w:lang w:val="en-GB"/>
        </w:rPr>
        <w:t>a</w:t>
      </w:r>
      <w:r w:rsidRPr="00263988">
        <w:rPr>
          <w:rFonts w:ascii="Times New Roman" w:hAnsi="Times New Roman" w:cs="Times New Roman"/>
          <w:sz w:val="24"/>
          <w:szCs w:val="24"/>
          <w:lang w:val="en-GB"/>
        </w:rPr>
        <w:t>rticle 370 of the Luxembourg Civil Code</w:t>
      </w:r>
      <w:r>
        <w:rPr>
          <w:color w:val="323232"/>
          <w:sz w:val="30"/>
          <w:szCs w:val="30"/>
          <w:shd w:val="clear" w:color="auto" w:fill="FAFAFA"/>
          <w:lang w:val="en-GB"/>
        </w:rPr>
        <w:t xml:space="preserve"> </w:t>
      </w:r>
      <w:r>
        <w:rPr>
          <w:rFonts w:ascii="Times New Roman" w:hAnsi="Times New Roman" w:cs="Times New Roman"/>
          <w:sz w:val="24"/>
          <w:szCs w:val="24"/>
          <w:lang w:val="en-GB"/>
        </w:rPr>
        <w:t>appears to contravene the protections granted by</w:t>
      </w:r>
      <w:r w:rsidRPr="00263988">
        <w:rPr>
          <w:rFonts w:ascii="Times New Roman" w:hAnsi="Times New Roman" w:cs="Times New Roman"/>
          <w:sz w:val="24"/>
          <w:szCs w:val="24"/>
          <w:lang w:val="en-GB"/>
        </w:rPr>
        <w:t xml:space="preserve"> 3-1 of the Convention on the Rights of the Child of November 20, 1989 and Article 1 of the Hague Convention of May 29, 1993 on Protection of Children and Cooperation in Respect of I</w:t>
      </w:r>
      <w:r>
        <w:rPr>
          <w:rFonts w:ascii="Times New Roman" w:hAnsi="Times New Roman" w:cs="Times New Roman"/>
          <w:sz w:val="24"/>
          <w:szCs w:val="24"/>
          <w:lang w:val="en-GB"/>
        </w:rPr>
        <w:t xml:space="preserve">ntercountry </w:t>
      </w:r>
      <w:r w:rsidRPr="00263988">
        <w:rPr>
          <w:rFonts w:ascii="Times New Roman" w:hAnsi="Times New Roman" w:cs="Times New Roman"/>
          <w:sz w:val="24"/>
          <w:szCs w:val="24"/>
          <w:lang w:val="en-GB"/>
        </w:rPr>
        <w:t>Adoption.</w:t>
      </w:r>
    </w:p>
    <w:p w14:paraId="7684AF37" w14:textId="77777777" w:rsidR="007C425A" w:rsidRPr="00263988" w:rsidRDefault="007C425A" w:rsidP="007C425A">
      <w:pPr>
        <w:rPr>
          <w:rFonts w:ascii="Times New Roman" w:hAnsi="Times New Roman" w:cs="Times New Roman"/>
          <w:sz w:val="24"/>
          <w:szCs w:val="24"/>
          <w:lang w:val="en-GB"/>
        </w:rPr>
      </w:pPr>
    </w:p>
    <w:p w14:paraId="5B42C2CC" w14:textId="034F770B" w:rsidR="007C425A" w:rsidRPr="007C425A" w:rsidRDefault="007C425A" w:rsidP="00622866">
      <w:pPr>
        <w:pStyle w:val="ListParagraph"/>
        <w:numPr>
          <w:ilvl w:val="0"/>
          <w:numId w:val="10"/>
        </w:numPr>
        <w:jc w:val="both"/>
        <w:rPr>
          <w:rFonts w:ascii="Times New Roman" w:hAnsi="Times New Roman" w:cs="Times New Roman"/>
          <w:b/>
          <w:bCs/>
          <w:sz w:val="24"/>
          <w:szCs w:val="24"/>
        </w:rPr>
      </w:pPr>
      <w:r w:rsidRPr="007C425A">
        <w:rPr>
          <w:rFonts w:ascii="Times New Roman" w:hAnsi="Times New Roman" w:cs="Times New Roman"/>
          <w:b/>
          <w:bCs/>
          <w:sz w:val="24"/>
          <w:szCs w:val="24"/>
        </w:rPr>
        <w:t>Discrimination of LGBTIQ+ families towards other parental leave</w:t>
      </w:r>
    </w:p>
    <w:p w14:paraId="2B37E2A7" w14:textId="4F3CC20B" w:rsidR="007C425A" w:rsidRDefault="007C425A" w:rsidP="00622866">
      <w:pPr>
        <w:jc w:val="both"/>
        <w:rPr>
          <w:rFonts w:ascii="Times New Roman" w:hAnsi="Times New Roman" w:cs="Times New Roman"/>
          <w:sz w:val="24"/>
          <w:szCs w:val="24"/>
        </w:rPr>
      </w:pPr>
      <w:r>
        <w:rPr>
          <w:rFonts w:ascii="Times New Roman" w:hAnsi="Times New Roman" w:cs="Times New Roman"/>
          <w:sz w:val="24"/>
          <w:szCs w:val="24"/>
        </w:rPr>
        <w:t>As it currently stands, unlike</w:t>
      </w:r>
      <w:r w:rsidR="00D14248">
        <w:rPr>
          <w:rFonts w:ascii="Times New Roman" w:hAnsi="Times New Roman" w:cs="Times New Roman"/>
          <w:sz w:val="24"/>
          <w:szCs w:val="24"/>
        </w:rPr>
        <w:t xml:space="preserve"> </w:t>
      </w:r>
      <w:r>
        <w:rPr>
          <w:rFonts w:ascii="Times New Roman" w:hAnsi="Times New Roman" w:cs="Times New Roman"/>
          <w:sz w:val="24"/>
          <w:szCs w:val="24"/>
        </w:rPr>
        <w:t>fathers in heterosexual couples, Luxembourg law does not grant parental leave for the second mother of a female same-sex couple who has not adopted their child. As there is no national legal framework, private companies are thus empowered to decide on whether to grant parental leave to the non-carrying mother working for the company. This adds additional stress to the new parents, making it more burdensome for the carrying mother who does not benefit from their partner’s presence for the first few days of the baby and depriving the second parent from the chance to care for their family from the very beginning of their child’s life.</w:t>
      </w:r>
    </w:p>
    <w:p w14:paraId="19FEF2A4" w14:textId="77777777" w:rsidR="007C425A" w:rsidRPr="00263988" w:rsidRDefault="007C425A" w:rsidP="00622866">
      <w:pPr>
        <w:ind w:left="720"/>
        <w:jc w:val="both"/>
        <w:rPr>
          <w:rFonts w:ascii="Times New Roman" w:hAnsi="Times New Roman" w:cs="Times New Roman"/>
          <w:i/>
          <w:sz w:val="24"/>
          <w:szCs w:val="24"/>
        </w:rPr>
      </w:pPr>
      <w:r w:rsidRPr="00263988">
        <w:rPr>
          <w:rFonts w:ascii="Times New Roman" w:hAnsi="Times New Roman" w:cs="Times New Roman"/>
          <w:i/>
          <w:sz w:val="24"/>
          <w:szCs w:val="24"/>
        </w:rPr>
        <w:t xml:space="preserve">Case study: </w:t>
      </w:r>
    </w:p>
    <w:p w14:paraId="64AF4C7A" w14:textId="1AF23D0B" w:rsidR="007C425A" w:rsidRPr="00263988" w:rsidRDefault="007C425A" w:rsidP="00622866">
      <w:pPr>
        <w:ind w:left="720"/>
        <w:jc w:val="both"/>
        <w:rPr>
          <w:rFonts w:ascii="Times New Roman" w:hAnsi="Times New Roman" w:cs="Times New Roman"/>
          <w:i/>
          <w:sz w:val="24"/>
          <w:szCs w:val="24"/>
        </w:rPr>
      </w:pPr>
      <w:r w:rsidRPr="00263988">
        <w:rPr>
          <w:rFonts w:ascii="Times New Roman" w:hAnsi="Times New Roman" w:cs="Times New Roman"/>
          <w:i/>
          <w:sz w:val="24"/>
          <w:szCs w:val="24"/>
        </w:rPr>
        <w:t>A female employee recently became the second mother of their child. She had asked her Luxembourg-based company for parental leave knowing that the company had no internal policy regarding parental leave for same-sex families but was</w:t>
      </w:r>
      <w:r w:rsidR="00D14248">
        <w:rPr>
          <w:rFonts w:ascii="Times New Roman" w:hAnsi="Times New Roman" w:cs="Times New Roman"/>
          <w:i/>
          <w:sz w:val="24"/>
          <w:szCs w:val="24"/>
        </w:rPr>
        <w:t xml:space="preserve"> publicly</w:t>
      </w:r>
      <w:r w:rsidRPr="00263988">
        <w:rPr>
          <w:rFonts w:ascii="Times New Roman" w:hAnsi="Times New Roman" w:cs="Times New Roman"/>
          <w:i/>
          <w:sz w:val="24"/>
          <w:szCs w:val="24"/>
        </w:rPr>
        <w:t xml:space="preserve"> displaying their support to LGBTIQ+ rights. The human resources department of the company got in touch with their female employee shortly </w:t>
      </w:r>
      <w:r w:rsidR="00D14248">
        <w:rPr>
          <w:rFonts w:ascii="Times New Roman" w:hAnsi="Times New Roman" w:cs="Times New Roman"/>
          <w:i/>
          <w:sz w:val="24"/>
          <w:szCs w:val="24"/>
        </w:rPr>
        <w:t xml:space="preserve">before </w:t>
      </w:r>
      <w:r w:rsidRPr="00263988">
        <w:rPr>
          <w:rFonts w:ascii="Times New Roman" w:hAnsi="Times New Roman" w:cs="Times New Roman"/>
          <w:i/>
          <w:sz w:val="24"/>
          <w:szCs w:val="24"/>
        </w:rPr>
        <w:t xml:space="preserve">the child’s birth and indicated they will not grant her parental leave as the company did not have a formal parental leave policy for same-sex families, but offered instead that she uses her annual leave to take some time off after </w:t>
      </w:r>
      <w:r w:rsidRPr="00263988">
        <w:rPr>
          <w:rFonts w:ascii="Times New Roman" w:hAnsi="Times New Roman" w:cs="Times New Roman"/>
          <w:i/>
          <w:sz w:val="24"/>
          <w:szCs w:val="24"/>
        </w:rPr>
        <w:lastRenderedPageBreak/>
        <w:t xml:space="preserve">the birth of the child. </w:t>
      </w:r>
      <w:r>
        <w:rPr>
          <w:rFonts w:ascii="Times New Roman" w:hAnsi="Times New Roman" w:cs="Times New Roman"/>
          <w:i/>
          <w:sz w:val="24"/>
          <w:szCs w:val="24"/>
        </w:rPr>
        <w:t>This incident created unnecessary stress and humiliation to the employee who had no choice but</w:t>
      </w:r>
      <w:r w:rsidR="00D14248">
        <w:rPr>
          <w:rFonts w:ascii="Times New Roman" w:hAnsi="Times New Roman" w:cs="Times New Roman"/>
          <w:i/>
          <w:sz w:val="24"/>
          <w:szCs w:val="24"/>
        </w:rPr>
        <w:t xml:space="preserve"> to</w:t>
      </w:r>
      <w:r>
        <w:rPr>
          <w:rFonts w:ascii="Times New Roman" w:hAnsi="Times New Roman" w:cs="Times New Roman"/>
          <w:i/>
          <w:sz w:val="24"/>
          <w:szCs w:val="24"/>
        </w:rPr>
        <w:t xml:space="preserve"> accept their offer.</w:t>
      </w:r>
    </w:p>
    <w:p w14:paraId="488F5B82" w14:textId="4CFCA24A" w:rsidR="007C425A" w:rsidRPr="007C425A" w:rsidRDefault="00D14248" w:rsidP="00622866">
      <w:pPr>
        <w:jc w:val="both"/>
        <w:rPr>
          <w:rFonts w:ascii="Times New Roman" w:hAnsi="Times New Roman" w:cs="Times New Roman"/>
          <w:sz w:val="24"/>
          <w:szCs w:val="24"/>
        </w:rPr>
      </w:pPr>
      <w:r>
        <w:rPr>
          <w:rFonts w:ascii="Times New Roman" w:hAnsi="Times New Roman" w:cs="Times New Roman"/>
          <w:sz w:val="24"/>
          <w:szCs w:val="24"/>
        </w:rPr>
        <w:t>When the adoption process is completed</w:t>
      </w:r>
      <w:r w:rsidR="007C425A">
        <w:rPr>
          <w:rFonts w:ascii="Times New Roman" w:hAnsi="Times New Roman" w:cs="Times New Roman"/>
          <w:sz w:val="24"/>
          <w:szCs w:val="24"/>
        </w:rPr>
        <w:t xml:space="preserve">, the adopting parent </w:t>
      </w:r>
      <w:r w:rsidR="006B6529">
        <w:rPr>
          <w:rFonts w:ascii="Times New Roman" w:hAnsi="Times New Roman" w:cs="Times New Roman"/>
          <w:sz w:val="24"/>
          <w:szCs w:val="24"/>
        </w:rPr>
        <w:t>is</w:t>
      </w:r>
      <w:r w:rsidR="007C425A">
        <w:rPr>
          <w:rFonts w:ascii="Times New Roman" w:hAnsi="Times New Roman" w:cs="Times New Roman"/>
          <w:sz w:val="24"/>
          <w:szCs w:val="24"/>
        </w:rPr>
        <w:t xml:space="preserve"> entitled to an adoption leave of 10 days, which they </w:t>
      </w:r>
      <w:r w:rsidR="006B6529">
        <w:rPr>
          <w:rFonts w:ascii="Times New Roman" w:hAnsi="Times New Roman" w:cs="Times New Roman"/>
          <w:sz w:val="24"/>
          <w:szCs w:val="24"/>
        </w:rPr>
        <w:t>only are</w:t>
      </w:r>
      <w:r w:rsidR="007C425A">
        <w:rPr>
          <w:rFonts w:ascii="Times New Roman" w:hAnsi="Times New Roman" w:cs="Times New Roman"/>
          <w:sz w:val="24"/>
          <w:szCs w:val="24"/>
        </w:rPr>
        <w:t xml:space="preserve"> entitled to after a period of at least two to three months and not at birth, which is</w:t>
      </w:r>
      <w:r w:rsidR="006B6529">
        <w:rPr>
          <w:rFonts w:ascii="Times New Roman" w:hAnsi="Times New Roman" w:cs="Times New Roman"/>
          <w:sz w:val="24"/>
          <w:szCs w:val="24"/>
        </w:rPr>
        <w:t xml:space="preserve"> the</w:t>
      </w:r>
      <w:r w:rsidR="007C425A">
        <w:rPr>
          <w:rFonts w:ascii="Times New Roman" w:hAnsi="Times New Roman" w:cs="Times New Roman"/>
          <w:sz w:val="24"/>
          <w:szCs w:val="24"/>
        </w:rPr>
        <w:t xml:space="preserve"> required</w:t>
      </w:r>
      <w:r w:rsidR="006B6529">
        <w:rPr>
          <w:rFonts w:ascii="Times New Roman" w:hAnsi="Times New Roman" w:cs="Times New Roman"/>
          <w:sz w:val="24"/>
          <w:szCs w:val="24"/>
        </w:rPr>
        <w:t xml:space="preserve"> stand still period</w:t>
      </w:r>
      <w:r w:rsidR="007C425A">
        <w:rPr>
          <w:rFonts w:ascii="Times New Roman" w:hAnsi="Times New Roman" w:cs="Times New Roman"/>
          <w:sz w:val="24"/>
          <w:szCs w:val="24"/>
        </w:rPr>
        <w:t xml:space="preserve"> to complete the adoption procedure.</w:t>
      </w:r>
    </w:p>
    <w:p w14:paraId="4AA441E6" w14:textId="75BA056F" w:rsidR="00BA2570" w:rsidRDefault="00BA2570" w:rsidP="00622866">
      <w:pPr>
        <w:jc w:val="both"/>
        <w:rPr>
          <w:rFonts w:ascii="Times New Roman" w:hAnsi="Times New Roman" w:cs="Times New Roman"/>
          <w:sz w:val="24"/>
          <w:szCs w:val="24"/>
        </w:rPr>
      </w:pPr>
    </w:p>
    <w:p w14:paraId="478BE4F9" w14:textId="36B0BE87" w:rsidR="00ED6620" w:rsidRDefault="00ED6620" w:rsidP="00622866">
      <w:pPr>
        <w:jc w:val="both"/>
        <w:rPr>
          <w:rFonts w:ascii="Times New Roman" w:hAnsi="Times New Roman" w:cs="Times New Roman"/>
          <w:sz w:val="24"/>
          <w:szCs w:val="24"/>
        </w:rPr>
      </w:pPr>
      <w:r>
        <w:rPr>
          <w:rFonts w:ascii="Times New Roman" w:hAnsi="Times New Roman" w:cs="Times New Roman"/>
          <w:sz w:val="24"/>
          <w:szCs w:val="24"/>
        </w:rPr>
        <w:t xml:space="preserve">Recommendations: </w:t>
      </w:r>
    </w:p>
    <w:p w14:paraId="7F26C81F" w14:textId="0DE41A8D" w:rsidR="00625ABF" w:rsidRDefault="00625ABF" w:rsidP="00622866">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Same-sex parentage should be</w:t>
      </w:r>
      <w:r w:rsidR="006B6529">
        <w:rPr>
          <w:rFonts w:ascii="Times New Roman" w:hAnsi="Times New Roman" w:cs="Times New Roman"/>
          <w:sz w:val="24"/>
          <w:szCs w:val="24"/>
        </w:rPr>
        <w:t xml:space="preserve"> (i)</w:t>
      </w:r>
      <w:r>
        <w:rPr>
          <w:rFonts w:ascii="Times New Roman" w:hAnsi="Times New Roman" w:cs="Times New Roman"/>
          <w:sz w:val="24"/>
          <w:szCs w:val="24"/>
        </w:rPr>
        <w:t xml:space="preserve"> granted to the non-carrying parent from the child’s birth, </w:t>
      </w:r>
      <w:r w:rsidR="006B6529">
        <w:rPr>
          <w:rFonts w:ascii="Times New Roman" w:hAnsi="Times New Roman" w:cs="Times New Roman"/>
          <w:sz w:val="24"/>
          <w:szCs w:val="24"/>
        </w:rPr>
        <w:t xml:space="preserve">(ii) </w:t>
      </w:r>
      <w:r>
        <w:rPr>
          <w:rFonts w:ascii="Times New Roman" w:hAnsi="Times New Roman" w:cs="Times New Roman"/>
          <w:sz w:val="24"/>
          <w:szCs w:val="24"/>
        </w:rPr>
        <w:t>disconnected from the need to adopt and</w:t>
      </w:r>
      <w:r w:rsidR="006B6529">
        <w:rPr>
          <w:rFonts w:ascii="Times New Roman" w:hAnsi="Times New Roman" w:cs="Times New Roman"/>
          <w:sz w:val="24"/>
          <w:szCs w:val="24"/>
        </w:rPr>
        <w:t xml:space="preserve"> (iii)</w:t>
      </w:r>
      <w:r>
        <w:rPr>
          <w:rFonts w:ascii="Times New Roman" w:hAnsi="Times New Roman" w:cs="Times New Roman"/>
          <w:sz w:val="24"/>
          <w:szCs w:val="24"/>
        </w:rPr>
        <w:t xml:space="preserve"> opened to non-married same-sex couples and transgender families</w:t>
      </w:r>
    </w:p>
    <w:p w14:paraId="681AA82E" w14:textId="1529931A" w:rsidR="004C5495" w:rsidRDefault="00625ABF" w:rsidP="00622866">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The non-carrying mother of a female same-sex couple should benefit from </w:t>
      </w:r>
      <w:r w:rsidR="00043364">
        <w:rPr>
          <w:rFonts w:ascii="Times New Roman" w:hAnsi="Times New Roman" w:cs="Times New Roman"/>
          <w:sz w:val="24"/>
          <w:szCs w:val="24"/>
        </w:rPr>
        <w:t>parental leave from the child’s birth,</w:t>
      </w:r>
      <w:r w:rsidR="006B6529">
        <w:rPr>
          <w:rFonts w:ascii="Times New Roman" w:hAnsi="Times New Roman" w:cs="Times New Roman"/>
          <w:sz w:val="24"/>
          <w:szCs w:val="24"/>
        </w:rPr>
        <w:t xml:space="preserve"> just like</w:t>
      </w:r>
      <w:r w:rsidR="00043364">
        <w:rPr>
          <w:rFonts w:ascii="Times New Roman" w:hAnsi="Times New Roman" w:cs="Times New Roman"/>
          <w:sz w:val="24"/>
          <w:szCs w:val="24"/>
        </w:rPr>
        <w:t xml:space="preserve"> male parents in heterosexual couples</w:t>
      </w:r>
    </w:p>
    <w:p w14:paraId="1C5F21EF" w14:textId="161DB59C" w:rsidR="00043364" w:rsidRDefault="00043364" w:rsidP="00622866">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Luxembourg’s conflict of law regime governing same-sex parentage should</w:t>
      </w:r>
      <w:r w:rsidR="006B6529">
        <w:rPr>
          <w:rFonts w:ascii="Times New Roman" w:hAnsi="Times New Roman" w:cs="Times New Roman"/>
          <w:sz w:val="24"/>
          <w:szCs w:val="24"/>
        </w:rPr>
        <w:t xml:space="preserve"> (i)</w:t>
      </w:r>
      <w:r>
        <w:rPr>
          <w:rFonts w:ascii="Times New Roman" w:hAnsi="Times New Roman" w:cs="Times New Roman"/>
          <w:sz w:val="24"/>
          <w:szCs w:val="24"/>
        </w:rPr>
        <w:t xml:space="preserve"> factor in situations where the national law of the adopting parent or the child forbids same-sex parenting and</w:t>
      </w:r>
      <w:r w:rsidR="006B6529">
        <w:rPr>
          <w:rFonts w:ascii="Times New Roman" w:hAnsi="Times New Roman" w:cs="Times New Roman"/>
          <w:sz w:val="24"/>
          <w:szCs w:val="24"/>
        </w:rPr>
        <w:t xml:space="preserve"> (ii)</w:t>
      </w:r>
      <w:r>
        <w:rPr>
          <w:rFonts w:ascii="Times New Roman" w:hAnsi="Times New Roman" w:cs="Times New Roman"/>
          <w:sz w:val="24"/>
          <w:szCs w:val="24"/>
        </w:rPr>
        <w:t xml:space="preserve"> facilitate establishment of parentage towards the non-carrying parent in Luxembourg</w:t>
      </w:r>
    </w:p>
    <w:p w14:paraId="08A58DAB" w14:textId="7ED765AF" w:rsidR="00043364" w:rsidRDefault="00043364" w:rsidP="00622866">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Transgender parents should have access to MA</w:t>
      </w:r>
      <w:r w:rsidR="00622866">
        <w:rPr>
          <w:rFonts w:ascii="Times New Roman" w:hAnsi="Times New Roman" w:cs="Times New Roman"/>
          <w:sz w:val="24"/>
          <w:szCs w:val="24"/>
        </w:rPr>
        <w:t>P</w:t>
      </w:r>
      <w:r>
        <w:rPr>
          <w:rFonts w:ascii="Times New Roman" w:hAnsi="Times New Roman" w:cs="Times New Roman"/>
          <w:sz w:val="24"/>
          <w:szCs w:val="24"/>
        </w:rPr>
        <w:t xml:space="preserve"> and the parent’s gender should be correctly </w:t>
      </w:r>
      <w:r w:rsidR="006B6529">
        <w:rPr>
          <w:rFonts w:ascii="Times New Roman" w:hAnsi="Times New Roman" w:cs="Times New Roman"/>
          <w:sz w:val="24"/>
          <w:szCs w:val="24"/>
        </w:rPr>
        <w:t>reflected</w:t>
      </w:r>
      <w:r>
        <w:rPr>
          <w:rFonts w:ascii="Times New Roman" w:hAnsi="Times New Roman" w:cs="Times New Roman"/>
          <w:sz w:val="24"/>
          <w:szCs w:val="24"/>
        </w:rPr>
        <w:t xml:space="preserve"> in the child’s birth certificate</w:t>
      </w:r>
    </w:p>
    <w:p w14:paraId="5E8DBCB5" w14:textId="77BDCF6E" w:rsidR="008D0749" w:rsidRPr="00043364" w:rsidRDefault="008D0749" w:rsidP="00043364">
      <w:pPr>
        <w:rPr>
          <w:rFonts w:ascii="Times New Roman" w:hAnsi="Times New Roman" w:cs="Times New Roman"/>
          <w:i/>
          <w:iCs/>
          <w:sz w:val="24"/>
          <w:szCs w:val="24"/>
        </w:rPr>
      </w:pPr>
    </w:p>
    <w:sectPr w:rsidR="008D0749" w:rsidRPr="00043364" w:rsidSect="006C4C60">
      <w:foot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12B78C" w14:textId="77777777" w:rsidR="004B0039" w:rsidRDefault="004B0039" w:rsidP="004B0039">
      <w:pPr>
        <w:spacing w:after="0" w:line="240" w:lineRule="auto"/>
      </w:pPr>
      <w:r>
        <w:separator/>
      </w:r>
    </w:p>
  </w:endnote>
  <w:endnote w:type="continuationSeparator" w:id="0">
    <w:p w14:paraId="5B5E9ADA" w14:textId="77777777" w:rsidR="004B0039" w:rsidRDefault="004B0039" w:rsidP="004B00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yriad Pro">
    <w:altName w:val="Segoe UI Semibold"/>
    <w:panose1 w:val="00000000000000000000"/>
    <w:charset w:val="00"/>
    <w:family w:val="swiss"/>
    <w:notTrueType/>
    <w:pitch w:val="variable"/>
    <w:sig w:usb0="20000287" w:usb1="00000001" w:usb2="00000000" w:usb3="00000000" w:csb0="0000019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40453757"/>
      <w:docPartObj>
        <w:docPartGallery w:val="Page Numbers (Bottom of Page)"/>
        <w:docPartUnique/>
      </w:docPartObj>
    </w:sdtPr>
    <w:sdtEndPr>
      <w:rPr>
        <w:noProof/>
      </w:rPr>
    </w:sdtEndPr>
    <w:sdtContent>
      <w:p w14:paraId="3D60C8DD" w14:textId="22C43354" w:rsidR="00E335AF" w:rsidRDefault="00E335AF">
        <w:pPr>
          <w:pStyle w:val="Footer"/>
          <w:jc w:val="center"/>
        </w:pPr>
        <w:r>
          <w:fldChar w:fldCharType="begin"/>
        </w:r>
        <w:r>
          <w:instrText xml:space="preserve"> PAGE   \* MERGEFORMAT </w:instrText>
        </w:r>
        <w:r>
          <w:fldChar w:fldCharType="separate"/>
        </w:r>
        <w:r w:rsidR="00AC4E03">
          <w:rPr>
            <w:noProof/>
          </w:rPr>
          <w:t>7</w:t>
        </w:r>
        <w:r>
          <w:rPr>
            <w:noProof/>
          </w:rPr>
          <w:fldChar w:fldCharType="end"/>
        </w:r>
      </w:p>
    </w:sdtContent>
  </w:sdt>
  <w:p w14:paraId="189483D9" w14:textId="77777777" w:rsidR="00E335AF" w:rsidRDefault="00E335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304697" w14:textId="77777777" w:rsidR="004B0039" w:rsidRDefault="004B0039" w:rsidP="004B0039">
      <w:pPr>
        <w:spacing w:after="0" w:line="240" w:lineRule="auto"/>
      </w:pPr>
      <w:r>
        <w:separator/>
      </w:r>
    </w:p>
  </w:footnote>
  <w:footnote w:type="continuationSeparator" w:id="0">
    <w:p w14:paraId="4DED3ABF" w14:textId="77777777" w:rsidR="004B0039" w:rsidRDefault="004B0039" w:rsidP="004B0039">
      <w:pPr>
        <w:spacing w:after="0" w:line="240" w:lineRule="auto"/>
      </w:pPr>
      <w:r>
        <w:continuationSeparator/>
      </w:r>
    </w:p>
  </w:footnote>
  <w:footnote w:id="1">
    <w:p w14:paraId="46987F61" w14:textId="081ED162" w:rsidR="0013375A" w:rsidRDefault="0013375A">
      <w:pPr>
        <w:pStyle w:val="FootnoteText"/>
      </w:pPr>
      <w:r>
        <w:rPr>
          <w:rStyle w:val="FootnoteReference"/>
        </w:rPr>
        <w:footnoteRef/>
      </w:r>
      <w:r>
        <w:t xml:space="preserve"> Act of November 28</w:t>
      </w:r>
      <w:r w:rsidRPr="00365032">
        <w:rPr>
          <w:vertAlign w:val="superscript"/>
        </w:rPr>
        <w:t>th</w:t>
      </w:r>
      <w:r>
        <w:t xml:space="preserve"> 2006 on equal treatment: </w:t>
      </w:r>
      <w:hyperlink r:id="rId1" w:history="1">
        <w:r w:rsidRPr="00147CB6">
          <w:rPr>
            <w:rStyle w:val="Hyperlink"/>
          </w:rPr>
          <w:t>https://legilux.public.lu/eli/etat/leg/loi/2006/11/29/n1/jo</w:t>
        </w:r>
      </w:hyperlink>
    </w:p>
  </w:footnote>
  <w:footnote w:id="2">
    <w:p w14:paraId="5C9301E1" w14:textId="3EBD740D" w:rsidR="0013375A" w:rsidRDefault="0013375A">
      <w:pPr>
        <w:pStyle w:val="FootnoteText"/>
      </w:pPr>
      <w:r>
        <w:rPr>
          <w:rStyle w:val="FootnoteReference"/>
        </w:rPr>
        <w:footnoteRef/>
      </w:r>
      <w:r>
        <w:t xml:space="preserve"> Page 11 of the </w:t>
      </w:r>
      <w:r w:rsidRPr="00F744FA">
        <w:rPr>
          <w:i/>
          <w:iCs/>
        </w:rPr>
        <w:t>“Plan d’action national pour la promotion des droits des personnes lesbiennes, gays, bisexuelles, transgenres et intersexes”</w:t>
      </w:r>
      <w:r>
        <w:t xml:space="preserve"> by the Ministry of Family, Integration and the Greater Region of Luxembourg, published in July 2018</w:t>
      </w:r>
    </w:p>
  </w:footnote>
  <w:footnote w:id="3">
    <w:p w14:paraId="54FACF99" w14:textId="770C2A38" w:rsidR="0013375A" w:rsidRDefault="0013375A">
      <w:pPr>
        <w:pStyle w:val="FootnoteText"/>
      </w:pPr>
      <w:r>
        <w:rPr>
          <w:rStyle w:val="FootnoteReference"/>
        </w:rPr>
        <w:footnoteRef/>
      </w:r>
      <w:r>
        <w:t xml:space="preserve"> Gegenfurtner, Andreas / Gebhardt, Markus (2017): Sexuality education including lesbian, gay, bisexual, and transgender (LGBT) issues in schools. In: Educational Research Review, year’s issue 22, 215-222.</w:t>
      </w:r>
    </w:p>
  </w:footnote>
  <w:footnote w:id="4">
    <w:p w14:paraId="1F2B4583" w14:textId="7C3607D2" w:rsidR="0013375A" w:rsidRDefault="0013375A" w:rsidP="000900F6">
      <w:pPr>
        <w:pStyle w:val="FootnoteText"/>
      </w:pPr>
      <w:r>
        <w:rPr>
          <w:rStyle w:val="FootnoteReference"/>
        </w:rPr>
        <w:footnoteRef/>
      </w:r>
      <w:r>
        <w:t xml:space="preserve"> </w:t>
      </w:r>
      <w:r w:rsidR="000900F6">
        <w:t xml:space="preserve">Rahmenlehrplan für das Fach Leben und Gesellschaft / Vie et Société </w:t>
      </w:r>
      <w:hyperlink r:id="rId2" w:history="1">
        <w:r w:rsidR="000900F6" w:rsidRPr="0047642B">
          <w:rPr>
            <w:rStyle w:val="Hyperlink"/>
          </w:rPr>
          <w:t>https://vieso.script.lu/sites/default/files/2020-12/Rahmenlehrplan%20VIESO1_0.pdf</w:t>
        </w:r>
      </w:hyperlink>
      <w:r w:rsidR="000900F6">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56DFBB7"/>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FF90025"/>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90E1233"/>
    <w:multiLevelType w:val="hybridMultilevel"/>
    <w:tmpl w:val="681E9D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1D55C5"/>
    <w:multiLevelType w:val="hybridMultilevel"/>
    <w:tmpl w:val="040E0874"/>
    <w:lvl w:ilvl="0" w:tplc="E3327752">
      <w:start w:val="12"/>
      <w:numFmt w:val="bullet"/>
      <w:lvlText w:val="-"/>
      <w:lvlJc w:val="left"/>
      <w:pPr>
        <w:ind w:left="720" w:hanging="360"/>
      </w:pPr>
      <w:rPr>
        <w:rFonts w:ascii="Myriad Pro" w:eastAsiaTheme="minorHAnsi" w:hAnsi="Myriad Pro" w:cs="Myriad Pro"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3C144F"/>
    <w:multiLevelType w:val="hybridMultilevel"/>
    <w:tmpl w:val="808AD132"/>
    <w:lvl w:ilvl="0" w:tplc="DAC0786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972380"/>
    <w:multiLevelType w:val="hybridMultilevel"/>
    <w:tmpl w:val="FF6A39F6"/>
    <w:lvl w:ilvl="0" w:tplc="B1B4CC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E6699C"/>
    <w:multiLevelType w:val="hybridMultilevel"/>
    <w:tmpl w:val="681E9D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0A80D32"/>
    <w:multiLevelType w:val="hybridMultilevel"/>
    <w:tmpl w:val="2FDED190"/>
    <w:lvl w:ilvl="0" w:tplc="BA4219C6">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40414C"/>
    <w:multiLevelType w:val="hybridMultilevel"/>
    <w:tmpl w:val="93A6F082"/>
    <w:lvl w:ilvl="0" w:tplc="DAC0786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3DB535C"/>
    <w:multiLevelType w:val="hybridMultilevel"/>
    <w:tmpl w:val="D1C4D4BC"/>
    <w:lvl w:ilvl="0" w:tplc="BCA6DA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E641E7D"/>
    <w:multiLevelType w:val="hybridMultilevel"/>
    <w:tmpl w:val="08E81EA0"/>
    <w:lvl w:ilvl="0" w:tplc="35D6B43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9286B5F"/>
    <w:multiLevelType w:val="hybridMultilevel"/>
    <w:tmpl w:val="845A12C0"/>
    <w:lvl w:ilvl="0" w:tplc="0F127E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0"/>
  </w:num>
  <w:num w:numId="3">
    <w:abstractNumId w:val="5"/>
  </w:num>
  <w:num w:numId="4">
    <w:abstractNumId w:val="11"/>
  </w:num>
  <w:num w:numId="5">
    <w:abstractNumId w:val="0"/>
  </w:num>
  <w:num w:numId="6">
    <w:abstractNumId w:val="1"/>
  </w:num>
  <w:num w:numId="7">
    <w:abstractNumId w:val="3"/>
  </w:num>
  <w:num w:numId="8">
    <w:abstractNumId w:val="7"/>
  </w:num>
  <w:num w:numId="9">
    <w:abstractNumId w:val="9"/>
  </w:num>
  <w:num w:numId="10">
    <w:abstractNumId w:val="2"/>
  </w:num>
  <w:num w:numId="11">
    <w:abstractNumId w:val="6"/>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7A21"/>
    <w:rsid w:val="00043364"/>
    <w:rsid w:val="000900F6"/>
    <w:rsid w:val="000A5879"/>
    <w:rsid w:val="000A73DE"/>
    <w:rsid w:val="0013375A"/>
    <w:rsid w:val="00153960"/>
    <w:rsid w:val="001F0EA4"/>
    <w:rsid w:val="00207C96"/>
    <w:rsid w:val="0021161B"/>
    <w:rsid w:val="0026399A"/>
    <w:rsid w:val="002872A9"/>
    <w:rsid w:val="00294BF1"/>
    <w:rsid w:val="0036206F"/>
    <w:rsid w:val="00364878"/>
    <w:rsid w:val="00365032"/>
    <w:rsid w:val="00365540"/>
    <w:rsid w:val="003D3EC5"/>
    <w:rsid w:val="003E2EF7"/>
    <w:rsid w:val="00435509"/>
    <w:rsid w:val="004B0039"/>
    <w:rsid w:val="004C5495"/>
    <w:rsid w:val="00530621"/>
    <w:rsid w:val="0055502B"/>
    <w:rsid w:val="00575650"/>
    <w:rsid w:val="005A046F"/>
    <w:rsid w:val="005A2602"/>
    <w:rsid w:val="005C2426"/>
    <w:rsid w:val="005F68E1"/>
    <w:rsid w:val="005F7B25"/>
    <w:rsid w:val="00605BB5"/>
    <w:rsid w:val="00614BD0"/>
    <w:rsid w:val="00622866"/>
    <w:rsid w:val="00623839"/>
    <w:rsid w:val="00625ABF"/>
    <w:rsid w:val="006B6529"/>
    <w:rsid w:val="006C4C60"/>
    <w:rsid w:val="006F356A"/>
    <w:rsid w:val="0070671A"/>
    <w:rsid w:val="00725B83"/>
    <w:rsid w:val="00733D48"/>
    <w:rsid w:val="00755DD5"/>
    <w:rsid w:val="007915C6"/>
    <w:rsid w:val="007A0B65"/>
    <w:rsid w:val="007B371C"/>
    <w:rsid w:val="007C425A"/>
    <w:rsid w:val="007E34CB"/>
    <w:rsid w:val="00857A21"/>
    <w:rsid w:val="008920ED"/>
    <w:rsid w:val="008A5610"/>
    <w:rsid w:val="008B70CF"/>
    <w:rsid w:val="008D0749"/>
    <w:rsid w:val="008F15F1"/>
    <w:rsid w:val="00910F7B"/>
    <w:rsid w:val="00941348"/>
    <w:rsid w:val="009744F8"/>
    <w:rsid w:val="0097509A"/>
    <w:rsid w:val="009811FE"/>
    <w:rsid w:val="009D0A85"/>
    <w:rsid w:val="009D7151"/>
    <w:rsid w:val="009E2472"/>
    <w:rsid w:val="00A05336"/>
    <w:rsid w:val="00A15540"/>
    <w:rsid w:val="00A24243"/>
    <w:rsid w:val="00A24CCD"/>
    <w:rsid w:val="00A639CE"/>
    <w:rsid w:val="00A817D2"/>
    <w:rsid w:val="00A87B98"/>
    <w:rsid w:val="00AA4DA7"/>
    <w:rsid w:val="00AC4E03"/>
    <w:rsid w:val="00AD5335"/>
    <w:rsid w:val="00AF2400"/>
    <w:rsid w:val="00B134F3"/>
    <w:rsid w:val="00B264C5"/>
    <w:rsid w:val="00B26EFE"/>
    <w:rsid w:val="00B36102"/>
    <w:rsid w:val="00BA2570"/>
    <w:rsid w:val="00BC6578"/>
    <w:rsid w:val="00BD408D"/>
    <w:rsid w:val="00BE7DCD"/>
    <w:rsid w:val="00C06DBD"/>
    <w:rsid w:val="00C366D5"/>
    <w:rsid w:val="00C446F9"/>
    <w:rsid w:val="00C82B99"/>
    <w:rsid w:val="00C84728"/>
    <w:rsid w:val="00CE5597"/>
    <w:rsid w:val="00D14248"/>
    <w:rsid w:val="00D36D12"/>
    <w:rsid w:val="00DA06A2"/>
    <w:rsid w:val="00DA1544"/>
    <w:rsid w:val="00E335AF"/>
    <w:rsid w:val="00E402D9"/>
    <w:rsid w:val="00E70ED7"/>
    <w:rsid w:val="00ED0642"/>
    <w:rsid w:val="00ED6620"/>
    <w:rsid w:val="00EE5975"/>
    <w:rsid w:val="00EF0F39"/>
    <w:rsid w:val="00F744FA"/>
    <w:rsid w:val="00FC4425"/>
    <w:rsid w:val="00FE039D"/>
    <w:rsid w:val="00FE59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DE9A882"/>
  <w15:chartTrackingRefBased/>
  <w15:docId w15:val="{B81AA60F-D105-43E9-A956-CEE347449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7A21"/>
    <w:pPr>
      <w:ind w:left="720"/>
      <w:contextualSpacing/>
    </w:pPr>
  </w:style>
  <w:style w:type="paragraph" w:styleId="FootnoteText">
    <w:name w:val="footnote text"/>
    <w:basedOn w:val="Normal"/>
    <w:link w:val="FootnoteTextChar"/>
    <w:uiPriority w:val="99"/>
    <w:unhideWhenUsed/>
    <w:rsid w:val="004B0039"/>
    <w:pPr>
      <w:spacing w:after="0" w:line="240" w:lineRule="auto"/>
    </w:pPr>
    <w:rPr>
      <w:sz w:val="20"/>
      <w:szCs w:val="20"/>
    </w:rPr>
  </w:style>
  <w:style w:type="character" w:customStyle="1" w:styleId="FootnoteTextChar">
    <w:name w:val="Footnote Text Char"/>
    <w:basedOn w:val="DefaultParagraphFont"/>
    <w:link w:val="FootnoteText"/>
    <w:uiPriority w:val="99"/>
    <w:rsid w:val="004B0039"/>
    <w:rPr>
      <w:sz w:val="20"/>
      <w:szCs w:val="20"/>
    </w:rPr>
  </w:style>
  <w:style w:type="character" w:styleId="FootnoteReference">
    <w:name w:val="footnote reference"/>
    <w:basedOn w:val="DefaultParagraphFont"/>
    <w:uiPriority w:val="99"/>
    <w:semiHidden/>
    <w:unhideWhenUsed/>
    <w:rsid w:val="004B0039"/>
    <w:rPr>
      <w:vertAlign w:val="superscript"/>
    </w:rPr>
  </w:style>
  <w:style w:type="paragraph" w:styleId="Header">
    <w:name w:val="header"/>
    <w:basedOn w:val="Normal"/>
    <w:link w:val="HeaderChar"/>
    <w:uiPriority w:val="99"/>
    <w:unhideWhenUsed/>
    <w:rsid w:val="004C54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5495"/>
  </w:style>
  <w:style w:type="paragraph" w:styleId="Footer">
    <w:name w:val="footer"/>
    <w:basedOn w:val="Normal"/>
    <w:link w:val="FooterChar"/>
    <w:uiPriority w:val="99"/>
    <w:unhideWhenUsed/>
    <w:rsid w:val="004C54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5495"/>
  </w:style>
  <w:style w:type="character" w:styleId="Hyperlink">
    <w:name w:val="Hyperlink"/>
    <w:basedOn w:val="DefaultParagraphFont"/>
    <w:uiPriority w:val="99"/>
    <w:unhideWhenUsed/>
    <w:rsid w:val="00365032"/>
    <w:rPr>
      <w:color w:val="0563C1" w:themeColor="hyperlink"/>
      <w:u w:val="single"/>
    </w:rPr>
  </w:style>
  <w:style w:type="character" w:customStyle="1" w:styleId="UnresolvedMention">
    <w:name w:val="Unresolved Mention"/>
    <w:basedOn w:val="DefaultParagraphFont"/>
    <w:uiPriority w:val="99"/>
    <w:semiHidden/>
    <w:unhideWhenUsed/>
    <w:rsid w:val="00365032"/>
    <w:rPr>
      <w:color w:val="605E5C"/>
      <w:shd w:val="clear" w:color="auto" w:fill="E1DFDD"/>
    </w:rPr>
  </w:style>
  <w:style w:type="character" w:customStyle="1" w:styleId="q4iawc">
    <w:name w:val="q4iawc"/>
    <w:basedOn w:val="DefaultParagraphFont"/>
    <w:rsid w:val="007A0B65"/>
  </w:style>
  <w:style w:type="paragraph" w:customStyle="1" w:styleId="Default">
    <w:name w:val="Default"/>
    <w:rsid w:val="005F68E1"/>
    <w:pPr>
      <w:autoSpaceDE w:val="0"/>
      <w:autoSpaceDN w:val="0"/>
      <w:adjustRightInd w:val="0"/>
      <w:spacing w:after="0" w:line="240" w:lineRule="auto"/>
    </w:pPr>
    <w:rPr>
      <w:rFonts w:ascii="Myriad Pro" w:hAnsi="Myriad Pro" w:cs="Myriad Pro"/>
      <w:color w:val="000000"/>
      <w:sz w:val="24"/>
      <w:szCs w:val="24"/>
    </w:rPr>
  </w:style>
  <w:style w:type="paragraph" w:customStyle="1" w:styleId="Pa1">
    <w:name w:val="Pa1"/>
    <w:basedOn w:val="Default"/>
    <w:next w:val="Default"/>
    <w:uiPriority w:val="99"/>
    <w:rsid w:val="005F68E1"/>
    <w:pPr>
      <w:spacing w:line="241" w:lineRule="atLeast"/>
    </w:pPr>
    <w:rPr>
      <w:rFonts w:cstheme="minorBidi"/>
      <w:color w:val="auto"/>
    </w:rPr>
  </w:style>
  <w:style w:type="character" w:customStyle="1" w:styleId="A5">
    <w:name w:val="A5"/>
    <w:uiPriority w:val="99"/>
    <w:rsid w:val="005F68E1"/>
    <w:rPr>
      <w:rFonts w:cs="Myriad Pro"/>
      <w:color w:val="2F2C2D"/>
      <w:sz w:val="22"/>
      <w:szCs w:val="22"/>
    </w:rPr>
  </w:style>
  <w:style w:type="character" w:customStyle="1" w:styleId="A7">
    <w:name w:val="A7"/>
    <w:uiPriority w:val="99"/>
    <w:rsid w:val="005F68E1"/>
    <w:rPr>
      <w:rFonts w:cs="Myriad Pro"/>
      <w:color w:val="2F2C2D"/>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3030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vieso.script.lu/sites/default/files/2020-12/Rahmenlehrplan%20VIESO1_0.pdf" TargetMode="External"/><Relationship Id="rId1" Type="http://schemas.openxmlformats.org/officeDocument/2006/relationships/hyperlink" Target="https://legilux.public.lu/eli/etat/leg/loi/2006/11/29/n1/j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622510D-F4A1-4B1B-9763-E56B099038B9}">
  <ds:schemaRefs>
    <ds:schemaRef ds:uri="http://schemas.openxmlformats.org/officeDocument/2006/bibliography"/>
  </ds:schemaRefs>
</ds:datastoreItem>
</file>

<file path=customXml/itemProps2.xml><?xml version="1.0" encoding="utf-8"?>
<ds:datastoreItem xmlns:ds="http://schemas.openxmlformats.org/officeDocument/2006/customXml" ds:itemID="{4F5035CB-F828-4EAD-B276-74CF027AD459}"/>
</file>

<file path=customXml/itemProps3.xml><?xml version="1.0" encoding="utf-8"?>
<ds:datastoreItem xmlns:ds="http://schemas.openxmlformats.org/officeDocument/2006/customXml" ds:itemID="{4F17BB95-9F51-4CC7-BC94-502328E88E84}"/>
</file>

<file path=customXml/itemProps4.xml><?xml version="1.0" encoding="utf-8"?>
<ds:datastoreItem xmlns:ds="http://schemas.openxmlformats.org/officeDocument/2006/customXml" ds:itemID="{8A062937-9191-450D-8B2B-2A489AAE68CF}"/>
</file>

<file path=docProps/app.xml><?xml version="1.0" encoding="utf-8"?>
<Properties xmlns="http://schemas.openxmlformats.org/officeDocument/2006/extended-properties" xmlns:vt="http://schemas.openxmlformats.org/officeDocument/2006/docPropsVTypes">
  <Template>Normal.dotm</Template>
  <TotalTime>0</TotalTime>
  <Pages>8</Pages>
  <Words>2354</Words>
  <Characters>13423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Elsa Fischbach</dc:creator>
  <cp:keywords/>
  <dc:description/>
  <cp:lastModifiedBy>REYNAUD Céline</cp:lastModifiedBy>
  <cp:revision>2</cp:revision>
  <dcterms:created xsi:type="dcterms:W3CDTF">2022-08-26T16:12:00Z</dcterms:created>
  <dcterms:modified xsi:type="dcterms:W3CDTF">2022-08-26T16:12:00Z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