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9599336" w:rsidR="00767639" w:rsidRDefault="00E24EB5" w:rsidP="003A3741">
      <w:pPr>
        <w:rPr>
          <w:b/>
          <w:sz w:val="28"/>
          <w:szCs w:val="28"/>
        </w:rPr>
      </w:pPr>
      <w:r w:rsidRPr="00FE1332">
        <w:rPr>
          <w:b/>
          <w:sz w:val="28"/>
          <w:szCs w:val="28"/>
        </w:rPr>
        <w:t>BRIEFING ON</w:t>
      </w:r>
      <w:r w:rsidR="00B36535">
        <w:rPr>
          <w:b/>
          <w:sz w:val="28"/>
          <w:szCs w:val="28"/>
        </w:rPr>
        <w:t xml:space="preserve"> </w:t>
      </w:r>
      <w:r w:rsidR="009D4E90">
        <w:rPr>
          <w:b/>
          <w:sz w:val="28"/>
          <w:szCs w:val="28"/>
          <w:u w:val="single"/>
        </w:rPr>
        <w:t>CENTRAL AFRICAN REPUBLIC</w:t>
      </w:r>
      <w:r w:rsidR="009D4E90">
        <w:rPr>
          <w:b/>
          <w:sz w:val="28"/>
          <w:szCs w:val="28"/>
        </w:rPr>
        <w:t xml:space="preserve"> FOR THE </w:t>
      </w:r>
      <w:r w:rsidRPr="00FE1332">
        <w:rPr>
          <w:b/>
          <w:sz w:val="28"/>
          <w:szCs w:val="28"/>
        </w:rPr>
        <w:t xml:space="preserve">COMMITTEE </w:t>
      </w:r>
      <w:r>
        <w:rPr>
          <w:b/>
          <w:sz w:val="28"/>
          <w:szCs w:val="28"/>
        </w:rPr>
        <w:t xml:space="preserve">ON THE RIGHTS OF THE CHILD, </w:t>
      </w:r>
      <w:r w:rsidR="005D42A6">
        <w:rPr>
          <w:b/>
          <w:sz w:val="28"/>
          <w:szCs w:val="28"/>
        </w:rPr>
        <w:t xml:space="preserve">74 </w:t>
      </w:r>
      <w:r w:rsidRPr="00FE1332">
        <w:rPr>
          <w:b/>
          <w:sz w:val="28"/>
          <w:szCs w:val="28"/>
        </w:rPr>
        <w:t>PRESESSIONAL WORKING GROUP –</w:t>
      </w:r>
      <w:r w:rsidR="003803FE">
        <w:rPr>
          <w:b/>
          <w:sz w:val="28"/>
          <w:szCs w:val="28"/>
        </w:rPr>
        <w:t xml:space="preserve"> </w:t>
      </w:r>
      <w:r w:rsidR="005D42A6">
        <w:rPr>
          <w:b/>
          <w:sz w:val="28"/>
          <w:szCs w:val="28"/>
          <w:u w:val="single"/>
        </w:rPr>
        <w:t>June</w:t>
      </w:r>
      <w:r w:rsidR="009D4E90">
        <w:rPr>
          <w:b/>
          <w:sz w:val="28"/>
          <w:szCs w:val="28"/>
          <w:u w:val="single"/>
        </w:rPr>
        <w:t xml:space="preserve"> 2016</w:t>
      </w:r>
    </w:p>
    <w:p w14:paraId="261397A3" w14:textId="5BC29113" w:rsidR="00CC6933" w:rsidRDefault="00CC6933" w:rsidP="003A3741"/>
    <w:p w14:paraId="787EFC65" w14:textId="3905194C" w:rsidR="00065B23" w:rsidRPr="003A3741" w:rsidRDefault="00767639" w:rsidP="003A3741">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D4072A">
        <w:rPr>
          <w:i/>
        </w:rPr>
        <w:br/>
      </w:r>
      <w:r>
        <w:rPr>
          <w:i/>
        </w:rPr>
        <w:t>Global Initiative</w:t>
      </w:r>
      <w:r w:rsidR="003A3741">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39026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390265"/>
                        </a:xfrm>
                        <a:prstGeom prst="rect">
                          <a:avLst/>
                        </a:prstGeom>
                        <a:noFill/>
                        <a:ln w="9525">
                          <a:solidFill>
                            <a:srgbClr val="000000"/>
                          </a:solidFill>
                          <a:miter lim="800000"/>
                          <a:headEnd/>
                          <a:tailEnd/>
                        </a:ln>
                      </wps:spPr>
                      <wps:txbx>
                        <w:txbxContent>
                          <w:p w14:paraId="4E093AC6" w14:textId="0635B74D" w:rsidR="009D4E90" w:rsidRPr="00BD0C3F" w:rsidRDefault="00797B3F" w:rsidP="009D4E90">
                            <w:pPr>
                              <w:spacing w:after="120"/>
                              <w:rPr>
                                <w:b/>
                                <w:iCs/>
                                <w:sz w:val="26"/>
                                <w:szCs w:val="26"/>
                              </w:rPr>
                            </w:pPr>
                            <w:r w:rsidRPr="00BD0C3F">
                              <w:rPr>
                                <w:b/>
                                <w:sz w:val="26"/>
                                <w:szCs w:val="26"/>
                              </w:rPr>
                              <w:t xml:space="preserve">This briefing describes the legality of corporal punishment of children in </w:t>
                            </w:r>
                            <w:r w:rsidR="009D4E90">
                              <w:rPr>
                                <w:b/>
                                <w:sz w:val="26"/>
                                <w:szCs w:val="26"/>
                              </w:rPr>
                              <w:t>the Central African Republic</w:t>
                            </w:r>
                            <w:r>
                              <w:rPr>
                                <w:b/>
                                <w:sz w:val="26"/>
                                <w:szCs w:val="26"/>
                              </w:rPr>
                              <w:t xml:space="preserve">. </w:t>
                            </w:r>
                            <w:r w:rsidRPr="00BD0C3F">
                              <w:rPr>
                                <w:b/>
                                <w:sz w:val="26"/>
                                <w:szCs w:val="26"/>
                              </w:rPr>
                              <w:t xml:space="preserve">In light of the Committee’s General Comment No. 8 on “The right of the child to protection from corporal punishment and other cruel or degrading forms of punishment”, </w:t>
                            </w:r>
                            <w:r w:rsidR="009D4E90" w:rsidRPr="00BD0C3F">
                              <w:rPr>
                                <w:b/>
                                <w:sz w:val="26"/>
                                <w:szCs w:val="26"/>
                              </w:rPr>
                              <w:t xml:space="preserve">the </w:t>
                            </w:r>
                            <w:r w:rsidR="009D4E90">
                              <w:rPr>
                                <w:b/>
                                <w:sz w:val="26"/>
                                <w:szCs w:val="26"/>
                              </w:rPr>
                              <w:t xml:space="preserve">Government’s acceptance of </w:t>
                            </w:r>
                            <w:r w:rsidR="009D4E90" w:rsidRPr="00BD0C3F">
                              <w:rPr>
                                <w:b/>
                                <w:sz w:val="26"/>
                                <w:szCs w:val="26"/>
                              </w:rPr>
                              <w:t>recommendations made during the UPR</w:t>
                            </w:r>
                            <w:r w:rsidR="00BB7E00">
                              <w:rPr>
                                <w:b/>
                                <w:sz w:val="26"/>
                                <w:szCs w:val="26"/>
                              </w:rPr>
                              <w:t>s</w:t>
                            </w:r>
                            <w:r w:rsidR="009D4E90" w:rsidRPr="00BD0C3F">
                              <w:rPr>
                                <w:b/>
                                <w:sz w:val="26"/>
                                <w:szCs w:val="26"/>
                              </w:rPr>
                              <w:t xml:space="preserve"> in 2009 </w:t>
                            </w:r>
                            <w:r w:rsidR="009D4E90">
                              <w:rPr>
                                <w:b/>
                                <w:sz w:val="26"/>
                                <w:szCs w:val="26"/>
                              </w:rPr>
                              <w:t>and 2013 to st</w:t>
                            </w:r>
                            <w:r w:rsidR="00BB7E00">
                              <w:rPr>
                                <w:b/>
                                <w:sz w:val="26"/>
                                <w:szCs w:val="26"/>
                              </w:rPr>
                              <w:t>rengthen protection for</w:t>
                            </w:r>
                            <w:r w:rsidR="009D4E90">
                              <w:rPr>
                                <w:b/>
                                <w:sz w:val="26"/>
                                <w:szCs w:val="26"/>
                              </w:rPr>
                              <w:t xml:space="preserve"> children including through legislative means, and </w:t>
                            </w:r>
                            <w:r w:rsidR="009D4E90" w:rsidRPr="00BD0C3F">
                              <w:rPr>
                                <w:b/>
                                <w:sz w:val="26"/>
                                <w:szCs w:val="26"/>
                              </w:rPr>
                              <w:t xml:space="preserve">the importance </w:t>
                            </w:r>
                            <w:r w:rsidR="009D4E90">
                              <w:rPr>
                                <w:b/>
                                <w:sz w:val="26"/>
                                <w:szCs w:val="26"/>
                              </w:rPr>
                              <w:t xml:space="preserve">given to </w:t>
                            </w:r>
                            <w:r w:rsidR="009D4E90" w:rsidRPr="00BD0C3F">
                              <w:rPr>
                                <w:b/>
                                <w:sz w:val="26"/>
                                <w:szCs w:val="26"/>
                              </w:rPr>
                              <w:t xml:space="preserve">eradicating </w:t>
                            </w:r>
                            <w:r w:rsidR="009D4E90">
                              <w:rPr>
                                <w:b/>
                                <w:sz w:val="26"/>
                                <w:szCs w:val="26"/>
                              </w:rPr>
                              <w:t>corporal punishment</w:t>
                            </w:r>
                            <w:r w:rsidR="009D4E90" w:rsidRPr="00BD0C3F">
                              <w:rPr>
                                <w:b/>
                                <w:sz w:val="26"/>
                                <w:szCs w:val="26"/>
                              </w:rPr>
                              <w:t xml:space="preserve"> by the UN Secretary General’s Study on Violence against Children, w</w:t>
                            </w:r>
                            <w:r w:rsidR="009D4E90" w:rsidRPr="00BD0C3F">
                              <w:rPr>
                                <w:b/>
                                <w:iCs/>
                                <w:sz w:val="26"/>
                                <w:szCs w:val="26"/>
                              </w:rPr>
                              <w:t>e hope the Committee will:</w:t>
                            </w:r>
                          </w:p>
                          <w:p w14:paraId="5320A28F" w14:textId="77777777" w:rsidR="009D4E90" w:rsidRPr="00BD0C3F" w:rsidRDefault="009D4E90" w:rsidP="009D4E90">
                            <w:pPr>
                              <w:numPr>
                                <w:ilvl w:val="0"/>
                                <w:numId w:val="8"/>
                              </w:numPr>
                              <w:spacing w:after="120"/>
                              <w:rPr>
                                <w:b/>
                                <w:iCs/>
                                <w:sz w:val="26"/>
                                <w:szCs w:val="26"/>
                              </w:rPr>
                            </w:pPr>
                            <w:r w:rsidRPr="00BD0C3F">
                              <w:rPr>
                                <w:b/>
                                <w:iCs/>
                                <w:sz w:val="26"/>
                                <w:szCs w:val="26"/>
                              </w:rPr>
                              <w:t xml:space="preserve">in its List of Issues for </w:t>
                            </w:r>
                            <w:r>
                              <w:rPr>
                                <w:b/>
                                <w:iCs/>
                                <w:sz w:val="26"/>
                                <w:szCs w:val="26"/>
                              </w:rPr>
                              <w:t>Central African Republic</w:t>
                            </w:r>
                            <w:r w:rsidRPr="00BD0C3F">
                              <w:rPr>
                                <w:b/>
                                <w:iCs/>
                                <w:sz w:val="26"/>
                                <w:szCs w:val="26"/>
                              </w:rPr>
                              <w:t>, raise the issue of corporal punishment of children, in particular asking w</w:t>
                            </w:r>
                            <w:r w:rsidRPr="00BD0C3F">
                              <w:rPr>
                                <w:b/>
                                <w:sz w:val="26"/>
                                <w:szCs w:val="26"/>
                              </w:rPr>
                              <w:t xml:space="preserve">hat </w:t>
                            </w:r>
                            <w:r>
                              <w:rPr>
                                <w:b/>
                                <w:sz w:val="26"/>
                                <w:szCs w:val="26"/>
                              </w:rPr>
                              <w:t>progress has been made towards law reform to prohibit corporal punishment of children in all settings, including the home, and</w:t>
                            </w:r>
                          </w:p>
                          <w:p w14:paraId="07E8AD91" w14:textId="62C3B07E" w:rsidR="00797B3F" w:rsidRPr="009D4E90" w:rsidRDefault="009D4E90" w:rsidP="009D4E90">
                            <w:pPr>
                              <w:numPr>
                                <w:ilvl w:val="0"/>
                                <w:numId w:val="8"/>
                              </w:numPr>
                              <w:spacing w:after="120"/>
                              <w:rPr>
                                <w:sz w:val="26"/>
                                <w:szCs w:val="26"/>
                              </w:rPr>
                            </w:pPr>
                            <w:r w:rsidRPr="000B7AB8">
                              <w:rPr>
                                <w:b/>
                                <w:iCs/>
                                <w:sz w:val="26"/>
                                <w:szCs w:val="26"/>
                              </w:rPr>
                              <w:t xml:space="preserve">in its concluding observations on the </w:t>
                            </w:r>
                            <w:r>
                              <w:rPr>
                                <w:b/>
                                <w:iCs/>
                                <w:sz w:val="26"/>
                                <w:szCs w:val="26"/>
                              </w:rPr>
                              <w:t xml:space="preserve">second </w:t>
                            </w:r>
                            <w:r w:rsidRPr="000B7AB8">
                              <w:rPr>
                                <w:b/>
                                <w:iCs/>
                                <w:sz w:val="26"/>
                                <w:szCs w:val="26"/>
                              </w:rPr>
                              <w:t xml:space="preserve">report of </w:t>
                            </w:r>
                            <w:r>
                              <w:rPr>
                                <w:b/>
                                <w:iCs/>
                                <w:sz w:val="26"/>
                                <w:szCs w:val="26"/>
                              </w:rPr>
                              <w:t>Central African Republic</w:t>
                            </w:r>
                            <w:r w:rsidRPr="000B7AB8">
                              <w:rPr>
                                <w:b/>
                                <w:iCs/>
                                <w:sz w:val="26"/>
                                <w:szCs w:val="26"/>
                              </w:rPr>
                              <w:t xml:space="preserve">, </w:t>
                            </w:r>
                            <w:r>
                              <w:rPr>
                                <w:b/>
                                <w:sz w:val="26"/>
                                <w:szCs w:val="26"/>
                              </w:rPr>
                              <w:t>recommend</w:t>
                            </w:r>
                            <w:r w:rsidRPr="000B7AB8">
                              <w:rPr>
                                <w:b/>
                                <w:sz w:val="26"/>
                                <w:szCs w:val="26"/>
                              </w:rPr>
                              <w:t xml:space="preserve"> that legislation is enacted to prohibit corporal punishment in all settings, including the home, and to repeal </w:t>
                            </w:r>
                            <w:r>
                              <w:rPr>
                                <w:b/>
                                <w:sz w:val="26"/>
                                <w:szCs w:val="26"/>
                              </w:rPr>
                              <w:t>the parental power “to reprimand and correct” in article 580 of the Family Code.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66.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" filled="f">
                <v:textbox style="mso-fit-shape-to-text:t">
                  <w:txbxContent>
                    <w:p w14:paraId="4E093AC6" w14:textId="0635B74D" w:rsidR="009D4E90" w:rsidRPr="00BD0C3F" w:rsidRDefault="00797B3F" w:rsidP="009D4E90">
                      <w:pPr>
                        <w:spacing w:after="120"/>
                        <w:rPr>
                          <w:b/>
                          <w:iCs/>
                          <w:sz w:val="26"/>
                          <w:szCs w:val="26"/>
                        </w:rPr>
                      </w:pPr>
                      <w:r w:rsidRPr="00BD0C3F">
                        <w:rPr>
                          <w:b/>
                          <w:sz w:val="26"/>
                          <w:szCs w:val="26"/>
                        </w:rPr>
                        <w:t xml:space="preserve">This briefing describes the legality of corporal punishment of children in </w:t>
                      </w:r>
                      <w:r w:rsidR="009D4E90">
                        <w:rPr>
                          <w:b/>
                          <w:sz w:val="26"/>
                          <w:szCs w:val="26"/>
                        </w:rPr>
                        <w:t>the Central African Republic</w:t>
                      </w:r>
                      <w:r>
                        <w:rPr>
                          <w:b/>
                          <w:sz w:val="26"/>
                          <w:szCs w:val="26"/>
                        </w:rPr>
                        <w:t xml:space="preserve">. </w:t>
                      </w:r>
                      <w:r w:rsidRPr="00BD0C3F">
                        <w:rPr>
                          <w:b/>
                          <w:sz w:val="26"/>
                          <w:szCs w:val="26"/>
                        </w:rPr>
                        <w:t xml:space="preserve">In light of the Committee’s General Comment No. 8 on “The right of the child to protection from corporal punishment and other cruel or degrading forms of punishment”, </w:t>
                      </w:r>
                      <w:r w:rsidR="009D4E90" w:rsidRPr="00BD0C3F">
                        <w:rPr>
                          <w:b/>
                          <w:sz w:val="26"/>
                          <w:szCs w:val="26"/>
                        </w:rPr>
                        <w:t xml:space="preserve">the </w:t>
                      </w:r>
                      <w:r w:rsidR="009D4E90">
                        <w:rPr>
                          <w:b/>
                          <w:sz w:val="26"/>
                          <w:szCs w:val="26"/>
                        </w:rPr>
                        <w:t xml:space="preserve">Government’s acceptance of </w:t>
                      </w:r>
                      <w:r w:rsidR="009D4E90" w:rsidRPr="00BD0C3F">
                        <w:rPr>
                          <w:b/>
                          <w:sz w:val="26"/>
                          <w:szCs w:val="26"/>
                        </w:rPr>
                        <w:t>recommendations made during the UPR</w:t>
                      </w:r>
                      <w:r w:rsidR="00BB7E00">
                        <w:rPr>
                          <w:b/>
                          <w:sz w:val="26"/>
                          <w:szCs w:val="26"/>
                        </w:rPr>
                        <w:t>s</w:t>
                      </w:r>
                      <w:r w:rsidR="009D4E90" w:rsidRPr="00BD0C3F">
                        <w:rPr>
                          <w:b/>
                          <w:sz w:val="26"/>
                          <w:szCs w:val="26"/>
                        </w:rPr>
                        <w:t xml:space="preserve"> in 2009 </w:t>
                      </w:r>
                      <w:r w:rsidR="009D4E90">
                        <w:rPr>
                          <w:b/>
                          <w:sz w:val="26"/>
                          <w:szCs w:val="26"/>
                        </w:rPr>
                        <w:t>and 2013 to st</w:t>
                      </w:r>
                      <w:r w:rsidR="00BB7E00">
                        <w:rPr>
                          <w:b/>
                          <w:sz w:val="26"/>
                          <w:szCs w:val="26"/>
                        </w:rPr>
                        <w:t>rengthen protection for</w:t>
                      </w:r>
                      <w:r w:rsidR="009D4E90">
                        <w:rPr>
                          <w:b/>
                          <w:sz w:val="26"/>
                          <w:szCs w:val="26"/>
                        </w:rPr>
                        <w:t xml:space="preserve"> children including through legislative means, and </w:t>
                      </w:r>
                      <w:r w:rsidR="009D4E90" w:rsidRPr="00BD0C3F">
                        <w:rPr>
                          <w:b/>
                          <w:sz w:val="26"/>
                          <w:szCs w:val="26"/>
                        </w:rPr>
                        <w:t xml:space="preserve">the importance </w:t>
                      </w:r>
                      <w:r w:rsidR="009D4E90">
                        <w:rPr>
                          <w:b/>
                          <w:sz w:val="26"/>
                          <w:szCs w:val="26"/>
                        </w:rPr>
                        <w:t xml:space="preserve">given to </w:t>
                      </w:r>
                      <w:r w:rsidR="009D4E90" w:rsidRPr="00BD0C3F">
                        <w:rPr>
                          <w:b/>
                          <w:sz w:val="26"/>
                          <w:szCs w:val="26"/>
                        </w:rPr>
                        <w:t xml:space="preserve">eradicating </w:t>
                      </w:r>
                      <w:r w:rsidR="009D4E90">
                        <w:rPr>
                          <w:b/>
                          <w:sz w:val="26"/>
                          <w:szCs w:val="26"/>
                        </w:rPr>
                        <w:t>corporal punishment</w:t>
                      </w:r>
                      <w:r w:rsidR="009D4E90" w:rsidRPr="00BD0C3F">
                        <w:rPr>
                          <w:b/>
                          <w:sz w:val="26"/>
                          <w:szCs w:val="26"/>
                        </w:rPr>
                        <w:t xml:space="preserve"> by the UN Secretary General’s Study on Violence against Children, w</w:t>
                      </w:r>
                      <w:r w:rsidR="009D4E90" w:rsidRPr="00BD0C3F">
                        <w:rPr>
                          <w:b/>
                          <w:iCs/>
                          <w:sz w:val="26"/>
                          <w:szCs w:val="26"/>
                        </w:rPr>
                        <w:t>e hope the Committee will:</w:t>
                      </w:r>
                    </w:p>
                    <w:p w14:paraId="5320A28F" w14:textId="77777777" w:rsidR="009D4E90" w:rsidRPr="00BD0C3F" w:rsidRDefault="009D4E90" w:rsidP="009D4E90">
                      <w:pPr>
                        <w:numPr>
                          <w:ilvl w:val="0"/>
                          <w:numId w:val="8"/>
                        </w:numPr>
                        <w:spacing w:after="120"/>
                        <w:rPr>
                          <w:b/>
                          <w:iCs/>
                          <w:sz w:val="26"/>
                          <w:szCs w:val="26"/>
                        </w:rPr>
                      </w:pPr>
                      <w:r w:rsidRPr="00BD0C3F">
                        <w:rPr>
                          <w:b/>
                          <w:iCs/>
                          <w:sz w:val="26"/>
                          <w:szCs w:val="26"/>
                        </w:rPr>
                        <w:t xml:space="preserve">in its List of Issues for </w:t>
                      </w:r>
                      <w:r>
                        <w:rPr>
                          <w:b/>
                          <w:iCs/>
                          <w:sz w:val="26"/>
                          <w:szCs w:val="26"/>
                        </w:rPr>
                        <w:t>Central African Republic</w:t>
                      </w:r>
                      <w:r w:rsidRPr="00BD0C3F">
                        <w:rPr>
                          <w:b/>
                          <w:iCs/>
                          <w:sz w:val="26"/>
                          <w:szCs w:val="26"/>
                        </w:rPr>
                        <w:t>, raise the issue of corporal punishment of children, in particular asking w</w:t>
                      </w:r>
                      <w:r w:rsidRPr="00BD0C3F">
                        <w:rPr>
                          <w:b/>
                          <w:sz w:val="26"/>
                          <w:szCs w:val="26"/>
                        </w:rPr>
                        <w:t xml:space="preserve">hat </w:t>
                      </w:r>
                      <w:r>
                        <w:rPr>
                          <w:b/>
                          <w:sz w:val="26"/>
                          <w:szCs w:val="26"/>
                        </w:rPr>
                        <w:t>progress has been made towards law reform to prohibit corporal punishment of children in all settings, including the home, and</w:t>
                      </w:r>
                    </w:p>
                    <w:p w14:paraId="07E8AD91" w14:textId="62C3B07E" w:rsidR="00797B3F" w:rsidRPr="009D4E90" w:rsidRDefault="009D4E90" w:rsidP="009D4E90">
                      <w:pPr>
                        <w:numPr>
                          <w:ilvl w:val="0"/>
                          <w:numId w:val="8"/>
                        </w:numPr>
                        <w:spacing w:after="120"/>
                        <w:rPr>
                          <w:sz w:val="26"/>
                          <w:szCs w:val="26"/>
                        </w:rPr>
                      </w:pPr>
                      <w:r w:rsidRPr="000B7AB8">
                        <w:rPr>
                          <w:b/>
                          <w:iCs/>
                          <w:sz w:val="26"/>
                          <w:szCs w:val="26"/>
                        </w:rPr>
                        <w:t xml:space="preserve">in its concluding observations on the </w:t>
                      </w:r>
                      <w:r>
                        <w:rPr>
                          <w:b/>
                          <w:iCs/>
                          <w:sz w:val="26"/>
                          <w:szCs w:val="26"/>
                        </w:rPr>
                        <w:t xml:space="preserve">second </w:t>
                      </w:r>
                      <w:r w:rsidRPr="000B7AB8">
                        <w:rPr>
                          <w:b/>
                          <w:iCs/>
                          <w:sz w:val="26"/>
                          <w:szCs w:val="26"/>
                        </w:rPr>
                        <w:t xml:space="preserve">report of </w:t>
                      </w:r>
                      <w:r>
                        <w:rPr>
                          <w:b/>
                          <w:iCs/>
                          <w:sz w:val="26"/>
                          <w:szCs w:val="26"/>
                        </w:rPr>
                        <w:t>Central African Republic</w:t>
                      </w:r>
                      <w:r w:rsidRPr="000B7AB8">
                        <w:rPr>
                          <w:b/>
                          <w:iCs/>
                          <w:sz w:val="26"/>
                          <w:szCs w:val="26"/>
                        </w:rPr>
                        <w:t xml:space="preserve">, </w:t>
                      </w:r>
                      <w:r>
                        <w:rPr>
                          <w:b/>
                          <w:sz w:val="26"/>
                          <w:szCs w:val="26"/>
                        </w:rPr>
                        <w:t>recommend</w:t>
                      </w:r>
                      <w:r w:rsidRPr="000B7AB8">
                        <w:rPr>
                          <w:b/>
                          <w:sz w:val="26"/>
                          <w:szCs w:val="26"/>
                        </w:rPr>
                        <w:t xml:space="preserve"> that legislation is enacted to prohibit corporal punishment in all settings, including the home, and to repeal </w:t>
                      </w:r>
                      <w:r>
                        <w:rPr>
                          <w:b/>
                          <w:sz w:val="26"/>
                          <w:szCs w:val="26"/>
                        </w:rPr>
                        <w:t>the parental power “to reprimand and correct” in article 580 of the Family Code.</w:t>
                      </w:r>
                    </w:p>
                  </w:txbxContent>
                </v:textbox>
                <w10:wrap type="topAndBottom"/>
              </v:shape>
            </w:pict>
          </mc:Fallback>
        </mc:AlternateContent>
      </w:r>
    </w:p>
    <w:p w14:paraId="20A39571" w14:textId="77777777" w:rsidR="00BD0C3F" w:rsidRDefault="00BD0C3F" w:rsidP="00F23725">
      <w:pPr>
        <w:spacing w:after="120"/>
      </w:pPr>
    </w:p>
    <w:p w14:paraId="3EA8D91B" w14:textId="00FF6C55" w:rsidR="008B273F" w:rsidRPr="00F01BFF" w:rsidRDefault="00B9701A" w:rsidP="003A3741">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9D4E90">
        <w:rPr>
          <w:b/>
          <w:sz w:val="28"/>
          <w:szCs w:val="28"/>
        </w:rPr>
        <w:t>Central African Republic</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1BA7E490" w14:textId="342658AE" w:rsidR="00B633EE" w:rsidRPr="00D30531" w:rsidRDefault="0058572D" w:rsidP="00B633EE">
      <w:pPr>
        <w:pStyle w:val="Header"/>
        <w:spacing w:after="120"/>
        <w:ind w:left="482" w:hanging="482"/>
      </w:pPr>
      <w:r>
        <w:t xml:space="preserve">1.1 </w:t>
      </w:r>
      <w:r w:rsidR="009D4E90">
        <w:t>At the time of drafting this briefing, the second state party report to the Committee is available only in French. There appears to be no reference to corporal punishment.</w:t>
      </w:r>
    </w:p>
    <w:p w14:paraId="387ED2DF" w14:textId="77777777" w:rsidR="00292D17" w:rsidRDefault="00292D17" w:rsidP="00292D17">
      <w:pPr>
        <w:spacing w:after="120"/>
        <w:rPr>
          <w:b/>
          <w:sz w:val="28"/>
          <w:szCs w:val="28"/>
        </w:rPr>
      </w:pPr>
    </w:p>
    <w:p w14:paraId="1AB28A59" w14:textId="77777777" w:rsidR="009D4E90" w:rsidRPr="00F01BFF" w:rsidRDefault="009D4E90" w:rsidP="009D4E90">
      <w:pPr>
        <w:spacing w:after="120"/>
        <w:ind w:left="482" w:hanging="482"/>
        <w:rPr>
          <w:sz w:val="28"/>
          <w:szCs w:val="28"/>
        </w:rPr>
      </w:pPr>
      <w:r>
        <w:rPr>
          <w:b/>
          <w:sz w:val="28"/>
          <w:szCs w:val="28"/>
        </w:rPr>
        <w:t>2 The legality and practice of c</w:t>
      </w:r>
      <w:r w:rsidRPr="00F01BFF">
        <w:rPr>
          <w:b/>
          <w:sz w:val="28"/>
          <w:szCs w:val="28"/>
        </w:rPr>
        <w:t xml:space="preserve">orporal punishment of children in </w:t>
      </w:r>
      <w:r>
        <w:rPr>
          <w:b/>
          <w:sz w:val="28"/>
          <w:szCs w:val="28"/>
        </w:rPr>
        <w:t>Central African Republic</w:t>
      </w:r>
    </w:p>
    <w:p w14:paraId="4E723D6A" w14:textId="2257457C" w:rsidR="009D4E90" w:rsidRPr="009F2B86" w:rsidRDefault="009D4E90" w:rsidP="005D42A6">
      <w:pPr>
        <w:spacing w:after="120"/>
        <w:ind w:left="482" w:hanging="482"/>
      </w:pPr>
      <w:r w:rsidRPr="009F2B86">
        <w:t xml:space="preserve">2.1 </w:t>
      </w:r>
      <w:r w:rsidRPr="009D4E90">
        <w:rPr>
          <w:b/>
          <w:i/>
        </w:rPr>
        <w:t>Summary:</w:t>
      </w:r>
      <w:r w:rsidRPr="009F2B86">
        <w:t xml:space="preserve"> Corporal punishment of children in Central African Republic is unlawful as a sentence for crime but it is not prohibited in the home, alternative care settings, day care, schools or penal institutions.</w:t>
      </w:r>
      <w:r>
        <w:t xml:space="preserve"> </w:t>
      </w:r>
      <w:r w:rsidR="005D42A6">
        <w:t xml:space="preserve">The Family Code provides for the power to “reprimand and correct” a child. </w:t>
      </w:r>
      <w:r>
        <w:t>Reforms are under way which provide immediate opportunities for enacting prohibition</w:t>
      </w:r>
      <w:r w:rsidR="005D42A6">
        <w:t xml:space="preserve"> and repealing the power to correct.</w:t>
      </w:r>
    </w:p>
    <w:p w14:paraId="3A79EA8B" w14:textId="77777777" w:rsidR="009A2F5E" w:rsidRDefault="009D4E90" w:rsidP="00273CA4">
      <w:pPr>
        <w:spacing w:after="120"/>
        <w:ind w:left="482" w:hanging="482"/>
      </w:pPr>
      <w:r w:rsidRPr="009F2B86">
        <w:t xml:space="preserve">2.2 </w:t>
      </w:r>
      <w:r w:rsidRPr="009D4E90">
        <w:rPr>
          <w:b/>
          <w:i/>
        </w:rPr>
        <w:t>Home (</w:t>
      </w:r>
      <w:r w:rsidRPr="009D4E90">
        <w:rPr>
          <w:b/>
          <w:i/>
          <w:u w:val="single"/>
        </w:rPr>
        <w:t>lawful</w:t>
      </w:r>
      <w:r w:rsidRPr="009D4E90">
        <w:rPr>
          <w:b/>
          <w:i/>
        </w:rPr>
        <w:t>):</w:t>
      </w:r>
      <w:r w:rsidRPr="009F2B86">
        <w:t xml:space="preserve"> Article 580 of the Family Code 1997 states that parental authority includes the power “to reprimand and correct to the extent compatible with the age and level of understanding of the child”. Provisions against violence and abuse in the Family Code 1997, the Penal Code 2010, the Constitution 2004, Imperial Order No. 79/077 covering protection of youth 1979, and Law No. 280 1961 are not interpreted as prohibiting corporal punishment in childrearing. Act No. 06.032 006 protecting women against violence defines violence against women as “including all acts of violence directed against females and which cause or might cause an adverse effect or </w:t>
      </w:r>
      <w:r w:rsidRPr="009F2B86">
        <w:lastRenderedPageBreak/>
        <w:t>physical, sexual or psychological suffering, including the threat of such acts and constraint or arbitrary deprivation of liberty, whether in public or private life” (art. 1), but it does not explicitly prohibit all corporal punishment in childrearing.</w:t>
      </w:r>
      <w:r w:rsidR="00273CA4">
        <w:t xml:space="preserve"> </w:t>
      </w:r>
    </w:p>
    <w:p w14:paraId="47F006D3" w14:textId="1173F6A0" w:rsidR="009A2F5E" w:rsidRPr="009F2B86" w:rsidRDefault="009A2F5E" w:rsidP="009A2F5E">
      <w:pPr>
        <w:widowControl w:val="0"/>
        <w:autoSpaceDE w:val="0"/>
        <w:autoSpaceDN w:val="0"/>
        <w:adjustRightInd w:val="0"/>
        <w:spacing w:after="120"/>
        <w:ind w:left="482" w:hanging="482"/>
      </w:pPr>
      <w:r>
        <w:rPr>
          <w:bCs/>
          <w:iCs/>
        </w:rPr>
        <w:t xml:space="preserve">2.3 </w:t>
      </w:r>
      <w:r w:rsidRPr="009F2B86">
        <w:rPr>
          <w:bCs/>
          <w:iCs/>
        </w:rPr>
        <w:t>According to statistics collected in 2010-2011 under round 4 of the UNICEF Multiple Indicator Cluster Survey programme (MICS4), 92% of children aged 2-14 experienced violent “discipline” (physical punishment and/or psychological aggression) in the home in the past month; 37% were severely physically punished (hit or slapped on the face, head or ears or hit over and over with an implement).</w:t>
      </w:r>
      <w:r w:rsidRPr="009F2B86">
        <w:rPr>
          <w:rStyle w:val="FootnoteReference"/>
          <w:bCs/>
          <w:iCs/>
        </w:rPr>
        <w:footnoteReference w:id="1"/>
      </w:r>
      <w:r w:rsidRPr="009F2B86">
        <w:rPr>
          <w:bCs/>
          <w:iCs/>
        </w:rPr>
        <w:t xml:space="preserve">  UNICEF’s major 2010 analysis of data on child discipline in 2005-2006 found that </w:t>
      </w:r>
      <w:r>
        <w:rPr>
          <w:bCs/>
          <w:iCs/>
        </w:rPr>
        <w:t xml:space="preserve">in Central African Republic </w:t>
      </w:r>
      <w:r w:rsidRPr="009F2B86">
        <w:rPr>
          <w:bCs/>
          <w:iCs/>
        </w:rPr>
        <w:t>89% of 2-14 year olds had been physically punished in the month prior to the survey, a third severely.</w:t>
      </w:r>
      <w:r w:rsidRPr="009F2B86">
        <w:rPr>
          <w:rStyle w:val="FootnoteReference"/>
          <w:bCs/>
          <w:iCs/>
        </w:rPr>
        <w:footnoteReference w:id="2"/>
      </w:r>
    </w:p>
    <w:p w14:paraId="2CE4F9B5" w14:textId="474CDC66" w:rsidR="009D4E90" w:rsidRPr="00273CA4" w:rsidRDefault="009A2F5E" w:rsidP="00273CA4">
      <w:pPr>
        <w:spacing w:after="120"/>
        <w:ind w:left="482" w:hanging="482"/>
      </w:pPr>
      <w:r>
        <w:t xml:space="preserve">2.4 </w:t>
      </w:r>
      <w:r w:rsidR="009D4E90" w:rsidRPr="009F2B86">
        <w:t>A new Family Code has been drafted: we have to date been unable to verify reports that it would prohibit corporal punishment. The Criminal Code is being revised and a new Child Protection Code is being drafted: we do not know if prohibition of corporal punishment is being proposed in the context of these reforms.</w:t>
      </w:r>
      <w:r w:rsidR="009D4E90" w:rsidRPr="009F2B86">
        <w:rPr>
          <w:bCs/>
          <w:iCs/>
        </w:rPr>
        <w:t xml:space="preserve"> </w:t>
      </w:r>
    </w:p>
    <w:p w14:paraId="7A300F68" w14:textId="7CCE34AA" w:rsidR="009D4E90" w:rsidRPr="009F2B86" w:rsidRDefault="009D4E90" w:rsidP="009D4E90">
      <w:pPr>
        <w:autoSpaceDE w:val="0"/>
        <w:autoSpaceDN w:val="0"/>
        <w:adjustRightInd w:val="0"/>
        <w:spacing w:after="120"/>
        <w:ind w:left="482" w:hanging="482"/>
        <w:rPr>
          <w:bCs/>
          <w:iCs/>
        </w:rPr>
      </w:pPr>
      <w:r w:rsidRPr="009F2B86">
        <w:t>2.</w:t>
      </w:r>
      <w:r w:rsidR="009A2F5E">
        <w:t>5</w:t>
      </w:r>
      <w:r w:rsidRPr="009F2B86">
        <w:t xml:space="preserve"> </w:t>
      </w:r>
      <w:r w:rsidRPr="009D4E90">
        <w:rPr>
          <w:b/>
          <w:i/>
        </w:rPr>
        <w:t>Alternative care settings (</w:t>
      </w:r>
      <w:r w:rsidRPr="009D4E90">
        <w:rPr>
          <w:b/>
          <w:i/>
          <w:u w:val="single"/>
        </w:rPr>
        <w:t>lawful</w:t>
      </w:r>
      <w:r w:rsidRPr="009D4E90">
        <w:rPr>
          <w:b/>
          <w:i/>
        </w:rPr>
        <w:t xml:space="preserve">): </w:t>
      </w:r>
      <w:r w:rsidRPr="009F2B86">
        <w:t>Corporal punishment is lawful in alternative care settings under the power of those with parental authority to “reprimand and correct” the child in article 580 of the Family Code 1997.</w:t>
      </w:r>
    </w:p>
    <w:p w14:paraId="20CBF2A8" w14:textId="34E812A1" w:rsidR="009D4E90" w:rsidRPr="009F2B86" w:rsidRDefault="009D4E90" w:rsidP="009D4E90">
      <w:pPr>
        <w:spacing w:after="120"/>
        <w:ind w:left="482" w:hanging="482"/>
      </w:pPr>
      <w:r w:rsidRPr="009F2B86">
        <w:t>2.</w:t>
      </w:r>
      <w:r w:rsidR="009A2F5E">
        <w:t>6</w:t>
      </w:r>
      <w:r w:rsidRPr="009F2B86">
        <w:t xml:space="preserve"> </w:t>
      </w:r>
      <w:r w:rsidRPr="009D4E90">
        <w:rPr>
          <w:b/>
          <w:i/>
        </w:rPr>
        <w:t>Day care (</w:t>
      </w:r>
      <w:r w:rsidRPr="009D4E90">
        <w:rPr>
          <w:b/>
          <w:i/>
          <w:u w:val="single"/>
        </w:rPr>
        <w:t>lawful</w:t>
      </w:r>
      <w:r w:rsidRPr="009D4E90">
        <w:rPr>
          <w:b/>
          <w:i/>
        </w:rPr>
        <w:t>):</w:t>
      </w:r>
      <w:r w:rsidRPr="009F2B86">
        <w:rPr>
          <w:i/>
        </w:rPr>
        <w:t xml:space="preserve"> </w:t>
      </w:r>
      <w:r w:rsidRPr="009F2B86">
        <w:t>Corporal punishment is lawful in day care under the power of those with parental authority to “reprimand and correct” the child in article 580 of the Family Code 1997.</w:t>
      </w:r>
    </w:p>
    <w:p w14:paraId="4B28E3D5" w14:textId="409A8DE8" w:rsidR="009D4E90" w:rsidRPr="009F2B86" w:rsidRDefault="009D4E90" w:rsidP="009D4E90">
      <w:pPr>
        <w:spacing w:after="120"/>
        <w:ind w:left="482" w:hanging="482"/>
      </w:pPr>
      <w:r w:rsidRPr="009F2B86">
        <w:t>2.</w:t>
      </w:r>
      <w:r w:rsidR="009A2F5E">
        <w:t>7</w:t>
      </w:r>
      <w:r w:rsidRPr="009F2B86">
        <w:t xml:space="preserve"> </w:t>
      </w:r>
      <w:r w:rsidRPr="009D4E90">
        <w:rPr>
          <w:b/>
          <w:i/>
        </w:rPr>
        <w:t>Schools (</w:t>
      </w:r>
      <w:r w:rsidRPr="009D4E90">
        <w:rPr>
          <w:b/>
          <w:i/>
          <w:u w:val="single"/>
        </w:rPr>
        <w:t>lawful</w:t>
      </w:r>
      <w:r w:rsidRPr="009D4E90">
        <w:rPr>
          <w:b/>
          <w:i/>
        </w:rPr>
        <w:t>):</w:t>
      </w:r>
      <w:r w:rsidRPr="009F2B86">
        <w:t xml:space="preserve"> Imperia</w:t>
      </w:r>
      <w:r>
        <w:t>l Order No. 78/034 (1978) addresses</w:t>
      </w:r>
      <w:r w:rsidRPr="009F2B86">
        <w:t xml:space="preserve"> the physical and moral protection of young persons in residential educational institutions or boarding schools, but </w:t>
      </w:r>
      <w:r>
        <w:t xml:space="preserve">it </w:t>
      </w:r>
      <w:r w:rsidRPr="009F2B86">
        <w:t>does not prohibit corporal punishment. A study involving 765 people aged 10 years and older and who attended schools or higher education institutions found that 47.2% had been smacked, slapped or beaten at school in the past year.</w:t>
      </w:r>
      <w:r w:rsidRPr="009F2B86">
        <w:rPr>
          <w:rStyle w:val="FootnoteReference"/>
        </w:rPr>
        <w:footnoteReference w:id="3"/>
      </w:r>
    </w:p>
    <w:p w14:paraId="7AB9432F" w14:textId="3E9C205A" w:rsidR="009D4E90" w:rsidRPr="009F2B86" w:rsidRDefault="009D4E90" w:rsidP="009D4E90">
      <w:pPr>
        <w:spacing w:after="120"/>
        <w:ind w:left="482" w:hanging="482"/>
      </w:pPr>
      <w:r w:rsidRPr="009F2B86">
        <w:t>2.</w:t>
      </w:r>
      <w:r w:rsidR="000D2C65">
        <w:t>8</w:t>
      </w:r>
      <w:r w:rsidRPr="009F2B86">
        <w:t xml:space="preserve"> </w:t>
      </w:r>
      <w:r w:rsidRPr="009D4E90">
        <w:rPr>
          <w:b/>
          <w:i/>
        </w:rPr>
        <w:t>Penal institutions (</w:t>
      </w:r>
      <w:r w:rsidRPr="009D4E90">
        <w:rPr>
          <w:b/>
          <w:i/>
          <w:u w:val="single"/>
        </w:rPr>
        <w:t>lawful</w:t>
      </w:r>
      <w:r w:rsidRPr="009D4E90">
        <w:rPr>
          <w:b/>
          <w:i/>
        </w:rPr>
        <w:t>):</w:t>
      </w:r>
      <w:r w:rsidRPr="009F2B86">
        <w:rPr>
          <w:i/>
        </w:rPr>
        <w:t xml:space="preserve"> </w:t>
      </w:r>
      <w:r w:rsidRPr="009F2B86">
        <w:t>There is no explicit prohibition of corporal punishment.</w:t>
      </w:r>
    </w:p>
    <w:p w14:paraId="305355FD" w14:textId="281BFDE9" w:rsidR="009D4E90" w:rsidRPr="009F2B86" w:rsidRDefault="009D4E90" w:rsidP="009D4E90">
      <w:pPr>
        <w:spacing w:after="120"/>
        <w:ind w:left="482" w:hanging="482"/>
      </w:pPr>
      <w:r w:rsidRPr="009F2B86">
        <w:t>2.</w:t>
      </w:r>
      <w:r w:rsidR="000D2C65">
        <w:t>9</w:t>
      </w:r>
      <w:r w:rsidRPr="009F2B86">
        <w:t xml:space="preserve"> </w:t>
      </w:r>
      <w:r w:rsidRPr="009D4E90">
        <w:rPr>
          <w:b/>
          <w:i/>
        </w:rPr>
        <w:t>Sentence for crime (</w:t>
      </w:r>
      <w:r w:rsidRPr="009D4E90">
        <w:rPr>
          <w:b/>
          <w:i/>
          <w:u w:val="single"/>
        </w:rPr>
        <w:t>unlawful</w:t>
      </w:r>
      <w:r w:rsidRPr="009D4E90">
        <w:rPr>
          <w:b/>
          <w:i/>
        </w:rPr>
        <w:t xml:space="preserve">): </w:t>
      </w:r>
      <w:r>
        <w:t>There is no provision for judicial corporal punishment in criminal law.</w:t>
      </w:r>
    </w:p>
    <w:p w14:paraId="0816A4C1" w14:textId="77777777" w:rsidR="009D4E90" w:rsidRPr="009F2B86" w:rsidRDefault="009D4E90" w:rsidP="009D4E90">
      <w:pPr>
        <w:spacing w:after="120"/>
        <w:ind w:left="482" w:hanging="482"/>
      </w:pPr>
    </w:p>
    <w:p w14:paraId="67BB2B6B" w14:textId="77777777" w:rsidR="009D4E90" w:rsidRPr="00B902F0" w:rsidRDefault="009D4E90" w:rsidP="009D4E90">
      <w:pPr>
        <w:spacing w:after="120"/>
        <w:ind w:left="482" w:hanging="482"/>
        <w:rPr>
          <w:b/>
          <w:sz w:val="28"/>
          <w:szCs w:val="28"/>
        </w:rPr>
      </w:pPr>
      <w:r>
        <w:rPr>
          <w:b/>
          <w:sz w:val="28"/>
          <w:szCs w:val="28"/>
        </w:rPr>
        <w:t xml:space="preserve">3 </w:t>
      </w:r>
      <w:r w:rsidRPr="00B902F0">
        <w:rPr>
          <w:b/>
          <w:sz w:val="28"/>
          <w:szCs w:val="28"/>
        </w:rPr>
        <w:t>Recommendations by human rights treaty bodies</w:t>
      </w:r>
      <w:r>
        <w:rPr>
          <w:b/>
          <w:sz w:val="28"/>
          <w:szCs w:val="28"/>
        </w:rPr>
        <w:t xml:space="preserve"> and during the UPR</w:t>
      </w:r>
    </w:p>
    <w:p w14:paraId="127DA7A0" w14:textId="77777777" w:rsidR="009D4E90" w:rsidRPr="000457B2" w:rsidRDefault="009D4E90" w:rsidP="009D4E90">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3</w:t>
      </w:r>
      <w:r w:rsidRPr="000457B2">
        <w:t xml:space="preserve">.1 </w:t>
      </w:r>
      <w:r w:rsidRPr="009D4E90">
        <w:rPr>
          <w:b/>
          <w:i/>
        </w:rPr>
        <w:t>CRC:</w:t>
      </w:r>
      <w:r w:rsidRPr="000457B2">
        <w:t xml:space="preserve"> </w:t>
      </w:r>
      <w:r>
        <w:t>In 2000, the Committee expressed concern about corporal punishment of children by the police and recommended that this be ended.</w:t>
      </w:r>
      <w:r>
        <w:rPr>
          <w:rStyle w:val="FootnoteReference"/>
        </w:rPr>
        <w:footnoteReference w:id="4"/>
      </w:r>
    </w:p>
    <w:p w14:paraId="072BB12B" w14:textId="1BD81557" w:rsidR="00721E73" w:rsidRDefault="009D4E90" w:rsidP="009A2F5E">
      <w:pPr>
        <w:spacing w:after="120"/>
        <w:ind w:left="482" w:hanging="482"/>
      </w:pPr>
      <w:r>
        <w:t>3</w:t>
      </w:r>
      <w:r w:rsidRPr="000457B2">
        <w:t xml:space="preserve">.2 </w:t>
      </w:r>
      <w:r w:rsidRPr="009D4E90">
        <w:rPr>
          <w:b/>
          <w:i/>
        </w:rPr>
        <w:t>UPR:</w:t>
      </w:r>
      <w:r w:rsidRPr="000457B2">
        <w:t xml:space="preserve"> </w:t>
      </w:r>
      <w:r w:rsidRPr="00E13282">
        <w:t xml:space="preserve">Central African Republic was examined in the first cycle of the Universal Periodic Review in 2009 </w:t>
      </w:r>
      <w:r>
        <w:t>and in the second cycle in 2013</w:t>
      </w:r>
      <w:r w:rsidRPr="00E13282">
        <w:t>. No recommendations were made specifically concerning corporal punishment of children</w:t>
      </w:r>
      <w:r>
        <w:t>, but the Government accepted a number of recommendations to strengthen the protection of children, including through law reform.</w:t>
      </w:r>
      <w:r>
        <w:rPr>
          <w:rStyle w:val="FootnoteReference"/>
        </w:rPr>
        <w:footnoteReference w:id="5"/>
      </w:r>
    </w:p>
    <w:p w14:paraId="4BB77B3A" w14:textId="77777777" w:rsidR="009A2F5E" w:rsidRPr="000457B2" w:rsidRDefault="009A2F5E" w:rsidP="009A2F5E">
      <w:pPr>
        <w:ind w:left="482" w:hanging="482"/>
      </w:pPr>
    </w:p>
    <w:p w14:paraId="32387731" w14:textId="79A56A22" w:rsidR="00C901EC" w:rsidRPr="009A2F5E" w:rsidRDefault="000D2C65" w:rsidP="001C0859">
      <w:pPr>
        <w:tabs>
          <w:tab w:val="left" w:pos="8244"/>
          <w:tab w:val="left" w:pos="9160"/>
          <w:tab w:val="left" w:pos="10076"/>
          <w:tab w:val="left" w:pos="10992"/>
          <w:tab w:val="left" w:pos="11908"/>
          <w:tab w:val="left" w:pos="12824"/>
          <w:tab w:val="left" w:pos="13740"/>
          <w:tab w:val="left" w:pos="14656"/>
        </w:tabs>
        <w:rPr>
          <w:i/>
          <w:sz w:val="22"/>
          <w:szCs w:val="22"/>
        </w:rPr>
      </w:pPr>
      <w:r>
        <w:rPr>
          <w:i/>
          <w:sz w:val="22"/>
          <w:szCs w:val="22"/>
        </w:rPr>
        <w:t>B</w:t>
      </w:r>
      <w:r w:rsidR="00C901EC" w:rsidRPr="009A2F5E">
        <w:rPr>
          <w:i/>
          <w:sz w:val="22"/>
          <w:szCs w:val="22"/>
        </w:rPr>
        <w:t>riefing prepared</w:t>
      </w:r>
      <w:r w:rsidR="001C0859" w:rsidRPr="009A2F5E">
        <w:rPr>
          <w:i/>
          <w:sz w:val="22"/>
          <w:szCs w:val="22"/>
        </w:rPr>
        <w:t xml:space="preserve"> by the Global Initiative to End All Corporal Punishment of Children</w:t>
      </w:r>
    </w:p>
    <w:p w14:paraId="014B4BE1" w14:textId="59AEBC97" w:rsidR="009F4B59" w:rsidRPr="009A2F5E" w:rsidRDefault="00143D12" w:rsidP="00273CA4">
      <w:pPr>
        <w:tabs>
          <w:tab w:val="left" w:pos="8244"/>
          <w:tab w:val="left" w:pos="9160"/>
          <w:tab w:val="left" w:pos="10076"/>
          <w:tab w:val="left" w:pos="10992"/>
          <w:tab w:val="left" w:pos="11908"/>
          <w:tab w:val="left" w:pos="12824"/>
          <w:tab w:val="left" w:pos="13740"/>
          <w:tab w:val="left" w:pos="14656"/>
        </w:tabs>
        <w:rPr>
          <w:i/>
          <w:sz w:val="22"/>
          <w:szCs w:val="22"/>
        </w:rPr>
      </w:pPr>
      <w:hyperlink r:id="rId14" w:history="1">
        <w:r w:rsidR="001C0859" w:rsidRPr="009A2F5E">
          <w:rPr>
            <w:rStyle w:val="Hyperlink"/>
            <w:i/>
            <w:sz w:val="22"/>
            <w:szCs w:val="22"/>
          </w:rPr>
          <w:t>www.endcorporalpunishment.org</w:t>
        </w:r>
      </w:hyperlink>
      <w:r w:rsidR="001C0859" w:rsidRPr="009A2F5E">
        <w:rPr>
          <w:i/>
          <w:sz w:val="22"/>
          <w:szCs w:val="22"/>
        </w:rPr>
        <w:t xml:space="preserve">; </w:t>
      </w:r>
      <w:hyperlink r:id="rId15" w:history="1">
        <w:r w:rsidR="001C0859" w:rsidRPr="009A2F5E">
          <w:rPr>
            <w:rStyle w:val="Hyperlink"/>
            <w:i/>
            <w:sz w:val="22"/>
            <w:szCs w:val="22"/>
          </w:rPr>
          <w:t>info@endcorporalpunishment.org</w:t>
        </w:r>
      </w:hyperlink>
      <w:r w:rsidR="009A2F5E" w:rsidRPr="009A2F5E">
        <w:rPr>
          <w:i/>
          <w:sz w:val="22"/>
          <w:szCs w:val="22"/>
        </w:rPr>
        <w:t xml:space="preserve">, </w:t>
      </w:r>
      <w:r w:rsidR="000D2C65">
        <w:rPr>
          <w:i/>
          <w:sz w:val="22"/>
          <w:szCs w:val="22"/>
        </w:rPr>
        <w:t>February</w:t>
      </w:r>
      <w:r w:rsidR="005D42A6" w:rsidRPr="009A2F5E">
        <w:rPr>
          <w:i/>
          <w:sz w:val="22"/>
          <w:szCs w:val="22"/>
        </w:rPr>
        <w:t xml:space="preserve"> 2016</w:t>
      </w:r>
    </w:p>
    <w:sectPr w:rsidR="009F4B59" w:rsidRPr="009A2F5E"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F79E0" w14:textId="77777777" w:rsidR="003C0187" w:rsidRDefault="003C0187">
      <w:r>
        <w:separator/>
      </w:r>
    </w:p>
  </w:endnote>
  <w:endnote w:type="continuationSeparator" w:id="0">
    <w:p w14:paraId="352EFA35" w14:textId="77777777" w:rsidR="003C0187" w:rsidRDefault="003C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797B3F" w:rsidRDefault="00797B3F">
    <w:pPr>
      <w:pStyle w:val="Footer"/>
      <w:jc w:val="center"/>
    </w:pPr>
    <w:r>
      <w:fldChar w:fldCharType="begin"/>
    </w:r>
    <w:r>
      <w:instrText xml:space="preserve"> PAGE   \* MERGEFORMAT </w:instrText>
    </w:r>
    <w:r>
      <w:fldChar w:fldCharType="separate"/>
    </w:r>
    <w:r w:rsidR="00143D12">
      <w:rPr>
        <w:noProof/>
      </w:rPr>
      <w:t>1</w:t>
    </w:r>
    <w:r>
      <w:rPr>
        <w:noProof/>
      </w:rPr>
      <w:fldChar w:fldCharType="end"/>
    </w:r>
  </w:p>
  <w:p w14:paraId="44F681E0" w14:textId="77777777" w:rsidR="00797B3F" w:rsidRDefault="00797B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A4C99B" w14:textId="77777777" w:rsidR="003C0187" w:rsidRDefault="003C0187">
      <w:r>
        <w:separator/>
      </w:r>
    </w:p>
  </w:footnote>
  <w:footnote w:type="continuationSeparator" w:id="0">
    <w:p w14:paraId="0C8DF3B9" w14:textId="77777777" w:rsidR="003C0187" w:rsidRDefault="003C0187">
      <w:r>
        <w:continuationSeparator/>
      </w:r>
    </w:p>
  </w:footnote>
  <w:footnote w:id="1">
    <w:p w14:paraId="5E42B04E" w14:textId="77777777" w:rsidR="009A2F5E" w:rsidRPr="003B6080" w:rsidRDefault="009A2F5E" w:rsidP="009A2F5E">
      <w:pPr>
        <w:pStyle w:val="FootnoteText"/>
        <w:rPr>
          <w:lang w:val="en-US"/>
        </w:rPr>
      </w:pPr>
      <w:r w:rsidRPr="003B6080">
        <w:rPr>
          <w:rStyle w:val="FootnoteReference"/>
        </w:rPr>
        <w:footnoteRef/>
      </w:r>
      <w:r w:rsidRPr="003B6080">
        <w:t xml:space="preserve"> </w:t>
      </w:r>
      <w:r w:rsidRPr="003B6080">
        <w:rPr>
          <w:lang w:val="fr-FR"/>
        </w:rPr>
        <w:t xml:space="preserve">L’Institut Centrafricain des Statistiques, et des Etudes Economiques et Sociales (2012), </w:t>
      </w:r>
      <w:r w:rsidRPr="003B6080">
        <w:rPr>
          <w:i/>
          <w:lang w:val="fr-FR"/>
        </w:rPr>
        <w:t xml:space="preserve">Enquête par grappes à indicateurs multiples MICS, RCA 2010, </w:t>
      </w:r>
      <w:r w:rsidRPr="003B6080">
        <w:rPr>
          <w:lang w:val="fr-FR"/>
        </w:rPr>
        <w:t>Bangui: ICASEES</w:t>
      </w:r>
    </w:p>
  </w:footnote>
  <w:footnote w:id="2">
    <w:p w14:paraId="3F729081" w14:textId="77777777" w:rsidR="009A2F5E" w:rsidRPr="003B6080" w:rsidRDefault="009A2F5E" w:rsidP="009A2F5E">
      <w:pPr>
        <w:pStyle w:val="FootnoteText"/>
        <w:rPr>
          <w:lang w:val="en-US"/>
        </w:rPr>
      </w:pPr>
      <w:r w:rsidRPr="003B6080">
        <w:rPr>
          <w:rStyle w:val="FootnoteReference"/>
        </w:rPr>
        <w:footnoteRef/>
      </w:r>
      <w:r w:rsidRPr="003B6080">
        <w:t xml:space="preserve"> UNICEF (2010), </w:t>
      </w:r>
      <w:r w:rsidRPr="003B6080">
        <w:rPr>
          <w:i/>
        </w:rPr>
        <w:t>Child Disciplinary Practices at Home: Evidence from a Range of Low- and Middle-Income Countries</w:t>
      </w:r>
      <w:r w:rsidRPr="003B6080">
        <w:t>, NY: UNICEF</w:t>
      </w:r>
    </w:p>
  </w:footnote>
  <w:footnote w:id="3">
    <w:p w14:paraId="73A7FEDD" w14:textId="77777777" w:rsidR="009D4E90" w:rsidRPr="003B6080" w:rsidRDefault="009D4E90" w:rsidP="009D4E90">
      <w:pPr>
        <w:pStyle w:val="FootnoteText"/>
        <w:rPr>
          <w:lang w:val="en-US"/>
        </w:rPr>
      </w:pPr>
      <w:r w:rsidRPr="003B6080">
        <w:rPr>
          <w:rStyle w:val="FootnoteReference"/>
        </w:rPr>
        <w:footnoteRef/>
      </w:r>
      <w:r w:rsidRPr="003B6080">
        <w:t xml:space="preserve"> </w:t>
      </w:r>
      <w:proofErr w:type="spellStart"/>
      <w:r w:rsidRPr="003B6080">
        <w:rPr>
          <w:lang w:val="fr-FR"/>
        </w:rPr>
        <w:t>Mimche</w:t>
      </w:r>
      <w:proofErr w:type="spellEnd"/>
      <w:r w:rsidRPr="003B6080">
        <w:rPr>
          <w:lang w:val="fr-FR"/>
        </w:rPr>
        <w:t xml:space="preserve">, H. &amp; </w:t>
      </w:r>
      <w:proofErr w:type="spellStart"/>
      <w:r w:rsidRPr="003B6080">
        <w:rPr>
          <w:lang w:val="fr-FR"/>
        </w:rPr>
        <w:t>Tanang</w:t>
      </w:r>
      <w:proofErr w:type="spellEnd"/>
      <w:r w:rsidRPr="003B6080">
        <w:rPr>
          <w:lang w:val="fr-FR"/>
        </w:rPr>
        <w:t xml:space="preserve">, P. (2013), “Les violences basées sur le genre à l’école en République centrafricaine”, </w:t>
      </w:r>
      <w:r w:rsidRPr="003B6080">
        <w:rPr>
          <w:i/>
          <w:iCs/>
          <w:lang w:val="fr-FR"/>
        </w:rPr>
        <w:t>Recherches &amp; Educations</w:t>
      </w:r>
      <w:r w:rsidRPr="003B6080">
        <w:rPr>
          <w:lang w:val="fr-FR"/>
        </w:rPr>
        <w:t>, 8, 49-63</w:t>
      </w:r>
    </w:p>
  </w:footnote>
  <w:footnote w:id="4">
    <w:p w14:paraId="0EE95B0D" w14:textId="77777777" w:rsidR="009D4E90" w:rsidRPr="003B6080" w:rsidRDefault="009D4E90" w:rsidP="009D4E90">
      <w:pPr>
        <w:rPr>
          <w:i/>
          <w:sz w:val="20"/>
          <w:szCs w:val="20"/>
        </w:rPr>
      </w:pPr>
      <w:r w:rsidRPr="003B6080">
        <w:rPr>
          <w:rStyle w:val="FootnoteReference"/>
          <w:sz w:val="20"/>
          <w:szCs w:val="20"/>
        </w:rPr>
        <w:footnoteRef/>
      </w:r>
      <w:r w:rsidRPr="003B6080">
        <w:rPr>
          <w:sz w:val="20"/>
          <w:szCs w:val="20"/>
        </w:rPr>
        <w:t xml:space="preserve"> 18 October 2000, CRC/C/15/Add.138, Concluding observations on initial report, paras. 44 and 45</w:t>
      </w:r>
    </w:p>
  </w:footnote>
  <w:footnote w:id="5">
    <w:p w14:paraId="2956B174" w14:textId="77777777" w:rsidR="009D4E90" w:rsidRPr="003B6080" w:rsidRDefault="009D4E90" w:rsidP="009D4E90">
      <w:pPr>
        <w:pStyle w:val="FootnoteText"/>
        <w:rPr>
          <w:lang w:val="en-US"/>
        </w:rPr>
      </w:pPr>
      <w:r w:rsidRPr="003B6080">
        <w:rPr>
          <w:rStyle w:val="FootnoteReference"/>
        </w:rPr>
        <w:footnoteRef/>
      </w:r>
      <w:r w:rsidRPr="003B6080">
        <w:t xml:space="preserve"> 4 June 2009, Report of the working group, paras. 74(17), 74(19) and 74(31); 6 January 2014, A/HRC/25/11, Report of the working group, paras. 104(1) and 105(25)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7F0DE7CA" w:rsidR="00797B3F" w:rsidRDefault="00797B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58CE57DF" w:rsidR="00797B3F" w:rsidRDefault="00797B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53823228" w:rsidR="00797B3F" w:rsidRDefault="00797B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2C65"/>
    <w:rsid w:val="000D3716"/>
    <w:rsid w:val="000F7819"/>
    <w:rsid w:val="001174EC"/>
    <w:rsid w:val="00131A88"/>
    <w:rsid w:val="001327CE"/>
    <w:rsid w:val="001356A2"/>
    <w:rsid w:val="00143D1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73CA4"/>
    <w:rsid w:val="002769A4"/>
    <w:rsid w:val="00292D17"/>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A3741"/>
    <w:rsid w:val="003B3498"/>
    <w:rsid w:val="003C0187"/>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05505"/>
    <w:rsid w:val="00510FA7"/>
    <w:rsid w:val="00517458"/>
    <w:rsid w:val="00520D79"/>
    <w:rsid w:val="005223A5"/>
    <w:rsid w:val="00525B63"/>
    <w:rsid w:val="00526CB7"/>
    <w:rsid w:val="005304CE"/>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42A6"/>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7C59"/>
    <w:rsid w:val="00635B11"/>
    <w:rsid w:val="00655F1A"/>
    <w:rsid w:val="00664DF4"/>
    <w:rsid w:val="00670729"/>
    <w:rsid w:val="00681915"/>
    <w:rsid w:val="00683622"/>
    <w:rsid w:val="006A1D68"/>
    <w:rsid w:val="006A2DC8"/>
    <w:rsid w:val="006B237E"/>
    <w:rsid w:val="006B76CE"/>
    <w:rsid w:val="006C25C8"/>
    <w:rsid w:val="006C6EBB"/>
    <w:rsid w:val="006D40C4"/>
    <w:rsid w:val="006E151E"/>
    <w:rsid w:val="006E3A2C"/>
    <w:rsid w:val="006E6660"/>
    <w:rsid w:val="006E6740"/>
    <w:rsid w:val="00702610"/>
    <w:rsid w:val="00714F5D"/>
    <w:rsid w:val="00716CCE"/>
    <w:rsid w:val="00721E73"/>
    <w:rsid w:val="00723CE2"/>
    <w:rsid w:val="0072545C"/>
    <w:rsid w:val="00737E41"/>
    <w:rsid w:val="00745160"/>
    <w:rsid w:val="00745D1B"/>
    <w:rsid w:val="007604D4"/>
    <w:rsid w:val="00766D98"/>
    <w:rsid w:val="00767639"/>
    <w:rsid w:val="0077355C"/>
    <w:rsid w:val="00784AEA"/>
    <w:rsid w:val="00790956"/>
    <w:rsid w:val="007915BB"/>
    <w:rsid w:val="00797B3F"/>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17B16"/>
    <w:rsid w:val="00921E92"/>
    <w:rsid w:val="00923377"/>
    <w:rsid w:val="00924C1F"/>
    <w:rsid w:val="00963DD6"/>
    <w:rsid w:val="009666BC"/>
    <w:rsid w:val="00970523"/>
    <w:rsid w:val="0098296F"/>
    <w:rsid w:val="00982E63"/>
    <w:rsid w:val="00994D13"/>
    <w:rsid w:val="009A201E"/>
    <w:rsid w:val="009A2D05"/>
    <w:rsid w:val="009A2F5E"/>
    <w:rsid w:val="009A3D8E"/>
    <w:rsid w:val="009B2828"/>
    <w:rsid w:val="009B58DC"/>
    <w:rsid w:val="009C24BF"/>
    <w:rsid w:val="009C25E9"/>
    <w:rsid w:val="009C2A38"/>
    <w:rsid w:val="009D4E90"/>
    <w:rsid w:val="009E0C08"/>
    <w:rsid w:val="009F4B59"/>
    <w:rsid w:val="009F5901"/>
    <w:rsid w:val="00A1392E"/>
    <w:rsid w:val="00A41CA4"/>
    <w:rsid w:val="00A436C7"/>
    <w:rsid w:val="00A460B6"/>
    <w:rsid w:val="00A50D1D"/>
    <w:rsid w:val="00A52185"/>
    <w:rsid w:val="00A66237"/>
    <w:rsid w:val="00A66F36"/>
    <w:rsid w:val="00AB131E"/>
    <w:rsid w:val="00AB1753"/>
    <w:rsid w:val="00AC0340"/>
    <w:rsid w:val="00AD5E1A"/>
    <w:rsid w:val="00AE43FB"/>
    <w:rsid w:val="00AF1CFF"/>
    <w:rsid w:val="00AF4016"/>
    <w:rsid w:val="00B05A38"/>
    <w:rsid w:val="00B076C1"/>
    <w:rsid w:val="00B07A34"/>
    <w:rsid w:val="00B1020E"/>
    <w:rsid w:val="00B14123"/>
    <w:rsid w:val="00B2447D"/>
    <w:rsid w:val="00B36535"/>
    <w:rsid w:val="00B36E76"/>
    <w:rsid w:val="00B438B7"/>
    <w:rsid w:val="00B55728"/>
    <w:rsid w:val="00B57CFD"/>
    <w:rsid w:val="00B60642"/>
    <w:rsid w:val="00B61ACB"/>
    <w:rsid w:val="00B633EE"/>
    <w:rsid w:val="00B73008"/>
    <w:rsid w:val="00B803B9"/>
    <w:rsid w:val="00B87C69"/>
    <w:rsid w:val="00B95040"/>
    <w:rsid w:val="00B9545D"/>
    <w:rsid w:val="00B9701A"/>
    <w:rsid w:val="00BA2A8D"/>
    <w:rsid w:val="00BB3AC5"/>
    <w:rsid w:val="00BB5726"/>
    <w:rsid w:val="00BB7182"/>
    <w:rsid w:val="00BB7E00"/>
    <w:rsid w:val="00BD0C3F"/>
    <w:rsid w:val="00BD259A"/>
    <w:rsid w:val="00BD4B13"/>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41E31"/>
    <w:rsid w:val="00E520EF"/>
    <w:rsid w:val="00E53F53"/>
    <w:rsid w:val="00E57CB3"/>
    <w:rsid w:val="00E745E0"/>
    <w:rsid w:val="00E74E94"/>
    <w:rsid w:val="00E8745C"/>
    <w:rsid w:val="00E9049C"/>
    <w:rsid w:val="00E90F1D"/>
    <w:rsid w:val="00EA3485"/>
    <w:rsid w:val="00EB5CC6"/>
    <w:rsid w:val="00ED2AEE"/>
    <w:rsid w:val="00EE7077"/>
    <w:rsid w:val="00EF06F2"/>
    <w:rsid w:val="00EF577B"/>
    <w:rsid w:val="00EF6D99"/>
    <w:rsid w:val="00F03CDA"/>
    <w:rsid w:val="00F053DA"/>
    <w:rsid w:val="00F22B10"/>
    <w:rsid w:val="00F23725"/>
    <w:rsid w:val="00F27919"/>
    <w:rsid w:val="00F318C2"/>
    <w:rsid w:val="00F325F7"/>
    <w:rsid w:val="00F33F0E"/>
    <w:rsid w:val="00F47779"/>
    <w:rsid w:val="00F51705"/>
    <w:rsid w:val="00F533DC"/>
    <w:rsid w:val="00F602F7"/>
    <w:rsid w:val="00F63112"/>
    <w:rsid w:val="00F63B63"/>
    <w:rsid w:val="00F70100"/>
    <w:rsid w:val="00F7085F"/>
    <w:rsid w:val="00F70EFA"/>
    <w:rsid w:val="00F77D54"/>
    <w:rsid w:val="00F8476D"/>
    <w:rsid w:val="00F9373B"/>
    <w:rsid w:val="00F97447"/>
    <w:rsid w:val="00FB3818"/>
    <w:rsid w:val="00FC3D6C"/>
    <w:rsid w:val="00FC7FF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6CDC42-3DB7-4FD5-9671-07986A7EBD95}"/>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815223B4-4A75-4EBB-8180-647B5FAFB6F6}"/>
</file>

<file path=docProps/app.xml><?xml version="1.0" encoding="utf-8"?>
<Properties xmlns="http://schemas.openxmlformats.org/officeDocument/2006/extended-properties" xmlns:vt="http://schemas.openxmlformats.org/officeDocument/2006/docPropsVTypes">
  <Template>Normal</Template>
  <TotalTime>1</TotalTime>
  <Pages>2</Pages>
  <Words>714</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4770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2016-05-06T09:43:00Z</dcterms:created>
  <dcterms:modified xsi:type="dcterms:W3CDTF">2016-05-06T09:43:00Z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